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sure to read the contribution guidelines before making or requesting a change.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[Open JS Foundation Code of Conduct](https://eslint.org/conduct). We kindly request that you read over our code of conduct before contributing.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Issues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filing an issue, please be sure to read the guidelines for what you're reporting: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[Bug Report](https://eslint.org/docs/developer-guide/contributing/reporting-bugs)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[Propose a New Rule](https://eslint.org/docs/developer-guide/contributing/new-rules)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[Proposing a Rule Change](https://eslint.org/docs/developer-guide/contributing/rule-changes)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[Request a Change](https://eslint.org/docs/developer-guide/contributing/changes)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report a security vulnerability in ESLint, please use our [HackerOne program](https://hackerone.com/eslint).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sign our [Contributor License Agreement](https://cla.js.foundation/eslint/eslint) and read over the [Pull Request Guidelines](https://eslint.org/docs/developer-guide/contributing/pull-requests).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Full Documentation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full contribution guidelines can be found at: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https://eslint.org/docs/developer-guide/contributing/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