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Contribute to Cuberite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Cuberite. Contributing to Cuberite is easy, just fork the project on GitHub, make your changes and submit a pull request to get your code merged. That's all there is to it.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[GETTING-STARTED.md][1] for more information about setting up the development environment for Cuberite, finding issues to work on, etc...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new to open source and/or GitHub, or just aren't sure about some details in the contribution process, here's a tutorial to get you started: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Contribute to an Open Source Project on GitHub][2]</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Conventions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you must follow our code conventions. Otherwise, CI builds will automatically fail and your PR will not be merged until the non-conforming code is fixed. Due to this, we strongly advise you to run `src/CheckBasicStyle.lua` before committing, it will perform various code style checks and warn you if your code does not conform to our conventions. `CheckBasicStyle.lua` can be configured to run automatically before every commit via a pre-commit hook, **this is highly recommended**. There are instructions on how to achieve this at the bottom of this file.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the conventions: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use C++17.</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new public functions in all classes need documenting comments on what they do and what behavior they follow, use doxy-comments formatted as `/** Description */`. Do not use asterisks on additional lines in multi-line comments.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spaces after the comment markers: `// Comment` instead of `//Comment`. A comment must be prefixed with two spaces if it's on the same line with code: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`SomeFunction()&lt;Space&gt;&lt;Space&gt;//&lt;Space&gt;Note the two spaces prefixed to me and the space after the slashes.`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variable names and function names use CamelCase style, with the exception of single letter variables.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`ThisIsAProperFunction()` `This_is_bad()` `this_is_bad()` `GoodVariableName` `badVariableName`.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member variables start with `m_`, all function parameters start with `a_`, all class names start with `c`.</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 cMonster { int m_Health; int DecreaseHealth(int a_Amount);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 parameters that are coordinates should be passed using an appropriate storage container, and not as three separate arguments.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e.g. for a block position, Vector3i. For an entity position, Vector3d. For a chunk coordinate, cChunkCoords.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a 3-dimensional box of blocks, use cCuboid. For an axis-aligned bounding box, use cBoundingBox.</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Parameters smaller than 4 elements (e.g. Vector3, cChunkCoords) should be passed by value. All other parameters should be passed by const reference, where applicable.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`Foo(Vector3d a_Param1, const cCuboid &amp; a_Param2)`</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the discussion in issue #3853</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Put spaces after commas. `Vector3d(1, 2, 3)` instead of `Vector3d(1,2,3)`</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Put spaces before and after every operator, except unary operators.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 b + c;`</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 == b)`</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Keep individual functions spaced out by 5 empty lines, this enhances readability and makes navigation in the source file easier.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those extra parentheses to conditions, especially in C++:</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 == 1) &amp;&amp; ((b == 2) || (c == 3)))` instead of ambiguous `if (a == 1 &amp;&amp; b == 2 || c == 3)`</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helps prevent mistakes such as `if (a &amp; 1 == 0)`</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provided wrappers for OS stuff:</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Threading is done by inheriting from `cIsThread`, thread synchronization through `cCriticalSection` and `cEvent`, file access and filesystem operations through the `cFile` class, high-precision timers through `cTimer`, high-precision sleep through `cSleep`</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magic numbers, use named constants: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`E_ITEM_XXX`, `E_BLOCK_XXX` and `E_META_XXX` for items and blocks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`cEntity::etXXX` for entity types, `cMonster::mtXXX` for mob types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`dimNether`, `dimOverworld` and `dimEnd` for world dimension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`gmSurvival`, `gmCreative`, `gmAdventure` for game modes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`wSunny`, `wRain`, `wThunderstorm` for weather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`cChunkDef::Width`, `cChunkDef::Height` for chunk dimensions (C++)</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etc.</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Instead of checking for a specific value, use an `IsXXX` function, if available: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`cPlayer:IsGameModeCreative()` instead of` (cPlayer:GetGameMode() == gmCreative)` (the player can also inherit the gamemode from the world, which the value-d condition doesn't catch)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use **tabs for indentation and spaces for alignment**. This means that if it's at line start, it's a tab; if it's in the middle of a line, it's a space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Alpha-sort stuff that makes sense alpha-sorting - long lists of similar items etc.</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White space is free, so use it freely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"freely" as in "plentifully", not "arbitrarily"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`case` statements inside a `switch` need an extra indent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Each and every control statement deserves its braces. This helps maintainability later on when the file is edited, lines added or removed - the control logic doesn't break so easily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only exception: a `switch` statement with all `case` statements being a single short statement is allowed to use the short brace-less form</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These two rules really mean that indent is governed by braces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an empty last line in all source files (GCC and Git can complain otherwise)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Pre-commit Hook</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the code conventions above *must* be followed. Otherwise, the CI builds will automatically fail and your PR will not be merged until the non-conforming code is fixed. It is highly recommended to set up a pre-commit hook which will check your code style before every commit. Here is how to do that: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the repository as usual.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Go to your `&lt;clone location&gt;/.git/hooks` folder, create a text file named "pre-commit" there with the following contents: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#!/bin/sh</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src/CheckBasicStyle.lua 1&gt;&amp;2 -g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on Linux/Unix, you need to give the newly created file an execute permission: `chmod +x .git/hooks/pre-commit`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Lua must be installed.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You're done. Now, `src/CheckBasicStyle.lua` will check the changed files before every commit. If a problem is found, it will point you to that problem and will cancel the commit.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the check script is not smart enough to catch everything, so not having any warnings does not necessarily imply that you followed the conventions fully. The other humans working on this will perform more checks before merging.</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Github-related conventions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rules are not strictly enforced, but if you follow them, you will make it easier for us to review your changes.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good short title for your PRs. `Store Health as float` is good, `Fix #4024` is not good.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 PR fixes an issue, mention it in the PR description, but **not** in the commits themselves. Typically, we add the line `Fixes #007` to the bottom of the PR description, this makes Github link the PR to the issue, auto-close the issue when the PR is merged, and also is included in the merge message.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Focus on one thing only. Each PR should avoid making unrelated changes - those makes the history more difficult to understand later on, and they make the review a headache.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Feel free to rebase, amend or otherwise manipulate the commits in the PR (of course, as long as you're the only one working on the PR). We mostly squash-merge PRs, so your internal commit structure will not be important in the end.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PR is about one change, but it makes sense to keep the change broken into several commits, make sure each such commit is compilable, encapsulated, and possibly add a note to the PR description so that we consider this.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Copyright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must either place your work in the public domain or licensed it under the Apache License 2.0, and if so you must add yourself to the contributors file to show that you accept the publication of your work under the license.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**PLUGINS ONLY**: If your plugin is not licensed under the Apache License 2.0, then it must be compatible and marked as such. This is only valid for the plugins included within the Cuberite source; plugins developed on separate repositories can use whatever license they want.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https://github.com/cuberite/cuberite/blob/master/GETTING-STARTED.md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https://egghead.io/courses/how-to-contribute-to-an-open-source-project-on-github</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