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a bug report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accept bug reports for the Creative Cloud script, but please note that **I can't do anything about most bugs**. The Wine compatibility layer is used to run the Creative Cloud installer and all downloaded Adobe programs. If you have issues with getting certain programs to run, you should [file a bug report with Wine](https://bugs.winehq.org/).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 Wine bug, please include the following information in your report to help the developers: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are using 32-bit Wine 2.20-staging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have the `msxml3`, `atmlib`, and `corefonts` winetricks installed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a pull request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for the install script are welcome!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