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![](https://raw.githubusercontent.com/checkstyle/resources/master/img/checkstyle-logos/checkstyle-logo-260x99.png)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[Reporting issues](https://checkstyle.org/report_issue.html)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[How to report a bug?](https://checkstyle.org/report_issue.html#How_to_report_a_bug.3F)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[Issue Template](https://github.com/checkstyle/checkstyle/blob/master/.github/ISSUE_TEMPLATE.md)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issue report in the format that we request, EACH DETAIL IS A HUGE HELP.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that are not following the guidelines,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processed as last priority or never or simply closed as invalid.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PRs are looked only for approved issues. Follow the PR guide for opening a PR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[Pull Request Template](https://github.com/checkstyle/checkstyle/blob/master/.github/PULL_REQUEST_TEMPLATE.md)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below links in order to start contributing to the checkstyle project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[Beginning Development](https://checkstyle.org/beginning_development.html)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[Contribution Guidelines](https://checkstyle.org/contributing.html)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the links below to import the checkstyle project to an IDE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[Importing checkstyle project to IntelliJ](https://checkstyle.org/idea.html)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[Importing checkstyle project to Eclipse](https://checkstyle.org/eclipse.html)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[Importing checkstyle project to Netbeans](https://checkstyle.org/netbeans.html)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