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notes on Anthology maintenance.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Presently, contributions that fix existing content are welcome.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that add chapters are not, as the selection process is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reevalution.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Evaluating a blog post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Is there useful content? In particular, is there content that is not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already represented better in existing chapters?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Is the text well written? Brilliant prose is a no-brainer. We want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it. Average prose is also no reason to exclude a chapter, though for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practical reasons we need to keep the editing required to a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minimum. Poorer prose demands exceptional content.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Is the content substantial? A short text may not be a good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candidate, though short chapters with exceptional content that is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 well-represented elsewhere may still be good candidates.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Is the content likely to be obsoleted easily? Probably not a good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candidate.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Is the content too domain specific? Probably not a good candidate.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Does the content fit into some 'theme' with other content? Look for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places where we can group chapters into book sections.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Is the content still relevant and idiomatic?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a blog post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Importing a chapter to the book includes these steps: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Acquire the original source and convert it to markdown. This may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mean contacting the author if the source is not obviously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available. In these cases you should not assume they want their text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redistributed, so explain your purpose clearly. Sources to some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common blogs are in the `sources` directory of this repo as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submodules, but you may want to update the submodule before copying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them.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markdown file in `src/` with a name reflecting the title.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source is spread across multiple blog posts, consolidate them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into one, with each given their own section heading, "Part N: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$subtitle".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metadata footer, following existing convention. This does not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need to be complete yet, but if you have the original URL and the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licensing information, you may as well include it now.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the chapter in an appropriate place to `SUMMARY.md`.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the chapter to `into.md` with a one-paragraph description. If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author does not have an entry in `authors.md` yet, you do not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need to add it now.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`mdbook test`. For any tests that fail either fix them or ignore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them. We will revisit later.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