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bqplot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Governance and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Bqplot is subject to the [bqplot governance](https://github.com/bqplot/governance/blob/master/governance.md) and the [bqplot code of conduct](https://github.com/bqplot/governance/blob/master/code_of_conduct.md).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you have any question, please do not hesitate to reach out to us on the [ipywidgets gitter chat](https://gitter.im/jupyter-widgets/Lobby).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/ Documentation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API reference documentation: [![Read the documentation of the stable version](https://readthedocs.org/projects/pip/badge/?version=stable)](http://bqplot.readthedocs.org/en/stable/) [![Read the documentation of the development version](https://readthedocs.org/projects/pip/badge/?version=latest)](http://bqplot.readthedocs.org/en/latest/)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Talk to us on the `ipywidgets` Gitter chat: [![Join the chat at https://gitter.im/ipython/ipywidgets](https://badges.gitter.im/Join%20Chat.svg)](https://gitter.im/ipython/ipywidgets?utm_source=badge&amp;utm_medium=badge&amp;utm_campaign=pr-badge&amp;utm_content=badge)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