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thanks for thinking of contributing to this project. :smile: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a Pull Request, please make sure that you're assigned the task on a GitHub issue.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 relevant issue already exists, discuss on the issue and get it assigned to yourself on GitHub.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no relevant issue exists, open a new issue and get it assigned to yourself on GitHub.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proceed with a Pull Request only after you're assigned. It'd be sad if your Pull Request (and your hardwork) isn't accepted just because it isn't ideologically compatible.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Developing the gem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with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https://github.com/athityakumar/colorls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colorls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gem install bundler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install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Make your changes in a different git branch (say, `add-new-flag`). These changes can be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adding better icons to [YAML files](lib/yaml/)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adding more flag options to the ruby gem.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(Optional) To test whether `colorls` executable is working properly, do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rake install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install the gem file in the folder `pkg`. After that to use the new binary,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colorls # start using colorls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(Required for YAML file changes) These are the specifications for the YAML files -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`files.yaml`, `folders.yaml` : The keys are sorted alphabetically.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`file_aliases.yaml`, `folder_aliases.yaml` : The values are sorted alphabetically. For each set of keys mapping to a value, those set of keys are also sorted alphabetically.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Check before pushing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rubocop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bundle exec rspec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(Required for new flags) Add command to `.travis.yml` file.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(Required for new flags) Add flags to `tab_complete.sh` file.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