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CleanArchitecture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**First:** if you're unsure or afraid of _anything_, just ask or submit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pull request anyways. You won't be yelled at for giving your best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effort. The worst that can happen is that you'll be politely asked to change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something. We appreciate any sort of contributions, and don't want a wall of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rules to get in the way of that.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for those individuals who want a bit more guidance on the best way to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the project, read on. This document will cover what we're looking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for. By addressing all the points we're looking for, it raises the chances we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quickly merge or address your contributions.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an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test against the latest released version. It is possible we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already fixed the bug you're experiencing.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can, check and see if there is an existing open issue that is already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reporting the problem. Feel free to upvote this issue or comment on it to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describe your specific scenario (assuming it's the same underlying issue).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 reproducible test case. If a contributor can't reproduce an issue,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then it dramatically lowers the chances it'll get fixed. And in some cases,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issue will eventually be closed.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Respond promptly to any questions made by the maintainers about your issue. Stale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issues will be closed (eventually).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are welcome but are most likely to be accepted when they address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 existing issue. A common workflow is to create an issue describing the problem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PR would solve, and then volunteer to submit a PR addressing the issue as an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initial comment on the issue.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much as possible, pull requests should follow the existing coding conventions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used by the project. This is generally true for any project. The only exception to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would be a pull request whose purpose is to adjust the coding conventions used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by the project.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possible, issues will be marked with a `help wanted` tag if community contributions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particularly welcome for them. This will often be the case for relatively simple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fixes that would make good initial contributions.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PR addresses an issue, please include "Fixes #NNN" in the summary for the PR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 that the issue is linked to the PR (and vice versa) and if/when the PR is merged,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issue is automatically closed.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reading this and for considering contributing to this project!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