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C++ Insights {#contributing}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contributing to **C++ Insights**.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**C++ Insights** follows a [Code of Conduct](CODE_OF_CONDUCT.md) which aims to foster an open and welcoming environment.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 brief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C++ Insights is a clang tooling project. Therefore it requires libclang to be installed. You can compile it either with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g++ or clang++.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C++ language version used is C++17.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Travis CI running which compiles the code on Linux and macOS. Currently, it is limited to a out-of-source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build. Windows is not supported yet. Please check the Travis CI status for each PR. The macOS build runs the unit tests.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coverage runs on one of the Linux images.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Fixing an Issue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test named: `Issue&lt;ISSUE_NUMBER&gt;.cpp` and a `Issue&lt;ISSUE_NUMBER&gt;.expect` with the transformed code after the fix.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current style in the PR is: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Fixed #&lt;ISSUE_NUMBER&gt;: &lt;SHORT EXPLANATION&gt;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&lt;DETAILD EXPLANATION&gt;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Contribute new functionality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