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Motrix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contributing, make sure you already understand [GitHub flow](https://guides.github.com/introduction/flow/).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 Translation Guide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you need to determine the English abbreviation of a language as **locale**, such as en-US, this locale value should strictly refer to the [electron's documentation](https://electronjs.org/docs/api/locales).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internationalization of Motrix is divided into two parts: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Element UI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Menu &amp; Main Interface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Element UI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internationalization of Element UI is provided by the [Element community](http://element.eleme.io/#/en-US/component/i18n), then find the language pack file corresponding to **locale** (both locale naming may be inconsistent), which is import in `src/shared/locales/all.js`, such as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```javascript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eleLocaleEn from 'element-ui/lib/locale/lang/en'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eleLocaleZhCN from 'element-ui/lib/locale/lang/zh-CN'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Menu &amp; Main Interface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Motrix uses the [i18next](https://www.i18next.com/overview/getting-started) library for internationalization, so you need a quick look at how to use it.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configuration files are divided by **locale**: `src/shared/locales`, such as `src/shared/locales/en-US` and `src/shared/locales/zh-CN`.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language files in the directory according to the business module.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the menu module is refactored, the internationalization of the menu has been dispersed into the following files, and there is no need to copy the configuration in `src/main/menus`.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about.js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app.js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edit.js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help.js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index.js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menu.js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preferences.js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subnav.js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task.js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window.js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