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Covenant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Pledge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education, socio-economic status, nationality, personal appearance, race,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religion, or sexual identity and orientation.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advances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Responsibilities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Scope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Enforcement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reported. All complaints will be reviewed and investigated and will result in a response that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Attribution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https://www.contributor-covenant.org/version/1/4/code-of-conduct.html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https://www.contributor-covenant.org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