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VasSonic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[report Issues](https://github.com/Tencent/VasSonic/issues) or [pull requests](https://github.com/Tencent/VasSonic/pulls). It's recommended to read the following Contributing Guide first before contributing.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and feature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Known Issues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existing issues to see if any similar issue or feature request has already been filed. You should make sure your issue isn't redundant.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an issue, the more information the better. Such as detailed description, screenshot or video of your problem, logcat or code blocks for your crash.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welcome your pull request to make VasSonic better.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Management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main branches here: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(pre-)release branch. We use `master` for tags, with version number `1.1.0`, `1.2.0`, `1.3.0`...</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**Don't submit any PR on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`dev` branch.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our stable developing branch. After full testing, `dev` will be merged to `master` branch for the next release.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**You are recommended to submit bugfix or feature PR on `dev`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bugfix or feature request should be submitted to `dev` branch. After full testing, we will merge them to `master` branch for the next release.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feature/bugfix PR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team will monitor all pull request, we run some code check and test on it. After all tests passed, we will accecpt this PR. But it won't merge to `master` branch at once, which have some delay.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followings are done: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code or documentation if you have changed APIs.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copyright notice to the top of any new files you've added.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your code lints and checkstyles.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test again your code.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Now, you can submit your pull request on `dev`.</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[Code Style](https://github.com/Tencent/VasSonic/blob/master/checkstyle.xml) for Java and Android.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for indentation rather than tabs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VasSonic, you agree that your contributions will be licensed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its [BSD LICENSE](https://github.com/Tencent/VasSonic/blob/master/LICENSE)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