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Sustainsys.Saml2 is maintained by and have mostly been developed by Sustainsys in Stockholm,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Sweden. The library's source code is hosted on [github](https://github.com/Sustainsys/Saml2).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doing work on protocol features, it is recommended to consult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SAML specifications](https://wiki.oasis-open.org/security/FrontPage#SAMLV2.0Standard).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tracking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used to keep track of issues and releases. For requests of functionality 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bugs, please open an issue in the github repo.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advised to open an issue describing the plans before starting any major coding work.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Discussing before writing code significantly reduces the risk of getting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denied.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Sustainsys Authentication services uses semantic versioning as defined on http://semver.org/.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Given a version number MAJOR.MINOR.PATCH, increment the: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MAJOR version when you make incompatible API changes,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MINOR version when you add functionality in a backwards-compatible manner,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PATCH version when you make backwards-compatible bug fixes.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conventions follow the classic .NET style of coding, with the following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`{}` for `if` statements, even when there is only one line.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analysis is enabled and all code should compile without compiler warnings 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analysis errors. Code analysis warnings that are not relevant are supressed in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source. Rules should only be disabled on a global level if it really is appropriate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disable the rule for the entire code base. Unknown words are added to `CustomDictionary.xml`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suppressing individual warnings.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Private members in classes are named with camelCasing, no underscores or similar.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Member variables are not prefixed with `this.` unless required to resolve ambiguity (such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in a constructor having parameters with the same name as the members).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single method is short enough to fit on one screen (on a typical laptop monitor,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 30-inch development monster-monitor in vertical orientation).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is formatted to (mostly) fit in 80 columns.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Sustainsys.Saml2 library has been developed using TDD (Test Driven Development). 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is covered by tests, and it will remain that way. Pull requests will only be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if they contain tests covering the added functionality. Parts of the code that aren't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practically possible to test because of tight integration with the web server (see e.g.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`CommandResult.ApplyPrincipal`) are excluded from this rule and should be marked with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`[ExcludeFromCodeCoverage]` attribute. The code coverage report is at 100.00% coverage and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remain so.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Continuos integration / build server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are built on AppVeyor and code coverage is checked.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clean pull request, it is important to follow some git best practices. Nancy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an [excellent guide](https://github.com/NancyFx/Nancy/wiki/Git-Workflow) that outlines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steps required.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 is licensed under LGPL and by submitting code it is accepted that the submitted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will be released under the same license. Third party code may only be added to the library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author of the pull request holds the copyright to the code, or the code is previously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a license compatible with LGPL.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