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Feign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[HACKING](./HACKING.md) prior to raising change.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code you can do so through GitHub by forking the repository and sending a pull request (on a branch other than `master` or `gh-pages`).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eventually need to resolve to a single commit. The commit log should be easy to read as a change log. We use the following form to accomplish that.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First line is a &lt;=72 character description in present tense, explaining what this does.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Ex. "Fixes regression on encoding vnd headers" &gt; "Fixed encoding bug", which forces the reader to look at code to understand impact.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include issue links in the first line as that makes pull requests look weird.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Ex. "Addresses #345" becomes a pull request title: "Addresses #345 #346"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After the first line, use markdown to concisely summarize the implementation.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This isn't in leiu of comments, and it assumes the reader isn't intimately familar with code structure.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 change closes an issue, note that at the end of the commit description ex. "Fixes #345"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GitHub will automatically close change with this syntax.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 change is notable, also update the [change log](./CHANGELOG.md) with your summary description.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unreleased minor version is often a good default.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code, please use the feign code format conventions. If you use Eclipse `m2eclipse` should take care of all settings automatically.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import formatter settings using the [`eclipse-java-style.xml`](https://github.com/OpenFeign/feign/blob/master/src/config/eclipse-java-style.xml) file.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using IntelliJ IDEA, you can use the [Eclipse Code Formatter Plugin](http://plugins.jetbrains.com/plugin/6546) to import the same file.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code, you agree to license your contribution under the terms of the [APLv2](./LICENSE)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files are released with the Apache 2.0 license.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adding a new file it should have a header like this: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Copyright 2012 The Feign Authors.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Licensed under the Apache License, Version 2.0 (the "License");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may not use this file except in compliance with the License.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may obtain a copy of the License at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http://www.apache.org/licenses/LICENSE-2.0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Unless required by applicable law or agreed to in writing, software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distributed under the License is distributed on an "AS IS" BASIS,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WITHOUT WARRANTIES OR CONDITIONS OF ANY KIND, either express or implied.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See the License for the specific language governing permissions and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limitations under the License.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