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Roslynator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contributing to the Roslynator repo.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Pull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**DO** submit issues for bug fixes or features.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**DO** add unit tests for bug fixes or features.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**DO** ensure submissions pass build and are merge conflict free.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 NOT** submit new analyzer/refactoring/fix without discussing it first.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 NOT** submit large formatting/documentation changes without discussing it first.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Creating Issues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**DO** create a new issue rather than commenting a closed issue.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**DO** include analyzer/refactoring/error ID in a title (i.e. RCSxxxx, RRxxxx or CSxxxx).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**DO** use a descriptive title that identifies the issue or requested feature.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**DO** specify a detailed description of the issue or requested feature.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**DO** provide the following for bug reports: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Describe the expected behavior and the actual behavior.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Provide example code that reproduces the issue.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Provide any relevant exception messages and stack traces.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**DO** follow [CoreFX Coding Style](https://github.com/dotnet/corefx/blob/master/Documentation/coding-guidelines/coding-style.md) (except using `s_` and `t_` prefix for field names).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**DO** install [Roslynator for Visual Studio](https://marketplace.visualstudio.com/items?itemName=josefpihrt.Roslynator2019) and follow suggestions.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