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[the instructions on graylog.org](https://www.graylog.org/get-involved/).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understand the [Code of Conduct](https://github.com/Graylog2/graylog2-server/blob/master/CODE_OF_CONDUCT.md).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