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start working on a PR, contact us via IRC in #froxlor on Freenode or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forum at https://forum.froxlor.org to get a clue whether someone else isn't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already working on it or if we don not want/need this certain change.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course, bugfixes are always welcome.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However, at this stage of the 0.9.x branch, we are not looking for new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features or refactoring, especially not the kind which requires changes to a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lot of files.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focus on our API based version 0.10.x (current master).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Checklist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General rules for PRs are: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save us all some trouble and unnecessary round-trips by _testing_ your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Re-write your commit history to provide a CLEAN history!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i.e. do not provide PRs which contain a commit that changes something,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the next changes it back, a third one changes it again, only a little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differently...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Thanks!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Webserver changes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make changes to the functionality of webserver configuration, please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your implementation covers all supported webservers.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l10n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add new language strings, please make sure you add the english fallback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strings in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`lng/english.lng.php`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`install/lng/english.lng.php` (if applicable)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New settings and database-layout changnes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add new settings or layout changes, please make sure you add these to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`install/froxlor.sql`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and handle the update (see `install/updates/froxlor/0.10/update_0.10.inc.php`)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have any question on how update-process works, please contact us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