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 [Google Individual Contribut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greement](https://cla.developers.google.com/about/google-individua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above, the [Software Grant and Corporate Contributor Licen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cla.developers.google.com/about/google-corporate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