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contribute code you can get started by looking for issues marked as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[up for grabs](https://github.com/DotNetAnalyzers/StyleCopAnalyzers/labels/up%20for%20grabs).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have the [easy](https://github.com/DotNetAnalyzers/StyleCopAnalyzers/labels/easy) tag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issues suitable if you are unfamiliar with roslyn.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help by filing issues, participating in discussions and doing code review.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 prerequisites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Visual Studio 2017 (Community Edition or higher) is required for building this repository.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version of the [.NET Core SDK](https://dotnet.microsoft.com/download/dotnet-core) as specified in the global.json file at the root of this repo.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Use the init script at the root of the repo to conveniently acquire and install the right version.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Implementing a diagnostic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To start working on a diagnostic, add a comment to the issue indicating you are working on implementing it.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Add a new issue for a code fix for the diagnostic. For example, I added #171 when I worked on #6. Even if no code fix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is possible, the issue is a place for discussions regarding possible corrections. Code fixes may, but do not have to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be implemented alongside the diagnostic.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a diagnostic or code fix is submitted without tests, it might be rejected. However, it may be accepted provided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all of the following are true: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1. The code is disabled by default, by passing `AnalyzerConstants.DisabledNoTests` for the `isEnabledByDefault`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parameter when creating the `DiagnosticDescriptor`. It will be enabled by default only after tests are in place.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2. A new issue was created for implementing tests for the item (e.g. #176).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3. Evidence was given that the feature is currently operational, and the code appears to be a solid starting point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for other contributors to continue the implementation effort.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