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97118" w14:textId="17119317" w:rsidR="00634C89" w:rsidRDefault="1259150F" w:rsidP="635EAAB5">
      <w:pPr>
        <w:ind w:firstLine="720"/>
        <w:jc w:val="center"/>
        <w:rPr>
          <w:b/>
          <w:bCs/>
          <w:sz w:val="24"/>
          <w:szCs w:val="24"/>
        </w:rPr>
      </w:pPr>
      <w:r w:rsidRPr="1259150F">
        <w:rPr>
          <w:b/>
          <w:bCs/>
          <w:sz w:val="24"/>
          <w:szCs w:val="24"/>
        </w:rPr>
        <w:t>Trusted Research Environment Data Access Agreement Template</w:t>
      </w:r>
    </w:p>
    <w:p w14:paraId="3BC8C657" w14:textId="77777777" w:rsidR="00D36DEE" w:rsidRPr="00CD3FD5" w:rsidRDefault="00D36DEE" w:rsidP="003A55D6">
      <w:pPr>
        <w:jc w:val="right"/>
        <w:rPr>
          <w:b/>
          <w:bCs/>
        </w:rPr>
      </w:pPr>
    </w:p>
    <w:p w14:paraId="740E9766" w14:textId="61FA79E1" w:rsidR="00266A64" w:rsidRDefault="70B2E481" w:rsidP="70B2E481">
      <w:pPr>
        <w:jc w:val="both"/>
        <w:rPr>
          <w:b/>
          <w:bCs/>
        </w:rPr>
      </w:pPr>
      <w:r w:rsidRPr="70B2E481">
        <w:rPr>
          <w:b/>
          <w:bCs/>
        </w:rPr>
        <w:t xml:space="preserve">Scope: </w:t>
      </w:r>
    </w:p>
    <w:p w14:paraId="2E4D8ED0" w14:textId="5B0177A0" w:rsidR="00266A64" w:rsidRDefault="433DD12C" w:rsidP="0536BDEF">
      <w:pPr>
        <w:jc w:val="both"/>
        <w:rPr>
          <w:b/>
          <w:bCs/>
        </w:rPr>
      </w:pPr>
      <w:r w:rsidRPr="433DD12C">
        <w:rPr>
          <w:rFonts w:ascii="Calibri" w:eastAsia="Calibri" w:hAnsi="Calibri" w:cs="Calibri"/>
          <w:color w:val="000000" w:themeColor="text1"/>
        </w:rPr>
        <w:t>This Agreement is intended for use where data</w:t>
      </w:r>
      <w:r w:rsidR="00802A59">
        <w:rPr>
          <w:rFonts w:ascii="Calibri" w:eastAsia="Calibri" w:hAnsi="Calibri" w:cs="Calibri"/>
          <w:color w:val="000000" w:themeColor="text1"/>
        </w:rPr>
        <w:t xml:space="preserve"> is</w:t>
      </w:r>
      <w:r w:rsidRPr="433DD12C">
        <w:rPr>
          <w:rFonts w:ascii="Calibri" w:eastAsia="Calibri" w:hAnsi="Calibri" w:cs="Calibri"/>
          <w:color w:val="000000" w:themeColor="text1"/>
        </w:rPr>
        <w:t xml:space="preserve"> access</w:t>
      </w:r>
      <w:r w:rsidR="00802A59">
        <w:rPr>
          <w:rFonts w:ascii="Calibri" w:eastAsia="Calibri" w:hAnsi="Calibri" w:cs="Calibri"/>
          <w:color w:val="000000" w:themeColor="text1"/>
        </w:rPr>
        <w:t>ed</w:t>
      </w:r>
      <w:r w:rsidRPr="433DD12C">
        <w:rPr>
          <w:rFonts w:ascii="Calibri" w:eastAsia="Calibri" w:hAnsi="Calibri" w:cs="Calibri"/>
          <w:color w:val="000000" w:themeColor="text1"/>
        </w:rPr>
        <w:t xml:space="preserve"> within a Trusted Research Environment</w:t>
      </w:r>
      <w:r w:rsidR="00802A59">
        <w:rPr>
          <w:rFonts w:ascii="Calibri" w:eastAsia="Calibri" w:hAnsi="Calibri" w:cs="Calibri"/>
          <w:color w:val="000000" w:themeColor="text1"/>
        </w:rPr>
        <w:t xml:space="preserve"> (</w:t>
      </w:r>
      <w:r w:rsidR="00802A59" w:rsidRPr="00344721">
        <w:rPr>
          <w:rFonts w:ascii="Calibri" w:eastAsia="Calibri" w:hAnsi="Calibri" w:cs="Calibri"/>
          <w:b/>
          <w:bCs/>
          <w:color w:val="000000" w:themeColor="text1"/>
        </w:rPr>
        <w:t>TRE</w:t>
      </w:r>
      <w:r w:rsidR="00802A59">
        <w:rPr>
          <w:rFonts w:ascii="Calibri" w:eastAsia="Calibri" w:hAnsi="Calibri" w:cs="Calibri"/>
          <w:color w:val="000000" w:themeColor="text1"/>
        </w:rPr>
        <w:t>)</w:t>
      </w:r>
      <w:r w:rsidRPr="433DD12C">
        <w:rPr>
          <w:rFonts w:ascii="Calibri" w:eastAsia="Calibri" w:hAnsi="Calibri" w:cs="Calibri"/>
          <w:color w:val="000000" w:themeColor="text1"/>
        </w:rPr>
        <w:t xml:space="preserve"> for the purposes of research and development for the public good</w:t>
      </w:r>
      <w:r w:rsidR="00802A59">
        <w:rPr>
          <w:rFonts w:ascii="Calibri" w:eastAsia="Calibri" w:hAnsi="Calibri" w:cs="Calibri"/>
          <w:color w:val="000000" w:themeColor="text1"/>
        </w:rPr>
        <w:t>.</w:t>
      </w:r>
    </w:p>
    <w:p w14:paraId="50F2C956" w14:textId="5506E67B" w:rsidR="00266A64" w:rsidRDefault="0536BDEF" w:rsidP="0536BDEF">
      <w:pPr>
        <w:jc w:val="both"/>
        <w:rPr>
          <w:b/>
          <w:bCs/>
        </w:rPr>
      </w:pPr>
      <w:r w:rsidRPr="0536BDEF">
        <w:rPr>
          <w:b/>
          <w:bCs/>
        </w:rPr>
        <w:t>Between:</w:t>
      </w:r>
    </w:p>
    <w:p w14:paraId="212C6655" w14:textId="610CC8B9" w:rsidR="00266A64" w:rsidRDefault="04A0D1C1">
      <w:pPr>
        <w:pStyle w:val="ListParagraph"/>
        <w:numPr>
          <w:ilvl w:val="0"/>
          <w:numId w:val="21"/>
        </w:numPr>
      </w:pPr>
      <w:r>
        <w:t>[</w:t>
      </w:r>
      <w:r w:rsidRPr="00344721">
        <w:rPr>
          <w:highlight w:val="lightGray"/>
        </w:rPr>
        <w:t>Host Organisation name</w:t>
      </w:r>
      <w:r>
        <w:t>] whose registered address is [</w:t>
      </w:r>
      <w:r w:rsidRPr="00344721">
        <w:rPr>
          <w:highlight w:val="lightGray"/>
        </w:rPr>
        <w:t>address</w:t>
      </w:r>
      <w:r>
        <w:t xml:space="preserve">] (the </w:t>
      </w:r>
      <w:r w:rsidRPr="04A0D1C1">
        <w:rPr>
          <w:b/>
          <w:bCs/>
        </w:rPr>
        <w:t>Host Organisation</w:t>
      </w:r>
      <w:r>
        <w:t>) and</w:t>
      </w:r>
    </w:p>
    <w:p w14:paraId="5C44DC91" w14:textId="3A4EDAC8" w:rsidR="00266A64" w:rsidRDefault="00266A64">
      <w:pPr>
        <w:pStyle w:val="ListParagraph"/>
        <w:numPr>
          <w:ilvl w:val="0"/>
          <w:numId w:val="21"/>
        </w:numPr>
      </w:pPr>
      <w:r>
        <w:t>[</w:t>
      </w:r>
      <w:r w:rsidRPr="00344721">
        <w:rPr>
          <w:highlight w:val="lightGray"/>
        </w:rPr>
        <w:t>User Organisation name</w:t>
      </w:r>
      <w:r>
        <w:t>] whose registered address is [</w:t>
      </w:r>
      <w:r w:rsidRPr="00344721">
        <w:rPr>
          <w:highlight w:val="lightGray"/>
        </w:rPr>
        <w:t>address</w:t>
      </w:r>
      <w:r>
        <w:t xml:space="preserve">] (the </w:t>
      </w:r>
      <w:r w:rsidRPr="00266A64">
        <w:rPr>
          <w:b/>
          <w:bCs/>
        </w:rPr>
        <w:t>User Organisation</w:t>
      </w:r>
      <w:r>
        <w:t>)</w:t>
      </w:r>
    </w:p>
    <w:p w14:paraId="7E2BEEEA" w14:textId="427D40BE" w:rsidR="00266A64" w:rsidRDefault="00266A64" w:rsidP="00266A64">
      <w:pPr>
        <w:pStyle w:val="ListParagraph"/>
      </w:pPr>
      <w:r>
        <w:t>(each ‘</w:t>
      </w:r>
      <w:r w:rsidRPr="00266A64">
        <w:rPr>
          <w:b/>
          <w:bCs/>
        </w:rPr>
        <w:t>Party</w:t>
      </w:r>
      <w:r>
        <w:t>’ and together ‘</w:t>
      </w:r>
      <w:r w:rsidRPr="00266A64">
        <w:rPr>
          <w:b/>
          <w:bCs/>
        </w:rPr>
        <w:t>Parties</w:t>
      </w:r>
      <w:r>
        <w:t>’)</w:t>
      </w:r>
    </w:p>
    <w:p w14:paraId="775B687B" w14:textId="77777777" w:rsidR="00645D1E" w:rsidRDefault="00645D1E" w:rsidP="00266A64">
      <w:pPr>
        <w:rPr>
          <w:b/>
          <w:bCs/>
        </w:rPr>
      </w:pPr>
    </w:p>
    <w:p w14:paraId="7B144A6C" w14:textId="4C7D20AD" w:rsidR="000414B0" w:rsidRDefault="035DA1BD" w:rsidP="00266A64">
      <w:r w:rsidRPr="035DA1BD">
        <w:rPr>
          <w:b/>
          <w:bCs/>
        </w:rPr>
        <w:t>Where data access will occur within the following TRE</w:t>
      </w:r>
      <w:r>
        <w:t>: [</w:t>
      </w:r>
      <w:r w:rsidRPr="035DA1BD">
        <w:rPr>
          <w:highlight w:val="lightGray"/>
        </w:rPr>
        <w:t>name</w:t>
      </w:r>
      <w:r>
        <w:t xml:space="preserve">] (the </w:t>
      </w:r>
      <w:r w:rsidRPr="006E28DA">
        <w:rPr>
          <w:b/>
          <w:bCs/>
        </w:rPr>
        <w:t>TRE</w:t>
      </w:r>
      <w:r>
        <w:t>)</w:t>
      </w:r>
    </w:p>
    <w:p w14:paraId="29146CF6" w14:textId="3F41ED13" w:rsidR="00972B2D" w:rsidRDefault="78259564" w:rsidP="00266A64">
      <w:r>
        <w:t>The Host Organisation authorises access to Data in the TRE for Approved Researcher(s) from the User Organisation who have accepted the Terms of Use [</w:t>
      </w:r>
      <w:r w:rsidR="1259150F">
        <w:fldChar w:fldCharType="begin"/>
      </w:r>
      <w:r w:rsidR="1259150F">
        <w:instrText xml:space="preserve"> REF _Ref137545291 \h </w:instrText>
      </w:r>
      <w:r w:rsidR="1259150F">
        <w:fldChar w:fldCharType="separate"/>
      </w:r>
      <w:r w:rsidRPr="78259564">
        <w:rPr>
          <w:rFonts w:ascii="Calibri" w:eastAsiaTheme="minorEastAsia" w:hAnsi="Calibri" w:cs="Calibri"/>
          <w:b/>
          <w:bCs/>
        </w:rPr>
        <w:t>Annex 1</w:t>
      </w:r>
      <w:r w:rsidR="1259150F">
        <w:fldChar w:fldCharType="end"/>
      </w:r>
      <w:r>
        <w:t>].  Access is authorised for the purposes of the Approved Project(s) [</w:t>
      </w:r>
      <w:r w:rsidR="00AC542A">
        <w:fldChar w:fldCharType="begin"/>
      </w:r>
      <w:r w:rsidR="00AC542A">
        <w:instrText xml:space="preserve"> REF _Ref137545330 \h </w:instrText>
      </w:r>
      <w:r w:rsidR="00AC542A">
        <w:fldChar w:fldCharType="separate"/>
      </w:r>
      <w:r w:rsidR="00AC542A" w:rsidRPr="00924241">
        <w:rPr>
          <w:rFonts w:ascii="Calibri" w:hAnsi="Calibri" w:cs="Calibri"/>
          <w:b/>
          <w:bCs/>
        </w:rPr>
        <w:t xml:space="preserve">Annex </w:t>
      </w:r>
      <w:r w:rsidR="00AC542A">
        <w:rPr>
          <w:rFonts w:ascii="Calibri" w:hAnsi="Calibri" w:cs="Calibri"/>
          <w:b/>
          <w:bCs/>
        </w:rPr>
        <w:t>2</w:t>
      </w:r>
      <w:r w:rsidR="00AC542A">
        <w:fldChar w:fldCharType="end"/>
      </w:r>
      <w:r>
        <w:t xml:space="preserve">] or </w:t>
      </w:r>
      <w:r w:rsidR="00DF64DB">
        <w:t>Approved P</w:t>
      </w:r>
      <w:r>
        <w:t xml:space="preserve">urposes defined in </w:t>
      </w:r>
      <w:r w:rsidR="00AC542A">
        <w:fldChar w:fldCharType="begin"/>
      </w:r>
      <w:r w:rsidR="00AC542A">
        <w:instrText xml:space="preserve"> REF _Ref137545387 \h </w:instrText>
      </w:r>
      <w:r w:rsidR="00AC542A">
        <w:fldChar w:fldCharType="separate"/>
      </w:r>
      <w:r w:rsidR="00AC542A" w:rsidRPr="1E0D2575">
        <w:rPr>
          <w:rFonts w:ascii="Calibri" w:eastAsiaTheme="minorEastAsia" w:hAnsi="Calibri" w:cs="Calibri"/>
          <w:b/>
          <w:bCs/>
        </w:rPr>
        <w:t xml:space="preserve">Annex </w:t>
      </w:r>
      <w:r w:rsidR="00AC542A">
        <w:rPr>
          <w:rFonts w:ascii="Calibri" w:eastAsiaTheme="minorEastAsia" w:hAnsi="Calibri" w:cs="Calibri"/>
          <w:b/>
          <w:bCs/>
        </w:rPr>
        <w:t>3</w:t>
      </w:r>
      <w:r w:rsidR="00AC542A">
        <w:fldChar w:fldCharType="end"/>
      </w:r>
      <w:r w:rsidR="00AC542A">
        <w:t xml:space="preserve"> </w:t>
      </w:r>
      <w:r>
        <w:t>only:</w:t>
      </w:r>
    </w:p>
    <w:p w14:paraId="0635FBB2" w14:textId="3EFA72D7" w:rsidR="0093146E" w:rsidRDefault="0093146E" w:rsidP="00266A64"/>
    <w:tbl>
      <w:tblPr>
        <w:tblStyle w:val="TableGrid"/>
        <w:tblW w:w="0" w:type="auto"/>
        <w:tblLook w:val="04A0" w:firstRow="1" w:lastRow="0" w:firstColumn="1" w:lastColumn="0" w:noHBand="0" w:noVBand="1"/>
      </w:tblPr>
      <w:tblGrid>
        <w:gridCol w:w="2830"/>
        <w:gridCol w:w="6186"/>
      </w:tblGrid>
      <w:tr w:rsidR="000414B0" w14:paraId="511E1C35" w14:textId="77777777" w:rsidTr="4D8DDA8A">
        <w:tc>
          <w:tcPr>
            <w:tcW w:w="9016" w:type="dxa"/>
            <w:gridSpan w:val="2"/>
          </w:tcPr>
          <w:p w14:paraId="3285C688" w14:textId="26CFC883" w:rsidR="000414B0" w:rsidRPr="000414B0" w:rsidRDefault="1259150F" w:rsidP="00266A64">
            <w:pPr>
              <w:rPr>
                <w:b/>
                <w:bCs/>
              </w:rPr>
            </w:pPr>
            <w:r w:rsidRPr="1259150F">
              <w:rPr>
                <w:b/>
                <w:bCs/>
              </w:rPr>
              <w:t>Project Details</w:t>
            </w:r>
          </w:p>
        </w:tc>
      </w:tr>
      <w:tr w:rsidR="000414B0" w14:paraId="310BBE8D" w14:textId="77777777" w:rsidTr="4D8DDA8A">
        <w:tc>
          <w:tcPr>
            <w:tcW w:w="2830" w:type="dxa"/>
          </w:tcPr>
          <w:p w14:paraId="0B2CFE11" w14:textId="38555603" w:rsidR="000414B0" w:rsidRDefault="415FD7C7" w:rsidP="00266A64">
            <w:r>
              <w:t>Approved Project</w:t>
            </w:r>
            <w:r w:rsidR="00645D1E">
              <w:t>(s)</w:t>
            </w:r>
          </w:p>
        </w:tc>
        <w:tc>
          <w:tcPr>
            <w:tcW w:w="6186" w:type="dxa"/>
          </w:tcPr>
          <w:p w14:paraId="581B795D" w14:textId="02295F19" w:rsidR="000414B0" w:rsidRDefault="4D8DDA8A" w:rsidP="00266A64">
            <w:r>
              <w:t>[</w:t>
            </w:r>
            <w:r w:rsidRPr="4D8DDA8A">
              <w:rPr>
                <w:highlight w:val="lightGray"/>
              </w:rPr>
              <w:t>name/details of Approved Project(s)</w:t>
            </w:r>
            <w:r>
              <w:t xml:space="preserve">] as further defined in </w:t>
            </w:r>
            <w:r w:rsidR="00A06D48">
              <w:fldChar w:fldCharType="begin"/>
            </w:r>
            <w:r w:rsidR="00A06D48">
              <w:instrText xml:space="preserve"> REF _Ref137545330 \h </w:instrText>
            </w:r>
            <w:r w:rsidR="00A06D48">
              <w:fldChar w:fldCharType="separate"/>
            </w:r>
            <w:r w:rsidR="00A06D48" w:rsidRPr="00924241">
              <w:rPr>
                <w:rFonts w:ascii="Calibri" w:hAnsi="Calibri" w:cs="Calibri"/>
                <w:b/>
                <w:bCs/>
              </w:rPr>
              <w:t xml:space="preserve">Annex </w:t>
            </w:r>
            <w:r w:rsidR="00A06D48">
              <w:rPr>
                <w:rFonts w:ascii="Calibri" w:hAnsi="Calibri" w:cs="Calibri"/>
                <w:b/>
                <w:bCs/>
              </w:rPr>
              <w:t>2</w:t>
            </w:r>
            <w:r w:rsidR="00A06D48">
              <w:fldChar w:fldCharType="end"/>
            </w:r>
            <w:r w:rsidR="00795992">
              <w:t xml:space="preserve"> or </w:t>
            </w:r>
            <w:r w:rsidR="00DF64DB">
              <w:t>Approved P</w:t>
            </w:r>
            <w:r w:rsidR="00795992">
              <w:t>urposes defined in</w:t>
            </w:r>
            <w:r w:rsidR="00434AA5">
              <w:t xml:space="preserve"> </w:t>
            </w:r>
            <w:r w:rsidR="00434AA5">
              <w:fldChar w:fldCharType="begin"/>
            </w:r>
            <w:r w:rsidR="00434AA5">
              <w:instrText xml:space="preserve"> REF _Ref140074224 \h </w:instrText>
            </w:r>
            <w:r w:rsidR="00434AA5">
              <w:fldChar w:fldCharType="separate"/>
            </w:r>
            <w:r w:rsidR="00434AA5">
              <w:rPr>
                <w:rFonts w:ascii="Calibri" w:eastAsiaTheme="minorEastAsia" w:hAnsi="Calibri" w:cs="Calibri"/>
                <w:b/>
                <w:bCs/>
              </w:rPr>
              <w:t>Annex 3</w:t>
            </w:r>
            <w:r w:rsidR="00434AA5">
              <w:fldChar w:fldCharType="end"/>
            </w:r>
            <w:r w:rsidR="00434AA5">
              <w:t xml:space="preserve"> </w:t>
            </w:r>
            <w:r w:rsidR="00795992">
              <w:t xml:space="preserve"> </w:t>
            </w:r>
          </w:p>
        </w:tc>
      </w:tr>
      <w:tr w:rsidR="00204FC6" w14:paraId="3BD59BD6" w14:textId="77777777" w:rsidTr="4D8DDA8A">
        <w:tc>
          <w:tcPr>
            <w:tcW w:w="2830" w:type="dxa"/>
          </w:tcPr>
          <w:p w14:paraId="57388235" w14:textId="0AD3F987" w:rsidR="00204FC6" w:rsidRDefault="1259150F" w:rsidP="00266A64">
            <w:r>
              <w:t>Research Project Sponsor</w:t>
            </w:r>
          </w:p>
        </w:tc>
        <w:tc>
          <w:tcPr>
            <w:tcW w:w="6186" w:type="dxa"/>
          </w:tcPr>
          <w:p w14:paraId="2DE81760" w14:textId="3A6C50E6" w:rsidR="00204FC6" w:rsidRDefault="1259150F" w:rsidP="00266A64">
            <w:r>
              <w:t>[</w:t>
            </w:r>
            <w:r w:rsidRPr="1259150F">
              <w:rPr>
                <w:highlight w:val="lightGray"/>
              </w:rPr>
              <w:t>name of Sponsor</w:t>
            </w:r>
            <w:r>
              <w:t xml:space="preserve"> (if applicable)]</w:t>
            </w:r>
          </w:p>
        </w:tc>
      </w:tr>
      <w:tr w:rsidR="00204FC6" w14:paraId="6B875704" w14:textId="77777777" w:rsidTr="4D8DDA8A">
        <w:tc>
          <w:tcPr>
            <w:tcW w:w="2830" w:type="dxa"/>
          </w:tcPr>
          <w:p w14:paraId="08AC1AEE" w14:textId="0BADDDBB" w:rsidR="00204FC6" w:rsidRDefault="1259150F" w:rsidP="00266A64">
            <w:r>
              <w:t>Lead Researcher/Principal Investigator/ Main Applicant]</w:t>
            </w:r>
          </w:p>
        </w:tc>
        <w:tc>
          <w:tcPr>
            <w:tcW w:w="6186" w:type="dxa"/>
          </w:tcPr>
          <w:p w14:paraId="4D91C034" w14:textId="3A4BEC97" w:rsidR="00204FC6" w:rsidRDefault="00F673EA" w:rsidP="00266A64">
            <w:r>
              <w:t>[</w:t>
            </w:r>
            <w:r w:rsidRPr="00344721">
              <w:rPr>
                <w:highlight w:val="lightGray"/>
              </w:rPr>
              <w:t>name</w:t>
            </w:r>
            <w:r>
              <w:t>]</w:t>
            </w:r>
          </w:p>
        </w:tc>
      </w:tr>
      <w:tr w:rsidR="00556558" w14:paraId="700C35E7" w14:textId="77777777" w:rsidTr="4D8DDA8A">
        <w:tc>
          <w:tcPr>
            <w:tcW w:w="2830" w:type="dxa"/>
          </w:tcPr>
          <w:p w14:paraId="43552E01" w14:textId="1A1D270D" w:rsidR="00556558" w:rsidRPr="001628AF" w:rsidRDefault="08C5167D" w:rsidP="08C5167D">
            <w:r w:rsidRPr="001628AF">
              <w:t>User Organisation</w:t>
            </w:r>
          </w:p>
        </w:tc>
        <w:tc>
          <w:tcPr>
            <w:tcW w:w="6186" w:type="dxa"/>
          </w:tcPr>
          <w:p w14:paraId="35D2B8E7" w14:textId="0F282560" w:rsidR="00556558" w:rsidRPr="001628AF" w:rsidRDefault="08C5167D" w:rsidP="08C5167D">
            <w:r w:rsidRPr="001628AF">
              <w:t>[</w:t>
            </w:r>
            <w:r w:rsidRPr="00344721">
              <w:rPr>
                <w:highlight w:val="lightGray"/>
              </w:rPr>
              <w:t>name</w:t>
            </w:r>
            <w:r w:rsidRPr="001628AF">
              <w:t>]</w:t>
            </w:r>
          </w:p>
        </w:tc>
      </w:tr>
      <w:tr w:rsidR="000414B0" w14:paraId="12E8A487" w14:textId="77777777" w:rsidTr="4D8DDA8A">
        <w:tc>
          <w:tcPr>
            <w:tcW w:w="2830" w:type="dxa"/>
          </w:tcPr>
          <w:p w14:paraId="2A99F1EE" w14:textId="2E343B78" w:rsidR="000414B0" w:rsidRDefault="000414B0" w:rsidP="00266A64">
            <w:r>
              <w:t>Term</w:t>
            </w:r>
          </w:p>
        </w:tc>
        <w:tc>
          <w:tcPr>
            <w:tcW w:w="6186" w:type="dxa"/>
          </w:tcPr>
          <w:p w14:paraId="6EE2EE9B" w14:textId="663FA054" w:rsidR="000414B0" w:rsidRDefault="000414B0" w:rsidP="00266A64">
            <w:r>
              <w:t>[</w:t>
            </w:r>
            <w:r w:rsidR="00061DDF" w:rsidRPr="00344721">
              <w:rPr>
                <w:highlight w:val="lightGray"/>
              </w:rPr>
              <w:t xml:space="preserve">authorised </w:t>
            </w:r>
            <w:r w:rsidRPr="00344721">
              <w:rPr>
                <w:highlight w:val="lightGray"/>
              </w:rPr>
              <w:t>duration of Approved Project</w:t>
            </w:r>
            <w:r w:rsidR="00DE727A">
              <w:t>(s)</w:t>
            </w:r>
            <w:r w:rsidR="00DF64DB">
              <w:t>/Purposes</w:t>
            </w:r>
            <w:r>
              <w:t>]</w:t>
            </w:r>
          </w:p>
        </w:tc>
      </w:tr>
      <w:tr w:rsidR="000414B0" w14:paraId="7D2C4F9B" w14:textId="77777777" w:rsidTr="4D8DDA8A">
        <w:tc>
          <w:tcPr>
            <w:tcW w:w="2830" w:type="dxa"/>
          </w:tcPr>
          <w:p w14:paraId="01FC7808" w14:textId="34E7B306" w:rsidR="000414B0" w:rsidRDefault="000414B0" w:rsidP="00266A64">
            <w:r>
              <w:t>Data</w:t>
            </w:r>
          </w:p>
        </w:tc>
        <w:tc>
          <w:tcPr>
            <w:tcW w:w="6186" w:type="dxa"/>
          </w:tcPr>
          <w:p w14:paraId="75B072DA" w14:textId="6800AE94" w:rsidR="00A35C72" w:rsidRPr="0020791A" w:rsidRDefault="4EC5E89E" w:rsidP="00A35C72">
            <w:pPr>
              <w:pStyle w:val="Heading2"/>
              <w:rPr>
                <w:rFonts w:ascii="Calibri" w:eastAsiaTheme="minorEastAsia" w:hAnsi="Calibri" w:cs="Calibri"/>
                <w:b/>
                <w:bCs/>
                <w:color w:val="auto"/>
                <w:sz w:val="22"/>
                <w:szCs w:val="22"/>
              </w:rPr>
            </w:pPr>
            <w:r w:rsidRPr="00924241">
              <w:rPr>
                <w:rFonts w:asciiTheme="minorHAnsi" w:eastAsiaTheme="minorHAnsi" w:hAnsiTheme="minorHAnsi" w:cstheme="minorBidi"/>
                <w:color w:val="auto"/>
                <w:sz w:val="22"/>
                <w:szCs w:val="22"/>
              </w:rPr>
              <w:t>[</w:t>
            </w:r>
            <w:r w:rsidRPr="00344721">
              <w:rPr>
                <w:rFonts w:asciiTheme="minorHAnsi" w:eastAsiaTheme="minorHAnsi" w:hAnsiTheme="minorHAnsi" w:cstheme="minorBidi"/>
                <w:color w:val="auto"/>
                <w:sz w:val="22"/>
                <w:szCs w:val="22"/>
                <w:highlight w:val="lightGray"/>
              </w:rPr>
              <w:t>description of datasets requested for Approved Project</w:t>
            </w:r>
            <w:r w:rsidR="00DE727A">
              <w:rPr>
                <w:rFonts w:asciiTheme="minorHAnsi" w:eastAsiaTheme="minorHAnsi" w:hAnsiTheme="minorHAnsi" w:cstheme="minorBidi"/>
                <w:color w:val="auto"/>
                <w:sz w:val="22"/>
                <w:szCs w:val="22"/>
              </w:rPr>
              <w:t>(s)</w:t>
            </w:r>
            <w:r w:rsidR="00DF64DB">
              <w:rPr>
                <w:rFonts w:asciiTheme="minorHAnsi" w:eastAsiaTheme="minorHAnsi" w:hAnsiTheme="minorHAnsi" w:cstheme="minorBidi"/>
                <w:color w:val="auto"/>
                <w:sz w:val="22"/>
                <w:szCs w:val="22"/>
              </w:rPr>
              <w:t>/Purposes</w:t>
            </w:r>
            <w:r w:rsidRPr="00924241">
              <w:rPr>
                <w:rFonts w:asciiTheme="minorHAnsi" w:eastAsiaTheme="minorHAnsi" w:hAnsiTheme="minorHAnsi" w:cstheme="minorBidi"/>
                <w:color w:val="auto"/>
                <w:sz w:val="22"/>
                <w:szCs w:val="22"/>
              </w:rPr>
              <w:t>] as further defined in</w:t>
            </w:r>
            <w:r w:rsidR="00A35C72">
              <w:rPr>
                <w:rFonts w:asciiTheme="minorHAnsi" w:eastAsiaTheme="minorHAnsi" w:hAnsiTheme="minorHAnsi" w:cstheme="minorBidi"/>
                <w:color w:val="auto"/>
                <w:sz w:val="22"/>
                <w:szCs w:val="22"/>
              </w:rPr>
              <w:t xml:space="preserve"> </w:t>
            </w:r>
            <w:r w:rsidR="00DF64DB">
              <w:rPr>
                <w:rFonts w:asciiTheme="minorHAnsi" w:eastAsiaTheme="minorHAnsi" w:hAnsiTheme="minorHAnsi" w:cstheme="minorBidi"/>
                <w:color w:val="auto"/>
                <w:sz w:val="22"/>
                <w:szCs w:val="22"/>
              </w:rPr>
              <w:fldChar w:fldCharType="begin"/>
            </w:r>
            <w:r w:rsidR="00DF64DB">
              <w:rPr>
                <w:rFonts w:asciiTheme="minorHAnsi" w:eastAsiaTheme="minorHAnsi" w:hAnsiTheme="minorHAnsi" w:cstheme="minorBidi"/>
                <w:color w:val="auto"/>
                <w:sz w:val="22"/>
                <w:szCs w:val="22"/>
              </w:rPr>
              <w:instrText xml:space="preserve"> REF _Ref140074254 \h </w:instrText>
            </w:r>
            <w:r w:rsidR="00DF64DB">
              <w:rPr>
                <w:rFonts w:asciiTheme="minorHAnsi" w:eastAsiaTheme="minorHAnsi" w:hAnsiTheme="minorHAnsi" w:cstheme="minorBidi"/>
                <w:color w:val="auto"/>
                <w:sz w:val="22"/>
                <w:szCs w:val="22"/>
              </w:rPr>
            </w:r>
            <w:r w:rsidR="00DF64DB">
              <w:rPr>
                <w:rFonts w:asciiTheme="minorHAnsi" w:eastAsiaTheme="minorHAnsi" w:hAnsiTheme="minorHAnsi" w:cstheme="minorBidi"/>
                <w:color w:val="auto"/>
                <w:sz w:val="22"/>
                <w:szCs w:val="22"/>
              </w:rPr>
              <w:fldChar w:fldCharType="separate"/>
            </w:r>
            <w:r w:rsidR="00DF64DB" w:rsidRPr="1E0D2575">
              <w:rPr>
                <w:rFonts w:ascii="Calibri" w:eastAsiaTheme="minorEastAsia" w:hAnsi="Calibri" w:cs="Calibri"/>
                <w:b/>
                <w:bCs/>
                <w:color w:val="auto"/>
                <w:sz w:val="22"/>
                <w:szCs w:val="22"/>
              </w:rPr>
              <w:t xml:space="preserve">Annex </w:t>
            </w:r>
            <w:r w:rsidR="00DF64DB">
              <w:rPr>
                <w:rFonts w:ascii="Calibri" w:eastAsiaTheme="minorEastAsia" w:hAnsi="Calibri" w:cs="Calibri"/>
                <w:b/>
                <w:bCs/>
                <w:color w:val="auto"/>
                <w:sz w:val="22"/>
                <w:szCs w:val="22"/>
              </w:rPr>
              <w:t>4</w:t>
            </w:r>
            <w:r w:rsidR="00DF64DB">
              <w:rPr>
                <w:rFonts w:asciiTheme="minorHAnsi" w:eastAsiaTheme="minorHAnsi" w:hAnsiTheme="minorHAnsi" w:cstheme="minorBidi"/>
                <w:color w:val="auto"/>
                <w:sz w:val="22"/>
                <w:szCs w:val="22"/>
              </w:rPr>
              <w:fldChar w:fldCharType="end"/>
            </w:r>
            <w:r w:rsidRPr="00924241">
              <w:rPr>
                <w:rFonts w:asciiTheme="minorHAnsi" w:eastAsiaTheme="minorHAnsi" w:hAnsiTheme="minorHAnsi" w:cstheme="minorBidi"/>
                <w:color w:val="auto"/>
                <w:sz w:val="22"/>
                <w:szCs w:val="22"/>
              </w:rPr>
              <w:t xml:space="preserve"> </w:t>
            </w:r>
          </w:p>
          <w:p w14:paraId="4D958C18" w14:textId="3798937C" w:rsidR="000414B0" w:rsidRPr="0020791A" w:rsidRDefault="000414B0" w:rsidP="0020791A">
            <w:pPr>
              <w:pStyle w:val="Heading2"/>
              <w:rPr>
                <w:rFonts w:ascii="Calibri" w:eastAsiaTheme="minorEastAsia" w:hAnsi="Calibri" w:cs="Calibri"/>
                <w:b/>
                <w:bCs/>
                <w:color w:val="auto"/>
                <w:sz w:val="22"/>
                <w:szCs w:val="22"/>
              </w:rPr>
            </w:pPr>
          </w:p>
        </w:tc>
      </w:tr>
    </w:tbl>
    <w:p w14:paraId="1B9E1A52" w14:textId="0335A678" w:rsidR="000414B0" w:rsidRDefault="000414B0" w:rsidP="00266A64"/>
    <w:p w14:paraId="526E5DBB" w14:textId="381CF64A" w:rsidR="00645D1E" w:rsidRPr="00A6248A" w:rsidRDefault="1259150F" w:rsidP="00645D1E">
      <w:pPr>
        <w:autoSpaceDE w:val="0"/>
        <w:autoSpaceDN w:val="0"/>
        <w:adjustRightInd w:val="0"/>
        <w:spacing w:after="0" w:line="257" w:lineRule="auto"/>
        <w:rPr>
          <w:b/>
          <w:bCs/>
        </w:rPr>
      </w:pPr>
      <w:r w:rsidRPr="1259150F">
        <w:rPr>
          <w:b/>
          <w:bCs/>
        </w:rPr>
        <w:t xml:space="preserve">Responsibility: </w:t>
      </w:r>
    </w:p>
    <w:p w14:paraId="5C2C7898" w14:textId="77777777" w:rsidR="00645D1E" w:rsidRPr="00A6248A" w:rsidRDefault="00645D1E" w:rsidP="00645D1E">
      <w:pPr>
        <w:autoSpaceDE w:val="0"/>
        <w:autoSpaceDN w:val="0"/>
        <w:adjustRightInd w:val="0"/>
        <w:spacing w:after="0" w:line="257" w:lineRule="auto"/>
        <w:rPr>
          <w:b/>
          <w:bCs/>
        </w:rPr>
      </w:pPr>
    </w:p>
    <w:p w14:paraId="3F07B726" w14:textId="03484D25" w:rsidR="00A6248A" w:rsidRPr="00A6248A" w:rsidRDefault="4D8DDA8A" w:rsidP="00645D1E">
      <w:pPr>
        <w:autoSpaceDE w:val="0"/>
        <w:autoSpaceDN w:val="0"/>
        <w:adjustRightInd w:val="0"/>
        <w:spacing w:after="0" w:line="257" w:lineRule="auto"/>
        <w:rPr>
          <w:b/>
          <w:bCs/>
        </w:rPr>
      </w:pPr>
      <w:r w:rsidRPr="4D8DDA8A">
        <w:rPr>
          <w:b/>
          <w:bCs/>
        </w:rPr>
        <w:t>The User Organisation is responsible for compliance by Approved Researchers with the terms of this Agreement and the Terms of Use [</w:t>
      </w:r>
      <w:r w:rsidR="00A35C72">
        <w:rPr>
          <w:b/>
          <w:bCs/>
        </w:rPr>
        <w:fldChar w:fldCharType="begin"/>
      </w:r>
      <w:r w:rsidR="00A35C72">
        <w:rPr>
          <w:b/>
          <w:bCs/>
        </w:rPr>
        <w:instrText xml:space="preserve"> REF _Ref137545291 \h </w:instrText>
      </w:r>
      <w:r w:rsidR="00A35C72">
        <w:rPr>
          <w:b/>
          <w:bCs/>
        </w:rPr>
      </w:r>
      <w:r w:rsidR="00A35C72">
        <w:rPr>
          <w:b/>
          <w:bCs/>
        </w:rPr>
        <w:fldChar w:fldCharType="separate"/>
      </w:r>
      <w:r w:rsidR="00A35C72" w:rsidRPr="1259150F">
        <w:rPr>
          <w:rFonts w:ascii="Calibri" w:eastAsiaTheme="minorEastAsia" w:hAnsi="Calibri" w:cs="Calibri"/>
          <w:b/>
          <w:bCs/>
        </w:rPr>
        <w:t>Annex 1</w:t>
      </w:r>
      <w:r w:rsidR="00A35C72">
        <w:rPr>
          <w:b/>
          <w:bCs/>
        </w:rPr>
        <w:fldChar w:fldCharType="end"/>
      </w:r>
      <w:r w:rsidRPr="4D8DDA8A">
        <w:rPr>
          <w:b/>
          <w:bCs/>
        </w:rPr>
        <w:t xml:space="preserve">] as further specified below. </w:t>
      </w:r>
    </w:p>
    <w:p w14:paraId="6BA9D9F8" w14:textId="77777777" w:rsidR="00A6248A" w:rsidRPr="00A6248A" w:rsidRDefault="00A6248A" w:rsidP="00645D1E">
      <w:pPr>
        <w:autoSpaceDE w:val="0"/>
        <w:autoSpaceDN w:val="0"/>
        <w:adjustRightInd w:val="0"/>
        <w:spacing w:after="0" w:line="257" w:lineRule="auto"/>
        <w:rPr>
          <w:b/>
          <w:bCs/>
        </w:rPr>
      </w:pPr>
    </w:p>
    <w:p w14:paraId="7983F543" w14:textId="2821545C" w:rsidR="00A6248A" w:rsidRPr="00A6248A" w:rsidRDefault="1259150F" w:rsidP="00645D1E">
      <w:pPr>
        <w:autoSpaceDE w:val="0"/>
        <w:autoSpaceDN w:val="0"/>
        <w:adjustRightInd w:val="0"/>
        <w:spacing w:after="0" w:line="257" w:lineRule="auto"/>
        <w:rPr>
          <w:b/>
          <w:bCs/>
        </w:rPr>
      </w:pPr>
      <w:r w:rsidRPr="1259150F">
        <w:rPr>
          <w:b/>
          <w:bCs/>
        </w:rPr>
        <w:t xml:space="preserve">Approved Researchers are not required to sign this Agreement but must accept the Terms of Use before accessing the TRE. </w:t>
      </w:r>
    </w:p>
    <w:p w14:paraId="3F06B93F" w14:textId="77777777" w:rsidR="00645D1E" w:rsidRDefault="00645D1E" w:rsidP="0536BDEF">
      <w:pPr>
        <w:autoSpaceDE w:val="0"/>
        <w:autoSpaceDN w:val="0"/>
        <w:adjustRightInd w:val="0"/>
        <w:spacing w:after="0" w:line="257" w:lineRule="auto"/>
      </w:pPr>
    </w:p>
    <w:p w14:paraId="2477C440" w14:textId="77777777" w:rsidR="00A6248A" w:rsidRDefault="00A6248A" w:rsidP="0536BDEF">
      <w:pPr>
        <w:autoSpaceDE w:val="0"/>
        <w:autoSpaceDN w:val="0"/>
        <w:adjustRightInd w:val="0"/>
        <w:spacing w:after="0" w:line="257" w:lineRule="auto"/>
      </w:pPr>
    </w:p>
    <w:p w14:paraId="3E81F861" w14:textId="56CC75BE" w:rsidR="00116D71" w:rsidRDefault="0536BDEF" w:rsidP="0536BDEF">
      <w:pPr>
        <w:autoSpaceDE w:val="0"/>
        <w:autoSpaceDN w:val="0"/>
        <w:adjustRightInd w:val="0"/>
        <w:spacing w:after="0" w:line="257" w:lineRule="auto"/>
      </w:pPr>
      <w:r>
        <w:t xml:space="preserve">The terms below </w:t>
      </w:r>
      <w:r w:rsidRPr="0536BDEF">
        <w:rPr>
          <w:rFonts w:ascii="Calibri" w:eastAsia="Calibri" w:hAnsi="Calibri" w:cs="Calibri"/>
        </w:rPr>
        <w:t>(including those set out in</w:t>
      </w:r>
      <w:r w:rsidR="006E28DA">
        <w:rPr>
          <w:rFonts w:ascii="Calibri" w:eastAsia="Calibri" w:hAnsi="Calibri" w:cs="Calibri"/>
        </w:rPr>
        <w:t xml:space="preserve"> the</w:t>
      </w:r>
      <w:r w:rsidRPr="0536BDEF">
        <w:rPr>
          <w:rFonts w:ascii="Calibri" w:eastAsia="Calibri" w:hAnsi="Calibri" w:cs="Calibri"/>
        </w:rPr>
        <w:t xml:space="preserve"> </w:t>
      </w:r>
      <w:r w:rsidR="00E30F07">
        <w:rPr>
          <w:rStyle w:val="Heading2Char"/>
        </w:rPr>
        <w:fldChar w:fldCharType="begin"/>
      </w:r>
      <w:r w:rsidR="00E30F07">
        <w:rPr>
          <w:rFonts w:ascii="Calibri" w:eastAsia="Calibri" w:hAnsi="Calibri" w:cs="Calibri"/>
        </w:rPr>
        <w:instrText xml:space="preserve"> REF _Ref129704019 \h </w:instrText>
      </w:r>
      <w:r w:rsidR="00E30F07">
        <w:rPr>
          <w:rStyle w:val="Heading2Char"/>
        </w:rPr>
      </w:r>
      <w:r w:rsidR="00E30F07">
        <w:rPr>
          <w:rStyle w:val="Heading2Char"/>
        </w:rPr>
        <w:fldChar w:fldCharType="separate"/>
      </w:r>
      <w:r w:rsidR="00A35C72" w:rsidRPr="035DA1BD">
        <w:rPr>
          <w:rFonts w:ascii="Calibri" w:eastAsiaTheme="minorEastAsia" w:hAnsi="Calibri" w:cs="Calibri"/>
          <w:b/>
          <w:bCs/>
          <w:sz w:val="24"/>
          <w:szCs w:val="24"/>
        </w:rPr>
        <w:t>Annexes</w:t>
      </w:r>
      <w:r w:rsidR="00E30F07">
        <w:rPr>
          <w:rStyle w:val="Heading2Char"/>
        </w:rPr>
        <w:fldChar w:fldCharType="end"/>
      </w:r>
      <w:r w:rsidRPr="0536BDEF">
        <w:rPr>
          <w:rFonts w:ascii="Calibri" w:eastAsia="Calibri" w:hAnsi="Calibri" w:cs="Calibri"/>
        </w:rPr>
        <w:t xml:space="preserve">) </w:t>
      </w:r>
      <w:r>
        <w:t>govern the access to the Data</w:t>
      </w:r>
      <w:r w:rsidR="00101D24">
        <w:t>:</w:t>
      </w:r>
    </w:p>
    <w:p w14:paraId="6C10C210" w14:textId="7675C719" w:rsidR="001133A0" w:rsidRDefault="001133A0" w:rsidP="0536BDEF">
      <w:pPr>
        <w:autoSpaceDE w:val="0"/>
        <w:autoSpaceDN w:val="0"/>
        <w:adjustRightInd w:val="0"/>
        <w:spacing w:after="0" w:line="257" w:lineRule="auto"/>
      </w:pPr>
    </w:p>
    <w:tbl>
      <w:tblPr>
        <w:tblStyle w:val="TableGrid"/>
        <w:tblpPr w:leftFromText="180" w:rightFromText="180" w:vertAnchor="text" w:horzAnchor="margin" w:tblpY="66"/>
        <w:tblW w:w="0" w:type="auto"/>
        <w:tblLook w:val="04A0" w:firstRow="1" w:lastRow="0" w:firstColumn="1" w:lastColumn="0" w:noHBand="0" w:noVBand="1"/>
      </w:tblPr>
      <w:tblGrid>
        <w:gridCol w:w="2016"/>
        <w:gridCol w:w="7000"/>
      </w:tblGrid>
      <w:tr w:rsidR="00972B2D" w14:paraId="700F059D" w14:textId="77777777" w:rsidTr="5F31D29A">
        <w:trPr>
          <w:trHeight w:val="10635"/>
        </w:trPr>
        <w:tc>
          <w:tcPr>
            <w:tcW w:w="1980" w:type="dxa"/>
          </w:tcPr>
          <w:p w14:paraId="44A41D51" w14:textId="77777777" w:rsidR="00972B2D" w:rsidRPr="00712CA4" w:rsidRDefault="00972B2D">
            <w:pPr>
              <w:pStyle w:val="ListParagraph"/>
              <w:numPr>
                <w:ilvl w:val="0"/>
                <w:numId w:val="23"/>
              </w:numPr>
              <w:autoSpaceDE w:val="0"/>
              <w:autoSpaceDN w:val="0"/>
              <w:adjustRightInd w:val="0"/>
              <w:rPr>
                <w:rFonts w:ascii="Calibri" w:hAnsi="Calibri" w:cs="Calibri"/>
                <w:b/>
                <w:bCs/>
              </w:rPr>
            </w:pPr>
            <w:r w:rsidRPr="00712CA4">
              <w:rPr>
                <w:rFonts w:ascii="Calibri" w:hAnsi="Calibri" w:cs="Calibri"/>
                <w:b/>
                <w:bCs/>
              </w:rPr>
              <w:lastRenderedPageBreak/>
              <w:t>Safe People</w:t>
            </w:r>
          </w:p>
          <w:p w14:paraId="3C5A97D0" w14:textId="712FCC46" w:rsidR="00972B2D" w:rsidRDefault="00D87A98" w:rsidP="00712CA4">
            <w:r>
              <w:rPr>
                <w:noProof/>
              </w:rPr>
              <w:drawing>
                <wp:inline distT="0" distB="0" distL="0" distR="0" wp14:anchorId="18DC352C" wp14:editId="52F0A629">
                  <wp:extent cx="914400" cy="914400"/>
                  <wp:effectExtent l="0" t="0" r="0" b="0"/>
                  <wp:docPr id="2" name="Graphic 2" descr="Cycle with peop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Cycle with people with solid fill"/>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inline>
              </w:drawing>
            </w:r>
            <w:r w:rsidR="00125F8A">
              <w:t> </w:t>
            </w:r>
          </w:p>
        </w:tc>
        <w:tc>
          <w:tcPr>
            <w:tcW w:w="7036" w:type="dxa"/>
          </w:tcPr>
          <w:p w14:paraId="14CD6041" w14:textId="77777777" w:rsidR="00D44DA7" w:rsidRDefault="00D44DA7">
            <w:pPr>
              <w:pStyle w:val="ListParagraph"/>
              <w:numPr>
                <w:ilvl w:val="0"/>
                <w:numId w:val="22"/>
              </w:numPr>
              <w:rPr>
                <w:rFonts w:ascii="Calibri" w:hAnsi="Calibri" w:cs="Calibri"/>
              </w:rPr>
            </w:pPr>
          </w:p>
          <w:p w14:paraId="7FCC0B39" w14:textId="52976368" w:rsidR="0055071E" w:rsidRPr="003C3F9E" w:rsidRDefault="4EC5E89E" w:rsidP="00D44DA7">
            <w:pPr>
              <w:pStyle w:val="ListParagraph"/>
              <w:numPr>
                <w:ilvl w:val="1"/>
                <w:numId w:val="22"/>
              </w:numPr>
              <w:rPr>
                <w:rFonts w:ascii="Calibri" w:hAnsi="Calibri" w:cs="Calibri"/>
              </w:rPr>
            </w:pPr>
            <w:r w:rsidRPr="003C3F9E">
              <w:rPr>
                <w:rFonts w:ascii="Calibri" w:hAnsi="Calibri" w:cs="Calibri"/>
              </w:rPr>
              <w:t>The User Organisation shall:</w:t>
            </w:r>
          </w:p>
          <w:p w14:paraId="7DD9E34F" w14:textId="7CA95B60" w:rsidR="00AA6D58" w:rsidRPr="003C3F9E" w:rsidRDefault="1259150F">
            <w:pPr>
              <w:pStyle w:val="ListParagraph"/>
              <w:numPr>
                <w:ilvl w:val="2"/>
                <w:numId w:val="22"/>
              </w:numPr>
              <w:rPr>
                <w:rFonts w:ascii="Calibri" w:hAnsi="Calibri" w:cs="Calibri"/>
              </w:rPr>
            </w:pPr>
            <w:r w:rsidRPr="1259150F">
              <w:rPr>
                <w:rFonts w:ascii="Calibri" w:hAnsi="Calibri" w:cs="Calibri"/>
              </w:rPr>
              <w:t xml:space="preserve">make Approved Researcher(s) aware of, and ensure Approved Researcher(s) comply with, the terms of this Agreement and the Terms of Use, and any breach by an Approved Researcher of the Terms of Use or this Agreement shall be a breach of the User Organisation of this </w:t>
            </w:r>
            <w:proofErr w:type="gramStart"/>
            <w:r w:rsidRPr="1259150F">
              <w:rPr>
                <w:rFonts w:ascii="Calibri" w:hAnsi="Calibri" w:cs="Calibri"/>
              </w:rPr>
              <w:t>Agreement;</w:t>
            </w:r>
            <w:proofErr w:type="gramEnd"/>
            <w:r w:rsidRPr="1259150F">
              <w:rPr>
                <w:rFonts w:ascii="Calibri" w:hAnsi="Calibri" w:cs="Calibri"/>
              </w:rPr>
              <w:t xml:space="preserve"> </w:t>
            </w:r>
          </w:p>
          <w:p w14:paraId="3F57DAB9" w14:textId="5315A04D" w:rsidR="008E480B" w:rsidRDefault="1259150F">
            <w:pPr>
              <w:pStyle w:val="ListParagraph"/>
              <w:numPr>
                <w:ilvl w:val="2"/>
                <w:numId w:val="22"/>
              </w:numPr>
              <w:rPr>
                <w:rFonts w:ascii="Calibri" w:hAnsi="Calibri" w:cs="Calibri"/>
              </w:rPr>
            </w:pPr>
            <w:r w:rsidRPr="1259150F">
              <w:rPr>
                <w:rFonts w:ascii="Calibri" w:hAnsi="Calibri" w:cs="Calibri"/>
              </w:rPr>
              <w:t>notify the Host Organisation within 5 working days of changes to Approved Researcher(s), including where an Approved Researcher has left the User Organisation or is no longer authorised to work on the Approved Project(s); and</w:t>
            </w:r>
          </w:p>
          <w:p w14:paraId="20A84FEF" w14:textId="3F4C71B8" w:rsidR="001528AD" w:rsidRPr="00344721" w:rsidRDefault="1259150F" w:rsidP="1259150F">
            <w:pPr>
              <w:pStyle w:val="ListParagraph"/>
              <w:numPr>
                <w:ilvl w:val="2"/>
                <w:numId w:val="22"/>
              </w:numPr>
              <w:rPr>
                <w:rFonts w:ascii="Calibri" w:hAnsi="Calibri" w:cs="Calibri"/>
              </w:rPr>
            </w:pPr>
            <w:r w:rsidRPr="1259150F">
              <w:rPr>
                <w:rFonts w:ascii="Calibri" w:hAnsi="Calibri" w:cs="Calibri"/>
              </w:rPr>
              <w:t>ensure that Approved Researchers do not share login details or access credentials to the TRE with any other person and do not attempt to access the Data or the TRE after they have been notified that they are no longer authorised to do so.</w:t>
            </w:r>
          </w:p>
          <w:p w14:paraId="3AFFF3E6" w14:textId="708EB7D8" w:rsidR="00F31E32" w:rsidRPr="00F31E32" w:rsidRDefault="1E0D2575" w:rsidP="1259150F">
            <w:pPr>
              <w:pStyle w:val="ListParagraph"/>
              <w:numPr>
                <w:ilvl w:val="1"/>
                <w:numId w:val="22"/>
              </w:numPr>
              <w:rPr>
                <w:rFonts w:ascii="Calibri" w:hAnsi="Calibri" w:cs="Calibri"/>
                <w:b/>
                <w:bCs/>
              </w:rPr>
            </w:pPr>
            <w:r w:rsidRPr="4D8DDA8A">
              <w:rPr>
                <w:rFonts w:ascii="Calibri" w:hAnsi="Calibri" w:cs="Calibri"/>
              </w:rPr>
              <w:t>The U</w:t>
            </w:r>
            <w:r w:rsidRPr="00F31E32">
              <w:rPr>
                <w:rFonts w:ascii="Calibri" w:hAnsi="Calibri" w:cs="Calibri"/>
              </w:rPr>
              <w:t xml:space="preserve">ser Organisation warrants that the Approved Researcher(s) are appropriately trained and skilled in data protection, confidentiality, </w:t>
            </w:r>
            <w:r w:rsidR="00F31E32" w:rsidRPr="00F31E32">
              <w:rPr>
                <w:rFonts w:ascii="Calibri" w:hAnsi="Calibri" w:cs="Calibri"/>
              </w:rPr>
              <w:t>governance,</w:t>
            </w:r>
            <w:r w:rsidRPr="00F31E32">
              <w:rPr>
                <w:rFonts w:ascii="Calibri" w:hAnsi="Calibri" w:cs="Calibri"/>
              </w:rPr>
              <w:t xml:space="preserve"> and security, and to the standard specified in </w:t>
            </w:r>
            <w:r w:rsidR="00F31E32">
              <w:rPr>
                <w:rStyle w:val="Heading2Char"/>
              </w:rPr>
              <w:fldChar w:fldCharType="begin"/>
            </w:r>
            <w:r w:rsidR="00F31E32">
              <w:rPr>
                <w:rFonts w:ascii="Calibri" w:hAnsi="Calibri" w:cs="Calibri"/>
              </w:rPr>
              <w:instrText xml:space="preserve"> REF _Ref129699221 \h </w:instrText>
            </w:r>
            <w:r w:rsidR="00F31E32">
              <w:rPr>
                <w:rStyle w:val="Heading2Char"/>
              </w:rPr>
            </w:r>
            <w:r w:rsidR="00F31E32">
              <w:rPr>
                <w:rStyle w:val="Heading2Char"/>
              </w:rPr>
              <w:fldChar w:fldCharType="separate"/>
            </w:r>
            <w:r w:rsidR="00AC542A">
              <w:rPr>
                <w:rFonts w:ascii="Calibri" w:hAnsi="Calibri" w:cs="Calibri"/>
                <w:b/>
                <w:bCs/>
              </w:rPr>
              <w:fldChar w:fldCharType="begin"/>
            </w:r>
            <w:r w:rsidR="00AC542A">
              <w:rPr>
                <w:rStyle w:val="Heading2Char"/>
              </w:rPr>
              <w:instrText xml:space="preserve"> REF _Ref140072068 \h </w:instrText>
            </w:r>
            <w:r w:rsidR="00AC542A">
              <w:rPr>
                <w:rFonts w:ascii="Calibri" w:hAnsi="Calibri" w:cs="Calibri"/>
                <w:b/>
                <w:bCs/>
              </w:rPr>
            </w:r>
            <w:r w:rsidR="00AC542A">
              <w:rPr>
                <w:rFonts w:ascii="Calibri" w:hAnsi="Calibri" w:cs="Calibri"/>
                <w:b/>
                <w:bCs/>
              </w:rPr>
              <w:fldChar w:fldCharType="separate"/>
            </w:r>
            <w:r w:rsidR="00AC542A" w:rsidRPr="00924241">
              <w:rPr>
                <w:rFonts w:ascii="Calibri" w:hAnsi="Calibri" w:cs="Calibri"/>
                <w:b/>
                <w:bCs/>
              </w:rPr>
              <w:t xml:space="preserve">Annex </w:t>
            </w:r>
            <w:r w:rsidR="00AC542A">
              <w:rPr>
                <w:rFonts w:ascii="Calibri" w:hAnsi="Calibri" w:cs="Calibri"/>
                <w:b/>
                <w:bCs/>
              </w:rPr>
              <w:t>5</w:t>
            </w:r>
            <w:r w:rsidR="00AC542A">
              <w:rPr>
                <w:rFonts w:ascii="Calibri" w:hAnsi="Calibri" w:cs="Calibri"/>
                <w:b/>
                <w:bCs/>
              </w:rPr>
              <w:fldChar w:fldCharType="end"/>
            </w:r>
            <w:r w:rsidR="00A35C72" w:rsidRPr="00924241">
              <w:rPr>
                <w:rFonts w:ascii="Calibri" w:hAnsi="Calibri" w:cs="Calibri"/>
                <w:b/>
                <w:bCs/>
              </w:rPr>
              <w:t xml:space="preserve"> </w:t>
            </w:r>
            <w:r w:rsidR="00F31E32">
              <w:rPr>
                <w:rStyle w:val="Heading2Char"/>
              </w:rPr>
              <w:fldChar w:fldCharType="end"/>
            </w:r>
          </w:p>
          <w:p w14:paraId="376E14DC" w14:textId="1DAD7EEB" w:rsidR="001528AD" w:rsidRDefault="3EB359C8" w:rsidP="00DC20E5">
            <w:pPr>
              <w:pStyle w:val="ListParagraph"/>
              <w:numPr>
                <w:ilvl w:val="1"/>
                <w:numId w:val="22"/>
              </w:numPr>
              <w:rPr>
                <w:rFonts w:ascii="Calibri" w:hAnsi="Calibri" w:cs="Calibri"/>
              </w:rPr>
            </w:pPr>
            <w:r w:rsidRPr="3EB359C8">
              <w:rPr>
                <w:rFonts w:ascii="Calibri" w:hAnsi="Calibri" w:cs="Calibri"/>
              </w:rPr>
              <w:t>The Host Organisation</w:t>
            </w:r>
            <w:r w:rsidR="006958D9">
              <w:rPr>
                <w:rFonts w:ascii="Calibri" w:hAnsi="Calibri" w:cs="Calibri"/>
              </w:rPr>
              <w:t xml:space="preserve"> shall</w:t>
            </w:r>
            <w:r w:rsidR="001528AD">
              <w:rPr>
                <w:rFonts w:ascii="Calibri" w:hAnsi="Calibri" w:cs="Calibri"/>
              </w:rPr>
              <w:t>:</w:t>
            </w:r>
          </w:p>
          <w:p w14:paraId="1C891279" w14:textId="23EACC0C" w:rsidR="001528AD" w:rsidRDefault="3EB359C8" w:rsidP="001528AD">
            <w:pPr>
              <w:pStyle w:val="ListParagraph"/>
              <w:numPr>
                <w:ilvl w:val="2"/>
                <w:numId w:val="22"/>
              </w:numPr>
              <w:spacing w:after="160" w:line="259" w:lineRule="auto"/>
              <w:rPr>
                <w:rFonts w:ascii="Calibri" w:hAnsi="Calibri" w:cs="Calibri"/>
              </w:rPr>
            </w:pPr>
            <w:r w:rsidRPr="3EB359C8">
              <w:rPr>
                <w:rFonts w:ascii="Calibri" w:hAnsi="Calibri" w:cs="Calibri"/>
              </w:rPr>
              <w:t xml:space="preserve">terminate access to the Data on termination or expiry of the </w:t>
            </w:r>
            <w:proofErr w:type="gramStart"/>
            <w:r w:rsidRPr="3EB359C8">
              <w:rPr>
                <w:rFonts w:ascii="Calibri" w:hAnsi="Calibri" w:cs="Calibri"/>
              </w:rPr>
              <w:t>Agreement</w:t>
            </w:r>
            <w:r w:rsidR="001528AD">
              <w:rPr>
                <w:rFonts w:ascii="Calibri" w:hAnsi="Calibri" w:cs="Calibri"/>
              </w:rPr>
              <w:t>;</w:t>
            </w:r>
            <w:proofErr w:type="gramEnd"/>
            <w:r w:rsidR="001528AD">
              <w:rPr>
                <w:rFonts w:ascii="Calibri" w:hAnsi="Calibri" w:cs="Calibri"/>
              </w:rPr>
              <w:t xml:space="preserve"> </w:t>
            </w:r>
          </w:p>
          <w:p w14:paraId="0342EBF0" w14:textId="63217B99" w:rsidR="001528AD" w:rsidRDefault="1259150F" w:rsidP="00344721">
            <w:pPr>
              <w:pStyle w:val="ListParagraph"/>
              <w:numPr>
                <w:ilvl w:val="2"/>
                <w:numId w:val="22"/>
              </w:numPr>
              <w:spacing w:after="160" w:line="259" w:lineRule="auto"/>
              <w:rPr>
                <w:rFonts w:ascii="Calibri" w:hAnsi="Calibri" w:cs="Calibri"/>
              </w:rPr>
            </w:pPr>
            <w:r w:rsidRPr="1259150F">
              <w:rPr>
                <w:rFonts w:ascii="Calibri" w:hAnsi="Calibri" w:cs="Calibri"/>
              </w:rPr>
              <w:t>following notification in accordance with clause 1.1.2 above, terminate access to the TRE for the relevant Approved Researchers; and</w:t>
            </w:r>
          </w:p>
          <w:p w14:paraId="526FFDBA" w14:textId="5E46706A" w:rsidR="00972B2D" w:rsidRPr="00F31E32" w:rsidRDefault="035DA1BD" w:rsidP="00344721">
            <w:pPr>
              <w:pStyle w:val="ListParagraph"/>
              <w:numPr>
                <w:ilvl w:val="2"/>
                <w:numId w:val="22"/>
              </w:numPr>
              <w:spacing w:after="160" w:line="259" w:lineRule="auto"/>
              <w:rPr>
                <w:rFonts w:ascii="Calibri" w:hAnsi="Calibri" w:cs="Calibri"/>
              </w:rPr>
            </w:pPr>
            <w:r w:rsidRPr="035DA1BD">
              <w:rPr>
                <w:rFonts w:ascii="Calibri" w:hAnsi="Calibri" w:cs="Calibri"/>
              </w:rPr>
              <w:t>in the event of a breach or suspected breach of this Agreement, including the Terms of Use, immediately suspend access to the Data for one or more Approved Researcher(s) and fully investigate the breach or suspected breach and may apply further penalties and/or require remediations as set out in</w:t>
            </w:r>
            <w:r w:rsidR="00AC542A">
              <w:rPr>
                <w:rFonts w:ascii="Calibri" w:hAnsi="Calibri" w:cs="Calibri"/>
              </w:rPr>
              <w:t xml:space="preserve"> </w:t>
            </w:r>
            <w:r w:rsidR="00AC542A">
              <w:rPr>
                <w:rFonts w:ascii="Calibri" w:hAnsi="Calibri" w:cs="Calibri"/>
              </w:rPr>
              <w:fldChar w:fldCharType="begin"/>
            </w:r>
            <w:r w:rsidR="00AC542A">
              <w:rPr>
                <w:rFonts w:ascii="Calibri" w:hAnsi="Calibri" w:cs="Calibri"/>
              </w:rPr>
              <w:instrText xml:space="preserve"> REF _Ref140072081 \h </w:instrText>
            </w:r>
            <w:r w:rsidR="00AC542A">
              <w:rPr>
                <w:rFonts w:ascii="Calibri" w:hAnsi="Calibri" w:cs="Calibri"/>
              </w:rPr>
            </w:r>
            <w:r w:rsidR="00AC542A">
              <w:rPr>
                <w:rFonts w:ascii="Calibri" w:hAnsi="Calibri" w:cs="Calibri"/>
              </w:rPr>
              <w:fldChar w:fldCharType="separate"/>
            </w:r>
            <w:r w:rsidR="00AC542A" w:rsidRPr="4777B233">
              <w:rPr>
                <w:rFonts w:ascii="Calibri" w:eastAsiaTheme="minorEastAsia" w:hAnsi="Calibri" w:cs="Calibri"/>
                <w:b/>
                <w:bCs/>
              </w:rPr>
              <w:t xml:space="preserve">Annex </w:t>
            </w:r>
            <w:r w:rsidR="00AC542A">
              <w:rPr>
                <w:rFonts w:ascii="Calibri" w:eastAsiaTheme="minorEastAsia" w:hAnsi="Calibri" w:cs="Calibri"/>
                <w:b/>
                <w:bCs/>
              </w:rPr>
              <w:t>6</w:t>
            </w:r>
            <w:r w:rsidR="00AC542A">
              <w:rPr>
                <w:rFonts w:ascii="Calibri" w:hAnsi="Calibri" w:cs="Calibri"/>
              </w:rPr>
              <w:fldChar w:fldCharType="end"/>
            </w:r>
            <w:r w:rsidRPr="035DA1BD">
              <w:rPr>
                <w:rFonts w:ascii="Calibri" w:hAnsi="Calibri" w:cs="Calibri"/>
              </w:rPr>
              <w:t>.</w:t>
            </w:r>
          </w:p>
          <w:p w14:paraId="46DDFC0E" w14:textId="77777777" w:rsidR="001133A0" w:rsidRDefault="08C5167D">
            <w:pPr>
              <w:pStyle w:val="ListParagraph"/>
              <w:numPr>
                <w:ilvl w:val="1"/>
                <w:numId w:val="22"/>
              </w:numPr>
              <w:rPr>
                <w:rFonts w:ascii="Calibri" w:hAnsi="Calibri" w:cs="Calibri"/>
              </w:rPr>
            </w:pPr>
            <w:r w:rsidRPr="003C3F9E">
              <w:rPr>
                <w:rFonts w:ascii="Calibri" w:hAnsi="Calibri" w:cs="Calibri"/>
              </w:rPr>
              <w:t xml:space="preserve">If there is any conflict between the Terms of Use and this </w:t>
            </w:r>
          </w:p>
          <w:p w14:paraId="7A7EDDC7" w14:textId="248CC13D" w:rsidR="00972B2D" w:rsidRPr="003C3F9E" w:rsidRDefault="08C5167D" w:rsidP="00502FC9">
            <w:pPr>
              <w:pStyle w:val="ListParagraph"/>
              <w:ind w:left="792"/>
              <w:rPr>
                <w:rFonts w:ascii="Calibri" w:hAnsi="Calibri" w:cs="Calibri"/>
              </w:rPr>
            </w:pPr>
            <w:r w:rsidRPr="003C3F9E">
              <w:rPr>
                <w:rFonts w:ascii="Calibri" w:hAnsi="Calibri" w:cs="Calibri"/>
              </w:rPr>
              <w:t>Agreement, this Agreement shall prevail.</w:t>
            </w:r>
          </w:p>
        </w:tc>
      </w:tr>
      <w:tr w:rsidR="00972B2D" w14:paraId="1CDECBA3" w14:textId="77777777" w:rsidTr="5F31D29A">
        <w:tc>
          <w:tcPr>
            <w:tcW w:w="1980" w:type="dxa"/>
          </w:tcPr>
          <w:p w14:paraId="6081B72B" w14:textId="77777777" w:rsidR="00972B2D" w:rsidRPr="00712CA4" w:rsidRDefault="00972B2D">
            <w:pPr>
              <w:pStyle w:val="ListParagraph"/>
              <w:numPr>
                <w:ilvl w:val="0"/>
                <w:numId w:val="23"/>
              </w:numPr>
              <w:autoSpaceDE w:val="0"/>
              <w:autoSpaceDN w:val="0"/>
              <w:adjustRightInd w:val="0"/>
              <w:rPr>
                <w:rFonts w:ascii="Calibri" w:hAnsi="Calibri" w:cs="Calibri"/>
                <w:b/>
                <w:bCs/>
              </w:rPr>
            </w:pPr>
            <w:r w:rsidRPr="00712CA4">
              <w:rPr>
                <w:rFonts w:ascii="Calibri" w:hAnsi="Calibri" w:cs="Calibri"/>
                <w:b/>
                <w:bCs/>
              </w:rPr>
              <w:t>Safe Projects</w:t>
            </w:r>
          </w:p>
          <w:p w14:paraId="0B574EA6" w14:textId="69447A4B" w:rsidR="00972B2D" w:rsidRDefault="00D3524B" w:rsidP="00972B2D">
            <w:r>
              <w:rPr>
                <w:noProof/>
              </w:rPr>
              <w:drawing>
                <wp:anchor distT="0" distB="0" distL="114300" distR="114300" simplePos="0" relativeHeight="251658240" behindDoc="0" locked="0" layoutInCell="1" allowOverlap="1" wp14:anchorId="0314881C" wp14:editId="5F3CD964">
                  <wp:simplePos x="0" y="0"/>
                  <wp:positionH relativeFrom="column">
                    <wp:posOffset>4445</wp:posOffset>
                  </wp:positionH>
                  <wp:positionV relativeFrom="paragraph">
                    <wp:posOffset>0</wp:posOffset>
                  </wp:positionV>
                  <wp:extent cx="914400" cy="914400"/>
                  <wp:effectExtent l="0" t="0" r="0" b="0"/>
                  <wp:wrapTopAndBottom/>
                  <wp:docPr id="3" name="Graphic 3" descr="Lis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descr="List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anchor>
              </w:drawing>
            </w:r>
          </w:p>
        </w:tc>
        <w:tc>
          <w:tcPr>
            <w:tcW w:w="7036" w:type="dxa"/>
          </w:tcPr>
          <w:p w14:paraId="662272B4" w14:textId="77777777" w:rsidR="00D44DA7" w:rsidRDefault="00D44DA7">
            <w:pPr>
              <w:pStyle w:val="ListParagraph"/>
              <w:numPr>
                <w:ilvl w:val="0"/>
                <w:numId w:val="22"/>
              </w:numPr>
              <w:rPr>
                <w:rFonts w:ascii="Calibri" w:hAnsi="Calibri" w:cs="Calibri"/>
              </w:rPr>
            </w:pPr>
            <w:bookmarkStart w:id="0" w:name="_Hlk126555549"/>
          </w:p>
          <w:p w14:paraId="39547A37" w14:textId="543886F4" w:rsidR="00CD500D" w:rsidRPr="00661DAC" w:rsidRDefault="4D8DDA8A" w:rsidP="00D44DA7">
            <w:pPr>
              <w:pStyle w:val="ListParagraph"/>
              <w:numPr>
                <w:ilvl w:val="1"/>
                <w:numId w:val="22"/>
              </w:numPr>
              <w:rPr>
                <w:rFonts w:ascii="Calibri" w:hAnsi="Calibri" w:cs="Calibri"/>
              </w:rPr>
            </w:pPr>
            <w:r w:rsidRPr="4D8DDA8A">
              <w:rPr>
                <w:rFonts w:ascii="Calibri" w:hAnsi="Calibri" w:cs="Calibri"/>
              </w:rPr>
              <w:t>The User Organisation shall access and use the Data in the TRE:</w:t>
            </w:r>
          </w:p>
          <w:p w14:paraId="66EB0C83" w14:textId="5005F441" w:rsidR="002A6AEC" w:rsidRPr="00661DAC" w:rsidRDefault="1259150F" w:rsidP="00CD500D">
            <w:pPr>
              <w:pStyle w:val="ListParagraph"/>
              <w:numPr>
                <w:ilvl w:val="2"/>
                <w:numId w:val="22"/>
              </w:numPr>
              <w:rPr>
                <w:rFonts w:ascii="Calibri" w:hAnsi="Calibri" w:cs="Calibri"/>
              </w:rPr>
            </w:pPr>
            <w:r w:rsidRPr="1259150F">
              <w:rPr>
                <w:rFonts w:ascii="Calibri" w:hAnsi="Calibri" w:cs="Calibri"/>
              </w:rPr>
              <w:t xml:space="preserve">in accordance with Applicable </w:t>
            </w:r>
            <w:proofErr w:type="gramStart"/>
            <w:r w:rsidRPr="1259150F">
              <w:rPr>
                <w:rFonts w:ascii="Calibri" w:hAnsi="Calibri" w:cs="Calibri"/>
              </w:rPr>
              <w:t>Laws;</w:t>
            </w:r>
            <w:proofErr w:type="gramEnd"/>
            <w:r w:rsidRPr="1259150F">
              <w:rPr>
                <w:rFonts w:ascii="Calibri" w:hAnsi="Calibri" w:cs="Calibri"/>
              </w:rPr>
              <w:t xml:space="preserve"> </w:t>
            </w:r>
          </w:p>
          <w:p w14:paraId="428E623C" w14:textId="0D000B18" w:rsidR="00CD500D" w:rsidRDefault="1259150F" w:rsidP="4777B233">
            <w:pPr>
              <w:pStyle w:val="ListParagraph"/>
              <w:numPr>
                <w:ilvl w:val="2"/>
                <w:numId w:val="22"/>
              </w:numPr>
              <w:rPr>
                <w:rFonts w:ascii="Calibri" w:hAnsi="Calibri" w:cs="Calibri"/>
              </w:rPr>
            </w:pPr>
            <w:r w:rsidRPr="1259150F">
              <w:rPr>
                <w:rFonts w:ascii="Calibri" w:hAnsi="Calibri" w:cs="Calibri"/>
              </w:rPr>
              <w:t>for the Approved Project(s) only, in line with the approved project scope for research in the public good</w:t>
            </w:r>
            <w:r w:rsidR="00DF64DB">
              <w:rPr>
                <w:rFonts w:ascii="Calibri" w:hAnsi="Calibri" w:cs="Calibri"/>
              </w:rPr>
              <w:t xml:space="preserve"> [as defined in </w:t>
            </w:r>
            <w:r w:rsidR="00DF64DB">
              <w:rPr>
                <w:rFonts w:ascii="Calibri" w:hAnsi="Calibri" w:cs="Calibri"/>
              </w:rPr>
              <w:fldChar w:fldCharType="begin"/>
            </w:r>
            <w:r w:rsidR="00DF64DB">
              <w:rPr>
                <w:rFonts w:ascii="Calibri" w:hAnsi="Calibri" w:cs="Calibri"/>
              </w:rPr>
              <w:instrText xml:space="preserve"> REF _Ref137545330 \h </w:instrText>
            </w:r>
            <w:r w:rsidR="00DF64DB">
              <w:rPr>
                <w:rFonts w:ascii="Calibri" w:hAnsi="Calibri" w:cs="Calibri"/>
              </w:rPr>
            </w:r>
            <w:r w:rsidR="00DF64DB">
              <w:rPr>
                <w:rFonts w:ascii="Calibri" w:hAnsi="Calibri" w:cs="Calibri"/>
              </w:rPr>
              <w:fldChar w:fldCharType="separate"/>
            </w:r>
            <w:r w:rsidR="00DF64DB" w:rsidRPr="00924241">
              <w:rPr>
                <w:rFonts w:ascii="Calibri" w:hAnsi="Calibri" w:cs="Calibri"/>
                <w:b/>
                <w:bCs/>
              </w:rPr>
              <w:t xml:space="preserve">Annex </w:t>
            </w:r>
            <w:r w:rsidR="00DF64DB">
              <w:rPr>
                <w:rFonts w:ascii="Calibri" w:hAnsi="Calibri" w:cs="Calibri"/>
                <w:b/>
                <w:bCs/>
              </w:rPr>
              <w:t>2</w:t>
            </w:r>
            <w:r w:rsidR="00DF64DB">
              <w:rPr>
                <w:rFonts w:ascii="Calibri" w:hAnsi="Calibri" w:cs="Calibri"/>
              </w:rPr>
              <w:fldChar w:fldCharType="end"/>
            </w:r>
            <w:r w:rsidR="00DF64DB">
              <w:rPr>
                <w:rFonts w:ascii="Calibri" w:hAnsi="Calibri" w:cs="Calibri"/>
              </w:rPr>
              <w:t xml:space="preserve">], or where access is permitted </w:t>
            </w:r>
            <w:r w:rsidR="00BA37E1">
              <w:rPr>
                <w:rFonts w:ascii="Calibri" w:hAnsi="Calibri" w:cs="Calibri"/>
              </w:rPr>
              <w:t>under this Agreement for other Approved Purposes [</w:t>
            </w:r>
            <w:r w:rsidR="00BA37E1">
              <w:rPr>
                <w:rFonts w:ascii="Calibri" w:hAnsi="Calibri" w:cs="Calibri"/>
              </w:rPr>
              <w:fldChar w:fldCharType="begin"/>
            </w:r>
            <w:r w:rsidR="00BA37E1">
              <w:rPr>
                <w:rFonts w:ascii="Calibri" w:hAnsi="Calibri" w:cs="Calibri"/>
              </w:rPr>
              <w:instrText xml:space="preserve"> REF _Ref140074224 \h </w:instrText>
            </w:r>
            <w:r w:rsidR="00BA37E1">
              <w:rPr>
                <w:rFonts w:ascii="Calibri" w:hAnsi="Calibri" w:cs="Calibri"/>
              </w:rPr>
            </w:r>
            <w:r w:rsidR="00BA37E1">
              <w:rPr>
                <w:rFonts w:ascii="Calibri" w:hAnsi="Calibri" w:cs="Calibri"/>
              </w:rPr>
              <w:fldChar w:fldCharType="separate"/>
            </w:r>
            <w:r w:rsidR="00BA37E1">
              <w:rPr>
                <w:rFonts w:ascii="Calibri" w:eastAsiaTheme="minorEastAsia" w:hAnsi="Calibri" w:cs="Calibri"/>
                <w:b/>
                <w:bCs/>
              </w:rPr>
              <w:t>Annex 3</w:t>
            </w:r>
            <w:r w:rsidR="00BA37E1">
              <w:rPr>
                <w:rFonts w:ascii="Calibri" w:hAnsi="Calibri" w:cs="Calibri"/>
              </w:rPr>
              <w:fldChar w:fldCharType="end"/>
            </w:r>
            <w:r w:rsidR="00BA37E1">
              <w:rPr>
                <w:rFonts w:ascii="Calibri" w:hAnsi="Calibri" w:cs="Calibri"/>
              </w:rPr>
              <w:t>]</w:t>
            </w:r>
            <w:r w:rsidRPr="1259150F">
              <w:rPr>
                <w:rFonts w:ascii="Calibri" w:hAnsi="Calibri" w:cs="Calibri"/>
              </w:rPr>
              <w:t>, and not for any other purposes</w:t>
            </w:r>
            <w:r w:rsidR="00DF64DB">
              <w:rPr>
                <w:rFonts w:ascii="Calibri" w:hAnsi="Calibri" w:cs="Calibri"/>
              </w:rPr>
              <w:t xml:space="preserve"> </w:t>
            </w:r>
            <w:r w:rsidRPr="1259150F">
              <w:rPr>
                <w:rFonts w:ascii="Calibri" w:hAnsi="Calibri" w:cs="Calibri"/>
              </w:rPr>
              <w:t>; and</w:t>
            </w:r>
          </w:p>
          <w:p w14:paraId="64FD46F5" w14:textId="63A6CBDE" w:rsidR="00F01F1B" w:rsidRPr="00271FB4" w:rsidRDefault="1259150F" w:rsidP="4777B233">
            <w:pPr>
              <w:pStyle w:val="ListParagraph"/>
              <w:numPr>
                <w:ilvl w:val="2"/>
                <w:numId w:val="22"/>
              </w:numPr>
              <w:rPr>
                <w:rFonts w:ascii="Calibri" w:hAnsi="Calibri" w:cs="Calibri"/>
              </w:rPr>
            </w:pPr>
            <w:r w:rsidRPr="1259150F">
              <w:rPr>
                <w:rFonts w:ascii="Calibri" w:hAnsi="Calibri" w:cs="Calibri"/>
              </w:rPr>
              <w:t>in accordance with all applicable ethical standards and approvals.</w:t>
            </w:r>
          </w:p>
          <w:bookmarkEnd w:id="0"/>
          <w:p w14:paraId="5AB5CD59" w14:textId="281D93DC" w:rsidR="433DD12C" w:rsidRPr="002A6AEC" w:rsidRDefault="4D8DDA8A" w:rsidP="00344721">
            <w:pPr>
              <w:pStyle w:val="ListParagraph"/>
              <w:numPr>
                <w:ilvl w:val="1"/>
                <w:numId w:val="22"/>
              </w:numPr>
              <w:autoSpaceDE w:val="0"/>
              <w:autoSpaceDN w:val="0"/>
              <w:adjustRightInd w:val="0"/>
              <w:rPr>
                <w:rFonts w:ascii="Calibri" w:hAnsi="Calibri" w:cs="Calibri"/>
              </w:rPr>
            </w:pPr>
            <w:r w:rsidRPr="4D8DDA8A">
              <w:rPr>
                <w:rFonts w:ascii="Calibri" w:hAnsi="Calibri" w:cs="Calibri"/>
              </w:rPr>
              <w:lastRenderedPageBreak/>
              <w:t>The Host Organisation shall publish accurate and up to date details of the Approved Project(s) and associated Approved Researcher(s) in a publicly available data use register.</w:t>
            </w:r>
          </w:p>
          <w:p w14:paraId="3800A355" w14:textId="31AA39A2" w:rsidR="00972B2D" w:rsidRDefault="08C5167D">
            <w:pPr>
              <w:pStyle w:val="ListParagraph"/>
              <w:numPr>
                <w:ilvl w:val="1"/>
                <w:numId w:val="22"/>
              </w:numPr>
              <w:autoSpaceDE w:val="0"/>
              <w:autoSpaceDN w:val="0"/>
              <w:adjustRightInd w:val="0"/>
              <w:rPr>
                <w:rFonts w:ascii="Calibri" w:hAnsi="Calibri" w:cs="Calibri"/>
              </w:rPr>
            </w:pPr>
            <w:r w:rsidRPr="003C3F9E">
              <w:rPr>
                <w:rFonts w:ascii="Calibri" w:hAnsi="Calibri" w:cs="Calibri"/>
              </w:rPr>
              <w:t>The Approved Project</w:t>
            </w:r>
            <w:r w:rsidR="0066020B">
              <w:rPr>
                <w:rFonts w:ascii="Calibri" w:hAnsi="Calibri" w:cs="Calibri"/>
              </w:rPr>
              <w:t>(s)</w:t>
            </w:r>
            <w:r w:rsidRPr="003C3F9E">
              <w:rPr>
                <w:rFonts w:ascii="Calibri" w:hAnsi="Calibri" w:cs="Calibri"/>
              </w:rPr>
              <w:t xml:space="preserve"> may</w:t>
            </w:r>
            <w:r w:rsidR="00A52316">
              <w:rPr>
                <w:rFonts w:ascii="Calibri" w:hAnsi="Calibri" w:cs="Calibri"/>
              </w:rPr>
              <w:t xml:space="preserve"> only</w:t>
            </w:r>
            <w:r w:rsidRPr="003C3F9E">
              <w:rPr>
                <w:rFonts w:ascii="Calibri" w:hAnsi="Calibri" w:cs="Calibri"/>
              </w:rPr>
              <w:t xml:space="preserve"> be varied by following the procedure set out in </w:t>
            </w:r>
            <w:r w:rsidR="00AC542A">
              <w:rPr>
                <w:rFonts w:ascii="Calibri" w:hAnsi="Calibri" w:cs="Calibri"/>
              </w:rPr>
              <w:fldChar w:fldCharType="begin"/>
            </w:r>
            <w:r w:rsidR="00AC542A">
              <w:rPr>
                <w:rFonts w:ascii="Calibri" w:hAnsi="Calibri" w:cs="Calibri"/>
              </w:rPr>
              <w:instrText xml:space="preserve"> REF _Ref140072101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7</w:t>
            </w:r>
            <w:r w:rsidR="00AC542A">
              <w:rPr>
                <w:rFonts w:ascii="Calibri" w:hAnsi="Calibri" w:cs="Calibri"/>
              </w:rPr>
              <w:fldChar w:fldCharType="end"/>
            </w:r>
            <w:r w:rsidR="00661DAC">
              <w:rPr>
                <w:rFonts w:ascii="Calibri" w:hAnsi="Calibri" w:cs="Calibri"/>
              </w:rPr>
              <w:t>.</w:t>
            </w:r>
          </w:p>
          <w:p w14:paraId="2F70FE76" w14:textId="7BA304EB" w:rsidR="001133A0" w:rsidRPr="001133A0" w:rsidRDefault="001133A0" w:rsidP="001133A0">
            <w:pPr>
              <w:autoSpaceDE w:val="0"/>
              <w:autoSpaceDN w:val="0"/>
              <w:adjustRightInd w:val="0"/>
              <w:rPr>
                <w:rFonts w:ascii="Calibri" w:hAnsi="Calibri" w:cs="Calibri"/>
              </w:rPr>
            </w:pPr>
          </w:p>
        </w:tc>
      </w:tr>
      <w:tr w:rsidR="00972B2D" w14:paraId="4BFAD4D2" w14:textId="77777777" w:rsidTr="5F31D29A">
        <w:tc>
          <w:tcPr>
            <w:tcW w:w="1980" w:type="dxa"/>
          </w:tcPr>
          <w:p w14:paraId="4DDB2B33" w14:textId="78452C10" w:rsidR="00972B2D" w:rsidRPr="00712CA4" w:rsidRDefault="4D8DDA8A">
            <w:pPr>
              <w:pStyle w:val="ListParagraph"/>
              <w:numPr>
                <w:ilvl w:val="0"/>
                <w:numId w:val="23"/>
              </w:numPr>
              <w:autoSpaceDE w:val="0"/>
              <w:autoSpaceDN w:val="0"/>
              <w:adjustRightInd w:val="0"/>
              <w:rPr>
                <w:rFonts w:ascii="Calibri" w:hAnsi="Calibri" w:cs="Calibri"/>
                <w:b/>
                <w:bCs/>
              </w:rPr>
            </w:pPr>
            <w:r w:rsidRPr="4D8DDA8A">
              <w:rPr>
                <w:rFonts w:ascii="Calibri" w:hAnsi="Calibri" w:cs="Calibri"/>
                <w:b/>
                <w:bCs/>
              </w:rPr>
              <w:lastRenderedPageBreak/>
              <w:t xml:space="preserve">Safe Settings </w:t>
            </w:r>
          </w:p>
          <w:p w14:paraId="2A36ECBB" w14:textId="177E24EF" w:rsidR="00972B2D" w:rsidRDefault="00D3524B" w:rsidP="00712CA4">
            <w:r>
              <w:rPr>
                <w:noProof/>
              </w:rPr>
              <w:drawing>
                <wp:inline distT="0" distB="0" distL="0" distR="0" wp14:anchorId="5D5B930E" wp14:editId="1D255CB3">
                  <wp:extent cx="914400" cy="914400"/>
                  <wp:effectExtent l="0" t="0" r="0" b="0"/>
                  <wp:docPr id="1" name="Graphic 1" descr="Teach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Teacher with solid fill"/>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914400" cy="914400"/>
                          </a:xfrm>
                          <a:prstGeom prst="rect">
                            <a:avLst/>
                          </a:prstGeom>
                        </pic:spPr>
                      </pic:pic>
                    </a:graphicData>
                  </a:graphic>
                </wp:inline>
              </w:drawing>
            </w:r>
          </w:p>
        </w:tc>
        <w:tc>
          <w:tcPr>
            <w:tcW w:w="7036" w:type="dxa"/>
          </w:tcPr>
          <w:p w14:paraId="4E9A17CB" w14:textId="77777777" w:rsidR="00D44DA7" w:rsidRDefault="00D44DA7" w:rsidP="00D44DA7">
            <w:pPr>
              <w:pStyle w:val="ListParagraph"/>
              <w:numPr>
                <w:ilvl w:val="0"/>
                <w:numId w:val="22"/>
              </w:numPr>
              <w:rPr>
                <w:rFonts w:ascii="Calibri" w:hAnsi="Calibri" w:cs="Calibri"/>
              </w:rPr>
            </w:pPr>
          </w:p>
          <w:p w14:paraId="65FD6B15" w14:textId="6A3EACEC" w:rsidR="0074154E" w:rsidRDefault="1259150F">
            <w:pPr>
              <w:pStyle w:val="ListParagraph"/>
              <w:numPr>
                <w:ilvl w:val="1"/>
                <w:numId w:val="22"/>
              </w:numPr>
              <w:rPr>
                <w:rFonts w:ascii="Calibri" w:hAnsi="Calibri" w:cs="Calibri"/>
              </w:rPr>
            </w:pPr>
            <w:r w:rsidRPr="1259150F">
              <w:rPr>
                <w:rFonts w:ascii="Calibri" w:hAnsi="Calibri" w:cs="Calibri"/>
              </w:rPr>
              <w:t xml:space="preserve">The Host Organisation shall ensure that the TRE and processing arrangements implement appropriate technical and organisational measures in compliance with Data Protection Laws. </w:t>
            </w:r>
          </w:p>
          <w:p w14:paraId="14B45726" w14:textId="051DDEEA" w:rsidR="00A52316" w:rsidRPr="00F01F1B" w:rsidRDefault="1259150F">
            <w:pPr>
              <w:pStyle w:val="ListParagraph"/>
              <w:numPr>
                <w:ilvl w:val="1"/>
                <w:numId w:val="22"/>
              </w:numPr>
              <w:rPr>
                <w:rFonts w:ascii="Calibri" w:hAnsi="Calibri" w:cs="Calibri"/>
              </w:rPr>
            </w:pPr>
            <w:r w:rsidRPr="1259150F">
              <w:rPr>
                <w:rFonts w:ascii="Calibri" w:hAnsi="Calibri" w:cs="Calibri"/>
              </w:rPr>
              <w:t>The User Organisation shall ensure that the Approved Researchers:</w:t>
            </w:r>
          </w:p>
          <w:p w14:paraId="0E4AC1C0" w14:textId="22610394" w:rsidR="00A52316" w:rsidRPr="00F01F1B" w:rsidRDefault="4D8DDA8A" w:rsidP="00344721">
            <w:pPr>
              <w:pStyle w:val="ListParagraph"/>
              <w:numPr>
                <w:ilvl w:val="2"/>
                <w:numId w:val="22"/>
              </w:numPr>
              <w:spacing w:after="160" w:line="259" w:lineRule="auto"/>
              <w:rPr>
                <w:rFonts w:ascii="Calibri" w:hAnsi="Calibri" w:cs="Calibri"/>
              </w:rPr>
            </w:pPr>
            <w:r w:rsidRPr="4D8DDA8A">
              <w:rPr>
                <w:rFonts w:ascii="Calibri" w:hAnsi="Calibri" w:cs="Calibri"/>
              </w:rPr>
              <w:t>k</w:t>
            </w:r>
            <w:r w:rsidRPr="0009015A">
              <w:rPr>
                <w:rFonts w:ascii="Calibri" w:hAnsi="Calibri" w:cs="Calibri"/>
              </w:rPr>
              <w:t>eep the Data and any access credentials to the Data</w:t>
            </w:r>
            <w:r w:rsidRPr="4D8DDA8A">
              <w:rPr>
                <w:rFonts w:ascii="Calibri" w:hAnsi="Calibri" w:cs="Calibri"/>
              </w:rPr>
              <w:t xml:space="preserve"> confidential in accordance with Applicable Laws and with at least the same degree of care used to protect its own confidential </w:t>
            </w:r>
            <w:proofErr w:type="gramStart"/>
            <w:r w:rsidRPr="4D8DDA8A">
              <w:rPr>
                <w:rFonts w:ascii="Calibri" w:hAnsi="Calibri" w:cs="Calibri"/>
              </w:rPr>
              <w:t>information;</w:t>
            </w:r>
            <w:proofErr w:type="gramEnd"/>
            <w:r w:rsidRPr="4D8DDA8A">
              <w:rPr>
                <w:rFonts w:ascii="Calibri" w:hAnsi="Calibri" w:cs="Calibri"/>
              </w:rPr>
              <w:t xml:space="preserve"> </w:t>
            </w:r>
          </w:p>
          <w:p w14:paraId="5A07DEDD" w14:textId="021653D2" w:rsidR="00972B2D" w:rsidRPr="00712CA4" w:rsidRDefault="4D8DDA8A" w:rsidP="00344721">
            <w:pPr>
              <w:pStyle w:val="ListParagraph"/>
              <w:numPr>
                <w:ilvl w:val="2"/>
                <w:numId w:val="22"/>
              </w:numPr>
              <w:spacing w:after="160" w:line="259" w:lineRule="auto"/>
              <w:rPr>
                <w:rFonts w:ascii="Calibri" w:hAnsi="Calibri" w:cs="Calibri"/>
              </w:rPr>
            </w:pPr>
            <w:r w:rsidRPr="4D8DDA8A">
              <w:rPr>
                <w:rFonts w:ascii="Calibri" w:hAnsi="Calibri" w:cs="Calibri"/>
              </w:rPr>
              <w:t>do not access, use, or disclose the Data other than as permitted by this Agreement or as required by Applicable Laws; and</w:t>
            </w:r>
          </w:p>
          <w:p w14:paraId="52AC940E" w14:textId="27100051" w:rsidR="00972B2D" w:rsidRPr="003C3F9E" w:rsidRDefault="00F01F1B" w:rsidP="00344721">
            <w:pPr>
              <w:pStyle w:val="ListParagraph"/>
              <w:numPr>
                <w:ilvl w:val="2"/>
                <w:numId w:val="22"/>
              </w:numPr>
              <w:spacing w:after="160" w:line="259" w:lineRule="auto"/>
              <w:rPr>
                <w:rFonts w:ascii="Calibri" w:hAnsi="Calibri" w:cs="Calibri"/>
              </w:rPr>
            </w:pPr>
            <w:r>
              <w:rPr>
                <w:rFonts w:ascii="Calibri" w:hAnsi="Calibri" w:cs="Calibri"/>
              </w:rPr>
              <w:t xml:space="preserve">do </w:t>
            </w:r>
            <w:r w:rsidR="433DD12C" w:rsidRPr="003C3F9E">
              <w:rPr>
                <w:rFonts w:ascii="Calibri" w:hAnsi="Calibri" w:cs="Calibri"/>
              </w:rPr>
              <w:t xml:space="preserve">not introduce or permit the introduction of any virus, software, code, file or programme into the TRE which could compromise its security, or the security of the Data, </w:t>
            </w:r>
            <w:r w:rsidR="00A52316">
              <w:rPr>
                <w:rFonts w:ascii="Calibri" w:hAnsi="Calibri" w:cs="Calibri"/>
              </w:rPr>
              <w:t xml:space="preserve">and shall ensure </w:t>
            </w:r>
            <w:r w:rsidR="433DD12C" w:rsidRPr="003C3F9E">
              <w:rPr>
                <w:rFonts w:ascii="Calibri" w:hAnsi="Calibri" w:cs="Calibri"/>
              </w:rPr>
              <w:t xml:space="preserve">that the End User security requirements set out in </w:t>
            </w:r>
            <w:r w:rsidR="00AC542A">
              <w:rPr>
                <w:rFonts w:ascii="Calibri" w:hAnsi="Calibri" w:cs="Calibri"/>
              </w:rPr>
              <w:fldChar w:fldCharType="begin"/>
            </w:r>
            <w:r w:rsidR="00AC542A">
              <w:rPr>
                <w:rFonts w:ascii="Calibri" w:hAnsi="Calibri" w:cs="Calibri"/>
              </w:rPr>
              <w:instrText xml:space="preserve"> REF _Ref140072115 \h </w:instrText>
            </w:r>
            <w:r w:rsidR="00AC542A">
              <w:rPr>
                <w:rFonts w:ascii="Calibri" w:hAnsi="Calibri" w:cs="Calibri"/>
              </w:rPr>
            </w:r>
            <w:r w:rsidR="00AC542A">
              <w:rPr>
                <w:rFonts w:ascii="Calibri" w:hAnsi="Calibri" w:cs="Calibri"/>
              </w:rPr>
              <w:fldChar w:fldCharType="separate"/>
            </w:r>
            <w:r w:rsidR="00AC542A" w:rsidRPr="00F44760">
              <w:rPr>
                <w:rFonts w:ascii="Calibri" w:hAnsi="Calibri" w:cs="Calibri"/>
                <w:b/>
                <w:bCs/>
              </w:rPr>
              <w:t xml:space="preserve">Annex </w:t>
            </w:r>
            <w:r w:rsidR="00AC542A">
              <w:rPr>
                <w:rFonts w:ascii="Calibri" w:hAnsi="Calibri" w:cs="Calibri"/>
                <w:b/>
                <w:bCs/>
              </w:rPr>
              <w:t>8</w:t>
            </w:r>
            <w:r w:rsidR="00AC542A">
              <w:rPr>
                <w:rFonts w:ascii="Calibri" w:hAnsi="Calibri" w:cs="Calibri"/>
              </w:rPr>
              <w:fldChar w:fldCharType="end"/>
            </w:r>
            <w:r w:rsidR="000F503B">
              <w:rPr>
                <w:rFonts w:ascii="Calibri" w:hAnsi="Calibri" w:cs="Calibri"/>
              </w:rPr>
              <w:t xml:space="preserve"> </w:t>
            </w:r>
            <w:r w:rsidR="433DD12C" w:rsidRPr="003C3F9E">
              <w:rPr>
                <w:rFonts w:ascii="Calibri" w:hAnsi="Calibri" w:cs="Calibri"/>
              </w:rPr>
              <w:t>are followed by the Approved Researcher(s).</w:t>
            </w:r>
          </w:p>
          <w:p w14:paraId="1DFF9ABE" w14:textId="7718A6D7" w:rsidR="00972B2D" w:rsidRPr="00344721" w:rsidRDefault="433DD12C" w:rsidP="00A52316">
            <w:pPr>
              <w:pStyle w:val="ListParagraph"/>
              <w:numPr>
                <w:ilvl w:val="1"/>
                <w:numId w:val="22"/>
              </w:numPr>
              <w:rPr>
                <w:rFonts w:ascii="Calibri" w:hAnsi="Calibri" w:cs="Calibri"/>
              </w:rPr>
            </w:pPr>
            <w:r w:rsidRPr="003C3F9E">
              <w:rPr>
                <w:rFonts w:ascii="Calibri" w:hAnsi="Calibri" w:cs="Calibri"/>
              </w:rPr>
              <w:t xml:space="preserve">The Host Organisation shall </w:t>
            </w:r>
            <w:r w:rsidRPr="00344721">
              <w:rPr>
                <w:rFonts w:ascii="Calibri" w:hAnsi="Calibri" w:cs="Calibri"/>
              </w:rPr>
              <w:t>monitor and audit the use of the TRE and the Data by the User Organisation and its Approved Researcher(s) to ensure compliance with the terms of this Agreement in accordance with the protocol set out in</w:t>
            </w:r>
            <w:r w:rsidR="00A35C72">
              <w:rPr>
                <w:rFonts w:ascii="Calibri" w:hAnsi="Calibri" w:cs="Calibri"/>
                <w:b/>
                <w:bCs/>
              </w:rPr>
              <w:t xml:space="preserve"> </w:t>
            </w:r>
            <w:r w:rsidR="00AC542A">
              <w:rPr>
                <w:rFonts w:ascii="Calibri" w:hAnsi="Calibri" w:cs="Calibri"/>
                <w:b/>
                <w:bCs/>
              </w:rPr>
              <w:fldChar w:fldCharType="begin"/>
            </w:r>
            <w:r w:rsidR="00AC542A">
              <w:rPr>
                <w:rFonts w:ascii="Calibri" w:hAnsi="Calibri" w:cs="Calibri"/>
                <w:b/>
                <w:bCs/>
              </w:rPr>
              <w:instrText xml:space="preserve"> REF _Ref140072125 \h </w:instrText>
            </w:r>
            <w:r w:rsidR="00AC542A">
              <w:rPr>
                <w:rFonts w:ascii="Calibri" w:hAnsi="Calibri" w:cs="Calibri"/>
                <w:b/>
                <w:bCs/>
              </w:rPr>
            </w:r>
            <w:r w:rsidR="00AC542A">
              <w:rPr>
                <w:rFonts w:ascii="Calibri" w:hAnsi="Calibri" w:cs="Calibri"/>
                <w:b/>
                <w:bCs/>
              </w:rPr>
              <w:fldChar w:fldCharType="separate"/>
            </w:r>
            <w:r w:rsidR="00AC542A" w:rsidRPr="00924241">
              <w:rPr>
                <w:rFonts w:ascii="Calibri" w:hAnsi="Calibri" w:cs="Calibri"/>
                <w:b/>
                <w:bCs/>
              </w:rPr>
              <w:t xml:space="preserve">Annex </w:t>
            </w:r>
            <w:r w:rsidR="00AC542A">
              <w:rPr>
                <w:rFonts w:ascii="Calibri" w:hAnsi="Calibri" w:cs="Calibri"/>
                <w:b/>
                <w:bCs/>
              </w:rPr>
              <w:t>9</w:t>
            </w:r>
            <w:r w:rsidR="00AC542A">
              <w:rPr>
                <w:rFonts w:ascii="Calibri" w:hAnsi="Calibri" w:cs="Calibri"/>
                <w:b/>
                <w:bCs/>
              </w:rPr>
              <w:fldChar w:fldCharType="end"/>
            </w:r>
            <w:r w:rsidR="000F503B">
              <w:rPr>
                <w:rFonts w:ascii="Calibri" w:hAnsi="Calibri" w:cs="Calibri"/>
                <w:b/>
                <w:bCs/>
              </w:rPr>
              <w:t>.</w:t>
            </w:r>
          </w:p>
          <w:p w14:paraId="18248479" w14:textId="647903F3" w:rsidR="00972B2D" w:rsidRPr="003C3F9E" w:rsidRDefault="00972B2D" w:rsidP="00344721">
            <w:pPr>
              <w:pStyle w:val="ListParagraph"/>
              <w:ind w:left="792"/>
              <w:rPr>
                <w:rFonts w:ascii="Calibri" w:hAnsi="Calibri" w:cs="Calibri"/>
              </w:rPr>
            </w:pPr>
          </w:p>
        </w:tc>
      </w:tr>
      <w:tr w:rsidR="00972B2D" w14:paraId="0D444BC5" w14:textId="77777777" w:rsidTr="5F31D29A">
        <w:tc>
          <w:tcPr>
            <w:tcW w:w="1980" w:type="dxa"/>
          </w:tcPr>
          <w:p w14:paraId="37881428" w14:textId="5F2E4FD7" w:rsidR="00972B2D" w:rsidRPr="00712CA4" w:rsidRDefault="3EB3159E">
            <w:pPr>
              <w:pStyle w:val="ListParagraph"/>
              <w:numPr>
                <w:ilvl w:val="0"/>
                <w:numId w:val="23"/>
              </w:numPr>
              <w:autoSpaceDE w:val="0"/>
              <w:autoSpaceDN w:val="0"/>
              <w:adjustRightInd w:val="0"/>
              <w:rPr>
                <w:rFonts w:ascii="Calibri" w:hAnsi="Calibri" w:cs="Calibri"/>
                <w:b/>
                <w:bCs/>
              </w:rPr>
            </w:pPr>
            <w:r w:rsidRPr="00712CA4">
              <w:rPr>
                <w:rFonts w:ascii="Calibri" w:hAnsi="Calibri" w:cs="Calibri"/>
                <w:b/>
                <w:bCs/>
              </w:rPr>
              <w:t xml:space="preserve">Safe Data  </w:t>
            </w:r>
          </w:p>
          <w:p w14:paraId="4C012B47" w14:textId="01A7D028" w:rsidR="00972B2D" w:rsidRDefault="00D3524B" w:rsidP="00712CA4">
            <w:pPr>
              <w:pStyle w:val="ListParagraph"/>
              <w:ind w:left="360"/>
            </w:pPr>
            <w:r>
              <w:rPr>
                <w:noProof/>
              </w:rPr>
              <w:drawing>
                <wp:inline distT="0" distB="0" distL="0" distR="0" wp14:anchorId="15393B03" wp14:editId="55DD0160">
                  <wp:extent cx="914400" cy="914400"/>
                  <wp:effectExtent l="0" t="0" r="0" b="0"/>
                  <wp:docPr id="6" name="Graphic 6" descr="Business Growth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Business Growth with solid fill"/>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914400" cy="914400"/>
                          </a:xfrm>
                          <a:prstGeom prst="rect">
                            <a:avLst/>
                          </a:prstGeom>
                        </pic:spPr>
                      </pic:pic>
                    </a:graphicData>
                  </a:graphic>
                </wp:inline>
              </w:drawing>
            </w:r>
          </w:p>
        </w:tc>
        <w:tc>
          <w:tcPr>
            <w:tcW w:w="7036" w:type="dxa"/>
          </w:tcPr>
          <w:p w14:paraId="0885DBD0" w14:textId="77777777" w:rsidR="00D44DA7" w:rsidRDefault="00D44DA7" w:rsidP="00D44DA7">
            <w:pPr>
              <w:pStyle w:val="ListParagraph"/>
              <w:numPr>
                <w:ilvl w:val="0"/>
                <w:numId w:val="22"/>
              </w:numPr>
              <w:autoSpaceDE w:val="0"/>
              <w:autoSpaceDN w:val="0"/>
              <w:adjustRightInd w:val="0"/>
              <w:rPr>
                <w:rFonts w:ascii="Calibri" w:hAnsi="Calibri" w:cs="Calibri"/>
              </w:rPr>
            </w:pPr>
          </w:p>
          <w:p w14:paraId="45E32AB1" w14:textId="3764D173" w:rsidR="00D44DA7" w:rsidRPr="00D44DA7" w:rsidRDefault="4D8DDA8A" w:rsidP="4D8DDA8A">
            <w:pPr>
              <w:pStyle w:val="ListParagraph"/>
              <w:numPr>
                <w:ilvl w:val="1"/>
                <w:numId w:val="22"/>
              </w:numPr>
              <w:autoSpaceDE w:val="0"/>
              <w:autoSpaceDN w:val="0"/>
              <w:adjustRightInd w:val="0"/>
              <w:rPr>
                <w:rFonts w:ascii="Calibri" w:hAnsi="Calibri" w:cs="Calibri"/>
              </w:rPr>
            </w:pPr>
            <w:r w:rsidRPr="4D8DDA8A">
              <w:rPr>
                <w:rFonts w:ascii="Calibri" w:hAnsi="Calibri" w:cs="Calibri"/>
              </w:rPr>
              <w:t>The User Organisation shall ensure that the Approved Researchers do not, and do not attempt to:</w:t>
            </w:r>
          </w:p>
          <w:p w14:paraId="36E9B180" w14:textId="77777777" w:rsidR="00D44DA7" w:rsidRPr="00D44DA7" w:rsidRDefault="4D8DDA8A" w:rsidP="4D8DDA8A">
            <w:pPr>
              <w:pStyle w:val="ListParagraph"/>
              <w:numPr>
                <w:ilvl w:val="2"/>
                <w:numId w:val="22"/>
              </w:numPr>
              <w:autoSpaceDE w:val="0"/>
              <w:autoSpaceDN w:val="0"/>
              <w:adjustRightInd w:val="0"/>
              <w:rPr>
                <w:rFonts w:ascii="Calibri" w:hAnsi="Calibri" w:cs="Calibri"/>
              </w:rPr>
            </w:pPr>
            <w:r w:rsidRPr="4D8DDA8A">
              <w:rPr>
                <w:rFonts w:ascii="Calibri" w:hAnsi="Calibri" w:cs="Calibri"/>
              </w:rPr>
              <w:t>identify individuals from the Data:</w:t>
            </w:r>
          </w:p>
          <w:p w14:paraId="3E4B563D" w14:textId="77777777" w:rsidR="00D44DA7" w:rsidRPr="00D44DA7" w:rsidRDefault="4D8DDA8A" w:rsidP="4D8DDA8A">
            <w:pPr>
              <w:pStyle w:val="ListParagraph"/>
              <w:numPr>
                <w:ilvl w:val="2"/>
                <w:numId w:val="22"/>
              </w:numPr>
              <w:autoSpaceDE w:val="0"/>
              <w:autoSpaceDN w:val="0"/>
              <w:adjustRightInd w:val="0"/>
              <w:rPr>
                <w:rFonts w:ascii="Calibri" w:hAnsi="Calibri" w:cs="Calibri"/>
              </w:rPr>
            </w:pPr>
            <w:r w:rsidRPr="4D8DDA8A">
              <w:rPr>
                <w:rFonts w:ascii="Calibri" w:hAnsi="Calibri" w:cs="Calibri"/>
              </w:rPr>
              <w:t>contact any Research Participant; or</w:t>
            </w:r>
          </w:p>
          <w:p w14:paraId="6B383AB9" w14:textId="77777777" w:rsidR="00D44DA7" w:rsidRPr="00D44DA7"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link or combine the Data with other information or data (including any information relating to an identified or identifiable natural person) available to the User Organisation without permission from the Host Organisation.</w:t>
            </w:r>
          </w:p>
          <w:p w14:paraId="6731BFDE" w14:textId="77777777" w:rsidR="00D44DA7" w:rsidRPr="00D44DA7" w:rsidRDefault="4D8DDA8A" w:rsidP="00D44DA7">
            <w:pPr>
              <w:pStyle w:val="ListParagraph"/>
              <w:numPr>
                <w:ilvl w:val="1"/>
                <w:numId w:val="22"/>
              </w:numPr>
              <w:autoSpaceDE w:val="0"/>
              <w:autoSpaceDN w:val="0"/>
              <w:adjustRightInd w:val="0"/>
              <w:rPr>
                <w:rFonts w:ascii="Calibri" w:hAnsi="Calibri" w:cs="Calibri"/>
              </w:rPr>
            </w:pPr>
            <w:r w:rsidRPr="4D8DDA8A">
              <w:rPr>
                <w:rFonts w:ascii="Calibri" w:hAnsi="Calibri" w:cs="Calibri"/>
              </w:rPr>
              <w:t>The User Organisation acknowledges and agrees that it has sole responsibility, and the Host Organisation takes no responsibility, for interpretation or further analysis of the Data.</w:t>
            </w:r>
          </w:p>
          <w:p w14:paraId="7A9AA0CE" w14:textId="5EB58002" w:rsidR="00D44DA7" w:rsidRPr="00D44DA7" w:rsidRDefault="4D8DDA8A" w:rsidP="00D44DA7">
            <w:pPr>
              <w:pStyle w:val="ListParagraph"/>
              <w:numPr>
                <w:ilvl w:val="1"/>
                <w:numId w:val="22"/>
              </w:numPr>
              <w:autoSpaceDE w:val="0"/>
              <w:autoSpaceDN w:val="0"/>
              <w:adjustRightInd w:val="0"/>
              <w:rPr>
                <w:rFonts w:ascii="Calibri" w:hAnsi="Calibri" w:cs="Calibri"/>
              </w:rPr>
            </w:pPr>
            <w:r w:rsidRPr="4D8DDA8A">
              <w:rPr>
                <w:rFonts w:ascii="Calibri" w:hAnsi="Calibri" w:cs="Calibri"/>
              </w:rPr>
              <w:t>The User Organisation will inform the Host Organisation without delay, and in any event within 12 hours of becoming aware of:</w:t>
            </w:r>
          </w:p>
          <w:p w14:paraId="1917F407" w14:textId="77777777" w:rsidR="00D44DA7" w:rsidRPr="00D44DA7"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 xml:space="preserve">any unauthorised access, disclosure, loss damage or alteration of the </w:t>
            </w:r>
            <w:proofErr w:type="gramStart"/>
            <w:r w:rsidRPr="4D8DDA8A">
              <w:rPr>
                <w:rFonts w:ascii="Calibri" w:hAnsi="Calibri" w:cs="Calibri"/>
              </w:rPr>
              <w:t>Data;</w:t>
            </w:r>
            <w:proofErr w:type="gramEnd"/>
          </w:p>
          <w:p w14:paraId="46F96751" w14:textId="77777777" w:rsidR="00D44DA7" w:rsidRPr="00D44DA7"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 xml:space="preserve">any element within the Data that might permit the identification of a Research </w:t>
            </w:r>
            <w:proofErr w:type="gramStart"/>
            <w:r w:rsidRPr="4D8DDA8A">
              <w:rPr>
                <w:rFonts w:ascii="Calibri" w:hAnsi="Calibri" w:cs="Calibri"/>
              </w:rPr>
              <w:t>Participant;</w:t>
            </w:r>
            <w:proofErr w:type="gramEnd"/>
          </w:p>
          <w:p w14:paraId="277FA83E" w14:textId="61D6F1C9" w:rsidR="3EB359C8" w:rsidRDefault="4D8DDA8A" w:rsidP="3EB359C8">
            <w:pPr>
              <w:pStyle w:val="ListParagraph"/>
              <w:numPr>
                <w:ilvl w:val="2"/>
                <w:numId w:val="22"/>
              </w:numPr>
              <w:rPr>
                <w:rFonts w:ascii="Calibri" w:hAnsi="Calibri" w:cs="Calibri"/>
              </w:rPr>
            </w:pPr>
            <w:r w:rsidRPr="4D8DDA8A">
              <w:rPr>
                <w:rFonts w:ascii="Calibri" w:hAnsi="Calibri" w:cs="Calibri"/>
              </w:rPr>
              <w:t xml:space="preserve">any event which may impact the confidentiality, integrity or availability of the Data including cyber security </w:t>
            </w:r>
            <w:proofErr w:type="gramStart"/>
            <w:r w:rsidRPr="4D8DDA8A">
              <w:rPr>
                <w:rFonts w:ascii="Calibri" w:hAnsi="Calibri" w:cs="Calibri"/>
              </w:rPr>
              <w:t>incidents;</w:t>
            </w:r>
            <w:proofErr w:type="gramEnd"/>
          </w:p>
          <w:p w14:paraId="68FD5FCC" w14:textId="77777777" w:rsidR="00D44DA7" w:rsidRPr="00D44DA7" w:rsidRDefault="3EB359C8" w:rsidP="00D44DA7">
            <w:pPr>
              <w:pStyle w:val="ListParagraph"/>
              <w:numPr>
                <w:ilvl w:val="2"/>
                <w:numId w:val="22"/>
              </w:numPr>
              <w:autoSpaceDE w:val="0"/>
              <w:autoSpaceDN w:val="0"/>
              <w:adjustRightInd w:val="0"/>
              <w:rPr>
                <w:rFonts w:ascii="Calibri" w:hAnsi="Calibri" w:cs="Calibri"/>
              </w:rPr>
            </w:pPr>
            <w:r w:rsidRPr="3EB359C8">
              <w:rPr>
                <w:rFonts w:ascii="Calibri" w:hAnsi="Calibri" w:cs="Calibri"/>
              </w:rPr>
              <w:lastRenderedPageBreak/>
              <w:t>any complaints in relation to the Data including complaints from an individual or supervisory authority; and</w:t>
            </w:r>
          </w:p>
          <w:p w14:paraId="5B50F8FD" w14:textId="77777777" w:rsidR="00D44DA7" w:rsidRPr="00D44DA7"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any request from a Research Participant to exercise their rights in respect of the Data.</w:t>
            </w:r>
          </w:p>
          <w:p w14:paraId="4C837B4F" w14:textId="697DEE0A" w:rsidR="0074154E" w:rsidRDefault="4D8DDA8A" w:rsidP="00D44DA7">
            <w:pPr>
              <w:pStyle w:val="ListParagraph"/>
              <w:numPr>
                <w:ilvl w:val="1"/>
                <w:numId w:val="22"/>
              </w:numPr>
              <w:autoSpaceDE w:val="0"/>
              <w:autoSpaceDN w:val="0"/>
              <w:adjustRightInd w:val="0"/>
              <w:rPr>
                <w:rFonts w:ascii="Calibri" w:hAnsi="Calibri" w:cs="Calibri"/>
              </w:rPr>
            </w:pPr>
            <w:r w:rsidRPr="4D8DDA8A">
              <w:rPr>
                <w:rFonts w:ascii="Calibri" w:hAnsi="Calibri" w:cs="Calibri"/>
              </w:rPr>
              <w:t xml:space="preserve">To the extent required by Data Protection Laws, the Host Organisation shall notify data protection supervisory authorities and – where applicable – notify affected data subjects in the event of a personal data breach (provided that the User Organisation shall not be restricted from making such notifications in cases where such notifications are required by Data Protection Legislation and the Host Organisation fails to make such notifications in accordance with the requirements of Data Protection Legislation). The parties will collaborate in this regard as appropriate.   </w:t>
            </w:r>
          </w:p>
          <w:p w14:paraId="5634EE58" w14:textId="07DF3EF3" w:rsidR="0074154E" w:rsidRPr="0074154E" w:rsidRDefault="4D8DDA8A" w:rsidP="0074154E">
            <w:pPr>
              <w:pStyle w:val="ListParagraph"/>
              <w:numPr>
                <w:ilvl w:val="1"/>
                <w:numId w:val="22"/>
              </w:numPr>
              <w:autoSpaceDE w:val="0"/>
              <w:autoSpaceDN w:val="0"/>
              <w:adjustRightInd w:val="0"/>
              <w:rPr>
                <w:rFonts w:ascii="Calibri" w:hAnsi="Calibri" w:cs="Calibri"/>
              </w:rPr>
            </w:pPr>
            <w:r w:rsidRPr="4D8DDA8A">
              <w:rPr>
                <w:rFonts w:ascii="Calibri" w:hAnsi="Calibri" w:cs="Calibri"/>
              </w:rPr>
              <w:t xml:space="preserve">Host Organisation shall be responsible for responding to data subject rights requests submitted to either party in an appropriate and legal manner.  User Organisation shall provide reasonable assistance to Host Organisation where this is necessary </w:t>
            </w:r>
            <w:proofErr w:type="gramStart"/>
            <w:r w:rsidRPr="4D8DDA8A">
              <w:rPr>
                <w:rFonts w:ascii="Calibri" w:hAnsi="Calibri" w:cs="Calibri"/>
              </w:rPr>
              <w:t>in order to</w:t>
            </w:r>
            <w:proofErr w:type="gramEnd"/>
            <w:r w:rsidRPr="4D8DDA8A">
              <w:rPr>
                <w:rFonts w:ascii="Calibri" w:hAnsi="Calibri" w:cs="Calibri"/>
              </w:rPr>
              <w:t xml:space="preserve"> respond.</w:t>
            </w:r>
          </w:p>
          <w:p w14:paraId="1F104D12" w14:textId="33C5D26F" w:rsidR="00D44DA7" w:rsidRDefault="00CD500D" w:rsidP="00D44DA7">
            <w:pPr>
              <w:pStyle w:val="ListParagraph"/>
              <w:numPr>
                <w:ilvl w:val="1"/>
                <w:numId w:val="22"/>
              </w:numPr>
              <w:autoSpaceDE w:val="0"/>
              <w:autoSpaceDN w:val="0"/>
              <w:adjustRightInd w:val="0"/>
              <w:rPr>
                <w:rFonts w:ascii="Calibri" w:hAnsi="Calibri" w:cs="Calibri"/>
              </w:rPr>
            </w:pPr>
            <w:r>
              <w:rPr>
                <w:rFonts w:ascii="Calibri" w:hAnsi="Calibri" w:cs="Calibri"/>
              </w:rPr>
              <w:t>W</w:t>
            </w:r>
            <w:r w:rsidR="00D44DA7" w:rsidRPr="0C8AAFBA">
              <w:rPr>
                <w:rFonts w:ascii="Calibri" w:hAnsi="Calibri" w:cs="Calibri"/>
              </w:rPr>
              <w:t>here the Approved Project</w:t>
            </w:r>
            <w:r w:rsidR="1259150F" w:rsidRPr="1259150F">
              <w:rPr>
                <w:rFonts w:ascii="Calibri" w:hAnsi="Calibri" w:cs="Calibri"/>
              </w:rPr>
              <w:t>(s)</w:t>
            </w:r>
            <w:r w:rsidR="00D44DA7" w:rsidRPr="0C8AAFBA">
              <w:rPr>
                <w:rFonts w:ascii="Calibri" w:hAnsi="Calibri" w:cs="Calibri"/>
              </w:rPr>
              <w:t xml:space="preserve"> involve access to linked NHS data, the provisions in </w:t>
            </w:r>
            <w:r w:rsidR="00AC542A">
              <w:rPr>
                <w:rFonts w:ascii="Calibri" w:hAnsi="Calibri" w:cs="Calibri"/>
              </w:rPr>
              <w:fldChar w:fldCharType="begin"/>
            </w:r>
            <w:r w:rsidR="00AC542A">
              <w:rPr>
                <w:rFonts w:ascii="Calibri" w:hAnsi="Calibri" w:cs="Calibri"/>
              </w:rPr>
              <w:instrText xml:space="preserve"> REF _Ref140072152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Annex 1</w:t>
            </w:r>
            <w:r w:rsidR="00AC542A">
              <w:rPr>
                <w:rFonts w:ascii="Calibri" w:hAnsi="Calibri" w:cs="Calibri"/>
                <w:b/>
                <w:bCs/>
              </w:rPr>
              <w:t>6</w:t>
            </w:r>
            <w:r w:rsidR="00AC542A">
              <w:rPr>
                <w:rFonts w:ascii="Calibri" w:hAnsi="Calibri" w:cs="Calibri"/>
              </w:rPr>
              <w:fldChar w:fldCharType="end"/>
            </w:r>
            <w:r w:rsidR="00A35C72">
              <w:rPr>
                <w:rFonts w:ascii="Calibri" w:hAnsi="Calibri" w:cs="Calibri"/>
              </w:rPr>
              <w:t xml:space="preserve"> </w:t>
            </w:r>
            <w:r w:rsidR="00D44DA7" w:rsidRPr="0C8AAFBA">
              <w:rPr>
                <w:rFonts w:ascii="Calibri" w:hAnsi="Calibri" w:cs="Calibri"/>
              </w:rPr>
              <w:t>shall apply.</w:t>
            </w:r>
          </w:p>
          <w:p w14:paraId="63E6186F" w14:textId="247B08E0" w:rsidR="00B31FE3" w:rsidRPr="003C3F9E" w:rsidRDefault="00B31FE3" w:rsidP="00B31FE3">
            <w:pPr>
              <w:pStyle w:val="ListParagraph"/>
              <w:autoSpaceDE w:val="0"/>
              <w:autoSpaceDN w:val="0"/>
              <w:adjustRightInd w:val="0"/>
              <w:ind w:left="792"/>
              <w:rPr>
                <w:rFonts w:ascii="Calibri" w:hAnsi="Calibri" w:cs="Calibri"/>
              </w:rPr>
            </w:pPr>
          </w:p>
        </w:tc>
      </w:tr>
      <w:tr w:rsidR="433DD12C" w14:paraId="4E8FBF25" w14:textId="77777777" w:rsidTr="5F31D29A">
        <w:trPr>
          <w:trHeight w:val="300"/>
        </w:trPr>
        <w:tc>
          <w:tcPr>
            <w:tcW w:w="1980" w:type="dxa"/>
          </w:tcPr>
          <w:p w14:paraId="4AAB61B0" w14:textId="14E9F22A" w:rsidR="433DD12C" w:rsidRPr="00712CA4" w:rsidRDefault="1E0D2575">
            <w:pPr>
              <w:pStyle w:val="ListParagraph"/>
              <w:numPr>
                <w:ilvl w:val="0"/>
                <w:numId w:val="23"/>
              </w:numPr>
              <w:rPr>
                <w:rFonts w:ascii="Calibri" w:hAnsi="Calibri" w:cs="Calibri"/>
                <w:b/>
                <w:bCs/>
              </w:rPr>
            </w:pPr>
            <w:r w:rsidRPr="1E0D2575">
              <w:rPr>
                <w:rFonts w:ascii="Calibri" w:hAnsi="Calibri" w:cs="Calibri"/>
                <w:b/>
                <w:bCs/>
              </w:rPr>
              <w:lastRenderedPageBreak/>
              <w:t>Safe Outputs</w:t>
            </w:r>
          </w:p>
          <w:p w14:paraId="5A310E9C" w14:textId="67E59B2A" w:rsidR="433DD12C" w:rsidRDefault="433DD12C" w:rsidP="00712CA4">
            <w:pPr>
              <w:pStyle w:val="ListParagraph"/>
              <w:ind w:left="360"/>
            </w:pPr>
            <w:r>
              <w:rPr>
                <w:noProof/>
              </w:rPr>
              <w:drawing>
                <wp:inline distT="0" distB="0" distL="0" distR="0" wp14:anchorId="7ED3733B" wp14:editId="1E158705">
                  <wp:extent cx="914400" cy="914400"/>
                  <wp:effectExtent l="0" t="0" r="0" b="0"/>
                  <wp:docPr id="164307432" name="Graphic 4" descr="Documen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4"/>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914400" cy="914400"/>
                          </a:xfrm>
                          <a:prstGeom prst="rect">
                            <a:avLst/>
                          </a:prstGeom>
                        </pic:spPr>
                      </pic:pic>
                    </a:graphicData>
                  </a:graphic>
                </wp:inline>
              </w:drawing>
            </w:r>
          </w:p>
          <w:p w14:paraId="0042641F" w14:textId="3E44D79C" w:rsidR="433DD12C" w:rsidRDefault="433DD12C" w:rsidP="433DD12C">
            <w:pPr>
              <w:rPr>
                <w:b/>
                <w:bCs/>
              </w:rPr>
            </w:pPr>
          </w:p>
        </w:tc>
        <w:tc>
          <w:tcPr>
            <w:tcW w:w="7036" w:type="dxa"/>
          </w:tcPr>
          <w:p w14:paraId="5395696E" w14:textId="77777777" w:rsidR="00D44DA7" w:rsidRDefault="00D44DA7" w:rsidP="00D44DA7">
            <w:pPr>
              <w:pStyle w:val="ListParagraph"/>
              <w:numPr>
                <w:ilvl w:val="0"/>
                <w:numId w:val="22"/>
              </w:numPr>
              <w:autoSpaceDE w:val="0"/>
              <w:autoSpaceDN w:val="0"/>
              <w:adjustRightInd w:val="0"/>
              <w:rPr>
                <w:rFonts w:ascii="Calibri" w:hAnsi="Calibri" w:cs="Calibri"/>
              </w:rPr>
            </w:pPr>
          </w:p>
          <w:p w14:paraId="7A41E376" w14:textId="4FD19968" w:rsidR="00D44DA7" w:rsidRPr="00344721" w:rsidRDefault="00D44DA7" w:rsidP="00344721">
            <w:pPr>
              <w:pStyle w:val="ListParagraph"/>
              <w:numPr>
                <w:ilvl w:val="1"/>
                <w:numId w:val="22"/>
              </w:numPr>
              <w:autoSpaceDE w:val="0"/>
              <w:autoSpaceDN w:val="0"/>
              <w:adjustRightInd w:val="0"/>
              <w:rPr>
                <w:rFonts w:ascii="Calibri" w:hAnsi="Calibri" w:cs="Calibri"/>
              </w:rPr>
            </w:pPr>
            <w:r w:rsidRPr="00D44DA7">
              <w:rPr>
                <w:rFonts w:ascii="Calibri" w:hAnsi="Calibri" w:cs="Calibri"/>
              </w:rPr>
              <w:t>The User Organisation</w:t>
            </w:r>
            <w:r w:rsidR="00CD500D">
              <w:rPr>
                <w:rFonts w:ascii="Calibri" w:hAnsi="Calibri" w:cs="Calibri"/>
              </w:rPr>
              <w:t xml:space="preserve"> </w:t>
            </w:r>
            <w:r w:rsidRPr="00344721">
              <w:rPr>
                <w:rFonts w:ascii="Calibri" w:hAnsi="Calibri" w:cs="Calibri"/>
              </w:rPr>
              <w:t>may only publish, distribute or otherwise share Research Outputs that have been approved in accordance with the process set out at</w:t>
            </w:r>
            <w:r w:rsidR="00AC542A">
              <w:rPr>
                <w:rFonts w:ascii="Calibri" w:hAnsi="Calibri" w:cs="Calibri"/>
              </w:rPr>
              <w:t xml:space="preserve"> </w:t>
            </w:r>
            <w:r w:rsidR="00AC542A">
              <w:rPr>
                <w:rFonts w:ascii="Calibri" w:hAnsi="Calibri" w:cs="Calibri"/>
              </w:rPr>
              <w:fldChar w:fldCharType="begin"/>
            </w:r>
            <w:r w:rsidR="00AC542A">
              <w:rPr>
                <w:rFonts w:ascii="Calibri" w:hAnsi="Calibri" w:cs="Calibri"/>
              </w:rPr>
              <w:instrText xml:space="preserve"> REF _Ref140072195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10</w:t>
            </w:r>
            <w:r w:rsidR="00AC542A">
              <w:rPr>
                <w:rFonts w:ascii="Calibri" w:hAnsi="Calibri" w:cs="Calibri"/>
              </w:rPr>
              <w:fldChar w:fldCharType="end"/>
            </w:r>
            <w:r w:rsidR="005A3F2D">
              <w:rPr>
                <w:rFonts w:ascii="Calibri" w:hAnsi="Calibri" w:cs="Calibri"/>
              </w:rPr>
              <w:t xml:space="preserve"> </w:t>
            </w:r>
            <w:r w:rsidRPr="00344721">
              <w:rPr>
                <w:rFonts w:ascii="Calibri" w:hAnsi="Calibri" w:cs="Calibri"/>
              </w:rPr>
              <w:t xml:space="preserve">and the Output acknowledgment policy set out in </w:t>
            </w:r>
            <w:r w:rsidR="00AC542A">
              <w:rPr>
                <w:rFonts w:ascii="Calibri" w:hAnsi="Calibri" w:cs="Calibri"/>
              </w:rPr>
              <w:fldChar w:fldCharType="begin"/>
            </w:r>
            <w:r w:rsidR="00AC542A">
              <w:rPr>
                <w:rFonts w:ascii="Calibri" w:hAnsi="Calibri" w:cs="Calibri"/>
              </w:rPr>
              <w:instrText xml:space="preserve"> REF _Ref140072209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11</w:t>
            </w:r>
            <w:r w:rsidR="00AC542A">
              <w:rPr>
                <w:rFonts w:ascii="Calibri" w:hAnsi="Calibri" w:cs="Calibri"/>
              </w:rPr>
              <w:fldChar w:fldCharType="end"/>
            </w:r>
            <w:r w:rsidRPr="00344721">
              <w:rPr>
                <w:rFonts w:ascii="Calibri" w:hAnsi="Calibri" w:cs="Calibri"/>
              </w:rPr>
              <w:t>. Research Outputs must not include Personal Data.</w:t>
            </w:r>
          </w:p>
          <w:p w14:paraId="4CC0307C" w14:textId="77777777" w:rsidR="00D44DA7" w:rsidRPr="00D44DA7" w:rsidRDefault="00D44DA7" w:rsidP="00D44DA7">
            <w:pPr>
              <w:pStyle w:val="ListParagraph"/>
              <w:numPr>
                <w:ilvl w:val="1"/>
                <w:numId w:val="22"/>
              </w:numPr>
              <w:autoSpaceDE w:val="0"/>
              <w:autoSpaceDN w:val="0"/>
              <w:adjustRightInd w:val="0"/>
              <w:rPr>
                <w:rFonts w:ascii="Calibri" w:hAnsi="Calibri" w:cs="Calibri"/>
              </w:rPr>
            </w:pPr>
            <w:r w:rsidRPr="00D44DA7">
              <w:rPr>
                <w:rFonts w:ascii="Calibri" w:hAnsi="Calibri" w:cs="Calibri"/>
              </w:rPr>
              <w:t>The User Organisation shall not:</w:t>
            </w:r>
          </w:p>
          <w:p w14:paraId="0410E063" w14:textId="36079AEE" w:rsidR="00D44DA7" w:rsidRPr="00D44DA7"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use any Research Output for any purpose contrary to Applicable Laws or Approved Project(s) purposes; or</w:t>
            </w:r>
          </w:p>
          <w:p w14:paraId="35C91014" w14:textId="776E0084" w:rsidR="00D44DA7" w:rsidRDefault="1E0D2575" w:rsidP="4777B233">
            <w:pPr>
              <w:pStyle w:val="ListParagraph"/>
              <w:numPr>
                <w:ilvl w:val="2"/>
                <w:numId w:val="22"/>
              </w:numPr>
              <w:autoSpaceDE w:val="0"/>
              <w:autoSpaceDN w:val="0"/>
              <w:adjustRightInd w:val="0"/>
              <w:rPr>
                <w:rFonts w:ascii="Calibri" w:hAnsi="Calibri" w:cs="Calibri"/>
              </w:rPr>
            </w:pPr>
            <w:r w:rsidRPr="1E0D2575">
              <w:rPr>
                <w:rFonts w:ascii="Calibri" w:hAnsi="Calibri" w:cs="Calibri"/>
              </w:rPr>
              <w:t xml:space="preserve">download, extract, transmit, transfer, remove, share, copy, or publish any of the Data from the TRE (but this shall not prevent the publication of Research Outputs in accordance with </w:t>
            </w:r>
            <w:r w:rsidR="00AC542A">
              <w:rPr>
                <w:rFonts w:ascii="Calibri" w:hAnsi="Calibri" w:cs="Calibri"/>
              </w:rPr>
              <w:fldChar w:fldCharType="begin"/>
            </w:r>
            <w:r w:rsidR="00AC542A">
              <w:rPr>
                <w:rFonts w:ascii="Calibri" w:hAnsi="Calibri" w:cs="Calibri"/>
              </w:rPr>
              <w:instrText xml:space="preserve"> REF _Ref140072209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11</w:t>
            </w:r>
            <w:r w:rsidR="00AC542A">
              <w:rPr>
                <w:rFonts w:ascii="Calibri" w:hAnsi="Calibri" w:cs="Calibri"/>
              </w:rPr>
              <w:fldChar w:fldCharType="end"/>
            </w:r>
            <w:r w:rsidR="00AC542A">
              <w:rPr>
                <w:rFonts w:ascii="Calibri" w:hAnsi="Calibri" w:cs="Calibri"/>
              </w:rPr>
              <w:t>).</w:t>
            </w:r>
          </w:p>
          <w:p w14:paraId="0B634FFB" w14:textId="02657BC9" w:rsidR="001133A0" w:rsidRPr="001133A0" w:rsidRDefault="001133A0" w:rsidP="001133A0">
            <w:pPr>
              <w:autoSpaceDE w:val="0"/>
              <w:autoSpaceDN w:val="0"/>
              <w:adjustRightInd w:val="0"/>
              <w:rPr>
                <w:rFonts w:ascii="Calibri" w:hAnsi="Calibri" w:cs="Calibri"/>
              </w:rPr>
            </w:pPr>
          </w:p>
        </w:tc>
      </w:tr>
      <w:tr w:rsidR="00972B2D" w14:paraId="66C7C04A" w14:textId="77777777" w:rsidTr="5F31D29A">
        <w:tc>
          <w:tcPr>
            <w:tcW w:w="1980" w:type="dxa"/>
          </w:tcPr>
          <w:p w14:paraId="6B1BF0AA" w14:textId="77777777" w:rsidR="00972B2D" w:rsidRPr="00D44DA7" w:rsidRDefault="0C8AAFBA" w:rsidP="00D44DA7">
            <w:pPr>
              <w:pStyle w:val="ListParagraph"/>
              <w:numPr>
                <w:ilvl w:val="0"/>
                <w:numId w:val="23"/>
              </w:numPr>
              <w:autoSpaceDE w:val="0"/>
              <w:autoSpaceDN w:val="0"/>
              <w:adjustRightInd w:val="0"/>
              <w:rPr>
                <w:rFonts w:ascii="Calibri" w:hAnsi="Calibri" w:cs="Calibri"/>
                <w:b/>
                <w:bCs/>
              </w:rPr>
            </w:pPr>
            <w:r w:rsidRPr="0C8AAFBA">
              <w:rPr>
                <w:rFonts w:ascii="Calibri" w:hAnsi="Calibri" w:cs="Calibri"/>
                <w:b/>
                <w:bCs/>
              </w:rPr>
              <w:t xml:space="preserve">Intellectual Property </w:t>
            </w:r>
          </w:p>
          <w:p w14:paraId="101B7832" w14:textId="77777777" w:rsidR="00972B2D" w:rsidRPr="00D44DA7" w:rsidRDefault="00972B2D" w:rsidP="00D44DA7">
            <w:pPr>
              <w:autoSpaceDE w:val="0"/>
              <w:autoSpaceDN w:val="0"/>
              <w:adjustRightInd w:val="0"/>
              <w:rPr>
                <w:rFonts w:ascii="Calibri" w:hAnsi="Calibri" w:cs="Calibri"/>
                <w:b/>
                <w:bCs/>
              </w:rPr>
            </w:pPr>
          </w:p>
        </w:tc>
        <w:tc>
          <w:tcPr>
            <w:tcW w:w="7036" w:type="dxa"/>
          </w:tcPr>
          <w:p w14:paraId="2C6FDDA2" w14:textId="77777777" w:rsidR="00D44DA7" w:rsidRPr="00D44DA7" w:rsidRDefault="00D44DA7" w:rsidP="00D44DA7">
            <w:pPr>
              <w:pStyle w:val="ListParagraph"/>
              <w:numPr>
                <w:ilvl w:val="0"/>
                <w:numId w:val="22"/>
              </w:numPr>
              <w:autoSpaceDE w:val="0"/>
              <w:autoSpaceDN w:val="0"/>
              <w:adjustRightInd w:val="0"/>
              <w:rPr>
                <w:rFonts w:ascii="Calibri" w:hAnsi="Calibri" w:cs="Calibri"/>
              </w:rPr>
            </w:pPr>
          </w:p>
          <w:p w14:paraId="6C07ECD1" w14:textId="73D3150A" w:rsidR="00D44DA7" w:rsidRPr="00D44DA7" w:rsidRDefault="4D8DDA8A" w:rsidP="00D44DA7">
            <w:pPr>
              <w:pStyle w:val="ListParagraph"/>
              <w:numPr>
                <w:ilvl w:val="1"/>
                <w:numId w:val="22"/>
              </w:numPr>
              <w:autoSpaceDE w:val="0"/>
              <w:autoSpaceDN w:val="0"/>
              <w:adjustRightInd w:val="0"/>
              <w:rPr>
                <w:rFonts w:ascii="Calibri" w:hAnsi="Calibri" w:cs="Calibri"/>
              </w:rPr>
            </w:pPr>
            <w:r w:rsidRPr="4D8DDA8A">
              <w:rPr>
                <w:rFonts w:ascii="Calibri" w:hAnsi="Calibri" w:cs="Calibri"/>
              </w:rPr>
              <w:t xml:space="preserve">This Agreement is not intended to constitute any transfer of Intellectual Property Rights in the Data or the TRE.  </w:t>
            </w:r>
          </w:p>
          <w:p w14:paraId="46604106" w14:textId="5843836F" w:rsidR="00D44DA7" w:rsidRPr="00D44DA7" w:rsidRDefault="00CD500D" w:rsidP="00D44DA7">
            <w:pPr>
              <w:pStyle w:val="ListParagraph"/>
              <w:numPr>
                <w:ilvl w:val="1"/>
                <w:numId w:val="22"/>
              </w:numPr>
              <w:autoSpaceDE w:val="0"/>
              <w:autoSpaceDN w:val="0"/>
              <w:adjustRightInd w:val="0"/>
              <w:rPr>
                <w:rFonts w:ascii="Calibri" w:hAnsi="Calibri" w:cs="Calibri"/>
                <w:b/>
                <w:bCs/>
              </w:rPr>
            </w:pPr>
            <w:r>
              <w:rPr>
                <w:rFonts w:ascii="Calibri" w:hAnsi="Calibri" w:cs="Calibri"/>
              </w:rPr>
              <w:t xml:space="preserve">Ownership of </w:t>
            </w:r>
            <w:r w:rsidR="00D44DA7" w:rsidRPr="00D44DA7">
              <w:rPr>
                <w:rFonts w:ascii="Calibri" w:hAnsi="Calibri" w:cs="Calibri"/>
              </w:rPr>
              <w:t xml:space="preserve">Intellectual Property </w:t>
            </w:r>
            <w:r w:rsidR="006E28DA" w:rsidRPr="00D44DA7">
              <w:rPr>
                <w:rFonts w:ascii="Calibri" w:hAnsi="Calibri" w:cs="Calibri"/>
              </w:rPr>
              <w:t>Rights is</w:t>
            </w:r>
            <w:r>
              <w:rPr>
                <w:rFonts w:ascii="Calibri" w:hAnsi="Calibri" w:cs="Calibri"/>
              </w:rPr>
              <w:t xml:space="preserve"> set out in</w:t>
            </w:r>
            <w:r w:rsidR="00D44DA7" w:rsidRPr="00D44DA7">
              <w:rPr>
                <w:rFonts w:ascii="Calibri" w:hAnsi="Calibri" w:cs="Calibri"/>
              </w:rPr>
              <w:t xml:space="preserve"> </w:t>
            </w:r>
            <w:r w:rsidR="00AC542A">
              <w:rPr>
                <w:rFonts w:ascii="Calibri" w:hAnsi="Calibri" w:cs="Calibri"/>
              </w:rPr>
              <w:fldChar w:fldCharType="begin"/>
            </w:r>
            <w:r w:rsidR="00AC542A">
              <w:rPr>
                <w:rFonts w:ascii="Calibri" w:hAnsi="Calibri" w:cs="Calibri"/>
              </w:rPr>
              <w:instrText xml:space="preserve"> REF _Ref140072248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Annex 1</w:t>
            </w:r>
            <w:r w:rsidR="00AC542A">
              <w:rPr>
                <w:rFonts w:ascii="Calibri" w:hAnsi="Calibri" w:cs="Calibri"/>
                <w:b/>
                <w:bCs/>
              </w:rPr>
              <w:t>3</w:t>
            </w:r>
            <w:r w:rsidR="00AC542A">
              <w:rPr>
                <w:rFonts w:ascii="Calibri" w:hAnsi="Calibri" w:cs="Calibri"/>
              </w:rPr>
              <w:fldChar w:fldCharType="end"/>
            </w:r>
            <w:r w:rsidR="00D44DA7" w:rsidRPr="00D44DA7">
              <w:rPr>
                <w:rFonts w:ascii="Calibri" w:hAnsi="Calibri" w:cs="Calibri"/>
              </w:rPr>
              <w:t>.</w:t>
            </w:r>
          </w:p>
          <w:p w14:paraId="14C80A9D" w14:textId="6546E828" w:rsidR="00D44DA7" w:rsidRPr="00D44DA7" w:rsidRDefault="035DA1BD" w:rsidP="035DA1BD">
            <w:pPr>
              <w:pStyle w:val="ListParagraph"/>
              <w:numPr>
                <w:ilvl w:val="1"/>
                <w:numId w:val="22"/>
              </w:numPr>
              <w:autoSpaceDE w:val="0"/>
              <w:autoSpaceDN w:val="0"/>
              <w:adjustRightInd w:val="0"/>
              <w:rPr>
                <w:rFonts w:ascii="Calibri" w:hAnsi="Calibri" w:cs="Calibri"/>
              </w:rPr>
            </w:pPr>
            <w:r w:rsidRPr="035DA1BD">
              <w:rPr>
                <w:rFonts w:ascii="Calibri" w:hAnsi="Calibri" w:cs="Calibri"/>
              </w:rPr>
              <w:t xml:space="preserve">Unless otherwise specified in </w:t>
            </w:r>
            <w:r w:rsidR="00AC542A">
              <w:rPr>
                <w:rFonts w:ascii="Calibri" w:hAnsi="Calibri" w:cs="Calibri"/>
              </w:rPr>
              <w:fldChar w:fldCharType="begin"/>
            </w:r>
            <w:r w:rsidR="00AC542A">
              <w:rPr>
                <w:rFonts w:ascii="Calibri" w:hAnsi="Calibri" w:cs="Calibri"/>
              </w:rPr>
              <w:instrText xml:space="preserve"> REF _Ref140072248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Annex 1</w:t>
            </w:r>
            <w:r w:rsidR="00AC542A">
              <w:rPr>
                <w:rFonts w:ascii="Calibri" w:hAnsi="Calibri" w:cs="Calibri"/>
                <w:b/>
                <w:bCs/>
              </w:rPr>
              <w:t>3</w:t>
            </w:r>
            <w:r w:rsidR="00AC542A">
              <w:rPr>
                <w:rFonts w:ascii="Calibri" w:hAnsi="Calibri" w:cs="Calibri"/>
              </w:rPr>
              <w:fldChar w:fldCharType="end"/>
            </w:r>
            <w:r w:rsidRPr="035DA1BD">
              <w:rPr>
                <w:rFonts w:ascii="Calibri" w:hAnsi="Calibri" w:cs="Calibri"/>
              </w:rPr>
              <w:t xml:space="preserve">, Intellectual Property Rights in the Research Outputs shall belong to the User Organisation. </w:t>
            </w:r>
          </w:p>
          <w:p w14:paraId="08DECF6A" w14:textId="25175FFE" w:rsidR="00D44DA7" w:rsidRPr="00D44DA7" w:rsidRDefault="00D44DA7" w:rsidP="035DA1BD">
            <w:pPr>
              <w:autoSpaceDE w:val="0"/>
              <w:autoSpaceDN w:val="0"/>
              <w:adjustRightInd w:val="0"/>
              <w:rPr>
                <w:rFonts w:ascii="Calibri" w:hAnsi="Calibri" w:cs="Calibri"/>
              </w:rPr>
            </w:pPr>
          </w:p>
        </w:tc>
      </w:tr>
      <w:tr w:rsidR="00972B2D" w14:paraId="6638B100" w14:textId="77777777" w:rsidTr="5F31D29A">
        <w:trPr>
          <w:trHeight w:val="3210"/>
        </w:trPr>
        <w:tc>
          <w:tcPr>
            <w:tcW w:w="1980" w:type="dxa"/>
          </w:tcPr>
          <w:p w14:paraId="38044F2C" w14:textId="6CD197DF" w:rsidR="00972B2D" w:rsidRPr="00712CA4" w:rsidRDefault="00F75009">
            <w:pPr>
              <w:pStyle w:val="ListParagraph"/>
              <w:numPr>
                <w:ilvl w:val="0"/>
                <w:numId w:val="23"/>
              </w:numPr>
              <w:autoSpaceDE w:val="0"/>
              <w:autoSpaceDN w:val="0"/>
              <w:adjustRightInd w:val="0"/>
              <w:rPr>
                <w:rFonts w:ascii="Calibri" w:hAnsi="Calibri" w:cs="Calibri"/>
                <w:b/>
                <w:bCs/>
              </w:rPr>
            </w:pPr>
            <w:r>
              <w:rPr>
                <w:rFonts w:ascii="Calibri" w:hAnsi="Calibri" w:cs="Calibri"/>
                <w:b/>
                <w:bCs/>
              </w:rPr>
              <w:lastRenderedPageBreak/>
              <w:t xml:space="preserve">Research uncertainty/ no warranty </w:t>
            </w:r>
          </w:p>
          <w:p w14:paraId="1828CC39" w14:textId="77777777" w:rsidR="00972B2D" w:rsidRDefault="00972B2D" w:rsidP="00972B2D"/>
        </w:tc>
        <w:tc>
          <w:tcPr>
            <w:tcW w:w="7036" w:type="dxa"/>
          </w:tcPr>
          <w:p w14:paraId="6377B10B" w14:textId="77777777" w:rsidR="00D44DA7" w:rsidRPr="00E30F07" w:rsidRDefault="00D44DA7" w:rsidP="00E30F07">
            <w:pPr>
              <w:pStyle w:val="ListParagraph"/>
              <w:numPr>
                <w:ilvl w:val="0"/>
                <w:numId w:val="22"/>
              </w:numPr>
              <w:autoSpaceDE w:val="0"/>
              <w:autoSpaceDN w:val="0"/>
              <w:adjustRightInd w:val="0"/>
              <w:rPr>
                <w:rFonts w:ascii="Calibri" w:hAnsi="Calibri" w:cs="Calibri"/>
              </w:rPr>
            </w:pPr>
          </w:p>
          <w:p w14:paraId="01CFE26B" w14:textId="3FBC464A" w:rsidR="00D44DA7" w:rsidRPr="003C3F9E" w:rsidRDefault="4D8DDA8A" w:rsidP="00D44DA7">
            <w:pPr>
              <w:pStyle w:val="ListParagraph"/>
              <w:numPr>
                <w:ilvl w:val="1"/>
                <w:numId w:val="22"/>
              </w:numPr>
              <w:autoSpaceDE w:val="0"/>
              <w:autoSpaceDN w:val="0"/>
              <w:adjustRightInd w:val="0"/>
              <w:rPr>
                <w:rFonts w:ascii="Calibri" w:hAnsi="Calibri" w:cs="Calibri"/>
              </w:rPr>
            </w:pPr>
            <w:r w:rsidRPr="4D8DDA8A">
              <w:rPr>
                <w:rFonts w:ascii="Calibri" w:hAnsi="Calibri" w:cs="Calibri"/>
              </w:rPr>
              <w:t xml:space="preserve">It is generally not possible to know with certainty at the outset of research whether access to and use of </w:t>
            </w:r>
            <w:proofErr w:type="gramStart"/>
            <w:r w:rsidRPr="4D8DDA8A">
              <w:rPr>
                <w:rFonts w:ascii="Calibri" w:hAnsi="Calibri" w:cs="Calibri"/>
              </w:rPr>
              <w:t>particular datasets</w:t>
            </w:r>
            <w:proofErr w:type="gramEnd"/>
            <w:r w:rsidRPr="4D8DDA8A">
              <w:rPr>
                <w:rFonts w:ascii="Calibri" w:hAnsi="Calibri" w:cs="Calibri"/>
              </w:rPr>
              <w:t xml:space="preserve"> will answer the relevant research question or produce valuable outputs, therefore to the fullest extent permitted under Applicable Laws, the Host Organisation:</w:t>
            </w:r>
          </w:p>
          <w:p w14:paraId="1F2DDA2C" w14:textId="11BED177" w:rsidR="00D44DA7" w:rsidRPr="003C3F9E" w:rsidDel="002653B6" w:rsidRDefault="4D8DDA8A" w:rsidP="00D44DA7">
            <w:pPr>
              <w:pStyle w:val="ListParagraph"/>
              <w:numPr>
                <w:ilvl w:val="2"/>
                <w:numId w:val="22"/>
              </w:numPr>
              <w:autoSpaceDE w:val="0"/>
              <w:autoSpaceDN w:val="0"/>
              <w:adjustRightInd w:val="0"/>
              <w:rPr>
                <w:rFonts w:ascii="Calibri" w:hAnsi="Calibri" w:cs="Calibri"/>
              </w:rPr>
            </w:pPr>
            <w:r w:rsidRPr="4D8DDA8A">
              <w:rPr>
                <w:rFonts w:ascii="Calibri" w:hAnsi="Calibri" w:cs="Calibri"/>
              </w:rPr>
              <w:t>makes no warranty, express or implied as to the quality of the Data or its suitability for the Approved Project(s); and</w:t>
            </w:r>
          </w:p>
          <w:p w14:paraId="702F6B6A" w14:textId="3D177F69" w:rsidR="00D44DA7" w:rsidRPr="003C3F9E" w:rsidRDefault="3B42A09F" w:rsidP="00DC20E5">
            <w:pPr>
              <w:pStyle w:val="ListParagraph"/>
              <w:numPr>
                <w:ilvl w:val="2"/>
                <w:numId w:val="22"/>
              </w:numPr>
              <w:autoSpaceDE w:val="0"/>
              <w:autoSpaceDN w:val="0"/>
              <w:adjustRightInd w:val="0"/>
              <w:rPr>
                <w:rFonts w:ascii="Calibri" w:hAnsi="Calibri" w:cs="Calibri"/>
              </w:rPr>
            </w:pPr>
            <w:r w:rsidRPr="3B42A09F">
              <w:rPr>
                <w:rFonts w:ascii="Calibri" w:hAnsi="Calibri" w:cs="Calibri"/>
              </w:rPr>
              <w:t>excludes all liability for actions, claims, proceedings, demands, losses, costs, awards, damages, and payments suffered or made by the User Organisation that may arise from their use of the Data or unavailability of the Data for whatever reason.</w:t>
            </w:r>
          </w:p>
        </w:tc>
      </w:tr>
      <w:tr w:rsidR="00E574C5" w14:paraId="7AC48B3D" w14:textId="77777777" w:rsidTr="5F31D29A">
        <w:tc>
          <w:tcPr>
            <w:tcW w:w="1980" w:type="dxa"/>
          </w:tcPr>
          <w:p w14:paraId="6E3A664B" w14:textId="77777777" w:rsidR="00E574C5" w:rsidRPr="00712CA4" w:rsidRDefault="3EB3159E">
            <w:pPr>
              <w:pStyle w:val="ListParagraph"/>
              <w:numPr>
                <w:ilvl w:val="0"/>
                <w:numId w:val="23"/>
              </w:numPr>
              <w:autoSpaceDE w:val="0"/>
              <w:autoSpaceDN w:val="0"/>
              <w:adjustRightInd w:val="0"/>
              <w:rPr>
                <w:rFonts w:ascii="Calibri" w:hAnsi="Calibri" w:cs="Calibri"/>
                <w:b/>
                <w:bCs/>
              </w:rPr>
            </w:pPr>
            <w:r w:rsidRPr="00712CA4">
              <w:rPr>
                <w:rFonts w:ascii="Calibri" w:hAnsi="Calibri" w:cs="Calibri"/>
                <w:b/>
                <w:bCs/>
              </w:rPr>
              <w:t>Compliance with Laws</w:t>
            </w:r>
          </w:p>
          <w:p w14:paraId="2E246899" w14:textId="77777777" w:rsidR="00E574C5" w:rsidRPr="70B2E481" w:rsidRDefault="00E574C5" w:rsidP="00E574C5">
            <w:pPr>
              <w:pStyle w:val="ListParagraph"/>
              <w:autoSpaceDE w:val="0"/>
              <w:autoSpaceDN w:val="0"/>
              <w:adjustRightInd w:val="0"/>
              <w:ind w:left="360"/>
              <w:rPr>
                <w:rFonts w:ascii="Calibri" w:hAnsi="Calibri" w:cs="Calibri"/>
                <w:b/>
                <w:bCs/>
              </w:rPr>
            </w:pPr>
          </w:p>
        </w:tc>
        <w:tc>
          <w:tcPr>
            <w:tcW w:w="7036" w:type="dxa"/>
          </w:tcPr>
          <w:p w14:paraId="003F6848" w14:textId="77777777" w:rsidR="001628AF" w:rsidRPr="00D44DA7" w:rsidRDefault="001628AF">
            <w:pPr>
              <w:pStyle w:val="ListParagraph"/>
              <w:numPr>
                <w:ilvl w:val="0"/>
                <w:numId w:val="22"/>
              </w:numPr>
              <w:autoSpaceDE w:val="0"/>
              <w:autoSpaceDN w:val="0"/>
              <w:adjustRightInd w:val="0"/>
              <w:rPr>
                <w:rFonts w:ascii="Calibri" w:hAnsi="Calibri" w:cs="Calibri"/>
              </w:rPr>
            </w:pPr>
          </w:p>
          <w:p w14:paraId="22CA97ED" w14:textId="18024E58" w:rsidR="00D44DA7" w:rsidRPr="00D44DA7" w:rsidRDefault="4777B233" w:rsidP="00D44DA7">
            <w:pPr>
              <w:pStyle w:val="ListParagraph"/>
              <w:numPr>
                <w:ilvl w:val="1"/>
                <w:numId w:val="22"/>
              </w:numPr>
              <w:autoSpaceDE w:val="0"/>
              <w:autoSpaceDN w:val="0"/>
              <w:adjustRightInd w:val="0"/>
              <w:rPr>
                <w:rFonts w:ascii="Calibri" w:hAnsi="Calibri" w:cs="Calibri"/>
              </w:rPr>
            </w:pPr>
            <w:r w:rsidRPr="4777B233">
              <w:rPr>
                <w:rFonts w:ascii="Calibri" w:hAnsi="Calibri" w:cs="Calibri"/>
              </w:rPr>
              <w:t>Each Party shall comply with their respective obligations under all Applicable Laws, including Data Protection Laws.</w:t>
            </w:r>
          </w:p>
          <w:p w14:paraId="513328FA" w14:textId="19356B96" w:rsidR="00D44DA7" w:rsidRPr="00D44DA7" w:rsidRDefault="00D44DA7" w:rsidP="00D44DA7">
            <w:pPr>
              <w:pStyle w:val="ListParagraph"/>
              <w:numPr>
                <w:ilvl w:val="1"/>
                <w:numId w:val="22"/>
              </w:numPr>
              <w:autoSpaceDE w:val="0"/>
              <w:autoSpaceDN w:val="0"/>
              <w:adjustRightInd w:val="0"/>
              <w:rPr>
                <w:rFonts w:ascii="Calibri" w:hAnsi="Calibri" w:cs="Calibri"/>
              </w:rPr>
            </w:pPr>
            <w:r w:rsidRPr="00D44DA7">
              <w:rPr>
                <w:rFonts w:ascii="Calibri" w:hAnsi="Calibri" w:cs="Calibri"/>
              </w:rPr>
              <w:t xml:space="preserve">If the User Organisation is outside the UK </w:t>
            </w:r>
            <w:r w:rsidR="00F75009">
              <w:rPr>
                <w:rFonts w:ascii="Calibri" w:hAnsi="Calibri" w:cs="Calibri"/>
              </w:rPr>
              <w:t>and not in</w:t>
            </w:r>
            <w:r w:rsidRPr="00D44DA7">
              <w:rPr>
                <w:rFonts w:ascii="Calibri" w:hAnsi="Calibri" w:cs="Calibri"/>
              </w:rPr>
              <w:t xml:space="preserve"> a country in respect of which an adequacy decision under Art.45 UK GDPR </w:t>
            </w:r>
            <w:r w:rsidR="0020791A" w:rsidRPr="00D44DA7">
              <w:rPr>
                <w:rFonts w:ascii="Calibri" w:hAnsi="Calibri" w:cs="Calibri"/>
              </w:rPr>
              <w:t>applies</w:t>
            </w:r>
            <w:r w:rsidR="007211C3">
              <w:rPr>
                <w:rStyle w:val="FootnoteReference"/>
                <w:rFonts w:ascii="Calibri" w:hAnsi="Calibri" w:cs="Calibri"/>
              </w:rPr>
              <w:footnoteReference w:id="1"/>
            </w:r>
            <w:r w:rsidR="0020791A" w:rsidRPr="00D44DA7">
              <w:rPr>
                <w:rFonts w:ascii="Calibri" w:hAnsi="Calibri" w:cs="Calibri"/>
              </w:rPr>
              <w:t>,</w:t>
            </w:r>
            <w:r w:rsidRPr="00D44DA7">
              <w:rPr>
                <w:rFonts w:ascii="Calibri" w:hAnsi="Calibri" w:cs="Calibri"/>
              </w:rPr>
              <w:t xml:space="preserve"> the terms at </w:t>
            </w:r>
            <w:r w:rsidR="00AC542A">
              <w:rPr>
                <w:rFonts w:ascii="Calibri" w:hAnsi="Calibri" w:cs="Calibri"/>
              </w:rPr>
              <w:fldChar w:fldCharType="begin"/>
            </w:r>
            <w:r w:rsidR="00AC542A">
              <w:rPr>
                <w:rFonts w:ascii="Calibri" w:hAnsi="Calibri" w:cs="Calibri"/>
              </w:rPr>
              <w:instrText xml:space="preserve"> REF _Ref140072283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Annex 1</w:t>
            </w:r>
            <w:r w:rsidR="00AC542A">
              <w:rPr>
                <w:rFonts w:ascii="Calibri" w:hAnsi="Calibri" w:cs="Calibri"/>
                <w:b/>
                <w:bCs/>
              </w:rPr>
              <w:t>7</w:t>
            </w:r>
            <w:r w:rsidR="00AC542A">
              <w:rPr>
                <w:rFonts w:ascii="Calibri" w:hAnsi="Calibri" w:cs="Calibri"/>
              </w:rPr>
              <w:fldChar w:fldCharType="end"/>
            </w:r>
            <w:r w:rsidR="007519B0">
              <w:rPr>
                <w:rFonts w:ascii="Calibri" w:hAnsi="Calibri" w:cs="Calibri"/>
              </w:rPr>
              <w:t xml:space="preserve"> </w:t>
            </w:r>
            <w:r w:rsidRPr="00D44DA7">
              <w:rPr>
                <w:rFonts w:ascii="Calibri" w:hAnsi="Calibri" w:cs="Calibri"/>
              </w:rPr>
              <w:t xml:space="preserve">will apply. </w:t>
            </w:r>
          </w:p>
          <w:p w14:paraId="45CD9471" w14:textId="551DF0FC" w:rsidR="00D44DA7" w:rsidRPr="003C3F9E" w:rsidRDefault="00D44DA7" w:rsidP="00D44DA7">
            <w:pPr>
              <w:pStyle w:val="ListParagraph"/>
              <w:numPr>
                <w:ilvl w:val="1"/>
                <w:numId w:val="22"/>
              </w:numPr>
              <w:autoSpaceDE w:val="0"/>
              <w:autoSpaceDN w:val="0"/>
              <w:adjustRightInd w:val="0"/>
              <w:rPr>
                <w:rFonts w:ascii="Calibri" w:hAnsi="Calibri" w:cs="Calibri"/>
              </w:rPr>
            </w:pPr>
            <w:r w:rsidRPr="00D44DA7">
              <w:rPr>
                <w:rFonts w:ascii="Calibri" w:hAnsi="Calibri" w:cs="Calibri"/>
              </w:rPr>
              <w:t xml:space="preserve">If </w:t>
            </w:r>
            <w:r w:rsidR="00B42613">
              <w:rPr>
                <w:rFonts w:ascii="Calibri" w:hAnsi="Calibri" w:cs="Calibri"/>
              </w:rPr>
              <w:t xml:space="preserve">either Party </w:t>
            </w:r>
            <w:r w:rsidRPr="00D44DA7">
              <w:rPr>
                <w:rFonts w:ascii="Calibri" w:hAnsi="Calibri" w:cs="Calibri"/>
              </w:rPr>
              <w:t>is obliged to respond to requests under the Freedom of Information Act 2000 (‘FOIA’</w:t>
            </w:r>
            <w:r w:rsidR="007211C3">
              <w:rPr>
                <w:rStyle w:val="FootnoteReference"/>
                <w:rFonts w:ascii="Calibri" w:hAnsi="Calibri" w:cs="Calibri"/>
              </w:rPr>
              <w:footnoteReference w:id="2"/>
            </w:r>
            <w:r w:rsidRPr="00D44DA7">
              <w:rPr>
                <w:rFonts w:ascii="Calibri" w:hAnsi="Calibri" w:cs="Calibri"/>
              </w:rPr>
              <w:t xml:space="preserve"> ), and a request is received regarding the Data, </w:t>
            </w:r>
            <w:r w:rsidR="00B42613" w:rsidRPr="00B42613">
              <w:rPr>
                <w:rFonts w:ascii="Calibri" w:hAnsi="Calibri" w:cs="Calibri"/>
              </w:rPr>
              <w:t xml:space="preserve">the other Party shall </w:t>
            </w:r>
            <w:r w:rsidR="00B42613">
              <w:rPr>
                <w:rFonts w:ascii="Calibri" w:hAnsi="Calibri" w:cs="Calibri"/>
              </w:rPr>
              <w:t>provide reasonable assistance</w:t>
            </w:r>
            <w:r w:rsidR="00B42613" w:rsidRPr="00B42613">
              <w:rPr>
                <w:rFonts w:ascii="Calibri" w:hAnsi="Calibri" w:cs="Calibri"/>
              </w:rPr>
              <w:t xml:space="preserve"> to the Party </w:t>
            </w:r>
            <w:r w:rsidR="00B42613">
              <w:rPr>
                <w:rFonts w:ascii="Calibri" w:hAnsi="Calibri" w:cs="Calibri"/>
              </w:rPr>
              <w:t xml:space="preserve">in receipt of the request </w:t>
            </w:r>
            <w:r w:rsidR="00B42613" w:rsidRPr="00B42613">
              <w:rPr>
                <w:rFonts w:ascii="Calibri" w:hAnsi="Calibri" w:cs="Calibri"/>
              </w:rPr>
              <w:t>to comply with its obligations under FOI</w:t>
            </w:r>
            <w:r w:rsidR="00B42613">
              <w:rPr>
                <w:rFonts w:ascii="Calibri" w:hAnsi="Calibri" w:cs="Calibri"/>
              </w:rPr>
              <w:t>A</w:t>
            </w:r>
            <w:r w:rsidR="00B42613" w:rsidRPr="00B42613">
              <w:rPr>
                <w:rFonts w:ascii="Calibri" w:hAnsi="Calibri" w:cs="Calibri"/>
              </w:rPr>
              <w:t>. The Party subject to any request under FOIA retains overall discretion for responding to requests made under FOI</w:t>
            </w:r>
            <w:r w:rsidR="00B42613">
              <w:rPr>
                <w:rFonts w:ascii="Calibri" w:hAnsi="Calibri" w:cs="Calibri"/>
              </w:rPr>
              <w:t>A.</w:t>
            </w:r>
          </w:p>
        </w:tc>
      </w:tr>
      <w:tr w:rsidR="00A52316" w14:paraId="04651D42" w14:textId="77777777" w:rsidTr="5F31D29A">
        <w:tc>
          <w:tcPr>
            <w:tcW w:w="1980" w:type="dxa"/>
          </w:tcPr>
          <w:p w14:paraId="0E47FBF8" w14:textId="066B80F4" w:rsidR="00A52316" w:rsidRPr="00712CA4" w:rsidRDefault="4D8DDA8A">
            <w:pPr>
              <w:pStyle w:val="ListParagraph"/>
              <w:numPr>
                <w:ilvl w:val="0"/>
                <w:numId w:val="23"/>
              </w:numPr>
              <w:autoSpaceDE w:val="0"/>
              <w:autoSpaceDN w:val="0"/>
              <w:adjustRightInd w:val="0"/>
              <w:rPr>
                <w:rFonts w:ascii="Calibri" w:hAnsi="Calibri" w:cs="Calibri"/>
                <w:b/>
                <w:bCs/>
              </w:rPr>
            </w:pPr>
            <w:r w:rsidRPr="4D8DDA8A">
              <w:rPr>
                <w:rFonts w:ascii="Calibri" w:hAnsi="Calibri" w:cs="Calibri"/>
                <w:b/>
                <w:bCs/>
              </w:rPr>
              <w:t xml:space="preserve">Cost Recovery and Service Levels </w:t>
            </w:r>
          </w:p>
        </w:tc>
        <w:tc>
          <w:tcPr>
            <w:tcW w:w="7036" w:type="dxa"/>
          </w:tcPr>
          <w:p w14:paraId="556ED204" w14:textId="6AB62DB0" w:rsidR="00A52316" w:rsidRDefault="00A52316">
            <w:pPr>
              <w:pStyle w:val="ListParagraph"/>
              <w:numPr>
                <w:ilvl w:val="0"/>
                <w:numId w:val="22"/>
              </w:numPr>
              <w:autoSpaceDE w:val="0"/>
              <w:autoSpaceDN w:val="0"/>
              <w:adjustRightInd w:val="0"/>
              <w:rPr>
                <w:rFonts w:ascii="Calibri" w:hAnsi="Calibri" w:cs="Calibri"/>
              </w:rPr>
            </w:pPr>
            <w:r>
              <w:rPr>
                <w:rFonts w:ascii="Calibri" w:hAnsi="Calibri" w:cs="Calibri"/>
              </w:rPr>
              <w:t xml:space="preserve">The Host Organisation may charge fees for </w:t>
            </w:r>
            <w:r w:rsidRPr="00A52316">
              <w:rPr>
                <w:rFonts w:ascii="Calibri" w:hAnsi="Calibri" w:cs="Calibri"/>
              </w:rPr>
              <w:t xml:space="preserve">providing the User Organisation with access to the TRE in accordance with the Cost Recovery Policy set out in </w:t>
            </w:r>
            <w:r w:rsidR="00AC542A">
              <w:rPr>
                <w:rFonts w:ascii="Calibri" w:hAnsi="Calibri" w:cs="Calibri"/>
              </w:rPr>
              <w:fldChar w:fldCharType="begin"/>
            </w:r>
            <w:r w:rsidR="00AC542A">
              <w:rPr>
                <w:rFonts w:ascii="Calibri" w:hAnsi="Calibri" w:cs="Calibri"/>
              </w:rPr>
              <w:instrText xml:space="preserve"> REF _Ref140072315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Annex 1</w:t>
            </w:r>
            <w:r w:rsidR="00AC542A">
              <w:rPr>
                <w:rFonts w:ascii="Calibri" w:hAnsi="Calibri" w:cs="Calibri"/>
                <w:b/>
                <w:bCs/>
              </w:rPr>
              <w:t>4</w:t>
            </w:r>
            <w:r w:rsidR="00AC542A">
              <w:rPr>
                <w:rFonts w:ascii="Calibri" w:hAnsi="Calibri" w:cs="Calibri"/>
              </w:rPr>
              <w:fldChar w:fldCharType="end"/>
            </w:r>
            <w:r w:rsidRPr="00A52316">
              <w:rPr>
                <w:rFonts w:ascii="Calibri" w:hAnsi="Calibri" w:cs="Calibri"/>
              </w:rPr>
              <w:t>.</w:t>
            </w:r>
          </w:p>
          <w:p w14:paraId="7A9A16AE" w14:textId="6E0E4524" w:rsidR="006A032B" w:rsidRPr="00D44DA7" w:rsidRDefault="4D8DDA8A">
            <w:pPr>
              <w:pStyle w:val="ListParagraph"/>
              <w:numPr>
                <w:ilvl w:val="0"/>
                <w:numId w:val="22"/>
              </w:numPr>
              <w:autoSpaceDE w:val="0"/>
              <w:autoSpaceDN w:val="0"/>
              <w:adjustRightInd w:val="0"/>
              <w:rPr>
                <w:rFonts w:ascii="Calibri" w:hAnsi="Calibri" w:cs="Calibri"/>
              </w:rPr>
            </w:pPr>
            <w:r w:rsidRPr="4D8DDA8A">
              <w:rPr>
                <w:rFonts w:ascii="Calibri" w:hAnsi="Calibri" w:cs="Calibri"/>
              </w:rPr>
              <w:t xml:space="preserve">Applicable service levels and helpdesk support facilities provided by the Host Organisation are set out in </w:t>
            </w:r>
            <w:r w:rsidR="00AC542A">
              <w:rPr>
                <w:rFonts w:ascii="Calibri" w:hAnsi="Calibri" w:cs="Calibri"/>
                <w:b/>
                <w:bCs/>
              </w:rPr>
              <w:fldChar w:fldCharType="begin"/>
            </w:r>
            <w:r w:rsidR="00AC542A">
              <w:rPr>
                <w:rFonts w:ascii="Calibri" w:hAnsi="Calibri" w:cs="Calibri"/>
              </w:rPr>
              <w:instrText xml:space="preserve"> REF _Ref140072360 \h </w:instrText>
            </w:r>
            <w:r w:rsidR="00AC542A">
              <w:rPr>
                <w:rFonts w:ascii="Calibri" w:hAnsi="Calibri" w:cs="Calibri"/>
                <w:b/>
                <w:bCs/>
              </w:rPr>
            </w:r>
            <w:r w:rsidR="00AC542A">
              <w:rPr>
                <w:rFonts w:ascii="Calibri" w:hAnsi="Calibri" w:cs="Calibri"/>
                <w:b/>
                <w:bCs/>
              </w:rPr>
              <w:fldChar w:fldCharType="separate"/>
            </w:r>
            <w:r w:rsidR="00AC542A" w:rsidRPr="0009015A">
              <w:rPr>
                <w:rFonts w:ascii="Calibri" w:hAnsi="Calibri" w:cs="Calibri"/>
                <w:b/>
                <w:bCs/>
              </w:rPr>
              <w:t>Annex 1</w:t>
            </w:r>
            <w:r w:rsidR="00AC542A">
              <w:rPr>
                <w:rFonts w:ascii="Calibri" w:hAnsi="Calibri" w:cs="Calibri"/>
                <w:b/>
                <w:bCs/>
              </w:rPr>
              <w:t>8</w:t>
            </w:r>
            <w:r w:rsidR="00AC542A">
              <w:rPr>
                <w:rFonts w:ascii="Calibri" w:hAnsi="Calibri" w:cs="Calibri"/>
                <w:b/>
                <w:bCs/>
              </w:rPr>
              <w:fldChar w:fldCharType="end"/>
            </w:r>
          </w:p>
        </w:tc>
      </w:tr>
      <w:tr w:rsidR="00E574C5" w14:paraId="386CE003" w14:textId="77777777" w:rsidTr="5F31D29A">
        <w:tc>
          <w:tcPr>
            <w:tcW w:w="1980" w:type="dxa"/>
            <w:tcBorders>
              <w:bottom w:val="single" w:sz="4" w:space="0" w:color="auto"/>
            </w:tcBorders>
          </w:tcPr>
          <w:p w14:paraId="373D173A" w14:textId="77777777" w:rsidR="00E574C5" w:rsidRDefault="3EB3159E">
            <w:pPr>
              <w:pStyle w:val="ListParagraph"/>
              <w:numPr>
                <w:ilvl w:val="0"/>
                <w:numId w:val="23"/>
              </w:numPr>
              <w:autoSpaceDE w:val="0"/>
              <w:autoSpaceDN w:val="0"/>
              <w:adjustRightInd w:val="0"/>
              <w:rPr>
                <w:rFonts w:ascii="Calibri" w:hAnsi="Calibri" w:cs="Calibri"/>
                <w:b/>
                <w:bCs/>
              </w:rPr>
            </w:pPr>
            <w:r w:rsidRPr="3EB3159E">
              <w:rPr>
                <w:rFonts w:ascii="Calibri" w:hAnsi="Calibri" w:cs="Calibri"/>
                <w:b/>
                <w:bCs/>
              </w:rPr>
              <w:t>Further provisions</w:t>
            </w:r>
          </w:p>
          <w:p w14:paraId="7907236D" w14:textId="77777777" w:rsidR="00E574C5" w:rsidRPr="70B2E481" w:rsidRDefault="00E574C5" w:rsidP="00E574C5">
            <w:pPr>
              <w:pStyle w:val="ListParagraph"/>
              <w:autoSpaceDE w:val="0"/>
              <w:autoSpaceDN w:val="0"/>
              <w:adjustRightInd w:val="0"/>
              <w:ind w:left="360"/>
              <w:rPr>
                <w:rFonts w:ascii="Calibri" w:hAnsi="Calibri" w:cs="Calibri"/>
                <w:b/>
                <w:bCs/>
              </w:rPr>
            </w:pPr>
          </w:p>
        </w:tc>
        <w:tc>
          <w:tcPr>
            <w:tcW w:w="7036" w:type="dxa"/>
            <w:tcBorders>
              <w:bottom w:val="single" w:sz="4" w:space="0" w:color="auto"/>
            </w:tcBorders>
          </w:tcPr>
          <w:p w14:paraId="1A9C53FB" w14:textId="77777777" w:rsidR="001628AF" w:rsidRPr="00D44DA7" w:rsidRDefault="001628AF">
            <w:pPr>
              <w:pStyle w:val="ListParagraph"/>
              <w:numPr>
                <w:ilvl w:val="0"/>
                <w:numId w:val="22"/>
              </w:numPr>
              <w:autoSpaceDE w:val="0"/>
              <w:autoSpaceDN w:val="0"/>
              <w:adjustRightInd w:val="0"/>
              <w:rPr>
                <w:rFonts w:ascii="Calibri" w:hAnsi="Calibri" w:cs="Calibri"/>
              </w:rPr>
            </w:pPr>
          </w:p>
          <w:p w14:paraId="17B6C01A" w14:textId="2E8284E0" w:rsidR="00E574C5" w:rsidRPr="00712CA4" w:rsidRDefault="4D8DDA8A" w:rsidP="4D8DDA8A">
            <w:pPr>
              <w:pStyle w:val="ListParagraph"/>
              <w:numPr>
                <w:ilvl w:val="1"/>
                <w:numId w:val="22"/>
              </w:numPr>
              <w:spacing w:line="259" w:lineRule="auto"/>
              <w:rPr>
                <w:rFonts w:ascii="Calibri" w:hAnsi="Calibri" w:cs="Calibri"/>
              </w:rPr>
            </w:pPr>
            <w:r w:rsidRPr="4D8DDA8A">
              <w:rPr>
                <w:rFonts w:ascii="Calibri" w:hAnsi="Calibri" w:cs="Calibri"/>
              </w:rPr>
              <w:t>This Agreement is drafted in the English language. If this Agreement is translated into any other language, the English language version shall prevail. All other documents provided under or in connection with this Agreement shall be in English or accompanied by a certified English translation.</w:t>
            </w:r>
          </w:p>
          <w:p w14:paraId="58F4735F" w14:textId="0CFFF2E2" w:rsidR="00E574C5" w:rsidRPr="003C3F9E" w:rsidRDefault="4D8DDA8A">
            <w:pPr>
              <w:pStyle w:val="ListParagraph"/>
              <w:numPr>
                <w:ilvl w:val="1"/>
                <w:numId w:val="22"/>
              </w:numPr>
              <w:autoSpaceDE w:val="0"/>
              <w:autoSpaceDN w:val="0"/>
              <w:adjustRightInd w:val="0"/>
              <w:rPr>
                <w:rFonts w:ascii="Calibri" w:hAnsi="Calibri" w:cs="Calibri"/>
              </w:rPr>
            </w:pPr>
            <w:r w:rsidRPr="4D8DDA8A">
              <w:rPr>
                <w:rFonts w:ascii="Calibri" w:hAnsi="Calibri" w:cs="Calibri"/>
              </w:rPr>
              <w:t>This Agreement constitutes the entire agreement between the Parties. No variation of this Agreement shall be effective unless it is agreed in writing and signed by the Parties or their authorised representatives.</w:t>
            </w:r>
          </w:p>
          <w:p w14:paraId="5F29EFC9" w14:textId="3CD37F8A" w:rsidR="00E574C5" w:rsidRPr="00344721" w:rsidRDefault="4D8DDA8A" w:rsidP="00F75009">
            <w:pPr>
              <w:pStyle w:val="ListParagraph"/>
              <w:numPr>
                <w:ilvl w:val="1"/>
                <w:numId w:val="22"/>
              </w:numPr>
              <w:autoSpaceDE w:val="0"/>
              <w:autoSpaceDN w:val="0"/>
              <w:adjustRightInd w:val="0"/>
              <w:rPr>
                <w:rFonts w:ascii="Calibri" w:hAnsi="Calibri" w:cs="Calibri"/>
              </w:rPr>
            </w:pPr>
            <w:r w:rsidRPr="4D8DDA8A">
              <w:rPr>
                <w:rFonts w:ascii="Calibri" w:hAnsi="Calibri" w:cs="Calibri"/>
              </w:rPr>
              <w:t>Any notices under this Agreement shall be in writing sent to the Parties registered address or by email: for Host Organisation: [</w:t>
            </w:r>
            <w:r w:rsidRPr="007519B0">
              <w:rPr>
                <w:rFonts w:ascii="Calibri" w:hAnsi="Calibri" w:cs="Calibri"/>
                <w:highlight w:val="lightGray"/>
              </w:rPr>
              <w:t>insert email address</w:t>
            </w:r>
            <w:r w:rsidRPr="4D8DDA8A">
              <w:rPr>
                <w:rFonts w:ascii="Calibri" w:hAnsi="Calibri" w:cs="Calibri"/>
              </w:rPr>
              <w:t>]; and for the User Organisation [</w:t>
            </w:r>
            <w:r w:rsidRPr="007519B0">
              <w:rPr>
                <w:rFonts w:ascii="Calibri" w:hAnsi="Calibri" w:cs="Calibri"/>
                <w:highlight w:val="lightGray"/>
              </w:rPr>
              <w:t>insert email address</w:t>
            </w:r>
            <w:r w:rsidRPr="4D8DDA8A">
              <w:rPr>
                <w:rFonts w:ascii="Calibri" w:hAnsi="Calibri" w:cs="Calibri"/>
              </w:rPr>
              <w:t>].</w:t>
            </w:r>
          </w:p>
          <w:p w14:paraId="5A49D976" w14:textId="56885C2E" w:rsidR="00E574C5" w:rsidRPr="003C3F9E" w:rsidRDefault="4EC5E89E">
            <w:pPr>
              <w:pStyle w:val="ListParagraph"/>
              <w:numPr>
                <w:ilvl w:val="1"/>
                <w:numId w:val="22"/>
              </w:numPr>
              <w:autoSpaceDE w:val="0"/>
              <w:autoSpaceDN w:val="0"/>
              <w:adjustRightInd w:val="0"/>
              <w:rPr>
                <w:rFonts w:ascii="Calibri" w:hAnsi="Calibri" w:cs="Calibri"/>
              </w:rPr>
            </w:pPr>
            <w:r w:rsidRPr="003C3F9E">
              <w:rPr>
                <w:rFonts w:ascii="Calibri" w:hAnsi="Calibri" w:cs="Calibri"/>
              </w:rPr>
              <w:lastRenderedPageBreak/>
              <w:t>No person other than a Party to this Agreement shall have any rights to enforce any term of this Agreement.</w:t>
            </w:r>
          </w:p>
          <w:p w14:paraId="7BF612FB" w14:textId="77777777" w:rsidR="00F75009" w:rsidRDefault="08C5167D">
            <w:pPr>
              <w:pStyle w:val="ListParagraph"/>
              <w:numPr>
                <w:ilvl w:val="1"/>
                <w:numId w:val="22"/>
              </w:numPr>
              <w:autoSpaceDE w:val="0"/>
              <w:autoSpaceDN w:val="0"/>
              <w:adjustRightInd w:val="0"/>
              <w:rPr>
                <w:rFonts w:ascii="Calibri" w:hAnsi="Calibri" w:cs="Calibri"/>
              </w:rPr>
            </w:pPr>
            <w:r w:rsidRPr="003C3F9E">
              <w:rPr>
                <w:rFonts w:ascii="Calibri" w:hAnsi="Calibri" w:cs="Calibri"/>
              </w:rPr>
              <w:t xml:space="preserve">Either Party may terminate this agreement by thirty (30) days’ written notice to the other Party. </w:t>
            </w:r>
          </w:p>
          <w:p w14:paraId="5009BE9F" w14:textId="00DE97A4" w:rsidR="00E574C5" w:rsidRPr="003C3F9E" w:rsidRDefault="08C5167D">
            <w:pPr>
              <w:pStyle w:val="ListParagraph"/>
              <w:numPr>
                <w:ilvl w:val="1"/>
                <w:numId w:val="22"/>
              </w:numPr>
              <w:autoSpaceDE w:val="0"/>
              <w:autoSpaceDN w:val="0"/>
              <w:adjustRightInd w:val="0"/>
              <w:rPr>
                <w:rFonts w:ascii="Calibri" w:hAnsi="Calibri" w:cs="Calibri"/>
              </w:rPr>
            </w:pPr>
            <w:r w:rsidRPr="003C3F9E">
              <w:rPr>
                <w:rFonts w:ascii="Calibri" w:hAnsi="Calibri" w:cs="Calibri"/>
              </w:rPr>
              <w:t>The Term</w:t>
            </w:r>
            <w:r w:rsidR="00F75009">
              <w:rPr>
                <w:rFonts w:ascii="Calibri" w:hAnsi="Calibri" w:cs="Calibri"/>
              </w:rPr>
              <w:t xml:space="preserve"> of this Agreement</w:t>
            </w:r>
            <w:r w:rsidRPr="003C3F9E">
              <w:rPr>
                <w:rFonts w:ascii="Calibri" w:hAnsi="Calibri" w:cs="Calibri"/>
              </w:rPr>
              <w:t xml:space="preserve"> </w:t>
            </w:r>
            <w:r w:rsidR="00DE727A">
              <w:rPr>
                <w:rFonts w:ascii="Calibri" w:hAnsi="Calibri" w:cs="Calibri"/>
              </w:rPr>
              <w:t xml:space="preserve">is set out in </w:t>
            </w:r>
            <w:r w:rsidR="00AC542A">
              <w:rPr>
                <w:rFonts w:ascii="Calibri" w:hAnsi="Calibri" w:cs="Calibri"/>
              </w:rPr>
              <w:fldChar w:fldCharType="begin"/>
            </w:r>
            <w:r w:rsidR="00AC542A">
              <w:rPr>
                <w:rFonts w:ascii="Calibri" w:hAnsi="Calibri" w:cs="Calibri"/>
              </w:rPr>
              <w:instrText xml:space="preserve"> REF _Ref140072101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7</w:t>
            </w:r>
            <w:r w:rsidR="00AC542A">
              <w:rPr>
                <w:rFonts w:ascii="Calibri" w:hAnsi="Calibri" w:cs="Calibri"/>
              </w:rPr>
              <w:fldChar w:fldCharType="end"/>
            </w:r>
            <w:r w:rsidR="007519B0">
              <w:rPr>
                <w:rFonts w:ascii="Calibri" w:hAnsi="Calibri" w:cs="Calibri"/>
              </w:rPr>
              <w:t xml:space="preserve"> </w:t>
            </w:r>
            <w:r w:rsidR="00DE727A">
              <w:rPr>
                <w:rFonts w:ascii="Calibri" w:hAnsi="Calibri" w:cs="Calibri"/>
              </w:rPr>
              <w:t xml:space="preserve">and </w:t>
            </w:r>
            <w:r w:rsidRPr="003C3F9E">
              <w:rPr>
                <w:rFonts w:ascii="Calibri" w:hAnsi="Calibri" w:cs="Calibri"/>
              </w:rPr>
              <w:t>may be extended by following the procedure set out in</w:t>
            </w:r>
            <w:r w:rsidR="007519B0">
              <w:rPr>
                <w:rFonts w:ascii="Calibri" w:hAnsi="Calibri" w:cs="Calibri"/>
              </w:rPr>
              <w:t xml:space="preserve"> </w:t>
            </w:r>
            <w:r w:rsidR="00AC542A">
              <w:rPr>
                <w:rFonts w:ascii="Calibri" w:hAnsi="Calibri" w:cs="Calibri"/>
              </w:rPr>
              <w:fldChar w:fldCharType="begin"/>
            </w:r>
            <w:r w:rsidR="00AC542A">
              <w:rPr>
                <w:rFonts w:ascii="Calibri" w:hAnsi="Calibri" w:cs="Calibri"/>
              </w:rPr>
              <w:instrText xml:space="preserve"> REF _Ref140072101 \h </w:instrText>
            </w:r>
            <w:r w:rsidR="00AC542A">
              <w:rPr>
                <w:rFonts w:ascii="Calibri" w:hAnsi="Calibri" w:cs="Calibri"/>
              </w:rPr>
            </w:r>
            <w:r w:rsidR="00AC542A">
              <w:rPr>
                <w:rFonts w:ascii="Calibri" w:hAnsi="Calibri" w:cs="Calibri"/>
              </w:rPr>
              <w:fldChar w:fldCharType="separate"/>
            </w:r>
            <w:r w:rsidR="00AC542A" w:rsidRPr="00924241">
              <w:rPr>
                <w:rFonts w:ascii="Calibri" w:hAnsi="Calibri" w:cs="Calibri"/>
                <w:b/>
                <w:bCs/>
              </w:rPr>
              <w:t xml:space="preserve">Annex </w:t>
            </w:r>
            <w:r w:rsidR="00AC542A">
              <w:rPr>
                <w:rFonts w:ascii="Calibri" w:hAnsi="Calibri" w:cs="Calibri"/>
                <w:b/>
                <w:bCs/>
              </w:rPr>
              <w:t>7</w:t>
            </w:r>
            <w:r w:rsidR="00AC542A">
              <w:rPr>
                <w:rFonts w:ascii="Calibri" w:hAnsi="Calibri" w:cs="Calibri"/>
              </w:rPr>
              <w:fldChar w:fldCharType="end"/>
            </w:r>
            <w:r w:rsidR="000F503B">
              <w:rPr>
                <w:rFonts w:ascii="Calibri" w:hAnsi="Calibri" w:cs="Calibri"/>
              </w:rPr>
              <w:t>.</w:t>
            </w:r>
          </w:p>
          <w:p w14:paraId="21E71066" w14:textId="6A76B7F4" w:rsidR="00E574C5" w:rsidRPr="003C3F9E" w:rsidRDefault="4D8DDA8A">
            <w:pPr>
              <w:pStyle w:val="ListParagraph"/>
              <w:numPr>
                <w:ilvl w:val="1"/>
                <w:numId w:val="22"/>
              </w:numPr>
              <w:autoSpaceDE w:val="0"/>
              <w:autoSpaceDN w:val="0"/>
              <w:adjustRightInd w:val="0"/>
              <w:rPr>
                <w:rFonts w:ascii="Calibri" w:hAnsi="Calibri" w:cs="Calibri"/>
              </w:rPr>
            </w:pPr>
            <w:r w:rsidRPr="4D8DDA8A">
              <w:rPr>
                <w:rFonts w:ascii="Calibri" w:hAnsi="Calibri" w:cs="Calibri"/>
              </w:rPr>
              <w:t>This Agreement, its subject matter, or its formation (including non-contractual disputes or claims) shall be governed and construed in accordance with the laws of England and Wales and the Parties agree to the exclusive jurisdiction of the English Courts (including non-contractual disputes or claims).</w:t>
            </w:r>
          </w:p>
        </w:tc>
      </w:tr>
      <w:tr w:rsidR="00E574C5" w14:paraId="613766BF" w14:textId="77777777" w:rsidTr="5F31D29A">
        <w:tc>
          <w:tcPr>
            <w:tcW w:w="9016" w:type="dxa"/>
            <w:gridSpan w:val="2"/>
            <w:tcBorders>
              <w:left w:val="nil"/>
              <w:bottom w:val="single" w:sz="4" w:space="0" w:color="auto"/>
              <w:right w:val="nil"/>
            </w:tcBorders>
          </w:tcPr>
          <w:p w14:paraId="7A84E1A6" w14:textId="1CB63345" w:rsidR="00D87A98" w:rsidRDefault="00D87A98" w:rsidP="00E574C5">
            <w:pPr>
              <w:autoSpaceDE w:val="0"/>
              <w:autoSpaceDN w:val="0"/>
              <w:adjustRightInd w:val="0"/>
              <w:rPr>
                <w:rFonts w:ascii="Calibri" w:eastAsia="Calibri" w:hAnsi="Calibri" w:cs="Calibri"/>
                <w:sz w:val="20"/>
                <w:szCs w:val="20"/>
                <w:vertAlign w:val="superscript"/>
              </w:rPr>
            </w:pPr>
          </w:p>
          <w:p w14:paraId="6865846A" w14:textId="70652D2E" w:rsidR="4EC5E89E" w:rsidRDefault="4EC5E89E" w:rsidP="4EC5E89E">
            <w:pPr>
              <w:rPr>
                <w:rFonts w:ascii="Calibri" w:hAnsi="Calibri" w:cs="Calibri"/>
                <w:b/>
                <w:bCs/>
              </w:rPr>
            </w:pPr>
          </w:p>
          <w:p w14:paraId="2EA5293F" w14:textId="6E48A460" w:rsidR="00E574C5" w:rsidRDefault="6BF8ADC7" w:rsidP="4EC5E89E">
            <w:pPr>
              <w:autoSpaceDE w:val="0"/>
              <w:autoSpaceDN w:val="0"/>
              <w:adjustRightInd w:val="0"/>
              <w:rPr>
                <w:rFonts w:ascii="Calibri" w:hAnsi="Calibri" w:cs="Calibri"/>
                <w:b/>
                <w:bCs/>
              </w:rPr>
            </w:pPr>
            <w:r w:rsidRPr="6BF8ADC7">
              <w:rPr>
                <w:rFonts w:ascii="Calibri" w:hAnsi="Calibri" w:cs="Calibri"/>
                <w:b/>
                <w:bCs/>
              </w:rPr>
              <w:t>Signatories:</w:t>
            </w:r>
          </w:p>
          <w:p w14:paraId="4359A5B8" w14:textId="77777777" w:rsidR="00E574C5" w:rsidRPr="70B2E481" w:rsidRDefault="00E574C5" w:rsidP="00E574C5">
            <w:pPr>
              <w:pStyle w:val="ListParagraph"/>
              <w:autoSpaceDE w:val="0"/>
              <w:autoSpaceDN w:val="0"/>
              <w:adjustRightInd w:val="0"/>
              <w:ind w:left="1440"/>
              <w:rPr>
                <w:rFonts w:ascii="Calibri" w:hAnsi="Calibri" w:cs="Calibri"/>
              </w:rPr>
            </w:pPr>
          </w:p>
        </w:tc>
      </w:tr>
      <w:tr w:rsidR="00E574C5" w14:paraId="5AB4B3A4" w14:textId="77777777" w:rsidTr="5F31D29A">
        <w:tc>
          <w:tcPr>
            <w:tcW w:w="1980" w:type="dxa"/>
            <w:tcBorders>
              <w:top w:val="single" w:sz="4" w:space="0" w:color="auto"/>
            </w:tcBorders>
          </w:tcPr>
          <w:p w14:paraId="05607F82" w14:textId="77777777" w:rsidR="00E574C5" w:rsidRDefault="00E574C5" w:rsidP="00E574C5">
            <w:pPr>
              <w:autoSpaceDE w:val="0"/>
              <w:autoSpaceDN w:val="0"/>
              <w:adjustRightInd w:val="0"/>
              <w:rPr>
                <w:rFonts w:ascii="Calibri" w:hAnsi="Calibri" w:cs="Calibri"/>
                <w:b/>
                <w:bCs/>
              </w:rPr>
            </w:pPr>
          </w:p>
          <w:p w14:paraId="620844BD" w14:textId="77777777" w:rsidR="00E574C5" w:rsidRDefault="4D8DDA8A" w:rsidP="00E574C5">
            <w:pPr>
              <w:autoSpaceDE w:val="0"/>
              <w:autoSpaceDN w:val="0"/>
              <w:adjustRightInd w:val="0"/>
              <w:rPr>
                <w:rFonts w:ascii="Calibri" w:hAnsi="Calibri" w:cs="Calibri"/>
              </w:rPr>
            </w:pPr>
            <w:r w:rsidRPr="4D8DDA8A">
              <w:rPr>
                <w:rFonts w:ascii="Calibri" w:hAnsi="Calibri" w:cs="Calibri"/>
              </w:rPr>
              <w:t>Signed by an authorised representative for and on behalf of the User Organisation:</w:t>
            </w:r>
          </w:p>
          <w:p w14:paraId="77C1B08D" w14:textId="77777777" w:rsidR="00E574C5" w:rsidRPr="70B2E481" w:rsidRDefault="00E574C5" w:rsidP="00E574C5">
            <w:pPr>
              <w:pStyle w:val="ListParagraph"/>
              <w:autoSpaceDE w:val="0"/>
              <w:autoSpaceDN w:val="0"/>
              <w:adjustRightInd w:val="0"/>
              <w:ind w:left="360"/>
              <w:rPr>
                <w:rFonts w:ascii="Calibri" w:hAnsi="Calibri" w:cs="Calibri"/>
                <w:b/>
                <w:bCs/>
              </w:rPr>
            </w:pPr>
          </w:p>
        </w:tc>
        <w:tc>
          <w:tcPr>
            <w:tcW w:w="7036" w:type="dxa"/>
            <w:tcBorders>
              <w:top w:val="single" w:sz="4" w:space="0" w:color="auto"/>
            </w:tcBorders>
          </w:tcPr>
          <w:p w14:paraId="5C9EFF4A" w14:textId="77777777" w:rsidR="00E574C5" w:rsidRPr="70B2E481" w:rsidRDefault="00E574C5" w:rsidP="00E574C5">
            <w:pPr>
              <w:pStyle w:val="ListParagraph"/>
              <w:autoSpaceDE w:val="0"/>
              <w:autoSpaceDN w:val="0"/>
              <w:adjustRightInd w:val="0"/>
              <w:ind w:left="1440"/>
              <w:rPr>
                <w:rFonts w:ascii="Calibri" w:hAnsi="Calibri" w:cs="Calibri"/>
              </w:rPr>
            </w:pPr>
          </w:p>
        </w:tc>
      </w:tr>
      <w:tr w:rsidR="00E574C5" w14:paraId="4DEDE96B" w14:textId="77777777" w:rsidTr="5F31D29A">
        <w:tc>
          <w:tcPr>
            <w:tcW w:w="1980" w:type="dxa"/>
          </w:tcPr>
          <w:p w14:paraId="4CF54109" w14:textId="77777777" w:rsidR="00E574C5" w:rsidRDefault="00E574C5" w:rsidP="00E574C5">
            <w:pPr>
              <w:autoSpaceDE w:val="0"/>
              <w:autoSpaceDN w:val="0"/>
              <w:adjustRightInd w:val="0"/>
              <w:rPr>
                <w:rFonts w:ascii="Calibri" w:hAnsi="Calibri" w:cs="Calibri"/>
              </w:rPr>
            </w:pPr>
          </w:p>
          <w:p w14:paraId="77CCE3D0" w14:textId="77777777" w:rsidR="00E574C5" w:rsidRDefault="00E574C5" w:rsidP="00E574C5">
            <w:pPr>
              <w:autoSpaceDE w:val="0"/>
              <w:autoSpaceDN w:val="0"/>
              <w:adjustRightInd w:val="0"/>
              <w:rPr>
                <w:rFonts w:ascii="Calibri" w:hAnsi="Calibri" w:cs="Calibri"/>
              </w:rPr>
            </w:pPr>
            <w:r w:rsidRPr="28476A01">
              <w:rPr>
                <w:rFonts w:ascii="Calibri" w:hAnsi="Calibri" w:cs="Calibri"/>
              </w:rPr>
              <w:t>Signed by an authorised representative for and on behalf of Host Organisation:</w:t>
            </w:r>
          </w:p>
          <w:p w14:paraId="19951C98" w14:textId="77777777" w:rsidR="00E574C5" w:rsidRPr="70B2E481" w:rsidRDefault="00E574C5" w:rsidP="00E574C5">
            <w:pPr>
              <w:pStyle w:val="ListParagraph"/>
              <w:autoSpaceDE w:val="0"/>
              <w:autoSpaceDN w:val="0"/>
              <w:adjustRightInd w:val="0"/>
              <w:ind w:left="360"/>
              <w:rPr>
                <w:rFonts w:ascii="Calibri" w:hAnsi="Calibri" w:cs="Calibri"/>
                <w:b/>
                <w:bCs/>
              </w:rPr>
            </w:pPr>
          </w:p>
        </w:tc>
        <w:tc>
          <w:tcPr>
            <w:tcW w:w="7036" w:type="dxa"/>
          </w:tcPr>
          <w:p w14:paraId="0876BAEE" w14:textId="77777777" w:rsidR="00E574C5" w:rsidRPr="70B2E481" w:rsidRDefault="00E574C5" w:rsidP="00E574C5">
            <w:pPr>
              <w:pStyle w:val="ListParagraph"/>
              <w:autoSpaceDE w:val="0"/>
              <w:autoSpaceDN w:val="0"/>
              <w:adjustRightInd w:val="0"/>
              <w:ind w:left="1440"/>
              <w:rPr>
                <w:rFonts w:ascii="Calibri" w:hAnsi="Calibri" w:cs="Calibri"/>
              </w:rPr>
            </w:pPr>
          </w:p>
        </w:tc>
      </w:tr>
    </w:tbl>
    <w:p w14:paraId="169258E3" w14:textId="6469FF54" w:rsidR="00116D71" w:rsidRDefault="00116D71" w:rsidP="04A0D1C1">
      <w:pPr>
        <w:autoSpaceDE w:val="0"/>
        <w:autoSpaceDN w:val="0"/>
        <w:adjustRightInd w:val="0"/>
        <w:spacing w:after="0" w:line="240" w:lineRule="auto"/>
        <w:rPr>
          <w:rFonts w:ascii="Calibri" w:hAnsi="Calibri" w:cs="Calibri"/>
        </w:rPr>
      </w:pPr>
    </w:p>
    <w:p w14:paraId="5C0C91B0" w14:textId="00687224" w:rsidR="000565EE" w:rsidRPr="000C25A5" w:rsidRDefault="000565EE" w:rsidP="4EC5E89E">
      <w:pPr>
        <w:pStyle w:val="ListParagraph"/>
        <w:spacing w:after="0" w:line="240" w:lineRule="auto"/>
        <w:rPr>
          <w:rFonts w:ascii="Calibri" w:hAnsi="Calibri" w:cs="Calibri"/>
        </w:rPr>
      </w:pPr>
    </w:p>
    <w:p w14:paraId="1ED317EB" w14:textId="77777777" w:rsidR="00E574C5" w:rsidRDefault="00E574C5" w:rsidP="00E574C5">
      <w:pPr>
        <w:spacing w:after="0" w:line="240" w:lineRule="auto"/>
        <w:rPr>
          <w:rFonts w:ascii="Calibri" w:hAnsi="Calibri" w:cs="Calibri"/>
          <w:b/>
          <w:bCs/>
        </w:rPr>
      </w:pPr>
    </w:p>
    <w:p w14:paraId="234955BC" w14:textId="3B389D4E" w:rsidR="00E574C5" w:rsidRDefault="4EC5E89E" w:rsidP="00E574C5">
      <w:pPr>
        <w:spacing w:after="0" w:line="240" w:lineRule="auto"/>
        <w:rPr>
          <w:rFonts w:ascii="Calibri" w:hAnsi="Calibri" w:cs="Calibri"/>
        </w:rPr>
      </w:pPr>
      <w:r w:rsidRPr="4EC5E89E">
        <w:rPr>
          <w:rFonts w:ascii="Calibri" w:hAnsi="Calibri" w:cs="Calibri"/>
          <w:b/>
          <w:bCs/>
          <w:i/>
          <w:iCs/>
        </w:rPr>
        <w:t>The following definitions apply in the Agreement</w:t>
      </w:r>
      <w:r w:rsidRPr="4EC5E89E">
        <w:rPr>
          <w:rFonts w:ascii="Calibri" w:hAnsi="Calibri" w:cs="Calibri"/>
        </w:rPr>
        <w:t>:</w:t>
      </w:r>
    </w:p>
    <w:p w14:paraId="05F7938E" w14:textId="77777777" w:rsidR="00E574C5" w:rsidRDefault="00E574C5" w:rsidP="00E574C5">
      <w:pPr>
        <w:spacing w:after="0" w:line="240" w:lineRule="auto"/>
        <w:rPr>
          <w:rFonts w:ascii="Calibri" w:hAnsi="Calibri" w:cs="Calibri"/>
        </w:rPr>
      </w:pPr>
    </w:p>
    <w:p w14:paraId="4F6ACC16" w14:textId="7B7018D0" w:rsidR="00E574C5" w:rsidRDefault="4D8DDA8A" w:rsidP="4D8DDA8A">
      <w:pPr>
        <w:spacing w:after="0" w:line="240" w:lineRule="auto"/>
        <w:rPr>
          <w:rFonts w:eastAsiaTheme="minorEastAsia"/>
        </w:rPr>
      </w:pPr>
      <w:r w:rsidRPr="4D8DDA8A">
        <w:rPr>
          <w:rFonts w:ascii="Calibri-Bold" w:hAnsi="Calibri-Bold" w:cs="Calibri-Bold"/>
          <w:b/>
          <w:bCs/>
        </w:rPr>
        <w:t>“</w:t>
      </w:r>
      <w:r w:rsidRPr="4D8DDA8A">
        <w:rPr>
          <w:rFonts w:eastAsiaTheme="minorEastAsia"/>
          <w:b/>
          <w:bCs/>
        </w:rPr>
        <w:t xml:space="preserve">Agreement” </w:t>
      </w:r>
      <w:r w:rsidRPr="4D8DDA8A">
        <w:rPr>
          <w:rFonts w:eastAsiaTheme="minorEastAsia"/>
        </w:rPr>
        <w:t>means this Trusted Research Environment (TRE) Data Access Agreement including the Annexes hereto and the Terms of Use.</w:t>
      </w:r>
    </w:p>
    <w:p w14:paraId="3E3A8BD3" w14:textId="23ADE408" w:rsidR="00E574C5" w:rsidRDefault="5F31D29A" w:rsidP="5F31D29A">
      <w:pPr>
        <w:spacing w:after="0" w:line="240" w:lineRule="auto"/>
        <w:rPr>
          <w:rFonts w:eastAsiaTheme="minorEastAsia"/>
        </w:rPr>
      </w:pPr>
      <w:r w:rsidRPr="5F31D29A">
        <w:rPr>
          <w:rFonts w:eastAsiaTheme="minorEastAsia"/>
          <w:b/>
          <w:bCs/>
        </w:rPr>
        <w:t xml:space="preserve">“Applicable Laws” </w:t>
      </w:r>
      <w:r w:rsidRPr="5F31D29A">
        <w:rPr>
          <w:rFonts w:eastAsiaTheme="minorEastAsia"/>
        </w:rPr>
        <w:t>means all applicable laws, statutes, regulations, and codes from time to time in force including Data Protection Laws.</w:t>
      </w:r>
    </w:p>
    <w:p w14:paraId="6712FE15" w14:textId="61D84F02" w:rsidR="00E574C5" w:rsidRDefault="0536BDEF" w:rsidP="4D8DDA8A">
      <w:pPr>
        <w:spacing w:after="0" w:line="240" w:lineRule="auto"/>
        <w:rPr>
          <w:rFonts w:eastAsiaTheme="minorEastAsia"/>
        </w:rPr>
      </w:pPr>
      <w:r w:rsidRPr="4D8DDA8A">
        <w:rPr>
          <w:rFonts w:eastAsiaTheme="minorEastAsia"/>
          <w:b/>
          <w:bCs/>
        </w:rPr>
        <w:t>“Approved Project</w:t>
      </w:r>
      <w:r w:rsidR="00DE727A" w:rsidRPr="4D8DDA8A">
        <w:rPr>
          <w:rFonts w:eastAsiaTheme="minorEastAsia"/>
          <w:b/>
          <w:bCs/>
        </w:rPr>
        <w:t>(s)</w:t>
      </w:r>
      <w:r w:rsidRPr="4D8DDA8A">
        <w:rPr>
          <w:rFonts w:eastAsiaTheme="minorEastAsia"/>
          <w:b/>
          <w:bCs/>
        </w:rPr>
        <w:t xml:space="preserve">” </w:t>
      </w:r>
      <w:r w:rsidRPr="4D8DDA8A">
        <w:rPr>
          <w:rFonts w:eastAsiaTheme="minorEastAsia"/>
        </w:rPr>
        <w:t>means the project</w:t>
      </w:r>
      <w:r w:rsidR="00DE727A" w:rsidRPr="4D8DDA8A">
        <w:rPr>
          <w:rFonts w:eastAsiaTheme="minorEastAsia"/>
        </w:rPr>
        <w:t>(s)</w:t>
      </w:r>
      <w:r w:rsidRPr="4D8DDA8A">
        <w:rPr>
          <w:rFonts w:eastAsiaTheme="minorEastAsia"/>
        </w:rPr>
        <w:t xml:space="preserve"> identified in </w:t>
      </w:r>
      <w:r w:rsidR="007519B0">
        <w:rPr>
          <w:rFonts w:eastAsiaTheme="minorEastAsia"/>
        </w:rPr>
        <w:fldChar w:fldCharType="begin"/>
      </w:r>
      <w:r w:rsidR="007519B0">
        <w:rPr>
          <w:rFonts w:eastAsiaTheme="minorEastAsia"/>
        </w:rPr>
        <w:instrText xml:space="preserve"> REF _Ref137545330 \h </w:instrText>
      </w:r>
      <w:r w:rsidR="007519B0">
        <w:rPr>
          <w:rFonts w:eastAsiaTheme="minorEastAsia"/>
        </w:rPr>
      </w:r>
      <w:r w:rsidR="007519B0">
        <w:rPr>
          <w:rFonts w:eastAsiaTheme="minorEastAsia"/>
        </w:rPr>
        <w:fldChar w:fldCharType="separate"/>
      </w:r>
      <w:r w:rsidR="007519B0" w:rsidRPr="00924241">
        <w:rPr>
          <w:rFonts w:ascii="Calibri" w:hAnsi="Calibri" w:cs="Calibri"/>
          <w:b/>
          <w:bCs/>
        </w:rPr>
        <w:t xml:space="preserve">Annex </w:t>
      </w:r>
      <w:r w:rsidR="007519B0">
        <w:rPr>
          <w:rFonts w:ascii="Calibri" w:hAnsi="Calibri" w:cs="Calibri"/>
          <w:b/>
          <w:bCs/>
        </w:rPr>
        <w:t>2</w:t>
      </w:r>
      <w:r w:rsidR="007519B0">
        <w:rPr>
          <w:rFonts w:eastAsiaTheme="minorEastAsia"/>
        </w:rPr>
        <w:fldChar w:fldCharType="end"/>
      </w:r>
      <w:r w:rsidR="007519B0">
        <w:rPr>
          <w:rFonts w:eastAsiaTheme="minorEastAsia"/>
        </w:rPr>
        <w:t xml:space="preserve"> </w:t>
      </w:r>
      <w:r w:rsidRPr="4D8DDA8A">
        <w:rPr>
          <w:rFonts w:eastAsiaTheme="minorEastAsia"/>
        </w:rPr>
        <w:t>below.</w:t>
      </w:r>
    </w:p>
    <w:p w14:paraId="0960C197" w14:textId="3DB2F21A" w:rsidR="005A3F2D" w:rsidRDefault="005A3F2D" w:rsidP="4D8DDA8A">
      <w:pPr>
        <w:spacing w:after="0" w:line="240" w:lineRule="auto"/>
        <w:rPr>
          <w:rFonts w:eastAsiaTheme="minorEastAsia"/>
        </w:rPr>
      </w:pPr>
      <w:r>
        <w:rPr>
          <w:rFonts w:eastAsiaTheme="minorEastAsia"/>
        </w:rPr>
        <w:t>“</w:t>
      </w:r>
      <w:r w:rsidRPr="003E4387">
        <w:rPr>
          <w:rFonts w:eastAsiaTheme="minorEastAsia"/>
          <w:b/>
          <w:bCs/>
        </w:rPr>
        <w:t>Approved Purposes</w:t>
      </w:r>
      <w:r>
        <w:rPr>
          <w:rFonts w:eastAsiaTheme="minorEastAsia"/>
        </w:rPr>
        <w:t xml:space="preserve">” means the purposes identified in </w:t>
      </w:r>
      <w:r>
        <w:rPr>
          <w:rFonts w:eastAsiaTheme="minorEastAsia"/>
        </w:rPr>
        <w:fldChar w:fldCharType="begin"/>
      </w:r>
      <w:r>
        <w:rPr>
          <w:rFonts w:eastAsiaTheme="minorEastAsia"/>
        </w:rPr>
        <w:instrText xml:space="preserve"> REF _Ref140074224 \h </w:instrText>
      </w:r>
      <w:r>
        <w:rPr>
          <w:rFonts w:eastAsiaTheme="minorEastAsia"/>
        </w:rPr>
      </w:r>
      <w:r>
        <w:rPr>
          <w:rFonts w:eastAsiaTheme="minorEastAsia"/>
        </w:rPr>
        <w:fldChar w:fldCharType="separate"/>
      </w:r>
      <w:r>
        <w:rPr>
          <w:rFonts w:ascii="Calibri" w:eastAsiaTheme="minorEastAsia" w:hAnsi="Calibri" w:cs="Calibri"/>
          <w:b/>
          <w:bCs/>
        </w:rPr>
        <w:t>Annex 3</w:t>
      </w:r>
      <w:r>
        <w:rPr>
          <w:rFonts w:eastAsiaTheme="minorEastAsia"/>
        </w:rPr>
        <w:fldChar w:fldCharType="end"/>
      </w:r>
      <w:r>
        <w:rPr>
          <w:rFonts w:eastAsiaTheme="minorEastAsia"/>
        </w:rPr>
        <w:t xml:space="preserve"> below.</w:t>
      </w:r>
    </w:p>
    <w:p w14:paraId="5EAA6310" w14:textId="50625D04" w:rsidR="00E574C5" w:rsidRDefault="035DA1BD" w:rsidP="035DA1BD">
      <w:pPr>
        <w:spacing w:after="0" w:line="240" w:lineRule="auto"/>
        <w:rPr>
          <w:rFonts w:eastAsiaTheme="minorEastAsia"/>
        </w:rPr>
      </w:pPr>
      <w:r w:rsidRPr="035DA1BD">
        <w:rPr>
          <w:rFonts w:eastAsiaTheme="minorEastAsia"/>
          <w:b/>
          <w:bCs/>
        </w:rPr>
        <w:t xml:space="preserve">“Approved Researcher(s)” </w:t>
      </w:r>
      <w:r w:rsidRPr="035DA1BD">
        <w:rPr>
          <w:rFonts w:eastAsiaTheme="minorEastAsia"/>
        </w:rPr>
        <w:t>means Researcher(s) whose access to and use of the Data in the TRE for</w:t>
      </w:r>
    </w:p>
    <w:p w14:paraId="49A74B2E" w14:textId="642A6475" w:rsidR="00E574C5" w:rsidRDefault="4D8DDA8A" w:rsidP="4D8DDA8A">
      <w:pPr>
        <w:spacing w:after="0" w:line="240" w:lineRule="auto"/>
        <w:rPr>
          <w:rFonts w:eastAsiaTheme="minorEastAsia"/>
        </w:rPr>
      </w:pPr>
      <w:r w:rsidRPr="4D8DDA8A">
        <w:rPr>
          <w:rFonts w:eastAsiaTheme="minorEastAsia"/>
        </w:rPr>
        <w:t xml:space="preserve">the Approved Project(s) </w:t>
      </w:r>
      <w:r w:rsidR="005A3F2D">
        <w:rPr>
          <w:rFonts w:eastAsiaTheme="minorEastAsia"/>
        </w:rPr>
        <w:t xml:space="preserve">or Approved Purposes </w:t>
      </w:r>
      <w:r w:rsidRPr="4D8DDA8A">
        <w:rPr>
          <w:rFonts w:eastAsiaTheme="minorEastAsia"/>
        </w:rPr>
        <w:t>has been approved in writing by the Host Organisation to the User Organisation, and who have entered the Terms of Use, prior to such access or use, and such approval has not been revoked by the Host Organisation.</w:t>
      </w:r>
    </w:p>
    <w:p w14:paraId="31FC12E8" w14:textId="18D0A80D" w:rsidR="00E574C5" w:rsidRDefault="0536BDEF" w:rsidP="0536BDEF">
      <w:pPr>
        <w:spacing w:after="0" w:line="240" w:lineRule="auto"/>
        <w:rPr>
          <w:rFonts w:eastAsiaTheme="minorEastAsia"/>
        </w:rPr>
      </w:pPr>
      <w:r w:rsidRPr="0536BDEF">
        <w:rPr>
          <w:rFonts w:eastAsiaTheme="minorEastAsia"/>
          <w:b/>
          <w:bCs/>
        </w:rPr>
        <w:t xml:space="preserve">“Data” </w:t>
      </w:r>
      <w:r w:rsidRPr="0536BDEF">
        <w:rPr>
          <w:rFonts w:eastAsiaTheme="minorEastAsia"/>
        </w:rPr>
        <w:t xml:space="preserve">means the data fields and datasets to which the User Organisation has been approved access as </w:t>
      </w:r>
      <w:r w:rsidR="00101D24">
        <w:rPr>
          <w:rFonts w:eastAsiaTheme="minorEastAsia"/>
        </w:rPr>
        <w:t xml:space="preserve">described </w:t>
      </w:r>
      <w:r w:rsidRPr="0536BDEF">
        <w:rPr>
          <w:rFonts w:eastAsiaTheme="minorEastAsia"/>
        </w:rPr>
        <w:t>above.</w:t>
      </w:r>
    </w:p>
    <w:p w14:paraId="2E6E170A" w14:textId="55139BF6" w:rsidR="00E574C5" w:rsidRDefault="0536BDEF" w:rsidP="0536BDEF">
      <w:pPr>
        <w:spacing w:after="0" w:line="240" w:lineRule="auto"/>
        <w:rPr>
          <w:rFonts w:eastAsiaTheme="minorEastAsia"/>
        </w:rPr>
      </w:pPr>
      <w:r w:rsidRPr="0536BDEF">
        <w:rPr>
          <w:rFonts w:eastAsiaTheme="minorEastAsia"/>
          <w:b/>
          <w:bCs/>
        </w:rPr>
        <w:t xml:space="preserve">“Data Protection Laws” </w:t>
      </w:r>
      <w:r w:rsidRPr="0536BDEF">
        <w:rPr>
          <w:rFonts w:eastAsiaTheme="minorEastAsia"/>
        </w:rPr>
        <w:t>means any Applicable Laws with respect to data protection and</w:t>
      </w:r>
    </w:p>
    <w:p w14:paraId="50769C6B" w14:textId="77777777" w:rsidR="00E574C5" w:rsidRDefault="0536BDEF" w:rsidP="0536BDEF">
      <w:pPr>
        <w:spacing w:after="0" w:line="240" w:lineRule="auto"/>
        <w:rPr>
          <w:rFonts w:eastAsiaTheme="minorEastAsia"/>
        </w:rPr>
      </w:pPr>
      <w:r w:rsidRPr="0536BDEF">
        <w:rPr>
          <w:rFonts w:eastAsiaTheme="minorEastAsia"/>
        </w:rPr>
        <w:t>privacy, including the General Data Protection Regulation ((EU) 2016/679) (“GDPR”), the UK</w:t>
      </w:r>
    </w:p>
    <w:p w14:paraId="715BA124" w14:textId="77777777" w:rsidR="00E574C5" w:rsidRDefault="0536BDEF" w:rsidP="0536BDEF">
      <w:pPr>
        <w:spacing w:after="0" w:line="240" w:lineRule="auto"/>
        <w:rPr>
          <w:rFonts w:eastAsiaTheme="minorEastAsia"/>
        </w:rPr>
      </w:pPr>
      <w:r w:rsidRPr="0536BDEF">
        <w:rPr>
          <w:rFonts w:eastAsiaTheme="minorEastAsia"/>
        </w:rPr>
        <w:t>GDPR (as defined in the UK Data Protection Act 2018) and/or Data Protection Act 2018, as</w:t>
      </w:r>
    </w:p>
    <w:p w14:paraId="6341CDF9" w14:textId="18755D64" w:rsidR="00E574C5" w:rsidRDefault="0536BDEF" w:rsidP="0536BDEF">
      <w:pPr>
        <w:spacing w:after="0" w:line="240" w:lineRule="auto"/>
        <w:rPr>
          <w:rFonts w:eastAsiaTheme="minorEastAsia"/>
        </w:rPr>
      </w:pPr>
      <w:r w:rsidRPr="0536BDEF">
        <w:rPr>
          <w:rFonts w:eastAsiaTheme="minorEastAsia"/>
        </w:rPr>
        <w:t>applicable to either Party and or the activities under this Agreement.</w:t>
      </w:r>
    </w:p>
    <w:p w14:paraId="698C73DB" w14:textId="3C6AC89B" w:rsidR="00044A31" w:rsidRDefault="035DA1BD" w:rsidP="035DA1BD">
      <w:pPr>
        <w:spacing w:after="0" w:line="240" w:lineRule="auto"/>
        <w:rPr>
          <w:rFonts w:eastAsiaTheme="minorEastAsia"/>
        </w:rPr>
      </w:pPr>
      <w:r w:rsidRPr="035DA1BD">
        <w:rPr>
          <w:rFonts w:eastAsiaTheme="minorEastAsia"/>
          <w:b/>
          <w:bCs/>
        </w:rPr>
        <w:lastRenderedPageBreak/>
        <w:t xml:space="preserve">“Host Organisation” </w:t>
      </w:r>
      <w:r w:rsidRPr="035DA1BD">
        <w:rPr>
          <w:rFonts w:eastAsiaTheme="minorEastAsia"/>
        </w:rPr>
        <w:t>means the organisation which is accredited to host and control the TRE.</w:t>
      </w:r>
    </w:p>
    <w:p w14:paraId="48D6255D" w14:textId="77777777" w:rsidR="005A3F2D" w:rsidRDefault="5F31D29A" w:rsidP="035DA1BD">
      <w:pPr>
        <w:spacing w:after="0" w:line="240" w:lineRule="auto"/>
        <w:rPr>
          <w:rFonts w:eastAsiaTheme="minorEastAsia"/>
          <w:b/>
          <w:bCs/>
        </w:rPr>
      </w:pPr>
      <w:r w:rsidRPr="5F31D29A">
        <w:rPr>
          <w:rFonts w:eastAsiaTheme="minorEastAsia"/>
          <w:b/>
          <w:bCs/>
        </w:rPr>
        <w:t>“Intellectual Property Rights”</w:t>
      </w:r>
      <w:r w:rsidRPr="5F31D29A">
        <w:rPr>
          <w:rFonts w:eastAsiaTheme="minorEastAsia"/>
        </w:rPr>
        <w:t xml:space="preserve"> means the patents, rights to inventions, copyright and related rights, moral rights, trademarks and service marks, business names and domain names, rights in get-up, goodwill and the right to sue for passing off, rights in designs, rights in computer software, database rights, rights to use, and protect the confidentiality of, confidential information (including know-how and trade secrets) and all other intellectual property rights, in each case whether registered or unregistered and including all applications and rights to apply for and be granted, renewals or extensions of, and rights to claim priority from, such rights and all similar or equivalent rights or forms of protection which subsist or will subsist now or in the future in any part of the world.</w:t>
      </w:r>
    </w:p>
    <w:p w14:paraId="67CC4709" w14:textId="30DA7C0F" w:rsidR="00E574C5" w:rsidRDefault="035DA1BD" w:rsidP="035DA1BD">
      <w:pPr>
        <w:spacing w:after="0" w:line="240" w:lineRule="auto"/>
        <w:rPr>
          <w:rFonts w:eastAsiaTheme="minorEastAsia"/>
        </w:rPr>
      </w:pPr>
      <w:r w:rsidRPr="035DA1BD">
        <w:rPr>
          <w:rFonts w:eastAsiaTheme="minorEastAsia"/>
          <w:b/>
          <w:bCs/>
        </w:rPr>
        <w:t>“Personal Data”</w:t>
      </w:r>
      <w:r w:rsidRPr="035DA1BD">
        <w:rPr>
          <w:rFonts w:eastAsiaTheme="minorEastAsia"/>
        </w:rPr>
        <w:t xml:space="preserve"> has the meaning given to it in Data Protection Laws.</w:t>
      </w:r>
    </w:p>
    <w:p w14:paraId="22CE0035" w14:textId="114CF536" w:rsidR="00E574C5" w:rsidRDefault="0536BDEF" w:rsidP="0536BDEF">
      <w:pPr>
        <w:spacing w:after="0" w:line="240" w:lineRule="auto"/>
        <w:rPr>
          <w:rFonts w:eastAsiaTheme="minorEastAsia"/>
        </w:rPr>
      </w:pPr>
      <w:r w:rsidRPr="0536BDEF">
        <w:rPr>
          <w:rFonts w:eastAsiaTheme="minorEastAsia"/>
          <w:b/>
          <w:bCs/>
        </w:rPr>
        <w:t xml:space="preserve">“Principal Investigator” </w:t>
      </w:r>
      <w:r w:rsidRPr="0536BDEF">
        <w:rPr>
          <w:rFonts w:eastAsiaTheme="minorEastAsia"/>
        </w:rPr>
        <w:t>means the individual specified above.</w:t>
      </w:r>
    </w:p>
    <w:p w14:paraId="70C351CB" w14:textId="722C0B1E" w:rsidR="00E574C5" w:rsidRDefault="08C5167D" w:rsidP="08C5167D">
      <w:pPr>
        <w:spacing w:after="0" w:line="240" w:lineRule="auto"/>
        <w:rPr>
          <w:rFonts w:eastAsiaTheme="minorEastAsia"/>
        </w:rPr>
      </w:pPr>
      <w:r w:rsidRPr="08C5167D">
        <w:rPr>
          <w:rFonts w:eastAsiaTheme="minorEastAsia"/>
          <w:b/>
          <w:bCs/>
        </w:rPr>
        <w:t>“Research Output</w:t>
      </w:r>
      <w:r w:rsidRPr="08C5167D">
        <w:rPr>
          <w:rFonts w:eastAsiaTheme="minorEastAsia"/>
        </w:rPr>
        <w:t xml:space="preserve">” means any data, learning, discovery, insight, paper, </w:t>
      </w:r>
      <w:r w:rsidR="005A3F2D" w:rsidRPr="08C5167D">
        <w:rPr>
          <w:rFonts w:eastAsiaTheme="minorEastAsia"/>
        </w:rPr>
        <w:t>publication,</w:t>
      </w:r>
      <w:r w:rsidRPr="08C5167D">
        <w:rPr>
          <w:rFonts w:eastAsiaTheme="minorEastAsia"/>
        </w:rPr>
        <w:t xml:space="preserve"> or other results arising out of an Approved Project.</w:t>
      </w:r>
    </w:p>
    <w:p w14:paraId="1025D7D4" w14:textId="47D31631" w:rsidR="00E574C5" w:rsidRDefault="0536BDEF" w:rsidP="0536BDEF">
      <w:pPr>
        <w:spacing w:after="0" w:line="240" w:lineRule="auto"/>
        <w:rPr>
          <w:rFonts w:eastAsiaTheme="minorEastAsia"/>
        </w:rPr>
      </w:pPr>
      <w:r w:rsidRPr="0536BDEF">
        <w:rPr>
          <w:rFonts w:eastAsiaTheme="minorEastAsia"/>
          <w:b/>
          <w:bCs/>
        </w:rPr>
        <w:t>“Research Participant</w:t>
      </w:r>
      <w:r w:rsidRPr="0536BDEF">
        <w:rPr>
          <w:rFonts w:eastAsiaTheme="minorEastAsia"/>
        </w:rPr>
        <w:t>” means an individual whose data forms part of the Data.</w:t>
      </w:r>
    </w:p>
    <w:p w14:paraId="16D595E4" w14:textId="3D2C73BE" w:rsidR="00E574C5" w:rsidRDefault="0536BDEF" w:rsidP="0536BDEF">
      <w:pPr>
        <w:spacing w:after="0" w:line="240" w:lineRule="auto"/>
        <w:rPr>
          <w:rFonts w:eastAsiaTheme="minorEastAsia"/>
        </w:rPr>
      </w:pPr>
      <w:r w:rsidRPr="0536BDEF">
        <w:rPr>
          <w:rFonts w:eastAsiaTheme="minorEastAsia"/>
          <w:b/>
          <w:bCs/>
        </w:rPr>
        <w:t xml:space="preserve">“Term” </w:t>
      </w:r>
      <w:r w:rsidRPr="0536BDEF">
        <w:rPr>
          <w:rFonts w:eastAsiaTheme="minorEastAsia"/>
        </w:rPr>
        <w:t>means the duration of the Agreement as provided above.</w:t>
      </w:r>
    </w:p>
    <w:p w14:paraId="1AE4164F" w14:textId="2E2C3B87" w:rsidR="00E574C5" w:rsidRDefault="0536BDEF" w:rsidP="0536BDEF">
      <w:pPr>
        <w:spacing w:after="0" w:line="240" w:lineRule="auto"/>
        <w:rPr>
          <w:rFonts w:eastAsiaTheme="minorEastAsia"/>
        </w:rPr>
      </w:pPr>
      <w:r w:rsidRPr="0536BDEF">
        <w:rPr>
          <w:rFonts w:eastAsiaTheme="minorEastAsia"/>
        </w:rPr>
        <w:t>“</w:t>
      </w:r>
      <w:r w:rsidRPr="0536BDEF">
        <w:rPr>
          <w:rFonts w:eastAsiaTheme="minorEastAsia"/>
          <w:b/>
          <w:bCs/>
        </w:rPr>
        <w:t>Terms of Use</w:t>
      </w:r>
      <w:r w:rsidRPr="0536BDEF">
        <w:rPr>
          <w:rFonts w:eastAsiaTheme="minorEastAsia"/>
        </w:rPr>
        <w:t>” means the Terms of Use of the TRE which will be accepted individually by Approved Researchers as users of the TRE.</w:t>
      </w:r>
    </w:p>
    <w:p w14:paraId="71F48454" w14:textId="4DA0EB6B" w:rsidR="00375CC7" w:rsidRDefault="4D8DDA8A" w:rsidP="4D8DDA8A">
      <w:pPr>
        <w:spacing w:after="0" w:line="240" w:lineRule="auto"/>
        <w:rPr>
          <w:rFonts w:eastAsiaTheme="minorEastAsia"/>
        </w:rPr>
      </w:pPr>
      <w:r w:rsidRPr="4D8DDA8A">
        <w:rPr>
          <w:rFonts w:eastAsiaTheme="minorEastAsia"/>
          <w:b/>
          <w:bCs/>
        </w:rPr>
        <w:t xml:space="preserve">“User Organisation” </w:t>
      </w:r>
      <w:r w:rsidRPr="4D8DDA8A">
        <w:rPr>
          <w:rFonts w:eastAsiaTheme="minorEastAsia"/>
        </w:rPr>
        <w:t>means the organisation which is responsible for individuals using a TRE service.</w:t>
      </w:r>
    </w:p>
    <w:p w14:paraId="3920EA60" w14:textId="69F8F509" w:rsidR="00112D5C" w:rsidRPr="00E13425" w:rsidRDefault="4D8DDA8A" w:rsidP="4D8DDA8A">
      <w:pPr>
        <w:spacing w:after="0" w:line="240" w:lineRule="auto"/>
        <w:rPr>
          <w:rFonts w:eastAsiaTheme="minorEastAsia"/>
        </w:rPr>
      </w:pPr>
      <w:r w:rsidRPr="4D8DDA8A">
        <w:rPr>
          <w:rFonts w:eastAsiaTheme="minorEastAsia"/>
          <w:b/>
          <w:bCs/>
        </w:rPr>
        <w:t xml:space="preserve">“Working Day” </w:t>
      </w:r>
      <w:r w:rsidRPr="4D8DDA8A">
        <w:rPr>
          <w:rFonts w:eastAsiaTheme="minorEastAsia"/>
        </w:rPr>
        <w:t xml:space="preserve">means any day other than a Saturday, Sunday, or public holiday in the UK country in which the Host Organisation is based. </w:t>
      </w:r>
    </w:p>
    <w:p w14:paraId="59C12A2C" w14:textId="627BB70B" w:rsidR="00417B34" w:rsidRDefault="00417B34" w:rsidP="0536BDEF">
      <w:pPr>
        <w:autoSpaceDE w:val="0"/>
        <w:autoSpaceDN w:val="0"/>
        <w:adjustRightInd w:val="0"/>
        <w:spacing w:after="0" w:line="240" w:lineRule="auto"/>
        <w:rPr>
          <w:rFonts w:eastAsiaTheme="minorEastAsia"/>
        </w:rPr>
      </w:pPr>
    </w:p>
    <w:p w14:paraId="3DB6B056" w14:textId="62519B88" w:rsidR="7B398502" w:rsidRDefault="7B398502" w:rsidP="7B398502">
      <w:pPr>
        <w:spacing w:after="0" w:line="240" w:lineRule="auto"/>
        <w:rPr>
          <w:rFonts w:ascii="Calibri" w:hAnsi="Calibri" w:cs="Calibri"/>
        </w:rPr>
      </w:pPr>
    </w:p>
    <w:p w14:paraId="191C3CCD" w14:textId="4F5F94AE" w:rsidR="0020791A" w:rsidRPr="00E30F07" w:rsidRDefault="035DA1BD" w:rsidP="035DA1BD">
      <w:pPr>
        <w:pStyle w:val="Heading1"/>
        <w:jc w:val="center"/>
        <w:rPr>
          <w:rFonts w:ascii="Calibri" w:eastAsiaTheme="minorEastAsia" w:hAnsi="Calibri" w:cs="Calibri"/>
          <w:b/>
          <w:bCs/>
          <w:color w:val="auto"/>
          <w:sz w:val="24"/>
          <w:szCs w:val="24"/>
        </w:rPr>
      </w:pPr>
      <w:bookmarkStart w:id="1" w:name="_Ref129704019"/>
      <w:r w:rsidRPr="035DA1BD">
        <w:rPr>
          <w:rFonts w:ascii="Calibri" w:eastAsiaTheme="minorEastAsia" w:hAnsi="Calibri" w:cs="Calibri"/>
          <w:b/>
          <w:bCs/>
          <w:color w:val="auto"/>
          <w:sz w:val="24"/>
          <w:szCs w:val="24"/>
        </w:rPr>
        <w:t>Annexes</w:t>
      </w:r>
      <w:bookmarkEnd w:id="1"/>
    </w:p>
    <w:p w14:paraId="177E5C76" w14:textId="720BAB03" w:rsidR="4EC5E89E" w:rsidRPr="00C957A0" w:rsidRDefault="035DA1BD" w:rsidP="035DA1BD">
      <w:pPr>
        <w:spacing w:after="0" w:line="240" w:lineRule="auto"/>
        <w:jc w:val="both"/>
        <w:rPr>
          <w:rFonts w:eastAsiaTheme="minorEastAsia"/>
        </w:rPr>
      </w:pPr>
      <w:r w:rsidRPr="035DA1BD">
        <w:rPr>
          <w:rFonts w:eastAsiaTheme="minorEastAsia"/>
        </w:rPr>
        <w:t xml:space="preserve">The Annexes are customisable to the individual requirements for the TRE. Host Organisations shall follow the guidance for each Annex when deciding on what information to include.  Duplication between the terms above and the Annexes should be avoided and where there is conflict with any terms in the annexes and the main Agreement, the terms of the main Agreement shall prevail. </w:t>
      </w:r>
    </w:p>
    <w:p w14:paraId="19B03C11" w14:textId="110962F1" w:rsidR="7B398502" w:rsidRDefault="7B398502" w:rsidP="7B398502">
      <w:pPr>
        <w:spacing w:after="0" w:line="240" w:lineRule="auto"/>
        <w:jc w:val="center"/>
        <w:rPr>
          <w:rFonts w:ascii="Calibri" w:hAnsi="Calibri" w:cs="Calibri"/>
          <w:b/>
          <w:bCs/>
        </w:rPr>
      </w:pPr>
    </w:p>
    <w:p w14:paraId="760A0DB8" w14:textId="4C491EDE" w:rsidR="7B398502" w:rsidRDefault="7B398502" w:rsidP="7B398502">
      <w:pPr>
        <w:spacing w:after="0" w:line="240" w:lineRule="auto"/>
        <w:rPr>
          <w:rFonts w:ascii="Calibri" w:hAnsi="Calibri" w:cs="Calibri"/>
          <w:b/>
          <w:bCs/>
        </w:rPr>
      </w:pPr>
    </w:p>
    <w:p w14:paraId="1F052C45" w14:textId="483461A8" w:rsidR="1259150F" w:rsidRDefault="1259150F" w:rsidP="1259150F">
      <w:pPr>
        <w:pStyle w:val="Heading2"/>
        <w:rPr>
          <w:rFonts w:ascii="Calibri" w:eastAsiaTheme="minorEastAsia" w:hAnsi="Calibri" w:cs="Calibri"/>
          <w:b/>
          <w:bCs/>
          <w:color w:val="auto"/>
          <w:sz w:val="22"/>
          <w:szCs w:val="22"/>
        </w:rPr>
      </w:pPr>
      <w:bookmarkStart w:id="2" w:name="_Ref137545291"/>
      <w:r w:rsidRPr="1259150F">
        <w:rPr>
          <w:rFonts w:ascii="Calibri" w:eastAsiaTheme="minorEastAsia" w:hAnsi="Calibri" w:cs="Calibri"/>
          <w:b/>
          <w:bCs/>
          <w:color w:val="auto"/>
          <w:sz w:val="22"/>
          <w:szCs w:val="22"/>
        </w:rPr>
        <w:t>Annex 1</w:t>
      </w:r>
      <w:bookmarkEnd w:id="2"/>
    </w:p>
    <w:p w14:paraId="2567B512" w14:textId="132DE390" w:rsidR="1259150F" w:rsidRDefault="1259150F" w:rsidP="1259150F">
      <w:pPr>
        <w:rPr>
          <w:b/>
          <w:bCs/>
        </w:rPr>
      </w:pPr>
      <w:r w:rsidRPr="1259150F">
        <w:rPr>
          <w:b/>
          <w:bCs/>
        </w:rPr>
        <w:t>Terms of Use</w:t>
      </w:r>
    </w:p>
    <w:p w14:paraId="3C4CB67C" w14:textId="0808DEFE" w:rsidR="1259150F" w:rsidRDefault="1259150F" w:rsidP="1259150F">
      <w:pPr>
        <w:rPr>
          <w:i/>
          <w:iCs/>
        </w:rPr>
      </w:pPr>
      <w:r w:rsidRPr="1259150F">
        <w:rPr>
          <w:i/>
          <w:iCs/>
        </w:rPr>
        <w:t>Guidance: A</w:t>
      </w:r>
      <w:r w:rsidR="0043442A">
        <w:rPr>
          <w:i/>
          <w:iCs/>
        </w:rPr>
        <w:t>nnex</w:t>
      </w:r>
      <w:r w:rsidRPr="1259150F">
        <w:rPr>
          <w:i/>
          <w:iCs/>
        </w:rPr>
        <w:t xml:space="preserve"> 1 contains Terms of Use that may be used for approved researcher access to a TRE. </w:t>
      </w:r>
      <w:r w:rsidR="0043442A">
        <w:rPr>
          <w:i/>
          <w:iCs/>
        </w:rPr>
        <w:t>It is recommended that the Terms of Use present as</w:t>
      </w:r>
      <w:r w:rsidR="0043442A">
        <w:rPr>
          <w:rStyle w:val="normaltextrun"/>
          <w:rFonts w:ascii="Calibri" w:hAnsi="Calibri" w:cs="Calibri"/>
          <w:i/>
          <w:iCs/>
          <w:color w:val="000000"/>
          <w:shd w:val="clear" w:color="auto" w:fill="FFFFFF"/>
        </w:rPr>
        <w:t xml:space="preserve"> ‘click through’ terms that the Approved Researchers accept when accessing the TRE. </w:t>
      </w:r>
      <w:r w:rsidRPr="1259150F">
        <w:rPr>
          <w:i/>
          <w:iCs/>
        </w:rPr>
        <w:t xml:space="preserve">If there are Terms of Use already in place for the TRE, insert them here and </w:t>
      </w:r>
      <w:r w:rsidR="00796BC0">
        <w:rPr>
          <w:i/>
          <w:iCs/>
        </w:rPr>
        <w:t>the below terms</w:t>
      </w:r>
      <w:r w:rsidRPr="1259150F">
        <w:rPr>
          <w:i/>
          <w:iCs/>
        </w:rPr>
        <w:t xml:space="preserve"> will not apply.</w:t>
      </w:r>
    </w:p>
    <w:p w14:paraId="1A0E753D" w14:textId="7187D029" w:rsidR="0043442A" w:rsidRPr="00DC7B92" w:rsidRDefault="0043442A" w:rsidP="1259150F">
      <w:pPr>
        <w:rPr>
          <w:b/>
          <w:bCs/>
        </w:rPr>
      </w:pPr>
      <w:r w:rsidRPr="00DC7B92">
        <w:rPr>
          <w:b/>
          <w:bCs/>
        </w:rPr>
        <w:t>Terms of Use:</w:t>
      </w:r>
    </w:p>
    <w:p w14:paraId="0F0C519D" w14:textId="77777777" w:rsidR="0043442A" w:rsidRDefault="0043442A" w:rsidP="0043442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Approved Researcher agrees that they must:</w:t>
      </w:r>
      <w:r>
        <w:rPr>
          <w:rStyle w:val="eop"/>
          <w:rFonts w:ascii="Calibri" w:hAnsi="Calibri" w:cs="Calibri"/>
          <w:sz w:val="22"/>
          <w:szCs w:val="22"/>
        </w:rPr>
        <w:t> </w:t>
      </w:r>
    </w:p>
    <w:p w14:paraId="66A39CA5" w14:textId="7D386003"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 xml:space="preserve">Complete the Office for National Statistics (ONS) Safe Researcher Training prior to accessing the TRE/SDE (or equivalent as defined in </w:t>
      </w:r>
      <w:r w:rsidR="00646A04">
        <w:rPr>
          <w:rStyle w:val="normaltextrun"/>
          <w:rFonts w:ascii="Calibri" w:hAnsi="Calibri" w:cs="Calibri"/>
          <w:sz w:val="22"/>
          <w:szCs w:val="22"/>
        </w:rPr>
        <w:fldChar w:fldCharType="begin"/>
      </w:r>
      <w:r w:rsidR="00646A04">
        <w:rPr>
          <w:rStyle w:val="normaltextrun"/>
          <w:rFonts w:ascii="Calibri" w:hAnsi="Calibri" w:cs="Calibri"/>
          <w:sz w:val="22"/>
          <w:szCs w:val="22"/>
        </w:rPr>
        <w:instrText xml:space="preserve"> REF _Ref140072068 \h </w:instrText>
      </w:r>
      <w:r w:rsidR="00646A04">
        <w:rPr>
          <w:rStyle w:val="normaltextrun"/>
          <w:rFonts w:ascii="Calibri" w:hAnsi="Calibri" w:cs="Calibri"/>
          <w:sz w:val="22"/>
          <w:szCs w:val="22"/>
        </w:rPr>
      </w:r>
      <w:r w:rsidR="00646A04">
        <w:rPr>
          <w:rStyle w:val="normaltextrun"/>
          <w:rFonts w:ascii="Calibri" w:hAnsi="Calibri" w:cs="Calibri"/>
          <w:sz w:val="22"/>
          <w:szCs w:val="22"/>
        </w:rPr>
        <w:fldChar w:fldCharType="separate"/>
      </w:r>
      <w:r w:rsidR="00646A04" w:rsidRPr="00924241">
        <w:rPr>
          <w:rFonts w:ascii="Calibri" w:eastAsiaTheme="minorHAnsi" w:hAnsi="Calibri" w:cs="Calibri"/>
          <w:b/>
          <w:bCs/>
          <w:sz w:val="22"/>
          <w:szCs w:val="22"/>
        </w:rPr>
        <w:t xml:space="preserve">Annex </w:t>
      </w:r>
      <w:r w:rsidR="00646A04">
        <w:rPr>
          <w:rFonts w:ascii="Calibri" w:eastAsiaTheme="minorHAnsi" w:hAnsi="Calibri" w:cs="Calibri"/>
          <w:b/>
          <w:bCs/>
          <w:sz w:val="22"/>
          <w:szCs w:val="22"/>
        </w:rPr>
        <w:t>5</w:t>
      </w:r>
      <w:r w:rsidR="00646A04">
        <w:rPr>
          <w:rStyle w:val="normaltextrun"/>
          <w:rFonts w:ascii="Calibri" w:hAnsi="Calibri" w:cs="Calibri"/>
          <w:sz w:val="22"/>
          <w:szCs w:val="22"/>
        </w:rPr>
        <w:fldChar w:fldCharType="end"/>
      </w:r>
      <w:r w:rsidR="007519B0">
        <w:rPr>
          <w:rStyle w:val="normaltextrun"/>
          <w:rFonts w:ascii="Calibri" w:hAnsi="Calibri" w:cs="Calibri"/>
          <w:sz w:val="22"/>
          <w:szCs w:val="22"/>
        </w:rPr>
        <w:t xml:space="preserve"> </w:t>
      </w:r>
      <w:r>
        <w:rPr>
          <w:rStyle w:val="normaltextrun"/>
          <w:rFonts w:ascii="Calibri" w:hAnsi="Calibri" w:cs="Calibri"/>
          <w:sz w:val="22"/>
          <w:szCs w:val="22"/>
        </w:rPr>
        <w:t>of the Data Access Agreement)</w:t>
      </w:r>
      <w:r w:rsidRPr="00DC7B92">
        <w:rPr>
          <w:rStyle w:val="normaltextrun"/>
        </w:rPr>
        <w:t> </w:t>
      </w:r>
    </w:p>
    <w:p w14:paraId="2DBD5104" w14:textId="77777777"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Adhere to all relevant data protection legislation, including the UK General Data Protection Regulation (GDPR) and the UK Data Protection Act (2018).</w:t>
      </w:r>
      <w:r w:rsidRPr="00DC7B92">
        <w:rPr>
          <w:rStyle w:val="normaltextrun"/>
        </w:rPr>
        <w:t> </w:t>
      </w:r>
    </w:p>
    <w:p w14:paraId="52D9CF95" w14:textId="5CCA1F09"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Always preserve the confidentiality of the Data.</w:t>
      </w:r>
      <w:r w:rsidRPr="00DC7B92">
        <w:rPr>
          <w:rStyle w:val="normaltextrun"/>
        </w:rPr>
        <w:t> </w:t>
      </w:r>
    </w:p>
    <w:p w14:paraId="08FD6BC3" w14:textId="0F12162C"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 xml:space="preserve">Use the data for research for public good and only within the Approved Project scope and purposes (as defined in </w:t>
      </w:r>
      <w:r w:rsidR="007519B0">
        <w:rPr>
          <w:rStyle w:val="normaltextrun"/>
          <w:rFonts w:ascii="Calibri" w:hAnsi="Calibri" w:cs="Calibri"/>
          <w:sz w:val="22"/>
          <w:szCs w:val="22"/>
        </w:rPr>
        <w:fldChar w:fldCharType="begin"/>
      </w:r>
      <w:r w:rsidR="007519B0">
        <w:rPr>
          <w:rStyle w:val="normaltextrun"/>
          <w:rFonts w:ascii="Calibri" w:hAnsi="Calibri" w:cs="Calibri"/>
          <w:sz w:val="22"/>
          <w:szCs w:val="22"/>
        </w:rPr>
        <w:instrText xml:space="preserve"> REF _Ref137545330 \h </w:instrText>
      </w:r>
      <w:r w:rsidR="007519B0">
        <w:rPr>
          <w:rStyle w:val="normaltextrun"/>
          <w:rFonts w:ascii="Calibri" w:hAnsi="Calibri" w:cs="Calibri"/>
          <w:sz w:val="22"/>
          <w:szCs w:val="22"/>
        </w:rPr>
      </w:r>
      <w:r w:rsidR="007519B0">
        <w:rPr>
          <w:rStyle w:val="normaltextrun"/>
          <w:rFonts w:ascii="Calibri" w:hAnsi="Calibri" w:cs="Calibri"/>
          <w:sz w:val="22"/>
          <w:szCs w:val="22"/>
        </w:rPr>
        <w:fldChar w:fldCharType="separate"/>
      </w:r>
      <w:r w:rsidR="007519B0" w:rsidRPr="00924241">
        <w:rPr>
          <w:rFonts w:ascii="Calibri" w:eastAsiaTheme="minorHAnsi" w:hAnsi="Calibri" w:cs="Calibri"/>
          <w:b/>
          <w:bCs/>
          <w:sz w:val="22"/>
          <w:szCs w:val="22"/>
        </w:rPr>
        <w:t xml:space="preserve">Annex </w:t>
      </w:r>
      <w:r w:rsidR="007519B0">
        <w:rPr>
          <w:rFonts w:ascii="Calibri" w:eastAsiaTheme="minorHAnsi" w:hAnsi="Calibri" w:cs="Calibri"/>
          <w:b/>
          <w:bCs/>
          <w:sz w:val="22"/>
          <w:szCs w:val="22"/>
        </w:rPr>
        <w:t>2</w:t>
      </w:r>
      <w:r w:rsidR="007519B0">
        <w:rPr>
          <w:rStyle w:val="normaltextrun"/>
          <w:rFonts w:ascii="Calibri" w:hAnsi="Calibri" w:cs="Calibri"/>
          <w:sz w:val="22"/>
          <w:szCs w:val="22"/>
        </w:rPr>
        <w:fldChar w:fldCharType="end"/>
      </w:r>
      <w:r w:rsidR="007519B0">
        <w:rPr>
          <w:rStyle w:val="normaltextrun"/>
          <w:rFonts w:ascii="Calibri" w:hAnsi="Calibri" w:cs="Calibri"/>
          <w:sz w:val="22"/>
          <w:szCs w:val="22"/>
        </w:rPr>
        <w:t xml:space="preserve"> </w:t>
      </w:r>
      <w:r>
        <w:rPr>
          <w:rStyle w:val="normaltextrun"/>
          <w:rFonts w:ascii="Calibri" w:hAnsi="Calibri" w:cs="Calibri"/>
          <w:sz w:val="22"/>
          <w:szCs w:val="22"/>
        </w:rPr>
        <w:t>of the Data Access Agreement).</w:t>
      </w:r>
      <w:r w:rsidRPr="00DC7B92">
        <w:rPr>
          <w:rStyle w:val="normaltextrun"/>
        </w:rPr>
        <w:t> </w:t>
      </w:r>
    </w:p>
    <w:p w14:paraId="7D1BC924" w14:textId="507567FA"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Notify the Host Organisation immediately of any breach of data in the TRE or incident that may have compromised the security of the Data.</w:t>
      </w:r>
      <w:r w:rsidRPr="00DC7B92">
        <w:rPr>
          <w:rStyle w:val="normaltextrun"/>
        </w:rPr>
        <w:t> </w:t>
      </w:r>
    </w:p>
    <w:p w14:paraId="2E0057D9" w14:textId="3DDEC191" w:rsidR="0043442A" w:rsidRPr="00DC7B92" w:rsidRDefault="0043442A" w:rsidP="00DC7B92">
      <w:pPr>
        <w:pStyle w:val="paragraph"/>
        <w:numPr>
          <w:ilvl w:val="0"/>
          <w:numId w:val="39"/>
        </w:numPr>
        <w:spacing w:before="0" w:beforeAutospacing="0" w:after="0" w:afterAutospacing="0"/>
        <w:textAlignment w:val="baseline"/>
        <w:rPr>
          <w:rStyle w:val="normaltextrun"/>
        </w:rPr>
      </w:pPr>
      <w:r>
        <w:rPr>
          <w:rStyle w:val="normaltextrun"/>
          <w:rFonts w:ascii="Calibri" w:hAnsi="Calibri" w:cs="Calibri"/>
          <w:sz w:val="22"/>
          <w:szCs w:val="22"/>
        </w:rPr>
        <w:t>Ensure that they are not overlooked by unauthorised persons when accessing the TRE.</w:t>
      </w:r>
      <w:r w:rsidRPr="00DC7B92">
        <w:rPr>
          <w:rStyle w:val="normaltextrun"/>
        </w:rPr>
        <w:t> </w:t>
      </w:r>
    </w:p>
    <w:p w14:paraId="5E36FDB7" w14:textId="77777777" w:rsidR="0043442A" w:rsidRDefault="0043442A" w:rsidP="0043442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p w14:paraId="7EB0462B" w14:textId="77777777" w:rsidR="0043442A" w:rsidRDefault="0043442A" w:rsidP="0043442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Approved Researcher agrees that they must not:</w:t>
      </w:r>
      <w:r>
        <w:rPr>
          <w:rStyle w:val="eop"/>
          <w:rFonts w:ascii="Calibri" w:hAnsi="Calibri" w:cs="Calibri"/>
          <w:sz w:val="22"/>
          <w:szCs w:val="22"/>
        </w:rPr>
        <w:t> </w:t>
      </w:r>
    </w:p>
    <w:p w14:paraId="2B2B66FC" w14:textId="4ABFE328" w:rsidR="0043442A" w:rsidRDefault="5F31D29A" w:rsidP="5F31D29A">
      <w:pPr>
        <w:pStyle w:val="paragraph"/>
        <w:numPr>
          <w:ilvl w:val="0"/>
          <w:numId w:val="39"/>
        </w:numPr>
        <w:spacing w:before="0" w:beforeAutospacing="0" w:after="0" w:afterAutospacing="0"/>
        <w:rPr>
          <w:rStyle w:val="normaltextrun"/>
          <w:rFonts w:ascii="Calibri" w:hAnsi="Calibri" w:cs="Calibri"/>
          <w:sz w:val="22"/>
          <w:szCs w:val="22"/>
        </w:rPr>
      </w:pPr>
      <w:r w:rsidRPr="5F31D29A">
        <w:rPr>
          <w:rStyle w:val="normaltextrun"/>
          <w:rFonts w:ascii="Calibri" w:hAnsi="Calibri" w:cs="Calibri"/>
          <w:sz w:val="22"/>
          <w:szCs w:val="22"/>
        </w:rPr>
        <w:t>Share access credentials or give access to Data in the TRE to any other person. </w:t>
      </w:r>
    </w:p>
    <w:p w14:paraId="5F371CEB" w14:textId="66B4C857" w:rsidR="00DC7B92" w:rsidRDefault="5F31D29A" w:rsidP="5F31D29A">
      <w:pPr>
        <w:pStyle w:val="paragraph"/>
        <w:numPr>
          <w:ilvl w:val="0"/>
          <w:numId w:val="39"/>
        </w:numPr>
        <w:spacing w:before="0" w:beforeAutospacing="0" w:after="0" w:afterAutospacing="0"/>
        <w:rPr>
          <w:rStyle w:val="normaltextrun"/>
          <w:rFonts w:ascii="Calibri" w:hAnsi="Calibri" w:cs="Calibri"/>
          <w:sz w:val="22"/>
          <w:szCs w:val="22"/>
        </w:rPr>
      </w:pPr>
      <w:r w:rsidRPr="5F31D29A">
        <w:rPr>
          <w:rStyle w:val="normaltextrun"/>
          <w:rFonts w:ascii="Calibri" w:hAnsi="Calibri" w:cs="Calibri"/>
          <w:sz w:val="22"/>
          <w:szCs w:val="22"/>
        </w:rPr>
        <w:t>Leave their device unattended while accessing the TRE.</w:t>
      </w:r>
    </w:p>
    <w:p w14:paraId="3B1AA5EB" w14:textId="2940B50B" w:rsidR="0043442A" w:rsidRDefault="0043442A" w:rsidP="00DC7B92">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Link data to any other dataset other than those defined in the Approved Project.</w:t>
      </w:r>
      <w:r>
        <w:rPr>
          <w:rStyle w:val="eop"/>
          <w:rFonts w:ascii="Calibri" w:hAnsi="Calibri" w:cs="Calibri"/>
          <w:sz w:val="22"/>
          <w:szCs w:val="22"/>
        </w:rPr>
        <w:t> </w:t>
      </w:r>
    </w:p>
    <w:p w14:paraId="4A160296" w14:textId="5E579175" w:rsidR="0043442A" w:rsidRDefault="0043442A" w:rsidP="00DC7B92">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Attempt to copy or remove </w:t>
      </w:r>
      <w:r w:rsidR="00DC7B92">
        <w:rPr>
          <w:rStyle w:val="normaltextrun"/>
          <w:rFonts w:ascii="Calibri" w:hAnsi="Calibri" w:cs="Calibri"/>
          <w:sz w:val="22"/>
          <w:szCs w:val="22"/>
        </w:rPr>
        <w:t>D</w:t>
      </w:r>
      <w:r>
        <w:rPr>
          <w:rStyle w:val="normaltextrun"/>
          <w:rFonts w:ascii="Calibri" w:hAnsi="Calibri" w:cs="Calibri"/>
          <w:sz w:val="22"/>
          <w:szCs w:val="22"/>
        </w:rPr>
        <w:t xml:space="preserve">ata or analyses of the </w:t>
      </w:r>
      <w:r w:rsidR="00DC7B92">
        <w:rPr>
          <w:rStyle w:val="normaltextrun"/>
          <w:rFonts w:ascii="Calibri" w:hAnsi="Calibri" w:cs="Calibri"/>
          <w:sz w:val="22"/>
          <w:szCs w:val="22"/>
        </w:rPr>
        <w:t>D</w:t>
      </w:r>
      <w:r>
        <w:rPr>
          <w:rStyle w:val="normaltextrun"/>
          <w:rFonts w:ascii="Calibri" w:hAnsi="Calibri" w:cs="Calibri"/>
          <w:sz w:val="22"/>
          <w:szCs w:val="22"/>
        </w:rPr>
        <w:t xml:space="preserve">ata from the TRE without following the TRE Output Checking Policy as defined in </w:t>
      </w:r>
      <w:r w:rsidR="00646A04">
        <w:rPr>
          <w:rStyle w:val="normaltextrun"/>
          <w:rFonts w:ascii="Calibri" w:hAnsi="Calibri" w:cs="Calibri"/>
          <w:sz w:val="22"/>
          <w:szCs w:val="22"/>
        </w:rPr>
        <w:fldChar w:fldCharType="begin"/>
      </w:r>
      <w:r w:rsidR="00646A04">
        <w:rPr>
          <w:rStyle w:val="normaltextrun"/>
          <w:rFonts w:ascii="Calibri" w:hAnsi="Calibri" w:cs="Calibri"/>
          <w:sz w:val="22"/>
          <w:szCs w:val="22"/>
        </w:rPr>
        <w:instrText xml:space="preserve"> REF _Ref140072195 \h </w:instrText>
      </w:r>
      <w:r w:rsidR="00646A04">
        <w:rPr>
          <w:rStyle w:val="normaltextrun"/>
          <w:rFonts w:ascii="Calibri" w:hAnsi="Calibri" w:cs="Calibri"/>
          <w:sz w:val="22"/>
          <w:szCs w:val="22"/>
        </w:rPr>
      </w:r>
      <w:r w:rsidR="00646A04">
        <w:rPr>
          <w:rStyle w:val="normaltextrun"/>
          <w:rFonts w:ascii="Calibri" w:hAnsi="Calibri" w:cs="Calibri"/>
          <w:sz w:val="22"/>
          <w:szCs w:val="22"/>
        </w:rPr>
        <w:fldChar w:fldCharType="separate"/>
      </w:r>
      <w:r w:rsidR="00646A04" w:rsidRPr="00924241">
        <w:rPr>
          <w:rFonts w:ascii="Calibri" w:eastAsiaTheme="minorHAnsi" w:hAnsi="Calibri" w:cs="Calibri"/>
          <w:b/>
          <w:bCs/>
          <w:sz w:val="22"/>
          <w:szCs w:val="22"/>
        </w:rPr>
        <w:t xml:space="preserve">Annex </w:t>
      </w:r>
      <w:r w:rsidR="00646A04">
        <w:rPr>
          <w:rFonts w:ascii="Calibri" w:eastAsiaTheme="minorHAnsi" w:hAnsi="Calibri" w:cs="Calibri"/>
          <w:b/>
          <w:bCs/>
          <w:sz w:val="22"/>
          <w:szCs w:val="22"/>
        </w:rPr>
        <w:t>10</w:t>
      </w:r>
      <w:r w:rsidR="00646A04">
        <w:rPr>
          <w:rStyle w:val="normaltextrun"/>
          <w:rFonts w:ascii="Calibri" w:hAnsi="Calibri" w:cs="Calibri"/>
          <w:sz w:val="22"/>
          <w:szCs w:val="22"/>
        </w:rPr>
        <w:fldChar w:fldCharType="end"/>
      </w:r>
      <w:r w:rsidR="007519B0">
        <w:rPr>
          <w:rStyle w:val="normaltextrun"/>
          <w:rFonts w:ascii="Calibri" w:hAnsi="Calibri" w:cs="Calibri"/>
          <w:sz w:val="22"/>
          <w:szCs w:val="22"/>
        </w:rPr>
        <w:t xml:space="preserve"> </w:t>
      </w:r>
      <w:r>
        <w:rPr>
          <w:rStyle w:val="normaltextrun"/>
          <w:rFonts w:ascii="Calibri" w:hAnsi="Calibri" w:cs="Calibri"/>
          <w:sz w:val="22"/>
          <w:szCs w:val="22"/>
        </w:rPr>
        <w:t>of the Data Access Agreement.</w:t>
      </w:r>
      <w:r>
        <w:rPr>
          <w:rStyle w:val="eop"/>
          <w:rFonts w:ascii="Calibri" w:hAnsi="Calibri" w:cs="Calibri"/>
          <w:sz w:val="22"/>
          <w:szCs w:val="22"/>
        </w:rPr>
        <w:t> </w:t>
      </w:r>
    </w:p>
    <w:p w14:paraId="1E11A596" w14:textId="5BE3875C" w:rsidR="0043442A" w:rsidRDefault="0043442A" w:rsidP="00DC7B92">
      <w:pPr>
        <w:pStyle w:val="paragraph"/>
        <w:numPr>
          <w:ilvl w:val="0"/>
          <w:numId w:val="39"/>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Attempt to identify or contact any individual using Data in the TRE. </w:t>
      </w:r>
      <w:r>
        <w:rPr>
          <w:rStyle w:val="eop"/>
          <w:rFonts w:ascii="Calibri" w:hAnsi="Calibri" w:cs="Calibri"/>
          <w:sz w:val="22"/>
          <w:szCs w:val="22"/>
        </w:rPr>
        <w:t> </w:t>
      </w:r>
    </w:p>
    <w:p w14:paraId="260A3F7D" w14:textId="5522F201" w:rsidR="0043442A" w:rsidRDefault="0043442A" w:rsidP="00DC7B92">
      <w:pPr>
        <w:pStyle w:val="paragraph"/>
        <w:spacing w:before="0" w:beforeAutospacing="0" w:after="0" w:afterAutospacing="0"/>
        <w:ind w:left="1080"/>
        <w:textAlignment w:val="baseline"/>
        <w:rPr>
          <w:rFonts w:ascii="Calibri" w:hAnsi="Calibri" w:cs="Calibri"/>
          <w:sz w:val="22"/>
          <w:szCs w:val="22"/>
        </w:rPr>
      </w:pPr>
    </w:p>
    <w:p w14:paraId="723269A3" w14:textId="77777777" w:rsidR="0043442A" w:rsidRDefault="0043442A" w:rsidP="0043442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0B7A25" w14:textId="62FA962B" w:rsidR="0043442A" w:rsidRDefault="0043442A" w:rsidP="0043442A">
      <w:pPr>
        <w:pStyle w:val="paragraph"/>
        <w:spacing w:before="0" w:beforeAutospacing="0" w:after="0" w:afterAutospacing="0"/>
        <w:ind w:left="720"/>
        <w:textAlignment w:val="baseline"/>
        <w:rPr>
          <w:rFonts w:ascii="Segoe UI" w:hAnsi="Segoe UI" w:cs="Segoe UI"/>
          <w:sz w:val="18"/>
          <w:szCs w:val="18"/>
        </w:rPr>
      </w:pPr>
      <w:r w:rsidRPr="00DC7B92">
        <w:rPr>
          <w:rStyle w:val="normaltextrun"/>
          <w:rFonts w:ascii="Calibri" w:hAnsi="Calibri" w:cs="Calibri"/>
          <w:b/>
          <w:bCs/>
          <w:sz w:val="22"/>
          <w:szCs w:val="22"/>
        </w:rPr>
        <w:t>I agree that I have fully read and understood the Data Access Agreement and the Terms of Use above</w:t>
      </w:r>
      <w:r>
        <w:rPr>
          <w:rStyle w:val="normaltextrun"/>
          <w:rFonts w:ascii="Calibri" w:hAnsi="Calibri" w:cs="Calibri"/>
          <w:sz w:val="22"/>
          <w:szCs w:val="22"/>
        </w:rPr>
        <w:t>:</w:t>
      </w:r>
      <w:r>
        <w:rPr>
          <w:rStyle w:val="eop"/>
          <w:rFonts w:ascii="Calibri" w:hAnsi="Calibri" w:cs="Calibri"/>
          <w:sz w:val="22"/>
          <w:szCs w:val="22"/>
        </w:rPr>
        <w:t> </w:t>
      </w:r>
      <w:r w:rsidR="00DC7B92">
        <w:rPr>
          <w:rStyle w:val="eop"/>
          <w:rFonts w:ascii="Calibri" w:hAnsi="Calibri" w:cs="Calibri"/>
          <w:sz w:val="22"/>
          <w:szCs w:val="22"/>
        </w:rPr>
        <w:t>[</w:t>
      </w:r>
      <w:r w:rsidR="00DC7B92" w:rsidRPr="00DC7B92">
        <w:rPr>
          <w:rStyle w:val="eop"/>
          <w:rFonts w:ascii="Calibri" w:hAnsi="Calibri" w:cs="Calibri"/>
          <w:i/>
          <w:iCs/>
          <w:sz w:val="22"/>
          <w:szCs w:val="22"/>
        </w:rPr>
        <w:t>Approved Researcher enters their name and User Organisation name as acknowledgement</w:t>
      </w:r>
      <w:r w:rsidR="00DC7B92">
        <w:rPr>
          <w:rStyle w:val="eop"/>
          <w:rFonts w:ascii="Calibri" w:hAnsi="Calibri" w:cs="Calibri"/>
          <w:sz w:val="22"/>
          <w:szCs w:val="22"/>
        </w:rPr>
        <w:t>]</w:t>
      </w:r>
    </w:p>
    <w:p w14:paraId="44A256D0" w14:textId="77777777" w:rsidR="0043442A" w:rsidRPr="0043442A" w:rsidRDefault="0043442A" w:rsidP="1259150F">
      <w:pPr>
        <w:rPr>
          <w:b/>
          <w:bCs/>
        </w:rPr>
      </w:pPr>
    </w:p>
    <w:p w14:paraId="4E69121C" w14:textId="272F8E56" w:rsidR="00F31E32" w:rsidRDefault="4EC5E89E" w:rsidP="00924241">
      <w:pPr>
        <w:pStyle w:val="Heading2"/>
        <w:rPr>
          <w:rFonts w:ascii="Calibri" w:eastAsiaTheme="minorHAnsi" w:hAnsi="Calibri" w:cs="Calibri"/>
          <w:b/>
          <w:bCs/>
          <w:color w:val="auto"/>
          <w:sz w:val="22"/>
          <w:szCs w:val="22"/>
        </w:rPr>
      </w:pPr>
      <w:bookmarkStart w:id="3" w:name="_Ref129704083"/>
      <w:bookmarkStart w:id="4" w:name="_Ref137545330"/>
      <w:r w:rsidRPr="00924241">
        <w:rPr>
          <w:rFonts w:ascii="Calibri" w:eastAsiaTheme="minorHAnsi" w:hAnsi="Calibri" w:cs="Calibri"/>
          <w:b/>
          <w:bCs/>
          <w:color w:val="auto"/>
          <w:sz w:val="22"/>
          <w:szCs w:val="22"/>
        </w:rPr>
        <w:t xml:space="preserve">Annex </w:t>
      </w:r>
      <w:bookmarkEnd w:id="3"/>
      <w:r w:rsidR="0043442A">
        <w:rPr>
          <w:rFonts w:ascii="Calibri" w:eastAsiaTheme="minorHAnsi" w:hAnsi="Calibri" w:cs="Calibri"/>
          <w:b/>
          <w:bCs/>
          <w:color w:val="auto"/>
          <w:sz w:val="22"/>
          <w:szCs w:val="22"/>
        </w:rPr>
        <w:t>2</w:t>
      </w:r>
      <w:bookmarkEnd w:id="4"/>
    </w:p>
    <w:p w14:paraId="4AABFC0F" w14:textId="0C55F08C" w:rsidR="0536BDEF" w:rsidRPr="00924241" w:rsidRDefault="4D8DDA8A" w:rsidP="4D8DDA8A">
      <w:pPr>
        <w:pStyle w:val="Heading2"/>
        <w:rPr>
          <w:rFonts w:ascii="Calibri" w:eastAsiaTheme="minorEastAsia" w:hAnsi="Calibri" w:cs="Calibri"/>
          <w:b/>
          <w:bCs/>
          <w:color w:val="auto"/>
          <w:sz w:val="22"/>
          <w:szCs w:val="22"/>
        </w:rPr>
      </w:pPr>
      <w:r w:rsidRPr="4D8DDA8A">
        <w:rPr>
          <w:rFonts w:ascii="Calibri" w:eastAsiaTheme="minorEastAsia" w:hAnsi="Calibri" w:cs="Calibri"/>
          <w:b/>
          <w:bCs/>
          <w:color w:val="auto"/>
          <w:sz w:val="22"/>
          <w:szCs w:val="22"/>
        </w:rPr>
        <w:t>Approved Project(s) Description</w:t>
      </w:r>
    </w:p>
    <w:p w14:paraId="3C08D790" w14:textId="4289107E" w:rsidR="0066020B" w:rsidRDefault="035DA1BD" w:rsidP="035DA1BD">
      <w:pPr>
        <w:pStyle w:val="ListParagraph"/>
        <w:spacing w:after="0" w:line="240" w:lineRule="auto"/>
        <w:rPr>
          <w:rFonts w:eastAsiaTheme="minorEastAsia"/>
        </w:rPr>
      </w:pPr>
      <w:r w:rsidRPr="035DA1BD">
        <w:rPr>
          <w:rFonts w:eastAsiaTheme="minorEastAsia"/>
          <w:i/>
          <w:iCs/>
        </w:rPr>
        <w:t>Guidance:</w:t>
      </w:r>
      <w:r w:rsidRPr="035DA1BD">
        <w:rPr>
          <w:rFonts w:eastAsiaTheme="minorEastAsia"/>
        </w:rPr>
        <w:t xml:space="preserve"> </w:t>
      </w:r>
      <w:r w:rsidR="0066020B">
        <w:rPr>
          <w:rFonts w:eastAsiaTheme="minorEastAsia"/>
        </w:rPr>
        <w:t>A</w:t>
      </w:r>
      <w:r w:rsidR="00DC7B92">
        <w:rPr>
          <w:rFonts w:eastAsiaTheme="minorEastAsia"/>
        </w:rPr>
        <w:t>nnex</w:t>
      </w:r>
      <w:r w:rsidR="0066020B">
        <w:rPr>
          <w:rFonts w:eastAsiaTheme="minorEastAsia"/>
        </w:rPr>
        <w:t xml:space="preserve"> </w:t>
      </w:r>
      <w:r w:rsidR="00DC7B92">
        <w:rPr>
          <w:rFonts w:eastAsiaTheme="minorEastAsia"/>
        </w:rPr>
        <w:t>2</w:t>
      </w:r>
      <w:r w:rsidR="0066020B">
        <w:rPr>
          <w:rFonts w:eastAsiaTheme="minorEastAsia"/>
        </w:rPr>
        <w:t xml:space="preserve"> can cover a single project or multiple projects.  Annex </w:t>
      </w:r>
      <w:r w:rsidR="00DC7B92">
        <w:rPr>
          <w:rFonts w:eastAsiaTheme="minorEastAsia"/>
        </w:rPr>
        <w:t>2</w:t>
      </w:r>
      <w:r w:rsidR="0066020B">
        <w:rPr>
          <w:rFonts w:eastAsiaTheme="minorEastAsia"/>
        </w:rPr>
        <w:t xml:space="preserve"> can include the following:</w:t>
      </w:r>
    </w:p>
    <w:p w14:paraId="362D8682" w14:textId="4E2AC148" w:rsidR="0066020B" w:rsidRDefault="035DA1BD" w:rsidP="0066020B">
      <w:pPr>
        <w:pStyle w:val="ListParagraph"/>
        <w:numPr>
          <w:ilvl w:val="0"/>
          <w:numId w:val="28"/>
        </w:numPr>
        <w:spacing w:after="0" w:line="240" w:lineRule="auto"/>
        <w:rPr>
          <w:rFonts w:eastAsiaTheme="minorEastAsia"/>
        </w:rPr>
      </w:pPr>
      <w:r w:rsidRPr="035DA1BD">
        <w:rPr>
          <w:rFonts w:eastAsiaTheme="minorEastAsia"/>
        </w:rPr>
        <w:t>A detailed summary of the project objectives and statistical analysis plan</w:t>
      </w:r>
    </w:p>
    <w:p w14:paraId="508522C0" w14:textId="486221F2" w:rsidR="27EEEE41" w:rsidRDefault="0066020B" w:rsidP="0066020B">
      <w:pPr>
        <w:pStyle w:val="ListParagraph"/>
        <w:numPr>
          <w:ilvl w:val="0"/>
          <w:numId w:val="28"/>
        </w:numPr>
        <w:spacing w:after="0" w:line="240" w:lineRule="auto"/>
        <w:rPr>
          <w:rFonts w:eastAsiaTheme="minorEastAsia"/>
        </w:rPr>
      </w:pPr>
      <w:r>
        <w:rPr>
          <w:rFonts w:eastAsiaTheme="minorEastAsia"/>
        </w:rPr>
        <w:t>A</w:t>
      </w:r>
      <w:r w:rsidR="035DA1BD" w:rsidRPr="035DA1BD">
        <w:rPr>
          <w:rFonts w:eastAsiaTheme="minorEastAsia"/>
        </w:rPr>
        <w:t>ttach the approved application form</w:t>
      </w:r>
      <w:r>
        <w:rPr>
          <w:rFonts w:eastAsiaTheme="minorEastAsia"/>
        </w:rPr>
        <w:t>(s)</w:t>
      </w:r>
    </w:p>
    <w:p w14:paraId="041A9058" w14:textId="4244F123" w:rsidR="0066020B" w:rsidRDefault="5F31D29A" w:rsidP="5F31D29A">
      <w:pPr>
        <w:pStyle w:val="ListParagraph"/>
        <w:numPr>
          <w:ilvl w:val="0"/>
          <w:numId w:val="28"/>
        </w:numPr>
        <w:spacing w:after="0" w:line="240" w:lineRule="auto"/>
        <w:rPr>
          <w:rFonts w:eastAsiaTheme="minorEastAsia"/>
        </w:rPr>
      </w:pPr>
      <w:r w:rsidRPr="5F31D29A">
        <w:rPr>
          <w:rFonts w:eastAsiaTheme="minorEastAsia"/>
        </w:rPr>
        <w:t>Reference to separate approval system where the Approved Project(s) scope is clearly set out.</w:t>
      </w:r>
    </w:p>
    <w:p w14:paraId="65CA3725" w14:textId="77777777" w:rsidR="0066020B" w:rsidRDefault="0066020B" w:rsidP="00DC7B92">
      <w:pPr>
        <w:pStyle w:val="ListParagraph"/>
        <w:spacing w:after="0" w:line="240" w:lineRule="auto"/>
        <w:ind w:left="1440"/>
        <w:rPr>
          <w:rFonts w:eastAsiaTheme="minorEastAsia"/>
        </w:rPr>
      </w:pPr>
    </w:p>
    <w:tbl>
      <w:tblPr>
        <w:tblStyle w:val="TableGrid"/>
        <w:tblW w:w="0" w:type="auto"/>
        <w:tblLayout w:type="fixed"/>
        <w:tblLook w:val="06A0" w:firstRow="1" w:lastRow="0" w:firstColumn="1" w:lastColumn="0" w:noHBand="1" w:noVBand="1"/>
      </w:tblPr>
      <w:tblGrid>
        <w:gridCol w:w="9015"/>
      </w:tblGrid>
      <w:tr w:rsidR="4EC5E89E" w14:paraId="26E94F9F" w14:textId="77777777" w:rsidTr="78259564">
        <w:trPr>
          <w:trHeight w:val="300"/>
        </w:trPr>
        <w:tc>
          <w:tcPr>
            <w:tcW w:w="9015" w:type="dxa"/>
          </w:tcPr>
          <w:p w14:paraId="2BEFC610" w14:textId="166A0F37" w:rsidR="4EC5E89E" w:rsidRDefault="4EC5E89E" w:rsidP="4EC5E89E">
            <w:pPr>
              <w:rPr>
                <w:rFonts w:eastAsiaTheme="minorEastAsia"/>
              </w:rPr>
            </w:pPr>
          </w:p>
        </w:tc>
      </w:tr>
    </w:tbl>
    <w:p w14:paraId="6AB8137E" w14:textId="15DAC7FA" w:rsidR="78259564" w:rsidRDefault="00434AA5" w:rsidP="78259564">
      <w:pPr>
        <w:pStyle w:val="Heading2"/>
        <w:rPr>
          <w:rFonts w:ascii="Calibri" w:eastAsiaTheme="minorEastAsia" w:hAnsi="Calibri" w:cs="Calibri"/>
          <w:b/>
          <w:bCs/>
          <w:color w:val="auto"/>
          <w:sz w:val="22"/>
          <w:szCs w:val="22"/>
        </w:rPr>
      </w:pPr>
      <w:bookmarkStart w:id="5" w:name="_Ref140074224"/>
      <w:r>
        <w:rPr>
          <w:rFonts w:ascii="Calibri" w:eastAsiaTheme="minorEastAsia" w:hAnsi="Calibri" w:cs="Calibri"/>
          <w:b/>
          <w:bCs/>
          <w:color w:val="auto"/>
          <w:sz w:val="22"/>
          <w:szCs w:val="22"/>
        </w:rPr>
        <w:t>Annex 3</w:t>
      </w:r>
      <w:bookmarkEnd w:id="5"/>
    </w:p>
    <w:p w14:paraId="19A6E9F6" w14:textId="304631D9" w:rsidR="78259564" w:rsidRDefault="78259564" w:rsidP="78259564">
      <w:pPr>
        <w:rPr>
          <w:b/>
          <w:bCs/>
        </w:rPr>
      </w:pPr>
      <w:r w:rsidRPr="003E4387">
        <w:rPr>
          <w:b/>
          <w:bCs/>
        </w:rPr>
        <w:t>Other approved purposes for TRE access</w:t>
      </w:r>
    </w:p>
    <w:p w14:paraId="35C62D03" w14:textId="30200E0E" w:rsidR="78259564" w:rsidRPr="003E4387" w:rsidRDefault="78259564" w:rsidP="78259564">
      <w:r>
        <w:tab/>
      </w:r>
      <w:r w:rsidRPr="003E4387">
        <w:rPr>
          <w:i/>
          <w:iCs/>
        </w:rPr>
        <w:t>Guidance</w:t>
      </w:r>
      <w:r>
        <w:t xml:space="preserve">: </w:t>
      </w:r>
      <w:r w:rsidR="004961E6">
        <w:t xml:space="preserve">Access to the data may be permitted for a purpose other than a research study such as </w:t>
      </w:r>
      <w:r>
        <w:t>access for testing, audit</w:t>
      </w:r>
      <w:r w:rsidR="00434AA5">
        <w:t>,</w:t>
      </w:r>
      <w:r>
        <w:t xml:space="preserve"> or feasibility counts</w:t>
      </w:r>
      <w:r w:rsidR="004961E6">
        <w:t>.  Where applicable, Annex 3 should set out terms related to access for such purposes.</w:t>
      </w:r>
    </w:p>
    <w:tbl>
      <w:tblPr>
        <w:tblStyle w:val="TableGrid"/>
        <w:tblW w:w="0" w:type="auto"/>
        <w:tblLayout w:type="fixed"/>
        <w:tblLook w:val="06A0" w:firstRow="1" w:lastRow="0" w:firstColumn="1" w:lastColumn="0" w:noHBand="1" w:noVBand="1"/>
      </w:tblPr>
      <w:tblGrid>
        <w:gridCol w:w="9015"/>
      </w:tblGrid>
      <w:tr w:rsidR="78259564" w14:paraId="2DABFB22" w14:textId="77777777" w:rsidTr="78259564">
        <w:trPr>
          <w:trHeight w:val="300"/>
        </w:trPr>
        <w:tc>
          <w:tcPr>
            <w:tcW w:w="9015" w:type="dxa"/>
          </w:tcPr>
          <w:p w14:paraId="7BC71CF4" w14:textId="0850DDBD" w:rsidR="78259564" w:rsidRDefault="78259564" w:rsidP="78259564">
            <w:pPr>
              <w:rPr>
                <w:rFonts w:ascii="Calibri" w:eastAsia="Calibri" w:hAnsi="Calibri" w:cs="Calibri"/>
                <w:color w:val="000000" w:themeColor="text1"/>
              </w:rPr>
            </w:pPr>
          </w:p>
        </w:tc>
      </w:tr>
    </w:tbl>
    <w:p w14:paraId="028686D3" w14:textId="685951A6" w:rsidR="001133A0" w:rsidRDefault="1E0D2575" w:rsidP="1E0D2575">
      <w:pPr>
        <w:pStyle w:val="Heading2"/>
        <w:rPr>
          <w:rFonts w:ascii="Calibri" w:eastAsiaTheme="minorEastAsia" w:hAnsi="Calibri" w:cs="Calibri"/>
          <w:b/>
          <w:bCs/>
          <w:color w:val="auto"/>
          <w:sz w:val="22"/>
          <w:szCs w:val="22"/>
        </w:rPr>
      </w:pPr>
      <w:bookmarkStart w:id="6" w:name="_Ref137545387"/>
      <w:bookmarkStart w:id="7" w:name="_Ref140074254"/>
      <w:bookmarkStart w:id="8" w:name="_Ref129694115"/>
      <w:r w:rsidRPr="1E0D2575">
        <w:rPr>
          <w:rFonts w:ascii="Calibri" w:eastAsiaTheme="minorEastAsia" w:hAnsi="Calibri" w:cs="Calibri"/>
          <w:b/>
          <w:bCs/>
          <w:color w:val="auto"/>
          <w:sz w:val="22"/>
          <w:szCs w:val="22"/>
        </w:rPr>
        <w:t xml:space="preserve">Annex </w:t>
      </w:r>
      <w:bookmarkEnd w:id="6"/>
      <w:r w:rsidR="00AC542A">
        <w:rPr>
          <w:rFonts w:ascii="Calibri" w:eastAsiaTheme="minorEastAsia" w:hAnsi="Calibri" w:cs="Calibri"/>
          <w:b/>
          <w:bCs/>
          <w:color w:val="auto"/>
          <w:sz w:val="22"/>
          <w:szCs w:val="22"/>
        </w:rPr>
        <w:t>4</w:t>
      </w:r>
      <w:bookmarkEnd w:id="7"/>
    </w:p>
    <w:p w14:paraId="6F6A1152" w14:textId="7C38426B" w:rsidR="04A0D1C1" w:rsidRPr="00F31E32" w:rsidRDefault="1E0D2575" w:rsidP="001133A0">
      <w:pPr>
        <w:spacing w:after="0"/>
        <w:rPr>
          <w:b/>
          <w:bCs/>
        </w:rPr>
      </w:pPr>
      <w:r w:rsidRPr="00F31E32">
        <w:rPr>
          <w:b/>
          <w:bCs/>
        </w:rPr>
        <w:t>Datasets/Data fields available</w:t>
      </w:r>
      <w:bookmarkEnd w:id="8"/>
    </w:p>
    <w:p w14:paraId="27A3BBFA" w14:textId="06E6AC1B" w:rsidR="00A37128" w:rsidRPr="00952835" w:rsidRDefault="5F31D29A" w:rsidP="5F31D29A">
      <w:pPr>
        <w:pStyle w:val="ListParagraph"/>
        <w:spacing w:after="0" w:line="240" w:lineRule="auto"/>
        <w:rPr>
          <w:rFonts w:eastAsiaTheme="minorEastAsia"/>
        </w:rPr>
      </w:pPr>
      <w:r w:rsidRPr="5F31D29A">
        <w:rPr>
          <w:rFonts w:eastAsiaTheme="minorEastAsia"/>
          <w:i/>
          <w:iCs/>
        </w:rPr>
        <w:t>Guidance:</w:t>
      </w:r>
      <w:r w:rsidRPr="5F31D29A">
        <w:rPr>
          <w:rFonts w:eastAsiaTheme="minorEastAsia"/>
        </w:rPr>
        <w:t xml:space="preserve"> The purpose of this section is to detail the datasets available for analysis and (if applicable) linkage in the TRE.</w:t>
      </w:r>
    </w:p>
    <w:tbl>
      <w:tblPr>
        <w:tblStyle w:val="TableGrid"/>
        <w:tblW w:w="0" w:type="auto"/>
        <w:tblLayout w:type="fixed"/>
        <w:tblLook w:val="06A0" w:firstRow="1" w:lastRow="0" w:firstColumn="1" w:lastColumn="0" w:noHBand="1" w:noVBand="1"/>
      </w:tblPr>
      <w:tblGrid>
        <w:gridCol w:w="9015"/>
      </w:tblGrid>
      <w:tr w:rsidR="4EC5E89E" w14:paraId="64D381EE" w14:textId="77777777" w:rsidTr="4EC5E89E">
        <w:trPr>
          <w:trHeight w:val="300"/>
        </w:trPr>
        <w:tc>
          <w:tcPr>
            <w:tcW w:w="9015" w:type="dxa"/>
          </w:tcPr>
          <w:p w14:paraId="4409CA66" w14:textId="048D2249" w:rsidR="4EC5E89E" w:rsidRDefault="4EC5E89E" w:rsidP="4EC5E89E">
            <w:pPr>
              <w:rPr>
                <w:rFonts w:eastAsiaTheme="minorEastAsia"/>
              </w:rPr>
            </w:pPr>
          </w:p>
        </w:tc>
      </w:tr>
    </w:tbl>
    <w:p w14:paraId="1405FB2F" w14:textId="400175FF" w:rsidR="001133A0" w:rsidRDefault="08C5167D" w:rsidP="00924241">
      <w:pPr>
        <w:pStyle w:val="Heading2"/>
        <w:rPr>
          <w:rFonts w:ascii="Calibri" w:eastAsiaTheme="minorHAnsi" w:hAnsi="Calibri" w:cs="Calibri"/>
          <w:b/>
          <w:bCs/>
          <w:color w:val="auto"/>
          <w:sz w:val="22"/>
          <w:szCs w:val="22"/>
        </w:rPr>
      </w:pPr>
      <w:bookmarkStart w:id="9" w:name="_Ref129699221"/>
      <w:bookmarkStart w:id="10" w:name="_Ref137546384"/>
      <w:bookmarkStart w:id="11" w:name="_Ref140072068"/>
      <w:bookmarkStart w:id="12" w:name="_Ref129697707"/>
      <w:r w:rsidRPr="00924241">
        <w:rPr>
          <w:rFonts w:ascii="Calibri" w:eastAsiaTheme="minorHAnsi" w:hAnsi="Calibri" w:cs="Calibri"/>
          <w:b/>
          <w:bCs/>
          <w:color w:val="auto"/>
          <w:sz w:val="22"/>
          <w:szCs w:val="22"/>
        </w:rPr>
        <w:t xml:space="preserve">Annex </w:t>
      </w:r>
      <w:bookmarkEnd w:id="9"/>
      <w:bookmarkEnd w:id="10"/>
      <w:r w:rsidR="00AC542A">
        <w:rPr>
          <w:rFonts w:ascii="Calibri" w:eastAsiaTheme="minorHAnsi" w:hAnsi="Calibri" w:cs="Calibri"/>
          <w:b/>
          <w:bCs/>
          <w:color w:val="auto"/>
          <w:sz w:val="22"/>
          <w:szCs w:val="22"/>
        </w:rPr>
        <w:t>5</w:t>
      </w:r>
      <w:bookmarkEnd w:id="11"/>
      <w:r w:rsidRPr="00924241">
        <w:rPr>
          <w:rFonts w:ascii="Calibri" w:eastAsiaTheme="minorHAnsi" w:hAnsi="Calibri" w:cs="Calibri"/>
          <w:b/>
          <w:bCs/>
          <w:color w:val="auto"/>
          <w:sz w:val="22"/>
          <w:szCs w:val="22"/>
        </w:rPr>
        <w:t xml:space="preserve"> </w:t>
      </w:r>
    </w:p>
    <w:p w14:paraId="56456E9B" w14:textId="76B189F2" w:rsidR="00141061" w:rsidRPr="00F31E32" w:rsidRDefault="08C5167D" w:rsidP="001133A0">
      <w:pPr>
        <w:spacing w:after="0" w:line="240" w:lineRule="auto"/>
        <w:rPr>
          <w:rFonts w:eastAsiaTheme="minorEastAsia"/>
          <w:b/>
          <w:bCs/>
        </w:rPr>
      </w:pPr>
      <w:r w:rsidRPr="00F31E32">
        <w:rPr>
          <w:rFonts w:eastAsiaTheme="minorEastAsia"/>
          <w:b/>
          <w:bCs/>
        </w:rPr>
        <w:t>Approved Researcher training requirements</w:t>
      </w:r>
      <w:bookmarkEnd w:id="12"/>
      <w:r w:rsidRPr="00F31E32">
        <w:rPr>
          <w:rFonts w:eastAsiaTheme="minorEastAsia"/>
          <w:b/>
          <w:bCs/>
        </w:rPr>
        <w:t xml:space="preserve"> </w:t>
      </w:r>
    </w:p>
    <w:p w14:paraId="3FAA0EDC" w14:textId="509B987D" w:rsidR="4EC5E89E" w:rsidRDefault="035DA1BD" w:rsidP="035DA1BD">
      <w:pPr>
        <w:pStyle w:val="ListParagraph"/>
        <w:spacing w:after="0" w:line="240" w:lineRule="auto"/>
        <w:rPr>
          <w:rFonts w:eastAsiaTheme="minorEastAsia"/>
        </w:rPr>
      </w:pPr>
      <w:r w:rsidRPr="035DA1BD">
        <w:rPr>
          <w:rFonts w:eastAsiaTheme="minorEastAsia"/>
          <w:i/>
          <w:iCs/>
        </w:rPr>
        <w:t>Guidance:</w:t>
      </w:r>
      <w:r w:rsidRPr="035DA1BD">
        <w:rPr>
          <w:rFonts w:eastAsiaTheme="minorEastAsia"/>
        </w:rPr>
        <w:t xml:space="preserve"> Details of the training or accreditation requirements prior to requesting Approved Researcher status to access data in the TRE as part of an Approved Project. For example, this section could state that Researchers should undertake the Office for National Statistics (ONS) Safe Researcher Training (SRT) and achieve full accreditation status, or provisional accreditation where access to the TRE will be under supervision of an Approved Researcher with full accreditation status. Where a TRE will not use the ONS SRT accreditation, an equivalent standard of training must be demonstrated, and will be detailed here:</w:t>
      </w:r>
    </w:p>
    <w:tbl>
      <w:tblPr>
        <w:tblStyle w:val="TableGrid"/>
        <w:tblW w:w="0" w:type="auto"/>
        <w:tblLayout w:type="fixed"/>
        <w:tblLook w:val="06A0" w:firstRow="1" w:lastRow="0" w:firstColumn="1" w:lastColumn="0" w:noHBand="1" w:noVBand="1"/>
      </w:tblPr>
      <w:tblGrid>
        <w:gridCol w:w="9015"/>
      </w:tblGrid>
      <w:tr w:rsidR="4EC5E89E" w14:paraId="12BCA6C4" w14:textId="77777777" w:rsidTr="4EC5E89E">
        <w:trPr>
          <w:trHeight w:val="300"/>
        </w:trPr>
        <w:tc>
          <w:tcPr>
            <w:tcW w:w="9015" w:type="dxa"/>
          </w:tcPr>
          <w:p w14:paraId="4003FD66" w14:textId="570B8C37" w:rsidR="4EC5E89E" w:rsidRDefault="4EC5E89E" w:rsidP="4EC5E89E">
            <w:pPr>
              <w:rPr>
                <w:rFonts w:eastAsiaTheme="minorEastAsia"/>
              </w:rPr>
            </w:pPr>
          </w:p>
        </w:tc>
      </w:tr>
    </w:tbl>
    <w:p w14:paraId="08570832" w14:textId="30A8C5F5" w:rsidR="00F31E32" w:rsidRDefault="4777B233" w:rsidP="4777B233">
      <w:pPr>
        <w:pStyle w:val="Heading2"/>
        <w:rPr>
          <w:rFonts w:ascii="Calibri" w:eastAsiaTheme="minorEastAsia" w:hAnsi="Calibri" w:cs="Calibri"/>
          <w:b/>
          <w:bCs/>
          <w:color w:val="auto"/>
          <w:sz w:val="22"/>
          <w:szCs w:val="22"/>
        </w:rPr>
      </w:pPr>
      <w:bookmarkStart w:id="13" w:name="_Ref129702453"/>
      <w:bookmarkStart w:id="14" w:name="_Ref137545685"/>
      <w:bookmarkStart w:id="15" w:name="_Ref140072081"/>
      <w:r w:rsidRPr="4777B233">
        <w:rPr>
          <w:rFonts w:ascii="Calibri" w:eastAsiaTheme="minorEastAsia" w:hAnsi="Calibri" w:cs="Calibri"/>
          <w:b/>
          <w:bCs/>
          <w:color w:val="auto"/>
          <w:sz w:val="22"/>
          <w:szCs w:val="22"/>
        </w:rPr>
        <w:lastRenderedPageBreak/>
        <w:t xml:space="preserve">Annex </w:t>
      </w:r>
      <w:bookmarkEnd w:id="13"/>
      <w:bookmarkEnd w:id="14"/>
      <w:r w:rsidR="00AC542A">
        <w:rPr>
          <w:rFonts w:ascii="Calibri" w:eastAsiaTheme="minorEastAsia" w:hAnsi="Calibri" w:cs="Calibri"/>
          <w:b/>
          <w:bCs/>
          <w:color w:val="auto"/>
          <w:sz w:val="22"/>
          <w:szCs w:val="22"/>
        </w:rPr>
        <w:t>6</w:t>
      </w:r>
      <w:bookmarkEnd w:id="15"/>
      <w:r w:rsidRPr="4777B233">
        <w:rPr>
          <w:rFonts w:ascii="Calibri" w:eastAsiaTheme="minorEastAsia" w:hAnsi="Calibri" w:cs="Calibri"/>
          <w:b/>
          <w:bCs/>
          <w:color w:val="auto"/>
          <w:sz w:val="22"/>
          <w:szCs w:val="22"/>
        </w:rPr>
        <w:t xml:space="preserve"> </w:t>
      </w:r>
    </w:p>
    <w:p w14:paraId="6C2678F5" w14:textId="77777777" w:rsidR="00F44760" w:rsidRPr="00924241" w:rsidRDefault="00F44760" w:rsidP="00F44760">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Non-compliance, Offences and Penalties</w:t>
      </w:r>
    </w:p>
    <w:p w14:paraId="1AFB45FE" w14:textId="77777777" w:rsidR="00F44760" w:rsidRDefault="00F44760" w:rsidP="00F44760">
      <w:pPr>
        <w:pStyle w:val="ListParagraph"/>
        <w:spacing w:after="0" w:line="240" w:lineRule="auto"/>
      </w:pPr>
      <w:r w:rsidRPr="035DA1BD">
        <w:rPr>
          <w:rFonts w:eastAsiaTheme="minorEastAsia"/>
          <w:i/>
          <w:iCs/>
        </w:rPr>
        <w:t>Guidance:</w:t>
      </w:r>
      <w:r w:rsidRPr="035DA1BD">
        <w:rPr>
          <w:rFonts w:eastAsiaTheme="minorEastAsia"/>
        </w:rPr>
        <w:t xml:space="preserve"> </w:t>
      </w:r>
      <w:r>
        <w:t>Penalties and remediation required for breaches of this Agreement, including self-reported breaches, as defined by the Host Organisation should be described here:</w:t>
      </w:r>
    </w:p>
    <w:tbl>
      <w:tblPr>
        <w:tblStyle w:val="TableGrid"/>
        <w:tblW w:w="0" w:type="auto"/>
        <w:tblLayout w:type="fixed"/>
        <w:tblLook w:val="06A0" w:firstRow="1" w:lastRow="0" w:firstColumn="1" w:lastColumn="0" w:noHBand="1" w:noVBand="1"/>
      </w:tblPr>
      <w:tblGrid>
        <w:gridCol w:w="9015"/>
      </w:tblGrid>
      <w:tr w:rsidR="00F44760" w14:paraId="3455FDF0" w14:textId="77777777" w:rsidTr="008E6FA6">
        <w:trPr>
          <w:trHeight w:val="300"/>
        </w:trPr>
        <w:tc>
          <w:tcPr>
            <w:tcW w:w="9015" w:type="dxa"/>
          </w:tcPr>
          <w:p w14:paraId="34B8E5D5" w14:textId="77777777" w:rsidR="00F44760" w:rsidRDefault="00F44760" w:rsidP="008E6FA6"/>
        </w:tc>
      </w:tr>
    </w:tbl>
    <w:p w14:paraId="2930A2A0" w14:textId="77777777" w:rsidR="00F44760" w:rsidRDefault="00F44760" w:rsidP="00F44760">
      <w:pPr>
        <w:spacing w:after="0" w:line="240" w:lineRule="auto"/>
        <w:rPr>
          <w:rFonts w:eastAsiaTheme="minorEastAsia"/>
          <w:b/>
          <w:bCs/>
        </w:rPr>
      </w:pPr>
    </w:p>
    <w:p w14:paraId="49DBA067" w14:textId="213FE49B" w:rsidR="00F44760" w:rsidRDefault="00F44760" w:rsidP="00F44760">
      <w:pPr>
        <w:pStyle w:val="Heading2"/>
        <w:rPr>
          <w:rFonts w:ascii="Calibri" w:eastAsiaTheme="minorHAnsi" w:hAnsi="Calibri" w:cs="Calibri"/>
          <w:b/>
          <w:bCs/>
          <w:color w:val="auto"/>
          <w:sz w:val="22"/>
          <w:szCs w:val="22"/>
        </w:rPr>
      </w:pPr>
      <w:bookmarkStart w:id="16" w:name="_Ref129702400"/>
      <w:bookmarkStart w:id="17" w:name="_Ref131434805"/>
      <w:bookmarkStart w:id="18" w:name="_Ref137545719"/>
      <w:bookmarkStart w:id="19" w:name="_Ref140072101"/>
      <w:r w:rsidRPr="00924241">
        <w:rPr>
          <w:rFonts w:ascii="Calibri" w:eastAsiaTheme="minorHAnsi" w:hAnsi="Calibri" w:cs="Calibri"/>
          <w:b/>
          <w:bCs/>
          <w:color w:val="auto"/>
          <w:sz w:val="22"/>
          <w:szCs w:val="22"/>
        </w:rPr>
        <w:t xml:space="preserve">Annex </w:t>
      </w:r>
      <w:bookmarkEnd w:id="16"/>
      <w:bookmarkEnd w:id="17"/>
      <w:bookmarkEnd w:id="18"/>
      <w:r w:rsidR="00AC542A">
        <w:rPr>
          <w:rFonts w:ascii="Calibri" w:eastAsiaTheme="minorHAnsi" w:hAnsi="Calibri" w:cs="Calibri"/>
          <w:b/>
          <w:bCs/>
          <w:color w:val="auto"/>
          <w:sz w:val="22"/>
          <w:szCs w:val="22"/>
        </w:rPr>
        <w:t>7</w:t>
      </w:r>
      <w:bookmarkEnd w:id="19"/>
      <w:r w:rsidRPr="00924241">
        <w:rPr>
          <w:rFonts w:ascii="Calibri" w:eastAsiaTheme="minorHAnsi" w:hAnsi="Calibri" w:cs="Calibri"/>
          <w:b/>
          <w:bCs/>
          <w:color w:val="auto"/>
          <w:sz w:val="22"/>
          <w:szCs w:val="22"/>
        </w:rPr>
        <w:t xml:space="preserve"> </w:t>
      </w:r>
    </w:p>
    <w:p w14:paraId="09A565D0" w14:textId="769C4906" w:rsidR="00F44760" w:rsidRPr="00924241" w:rsidRDefault="0066020B" w:rsidP="00F44760">
      <w:pPr>
        <w:pStyle w:val="Heading2"/>
        <w:rPr>
          <w:rFonts w:ascii="Calibri" w:eastAsiaTheme="minorHAnsi" w:hAnsi="Calibri" w:cs="Calibri"/>
          <w:b/>
          <w:bCs/>
          <w:color w:val="auto"/>
          <w:sz w:val="22"/>
          <w:szCs w:val="22"/>
        </w:rPr>
      </w:pPr>
      <w:r>
        <w:rPr>
          <w:rFonts w:ascii="Calibri" w:eastAsiaTheme="minorHAnsi" w:hAnsi="Calibri" w:cs="Calibri"/>
          <w:b/>
          <w:bCs/>
          <w:color w:val="auto"/>
          <w:sz w:val="22"/>
          <w:szCs w:val="22"/>
        </w:rPr>
        <w:t xml:space="preserve">Term and </w:t>
      </w:r>
      <w:r w:rsidR="00F44760" w:rsidRPr="00924241">
        <w:rPr>
          <w:rFonts w:ascii="Calibri" w:eastAsiaTheme="minorHAnsi" w:hAnsi="Calibri" w:cs="Calibri"/>
          <w:b/>
          <w:bCs/>
          <w:color w:val="auto"/>
          <w:sz w:val="22"/>
          <w:szCs w:val="22"/>
        </w:rPr>
        <w:t xml:space="preserve">Conditions of extension/amendment submission </w:t>
      </w:r>
    </w:p>
    <w:p w14:paraId="7D3A7F0D" w14:textId="77777777" w:rsidR="0066020B" w:rsidRDefault="00F44760" w:rsidP="00F44760">
      <w:pPr>
        <w:pStyle w:val="ListParagraph"/>
        <w:spacing w:after="0" w:line="240" w:lineRule="auto"/>
        <w:rPr>
          <w:rFonts w:eastAsiaTheme="minorEastAsia"/>
        </w:rPr>
      </w:pPr>
      <w:r w:rsidRPr="00477E11">
        <w:rPr>
          <w:rFonts w:eastAsiaTheme="minorEastAsia"/>
          <w:i/>
          <w:iCs/>
        </w:rPr>
        <w:t>Guidance:</w:t>
      </w:r>
      <w:r>
        <w:rPr>
          <w:rFonts w:eastAsiaTheme="minorEastAsia"/>
        </w:rPr>
        <w:t xml:space="preserve"> </w:t>
      </w:r>
      <w:r w:rsidR="0066020B">
        <w:rPr>
          <w:rFonts w:eastAsiaTheme="minorEastAsia"/>
        </w:rPr>
        <w:t>Set out:</w:t>
      </w:r>
    </w:p>
    <w:p w14:paraId="24C80702" w14:textId="18142614" w:rsidR="00467DF8" w:rsidRPr="00467DF8" w:rsidRDefault="00467DF8" w:rsidP="00467DF8">
      <w:pPr>
        <w:pStyle w:val="ListParagraph"/>
        <w:numPr>
          <w:ilvl w:val="0"/>
          <w:numId w:val="29"/>
        </w:numPr>
        <w:spacing w:after="0" w:line="240" w:lineRule="auto"/>
        <w:rPr>
          <w:rFonts w:eastAsiaTheme="minorEastAsia"/>
        </w:rPr>
      </w:pPr>
      <w:r>
        <w:rPr>
          <w:rFonts w:eastAsiaTheme="minorEastAsia"/>
        </w:rPr>
        <w:t xml:space="preserve">The agreed </w:t>
      </w:r>
      <w:r w:rsidR="00482212">
        <w:rPr>
          <w:rFonts w:eastAsiaTheme="minorEastAsia"/>
        </w:rPr>
        <w:t>T</w:t>
      </w:r>
      <w:r>
        <w:rPr>
          <w:rFonts w:eastAsiaTheme="minorEastAsia"/>
        </w:rPr>
        <w:t>erm for data access, and whether this is for the duration of the project or a defined period (for example, 12 months).</w:t>
      </w:r>
    </w:p>
    <w:p w14:paraId="7266DE17" w14:textId="654B74A7" w:rsidR="00467DF8" w:rsidRDefault="4D8DDA8A" w:rsidP="00796BC0">
      <w:pPr>
        <w:pStyle w:val="ListParagraph"/>
        <w:numPr>
          <w:ilvl w:val="0"/>
          <w:numId w:val="29"/>
        </w:numPr>
        <w:spacing w:after="0" w:line="240" w:lineRule="auto"/>
        <w:rPr>
          <w:rFonts w:eastAsiaTheme="minorEastAsia"/>
        </w:rPr>
      </w:pPr>
      <w:r w:rsidRPr="4D8DDA8A">
        <w:rPr>
          <w:rFonts w:eastAsiaTheme="minorEastAsia"/>
        </w:rPr>
        <w:t xml:space="preserve">The process for submitting </w:t>
      </w:r>
      <w:r w:rsidR="00467DF8">
        <w:rPr>
          <w:rFonts w:eastAsiaTheme="minorEastAsia"/>
        </w:rPr>
        <w:t xml:space="preserve">a </w:t>
      </w:r>
      <w:r w:rsidRPr="4D8DDA8A">
        <w:rPr>
          <w:rFonts w:eastAsiaTheme="minorEastAsia"/>
        </w:rPr>
        <w:t>request for</w:t>
      </w:r>
      <w:r w:rsidR="00467DF8">
        <w:rPr>
          <w:rFonts w:eastAsiaTheme="minorEastAsia"/>
        </w:rPr>
        <w:t xml:space="preserve"> an</w:t>
      </w:r>
      <w:r w:rsidRPr="4D8DDA8A">
        <w:rPr>
          <w:rFonts w:eastAsiaTheme="minorEastAsia"/>
        </w:rPr>
        <w:t xml:space="preserve"> extension to the </w:t>
      </w:r>
      <w:r w:rsidR="00482212">
        <w:rPr>
          <w:rFonts w:eastAsiaTheme="minorEastAsia"/>
        </w:rPr>
        <w:t>T</w:t>
      </w:r>
      <w:r w:rsidRPr="4D8DDA8A">
        <w:rPr>
          <w:rFonts w:eastAsiaTheme="minorEastAsia"/>
        </w:rPr>
        <w:t>erm of the Approved Project(s)</w:t>
      </w:r>
    </w:p>
    <w:p w14:paraId="293FA099" w14:textId="6D5D8BD8" w:rsidR="00F44760" w:rsidRPr="006D2B9F" w:rsidRDefault="00467DF8" w:rsidP="00467DF8">
      <w:pPr>
        <w:pStyle w:val="ListParagraph"/>
        <w:numPr>
          <w:ilvl w:val="0"/>
          <w:numId w:val="29"/>
        </w:numPr>
        <w:spacing w:after="0" w:line="240" w:lineRule="auto"/>
        <w:rPr>
          <w:rFonts w:eastAsiaTheme="minorEastAsia"/>
        </w:rPr>
      </w:pPr>
      <w:r>
        <w:rPr>
          <w:rFonts w:eastAsiaTheme="minorEastAsia"/>
        </w:rPr>
        <w:t>T</w:t>
      </w:r>
      <w:r w:rsidRPr="4EC5E89E">
        <w:rPr>
          <w:rFonts w:eastAsiaTheme="minorEastAsia"/>
        </w:rPr>
        <w:t>he process for submitting amendments to the scope</w:t>
      </w:r>
      <w:r>
        <w:rPr>
          <w:rFonts w:eastAsiaTheme="minorEastAsia"/>
        </w:rPr>
        <w:t xml:space="preserve"> or purposes (whether commercial or non-commercial)</w:t>
      </w:r>
      <w:r w:rsidRPr="4EC5E89E">
        <w:rPr>
          <w:rFonts w:eastAsiaTheme="minorEastAsia"/>
        </w:rPr>
        <w:t xml:space="preserve"> of the </w:t>
      </w:r>
      <w:r>
        <w:rPr>
          <w:rFonts w:eastAsiaTheme="minorEastAsia"/>
        </w:rPr>
        <w:t xml:space="preserve">Approved Project(s). </w:t>
      </w:r>
    </w:p>
    <w:p w14:paraId="10DC58E1" w14:textId="38CAC060" w:rsidR="4D8DDA8A" w:rsidRDefault="4D8DDA8A" w:rsidP="00467DF8">
      <w:pPr>
        <w:pStyle w:val="ListParagraph"/>
        <w:spacing w:after="0" w:line="240" w:lineRule="auto"/>
        <w:ind w:left="1484"/>
      </w:pPr>
      <w:r w:rsidRPr="4D8DDA8A">
        <w:t xml:space="preserve"> </w:t>
      </w:r>
    </w:p>
    <w:tbl>
      <w:tblPr>
        <w:tblStyle w:val="TableGrid"/>
        <w:tblW w:w="0" w:type="auto"/>
        <w:tblLayout w:type="fixed"/>
        <w:tblLook w:val="06A0" w:firstRow="1" w:lastRow="0" w:firstColumn="1" w:lastColumn="0" w:noHBand="1" w:noVBand="1"/>
      </w:tblPr>
      <w:tblGrid>
        <w:gridCol w:w="9015"/>
      </w:tblGrid>
      <w:tr w:rsidR="00F44760" w14:paraId="02537091" w14:textId="77777777" w:rsidTr="008E6FA6">
        <w:trPr>
          <w:trHeight w:val="300"/>
        </w:trPr>
        <w:tc>
          <w:tcPr>
            <w:tcW w:w="9015" w:type="dxa"/>
          </w:tcPr>
          <w:p w14:paraId="0900E4BA" w14:textId="77777777" w:rsidR="00F44760" w:rsidRDefault="00F44760" w:rsidP="008E6FA6">
            <w:pPr>
              <w:rPr>
                <w:rFonts w:eastAsiaTheme="minorEastAsia"/>
              </w:rPr>
            </w:pPr>
          </w:p>
        </w:tc>
      </w:tr>
    </w:tbl>
    <w:p w14:paraId="3385BC75" w14:textId="459AAB54" w:rsidR="00F44760" w:rsidRDefault="00F44760" w:rsidP="00F44760"/>
    <w:p w14:paraId="59AB877C" w14:textId="340E5234" w:rsidR="00F44760" w:rsidRPr="00F44760" w:rsidRDefault="00F44760" w:rsidP="00F44760">
      <w:pPr>
        <w:pStyle w:val="Heading2"/>
        <w:rPr>
          <w:rFonts w:ascii="Calibri" w:eastAsiaTheme="minorHAnsi" w:hAnsi="Calibri" w:cs="Calibri"/>
          <w:b/>
          <w:bCs/>
          <w:color w:val="auto"/>
          <w:sz w:val="22"/>
          <w:szCs w:val="22"/>
        </w:rPr>
      </w:pPr>
      <w:bookmarkStart w:id="20" w:name="_Ref131434834"/>
      <w:bookmarkStart w:id="21" w:name="_Ref137545753"/>
      <w:bookmarkStart w:id="22" w:name="_Ref140072115"/>
      <w:r w:rsidRPr="00F44760">
        <w:rPr>
          <w:rFonts w:ascii="Calibri" w:eastAsiaTheme="minorHAnsi" w:hAnsi="Calibri" w:cs="Calibri"/>
          <w:b/>
          <w:bCs/>
          <w:color w:val="auto"/>
          <w:sz w:val="22"/>
          <w:szCs w:val="22"/>
        </w:rPr>
        <w:t xml:space="preserve">Annex </w:t>
      </w:r>
      <w:bookmarkEnd w:id="20"/>
      <w:bookmarkEnd w:id="21"/>
      <w:r w:rsidR="00AC542A">
        <w:rPr>
          <w:rFonts w:ascii="Calibri" w:eastAsiaTheme="minorHAnsi" w:hAnsi="Calibri" w:cs="Calibri"/>
          <w:b/>
          <w:bCs/>
          <w:color w:val="auto"/>
          <w:sz w:val="22"/>
          <w:szCs w:val="22"/>
        </w:rPr>
        <w:t>8</w:t>
      </w:r>
      <w:bookmarkEnd w:id="22"/>
    </w:p>
    <w:p w14:paraId="3B0F553A" w14:textId="2FE892DD" w:rsidR="00141061" w:rsidRPr="00924241" w:rsidRDefault="4777B233" w:rsidP="4777B233">
      <w:pPr>
        <w:pStyle w:val="Heading2"/>
        <w:rPr>
          <w:rFonts w:ascii="Calibri" w:eastAsiaTheme="minorEastAsia" w:hAnsi="Calibri" w:cs="Calibri"/>
          <w:b/>
          <w:bCs/>
          <w:color w:val="auto"/>
          <w:sz w:val="22"/>
          <w:szCs w:val="22"/>
        </w:rPr>
      </w:pPr>
      <w:r w:rsidRPr="4777B233">
        <w:rPr>
          <w:rFonts w:ascii="Calibri" w:eastAsiaTheme="minorEastAsia" w:hAnsi="Calibri" w:cs="Calibri"/>
          <w:b/>
          <w:bCs/>
          <w:color w:val="auto"/>
          <w:sz w:val="22"/>
          <w:szCs w:val="22"/>
        </w:rPr>
        <w:t>End user security requirements</w:t>
      </w:r>
    </w:p>
    <w:p w14:paraId="426454A3" w14:textId="69E4C252" w:rsidR="4EC5E89E" w:rsidRDefault="4777B233" w:rsidP="4777B233">
      <w:pPr>
        <w:pStyle w:val="ListParagraph"/>
        <w:spacing w:after="0" w:line="240" w:lineRule="auto"/>
        <w:ind w:left="747"/>
        <w:rPr>
          <w:rFonts w:eastAsiaTheme="minorEastAsia"/>
        </w:rPr>
      </w:pPr>
      <w:r w:rsidRPr="4777B233">
        <w:rPr>
          <w:rFonts w:eastAsiaTheme="minorEastAsia"/>
          <w:i/>
          <w:iCs/>
        </w:rPr>
        <w:t>Guidance:</w:t>
      </w:r>
      <w:r w:rsidRPr="4777B233">
        <w:rPr>
          <w:rFonts w:eastAsiaTheme="minorEastAsia"/>
        </w:rPr>
        <w:t xml:space="preserve"> The User Organisation is responsible for ensuring that electronic devices used to access the TRE are fit for purpose and are secured through the implementation of access control mechanisms. Further </w:t>
      </w:r>
      <w:r w:rsidR="00467DF8">
        <w:rPr>
          <w:rFonts w:eastAsiaTheme="minorEastAsia"/>
        </w:rPr>
        <w:t>end user security requirements defined by the Host Organisation</w:t>
      </w:r>
      <w:r w:rsidRPr="4777B233">
        <w:rPr>
          <w:rFonts w:eastAsiaTheme="minorEastAsia"/>
        </w:rPr>
        <w:t xml:space="preserve"> </w:t>
      </w:r>
      <w:r w:rsidR="00467DF8">
        <w:rPr>
          <w:rFonts w:eastAsiaTheme="minorEastAsia"/>
        </w:rPr>
        <w:t>should be listed</w:t>
      </w:r>
      <w:r w:rsidRPr="4777B233">
        <w:rPr>
          <w:rFonts w:eastAsiaTheme="minorEastAsia"/>
        </w:rPr>
        <w:t xml:space="preserve"> in this section</w:t>
      </w:r>
      <w:r w:rsidR="00467DF8">
        <w:rPr>
          <w:rFonts w:eastAsiaTheme="minorEastAsia"/>
        </w:rPr>
        <w:t>, along with the means of</w:t>
      </w:r>
      <w:r w:rsidR="00534283">
        <w:rPr>
          <w:rFonts w:eastAsiaTheme="minorEastAsia"/>
        </w:rPr>
        <w:t xml:space="preserve"> checking these (this may be part of the application for an Approved Project process)</w:t>
      </w:r>
      <w:r w:rsidRPr="4777B233">
        <w:rPr>
          <w:rFonts w:eastAsiaTheme="minorEastAsia"/>
        </w:rPr>
        <w:t>:</w:t>
      </w:r>
    </w:p>
    <w:p w14:paraId="5378B5F8" w14:textId="77777777" w:rsidR="00534283" w:rsidRDefault="00534283" w:rsidP="00534283">
      <w:pPr>
        <w:rPr>
          <w:rFonts w:eastAsiaTheme="minorEastAsia"/>
        </w:rPr>
      </w:pPr>
    </w:p>
    <w:tbl>
      <w:tblPr>
        <w:tblStyle w:val="TableGrid"/>
        <w:tblW w:w="0" w:type="auto"/>
        <w:tblInd w:w="-5" w:type="dxa"/>
        <w:tblLook w:val="04A0" w:firstRow="1" w:lastRow="0" w:firstColumn="1" w:lastColumn="0" w:noHBand="0" w:noVBand="1"/>
      </w:tblPr>
      <w:tblGrid>
        <w:gridCol w:w="9021"/>
      </w:tblGrid>
      <w:tr w:rsidR="00534283" w14:paraId="7E4E373F" w14:textId="77777777" w:rsidTr="00534283">
        <w:trPr>
          <w:trHeight w:val="417"/>
        </w:trPr>
        <w:tc>
          <w:tcPr>
            <w:tcW w:w="9021" w:type="dxa"/>
          </w:tcPr>
          <w:p w14:paraId="13BABF6B" w14:textId="77777777" w:rsidR="00534283" w:rsidRDefault="00534283" w:rsidP="4777B233">
            <w:pPr>
              <w:pStyle w:val="ListParagraph"/>
              <w:ind w:left="0"/>
              <w:rPr>
                <w:rFonts w:eastAsiaTheme="minorEastAsia"/>
              </w:rPr>
            </w:pPr>
          </w:p>
        </w:tc>
      </w:tr>
    </w:tbl>
    <w:p w14:paraId="7981DF47" w14:textId="77777777" w:rsidR="00534283" w:rsidRDefault="00534283" w:rsidP="4777B233">
      <w:pPr>
        <w:pStyle w:val="ListParagraph"/>
        <w:spacing w:after="0" w:line="240" w:lineRule="auto"/>
        <w:ind w:left="747"/>
        <w:rPr>
          <w:rFonts w:eastAsiaTheme="minorEastAsia"/>
        </w:rPr>
      </w:pPr>
    </w:p>
    <w:p w14:paraId="2435444C" w14:textId="18758A99" w:rsidR="7B398502" w:rsidRDefault="7B398502" w:rsidP="4EC5E89E">
      <w:pPr>
        <w:spacing w:after="0" w:line="240" w:lineRule="auto"/>
        <w:rPr>
          <w:rFonts w:eastAsiaTheme="minorEastAsia"/>
          <w:b/>
          <w:bCs/>
        </w:rPr>
      </w:pPr>
    </w:p>
    <w:p w14:paraId="5E1C0FB6" w14:textId="1F5629CD" w:rsidR="00F31E32" w:rsidRDefault="4EC5E89E" w:rsidP="00924241">
      <w:pPr>
        <w:pStyle w:val="Heading2"/>
        <w:rPr>
          <w:rFonts w:ascii="Calibri" w:eastAsiaTheme="minorHAnsi" w:hAnsi="Calibri" w:cs="Calibri"/>
          <w:b/>
          <w:bCs/>
          <w:color w:val="auto"/>
          <w:sz w:val="22"/>
          <w:szCs w:val="22"/>
        </w:rPr>
      </w:pPr>
      <w:bookmarkStart w:id="23" w:name="_Ref129702931"/>
      <w:bookmarkStart w:id="24" w:name="_Ref131434863"/>
      <w:bookmarkStart w:id="25" w:name="_Ref137545772"/>
      <w:bookmarkStart w:id="26" w:name="_Ref140072125"/>
      <w:r w:rsidRPr="00924241">
        <w:rPr>
          <w:rFonts w:ascii="Calibri" w:eastAsiaTheme="minorHAnsi" w:hAnsi="Calibri" w:cs="Calibri"/>
          <w:b/>
          <w:bCs/>
          <w:color w:val="auto"/>
          <w:sz w:val="22"/>
          <w:szCs w:val="22"/>
        </w:rPr>
        <w:t xml:space="preserve">Annex </w:t>
      </w:r>
      <w:bookmarkEnd w:id="23"/>
      <w:bookmarkEnd w:id="24"/>
      <w:bookmarkEnd w:id="25"/>
      <w:r w:rsidR="00AC542A">
        <w:rPr>
          <w:rFonts w:ascii="Calibri" w:eastAsiaTheme="minorHAnsi" w:hAnsi="Calibri" w:cs="Calibri"/>
          <w:b/>
          <w:bCs/>
          <w:color w:val="auto"/>
          <w:sz w:val="22"/>
          <w:szCs w:val="22"/>
        </w:rPr>
        <w:t>9</w:t>
      </w:r>
      <w:bookmarkEnd w:id="26"/>
    </w:p>
    <w:p w14:paraId="72F838BC" w14:textId="450EA6A6" w:rsidR="7B398502" w:rsidRPr="00924241" w:rsidRDefault="4EC5E89E"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TRE protocol on monitoring use/audit/compliance</w:t>
      </w:r>
    </w:p>
    <w:p w14:paraId="17E6A235" w14:textId="3F42A41F" w:rsidR="27EEEE41" w:rsidRDefault="00A30919" w:rsidP="00A30919">
      <w:pPr>
        <w:pStyle w:val="ListParagraph"/>
        <w:spacing w:after="0" w:line="240" w:lineRule="auto"/>
        <w:rPr>
          <w:rFonts w:eastAsiaTheme="minorEastAsia"/>
        </w:rPr>
      </w:pPr>
      <w:r w:rsidRPr="00477E11">
        <w:rPr>
          <w:rFonts w:eastAsiaTheme="minorEastAsia"/>
          <w:i/>
          <w:iCs/>
        </w:rPr>
        <w:t>Guidance:</w:t>
      </w:r>
      <w:r>
        <w:rPr>
          <w:rFonts w:eastAsiaTheme="minorEastAsia"/>
        </w:rPr>
        <w:t xml:space="preserve"> </w:t>
      </w:r>
      <w:r w:rsidR="08C5167D" w:rsidRPr="08C5167D">
        <w:rPr>
          <w:rFonts w:eastAsiaTheme="minorEastAsia"/>
        </w:rPr>
        <w:t xml:space="preserve">The Host Organisation protocol for monitoring access to and use of the TRE </w:t>
      </w:r>
      <w:r>
        <w:rPr>
          <w:rFonts w:eastAsiaTheme="minorEastAsia"/>
        </w:rPr>
        <w:t>should</w:t>
      </w:r>
      <w:r w:rsidR="08C5167D" w:rsidRPr="08C5167D">
        <w:rPr>
          <w:rFonts w:eastAsiaTheme="minorEastAsia"/>
        </w:rPr>
        <w:t xml:space="preserve"> be inserted here. It is recommended that the protocol is made publicly available and accessible via the Host Organisation website.</w:t>
      </w:r>
    </w:p>
    <w:tbl>
      <w:tblPr>
        <w:tblStyle w:val="TableGrid"/>
        <w:tblW w:w="0" w:type="auto"/>
        <w:tblLayout w:type="fixed"/>
        <w:tblLook w:val="06A0" w:firstRow="1" w:lastRow="0" w:firstColumn="1" w:lastColumn="0" w:noHBand="1" w:noVBand="1"/>
      </w:tblPr>
      <w:tblGrid>
        <w:gridCol w:w="9015"/>
      </w:tblGrid>
      <w:tr w:rsidR="4EC5E89E" w14:paraId="0F7860BE" w14:textId="77777777" w:rsidTr="4EC5E89E">
        <w:trPr>
          <w:trHeight w:val="300"/>
        </w:trPr>
        <w:tc>
          <w:tcPr>
            <w:tcW w:w="9015" w:type="dxa"/>
          </w:tcPr>
          <w:p w14:paraId="3196F92F" w14:textId="265BCF32" w:rsidR="4EC5E89E" w:rsidRDefault="4EC5E89E" w:rsidP="4EC5E89E">
            <w:pPr>
              <w:rPr>
                <w:rFonts w:eastAsiaTheme="minorEastAsia"/>
              </w:rPr>
            </w:pPr>
          </w:p>
        </w:tc>
      </w:tr>
    </w:tbl>
    <w:p w14:paraId="72241A28" w14:textId="57E50C97" w:rsidR="4EC5E89E" w:rsidRDefault="4EC5E89E" w:rsidP="4EC5E89E">
      <w:pPr>
        <w:spacing w:after="0" w:line="240" w:lineRule="auto"/>
        <w:rPr>
          <w:rFonts w:eastAsiaTheme="minorEastAsia"/>
          <w:b/>
          <w:bCs/>
        </w:rPr>
      </w:pPr>
    </w:p>
    <w:p w14:paraId="56FD6404" w14:textId="53D88BED" w:rsidR="00502FC9" w:rsidRDefault="4EC5E89E" w:rsidP="00924241">
      <w:pPr>
        <w:pStyle w:val="Heading2"/>
        <w:rPr>
          <w:rFonts w:ascii="Calibri" w:eastAsiaTheme="minorHAnsi" w:hAnsi="Calibri" w:cs="Calibri"/>
          <w:b/>
          <w:bCs/>
          <w:color w:val="auto"/>
          <w:sz w:val="22"/>
          <w:szCs w:val="22"/>
        </w:rPr>
      </w:pPr>
      <w:bookmarkStart w:id="27" w:name="_Ref129703387"/>
      <w:bookmarkStart w:id="28" w:name="_Ref131434927"/>
      <w:bookmarkStart w:id="29" w:name="_Ref137545887"/>
      <w:bookmarkStart w:id="30" w:name="_Ref140072195"/>
      <w:r w:rsidRPr="00924241">
        <w:rPr>
          <w:rFonts w:ascii="Calibri" w:eastAsiaTheme="minorHAnsi" w:hAnsi="Calibri" w:cs="Calibri"/>
          <w:b/>
          <w:bCs/>
          <w:color w:val="auto"/>
          <w:sz w:val="22"/>
          <w:szCs w:val="22"/>
        </w:rPr>
        <w:t xml:space="preserve">Annex </w:t>
      </w:r>
      <w:bookmarkEnd w:id="27"/>
      <w:bookmarkEnd w:id="28"/>
      <w:bookmarkEnd w:id="29"/>
      <w:r w:rsidR="00AC542A">
        <w:rPr>
          <w:rFonts w:ascii="Calibri" w:eastAsiaTheme="minorHAnsi" w:hAnsi="Calibri" w:cs="Calibri"/>
          <w:b/>
          <w:bCs/>
          <w:color w:val="auto"/>
          <w:sz w:val="22"/>
          <w:szCs w:val="22"/>
        </w:rPr>
        <w:t>10</w:t>
      </w:r>
      <w:bookmarkEnd w:id="30"/>
      <w:r w:rsidRPr="00924241">
        <w:rPr>
          <w:rFonts w:ascii="Calibri" w:eastAsiaTheme="minorHAnsi" w:hAnsi="Calibri" w:cs="Calibri"/>
          <w:b/>
          <w:bCs/>
          <w:color w:val="auto"/>
          <w:sz w:val="22"/>
          <w:szCs w:val="22"/>
        </w:rPr>
        <w:t xml:space="preserve"> </w:t>
      </w:r>
    </w:p>
    <w:p w14:paraId="3CDF38FB" w14:textId="6AF51396" w:rsidR="7B398502" w:rsidRPr="00924241" w:rsidRDefault="4EC5E89E"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TRE output checking policy</w:t>
      </w:r>
    </w:p>
    <w:p w14:paraId="13214E54" w14:textId="153F19B8" w:rsidR="00705A9F" w:rsidRPr="00215AB5" w:rsidRDefault="4D8DDA8A" w:rsidP="4D8DDA8A">
      <w:pPr>
        <w:pStyle w:val="ListParagraph"/>
        <w:spacing w:after="0" w:line="240" w:lineRule="auto"/>
        <w:rPr>
          <w:rFonts w:eastAsiaTheme="minorEastAsia"/>
        </w:rPr>
      </w:pPr>
      <w:r w:rsidRPr="4D8DDA8A">
        <w:rPr>
          <w:rFonts w:eastAsiaTheme="minorEastAsia"/>
          <w:i/>
          <w:iCs/>
        </w:rPr>
        <w:t>Guidance:</w:t>
      </w:r>
      <w:r w:rsidRPr="4D8DDA8A">
        <w:rPr>
          <w:rFonts w:eastAsiaTheme="minorEastAsia"/>
        </w:rPr>
        <w:t xml:space="preserve"> This purpose of this section is to define the process the TRE will have in place for checking/auditing the anonymous outputs prior to release, and detail disclosure control. It is recommended that the policy is made publicly available and accessible via the Host Organisation website.</w:t>
      </w:r>
    </w:p>
    <w:tbl>
      <w:tblPr>
        <w:tblStyle w:val="TableGrid"/>
        <w:tblW w:w="0" w:type="auto"/>
        <w:tblLayout w:type="fixed"/>
        <w:tblLook w:val="06A0" w:firstRow="1" w:lastRow="0" w:firstColumn="1" w:lastColumn="0" w:noHBand="1" w:noVBand="1"/>
      </w:tblPr>
      <w:tblGrid>
        <w:gridCol w:w="9015"/>
      </w:tblGrid>
      <w:tr w:rsidR="4EC5E89E" w14:paraId="1A182544" w14:textId="77777777" w:rsidTr="4EC5E89E">
        <w:trPr>
          <w:trHeight w:val="300"/>
        </w:trPr>
        <w:tc>
          <w:tcPr>
            <w:tcW w:w="9015" w:type="dxa"/>
          </w:tcPr>
          <w:p w14:paraId="5D4005D9" w14:textId="0274AA8B" w:rsidR="4EC5E89E" w:rsidRDefault="4EC5E89E" w:rsidP="4EC5E89E">
            <w:pPr>
              <w:rPr>
                <w:rFonts w:eastAsiaTheme="minorEastAsia"/>
              </w:rPr>
            </w:pPr>
          </w:p>
        </w:tc>
      </w:tr>
    </w:tbl>
    <w:p w14:paraId="0BF3F3EC" w14:textId="32561B17" w:rsidR="4EC5E89E" w:rsidRDefault="4EC5E89E" w:rsidP="4EC5E89E">
      <w:pPr>
        <w:spacing w:after="0" w:line="240" w:lineRule="auto"/>
        <w:rPr>
          <w:rFonts w:eastAsiaTheme="minorEastAsia"/>
          <w:b/>
          <w:bCs/>
        </w:rPr>
      </w:pPr>
    </w:p>
    <w:p w14:paraId="6C413DFB" w14:textId="10A526D7" w:rsidR="00502FC9" w:rsidRDefault="4EC5E89E" w:rsidP="00924241">
      <w:pPr>
        <w:pStyle w:val="Heading2"/>
        <w:rPr>
          <w:rFonts w:ascii="Calibri" w:eastAsiaTheme="minorHAnsi" w:hAnsi="Calibri" w:cs="Calibri"/>
          <w:b/>
          <w:bCs/>
          <w:color w:val="auto"/>
          <w:sz w:val="22"/>
          <w:szCs w:val="22"/>
        </w:rPr>
      </w:pPr>
      <w:bookmarkStart w:id="31" w:name="_Ref129703397"/>
      <w:bookmarkStart w:id="32" w:name="_Ref131434950"/>
      <w:bookmarkStart w:id="33" w:name="_Ref137545904"/>
      <w:bookmarkStart w:id="34" w:name="_Ref140072209"/>
      <w:r w:rsidRPr="00924241">
        <w:rPr>
          <w:rFonts w:ascii="Calibri" w:eastAsiaTheme="minorHAnsi" w:hAnsi="Calibri" w:cs="Calibri"/>
          <w:b/>
          <w:bCs/>
          <w:color w:val="auto"/>
          <w:sz w:val="22"/>
          <w:szCs w:val="22"/>
        </w:rPr>
        <w:lastRenderedPageBreak/>
        <w:t xml:space="preserve">Annex </w:t>
      </w:r>
      <w:bookmarkEnd w:id="31"/>
      <w:bookmarkEnd w:id="32"/>
      <w:r w:rsidR="00497979">
        <w:rPr>
          <w:rFonts w:ascii="Calibri" w:eastAsiaTheme="minorHAnsi" w:hAnsi="Calibri" w:cs="Calibri"/>
          <w:b/>
          <w:bCs/>
          <w:color w:val="auto"/>
          <w:sz w:val="22"/>
          <w:szCs w:val="22"/>
        </w:rPr>
        <w:t>1</w:t>
      </w:r>
      <w:bookmarkEnd w:id="33"/>
      <w:r w:rsidR="00AC542A">
        <w:rPr>
          <w:rFonts w:ascii="Calibri" w:eastAsiaTheme="minorHAnsi" w:hAnsi="Calibri" w:cs="Calibri"/>
          <w:b/>
          <w:bCs/>
          <w:color w:val="auto"/>
          <w:sz w:val="22"/>
          <w:szCs w:val="22"/>
        </w:rPr>
        <w:t>1</w:t>
      </w:r>
      <w:bookmarkEnd w:id="34"/>
      <w:r w:rsidRPr="00924241">
        <w:rPr>
          <w:rFonts w:ascii="Calibri" w:eastAsiaTheme="minorHAnsi" w:hAnsi="Calibri" w:cs="Calibri"/>
          <w:b/>
          <w:bCs/>
          <w:color w:val="auto"/>
          <w:sz w:val="22"/>
          <w:szCs w:val="22"/>
        </w:rPr>
        <w:t xml:space="preserve"> </w:t>
      </w:r>
    </w:p>
    <w:p w14:paraId="32F1BEA8" w14:textId="51F2D77A" w:rsidR="7B398502" w:rsidRPr="00924241" w:rsidRDefault="4EC5E89E"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Output acknowledgement/Publications policy</w:t>
      </w:r>
    </w:p>
    <w:p w14:paraId="0096C7C0" w14:textId="4FFE9D43" w:rsidR="00BB0763" w:rsidRPr="00411CDB" w:rsidRDefault="035DA1BD" w:rsidP="035DA1BD">
      <w:pPr>
        <w:pStyle w:val="ListParagraph"/>
        <w:spacing w:after="0" w:line="240" w:lineRule="auto"/>
        <w:rPr>
          <w:rFonts w:eastAsiaTheme="minorEastAsia"/>
        </w:rPr>
      </w:pPr>
      <w:r w:rsidRPr="035DA1BD">
        <w:rPr>
          <w:rFonts w:eastAsiaTheme="minorEastAsia"/>
          <w:i/>
          <w:iCs/>
        </w:rPr>
        <w:t>Guidance:</w:t>
      </w:r>
      <w:r w:rsidRPr="035DA1BD">
        <w:rPr>
          <w:rFonts w:eastAsiaTheme="minorEastAsia"/>
        </w:rPr>
        <w:t xml:space="preserve"> Requirements for inclusion of acknowledgements in any outputs from the TRE using data (including any Data under licence) should be defined here. It is recommended that the policy is made publicly available and accessible via the Host Organisation website.</w:t>
      </w:r>
    </w:p>
    <w:tbl>
      <w:tblPr>
        <w:tblStyle w:val="TableGrid"/>
        <w:tblW w:w="0" w:type="auto"/>
        <w:tblLayout w:type="fixed"/>
        <w:tblLook w:val="06A0" w:firstRow="1" w:lastRow="0" w:firstColumn="1" w:lastColumn="0" w:noHBand="1" w:noVBand="1"/>
      </w:tblPr>
      <w:tblGrid>
        <w:gridCol w:w="9015"/>
      </w:tblGrid>
      <w:tr w:rsidR="4EC5E89E" w14:paraId="3541186E" w14:textId="77777777" w:rsidTr="4EC5E89E">
        <w:trPr>
          <w:trHeight w:val="300"/>
        </w:trPr>
        <w:tc>
          <w:tcPr>
            <w:tcW w:w="9015" w:type="dxa"/>
          </w:tcPr>
          <w:p w14:paraId="0D2A1C8A" w14:textId="0D9ED96C" w:rsidR="4EC5E89E" w:rsidRDefault="4EC5E89E" w:rsidP="4EC5E89E">
            <w:pPr>
              <w:rPr>
                <w:rFonts w:eastAsiaTheme="minorEastAsia"/>
              </w:rPr>
            </w:pPr>
          </w:p>
        </w:tc>
      </w:tr>
    </w:tbl>
    <w:p w14:paraId="2ACA5351" w14:textId="29E1C2E4" w:rsidR="4EC5E89E" w:rsidRDefault="4EC5E89E" w:rsidP="4EC5E89E">
      <w:pPr>
        <w:spacing w:after="0" w:line="240" w:lineRule="auto"/>
        <w:rPr>
          <w:b/>
          <w:bCs/>
        </w:rPr>
      </w:pPr>
    </w:p>
    <w:p w14:paraId="2AD263F0" w14:textId="7D99801A" w:rsidR="00502FC9" w:rsidRDefault="4EC5E89E"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 xml:space="preserve">Annex </w:t>
      </w:r>
      <w:r w:rsidR="00F44760">
        <w:rPr>
          <w:rFonts w:ascii="Calibri" w:eastAsiaTheme="minorHAnsi" w:hAnsi="Calibri" w:cs="Calibri"/>
          <w:b/>
          <w:bCs/>
          <w:color w:val="auto"/>
          <w:sz w:val="22"/>
          <w:szCs w:val="22"/>
        </w:rPr>
        <w:t>1</w:t>
      </w:r>
      <w:r w:rsidR="00AC542A">
        <w:rPr>
          <w:rFonts w:ascii="Calibri" w:eastAsiaTheme="minorHAnsi" w:hAnsi="Calibri" w:cs="Calibri"/>
          <w:b/>
          <w:bCs/>
          <w:color w:val="auto"/>
          <w:sz w:val="22"/>
          <w:szCs w:val="22"/>
        </w:rPr>
        <w:t>2</w:t>
      </w:r>
    </w:p>
    <w:p w14:paraId="5F880AED" w14:textId="66B3CEB0" w:rsidR="00411CDB" w:rsidRPr="00924241" w:rsidRDefault="4EC5E89E"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Open sharing of code, syntax</w:t>
      </w:r>
      <w:r w:rsidR="00497979">
        <w:rPr>
          <w:rFonts w:ascii="Calibri" w:eastAsiaTheme="minorHAnsi" w:hAnsi="Calibri" w:cs="Calibri"/>
          <w:b/>
          <w:bCs/>
          <w:color w:val="auto"/>
          <w:sz w:val="22"/>
          <w:szCs w:val="22"/>
        </w:rPr>
        <w:t>,</w:t>
      </w:r>
      <w:r w:rsidRPr="00924241">
        <w:rPr>
          <w:rFonts w:ascii="Calibri" w:eastAsiaTheme="minorHAnsi" w:hAnsi="Calibri" w:cs="Calibri"/>
          <w:b/>
          <w:bCs/>
          <w:color w:val="auto"/>
          <w:sz w:val="22"/>
          <w:szCs w:val="22"/>
        </w:rPr>
        <w:t xml:space="preserve"> or methodology</w:t>
      </w:r>
    </w:p>
    <w:p w14:paraId="7F2C2C31" w14:textId="768A44E1" w:rsidR="7B398502" w:rsidRDefault="035DA1BD" w:rsidP="035DA1BD">
      <w:pPr>
        <w:pStyle w:val="ListParagraph"/>
        <w:spacing w:after="0" w:line="240" w:lineRule="auto"/>
        <w:rPr>
          <w:rFonts w:eastAsiaTheme="minorEastAsia"/>
        </w:rPr>
      </w:pPr>
      <w:r w:rsidRPr="035DA1BD">
        <w:rPr>
          <w:rFonts w:eastAsiaTheme="minorEastAsia"/>
          <w:i/>
          <w:iCs/>
        </w:rPr>
        <w:t>Guidance:</w:t>
      </w:r>
      <w:r w:rsidRPr="035DA1BD">
        <w:rPr>
          <w:rFonts w:eastAsiaTheme="minorEastAsia"/>
        </w:rPr>
        <w:t xml:space="preserve"> </w:t>
      </w:r>
      <w:r>
        <w:t>Sharing of code, syntax</w:t>
      </w:r>
      <w:r w:rsidR="006E28DA">
        <w:t>,</w:t>
      </w:r>
      <w:r>
        <w:t xml:space="preserve"> and methodology, where possible, is encouraged to avoid duplication of efforts amongst the research community. Sharing should occur through the channels specified here, and ownership detailed. </w:t>
      </w:r>
      <w:r w:rsidRPr="035DA1BD">
        <w:rPr>
          <w:rFonts w:eastAsiaTheme="minorEastAsia"/>
        </w:rPr>
        <w:t>It is recommended that the policy is made publicly available and accessible via the Host Organisation website.</w:t>
      </w:r>
    </w:p>
    <w:tbl>
      <w:tblPr>
        <w:tblStyle w:val="TableGrid"/>
        <w:tblW w:w="0" w:type="auto"/>
        <w:tblLayout w:type="fixed"/>
        <w:tblLook w:val="06A0" w:firstRow="1" w:lastRow="0" w:firstColumn="1" w:lastColumn="0" w:noHBand="1" w:noVBand="1"/>
      </w:tblPr>
      <w:tblGrid>
        <w:gridCol w:w="9015"/>
      </w:tblGrid>
      <w:tr w:rsidR="4EC5E89E" w14:paraId="6E06F9D4" w14:textId="77777777" w:rsidTr="4EC5E89E">
        <w:trPr>
          <w:trHeight w:val="300"/>
        </w:trPr>
        <w:tc>
          <w:tcPr>
            <w:tcW w:w="9015" w:type="dxa"/>
          </w:tcPr>
          <w:p w14:paraId="07421155" w14:textId="7881FD51" w:rsidR="4EC5E89E" w:rsidRDefault="4EC5E89E" w:rsidP="4EC5E89E"/>
        </w:tc>
      </w:tr>
    </w:tbl>
    <w:p w14:paraId="62E3E99B" w14:textId="77777777" w:rsidR="00F44760" w:rsidRDefault="00F44760" w:rsidP="00924241">
      <w:pPr>
        <w:pStyle w:val="Heading2"/>
        <w:rPr>
          <w:rFonts w:ascii="Calibri" w:eastAsiaTheme="minorHAnsi" w:hAnsi="Calibri" w:cs="Calibri"/>
          <w:b/>
          <w:bCs/>
          <w:color w:val="auto"/>
          <w:sz w:val="22"/>
          <w:szCs w:val="22"/>
        </w:rPr>
      </w:pPr>
      <w:bookmarkStart w:id="35" w:name="_Ref129703544"/>
    </w:p>
    <w:p w14:paraId="0A026720" w14:textId="5FCE6B32" w:rsidR="00502FC9" w:rsidRDefault="08C5167D" w:rsidP="00924241">
      <w:pPr>
        <w:pStyle w:val="Heading2"/>
        <w:rPr>
          <w:rFonts w:ascii="Calibri" w:eastAsiaTheme="minorHAnsi" w:hAnsi="Calibri" w:cs="Calibri"/>
          <w:b/>
          <w:bCs/>
          <w:color w:val="auto"/>
          <w:sz w:val="22"/>
          <w:szCs w:val="22"/>
        </w:rPr>
      </w:pPr>
      <w:bookmarkStart w:id="36" w:name="_Ref131435005"/>
      <w:bookmarkStart w:id="37" w:name="_Ref137545946"/>
      <w:bookmarkStart w:id="38" w:name="_Ref140072248"/>
      <w:r w:rsidRPr="00924241">
        <w:rPr>
          <w:rFonts w:ascii="Calibri" w:eastAsiaTheme="minorHAnsi" w:hAnsi="Calibri" w:cs="Calibri"/>
          <w:b/>
          <w:bCs/>
          <w:color w:val="auto"/>
          <w:sz w:val="22"/>
          <w:szCs w:val="22"/>
        </w:rPr>
        <w:t>Annex 1</w:t>
      </w:r>
      <w:bookmarkEnd w:id="35"/>
      <w:bookmarkEnd w:id="36"/>
      <w:bookmarkEnd w:id="37"/>
      <w:r w:rsidR="00AC542A">
        <w:rPr>
          <w:rFonts w:ascii="Calibri" w:eastAsiaTheme="minorHAnsi" w:hAnsi="Calibri" w:cs="Calibri"/>
          <w:b/>
          <w:bCs/>
          <w:color w:val="auto"/>
          <w:sz w:val="22"/>
          <w:szCs w:val="22"/>
        </w:rPr>
        <w:t>3</w:t>
      </w:r>
      <w:bookmarkEnd w:id="38"/>
    </w:p>
    <w:p w14:paraId="03B8ECFD" w14:textId="6450C780" w:rsidR="7B398502" w:rsidRPr="00924241" w:rsidRDefault="08C5167D"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Intellectual property rights</w:t>
      </w:r>
    </w:p>
    <w:p w14:paraId="2746F380" w14:textId="5849709D" w:rsidR="08C5167D" w:rsidRDefault="035DA1BD" w:rsidP="00A30919">
      <w:pPr>
        <w:pStyle w:val="ListParagraph"/>
        <w:spacing w:after="0" w:line="240" w:lineRule="auto"/>
        <w:rPr>
          <w:rFonts w:ascii="Calibri" w:eastAsia="Calibri" w:hAnsi="Calibri" w:cs="Calibri"/>
          <w:color w:val="000000" w:themeColor="text1"/>
        </w:rPr>
      </w:pPr>
      <w:r w:rsidRPr="035DA1BD">
        <w:rPr>
          <w:rFonts w:eastAsiaTheme="minorEastAsia"/>
          <w:i/>
          <w:iCs/>
        </w:rPr>
        <w:t>Guidance:</w:t>
      </w:r>
      <w:r w:rsidRPr="035DA1BD">
        <w:rPr>
          <w:rFonts w:eastAsiaTheme="minorEastAsia"/>
        </w:rPr>
        <w:t xml:space="preserve"> Ownership of </w:t>
      </w:r>
      <w:r w:rsidRPr="035DA1BD">
        <w:rPr>
          <w:rFonts w:ascii="Calibri" w:eastAsia="Calibri" w:hAnsi="Calibri" w:cs="Calibri"/>
          <w:color w:val="000000" w:themeColor="text1"/>
        </w:rPr>
        <w:t xml:space="preserve">Intellectual Property Rights relating to source data, linked data, derived data, </w:t>
      </w:r>
      <w:r w:rsidR="006E28DA" w:rsidRPr="035DA1BD">
        <w:rPr>
          <w:rFonts w:ascii="Calibri" w:eastAsia="Calibri" w:hAnsi="Calibri" w:cs="Calibri"/>
          <w:color w:val="000000" w:themeColor="text1"/>
        </w:rPr>
        <w:t>metadata, researcher</w:t>
      </w:r>
      <w:r w:rsidRPr="035DA1BD">
        <w:rPr>
          <w:rFonts w:ascii="Calibri" w:eastAsia="Calibri" w:hAnsi="Calibri" w:cs="Calibri"/>
          <w:color w:val="000000" w:themeColor="text1"/>
        </w:rPr>
        <w:t xml:space="preserve"> analyses and Research Outputs may be specified in detail here</w:t>
      </w:r>
      <w:r w:rsidR="007519B0">
        <w:rPr>
          <w:rFonts w:ascii="Calibri" w:eastAsia="Calibri" w:hAnsi="Calibri" w:cs="Calibri"/>
          <w:color w:val="000000" w:themeColor="text1"/>
        </w:rPr>
        <w:t>:</w:t>
      </w:r>
    </w:p>
    <w:tbl>
      <w:tblPr>
        <w:tblStyle w:val="TableGrid"/>
        <w:tblW w:w="0" w:type="auto"/>
        <w:tblLayout w:type="fixed"/>
        <w:tblLook w:val="06A0" w:firstRow="1" w:lastRow="0" w:firstColumn="1" w:lastColumn="0" w:noHBand="1" w:noVBand="1"/>
      </w:tblPr>
      <w:tblGrid>
        <w:gridCol w:w="9015"/>
      </w:tblGrid>
      <w:tr w:rsidR="08C5167D" w14:paraId="0AD01262" w14:textId="77777777" w:rsidTr="3836CEF5">
        <w:trPr>
          <w:trHeight w:val="300"/>
        </w:trPr>
        <w:tc>
          <w:tcPr>
            <w:tcW w:w="9015" w:type="dxa"/>
          </w:tcPr>
          <w:p w14:paraId="61453571" w14:textId="5B39FCC2" w:rsidR="08C5167D" w:rsidRDefault="08C5167D" w:rsidP="5F31D29A">
            <w:pPr>
              <w:rPr>
                <w:b/>
                <w:bCs/>
                <w:i/>
                <w:iCs/>
                <w:u w:val="single"/>
              </w:rPr>
            </w:pPr>
          </w:p>
          <w:p w14:paraId="38EF2303" w14:textId="19A80812" w:rsidR="0079311E" w:rsidRPr="003E4387" w:rsidRDefault="0079311E" w:rsidP="5F31D29A">
            <w:pPr>
              <w:rPr>
                <w:b/>
                <w:bCs/>
                <w:i/>
                <w:iCs/>
                <w:u w:val="single"/>
              </w:rPr>
            </w:pPr>
            <w:r w:rsidRPr="003E4387">
              <w:rPr>
                <w:b/>
                <w:bCs/>
                <w:i/>
                <w:iCs/>
                <w:u w:val="single"/>
              </w:rPr>
              <w:t>The following example is for reference:</w:t>
            </w:r>
          </w:p>
          <w:p w14:paraId="6A973914" w14:textId="2CC4021B" w:rsidR="0079311E" w:rsidRDefault="00000000" w:rsidP="5F31D29A">
            <w:pPr>
              <w:rPr>
                <w:b/>
                <w:bCs/>
                <w:u w:val="single"/>
              </w:rPr>
            </w:pPr>
            <w:hyperlink r:id="rId18" w:history="1">
              <w:r w:rsidR="0079311E">
                <w:rPr>
                  <w:rStyle w:val="Hyperlink"/>
                </w:rPr>
                <w:t xml:space="preserve">Intellectual Property Policy - Grant Funding | </w:t>
              </w:r>
              <w:proofErr w:type="spellStart"/>
              <w:r w:rsidR="0079311E">
                <w:rPr>
                  <w:rStyle w:val="Hyperlink"/>
                </w:rPr>
                <w:t>Wellcome</w:t>
              </w:r>
              <w:proofErr w:type="spellEnd"/>
            </w:hyperlink>
            <w:r w:rsidR="005A3F2D">
              <w:rPr>
                <w:b/>
                <w:bCs/>
                <w:u w:val="single"/>
              </w:rPr>
              <w:t xml:space="preserve"> </w:t>
            </w:r>
          </w:p>
          <w:p w14:paraId="71558AE8" w14:textId="40111674" w:rsidR="08C5167D" w:rsidRPr="003E4387" w:rsidRDefault="00000000" w:rsidP="5F31D29A">
            <w:pPr>
              <w:rPr>
                <w:b/>
                <w:bCs/>
                <w:u w:val="single"/>
              </w:rPr>
            </w:pPr>
            <w:hyperlink r:id="rId19" w:history="1">
              <w:r w:rsidR="0079311E">
                <w:rPr>
                  <w:rStyle w:val="Hyperlink"/>
                </w:rPr>
                <w:t xml:space="preserve">Consent and revenue and equity sharing policy - Grant Funding | </w:t>
              </w:r>
              <w:proofErr w:type="spellStart"/>
              <w:r w:rsidR="0079311E">
                <w:rPr>
                  <w:rStyle w:val="Hyperlink"/>
                </w:rPr>
                <w:t>Wellcome</w:t>
              </w:r>
              <w:proofErr w:type="spellEnd"/>
            </w:hyperlink>
          </w:p>
          <w:p w14:paraId="79F06AD2" w14:textId="33580AAA" w:rsidR="08C5167D" w:rsidRDefault="08C5167D" w:rsidP="005A3F2D">
            <w:pPr>
              <w:rPr>
                <w:rFonts w:ascii="Calibri" w:eastAsia="Calibri" w:hAnsi="Calibri" w:cs="Calibri"/>
                <w:color w:val="000000" w:themeColor="text1"/>
              </w:rPr>
            </w:pPr>
          </w:p>
        </w:tc>
      </w:tr>
    </w:tbl>
    <w:p w14:paraId="1BB6D56C" w14:textId="77777777" w:rsidR="00F44760" w:rsidRDefault="00F44760" w:rsidP="00924241">
      <w:pPr>
        <w:pStyle w:val="Heading2"/>
        <w:rPr>
          <w:rFonts w:ascii="Calibri" w:eastAsiaTheme="minorHAnsi" w:hAnsi="Calibri" w:cs="Calibri"/>
          <w:b/>
          <w:bCs/>
          <w:color w:val="auto"/>
          <w:sz w:val="22"/>
          <w:szCs w:val="22"/>
        </w:rPr>
      </w:pPr>
      <w:bookmarkStart w:id="39" w:name="_Ref129702943"/>
    </w:p>
    <w:p w14:paraId="02B56A52" w14:textId="6BD978C8" w:rsidR="00502FC9" w:rsidRDefault="08C5167D" w:rsidP="00924241">
      <w:pPr>
        <w:pStyle w:val="Heading2"/>
        <w:rPr>
          <w:rFonts w:ascii="Calibri" w:eastAsiaTheme="minorHAnsi" w:hAnsi="Calibri" w:cs="Calibri"/>
          <w:b/>
          <w:bCs/>
          <w:color w:val="auto"/>
          <w:sz w:val="22"/>
          <w:szCs w:val="22"/>
        </w:rPr>
      </w:pPr>
      <w:bookmarkStart w:id="40" w:name="_Ref131435087"/>
      <w:bookmarkStart w:id="41" w:name="_Ref137546051"/>
      <w:bookmarkStart w:id="42" w:name="_Ref140072315"/>
      <w:r w:rsidRPr="00924241">
        <w:rPr>
          <w:rFonts w:ascii="Calibri" w:eastAsiaTheme="minorHAnsi" w:hAnsi="Calibri" w:cs="Calibri"/>
          <w:b/>
          <w:bCs/>
          <w:color w:val="auto"/>
          <w:sz w:val="22"/>
          <w:szCs w:val="22"/>
        </w:rPr>
        <w:t>Annex 1</w:t>
      </w:r>
      <w:bookmarkEnd w:id="39"/>
      <w:bookmarkEnd w:id="40"/>
      <w:bookmarkEnd w:id="41"/>
      <w:r w:rsidR="00AC542A">
        <w:rPr>
          <w:rFonts w:ascii="Calibri" w:eastAsiaTheme="minorHAnsi" w:hAnsi="Calibri" w:cs="Calibri"/>
          <w:b/>
          <w:bCs/>
          <w:color w:val="auto"/>
          <w:sz w:val="22"/>
          <w:szCs w:val="22"/>
        </w:rPr>
        <w:t>4</w:t>
      </w:r>
      <w:bookmarkEnd w:id="42"/>
      <w:r w:rsidRPr="00924241">
        <w:rPr>
          <w:rFonts w:ascii="Calibri" w:eastAsiaTheme="minorHAnsi" w:hAnsi="Calibri" w:cs="Calibri"/>
          <w:b/>
          <w:bCs/>
          <w:color w:val="auto"/>
          <w:sz w:val="22"/>
          <w:szCs w:val="22"/>
        </w:rPr>
        <w:t xml:space="preserve"> </w:t>
      </w:r>
    </w:p>
    <w:p w14:paraId="3AF9E7FF" w14:textId="193AE023" w:rsidR="7B398502" w:rsidRPr="00924241" w:rsidRDefault="08C5167D"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Cost recovery policy</w:t>
      </w:r>
    </w:p>
    <w:p w14:paraId="66B0EE49" w14:textId="0A97E676" w:rsidR="27EEEE41" w:rsidRDefault="035DA1BD" w:rsidP="035DA1BD">
      <w:pPr>
        <w:pStyle w:val="ListParagraph"/>
        <w:spacing w:after="0" w:line="240" w:lineRule="auto"/>
        <w:rPr>
          <w:rFonts w:eastAsiaTheme="minorEastAsia"/>
        </w:rPr>
      </w:pPr>
      <w:r w:rsidRPr="035DA1BD">
        <w:rPr>
          <w:rFonts w:eastAsiaTheme="minorEastAsia"/>
          <w:i/>
          <w:iCs/>
        </w:rPr>
        <w:t>Guidance:</w:t>
      </w:r>
      <w:r w:rsidRPr="035DA1BD">
        <w:rPr>
          <w:rFonts w:eastAsiaTheme="minorEastAsia"/>
        </w:rPr>
        <w:t xml:space="preserve"> The Host Organisation policy for pricing and/or recovering costs associated with accessing data in the TRE should be inserted here</w:t>
      </w:r>
      <w:r w:rsidR="007519B0">
        <w:rPr>
          <w:rFonts w:eastAsiaTheme="minorEastAsia"/>
        </w:rPr>
        <w:t>:</w:t>
      </w:r>
    </w:p>
    <w:tbl>
      <w:tblPr>
        <w:tblStyle w:val="TableGrid"/>
        <w:tblW w:w="9720" w:type="dxa"/>
        <w:tblLayout w:type="fixed"/>
        <w:tblLook w:val="06A0" w:firstRow="1" w:lastRow="0" w:firstColumn="1" w:lastColumn="0" w:noHBand="1" w:noVBand="1"/>
      </w:tblPr>
      <w:tblGrid>
        <w:gridCol w:w="9720"/>
      </w:tblGrid>
      <w:tr w:rsidR="4EC5E89E" w14:paraId="1C967672" w14:textId="77777777" w:rsidTr="46766BF5">
        <w:trPr>
          <w:trHeight w:val="300"/>
        </w:trPr>
        <w:tc>
          <w:tcPr>
            <w:tcW w:w="9720" w:type="dxa"/>
          </w:tcPr>
          <w:p w14:paraId="6EA6B667" w14:textId="03DED75A" w:rsidR="46766BF5" w:rsidRPr="003E4387" w:rsidRDefault="0079311E" w:rsidP="46766BF5">
            <w:pPr>
              <w:rPr>
                <w:rFonts w:ascii="Arial" w:eastAsia="Arial" w:hAnsi="Arial" w:cs="Arial"/>
                <w:b/>
                <w:bCs/>
                <w:i/>
                <w:iCs/>
                <w:color w:val="000000" w:themeColor="text1"/>
              </w:rPr>
            </w:pPr>
            <w:r w:rsidRPr="003E4387">
              <w:rPr>
                <w:rFonts w:ascii="Arial" w:eastAsia="Arial" w:hAnsi="Arial" w:cs="Arial"/>
                <w:b/>
                <w:bCs/>
                <w:i/>
                <w:iCs/>
                <w:color w:val="000000" w:themeColor="text1"/>
              </w:rPr>
              <w:t>The following example is for reference:</w:t>
            </w:r>
          </w:p>
          <w:p w14:paraId="49B99DA5" w14:textId="6CA44775" w:rsidR="0079311E" w:rsidRDefault="00000000" w:rsidP="46766BF5">
            <w:pPr>
              <w:rPr>
                <w:b/>
                <w:bCs/>
                <w:i/>
                <w:iCs/>
                <w:u w:val="single"/>
              </w:rPr>
            </w:pPr>
            <w:hyperlink r:id="rId20" w:anchor=":~:text=CPRD%20is%20a%20government%20research%20service%20and%20operates,access%20service%20including%20processing%2C%20governance%20and%20access%20infrastructure." w:history="1">
              <w:r w:rsidR="0079311E">
                <w:rPr>
                  <w:rStyle w:val="Hyperlink"/>
                </w:rPr>
                <w:t>Pricing | CPRD</w:t>
              </w:r>
            </w:hyperlink>
          </w:p>
          <w:p w14:paraId="620C4F10" w14:textId="4E097B24" w:rsidR="4EC5E89E" w:rsidRDefault="4EC5E89E" w:rsidP="5F31D29A">
            <w:pPr>
              <w:rPr>
                <w:rFonts w:eastAsiaTheme="minorEastAsia"/>
              </w:rPr>
            </w:pPr>
          </w:p>
        </w:tc>
      </w:tr>
    </w:tbl>
    <w:p w14:paraId="539A24B7" w14:textId="5E162133" w:rsidR="4EC5E89E" w:rsidRDefault="4EC5E89E" w:rsidP="4EC5E89E">
      <w:pPr>
        <w:spacing w:after="0" w:line="240" w:lineRule="auto"/>
        <w:rPr>
          <w:rFonts w:eastAsiaTheme="minorEastAsia"/>
          <w:b/>
          <w:bCs/>
        </w:rPr>
      </w:pPr>
    </w:p>
    <w:p w14:paraId="5A6F5EE7" w14:textId="193CAFC9" w:rsidR="00F44760" w:rsidRDefault="00F44760" w:rsidP="00F44760">
      <w:pPr>
        <w:pStyle w:val="Heading2"/>
        <w:rPr>
          <w:rFonts w:ascii="Calibri" w:eastAsiaTheme="minorHAnsi" w:hAnsi="Calibri" w:cs="Calibri"/>
          <w:b/>
          <w:bCs/>
          <w:color w:val="auto"/>
          <w:sz w:val="22"/>
          <w:szCs w:val="22"/>
        </w:rPr>
      </w:pPr>
      <w:bookmarkStart w:id="43" w:name="_Ref129703131"/>
      <w:r w:rsidRPr="00924241">
        <w:rPr>
          <w:rFonts w:ascii="Calibri" w:eastAsiaTheme="minorHAnsi" w:hAnsi="Calibri" w:cs="Calibri"/>
          <w:b/>
          <w:bCs/>
          <w:color w:val="auto"/>
          <w:sz w:val="22"/>
          <w:szCs w:val="22"/>
        </w:rPr>
        <w:t xml:space="preserve">Annex </w:t>
      </w:r>
      <w:r>
        <w:rPr>
          <w:rFonts w:ascii="Calibri" w:eastAsiaTheme="minorHAnsi" w:hAnsi="Calibri" w:cs="Calibri"/>
          <w:b/>
          <w:bCs/>
          <w:color w:val="auto"/>
          <w:sz w:val="22"/>
          <w:szCs w:val="22"/>
        </w:rPr>
        <w:t>1</w:t>
      </w:r>
      <w:r w:rsidR="00AC542A">
        <w:rPr>
          <w:rFonts w:ascii="Calibri" w:eastAsiaTheme="minorHAnsi" w:hAnsi="Calibri" w:cs="Calibri"/>
          <w:b/>
          <w:bCs/>
          <w:color w:val="auto"/>
          <w:sz w:val="22"/>
          <w:szCs w:val="22"/>
        </w:rPr>
        <w:t>5</w:t>
      </w:r>
      <w:r w:rsidRPr="00924241">
        <w:rPr>
          <w:rFonts w:ascii="Calibri" w:eastAsiaTheme="minorHAnsi" w:hAnsi="Calibri" w:cs="Calibri"/>
          <w:b/>
          <w:bCs/>
          <w:color w:val="auto"/>
          <w:sz w:val="22"/>
          <w:szCs w:val="22"/>
        </w:rPr>
        <w:t xml:space="preserve"> </w:t>
      </w:r>
    </w:p>
    <w:p w14:paraId="7D98A76B" w14:textId="77777777" w:rsidR="00F44760" w:rsidRPr="00924241" w:rsidRDefault="00F44760" w:rsidP="00F44760">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Conditions of permitted linkage</w:t>
      </w:r>
    </w:p>
    <w:p w14:paraId="2E5A002B" w14:textId="1DFD4A69" w:rsidR="00F44760" w:rsidRDefault="5F31D29A" w:rsidP="5F31D29A">
      <w:pPr>
        <w:pStyle w:val="ListParagraph"/>
        <w:spacing w:after="0" w:line="240" w:lineRule="auto"/>
        <w:rPr>
          <w:rFonts w:eastAsiaTheme="minorEastAsia"/>
        </w:rPr>
      </w:pPr>
      <w:r w:rsidRPr="5F31D29A">
        <w:rPr>
          <w:rFonts w:eastAsiaTheme="minorEastAsia"/>
          <w:i/>
          <w:iCs/>
        </w:rPr>
        <w:t>Guidance:</w:t>
      </w:r>
      <w:r w:rsidRPr="5F31D29A">
        <w:rPr>
          <w:rFonts w:eastAsiaTheme="minorEastAsia"/>
        </w:rPr>
        <w:t xml:space="preserve"> Approved Researchers may not attempt to match or link the Data to any other data from any other source without express permission. Conditions relating to the linkage of datasets held within the TRE and any permitted datasets that may be ingested into the TRE (if applicable) are defined here:</w:t>
      </w:r>
    </w:p>
    <w:tbl>
      <w:tblPr>
        <w:tblStyle w:val="TableGrid"/>
        <w:tblW w:w="0" w:type="auto"/>
        <w:tblLayout w:type="fixed"/>
        <w:tblLook w:val="06A0" w:firstRow="1" w:lastRow="0" w:firstColumn="1" w:lastColumn="0" w:noHBand="1" w:noVBand="1"/>
      </w:tblPr>
      <w:tblGrid>
        <w:gridCol w:w="9015"/>
      </w:tblGrid>
      <w:tr w:rsidR="00F44760" w14:paraId="1FF91893" w14:textId="77777777" w:rsidTr="008E6FA6">
        <w:trPr>
          <w:trHeight w:val="300"/>
        </w:trPr>
        <w:tc>
          <w:tcPr>
            <w:tcW w:w="9015" w:type="dxa"/>
          </w:tcPr>
          <w:p w14:paraId="4DC52A6B" w14:textId="77777777" w:rsidR="00F44760" w:rsidRDefault="00F44760" w:rsidP="008E6FA6"/>
        </w:tc>
      </w:tr>
    </w:tbl>
    <w:p w14:paraId="54D48B05" w14:textId="77777777" w:rsidR="00F44760" w:rsidRDefault="00F44760" w:rsidP="00924241">
      <w:pPr>
        <w:pStyle w:val="Heading2"/>
        <w:rPr>
          <w:rFonts w:ascii="Calibri" w:eastAsiaTheme="minorHAnsi" w:hAnsi="Calibri" w:cs="Calibri"/>
          <w:b/>
          <w:bCs/>
          <w:color w:val="auto"/>
          <w:sz w:val="22"/>
          <w:szCs w:val="22"/>
        </w:rPr>
      </w:pPr>
    </w:p>
    <w:p w14:paraId="1ACF20CE" w14:textId="03AFAAF1" w:rsidR="00502FC9" w:rsidRDefault="08C5167D" w:rsidP="00924241">
      <w:pPr>
        <w:pStyle w:val="Heading2"/>
        <w:rPr>
          <w:rFonts w:ascii="Calibri" w:eastAsiaTheme="minorHAnsi" w:hAnsi="Calibri" w:cs="Calibri"/>
          <w:b/>
          <w:bCs/>
          <w:color w:val="auto"/>
          <w:sz w:val="22"/>
          <w:szCs w:val="22"/>
        </w:rPr>
      </w:pPr>
      <w:bookmarkStart w:id="44" w:name="_Ref131434900"/>
      <w:bookmarkStart w:id="45" w:name="_Ref137545828"/>
      <w:bookmarkStart w:id="46" w:name="_Ref140072152"/>
      <w:r w:rsidRPr="00924241">
        <w:rPr>
          <w:rFonts w:ascii="Calibri" w:eastAsiaTheme="minorHAnsi" w:hAnsi="Calibri" w:cs="Calibri"/>
          <w:b/>
          <w:bCs/>
          <w:color w:val="auto"/>
          <w:sz w:val="22"/>
          <w:szCs w:val="22"/>
        </w:rPr>
        <w:t>Annex 1</w:t>
      </w:r>
      <w:bookmarkEnd w:id="43"/>
      <w:bookmarkEnd w:id="44"/>
      <w:bookmarkEnd w:id="45"/>
      <w:r w:rsidR="00AC542A">
        <w:rPr>
          <w:rFonts w:ascii="Calibri" w:eastAsiaTheme="minorHAnsi" w:hAnsi="Calibri" w:cs="Calibri"/>
          <w:b/>
          <w:bCs/>
          <w:color w:val="auto"/>
          <w:sz w:val="22"/>
          <w:szCs w:val="22"/>
        </w:rPr>
        <w:t>6</w:t>
      </w:r>
      <w:bookmarkEnd w:id="46"/>
      <w:r w:rsidRPr="00924241">
        <w:rPr>
          <w:rFonts w:ascii="Calibri" w:eastAsiaTheme="minorHAnsi" w:hAnsi="Calibri" w:cs="Calibri"/>
          <w:b/>
          <w:bCs/>
          <w:color w:val="auto"/>
          <w:sz w:val="22"/>
          <w:szCs w:val="22"/>
        </w:rPr>
        <w:t xml:space="preserve"> </w:t>
      </w:r>
    </w:p>
    <w:p w14:paraId="09CFEDAF" w14:textId="0673985D" w:rsidR="7B398502" w:rsidRPr="00924241" w:rsidRDefault="08C5167D"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 xml:space="preserve">Additional terms for </w:t>
      </w:r>
      <w:r w:rsidR="008E35FE">
        <w:rPr>
          <w:rFonts w:ascii="Calibri" w:eastAsiaTheme="minorHAnsi" w:hAnsi="Calibri" w:cs="Calibri"/>
          <w:b/>
          <w:bCs/>
          <w:color w:val="auto"/>
          <w:sz w:val="22"/>
          <w:szCs w:val="22"/>
        </w:rPr>
        <w:t>sublicensed</w:t>
      </w:r>
      <w:r w:rsidRPr="00924241">
        <w:rPr>
          <w:rFonts w:ascii="Calibri" w:eastAsiaTheme="minorHAnsi" w:hAnsi="Calibri" w:cs="Calibri"/>
          <w:b/>
          <w:bCs/>
          <w:color w:val="auto"/>
          <w:sz w:val="22"/>
          <w:szCs w:val="22"/>
        </w:rPr>
        <w:t xml:space="preserve"> data</w:t>
      </w:r>
    </w:p>
    <w:p w14:paraId="595CE2B2" w14:textId="64D4F785" w:rsidR="006C528B" w:rsidRPr="00942DA4" w:rsidRDefault="00A30919" w:rsidP="00A30919">
      <w:pPr>
        <w:pStyle w:val="ListParagraph"/>
        <w:spacing w:after="0" w:line="240" w:lineRule="auto"/>
        <w:rPr>
          <w:rFonts w:eastAsiaTheme="minorEastAsia"/>
        </w:rPr>
      </w:pPr>
      <w:r w:rsidRPr="00477E11">
        <w:rPr>
          <w:rFonts w:eastAsiaTheme="minorEastAsia"/>
          <w:i/>
          <w:iCs/>
        </w:rPr>
        <w:t>Guidance:</w:t>
      </w:r>
      <w:r>
        <w:rPr>
          <w:rFonts w:eastAsiaTheme="minorEastAsia"/>
        </w:rPr>
        <w:t xml:space="preserve"> </w:t>
      </w:r>
      <w:r w:rsidR="4EC5E89E" w:rsidRPr="4EC5E89E">
        <w:rPr>
          <w:rFonts w:eastAsiaTheme="minorEastAsia"/>
        </w:rPr>
        <w:t xml:space="preserve">Where the User Organisation is accessing </w:t>
      </w:r>
      <w:r w:rsidR="008E35FE">
        <w:rPr>
          <w:rFonts w:eastAsiaTheme="minorEastAsia"/>
        </w:rPr>
        <w:t>sublicensed</w:t>
      </w:r>
      <w:r w:rsidR="4EC5E89E" w:rsidRPr="4EC5E89E">
        <w:rPr>
          <w:rFonts w:eastAsiaTheme="minorEastAsia"/>
        </w:rPr>
        <w:t xml:space="preserve"> </w:t>
      </w:r>
      <w:r w:rsidR="008E35FE">
        <w:rPr>
          <w:rFonts w:eastAsiaTheme="minorEastAsia"/>
        </w:rPr>
        <w:t>l</w:t>
      </w:r>
      <w:r w:rsidR="4EC5E89E" w:rsidRPr="4EC5E89E">
        <w:rPr>
          <w:rFonts w:eastAsiaTheme="minorEastAsia"/>
        </w:rPr>
        <w:t>inked Data</w:t>
      </w:r>
      <w:r w:rsidR="008E35FE">
        <w:rPr>
          <w:rFonts w:eastAsiaTheme="minorEastAsia"/>
        </w:rPr>
        <w:t xml:space="preserve"> (for example, Hospital Episode Statistics from NHS England)</w:t>
      </w:r>
      <w:r w:rsidR="4EC5E89E" w:rsidRPr="4EC5E89E">
        <w:rPr>
          <w:rFonts w:eastAsiaTheme="minorEastAsia"/>
        </w:rPr>
        <w:t xml:space="preserve">, the following additional conditions will apply: </w:t>
      </w:r>
    </w:p>
    <w:tbl>
      <w:tblPr>
        <w:tblStyle w:val="TableGrid"/>
        <w:tblW w:w="0" w:type="auto"/>
        <w:tblLayout w:type="fixed"/>
        <w:tblLook w:val="06A0" w:firstRow="1" w:lastRow="0" w:firstColumn="1" w:lastColumn="0" w:noHBand="1" w:noVBand="1"/>
      </w:tblPr>
      <w:tblGrid>
        <w:gridCol w:w="9015"/>
      </w:tblGrid>
      <w:tr w:rsidR="4EC5E89E" w14:paraId="34DBA252" w14:textId="77777777" w:rsidTr="4EC5E89E">
        <w:trPr>
          <w:trHeight w:val="300"/>
        </w:trPr>
        <w:tc>
          <w:tcPr>
            <w:tcW w:w="9015" w:type="dxa"/>
          </w:tcPr>
          <w:p w14:paraId="0F70D1CA" w14:textId="748CF69E" w:rsidR="4EC5E89E" w:rsidRDefault="4EC5E89E" w:rsidP="4EC5E89E">
            <w:pPr>
              <w:rPr>
                <w:rFonts w:eastAsiaTheme="minorEastAsia"/>
              </w:rPr>
            </w:pPr>
          </w:p>
        </w:tc>
      </w:tr>
    </w:tbl>
    <w:p w14:paraId="7024EE10" w14:textId="1DEAB2F3" w:rsidR="4EC5E89E" w:rsidRDefault="4EC5E89E" w:rsidP="4EC5E89E">
      <w:pPr>
        <w:spacing w:after="0" w:line="240" w:lineRule="auto"/>
        <w:rPr>
          <w:b/>
          <w:bCs/>
        </w:rPr>
      </w:pPr>
    </w:p>
    <w:p w14:paraId="4C9ECD48" w14:textId="26CB1EE1" w:rsidR="00502FC9" w:rsidRDefault="08C5167D" w:rsidP="00924241">
      <w:pPr>
        <w:pStyle w:val="Heading2"/>
        <w:rPr>
          <w:rFonts w:ascii="Calibri" w:eastAsiaTheme="minorHAnsi" w:hAnsi="Calibri" w:cs="Calibri"/>
          <w:b/>
          <w:bCs/>
          <w:color w:val="auto"/>
          <w:sz w:val="22"/>
          <w:szCs w:val="22"/>
        </w:rPr>
      </w:pPr>
      <w:bookmarkStart w:id="47" w:name="_Ref129703578"/>
      <w:bookmarkStart w:id="48" w:name="_Ref131435049"/>
      <w:bookmarkStart w:id="49" w:name="_Ref137546030"/>
      <w:bookmarkStart w:id="50" w:name="_Ref140072283"/>
      <w:r w:rsidRPr="00924241">
        <w:rPr>
          <w:rFonts w:ascii="Calibri" w:eastAsiaTheme="minorHAnsi" w:hAnsi="Calibri" w:cs="Calibri"/>
          <w:b/>
          <w:bCs/>
          <w:color w:val="auto"/>
          <w:sz w:val="22"/>
          <w:szCs w:val="22"/>
        </w:rPr>
        <w:t>Annex 1</w:t>
      </w:r>
      <w:bookmarkEnd w:id="47"/>
      <w:bookmarkEnd w:id="48"/>
      <w:bookmarkEnd w:id="49"/>
      <w:r w:rsidR="00AC542A">
        <w:rPr>
          <w:rFonts w:ascii="Calibri" w:eastAsiaTheme="minorHAnsi" w:hAnsi="Calibri" w:cs="Calibri"/>
          <w:b/>
          <w:bCs/>
          <w:color w:val="auto"/>
          <w:sz w:val="22"/>
          <w:szCs w:val="22"/>
        </w:rPr>
        <w:t>7</w:t>
      </w:r>
      <w:bookmarkEnd w:id="50"/>
      <w:r w:rsidRPr="00924241">
        <w:rPr>
          <w:rFonts w:ascii="Calibri" w:eastAsiaTheme="minorHAnsi" w:hAnsi="Calibri" w:cs="Calibri"/>
          <w:b/>
          <w:bCs/>
          <w:color w:val="auto"/>
          <w:sz w:val="22"/>
          <w:szCs w:val="22"/>
        </w:rPr>
        <w:t xml:space="preserve"> </w:t>
      </w:r>
    </w:p>
    <w:p w14:paraId="63F49842" w14:textId="13BBE26F" w:rsidR="0536BDEF" w:rsidRDefault="08C5167D" w:rsidP="00924241">
      <w:pPr>
        <w:pStyle w:val="Heading2"/>
        <w:rPr>
          <w:rFonts w:ascii="Calibri" w:eastAsiaTheme="minorHAnsi" w:hAnsi="Calibri" w:cs="Calibri"/>
          <w:b/>
          <w:bCs/>
          <w:color w:val="auto"/>
          <w:sz w:val="22"/>
          <w:szCs w:val="22"/>
        </w:rPr>
      </w:pPr>
      <w:r w:rsidRPr="00924241">
        <w:rPr>
          <w:rFonts w:ascii="Calibri" w:eastAsiaTheme="minorHAnsi" w:hAnsi="Calibri" w:cs="Calibri"/>
          <w:b/>
          <w:bCs/>
          <w:color w:val="auto"/>
          <w:sz w:val="22"/>
          <w:szCs w:val="22"/>
        </w:rPr>
        <w:t>International Data Transfer Agreement</w:t>
      </w:r>
    </w:p>
    <w:p w14:paraId="29EA7652" w14:textId="72C1565A" w:rsidR="00A30919" w:rsidRPr="00A30919" w:rsidRDefault="5F31D29A" w:rsidP="5F31D29A">
      <w:pPr>
        <w:ind w:firstLine="720"/>
        <w:rPr>
          <w:rFonts w:eastAsiaTheme="minorEastAsia"/>
          <w:i/>
          <w:iCs/>
        </w:rPr>
      </w:pPr>
      <w:r w:rsidRPr="5F31D29A">
        <w:rPr>
          <w:rFonts w:eastAsiaTheme="minorEastAsia"/>
          <w:i/>
          <w:iCs/>
        </w:rPr>
        <w:t>Guidance: [TBC]</w:t>
      </w:r>
    </w:p>
    <w:tbl>
      <w:tblPr>
        <w:tblStyle w:val="TableGrid"/>
        <w:tblW w:w="0" w:type="auto"/>
        <w:tblLayout w:type="fixed"/>
        <w:tblLook w:val="06A0" w:firstRow="1" w:lastRow="0" w:firstColumn="1" w:lastColumn="0" w:noHBand="1" w:noVBand="1"/>
      </w:tblPr>
      <w:tblGrid>
        <w:gridCol w:w="9015"/>
      </w:tblGrid>
      <w:tr w:rsidR="4EC5E89E" w14:paraId="5C6AB25F" w14:textId="77777777" w:rsidTr="4EC5E89E">
        <w:trPr>
          <w:trHeight w:val="300"/>
        </w:trPr>
        <w:tc>
          <w:tcPr>
            <w:tcW w:w="9015" w:type="dxa"/>
          </w:tcPr>
          <w:p w14:paraId="3374CBF0" w14:textId="541CEB76" w:rsidR="4EC5E89E" w:rsidRDefault="4EC5E89E" w:rsidP="4EC5E89E">
            <w:pPr>
              <w:rPr>
                <w:b/>
                <w:bCs/>
              </w:rPr>
            </w:pPr>
            <w:bookmarkStart w:id="51" w:name="_Hlk136863173"/>
          </w:p>
        </w:tc>
      </w:tr>
      <w:bookmarkEnd w:id="51"/>
    </w:tbl>
    <w:p w14:paraId="533154A2" w14:textId="74D35E4C" w:rsidR="4EC5E89E" w:rsidRDefault="4EC5E89E" w:rsidP="4EC5E89E">
      <w:pPr>
        <w:spacing w:after="0" w:line="240" w:lineRule="auto"/>
        <w:rPr>
          <w:b/>
          <w:bCs/>
        </w:rPr>
      </w:pPr>
    </w:p>
    <w:p w14:paraId="013DA4FD" w14:textId="2F9EECAC" w:rsidR="4EC5E89E" w:rsidRPr="0009015A" w:rsidRDefault="006A032B" w:rsidP="0009015A">
      <w:pPr>
        <w:pStyle w:val="Heading2"/>
        <w:rPr>
          <w:rFonts w:ascii="Calibri" w:hAnsi="Calibri" w:cs="Calibri"/>
          <w:b/>
          <w:bCs/>
        </w:rPr>
      </w:pPr>
      <w:bookmarkStart w:id="52" w:name="_Ref137546072"/>
      <w:bookmarkStart w:id="53" w:name="_Ref140072360"/>
      <w:r w:rsidRPr="0009015A">
        <w:rPr>
          <w:rFonts w:ascii="Calibri" w:eastAsiaTheme="minorHAnsi" w:hAnsi="Calibri" w:cs="Calibri"/>
          <w:b/>
          <w:bCs/>
          <w:color w:val="auto"/>
          <w:sz w:val="22"/>
          <w:szCs w:val="22"/>
        </w:rPr>
        <w:t>Annex 1</w:t>
      </w:r>
      <w:bookmarkEnd w:id="52"/>
      <w:r w:rsidR="00AC542A">
        <w:rPr>
          <w:rFonts w:ascii="Calibri" w:eastAsiaTheme="minorHAnsi" w:hAnsi="Calibri" w:cs="Calibri"/>
          <w:b/>
          <w:bCs/>
          <w:color w:val="auto"/>
          <w:sz w:val="22"/>
          <w:szCs w:val="22"/>
        </w:rPr>
        <w:t>8</w:t>
      </w:r>
      <w:bookmarkEnd w:id="53"/>
    </w:p>
    <w:p w14:paraId="53E485F5" w14:textId="3D998708" w:rsidR="006A032B" w:rsidRDefault="006A032B" w:rsidP="006A032B">
      <w:pPr>
        <w:pStyle w:val="Heading2"/>
        <w:rPr>
          <w:rFonts w:ascii="Calibri" w:eastAsiaTheme="minorHAnsi" w:hAnsi="Calibri" w:cs="Calibri"/>
          <w:b/>
          <w:bCs/>
          <w:color w:val="auto"/>
          <w:sz w:val="22"/>
          <w:szCs w:val="22"/>
        </w:rPr>
      </w:pPr>
      <w:r w:rsidRPr="0009015A">
        <w:rPr>
          <w:rFonts w:ascii="Calibri" w:eastAsiaTheme="minorHAnsi" w:hAnsi="Calibri" w:cs="Calibri"/>
          <w:b/>
          <w:bCs/>
          <w:color w:val="auto"/>
          <w:sz w:val="22"/>
          <w:szCs w:val="22"/>
        </w:rPr>
        <w:t xml:space="preserve">Service Levels </w:t>
      </w:r>
    </w:p>
    <w:p w14:paraId="384F7FA7" w14:textId="0A46D4C9" w:rsidR="006A032B" w:rsidRPr="0009015A" w:rsidRDefault="5F31D29A" w:rsidP="5F31D29A">
      <w:pPr>
        <w:ind w:firstLine="720"/>
        <w:rPr>
          <w:i/>
          <w:iCs/>
        </w:rPr>
      </w:pPr>
      <w:r w:rsidRPr="5F31D29A">
        <w:rPr>
          <w:i/>
          <w:iCs/>
        </w:rPr>
        <w:t xml:space="preserve">Guidance: Set out details of agreed availability times and support services provided by the </w:t>
      </w:r>
      <w:r w:rsidR="006A032B">
        <w:tab/>
      </w:r>
      <w:r w:rsidRPr="5F31D29A">
        <w:rPr>
          <w:i/>
          <w:iCs/>
        </w:rPr>
        <w:t xml:space="preserve">Host Organisation. This Annex can be left blank where not applicable. </w:t>
      </w:r>
    </w:p>
    <w:tbl>
      <w:tblPr>
        <w:tblStyle w:val="TableGrid"/>
        <w:tblW w:w="0" w:type="auto"/>
        <w:tblLayout w:type="fixed"/>
        <w:tblLook w:val="06A0" w:firstRow="1" w:lastRow="0" w:firstColumn="1" w:lastColumn="0" w:noHBand="1" w:noVBand="1"/>
      </w:tblPr>
      <w:tblGrid>
        <w:gridCol w:w="9015"/>
      </w:tblGrid>
      <w:tr w:rsidR="006A032B" w:rsidRPr="006A032B" w14:paraId="05D7C442" w14:textId="77777777" w:rsidTr="009A726A">
        <w:trPr>
          <w:trHeight w:val="300"/>
        </w:trPr>
        <w:tc>
          <w:tcPr>
            <w:tcW w:w="9015" w:type="dxa"/>
          </w:tcPr>
          <w:p w14:paraId="5DFCA486" w14:textId="77777777" w:rsidR="006A032B" w:rsidRPr="0009015A" w:rsidRDefault="006A032B" w:rsidP="006A032B">
            <w:pPr>
              <w:rPr>
                <w:b/>
                <w:bCs/>
                <w:i/>
                <w:u w:val="single"/>
              </w:rPr>
            </w:pPr>
            <w:r w:rsidRPr="0009015A">
              <w:rPr>
                <w:b/>
                <w:bCs/>
                <w:i/>
                <w:u w:val="single"/>
              </w:rPr>
              <w:t xml:space="preserve">Example text: </w:t>
            </w:r>
          </w:p>
          <w:p w14:paraId="21DEC193" w14:textId="30A3EA70" w:rsidR="006A032B" w:rsidRPr="002C14AA" w:rsidRDefault="006A032B" w:rsidP="006A032B">
            <w:pPr>
              <w:rPr>
                <w:b/>
                <w:bCs/>
                <w:i/>
              </w:rPr>
            </w:pPr>
            <w:r w:rsidRPr="002C14AA">
              <w:rPr>
                <w:b/>
                <w:bCs/>
                <w:i/>
              </w:rPr>
              <w:t xml:space="preserve">Availability </w:t>
            </w:r>
          </w:p>
          <w:p w14:paraId="278AF9D7" w14:textId="557FE26C" w:rsidR="006A032B" w:rsidRPr="0009015A" w:rsidRDefault="006A032B" w:rsidP="006A032B">
            <w:pPr>
              <w:rPr>
                <w:i/>
              </w:rPr>
            </w:pPr>
            <w:r w:rsidRPr="0009015A">
              <w:rPr>
                <w:i/>
              </w:rPr>
              <w:t xml:space="preserve">The Host Organisation shall use reasonable endeavours to provide access to the Data within the TRE to the Approved </w:t>
            </w:r>
            <w:r w:rsidR="00482212" w:rsidRPr="002C14AA">
              <w:rPr>
                <w:i/>
              </w:rPr>
              <w:t>Researche</w:t>
            </w:r>
            <w:r w:rsidRPr="0009015A">
              <w:rPr>
                <w:i/>
              </w:rPr>
              <w:t>rs [through its website] from [time - time] on [w</w:t>
            </w:r>
            <w:r w:rsidR="00482212" w:rsidRPr="002C14AA">
              <w:rPr>
                <w:i/>
              </w:rPr>
              <w:t>or</w:t>
            </w:r>
            <w:r w:rsidRPr="0009015A">
              <w:rPr>
                <w:i/>
              </w:rPr>
              <w:t>k</w:t>
            </w:r>
            <w:r w:rsidR="00482212" w:rsidRPr="002C14AA">
              <w:rPr>
                <w:i/>
              </w:rPr>
              <w:t xml:space="preserve">ing </w:t>
            </w:r>
            <w:r w:rsidRPr="0009015A">
              <w:rPr>
                <w:i/>
              </w:rPr>
              <w:t>days] throughout the Term.</w:t>
            </w:r>
          </w:p>
          <w:p w14:paraId="199F7A36" w14:textId="191732BA" w:rsidR="006A032B" w:rsidRDefault="006A032B" w:rsidP="006A032B">
            <w:pPr>
              <w:rPr>
                <w:i/>
              </w:rPr>
            </w:pPr>
            <w:r w:rsidRPr="0009015A">
              <w:rPr>
                <w:i/>
              </w:rPr>
              <w:t xml:space="preserve">The Host Organisation may </w:t>
            </w:r>
            <w:proofErr w:type="gramStart"/>
            <w:r w:rsidRPr="0009015A">
              <w:rPr>
                <w:i/>
              </w:rPr>
              <w:t>effect</w:t>
            </w:r>
            <w:proofErr w:type="gramEnd"/>
            <w:r w:rsidRPr="0009015A">
              <w:rPr>
                <w:i/>
              </w:rPr>
              <w:t xml:space="preserve"> maintenance, repairs or updates to the TRE and the Data and wherever reasonably practicable shall give the Approved </w:t>
            </w:r>
            <w:r w:rsidR="00482212" w:rsidRPr="002C14AA">
              <w:rPr>
                <w:i/>
              </w:rPr>
              <w:t>Research</w:t>
            </w:r>
            <w:r w:rsidRPr="0009015A">
              <w:rPr>
                <w:i/>
              </w:rPr>
              <w:t xml:space="preserve">ers twenty-four (24) hours’ notice of any interruption of access to the Data by email. In case of urgent maintenance or repairs, the TRE may be unavailable without notice. </w:t>
            </w:r>
          </w:p>
          <w:p w14:paraId="72B6AE58" w14:textId="77777777" w:rsidR="00936C1D" w:rsidRPr="0009015A" w:rsidRDefault="00936C1D" w:rsidP="006A032B">
            <w:pPr>
              <w:rPr>
                <w:i/>
              </w:rPr>
            </w:pPr>
          </w:p>
          <w:p w14:paraId="28B49F10" w14:textId="6C24BCF2" w:rsidR="006A032B" w:rsidRPr="002C14AA" w:rsidRDefault="006A032B" w:rsidP="006A032B">
            <w:pPr>
              <w:rPr>
                <w:b/>
                <w:bCs/>
                <w:i/>
              </w:rPr>
            </w:pPr>
            <w:r w:rsidRPr="002C14AA">
              <w:rPr>
                <w:b/>
                <w:bCs/>
                <w:i/>
              </w:rPr>
              <w:t xml:space="preserve">Technical Support </w:t>
            </w:r>
          </w:p>
          <w:p w14:paraId="5F6F41E5" w14:textId="73EF4DE9" w:rsidR="00482212" w:rsidRPr="002C14AA" w:rsidRDefault="00482212" w:rsidP="006A032B">
            <w:pPr>
              <w:rPr>
                <w:i/>
              </w:rPr>
            </w:pPr>
            <w:r w:rsidRPr="002C14AA">
              <w:rPr>
                <w:i/>
              </w:rPr>
              <w:t xml:space="preserve">The Host Organisation will provide technical support to the Approved Researchers from [time-time] on [working days] throughout the Term. </w:t>
            </w:r>
          </w:p>
          <w:p w14:paraId="3EFF42B7" w14:textId="62C02B19" w:rsidR="00482212" w:rsidRPr="002C14AA" w:rsidRDefault="00482212" w:rsidP="006A032B">
            <w:pPr>
              <w:rPr>
                <w:i/>
              </w:rPr>
            </w:pPr>
            <w:r w:rsidRPr="002C14AA">
              <w:rPr>
                <w:i/>
              </w:rPr>
              <w:t xml:space="preserve">The Approved Researcher will use reasonable endeavours to provide the Host Organisation with sufficient information required to answer any query </w:t>
            </w:r>
            <w:r w:rsidR="002C14AA" w:rsidRPr="002C14AA">
              <w:rPr>
                <w:i/>
              </w:rPr>
              <w:t>submitted. The Host Organisation will use reasonable endeavours to respond to the Approved Researcher’s queries within [specified response time] and if the Host Organisation reasonably considers that the Approved Researcher is making excessive use of technical support, the Host Organisation at its sole discretion may charge the User Organisation a service fee for any further queries submitted.</w:t>
            </w:r>
          </w:p>
          <w:p w14:paraId="31D6506A" w14:textId="77777777" w:rsidR="006A032B" w:rsidRPr="006A032B" w:rsidRDefault="006A032B" w:rsidP="006A032B">
            <w:pPr>
              <w:rPr>
                <w:b/>
                <w:bCs/>
              </w:rPr>
            </w:pPr>
          </w:p>
        </w:tc>
      </w:tr>
    </w:tbl>
    <w:p w14:paraId="02CEF977" w14:textId="77777777" w:rsidR="006A032B" w:rsidRPr="006A032B" w:rsidRDefault="006A032B" w:rsidP="0009015A"/>
    <w:sectPr w:rsidR="006A032B" w:rsidRPr="006A032B" w:rsidSect="00EA6BFE">
      <w:headerReference w:type="default" r:id="rId21"/>
      <w:footerReference w:type="default" r:id="rId22"/>
      <w:headerReference w:type="first" r:id="rId23"/>
      <w:footerReference w:type="firs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64037" w14:textId="77777777" w:rsidR="00AF5062" w:rsidRDefault="00AF5062" w:rsidP="008F0848">
      <w:pPr>
        <w:spacing w:after="0" w:line="240" w:lineRule="auto"/>
      </w:pPr>
      <w:r>
        <w:separator/>
      </w:r>
    </w:p>
  </w:endnote>
  <w:endnote w:type="continuationSeparator" w:id="0">
    <w:p w14:paraId="650256E1" w14:textId="77777777" w:rsidR="00AF5062" w:rsidRDefault="00AF5062" w:rsidP="008F0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811437"/>
      <w:docPartObj>
        <w:docPartGallery w:val="Page Numbers (Bottom of Page)"/>
        <w:docPartUnique/>
      </w:docPartObj>
    </w:sdtPr>
    <w:sdtContent>
      <w:sdt>
        <w:sdtPr>
          <w:id w:val="-1595923492"/>
          <w:docPartObj>
            <w:docPartGallery w:val="Page Numbers (Top of Page)"/>
            <w:docPartUnique/>
          </w:docPartObj>
        </w:sdtPr>
        <w:sdtContent>
          <w:p w14:paraId="04E35180" w14:textId="55F8ED82" w:rsidR="003A55D6" w:rsidRDefault="360729CF">
            <w:pPr>
              <w:pStyle w:val="Footer"/>
              <w:jc w:val="right"/>
            </w:pPr>
            <w:r>
              <w:t xml:space="preserve">TRE DAA v2.0 20.07.2023 Page </w:t>
            </w:r>
            <w:r w:rsidR="003A55D6" w:rsidRPr="360729CF">
              <w:rPr>
                <w:b/>
                <w:bCs/>
                <w:noProof/>
              </w:rPr>
              <w:fldChar w:fldCharType="begin"/>
            </w:r>
            <w:r w:rsidR="003A55D6" w:rsidRPr="360729CF">
              <w:rPr>
                <w:b/>
                <w:bCs/>
              </w:rPr>
              <w:instrText xml:space="preserve"> PAGE </w:instrText>
            </w:r>
            <w:r w:rsidR="003A55D6" w:rsidRPr="360729CF">
              <w:rPr>
                <w:b/>
                <w:bCs/>
                <w:sz w:val="24"/>
                <w:szCs w:val="24"/>
              </w:rPr>
              <w:fldChar w:fldCharType="separate"/>
            </w:r>
            <w:r w:rsidRPr="360729CF">
              <w:rPr>
                <w:b/>
                <w:bCs/>
                <w:noProof/>
              </w:rPr>
              <w:t>2</w:t>
            </w:r>
            <w:r w:rsidR="003A55D6" w:rsidRPr="360729CF">
              <w:rPr>
                <w:b/>
                <w:bCs/>
                <w:noProof/>
              </w:rPr>
              <w:fldChar w:fldCharType="end"/>
            </w:r>
            <w:r>
              <w:t xml:space="preserve"> of </w:t>
            </w:r>
            <w:r w:rsidR="003A55D6" w:rsidRPr="360729CF">
              <w:rPr>
                <w:b/>
                <w:bCs/>
                <w:noProof/>
              </w:rPr>
              <w:fldChar w:fldCharType="begin"/>
            </w:r>
            <w:r w:rsidR="003A55D6" w:rsidRPr="360729CF">
              <w:rPr>
                <w:b/>
                <w:bCs/>
              </w:rPr>
              <w:instrText xml:space="preserve"> NUMPAGES  </w:instrText>
            </w:r>
            <w:r w:rsidR="003A55D6" w:rsidRPr="360729CF">
              <w:rPr>
                <w:b/>
                <w:bCs/>
                <w:sz w:val="24"/>
                <w:szCs w:val="24"/>
              </w:rPr>
              <w:fldChar w:fldCharType="separate"/>
            </w:r>
            <w:r w:rsidRPr="360729CF">
              <w:rPr>
                <w:b/>
                <w:bCs/>
                <w:noProof/>
              </w:rPr>
              <w:t>2</w:t>
            </w:r>
            <w:r w:rsidR="003A55D6" w:rsidRPr="360729CF">
              <w:rPr>
                <w:b/>
                <w:bCs/>
                <w:noProof/>
              </w:rPr>
              <w:fldChar w:fldCharType="end"/>
            </w:r>
          </w:p>
        </w:sdtContent>
      </w:sdt>
    </w:sdtContent>
  </w:sdt>
  <w:p w14:paraId="69264FB3" w14:textId="1FB6FBA3" w:rsidR="08C5167D" w:rsidRDefault="08C5167D" w:rsidP="08C51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0264" w14:textId="28D7D116" w:rsidR="003A55D6" w:rsidRDefault="360729CF">
    <w:pPr>
      <w:pStyle w:val="Footer"/>
      <w:jc w:val="right"/>
    </w:pPr>
    <w:r>
      <w:t>TRE DAA v2.0 20.07.</w:t>
    </w:r>
    <w:r w:rsidR="00113D71">
      <w:t xml:space="preserve">2023 </w:t>
    </w:r>
    <w:r w:rsidR="00113D71">
      <w:tab/>
    </w:r>
    <w:r w:rsidR="003A55D6">
      <w:tab/>
    </w:r>
    <w:r>
      <w:t xml:space="preserve">Page </w:t>
    </w:r>
    <w:r w:rsidR="003A55D6" w:rsidRPr="360729CF">
      <w:rPr>
        <w:b/>
        <w:bCs/>
        <w:noProof/>
      </w:rPr>
      <w:fldChar w:fldCharType="begin"/>
    </w:r>
    <w:r w:rsidR="003A55D6" w:rsidRPr="360729CF">
      <w:rPr>
        <w:b/>
        <w:bCs/>
      </w:rPr>
      <w:instrText xml:space="preserve"> PAGE </w:instrText>
    </w:r>
    <w:r w:rsidR="003A55D6" w:rsidRPr="360729CF">
      <w:rPr>
        <w:b/>
        <w:bCs/>
        <w:sz w:val="24"/>
        <w:szCs w:val="24"/>
      </w:rPr>
      <w:fldChar w:fldCharType="separate"/>
    </w:r>
    <w:r w:rsidRPr="360729CF">
      <w:rPr>
        <w:b/>
        <w:bCs/>
        <w:noProof/>
      </w:rPr>
      <w:t>2</w:t>
    </w:r>
    <w:r w:rsidR="003A55D6" w:rsidRPr="360729CF">
      <w:rPr>
        <w:b/>
        <w:bCs/>
        <w:noProof/>
      </w:rPr>
      <w:fldChar w:fldCharType="end"/>
    </w:r>
    <w:r>
      <w:t xml:space="preserve"> of </w:t>
    </w:r>
    <w:r w:rsidR="003A55D6" w:rsidRPr="360729CF">
      <w:rPr>
        <w:b/>
        <w:bCs/>
        <w:noProof/>
      </w:rPr>
      <w:fldChar w:fldCharType="begin"/>
    </w:r>
    <w:r w:rsidR="003A55D6" w:rsidRPr="360729CF">
      <w:rPr>
        <w:b/>
        <w:bCs/>
      </w:rPr>
      <w:instrText xml:space="preserve"> NUMPAGES  </w:instrText>
    </w:r>
    <w:r w:rsidR="003A55D6" w:rsidRPr="360729CF">
      <w:rPr>
        <w:b/>
        <w:bCs/>
        <w:sz w:val="24"/>
        <w:szCs w:val="24"/>
      </w:rPr>
      <w:fldChar w:fldCharType="separate"/>
    </w:r>
    <w:r w:rsidRPr="360729CF">
      <w:rPr>
        <w:b/>
        <w:bCs/>
        <w:noProof/>
      </w:rPr>
      <w:t>2</w:t>
    </w:r>
    <w:r w:rsidR="003A55D6" w:rsidRPr="360729CF">
      <w:rPr>
        <w:b/>
        <w:bCs/>
        <w:noProof/>
      </w:rPr>
      <w:fldChar w:fldCharType="end"/>
    </w:r>
  </w:p>
  <w:p w14:paraId="4FF64BC4" w14:textId="4FA9A7C5" w:rsidR="08C5167D" w:rsidRDefault="08C5167D" w:rsidP="08C51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030E5" w14:textId="77777777" w:rsidR="00AF5062" w:rsidRDefault="00AF5062" w:rsidP="008F0848">
      <w:pPr>
        <w:spacing w:after="0" w:line="240" w:lineRule="auto"/>
      </w:pPr>
      <w:r>
        <w:separator/>
      </w:r>
    </w:p>
  </w:footnote>
  <w:footnote w:type="continuationSeparator" w:id="0">
    <w:p w14:paraId="39C3526E" w14:textId="77777777" w:rsidR="00AF5062" w:rsidRDefault="00AF5062" w:rsidP="008F0848">
      <w:pPr>
        <w:spacing w:after="0" w:line="240" w:lineRule="auto"/>
      </w:pPr>
      <w:r>
        <w:continuationSeparator/>
      </w:r>
    </w:p>
  </w:footnote>
  <w:footnote w:id="1">
    <w:p w14:paraId="5B4AED6D" w14:textId="590283B6" w:rsidR="007211C3" w:rsidRDefault="007211C3">
      <w:pPr>
        <w:pStyle w:val="FootnoteText"/>
      </w:pPr>
      <w:r>
        <w:rPr>
          <w:rStyle w:val="FootnoteReference"/>
        </w:rPr>
        <w:footnoteRef/>
      </w:r>
      <w:r>
        <w:t xml:space="preserve"> </w:t>
      </w:r>
      <w:r>
        <w:rPr>
          <w:rFonts w:ascii="Calibri" w:eastAsia="Calibri" w:hAnsi="Calibri" w:cs="Calibri"/>
          <w:b/>
          <w:bCs/>
        </w:rPr>
        <w:t>Note</w:t>
      </w:r>
      <w:r>
        <w:rPr>
          <w:rFonts w:ascii="Calibri" w:eastAsia="Calibri" w:hAnsi="Calibri" w:cs="Calibri"/>
        </w:rPr>
        <w:t>: these are: countries in the EEA, as well as Andorra, Argentina, Canada (commercial organisations), Gibraltar, Guernsey, Isle of Man, Israel, Japan (private sector), Jersey, New Zealand, Republic of South Korea, Switzerland and Uruguay.</w:t>
      </w:r>
    </w:p>
  </w:footnote>
  <w:footnote w:id="2">
    <w:p w14:paraId="64374523" w14:textId="5E2B16D0" w:rsidR="007211C3" w:rsidRDefault="007211C3">
      <w:pPr>
        <w:pStyle w:val="FootnoteText"/>
      </w:pPr>
      <w:r>
        <w:rPr>
          <w:rStyle w:val="FootnoteReference"/>
        </w:rPr>
        <w:footnoteRef/>
      </w:r>
      <w:r>
        <w:t xml:space="preserve">  </w:t>
      </w:r>
      <w:r>
        <w:rPr>
          <w:rFonts w:ascii="Calibri" w:eastAsia="Calibri" w:hAnsi="Calibri" w:cs="Calibri"/>
          <w:b/>
          <w:bCs/>
        </w:rPr>
        <w:t>Drafting note</w:t>
      </w:r>
      <w:r>
        <w:rPr>
          <w:rFonts w:ascii="Calibri" w:eastAsia="Calibri" w:hAnsi="Calibri" w:cs="Calibri"/>
        </w:rPr>
        <w:t>: if the governing law in clause 9 below is Scottish law, please update this reference to include “Freedom of Information (Scotland) Act 2002 (‘FOISA’)” and update the rest of this clause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8C5167D" w14:paraId="5BD2141C" w14:textId="77777777" w:rsidTr="08C5167D">
      <w:trPr>
        <w:trHeight w:val="300"/>
      </w:trPr>
      <w:tc>
        <w:tcPr>
          <w:tcW w:w="3005" w:type="dxa"/>
        </w:tcPr>
        <w:p w14:paraId="52C30BBC" w14:textId="491BD780" w:rsidR="08C5167D" w:rsidRDefault="08C5167D" w:rsidP="08C5167D">
          <w:pPr>
            <w:pStyle w:val="Header"/>
            <w:ind w:left="-115"/>
          </w:pPr>
        </w:p>
      </w:tc>
      <w:tc>
        <w:tcPr>
          <w:tcW w:w="3005" w:type="dxa"/>
        </w:tcPr>
        <w:p w14:paraId="57904B33" w14:textId="29B88AF3" w:rsidR="08C5167D" w:rsidRDefault="08C5167D" w:rsidP="08C5167D">
          <w:pPr>
            <w:pStyle w:val="Header"/>
            <w:jc w:val="center"/>
          </w:pPr>
        </w:p>
      </w:tc>
      <w:tc>
        <w:tcPr>
          <w:tcW w:w="3005" w:type="dxa"/>
        </w:tcPr>
        <w:p w14:paraId="42CC0A5D" w14:textId="1D7F0535" w:rsidR="08C5167D" w:rsidRDefault="08C5167D" w:rsidP="08C5167D">
          <w:pPr>
            <w:pStyle w:val="Header"/>
            <w:ind w:right="-115"/>
            <w:jc w:val="right"/>
          </w:pPr>
        </w:p>
      </w:tc>
    </w:tr>
  </w:tbl>
  <w:p w14:paraId="3271555D" w14:textId="174F694A" w:rsidR="08C5167D" w:rsidRDefault="08C5167D" w:rsidP="08C51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8C5167D" w14:paraId="1CA9E405" w14:textId="77777777" w:rsidTr="08C5167D">
      <w:trPr>
        <w:trHeight w:val="300"/>
      </w:trPr>
      <w:tc>
        <w:tcPr>
          <w:tcW w:w="3005" w:type="dxa"/>
        </w:tcPr>
        <w:p w14:paraId="5CA28782" w14:textId="32414BE5" w:rsidR="08C5167D" w:rsidRDefault="08C5167D" w:rsidP="08C5167D">
          <w:pPr>
            <w:pStyle w:val="Header"/>
            <w:ind w:left="-115"/>
          </w:pPr>
        </w:p>
      </w:tc>
      <w:tc>
        <w:tcPr>
          <w:tcW w:w="3005" w:type="dxa"/>
        </w:tcPr>
        <w:p w14:paraId="7D5E7D15" w14:textId="6DAE07AA" w:rsidR="08C5167D" w:rsidRDefault="08C5167D" w:rsidP="08C5167D">
          <w:pPr>
            <w:pStyle w:val="Header"/>
            <w:jc w:val="center"/>
          </w:pPr>
        </w:p>
      </w:tc>
      <w:tc>
        <w:tcPr>
          <w:tcW w:w="3005" w:type="dxa"/>
        </w:tcPr>
        <w:p w14:paraId="3A445C4C" w14:textId="3F2555EF" w:rsidR="08C5167D" w:rsidRDefault="08C5167D" w:rsidP="08C5167D">
          <w:pPr>
            <w:pStyle w:val="Header"/>
            <w:ind w:right="-115"/>
            <w:jc w:val="right"/>
          </w:pPr>
        </w:p>
      </w:tc>
    </w:tr>
  </w:tbl>
  <w:p w14:paraId="115FBBC5" w14:textId="53A91C1E" w:rsidR="08C5167D" w:rsidRDefault="08C5167D" w:rsidP="08C51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B792B"/>
    <w:multiLevelType w:val="multilevel"/>
    <w:tmpl w:val="4C2E0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24119"/>
    <w:multiLevelType w:val="multilevel"/>
    <w:tmpl w:val="2B98CF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18E393"/>
    <w:multiLevelType w:val="hybridMultilevel"/>
    <w:tmpl w:val="996AED9E"/>
    <w:lvl w:ilvl="0" w:tplc="569285A0">
      <w:start w:val="1"/>
      <w:numFmt w:val="lowerRoman"/>
      <w:lvlText w:val="%1."/>
      <w:lvlJc w:val="right"/>
      <w:pPr>
        <w:ind w:left="720" w:hanging="360"/>
      </w:pPr>
    </w:lvl>
    <w:lvl w:ilvl="1" w:tplc="BC7A3DBA">
      <w:start w:val="1"/>
      <w:numFmt w:val="lowerLetter"/>
      <w:lvlText w:val="%2."/>
      <w:lvlJc w:val="left"/>
      <w:pPr>
        <w:ind w:left="1440" w:hanging="360"/>
      </w:pPr>
    </w:lvl>
    <w:lvl w:ilvl="2" w:tplc="60DADE5E">
      <w:start w:val="1"/>
      <w:numFmt w:val="lowerRoman"/>
      <w:lvlText w:val="%3."/>
      <w:lvlJc w:val="right"/>
      <w:pPr>
        <w:ind w:left="2160" w:hanging="180"/>
      </w:pPr>
    </w:lvl>
    <w:lvl w:ilvl="3" w:tplc="8080434A">
      <w:start w:val="1"/>
      <w:numFmt w:val="decimal"/>
      <w:lvlText w:val="%4."/>
      <w:lvlJc w:val="left"/>
      <w:pPr>
        <w:ind w:left="2880" w:hanging="360"/>
      </w:pPr>
    </w:lvl>
    <w:lvl w:ilvl="4" w:tplc="C55CCDCC">
      <w:start w:val="1"/>
      <w:numFmt w:val="lowerLetter"/>
      <w:lvlText w:val="%5."/>
      <w:lvlJc w:val="left"/>
      <w:pPr>
        <w:ind w:left="3600" w:hanging="360"/>
      </w:pPr>
    </w:lvl>
    <w:lvl w:ilvl="5" w:tplc="AD2E3CE6">
      <w:start w:val="1"/>
      <w:numFmt w:val="lowerRoman"/>
      <w:lvlText w:val="%6."/>
      <w:lvlJc w:val="right"/>
      <w:pPr>
        <w:ind w:left="4320" w:hanging="180"/>
      </w:pPr>
    </w:lvl>
    <w:lvl w:ilvl="6" w:tplc="CD26D7B0">
      <w:start w:val="1"/>
      <w:numFmt w:val="decimal"/>
      <w:lvlText w:val="%7."/>
      <w:lvlJc w:val="left"/>
      <w:pPr>
        <w:ind w:left="5040" w:hanging="360"/>
      </w:pPr>
    </w:lvl>
    <w:lvl w:ilvl="7" w:tplc="18E68B86">
      <w:start w:val="1"/>
      <w:numFmt w:val="lowerLetter"/>
      <w:lvlText w:val="%8."/>
      <w:lvlJc w:val="left"/>
      <w:pPr>
        <w:ind w:left="5760" w:hanging="360"/>
      </w:pPr>
    </w:lvl>
    <w:lvl w:ilvl="8" w:tplc="2A00A238">
      <w:start w:val="1"/>
      <w:numFmt w:val="lowerRoman"/>
      <w:lvlText w:val="%9."/>
      <w:lvlJc w:val="right"/>
      <w:pPr>
        <w:ind w:left="6480" w:hanging="180"/>
      </w:pPr>
    </w:lvl>
  </w:abstractNum>
  <w:abstractNum w:abstractNumId="3" w15:restartNumberingAfterBreak="0">
    <w:nsid w:val="0B8A9A04"/>
    <w:multiLevelType w:val="hybridMultilevel"/>
    <w:tmpl w:val="29DAF83E"/>
    <w:lvl w:ilvl="0" w:tplc="E73A4996">
      <w:start w:val="1"/>
      <w:numFmt w:val="lowerRoman"/>
      <w:lvlText w:val="%1."/>
      <w:lvlJc w:val="right"/>
      <w:pPr>
        <w:ind w:left="720" w:hanging="360"/>
      </w:pPr>
    </w:lvl>
    <w:lvl w:ilvl="1" w:tplc="4DA0618A">
      <w:start w:val="1"/>
      <w:numFmt w:val="lowerLetter"/>
      <w:lvlText w:val="%2."/>
      <w:lvlJc w:val="left"/>
      <w:pPr>
        <w:ind w:left="1440" w:hanging="360"/>
      </w:pPr>
    </w:lvl>
    <w:lvl w:ilvl="2" w:tplc="7C183862">
      <w:start w:val="1"/>
      <w:numFmt w:val="lowerRoman"/>
      <w:lvlText w:val="%3."/>
      <w:lvlJc w:val="right"/>
      <w:pPr>
        <w:ind w:left="2160" w:hanging="180"/>
      </w:pPr>
    </w:lvl>
    <w:lvl w:ilvl="3" w:tplc="853E137E">
      <w:start w:val="1"/>
      <w:numFmt w:val="decimal"/>
      <w:lvlText w:val="%4."/>
      <w:lvlJc w:val="left"/>
      <w:pPr>
        <w:ind w:left="2880" w:hanging="360"/>
      </w:pPr>
    </w:lvl>
    <w:lvl w:ilvl="4" w:tplc="33F6CE68">
      <w:start w:val="1"/>
      <w:numFmt w:val="lowerLetter"/>
      <w:lvlText w:val="%5."/>
      <w:lvlJc w:val="left"/>
      <w:pPr>
        <w:ind w:left="3600" w:hanging="360"/>
      </w:pPr>
    </w:lvl>
    <w:lvl w:ilvl="5" w:tplc="1946E614">
      <w:start w:val="1"/>
      <w:numFmt w:val="lowerRoman"/>
      <w:lvlText w:val="%6."/>
      <w:lvlJc w:val="right"/>
      <w:pPr>
        <w:ind w:left="4320" w:hanging="180"/>
      </w:pPr>
    </w:lvl>
    <w:lvl w:ilvl="6" w:tplc="262819BE">
      <w:start w:val="1"/>
      <w:numFmt w:val="decimal"/>
      <w:lvlText w:val="%7."/>
      <w:lvlJc w:val="left"/>
      <w:pPr>
        <w:ind w:left="5040" w:hanging="360"/>
      </w:pPr>
    </w:lvl>
    <w:lvl w:ilvl="7" w:tplc="F4A4CFAA">
      <w:start w:val="1"/>
      <w:numFmt w:val="lowerLetter"/>
      <w:lvlText w:val="%8."/>
      <w:lvlJc w:val="left"/>
      <w:pPr>
        <w:ind w:left="5760" w:hanging="360"/>
      </w:pPr>
    </w:lvl>
    <w:lvl w:ilvl="8" w:tplc="2446FDDE">
      <w:start w:val="1"/>
      <w:numFmt w:val="lowerRoman"/>
      <w:lvlText w:val="%9."/>
      <w:lvlJc w:val="right"/>
      <w:pPr>
        <w:ind w:left="6480" w:hanging="180"/>
      </w:pPr>
    </w:lvl>
  </w:abstractNum>
  <w:abstractNum w:abstractNumId="4" w15:restartNumberingAfterBreak="0">
    <w:nsid w:val="0C476F78"/>
    <w:multiLevelType w:val="hybridMultilevel"/>
    <w:tmpl w:val="4530D014"/>
    <w:lvl w:ilvl="0" w:tplc="38E05802">
      <w:start w:val="1"/>
      <w:numFmt w:val="lowerRoman"/>
      <w:lvlText w:val="%1."/>
      <w:lvlJc w:val="right"/>
      <w:pPr>
        <w:ind w:left="720" w:hanging="360"/>
      </w:pPr>
    </w:lvl>
    <w:lvl w:ilvl="1" w:tplc="AACCFBDE">
      <w:start w:val="1"/>
      <w:numFmt w:val="lowerLetter"/>
      <w:lvlText w:val="%2."/>
      <w:lvlJc w:val="left"/>
      <w:pPr>
        <w:ind w:left="1440" w:hanging="360"/>
      </w:pPr>
    </w:lvl>
    <w:lvl w:ilvl="2" w:tplc="0F00D3B2">
      <w:start w:val="1"/>
      <w:numFmt w:val="lowerRoman"/>
      <w:lvlText w:val="%3."/>
      <w:lvlJc w:val="right"/>
      <w:pPr>
        <w:ind w:left="2160" w:hanging="180"/>
      </w:pPr>
    </w:lvl>
    <w:lvl w:ilvl="3" w:tplc="F3B2A4C4">
      <w:start w:val="1"/>
      <w:numFmt w:val="decimal"/>
      <w:lvlText w:val="%4."/>
      <w:lvlJc w:val="left"/>
      <w:pPr>
        <w:ind w:left="2880" w:hanging="360"/>
      </w:pPr>
    </w:lvl>
    <w:lvl w:ilvl="4" w:tplc="8564BAC4">
      <w:start w:val="1"/>
      <w:numFmt w:val="lowerLetter"/>
      <w:lvlText w:val="%5."/>
      <w:lvlJc w:val="left"/>
      <w:pPr>
        <w:ind w:left="3600" w:hanging="360"/>
      </w:pPr>
    </w:lvl>
    <w:lvl w:ilvl="5" w:tplc="6588B114">
      <w:start w:val="1"/>
      <w:numFmt w:val="lowerRoman"/>
      <w:lvlText w:val="%6."/>
      <w:lvlJc w:val="right"/>
      <w:pPr>
        <w:ind w:left="4320" w:hanging="180"/>
      </w:pPr>
    </w:lvl>
    <w:lvl w:ilvl="6" w:tplc="DF042F1A">
      <w:start w:val="1"/>
      <w:numFmt w:val="decimal"/>
      <w:lvlText w:val="%7."/>
      <w:lvlJc w:val="left"/>
      <w:pPr>
        <w:ind w:left="5040" w:hanging="360"/>
      </w:pPr>
    </w:lvl>
    <w:lvl w:ilvl="7" w:tplc="3E1407EC">
      <w:start w:val="1"/>
      <w:numFmt w:val="lowerLetter"/>
      <w:lvlText w:val="%8."/>
      <w:lvlJc w:val="left"/>
      <w:pPr>
        <w:ind w:left="5760" w:hanging="360"/>
      </w:pPr>
    </w:lvl>
    <w:lvl w:ilvl="8" w:tplc="4DC88042">
      <w:start w:val="1"/>
      <w:numFmt w:val="lowerRoman"/>
      <w:lvlText w:val="%9."/>
      <w:lvlJc w:val="right"/>
      <w:pPr>
        <w:ind w:left="6480" w:hanging="180"/>
      </w:pPr>
    </w:lvl>
  </w:abstractNum>
  <w:abstractNum w:abstractNumId="5" w15:restartNumberingAfterBreak="0">
    <w:nsid w:val="12C67198"/>
    <w:multiLevelType w:val="hybridMultilevel"/>
    <w:tmpl w:val="0318FD5C"/>
    <w:lvl w:ilvl="0" w:tplc="5A98F246">
      <w:start w:val="1"/>
      <w:numFmt w:val="lowerRoman"/>
      <w:lvlText w:val="%1."/>
      <w:lvlJc w:val="right"/>
      <w:pPr>
        <w:ind w:left="720" w:hanging="360"/>
      </w:pPr>
    </w:lvl>
    <w:lvl w:ilvl="1" w:tplc="25406700">
      <w:start w:val="1"/>
      <w:numFmt w:val="lowerLetter"/>
      <w:lvlText w:val="%2."/>
      <w:lvlJc w:val="left"/>
      <w:pPr>
        <w:ind w:left="1440" w:hanging="360"/>
      </w:pPr>
    </w:lvl>
    <w:lvl w:ilvl="2" w:tplc="F42869B0">
      <w:start w:val="1"/>
      <w:numFmt w:val="lowerRoman"/>
      <w:lvlText w:val="%3."/>
      <w:lvlJc w:val="right"/>
      <w:pPr>
        <w:ind w:left="2160" w:hanging="180"/>
      </w:pPr>
    </w:lvl>
    <w:lvl w:ilvl="3" w:tplc="DB24A3D6">
      <w:start w:val="1"/>
      <w:numFmt w:val="decimal"/>
      <w:lvlText w:val="%4."/>
      <w:lvlJc w:val="left"/>
      <w:pPr>
        <w:ind w:left="2880" w:hanging="360"/>
      </w:pPr>
    </w:lvl>
    <w:lvl w:ilvl="4" w:tplc="F2C87354">
      <w:start w:val="1"/>
      <w:numFmt w:val="lowerLetter"/>
      <w:lvlText w:val="%5."/>
      <w:lvlJc w:val="left"/>
      <w:pPr>
        <w:ind w:left="3600" w:hanging="360"/>
      </w:pPr>
    </w:lvl>
    <w:lvl w:ilvl="5" w:tplc="F7B8D268">
      <w:start w:val="1"/>
      <w:numFmt w:val="lowerRoman"/>
      <w:lvlText w:val="%6."/>
      <w:lvlJc w:val="right"/>
      <w:pPr>
        <w:ind w:left="4320" w:hanging="180"/>
      </w:pPr>
    </w:lvl>
    <w:lvl w:ilvl="6" w:tplc="95FA28E6">
      <w:start w:val="1"/>
      <w:numFmt w:val="decimal"/>
      <w:lvlText w:val="%7."/>
      <w:lvlJc w:val="left"/>
      <w:pPr>
        <w:ind w:left="5040" w:hanging="360"/>
      </w:pPr>
    </w:lvl>
    <w:lvl w:ilvl="7" w:tplc="674C23D6">
      <w:start w:val="1"/>
      <w:numFmt w:val="lowerLetter"/>
      <w:lvlText w:val="%8."/>
      <w:lvlJc w:val="left"/>
      <w:pPr>
        <w:ind w:left="5760" w:hanging="360"/>
      </w:pPr>
    </w:lvl>
    <w:lvl w:ilvl="8" w:tplc="0D4C8FE0">
      <w:start w:val="1"/>
      <w:numFmt w:val="lowerRoman"/>
      <w:lvlText w:val="%9."/>
      <w:lvlJc w:val="right"/>
      <w:pPr>
        <w:ind w:left="6480" w:hanging="180"/>
      </w:pPr>
    </w:lvl>
  </w:abstractNum>
  <w:abstractNum w:abstractNumId="6" w15:restartNumberingAfterBreak="0">
    <w:nsid w:val="13E614EF"/>
    <w:multiLevelType w:val="multilevel"/>
    <w:tmpl w:val="9D5078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F4DBF9"/>
    <w:multiLevelType w:val="hybridMultilevel"/>
    <w:tmpl w:val="DA020652"/>
    <w:lvl w:ilvl="0" w:tplc="F1943C4C">
      <w:start w:val="1"/>
      <w:numFmt w:val="lowerRoman"/>
      <w:lvlText w:val="%1."/>
      <w:lvlJc w:val="right"/>
      <w:pPr>
        <w:ind w:left="720" w:hanging="360"/>
      </w:pPr>
    </w:lvl>
    <w:lvl w:ilvl="1" w:tplc="BD5CFE8E">
      <w:start w:val="1"/>
      <w:numFmt w:val="lowerLetter"/>
      <w:lvlText w:val="%2."/>
      <w:lvlJc w:val="left"/>
      <w:pPr>
        <w:ind w:left="1440" w:hanging="360"/>
      </w:pPr>
    </w:lvl>
    <w:lvl w:ilvl="2" w:tplc="228253C6">
      <w:start w:val="1"/>
      <w:numFmt w:val="lowerRoman"/>
      <w:lvlText w:val="%3."/>
      <w:lvlJc w:val="right"/>
      <w:pPr>
        <w:ind w:left="2160" w:hanging="180"/>
      </w:pPr>
    </w:lvl>
    <w:lvl w:ilvl="3" w:tplc="48927AE4">
      <w:start w:val="1"/>
      <w:numFmt w:val="decimal"/>
      <w:lvlText w:val="%4."/>
      <w:lvlJc w:val="left"/>
      <w:pPr>
        <w:ind w:left="2880" w:hanging="360"/>
      </w:pPr>
    </w:lvl>
    <w:lvl w:ilvl="4" w:tplc="09241A94">
      <w:start w:val="1"/>
      <w:numFmt w:val="lowerLetter"/>
      <w:lvlText w:val="%5."/>
      <w:lvlJc w:val="left"/>
      <w:pPr>
        <w:ind w:left="3600" w:hanging="360"/>
      </w:pPr>
    </w:lvl>
    <w:lvl w:ilvl="5" w:tplc="27A2B7F2">
      <w:start w:val="1"/>
      <w:numFmt w:val="lowerRoman"/>
      <w:lvlText w:val="%6."/>
      <w:lvlJc w:val="right"/>
      <w:pPr>
        <w:ind w:left="4320" w:hanging="180"/>
      </w:pPr>
    </w:lvl>
    <w:lvl w:ilvl="6" w:tplc="37123178">
      <w:start w:val="1"/>
      <w:numFmt w:val="decimal"/>
      <w:lvlText w:val="%7."/>
      <w:lvlJc w:val="left"/>
      <w:pPr>
        <w:ind w:left="5040" w:hanging="360"/>
      </w:pPr>
    </w:lvl>
    <w:lvl w:ilvl="7" w:tplc="0DC81A3E">
      <w:start w:val="1"/>
      <w:numFmt w:val="lowerLetter"/>
      <w:lvlText w:val="%8."/>
      <w:lvlJc w:val="left"/>
      <w:pPr>
        <w:ind w:left="5760" w:hanging="360"/>
      </w:pPr>
    </w:lvl>
    <w:lvl w:ilvl="8" w:tplc="3BE66FB8">
      <w:start w:val="1"/>
      <w:numFmt w:val="lowerRoman"/>
      <w:lvlText w:val="%9."/>
      <w:lvlJc w:val="right"/>
      <w:pPr>
        <w:ind w:left="6480" w:hanging="180"/>
      </w:pPr>
    </w:lvl>
  </w:abstractNum>
  <w:abstractNum w:abstractNumId="8" w15:restartNumberingAfterBreak="0">
    <w:nsid w:val="162E59C9"/>
    <w:multiLevelType w:val="multilevel"/>
    <w:tmpl w:val="25FE05CA"/>
    <w:lvl w:ilvl="0">
      <w:start w:val="1"/>
      <w:numFmt w:val="decimal"/>
      <w:lvlText w:val="%1."/>
      <w:lvlJc w:val="left"/>
      <w:pPr>
        <w:ind w:left="720" w:hanging="360"/>
      </w:pPr>
    </w:lvl>
    <w:lvl w:ilvl="1">
      <w:start w:val="4"/>
      <w:numFmt w:val="decimal"/>
      <w:lvlText w:val="%1.%2"/>
      <w:lvlJc w:val="left"/>
      <w:pPr>
        <w:ind w:left="5255"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D87A3D"/>
    <w:multiLevelType w:val="multilevel"/>
    <w:tmpl w:val="A0EC2D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D6574D"/>
    <w:multiLevelType w:val="hybridMultilevel"/>
    <w:tmpl w:val="9D6A8D34"/>
    <w:lvl w:ilvl="0" w:tplc="87E25524">
      <w:start w:val="1"/>
      <w:numFmt w:val="lowerRoman"/>
      <w:lvlText w:val="%1."/>
      <w:lvlJc w:val="right"/>
      <w:pPr>
        <w:ind w:left="720" w:hanging="360"/>
      </w:pPr>
    </w:lvl>
    <w:lvl w:ilvl="1" w:tplc="D0A614F4">
      <w:start w:val="1"/>
      <w:numFmt w:val="lowerLetter"/>
      <w:lvlText w:val="%2."/>
      <w:lvlJc w:val="left"/>
      <w:pPr>
        <w:ind w:left="1440" w:hanging="360"/>
      </w:pPr>
    </w:lvl>
    <w:lvl w:ilvl="2" w:tplc="20F6026E">
      <w:start w:val="1"/>
      <w:numFmt w:val="lowerRoman"/>
      <w:lvlText w:val="%3."/>
      <w:lvlJc w:val="right"/>
      <w:pPr>
        <w:ind w:left="2160" w:hanging="180"/>
      </w:pPr>
    </w:lvl>
    <w:lvl w:ilvl="3" w:tplc="90F4487A">
      <w:start w:val="1"/>
      <w:numFmt w:val="decimal"/>
      <w:lvlText w:val="%4."/>
      <w:lvlJc w:val="left"/>
      <w:pPr>
        <w:ind w:left="2880" w:hanging="360"/>
      </w:pPr>
    </w:lvl>
    <w:lvl w:ilvl="4" w:tplc="CA689A32">
      <w:start w:val="1"/>
      <w:numFmt w:val="lowerLetter"/>
      <w:lvlText w:val="%5."/>
      <w:lvlJc w:val="left"/>
      <w:pPr>
        <w:ind w:left="3600" w:hanging="360"/>
      </w:pPr>
    </w:lvl>
    <w:lvl w:ilvl="5" w:tplc="F25AEF6C">
      <w:start w:val="1"/>
      <w:numFmt w:val="lowerRoman"/>
      <w:lvlText w:val="%6."/>
      <w:lvlJc w:val="right"/>
      <w:pPr>
        <w:ind w:left="4320" w:hanging="180"/>
      </w:pPr>
    </w:lvl>
    <w:lvl w:ilvl="6" w:tplc="C152124C">
      <w:start w:val="1"/>
      <w:numFmt w:val="decimal"/>
      <w:lvlText w:val="%7."/>
      <w:lvlJc w:val="left"/>
      <w:pPr>
        <w:ind w:left="5040" w:hanging="360"/>
      </w:pPr>
    </w:lvl>
    <w:lvl w:ilvl="7" w:tplc="401AB8DE">
      <w:start w:val="1"/>
      <w:numFmt w:val="lowerLetter"/>
      <w:lvlText w:val="%8."/>
      <w:lvlJc w:val="left"/>
      <w:pPr>
        <w:ind w:left="5760" w:hanging="360"/>
      </w:pPr>
    </w:lvl>
    <w:lvl w:ilvl="8" w:tplc="BBF67428">
      <w:start w:val="1"/>
      <w:numFmt w:val="lowerRoman"/>
      <w:lvlText w:val="%9."/>
      <w:lvlJc w:val="right"/>
      <w:pPr>
        <w:ind w:left="6480" w:hanging="180"/>
      </w:pPr>
    </w:lvl>
  </w:abstractNum>
  <w:abstractNum w:abstractNumId="11" w15:restartNumberingAfterBreak="0">
    <w:nsid w:val="1D9A60E0"/>
    <w:multiLevelType w:val="multilevel"/>
    <w:tmpl w:val="8AE84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324EF6"/>
    <w:multiLevelType w:val="hybridMultilevel"/>
    <w:tmpl w:val="CEF2A63E"/>
    <w:lvl w:ilvl="0" w:tplc="2A765952">
      <w:start w:val="1"/>
      <w:numFmt w:val="decimal"/>
      <w:lvlText w:val="%1."/>
      <w:lvlJc w:val="left"/>
      <w:pPr>
        <w:ind w:left="720" w:hanging="360"/>
      </w:pPr>
    </w:lvl>
    <w:lvl w:ilvl="1" w:tplc="FFFFFFFF">
      <w:start w:val="1"/>
      <w:numFmt w:val="lowerRoman"/>
      <w:lvlText w:val="%2."/>
      <w:lvlJc w:val="right"/>
      <w:pPr>
        <w:ind w:left="1440" w:hanging="360"/>
      </w:pPr>
    </w:lvl>
    <w:lvl w:ilvl="2" w:tplc="FFFFFFFF">
      <w:start w:val="1"/>
      <w:numFmt w:val="lowerRoman"/>
      <w:lvlText w:val="%3."/>
      <w:lvlJc w:val="right"/>
      <w:pPr>
        <w:ind w:left="2160" w:hanging="180"/>
      </w:pPr>
    </w:lvl>
    <w:lvl w:ilvl="3" w:tplc="0D024746">
      <w:start w:val="1"/>
      <w:numFmt w:val="decimal"/>
      <w:lvlText w:val="%4."/>
      <w:lvlJc w:val="left"/>
      <w:pPr>
        <w:ind w:left="2880" w:hanging="360"/>
      </w:pPr>
    </w:lvl>
    <w:lvl w:ilvl="4" w:tplc="B0DA2DA6">
      <w:start w:val="1"/>
      <w:numFmt w:val="lowerLetter"/>
      <w:lvlText w:val="%5."/>
      <w:lvlJc w:val="left"/>
      <w:pPr>
        <w:ind w:left="3600" w:hanging="360"/>
      </w:pPr>
    </w:lvl>
    <w:lvl w:ilvl="5" w:tplc="A7D2A934">
      <w:start w:val="1"/>
      <w:numFmt w:val="lowerRoman"/>
      <w:lvlText w:val="%6."/>
      <w:lvlJc w:val="right"/>
      <w:pPr>
        <w:ind w:left="4320" w:hanging="180"/>
      </w:pPr>
    </w:lvl>
    <w:lvl w:ilvl="6" w:tplc="DB609786">
      <w:start w:val="1"/>
      <w:numFmt w:val="decimal"/>
      <w:lvlText w:val="%7."/>
      <w:lvlJc w:val="left"/>
      <w:pPr>
        <w:ind w:left="5040" w:hanging="360"/>
      </w:pPr>
    </w:lvl>
    <w:lvl w:ilvl="7" w:tplc="6ABC4830">
      <w:start w:val="1"/>
      <w:numFmt w:val="lowerLetter"/>
      <w:lvlText w:val="%8."/>
      <w:lvlJc w:val="left"/>
      <w:pPr>
        <w:ind w:left="5760" w:hanging="360"/>
      </w:pPr>
    </w:lvl>
    <w:lvl w:ilvl="8" w:tplc="EE26CEC6">
      <w:start w:val="1"/>
      <w:numFmt w:val="lowerRoman"/>
      <w:lvlText w:val="%9."/>
      <w:lvlJc w:val="right"/>
      <w:pPr>
        <w:ind w:left="6480" w:hanging="180"/>
      </w:pPr>
    </w:lvl>
  </w:abstractNum>
  <w:abstractNum w:abstractNumId="13" w15:restartNumberingAfterBreak="0">
    <w:nsid w:val="1FB77822"/>
    <w:multiLevelType w:val="multilevel"/>
    <w:tmpl w:val="6386942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D603A5"/>
    <w:multiLevelType w:val="multilevel"/>
    <w:tmpl w:val="E07A54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2E2CF4"/>
    <w:multiLevelType w:val="hybridMultilevel"/>
    <w:tmpl w:val="8678279C"/>
    <w:lvl w:ilvl="0" w:tplc="08090001">
      <w:start w:val="1"/>
      <w:numFmt w:val="bullet"/>
      <w:lvlText w:val=""/>
      <w:lvlJc w:val="left"/>
      <w:pPr>
        <w:ind w:left="1484" w:hanging="360"/>
      </w:pPr>
      <w:rPr>
        <w:rFonts w:ascii="Symbol" w:hAnsi="Symbol" w:hint="default"/>
      </w:rPr>
    </w:lvl>
    <w:lvl w:ilvl="1" w:tplc="08090003" w:tentative="1">
      <w:start w:val="1"/>
      <w:numFmt w:val="bullet"/>
      <w:lvlText w:val="o"/>
      <w:lvlJc w:val="left"/>
      <w:pPr>
        <w:ind w:left="2204" w:hanging="360"/>
      </w:pPr>
      <w:rPr>
        <w:rFonts w:ascii="Courier New" w:hAnsi="Courier New" w:cs="Courier New" w:hint="default"/>
      </w:rPr>
    </w:lvl>
    <w:lvl w:ilvl="2" w:tplc="08090005" w:tentative="1">
      <w:start w:val="1"/>
      <w:numFmt w:val="bullet"/>
      <w:lvlText w:val=""/>
      <w:lvlJc w:val="left"/>
      <w:pPr>
        <w:ind w:left="2924" w:hanging="360"/>
      </w:pPr>
      <w:rPr>
        <w:rFonts w:ascii="Wingdings" w:hAnsi="Wingdings" w:hint="default"/>
      </w:rPr>
    </w:lvl>
    <w:lvl w:ilvl="3" w:tplc="08090001" w:tentative="1">
      <w:start w:val="1"/>
      <w:numFmt w:val="bullet"/>
      <w:lvlText w:val=""/>
      <w:lvlJc w:val="left"/>
      <w:pPr>
        <w:ind w:left="3644" w:hanging="360"/>
      </w:pPr>
      <w:rPr>
        <w:rFonts w:ascii="Symbol" w:hAnsi="Symbol" w:hint="default"/>
      </w:rPr>
    </w:lvl>
    <w:lvl w:ilvl="4" w:tplc="08090003" w:tentative="1">
      <w:start w:val="1"/>
      <w:numFmt w:val="bullet"/>
      <w:lvlText w:val="o"/>
      <w:lvlJc w:val="left"/>
      <w:pPr>
        <w:ind w:left="4364" w:hanging="360"/>
      </w:pPr>
      <w:rPr>
        <w:rFonts w:ascii="Courier New" w:hAnsi="Courier New" w:cs="Courier New" w:hint="default"/>
      </w:rPr>
    </w:lvl>
    <w:lvl w:ilvl="5" w:tplc="08090005" w:tentative="1">
      <w:start w:val="1"/>
      <w:numFmt w:val="bullet"/>
      <w:lvlText w:val=""/>
      <w:lvlJc w:val="left"/>
      <w:pPr>
        <w:ind w:left="5084" w:hanging="360"/>
      </w:pPr>
      <w:rPr>
        <w:rFonts w:ascii="Wingdings" w:hAnsi="Wingdings" w:hint="default"/>
      </w:rPr>
    </w:lvl>
    <w:lvl w:ilvl="6" w:tplc="08090001" w:tentative="1">
      <w:start w:val="1"/>
      <w:numFmt w:val="bullet"/>
      <w:lvlText w:val=""/>
      <w:lvlJc w:val="left"/>
      <w:pPr>
        <w:ind w:left="5804" w:hanging="360"/>
      </w:pPr>
      <w:rPr>
        <w:rFonts w:ascii="Symbol" w:hAnsi="Symbol" w:hint="default"/>
      </w:rPr>
    </w:lvl>
    <w:lvl w:ilvl="7" w:tplc="08090003" w:tentative="1">
      <w:start w:val="1"/>
      <w:numFmt w:val="bullet"/>
      <w:lvlText w:val="o"/>
      <w:lvlJc w:val="left"/>
      <w:pPr>
        <w:ind w:left="6524" w:hanging="360"/>
      </w:pPr>
      <w:rPr>
        <w:rFonts w:ascii="Courier New" w:hAnsi="Courier New" w:cs="Courier New" w:hint="default"/>
      </w:rPr>
    </w:lvl>
    <w:lvl w:ilvl="8" w:tplc="08090005" w:tentative="1">
      <w:start w:val="1"/>
      <w:numFmt w:val="bullet"/>
      <w:lvlText w:val=""/>
      <w:lvlJc w:val="left"/>
      <w:pPr>
        <w:ind w:left="7244" w:hanging="360"/>
      </w:pPr>
      <w:rPr>
        <w:rFonts w:ascii="Wingdings" w:hAnsi="Wingdings" w:hint="default"/>
      </w:rPr>
    </w:lvl>
  </w:abstractNum>
  <w:abstractNum w:abstractNumId="16" w15:restartNumberingAfterBreak="0">
    <w:nsid w:val="219B61C6"/>
    <w:multiLevelType w:val="hybridMultilevel"/>
    <w:tmpl w:val="0318FD5C"/>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2D050FE"/>
    <w:multiLevelType w:val="hybridMultilevel"/>
    <w:tmpl w:val="AF32BCFE"/>
    <w:lvl w:ilvl="0" w:tplc="A732D284">
      <w:start w:val="1"/>
      <w:numFmt w:val="lowerRoman"/>
      <w:lvlText w:val="%1."/>
      <w:lvlJc w:val="left"/>
      <w:pPr>
        <w:ind w:left="1440" w:hanging="720"/>
      </w:pPr>
      <w:rPr>
        <w:rFonts w:eastAsiaTheme="minorEastAsia"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4062D40"/>
    <w:multiLevelType w:val="multilevel"/>
    <w:tmpl w:val="6150A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AB5881"/>
    <w:multiLevelType w:val="multilevel"/>
    <w:tmpl w:val="507C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764FE8"/>
    <w:multiLevelType w:val="multilevel"/>
    <w:tmpl w:val="A5E60E76"/>
    <w:lvl w:ilvl="0">
      <w:start w:val="1"/>
      <w:numFmt w:val="decimal"/>
      <w:lvlText w:val="%1."/>
      <w:lvlJc w:val="left"/>
      <w:pPr>
        <w:ind w:left="720" w:hanging="360"/>
      </w:pPr>
    </w:lvl>
    <w:lvl w:ilvl="1">
      <w:start w:val="2"/>
      <w:numFmt w:val="decimal"/>
      <w:lvlText w:val="%1.%2"/>
      <w:lvlJc w:val="left"/>
      <w:pPr>
        <w:ind w:left="5255"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016D44A"/>
    <w:multiLevelType w:val="hybridMultilevel"/>
    <w:tmpl w:val="88FE1E78"/>
    <w:lvl w:ilvl="0" w:tplc="50703594">
      <w:start w:val="1"/>
      <w:numFmt w:val="lowerRoman"/>
      <w:lvlText w:val="%1."/>
      <w:lvlJc w:val="right"/>
      <w:pPr>
        <w:ind w:left="720" w:hanging="360"/>
      </w:pPr>
    </w:lvl>
    <w:lvl w:ilvl="1" w:tplc="B5120448">
      <w:start w:val="1"/>
      <w:numFmt w:val="lowerLetter"/>
      <w:lvlText w:val="%2."/>
      <w:lvlJc w:val="left"/>
      <w:pPr>
        <w:ind w:left="1440" w:hanging="360"/>
      </w:pPr>
    </w:lvl>
    <w:lvl w:ilvl="2" w:tplc="BFC8EB38">
      <w:start w:val="1"/>
      <w:numFmt w:val="lowerRoman"/>
      <w:lvlText w:val="%3."/>
      <w:lvlJc w:val="right"/>
      <w:pPr>
        <w:ind w:left="2160" w:hanging="180"/>
      </w:pPr>
    </w:lvl>
    <w:lvl w:ilvl="3" w:tplc="5B88FCB8">
      <w:start w:val="1"/>
      <w:numFmt w:val="decimal"/>
      <w:lvlText w:val="%4."/>
      <w:lvlJc w:val="left"/>
      <w:pPr>
        <w:ind w:left="2880" w:hanging="360"/>
      </w:pPr>
    </w:lvl>
    <w:lvl w:ilvl="4" w:tplc="A5B0E22E">
      <w:start w:val="1"/>
      <w:numFmt w:val="lowerLetter"/>
      <w:lvlText w:val="%5."/>
      <w:lvlJc w:val="left"/>
      <w:pPr>
        <w:ind w:left="3600" w:hanging="360"/>
      </w:pPr>
    </w:lvl>
    <w:lvl w:ilvl="5" w:tplc="BD0C2530">
      <w:start w:val="1"/>
      <w:numFmt w:val="lowerRoman"/>
      <w:lvlText w:val="%6."/>
      <w:lvlJc w:val="right"/>
      <w:pPr>
        <w:ind w:left="4320" w:hanging="180"/>
      </w:pPr>
    </w:lvl>
    <w:lvl w:ilvl="6" w:tplc="2C7293A2">
      <w:start w:val="1"/>
      <w:numFmt w:val="decimal"/>
      <w:lvlText w:val="%7."/>
      <w:lvlJc w:val="left"/>
      <w:pPr>
        <w:ind w:left="5040" w:hanging="360"/>
      </w:pPr>
    </w:lvl>
    <w:lvl w:ilvl="7" w:tplc="4A6EC8A0">
      <w:start w:val="1"/>
      <w:numFmt w:val="lowerLetter"/>
      <w:lvlText w:val="%8."/>
      <w:lvlJc w:val="left"/>
      <w:pPr>
        <w:ind w:left="5760" w:hanging="360"/>
      </w:pPr>
    </w:lvl>
    <w:lvl w:ilvl="8" w:tplc="1F2C5F5C">
      <w:start w:val="1"/>
      <w:numFmt w:val="lowerRoman"/>
      <w:lvlText w:val="%9."/>
      <w:lvlJc w:val="right"/>
      <w:pPr>
        <w:ind w:left="6480" w:hanging="180"/>
      </w:pPr>
    </w:lvl>
  </w:abstractNum>
  <w:abstractNum w:abstractNumId="22" w15:restartNumberingAfterBreak="0">
    <w:nsid w:val="316706C7"/>
    <w:multiLevelType w:val="hybridMultilevel"/>
    <w:tmpl w:val="7228C970"/>
    <w:lvl w:ilvl="0" w:tplc="271834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AD4B01"/>
    <w:multiLevelType w:val="multilevel"/>
    <w:tmpl w:val="699AD0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B7559F"/>
    <w:multiLevelType w:val="multilevel"/>
    <w:tmpl w:val="E648D7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35BAE5"/>
    <w:multiLevelType w:val="multilevel"/>
    <w:tmpl w:val="771CC8AE"/>
    <w:lvl w:ilvl="0">
      <w:start w:val="1"/>
      <w:numFmt w:val="decimal"/>
      <w:lvlText w:val="%1."/>
      <w:lvlJc w:val="left"/>
      <w:pPr>
        <w:ind w:left="720" w:hanging="360"/>
      </w:pPr>
    </w:lvl>
    <w:lvl w:ilvl="1">
      <w:start w:val="3"/>
      <w:numFmt w:val="decimal"/>
      <w:lvlText w:val="%1.%2"/>
      <w:lvlJc w:val="left"/>
      <w:pPr>
        <w:ind w:left="5255"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8E4C57"/>
    <w:multiLevelType w:val="multilevel"/>
    <w:tmpl w:val="ED72F014"/>
    <w:lvl w:ilvl="0">
      <w:start w:val="1"/>
      <w:numFmt w:val="decimal"/>
      <w:lvlText w:val="%1."/>
      <w:lvlJc w:val="left"/>
      <w:pPr>
        <w:ind w:left="720" w:hanging="360"/>
      </w:pPr>
    </w:lvl>
    <w:lvl w:ilvl="1">
      <w:start w:val="5"/>
      <w:numFmt w:val="decimal"/>
      <w:lvlText w:val="%1.%2"/>
      <w:lvlJc w:val="left"/>
      <w:pPr>
        <w:ind w:left="5255"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B54353"/>
    <w:multiLevelType w:val="hybridMultilevel"/>
    <w:tmpl w:val="5968534A"/>
    <w:lvl w:ilvl="0" w:tplc="69766A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C045C8F"/>
    <w:multiLevelType w:val="hybridMultilevel"/>
    <w:tmpl w:val="F9BA1D88"/>
    <w:lvl w:ilvl="0" w:tplc="40F68344">
      <w:start w:val="1"/>
      <w:numFmt w:val="lowerRoman"/>
      <w:lvlText w:val="%1."/>
      <w:lvlJc w:val="right"/>
      <w:pPr>
        <w:ind w:left="720" w:hanging="360"/>
      </w:pPr>
    </w:lvl>
    <w:lvl w:ilvl="1" w:tplc="5DEEF15E">
      <w:start w:val="1"/>
      <w:numFmt w:val="lowerLetter"/>
      <w:lvlText w:val="%2."/>
      <w:lvlJc w:val="left"/>
      <w:pPr>
        <w:ind w:left="1440" w:hanging="360"/>
      </w:pPr>
    </w:lvl>
    <w:lvl w:ilvl="2" w:tplc="54140DE4">
      <w:start w:val="1"/>
      <w:numFmt w:val="lowerRoman"/>
      <w:lvlText w:val="%3."/>
      <w:lvlJc w:val="right"/>
      <w:pPr>
        <w:ind w:left="2160" w:hanging="180"/>
      </w:pPr>
    </w:lvl>
    <w:lvl w:ilvl="3" w:tplc="48FC48D8">
      <w:start w:val="1"/>
      <w:numFmt w:val="decimal"/>
      <w:lvlText w:val="%4."/>
      <w:lvlJc w:val="left"/>
      <w:pPr>
        <w:ind w:left="2880" w:hanging="360"/>
      </w:pPr>
    </w:lvl>
    <w:lvl w:ilvl="4" w:tplc="1794E4FE">
      <w:start w:val="1"/>
      <w:numFmt w:val="lowerLetter"/>
      <w:lvlText w:val="%5."/>
      <w:lvlJc w:val="left"/>
      <w:pPr>
        <w:ind w:left="3600" w:hanging="360"/>
      </w:pPr>
    </w:lvl>
    <w:lvl w:ilvl="5" w:tplc="8E4454EC">
      <w:start w:val="1"/>
      <w:numFmt w:val="lowerRoman"/>
      <w:lvlText w:val="%6."/>
      <w:lvlJc w:val="right"/>
      <w:pPr>
        <w:ind w:left="4320" w:hanging="180"/>
      </w:pPr>
    </w:lvl>
    <w:lvl w:ilvl="6" w:tplc="5866D016">
      <w:start w:val="1"/>
      <w:numFmt w:val="decimal"/>
      <w:lvlText w:val="%7."/>
      <w:lvlJc w:val="left"/>
      <w:pPr>
        <w:ind w:left="5040" w:hanging="360"/>
      </w:pPr>
    </w:lvl>
    <w:lvl w:ilvl="7" w:tplc="67663234">
      <w:start w:val="1"/>
      <w:numFmt w:val="lowerLetter"/>
      <w:lvlText w:val="%8."/>
      <w:lvlJc w:val="left"/>
      <w:pPr>
        <w:ind w:left="5760" w:hanging="360"/>
      </w:pPr>
    </w:lvl>
    <w:lvl w:ilvl="8" w:tplc="628C29A6">
      <w:start w:val="1"/>
      <w:numFmt w:val="lowerRoman"/>
      <w:lvlText w:val="%9."/>
      <w:lvlJc w:val="right"/>
      <w:pPr>
        <w:ind w:left="6480" w:hanging="180"/>
      </w:pPr>
    </w:lvl>
  </w:abstractNum>
  <w:abstractNum w:abstractNumId="29" w15:restartNumberingAfterBreak="0">
    <w:nsid w:val="3DF47F10"/>
    <w:multiLevelType w:val="hybridMultilevel"/>
    <w:tmpl w:val="A9780396"/>
    <w:lvl w:ilvl="0" w:tplc="D7B6E04A">
      <w:start w:val="1"/>
      <w:numFmt w:val="lowerRoman"/>
      <w:lvlText w:val="%1."/>
      <w:lvlJc w:val="right"/>
      <w:pPr>
        <w:ind w:left="720" w:hanging="360"/>
      </w:pPr>
    </w:lvl>
    <w:lvl w:ilvl="1" w:tplc="F8FC68A6">
      <w:start w:val="1"/>
      <w:numFmt w:val="lowerLetter"/>
      <w:lvlText w:val="%2."/>
      <w:lvlJc w:val="left"/>
      <w:pPr>
        <w:ind w:left="1440" w:hanging="360"/>
      </w:pPr>
    </w:lvl>
    <w:lvl w:ilvl="2" w:tplc="387075C8">
      <w:start w:val="1"/>
      <w:numFmt w:val="lowerRoman"/>
      <w:lvlText w:val="%3."/>
      <w:lvlJc w:val="right"/>
      <w:pPr>
        <w:ind w:left="2160" w:hanging="180"/>
      </w:pPr>
    </w:lvl>
    <w:lvl w:ilvl="3" w:tplc="D99CCD6C">
      <w:start w:val="1"/>
      <w:numFmt w:val="decimal"/>
      <w:lvlText w:val="%4."/>
      <w:lvlJc w:val="left"/>
      <w:pPr>
        <w:ind w:left="2880" w:hanging="360"/>
      </w:pPr>
    </w:lvl>
    <w:lvl w:ilvl="4" w:tplc="2BC236A6">
      <w:start w:val="1"/>
      <w:numFmt w:val="lowerLetter"/>
      <w:lvlText w:val="%5."/>
      <w:lvlJc w:val="left"/>
      <w:pPr>
        <w:ind w:left="3600" w:hanging="360"/>
      </w:pPr>
    </w:lvl>
    <w:lvl w:ilvl="5" w:tplc="EBACDDB0">
      <w:start w:val="1"/>
      <w:numFmt w:val="lowerRoman"/>
      <w:lvlText w:val="%6."/>
      <w:lvlJc w:val="right"/>
      <w:pPr>
        <w:ind w:left="4320" w:hanging="180"/>
      </w:pPr>
    </w:lvl>
    <w:lvl w:ilvl="6" w:tplc="3E92B720">
      <w:start w:val="1"/>
      <w:numFmt w:val="decimal"/>
      <w:lvlText w:val="%7."/>
      <w:lvlJc w:val="left"/>
      <w:pPr>
        <w:ind w:left="5040" w:hanging="360"/>
      </w:pPr>
    </w:lvl>
    <w:lvl w:ilvl="7" w:tplc="F43A1282">
      <w:start w:val="1"/>
      <w:numFmt w:val="lowerLetter"/>
      <w:lvlText w:val="%8."/>
      <w:lvlJc w:val="left"/>
      <w:pPr>
        <w:ind w:left="5760" w:hanging="360"/>
      </w:pPr>
    </w:lvl>
    <w:lvl w:ilvl="8" w:tplc="7DFEF7FC">
      <w:start w:val="1"/>
      <w:numFmt w:val="lowerRoman"/>
      <w:lvlText w:val="%9."/>
      <w:lvlJc w:val="right"/>
      <w:pPr>
        <w:ind w:left="6480" w:hanging="180"/>
      </w:pPr>
    </w:lvl>
  </w:abstractNum>
  <w:abstractNum w:abstractNumId="30" w15:restartNumberingAfterBreak="0">
    <w:nsid w:val="44FE0230"/>
    <w:multiLevelType w:val="multilevel"/>
    <w:tmpl w:val="1C0E99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6310DEE"/>
    <w:multiLevelType w:val="multilevel"/>
    <w:tmpl w:val="EA4AA2E6"/>
    <w:lvl w:ilvl="0">
      <w:start w:val="1"/>
      <w:numFmt w:val="decimal"/>
      <w:lvlText w:val="%1."/>
      <w:lvlJc w:val="left"/>
      <w:pPr>
        <w:ind w:left="360" w:hanging="360"/>
      </w:pPr>
    </w:lvl>
    <w:lvl w:ilvl="1">
      <w:numFmt w:val="none"/>
      <w:lvlText w:val=""/>
      <w:lvlJc w:val="left"/>
      <w:pPr>
        <w:tabs>
          <w:tab w:val="num" w:pos="360"/>
        </w:tabs>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32" w15:restartNumberingAfterBreak="0">
    <w:nsid w:val="4B872BC2"/>
    <w:multiLevelType w:val="multilevel"/>
    <w:tmpl w:val="DD023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D059BC6"/>
    <w:multiLevelType w:val="hybridMultilevel"/>
    <w:tmpl w:val="0F64C420"/>
    <w:lvl w:ilvl="0" w:tplc="84509348">
      <w:start w:val="1"/>
      <w:numFmt w:val="lowerRoman"/>
      <w:lvlText w:val="%1."/>
      <w:lvlJc w:val="right"/>
      <w:pPr>
        <w:ind w:left="720" w:hanging="360"/>
      </w:pPr>
    </w:lvl>
    <w:lvl w:ilvl="1" w:tplc="B568043A">
      <w:start w:val="1"/>
      <w:numFmt w:val="lowerLetter"/>
      <w:lvlText w:val="%2."/>
      <w:lvlJc w:val="left"/>
      <w:pPr>
        <w:ind w:left="1440" w:hanging="360"/>
      </w:pPr>
    </w:lvl>
    <w:lvl w:ilvl="2" w:tplc="685E3B7E">
      <w:start w:val="1"/>
      <w:numFmt w:val="lowerRoman"/>
      <w:lvlText w:val="%3."/>
      <w:lvlJc w:val="right"/>
      <w:pPr>
        <w:ind w:left="2160" w:hanging="180"/>
      </w:pPr>
    </w:lvl>
    <w:lvl w:ilvl="3" w:tplc="B8A893FE">
      <w:start w:val="1"/>
      <w:numFmt w:val="decimal"/>
      <w:lvlText w:val="%4."/>
      <w:lvlJc w:val="left"/>
      <w:pPr>
        <w:ind w:left="2880" w:hanging="360"/>
      </w:pPr>
    </w:lvl>
    <w:lvl w:ilvl="4" w:tplc="FF96C05A">
      <w:start w:val="1"/>
      <w:numFmt w:val="lowerLetter"/>
      <w:lvlText w:val="%5."/>
      <w:lvlJc w:val="left"/>
      <w:pPr>
        <w:ind w:left="3600" w:hanging="360"/>
      </w:pPr>
    </w:lvl>
    <w:lvl w:ilvl="5" w:tplc="ADAC4EFE">
      <w:start w:val="1"/>
      <w:numFmt w:val="lowerRoman"/>
      <w:lvlText w:val="%6."/>
      <w:lvlJc w:val="right"/>
      <w:pPr>
        <w:ind w:left="4320" w:hanging="180"/>
      </w:pPr>
    </w:lvl>
    <w:lvl w:ilvl="6" w:tplc="D84A0BC8">
      <w:start w:val="1"/>
      <w:numFmt w:val="decimal"/>
      <w:lvlText w:val="%7."/>
      <w:lvlJc w:val="left"/>
      <w:pPr>
        <w:ind w:left="5040" w:hanging="360"/>
      </w:pPr>
    </w:lvl>
    <w:lvl w:ilvl="7" w:tplc="365CDCCA">
      <w:start w:val="1"/>
      <w:numFmt w:val="lowerLetter"/>
      <w:lvlText w:val="%8."/>
      <w:lvlJc w:val="left"/>
      <w:pPr>
        <w:ind w:left="5760" w:hanging="360"/>
      </w:pPr>
    </w:lvl>
    <w:lvl w:ilvl="8" w:tplc="D07CBC3E">
      <w:start w:val="1"/>
      <w:numFmt w:val="lowerRoman"/>
      <w:lvlText w:val="%9."/>
      <w:lvlJc w:val="right"/>
      <w:pPr>
        <w:ind w:left="6480" w:hanging="180"/>
      </w:pPr>
    </w:lvl>
  </w:abstractNum>
  <w:abstractNum w:abstractNumId="34" w15:restartNumberingAfterBreak="0">
    <w:nsid w:val="534A0DDF"/>
    <w:multiLevelType w:val="multilevel"/>
    <w:tmpl w:val="B8400E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B3C07C"/>
    <w:multiLevelType w:val="hybridMultilevel"/>
    <w:tmpl w:val="92902F1A"/>
    <w:lvl w:ilvl="0" w:tplc="7E422A30">
      <w:start w:val="1"/>
      <w:numFmt w:val="lowerRoman"/>
      <w:lvlText w:val="%1."/>
      <w:lvlJc w:val="right"/>
      <w:pPr>
        <w:ind w:left="720" w:hanging="360"/>
      </w:pPr>
    </w:lvl>
    <w:lvl w:ilvl="1" w:tplc="E256BCEE">
      <w:start w:val="1"/>
      <w:numFmt w:val="lowerLetter"/>
      <w:lvlText w:val="%2."/>
      <w:lvlJc w:val="left"/>
      <w:pPr>
        <w:ind w:left="1440" w:hanging="360"/>
      </w:pPr>
    </w:lvl>
    <w:lvl w:ilvl="2" w:tplc="987C3774">
      <w:start w:val="1"/>
      <w:numFmt w:val="lowerRoman"/>
      <w:lvlText w:val="%3."/>
      <w:lvlJc w:val="right"/>
      <w:pPr>
        <w:ind w:left="2160" w:hanging="180"/>
      </w:pPr>
    </w:lvl>
    <w:lvl w:ilvl="3" w:tplc="E2C8B4EA">
      <w:start w:val="1"/>
      <w:numFmt w:val="decimal"/>
      <w:lvlText w:val="%4."/>
      <w:lvlJc w:val="left"/>
      <w:pPr>
        <w:ind w:left="2880" w:hanging="360"/>
      </w:pPr>
    </w:lvl>
    <w:lvl w:ilvl="4" w:tplc="FD4C190E">
      <w:start w:val="1"/>
      <w:numFmt w:val="lowerLetter"/>
      <w:lvlText w:val="%5."/>
      <w:lvlJc w:val="left"/>
      <w:pPr>
        <w:ind w:left="3600" w:hanging="360"/>
      </w:pPr>
    </w:lvl>
    <w:lvl w:ilvl="5" w:tplc="9E7EC0D6">
      <w:start w:val="1"/>
      <w:numFmt w:val="lowerRoman"/>
      <w:lvlText w:val="%6."/>
      <w:lvlJc w:val="right"/>
      <w:pPr>
        <w:ind w:left="4320" w:hanging="180"/>
      </w:pPr>
    </w:lvl>
    <w:lvl w:ilvl="6" w:tplc="7B2EFAB4">
      <w:start w:val="1"/>
      <w:numFmt w:val="decimal"/>
      <w:lvlText w:val="%7."/>
      <w:lvlJc w:val="left"/>
      <w:pPr>
        <w:ind w:left="5040" w:hanging="360"/>
      </w:pPr>
    </w:lvl>
    <w:lvl w:ilvl="7" w:tplc="92CC1A5C">
      <w:start w:val="1"/>
      <w:numFmt w:val="lowerLetter"/>
      <w:lvlText w:val="%8."/>
      <w:lvlJc w:val="left"/>
      <w:pPr>
        <w:ind w:left="5760" w:hanging="360"/>
      </w:pPr>
    </w:lvl>
    <w:lvl w:ilvl="8" w:tplc="811CA0FA">
      <w:start w:val="1"/>
      <w:numFmt w:val="lowerRoman"/>
      <w:lvlText w:val="%9."/>
      <w:lvlJc w:val="right"/>
      <w:pPr>
        <w:ind w:left="6480" w:hanging="180"/>
      </w:pPr>
    </w:lvl>
  </w:abstractNum>
  <w:abstractNum w:abstractNumId="36" w15:restartNumberingAfterBreak="0">
    <w:nsid w:val="5FC5427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6416F9"/>
    <w:multiLevelType w:val="multilevel"/>
    <w:tmpl w:val="63807F66"/>
    <w:lvl w:ilvl="0">
      <w:start w:val="1"/>
      <w:numFmt w:val="decimal"/>
      <w:lvlText w:val="%1."/>
      <w:lvlJc w:val="left"/>
      <w:pPr>
        <w:ind w:left="720" w:hanging="360"/>
      </w:pPr>
    </w:lvl>
    <w:lvl w:ilvl="1">
      <w:start w:val="1"/>
      <w:numFmt w:val="decimal"/>
      <w:lvlText w:val="%1.%2"/>
      <w:lvlJc w:val="left"/>
      <w:pPr>
        <w:ind w:left="5255" w:hanging="576"/>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262C803"/>
    <w:multiLevelType w:val="hybridMultilevel"/>
    <w:tmpl w:val="93965E5E"/>
    <w:lvl w:ilvl="0" w:tplc="BE0ED126">
      <w:start w:val="1"/>
      <w:numFmt w:val="decimal"/>
      <w:lvlText w:val="%1."/>
      <w:lvlJc w:val="left"/>
      <w:pPr>
        <w:ind w:left="720" w:hanging="360"/>
      </w:pPr>
    </w:lvl>
    <w:lvl w:ilvl="1" w:tplc="50EE26A8">
      <w:start w:val="1"/>
      <w:numFmt w:val="lowerLetter"/>
      <w:lvlText w:val="%2."/>
      <w:lvlJc w:val="left"/>
      <w:pPr>
        <w:ind w:left="1440" w:hanging="360"/>
      </w:pPr>
    </w:lvl>
    <w:lvl w:ilvl="2" w:tplc="8528CD0E">
      <w:start w:val="1"/>
      <w:numFmt w:val="lowerRoman"/>
      <w:lvlText w:val="%3."/>
      <w:lvlJc w:val="right"/>
      <w:pPr>
        <w:ind w:left="2160" w:hanging="180"/>
      </w:pPr>
    </w:lvl>
    <w:lvl w:ilvl="3" w:tplc="3F366184">
      <w:start w:val="1"/>
      <w:numFmt w:val="decimal"/>
      <w:lvlText w:val="%4."/>
      <w:lvlJc w:val="left"/>
      <w:pPr>
        <w:ind w:left="2880" w:hanging="360"/>
      </w:pPr>
    </w:lvl>
    <w:lvl w:ilvl="4" w:tplc="A2BA4CCC">
      <w:start w:val="1"/>
      <w:numFmt w:val="lowerLetter"/>
      <w:lvlText w:val="%5."/>
      <w:lvlJc w:val="left"/>
      <w:pPr>
        <w:ind w:left="3600" w:hanging="360"/>
      </w:pPr>
    </w:lvl>
    <w:lvl w:ilvl="5" w:tplc="98C40BF0">
      <w:start w:val="1"/>
      <w:numFmt w:val="lowerRoman"/>
      <w:lvlText w:val="%6."/>
      <w:lvlJc w:val="right"/>
      <w:pPr>
        <w:ind w:left="4320" w:hanging="180"/>
      </w:pPr>
    </w:lvl>
    <w:lvl w:ilvl="6" w:tplc="43F20C90">
      <w:start w:val="1"/>
      <w:numFmt w:val="decimal"/>
      <w:lvlText w:val="%7."/>
      <w:lvlJc w:val="left"/>
      <w:pPr>
        <w:ind w:left="5040" w:hanging="360"/>
      </w:pPr>
    </w:lvl>
    <w:lvl w:ilvl="7" w:tplc="53403318">
      <w:start w:val="1"/>
      <w:numFmt w:val="lowerLetter"/>
      <w:lvlText w:val="%8."/>
      <w:lvlJc w:val="left"/>
      <w:pPr>
        <w:ind w:left="5760" w:hanging="360"/>
      </w:pPr>
    </w:lvl>
    <w:lvl w:ilvl="8" w:tplc="A962855C">
      <w:start w:val="1"/>
      <w:numFmt w:val="lowerRoman"/>
      <w:lvlText w:val="%9."/>
      <w:lvlJc w:val="right"/>
      <w:pPr>
        <w:ind w:left="6480" w:hanging="180"/>
      </w:pPr>
    </w:lvl>
  </w:abstractNum>
  <w:abstractNum w:abstractNumId="39" w15:restartNumberingAfterBreak="0">
    <w:nsid w:val="69F64386"/>
    <w:multiLevelType w:val="hybridMultilevel"/>
    <w:tmpl w:val="0D2818A8"/>
    <w:lvl w:ilvl="0" w:tplc="A06CDD5C">
      <w:start w:val="1"/>
      <w:numFmt w:val="decimal"/>
      <w:lvlText w:val="%1."/>
      <w:lvlJc w:val="left"/>
      <w:pPr>
        <w:tabs>
          <w:tab w:val="num" w:pos="720"/>
        </w:tabs>
        <w:ind w:left="720" w:hanging="360"/>
      </w:pPr>
    </w:lvl>
    <w:lvl w:ilvl="1" w:tplc="9FC6F0A8" w:tentative="1">
      <w:start w:val="1"/>
      <w:numFmt w:val="decimal"/>
      <w:lvlText w:val="%2."/>
      <w:lvlJc w:val="left"/>
      <w:pPr>
        <w:tabs>
          <w:tab w:val="num" w:pos="1440"/>
        </w:tabs>
        <w:ind w:left="1440" w:hanging="360"/>
      </w:pPr>
    </w:lvl>
    <w:lvl w:ilvl="2" w:tplc="F2BA78B4" w:tentative="1">
      <w:start w:val="1"/>
      <w:numFmt w:val="decimal"/>
      <w:lvlText w:val="%3."/>
      <w:lvlJc w:val="left"/>
      <w:pPr>
        <w:tabs>
          <w:tab w:val="num" w:pos="2160"/>
        </w:tabs>
        <w:ind w:left="2160" w:hanging="360"/>
      </w:pPr>
    </w:lvl>
    <w:lvl w:ilvl="3" w:tplc="132CCB6C" w:tentative="1">
      <w:start w:val="1"/>
      <w:numFmt w:val="decimal"/>
      <w:lvlText w:val="%4."/>
      <w:lvlJc w:val="left"/>
      <w:pPr>
        <w:tabs>
          <w:tab w:val="num" w:pos="2880"/>
        </w:tabs>
        <w:ind w:left="2880" w:hanging="360"/>
      </w:pPr>
    </w:lvl>
    <w:lvl w:ilvl="4" w:tplc="8F401D56" w:tentative="1">
      <w:start w:val="1"/>
      <w:numFmt w:val="decimal"/>
      <w:lvlText w:val="%5."/>
      <w:lvlJc w:val="left"/>
      <w:pPr>
        <w:tabs>
          <w:tab w:val="num" w:pos="3600"/>
        </w:tabs>
        <w:ind w:left="3600" w:hanging="360"/>
      </w:pPr>
    </w:lvl>
    <w:lvl w:ilvl="5" w:tplc="F0FC96C6" w:tentative="1">
      <w:start w:val="1"/>
      <w:numFmt w:val="decimal"/>
      <w:lvlText w:val="%6."/>
      <w:lvlJc w:val="left"/>
      <w:pPr>
        <w:tabs>
          <w:tab w:val="num" w:pos="4320"/>
        </w:tabs>
        <w:ind w:left="4320" w:hanging="360"/>
      </w:pPr>
    </w:lvl>
    <w:lvl w:ilvl="6" w:tplc="9C92F6D6" w:tentative="1">
      <w:start w:val="1"/>
      <w:numFmt w:val="decimal"/>
      <w:lvlText w:val="%7."/>
      <w:lvlJc w:val="left"/>
      <w:pPr>
        <w:tabs>
          <w:tab w:val="num" w:pos="5040"/>
        </w:tabs>
        <w:ind w:left="5040" w:hanging="360"/>
      </w:pPr>
    </w:lvl>
    <w:lvl w:ilvl="7" w:tplc="2932B5CC" w:tentative="1">
      <w:start w:val="1"/>
      <w:numFmt w:val="decimal"/>
      <w:lvlText w:val="%8."/>
      <w:lvlJc w:val="left"/>
      <w:pPr>
        <w:tabs>
          <w:tab w:val="num" w:pos="5760"/>
        </w:tabs>
        <w:ind w:left="5760" w:hanging="360"/>
      </w:pPr>
    </w:lvl>
    <w:lvl w:ilvl="8" w:tplc="010A5296" w:tentative="1">
      <w:start w:val="1"/>
      <w:numFmt w:val="decimal"/>
      <w:lvlText w:val="%9."/>
      <w:lvlJc w:val="left"/>
      <w:pPr>
        <w:tabs>
          <w:tab w:val="num" w:pos="6480"/>
        </w:tabs>
        <w:ind w:left="6480" w:hanging="360"/>
      </w:pPr>
    </w:lvl>
  </w:abstractNum>
  <w:abstractNum w:abstractNumId="40" w15:restartNumberingAfterBreak="0">
    <w:nsid w:val="6BDC2F5A"/>
    <w:multiLevelType w:val="hybridMultilevel"/>
    <w:tmpl w:val="A46E94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2ADD95"/>
    <w:multiLevelType w:val="hybridMultilevel"/>
    <w:tmpl w:val="504CFDFC"/>
    <w:lvl w:ilvl="0" w:tplc="3AB0FA2E">
      <w:start w:val="1"/>
      <w:numFmt w:val="lowerRoman"/>
      <w:lvlText w:val="%1."/>
      <w:lvlJc w:val="right"/>
      <w:pPr>
        <w:ind w:left="720" w:hanging="360"/>
      </w:pPr>
    </w:lvl>
    <w:lvl w:ilvl="1" w:tplc="7E7A7BC0">
      <w:start w:val="1"/>
      <w:numFmt w:val="lowerLetter"/>
      <w:lvlText w:val="%2."/>
      <w:lvlJc w:val="left"/>
      <w:pPr>
        <w:ind w:left="1440" w:hanging="360"/>
      </w:pPr>
    </w:lvl>
    <w:lvl w:ilvl="2" w:tplc="0F6E6660">
      <w:start w:val="1"/>
      <w:numFmt w:val="lowerRoman"/>
      <w:lvlText w:val="%3."/>
      <w:lvlJc w:val="right"/>
      <w:pPr>
        <w:ind w:left="2160" w:hanging="180"/>
      </w:pPr>
    </w:lvl>
    <w:lvl w:ilvl="3" w:tplc="0B1470FC">
      <w:start w:val="1"/>
      <w:numFmt w:val="decimal"/>
      <w:lvlText w:val="%4."/>
      <w:lvlJc w:val="left"/>
      <w:pPr>
        <w:ind w:left="2880" w:hanging="360"/>
      </w:pPr>
    </w:lvl>
    <w:lvl w:ilvl="4" w:tplc="CBE0EDAA">
      <w:start w:val="1"/>
      <w:numFmt w:val="lowerLetter"/>
      <w:lvlText w:val="%5."/>
      <w:lvlJc w:val="left"/>
      <w:pPr>
        <w:ind w:left="3600" w:hanging="360"/>
      </w:pPr>
    </w:lvl>
    <w:lvl w:ilvl="5" w:tplc="5554E7AA">
      <w:start w:val="1"/>
      <w:numFmt w:val="lowerRoman"/>
      <w:lvlText w:val="%6."/>
      <w:lvlJc w:val="right"/>
      <w:pPr>
        <w:ind w:left="4320" w:hanging="180"/>
      </w:pPr>
    </w:lvl>
    <w:lvl w:ilvl="6" w:tplc="23E43578">
      <w:start w:val="1"/>
      <w:numFmt w:val="decimal"/>
      <w:lvlText w:val="%7."/>
      <w:lvlJc w:val="left"/>
      <w:pPr>
        <w:ind w:left="5040" w:hanging="360"/>
      </w:pPr>
    </w:lvl>
    <w:lvl w:ilvl="7" w:tplc="A1F4952A">
      <w:start w:val="1"/>
      <w:numFmt w:val="lowerLetter"/>
      <w:lvlText w:val="%8."/>
      <w:lvlJc w:val="left"/>
      <w:pPr>
        <w:ind w:left="5760" w:hanging="360"/>
      </w:pPr>
    </w:lvl>
    <w:lvl w:ilvl="8" w:tplc="0ABC131A">
      <w:start w:val="1"/>
      <w:numFmt w:val="lowerRoman"/>
      <w:lvlText w:val="%9."/>
      <w:lvlJc w:val="right"/>
      <w:pPr>
        <w:ind w:left="6480" w:hanging="180"/>
      </w:pPr>
    </w:lvl>
  </w:abstractNum>
  <w:abstractNum w:abstractNumId="42" w15:restartNumberingAfterBreak="0">
    <w:nsid w:val="7536DEEE"/>
    <w:multiLevelType w:val="hybridMultilevel"/>
    <w:tmpl w:val="6B424A52"/>
    <w:lvl w:ilvl="0" w:tplc="ABC2BA1C">
      <w:start w:val="1"/>
      <w:numFmt w:val="lowerRoman"/>
      <w:lvlText w:val="%1."/>
      <w:lvlJc w:val="right"/>
      <w:pPr>
        <w:ind w:left="720" w:hanging="360"/>
      </w:pPr>
    </w:lvl>
    <w:lvl w:ilvl="1" w:tplc="3B241C86">
      <w:start w:val="1"/>
      <w:numFmt w:val="lowerLetter"/>
      <w:lvlText w:val="%2."/>
      <w:lvlJc w:val="left"/>
      <w:pPr>
        <w:ind w:left="1440" w:hanging="360"/>
      </w:pPr>
    </w:lvl>
    <w:lvl w:ilvl="2" w:tplc="94646E14">
      <w:start w:val="1"/>
      <w:numFmt w:val="lowerRoman"/>
      <w:lvlText w:val="%3."/>
      <w:lvlJc w:val="right"/>
      <w:pPr>
        <w:ind w:left="2160" w:hanging="180"/>
      </w:pPr>
    </w:lvl>
    <w:lvl w:ilvl="3" w:tplc="8D1A919C">
      <w:start w:val="1"/>
      <w:numFmt w:val="decimal"/>
      <w:lvlText w:val="%4."/>
      <w:lvlJc w:val="left"/>
      <w:pPr>
        <w:ind w:left="2880" w:hanging="360"/>
      </w:pPr>
    </w:lvl>
    <w:lvl w:ilvl="4" w:tplc="769E01EA">
      <w:start w:val="1"/>
      <w:numFmt w:val="lowerLetter"/>
      <w:lvlText w:val="%5."/>
      <w:lvlJc w:val="left"/>
      <w:pPr>
        <w:ind w:left="3600" w:hanging="360"/>
      </w:pPr>
    </w:lvl>
    <w:lvl w:ilvl="5" w:tplc="DE82A190">
      <w:start w:val="1"/>
      <w:numFmt w:val="lowerRoman"/>
      <w:lvlText w:val="%6."/>
      <w:lvlJc w:val="right"/>
      <w:pPr>
        <w:ind w:left="4320" w:hanging="180"/>
      </w:pPr>
    </w:lvl>
    <w:lvl w:ilvl="6" w:tplc="A7865C7A">
      <w:start w:val="1"/>
      <w:numFmt w:val="decimal"/>
      <w:lvlText w:val="%7."/>
      <w:lvlJc w:val="left"/>
      <w:pPr>
        <w:ind w:left="5040" w:hanging="360"/>
      </w:pPr>
    </w:lvl>
    <w:lvl w:ilvl="7" w:tplc="1916BBE2">
      <w:start w:val="1"/>
      <w:numFmt w:val="lowerLetter"/>
      <w:lvlText w:val="%8."/>
      <w:lvlJc w:val="left"/>
      <w:pPr>
        <w:ind w:left="5760" w:hanging="360"/>
      </w:pPr>
    </w:lvl>
    <w:lvl w:ilvl="8" w:tplc="82F2F93A">
      <w:start w:val="1"/>
      <w:numFmt w:val="lowerRoman"/>
      <w:lvlText w:val="%9."/>
      <w:lvlJc w:val="right"/>
      <w:pPr>
        <w:ind w:left="6480" w:hanging="180"/>
      </w:pPr>
    </w:lvl>
  </w:abstractNum>
  <w:abstractNum w:abstractNumId="43" w15:restartNumberingAfterBreak="0">
    <w:nsid w:val="78F773F0"/>
    <w:multiLevelType w:val="hybridMultilevel"/>
    <w:tmpl w:val="FEE09A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91497628">
    <w:abstractNumId w:val="26"/>
  </w:num>
  <w:num w:numId="2" w16cid:durableId="1772582047">
    <w:abstractNumId w:val="8"/>
  </w:num>
  <w:num w:numId="3" w16cid:durableId="382944141">
    <w:abstractNumId w:val="25"/>
  </w:num>
  <w:num w:numId="4" w16cid:durableId="2128966608">
    <w:abstractNumId w:val="20"/>
  </w:num>
  <w:num w:numId="5" w16cid:durableId="596208728">
    <w:abstractNumId w:val="37"/>
  </w:num>
  <w:num w:numId="6" w16cid:durableId="788553801">
    <w:abstractNumId w:val="38"/>
  </w:num>
  <w:num w:numId="7" w16cid:durableId="286469890">
    <w:abstractNumId w:val="3"/>
  </w:num>
  <w:num w:numId="8" w16cid:durableId="1365060122">
    <w:abstractNumId w:val="41"/>
  </w:num>
  <w:num w:numId="9" w16cid:durableId="1722248566">
    <w:abstractNumId w:val="4"/>
  </w:num>
  <w:num w:numId="10" w16cid:durableId="550651014">
    <w:abstractNumId w:val="29"/>
  </w:num>
  <w:num w:numId="11" w16cid:durableId="477963461">
    <w:abstractNumId w:val="7"/>
  </w:num>
  <w:num w:numId="12" w16cid:durableId="143284412">
    <w:abstractNumId w:val="42"/>
  </w:num>
  <w:num w:numId="13" w16cid:durableId="1700739581">
    <w:abstractNumId w:val="33"/>
  </w:num>
  <w:num w:numId="14" w16cid:durableId="1708094724">
    <w:abstractNumId w:val="28"/>
  </w:num>
  <w:num w:numId="15" w16cid:durableId="190842421">
    <w:abstractNumId w:val="10"/>
  </w:num>
  <w:num w:numId="16" w16cid:durableId="1271160317">
    <w:abstractNumId w:val="35"/>
  </w:num>
  <w:num w:numId="17" w16cid:durableId="1361929617">
    <w:abstractNumId w:val="21"/>
  </w:num>
  <w:num w:numId="18" w16cid:durableId="1047220636">
    <w:abstractNumId w:val="2"/>
  </w:num>
  <w:num w:numId="19" w16cid:durableId="1957637219">
    <w:abstractNumId w:val="5"/>
  </w:num>
  <w:num w:numId="20" w16cid:durableId="1071736882">
    <w:abstractNumId w:val="12"/>
  </w:num>
  <w:num w:numId="21" w16cid:durableId="2032756606">
    <w:abstractNumId w:val="22"/>
  </w:num>
  <w:num w:numId="22" w16cid:durableId="431248496">
    <w:abstractNumId w:val="13"/>
  </w:num>
  <w:num w:numId="23" w16cid:durableId="964309883">
    <w:abstractNumId w:val="31"/>
  </w:num>
  <w:num w:numId="24" w16cid:durableId="125659532">
    <w:abstractNumId w:val="40"/>
  </w:num>
  <w:num w:numId="25" w16cid:durableId="1016660287">
    <w:abstractNumId w:val="16"/>
  </w:num>
  <w:num w:numId="26" w16cid:durableId="1193304282">
    <w:abstractNumId w:val="36"/>
  </w:num>
  <w:num w:numId="27" w16cid:durableId="295649733">
    <w:abstractNumId w:val="17"/>
  </w:num>
  <w:num w:numId="28" w16cid:durableId="1909992994">
    <w:abstractNumId w:val="43"/>
  </w:num>
  <w:num w:numId="29" w16cid:durableId="461070713">
    <w:abstractNumId w:val="15"/>
  </w:num>
  <w:num w:numId="30" w16cid:durableId="2069646982">
    <w:abstractNumId w:val="27"/>
  </w:num>
  <w:num w:numId="31" w16cid:durableId="1117336966">
    <w:abstractNumId w:val="19"/>
  </w:num>
  <w:num w:numId="32" w16cid:durableId="431440285">
    <w:abstractNumId w:val="18"/>
  </w:num>
  <w:num w:numId="33" w16cid:durableId="1654678657">
    <w:abstractNumId w:val="32"/>
  </w:num>
  <w:num w:numId="34" w16cid:durableId="1772048964">
    <w:abstractNumId w:val="30"/>
  </w:num>
  <w:num w:numId="35" w16cid:durableId="1262833043">
    <w:abstractNumId w:val="34"/>
  </w:num>
  <w:num w:numId="36" w16cid:durableId="1471945942">
    <w:abstractNumId w:val="1"/>
  </w:num>
  <w:num w:numId="37" w16cid:durableId="1841431445">
    <w:abstractNumId w:val="11"/>
  </w:num>
  <w:num w:numId="38" w16cid:durableId="312222305">
    <w:abstractNumId w:val="0"/>
  </w:num>
  <w:num w:numId="39" w16cid:durableId="425926063">
    <w:abstractNumId w:val="39"/>
  </w:num>
  <w:num w:numId="40" w16cid:durableId="1936554215">
    <w:abstractNumId w:val="9"/>
  </w:num>
  <w:num w:numId="41" w16cid:durableId="431819487">
    <w:abstractNumId w:val="24"/>
  </w:num>
  <w:num w:numId="42" w16cid:durableId="787505935">
    <w:abstractNumId w:val="23"/>
  </w:num>
  <w:num w:numId="43" w16cid:durableId="43216517">
    <w:abstractNumId w:val="14"/>
  </w:num>
  <w:num w:numId="44" w16cid:durableId="95197872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A64"/>
    <w:rsid w:val="000016DF"/>
    <w:rsid w:val="00014D16"/>
    <w:rsid w:val="0001553D"/>
    <w:rsid w:val="000414B0"/>
    <w:rsid w:val="00044A31"/>
    <w:rsid w:val="00055116"/>
    <w:rsid w:val="000565EE"/>
    <w:rsid w:val="00061DDF"/>
    <w:rsid w:val="000621A9"/>
    <w:rsid w:val="00063CA0"/>
    <w:rsid w:val="00071FFF"/>
    <w:rsid w:val="00072D95"/>
    <w:rsid w:val="00073F37"/>
    <w:rsid w:val="0009015A"/>
    <w:rsid w:val="000A1236"/>
    <w:rsid w:val="000B2714"/>
    <w:rsid w:val="000C0F48"/>
    <w:rsid w:val="000C25A5"/>
    <w:rsid w:val="000C47A4"/>
    <w:rsid w:val="000D0ABB"/>
    <w:rsid w:val="000E19FD"/>
    <w:rsid w:val="000E31E2"/>
    <w:rsid w:val="000F10CA"/>
    <w:rsid w:val="000F1F6B"/>
    <w:rsid w:val="000F29A0"/>
    <w:rsid w:val="000F3BD7"/>
    <w:rsid w:val="000F503B"/>
    <w:rsid w:val="00101D24"/>
    <w:rsid w:val="00112D5C"/>
    <w:rsid w:val="001133A0"/>
    <w:rsid w:val="00113D71"/>
    <w:rsid w:val="00115B72"/>
    <w:rsid w:val="00116D71"/>
    <w:rsid w:val="00125F8A"/>
    <w:rsid w:val="001339AC"/>
    <w:rsid w:val="00141061"/>
    <w:rsid w:val="001528AD"/>
    <w:rsid w:val="001628AF"/>
    <w:rsid w:val="001714D5"/>
    <w:rsid w:val="001C0968"/>
    <w:rsid w:val="001C5A7F"/>
    <w:rsid w:val="001E2DDE"/>
    <w:rsid w:val="001F47E3"/>
    <w:rsid w:val="001F7BA1"/>
    <w:rsid w:val="00204FC6"/>
    <w:rsid w:val="00205DB2"/>
    <w:rsid w:val="0020791A"/>
    <w:rsid w:val="00215AB5"/>
    <w:rsid w:val="00234204"/>
    <w:rsid w:val="00237E53"/>
    <w:rsid w:val="002425A5"/>
    <w:rsid w:val="002443AD"/>
    <w:rsid w:val="002653B6"/>
    <w:rsid w:val="00266A64"/>
    <w:rsid w:val="00271FB4"/>
    <w:rsid w:val="002939BC"/>
    <w:rsid w:val="00297170"/>
    <w:rsid w:val="002A3AE6"/>
    <w:rsid w:val="002A6AEC"/>
    <w:rsid w:val="002B4768"/>
    <w:rsid w:val="002B7623"/>
    <w:rsid w:val="002C14AA"/>
    <w:rsid w:val="002C3EFC"/>
    <w:rsid w:val="002C6CCF"/>
    <w:rsid w:val="002D4F93"/>
    <w:rsid w:val="002E2A8E"/>
    <w:rsid w:val="002E6D36"/>
    <w:rsid w:val="003117E3"/>
    <w:rsid w:val="003352BB"/>
    <w:rsid w:val="00344721"/>
    <w:rsid w:val="003474F8"/>
    <w:rsid w:val="0035052F"/>
    <w:rsid w:val="003563B4"/>
    <w:rsid w:val="003719A0"/>
    <w:rsid w:val="00375CC7"/>
    <w:rsid w:val="0038490F"/>
    <w:rsid w:val="0039700E"/>
    <w:rsid w:val="003A55D6"/>
    <w:rsid w:val="003A60BF"/>
    <w:rsid w:val="003C3F9E"/>
    <w:rsid w:val="003E15A7"/>
    <w:rsid w:val="003E4387"/>
    <w:rsid w:val="00400ABE"/>
    <w:rsid w:val="00400B98"/>
    <w:rsid w:val="00411CDB"/>
    <w:rsid w:val="00417B34"/>
    <w:rsid w:val="0042311D"/>
    <w:rsid w:val="004244FF"/>
    <w:rsid w:val="00425ACD"/>
    <w:rsid w:val="00426CB8"/>
    <w:rsid w:val="004314B0"/>
    <w:rsid w:val="0043442A"/>
    <w:rsid w:val="00434AA5"/>
    <w:rsid w:val="00436EBD"/>
    <w:rsid w:val="004470F4"/>
    <w:rsid w:val="00450747"/>
    <w:rsid w:val="00460350"/>
    <w:rsid w:val="004665CA"/>
    <w:rsid w:val="00467DF8"/>
    <w:rsid w:val="00477E11"/>
    <w:rsid w:val="00482212"/>
    <w:rsid w:val="004961E6"/>
    <w:rsid w:val="00497979"/>
    <w:rsid w:val="004A50D8"/>
    <w:rsid w:val="004C094B"/>
    <w:rsid w:val="004C2139"/>
    <w:rsid w:val="004D19C9"/>
    <w:rsid w:val="004F0058"/>
    <w:rsid w:val="00502FC9"/>
    <w:rsid w:val="00504B95"/>
    <w:rsid w:val="005062D6"/>
    <w:rsid w:val="00512AF2"/>
    <w:rsid w:val="00534283"/>
    <w:rsid w:val="00537F7E"/>
    <w:rsid w:val="0055071E"/>
    <w:rsid w:val="005538D4"/>
    <w:rsid w:val="00556558"/>
    <w:rsid w:val="00556765"/>
    <w:rsid w:val="00560789"/>
    <w:rsid w:val="005636C9"/>
    <w:rsid w:val="0059129D"/>
    <w:rsid w:val="005A052C"/>
    <w:rsid w:val="005A3F2D"/>
    <w:rsid w:val="005A5557"/>
    <w:rsid w:val="005A5A97"/>
    <w:rsid w:val="005E5660"/>
    <w:rsid w:val="00604316"/>
    <w:rsid w:val="0060570C"/>
    <w:rsid w:val="00626BA1"/>
    <w:rsid w:val="00634C89"/>
    <w:rsid w:val="006422EB"/>
    <w:rsid w:val="00645D1E"/>
    <w:rsid w:val="00646A04"/>
    <w:rsid w:val="006479F4"/>
    <w:rsid w:val="00651D8E"/>
    <w:rsid w:val="0066020B"/>
    <w:rsid w:val="00661DAC"/>
    <w:rsid w:val="00666DE3"/>
    <w:rsid w:val="00685C89"/>
    <w:rsid w:val="00690F76"/>
    <w:rsid w:val="006958D9"/>
    <w:rsid w:val="006A032B"/>
    <w:rsid w:val="006A1311"/>
    <w:rsid w:val="006A2C39"/>
    <w:rsid w:val="006A3996"/>
    <w:rsid w:val="006C2B99"/>
    <w:rsid w:val="006C528B"/>
    <w:rsid w:val="006D0CC6"/>
    <w:rsid w:val="006D2B9F"/>
    <w:rsid w:val="006E28DA"/>
    <w:rsid w:val="006F39FF"/>
    <w:rsid w:val="00705A9F"/>
    <w:rsid w:val="007073AE"/>
    <w:rsid w:val="00712CA4"/>
    <w:rsid w:val="0071625A"/>
    <w:rsid w:val="00716E00"/>
    <w:rsid w:val="007211C3"/>
    <w:rsid w:val="0074154E"/>
    <w:rsid w:val="007519B0"/>
    <w:rsid w:val="007619F0"/>
    <w:rsid w:val="00762DF0"/>
    <w:rsid w:val="0077679F"/>
    <w:rsid w:val="0079311E"/>
    <w:rsid w:val="007937AB"/>
    <w:rsid w:val="00795992"/>
    <w:rsid w:val="00796BC0"/>
    <w:rsid w:val="007B5CB8"/>
    <w:rsid w:val="007C3F81"/>
    <w:rsid w:val="007C5128"/>
    <w:rsid w:val="007D339B"/>
    <w:rsid w:val="007D7611"/>
    <w:rsid w:val="007F0F7B"/>
    <w:rsid w:val="00802A59"/>
    <w:rsid w:val="00814046"/>
    <w:rsid w:val="00830C96"/>
    <w:rsid w:val="00833789"/>
    <w:rsid w:val="00836230"/>
    <w:rsid w:val="008376EB"/>
    <w:rsid w:val="008658C5"/>
    <w:rsid w:val="008731E1"/>
    <w:rsid w:val="00881374"/>
    <w:rsid w:val="008A5A18"/>
    <w:rsid w:val="008C5E9B"/>
    <w:rsid w:val="008D0287"/>
    <w:rsid w:val="008E35FE"/>
    <w:rsid w:val="008E480B"/>
    <w:rsid w:val="008F0848"/>
    <w:rsid w:val="00924241"/>
    <w:rsid w:val="0093146E"/>
    <w:rsid w:val="00932DBA"/>
    <w:rsid w:val="00936C1D"/>
    <w:rsid w:val="00942DA4"/>
    <w:rsid w:val="0094569D"/>
    <w:rsid w:val="00952835"/>
    <w:rsid w:val="00961CE4"/>
    <w:rsid w:val="00971577"/>
    <w:rsid w:val="00972B2D"/>
    <w:rsid w:val="00997D64"/>
    <w:rsid w:val="009A4DF7"/>
    <w:rsid w:val="009A50F4"/>
    <w:rsid w:val="009A55D6"/>
    <w:rsid w:val="009A5A2E"/>
    <w:rsid w:val="009C7AC4"/>
    <w:rsid w:val="009D344A"/>
    <w:rsid w:val="009E4B93"/>
    <w:rsid w:val="009E4C7E"/>
    <w:rsid w:val="009F4896"/>
    <w:rsid w:val="00A00017"/>
    <w:rsid w:val="00A0131E"/>
    <w:rsid w:val="00A06D48"/>
    <w:rsid w:val="00A127D1"/>
    <w:rsid w:val="00A237D0"/>
    <w:rsid w:val="00A30919"/>
    <w:rsid w:val="00A314E5"/>
    <w:rsid w:val="00A35C72"/>
    <w:rsid w:val="00A37128"/>
    <w:rsid w:val="00A51A5F"/>
    <w:rsid w:val="00A52316"/>
    <w:rsid w:val="00A6248A"/>
    <w:rsid w:val="00A64E97"/>
    <w:rsid w:val="00AA6D58"/>
    <w:rsid w:val="00AB1049"/>
    <w:rsid w:val="00AC542A"/>
    <w:rsid w:val="00AD2453"/>
    <w:rsid w:val="00AF5062"/>
    <w:rsid w:val="00B10CCD"/>
    <w:rsid w:val="00B31FE3"/>
    <w:rsid w:val="00B348BD"/>
    <w:rsid w:val="00B37B29"/>
    <w:rsid w:val="00B42613"/>
    <w:rsid w:val="00B45354"/>
    <w:rsid w:val="00B60563"/>
    <w:rsid w:val="00B62163"/>
    <w:rsid w:val="00B66AB0"/>
    <w:rsid w:val="00B93AB3"/>
    <w:rsid w:val="00B97D85"/>
    <w:rsid w:val="00BA1F66"/>
    <w:rsid w:val="00BA37E1"/>
    <w:rsid w:val="00BB0763"/>
    <w:rsid w:val="00BB2CB1"/>
    <w:rsid w:val="00BB7687"/>
    <w:rsid w:val="00BC6146"/>
    <w:rsid w:val="00C0357B"/>
    <w:rsid w:val="00C13A28"/>
    <w:rsid w:val="00C21334"/>
    <w:rsid w:val="00C274B7"/>
    <w:rsid w:val="00C52ADD"/>
    <w:rsid w:val="00C556F6"/>
    <w:rsid w:val="00C56DAE"/>
    <w:rsid w:val="00C715B7"/>
    <w:rsid w:val="00C75459"/>
    <w:rsid w:val="00C83C99"/>
    <w:rsid w:val="00C857AC"/>
    <w:rsid w:val="00C85D1A"/>
    <w:rsid w:val="00C957A0"/>
    <w:rsid w:val="00CD3743"/>
    <w:rsid w:val="00CD3FD5"/>
    <w:rsid w:val="00CD500D"/>
    <w:rsid w:val="00CD5F90"/>
    <w:rsid w:val="00CE203A"/>
    <w:rsid w:val="00D01859"/>
    <w:rsid w:val="00D026DA"/>
    <w:rsid w:val="00D0634E"/>
    <w:rsid w:val="00D15D81"/>
    <w:rsid w:val="00D21FC0"/>
    <w:rsid w:val="00D3524B"/>
    <w:rsid w:val="00D36DEE"/>
    <w:rsid w:val="00D44115"/>
    <w:rsid w:val="00D44DA7"/>
    <w:rsid w:val="00D53AA4"/>
    <w:rsid w:val="00D85A6F"/>
    <w:rsid w:val="00D87A98"/>
    <w:rsid w:val="00D9712D"/>
    <w:rsid w:val="00DB64EC"/>
    <w:rsid w:val="00DC20E5"/>
    <w:rsid w:val="00DC7A09"/>
    <w:rsid w:val="00DC7B92"/>
    <w:rsid w:val="00DD77A3"/>
    <w:rsid w:val="00DE727A"/>
    <w:rsid w:val="00DF0D13"/>
    <w:rsid w:val="00DF64DB"/>
    <w:rsid w:val="00E0643B"/>
    <w:rsid w:val="00E06A75"/>
    <w:rsid w:val="00E13425"/>
    <w:rsid w:val="00E30F07"/>
    <w:rsid w:val="00E34D9A"/>
    <w:rsid w:val="00E574C5"/>
    <w:rsid w:val="00E80BC6"/>
    <w:rsid w:val="00E932C3"/>
    <w:rsid w:val="00EA6BFE"/>
    <w:rsid w:val="00EB79A7"/>
    <w:rsid w:val="00EC5251"/>
    <w:rsid w:val="00EC6367"/>
    <w:rsid w:val="00ED2195"/>
    <w:rsid w:val="00EE72F8"/>
    <w:rsid w:val="00EF7B08"/>
    <w:rsid w:val="00F01F1B"/>
    <w:rsid w:val="00F057D2"/>
    <w:rsid w:val="00F1166A"/>
    <w:rsid w:val="00F174FC"/>
    <w:rsid w:val="00F3175F"/>
    <w:rsid w:val="00F31E32"/>
    <w:rsid w:val="00F32869"/>
    <w:rsid w:val="00F44760"/>
    <w:rsid w:val="00F46993"/>
    <w:rsid w:val="00F637E1"/>
    <w:rsid w:val="00F673EA"/>
    <w:rsid w:val="00F75009"/>
    <w:rsid w:val="00FA1B67"/>
    <w:rsid w:val="00FB6BE7"/>
    <w:rsid w:val="00FD24A5"/>
    <w:rsid w:val="00FE3423"/>
    <w:rsid w:val="00FE6E45"/>
    <w:rsid w:val="03243D78"/>
    <w:rsid w:val="035DA1BD"/>
    <w:rsid w:val="04A0D1C1"/>
    <w:rsid w:val="0536BDEF"/>
    <w:rsid w:val="08C5167D"/>
    <w:rsid w:val="09662F09"/>
    <w:rsid w:val="0C8AAFBA"/>
    <w:rsid w:val="1259150F"/>
    <w:rsid w:val="13E8FC0D"/>
    <w:rsid w:val="1A990C31"/>
    <w:rsid w:val="1BF4C5D1"/>
    <w:rsid w:val="1E0D2575"/>
    <w:rsid w:val="27B6F67F"/>
    <w:rsid w:val="27EEEE41"/>
    <w:rsid w:val="28476A01"/>
    <w:rsid w:val="35B95382"/>
    <w:rsid w:val="360729CF"/>
    <w:rsid w:val="3836CEF5"/>
    <w:rsid w:val="3B42A09F"/>
    <w:rsid w:val="3EB3159E"/>
    <w:rsid w:val="3EB359C8"/>
    <w:rsid w:val="415FD7C7"/>
    <w:rsid w:val="433DD12C"/>
    <w:rsid w:val="46766BF5"/>
    <w:rsid w:val="4777B233"/>
    <w:rsid w:val="4D8DDA8A"/>
    <w:rsid w:val="4E82F368"/>
    <w:rsid w:val="4EC5E89E"/>
    <w:rsid w:val="55CBAD71"/>
    <w:rsid w:val="5D2FEDE5"/>
    <w:rsid w:val="5F31D29A"/>
    <w:rsid w:val="635EAAB5"/>
    <w:rsid w:val="664F5F74"/>
    <w:rsid w:val="668A1FEF"/>
    <w:rsid w:val="6BF8ADC7"/>
    <w:rsid w:val="6D576135"/>
    <w:rsid w:val="6DD7C05E"/>
    <w:rsid w:val="70B2E481"/>
    <w:rsid w:val="76685150"/>
    <w:rsid w:val="78259564"/>
    <w:rsid w:val="7B398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3D17E"/>
  <w15:chartTrackingRefBased/>
  <w15:docId w15:val="{B55A59F1-CAD3-47E3-AA5D-2734144F9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0F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242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A03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A64"/>
    <w:pPr>
      <w:ind w:left="720"/>
      <w:contextualSpacing/>
    </w:pPr>
  </w:style>
  <w:style w:type="character" w:styleId="CommentReference">
    <w:name w:val="annotation reference"/>
    <w:basedOn w:val="DefaultParagraphFont"/>
    <w:unhideWhenUsed/>
    <w:rsid w:val="00D85A6F"/>
    <w:rPr>
      <w:sz w:val="16"/>
      <w:szCs w:val="16"/>
    </w:rPr>
  </w:style>
  <w:style w:type="paragraph" w:styleId="CommentText">
    <w:name w:val="annotation text"/>
    <w:basedOn w:val="Normal"/>
    <w:link w:val="CommentTextChar"/>
    <w:uiPriority w:val="99"/>
    <w:unhideWhenUsed/>
    <w:rsid w:val="00D85A6F"/>
    <w:pPr>
      <w:spacing w:line="240" w:lineRule="auto"/>
    </w:pPr>
    <w:rPr>
      <w:sz w:val="20"/>
      <w:szCs w:val="20"/>
    </w:rPr>
  </w:style>
  <w:style w:type="character" w:customStyle="1" w:styleId="CommentTextChar">
    <w:name w:val="Comment Text Char"/>
    <w:basedOn w:val="DefaultParagraphFont"/>
    <w:link w:val="CommentText"/>
    <w:uiPriority w:val="99"/>
    <w:rsid w:val="00D85A6F"/>
    <w:rPr>
      <w:sz w:val="20"/>
      <w:szCs w:val="20"/>
    </w:rPr>
  </w:style>
  <w:style w:type="paragraph" w:styleId="CommentSubject">
    <w:name w:val="annotation subject"/>
    <w:basedOn w:val="CommentText"/>
    <w:next w:val="CommentText"/>
    <w:link w:val="CommentSubjectChar"/>
    <w:uiPriority w:val="99"/>
    <w:semiHidden/>
    <w:unhideWhenUsed/>
    <w:rsid w:val="00D85A6F"/>
    <w:rPr>
      <w:b/>
      <w:bCs/>
    </w:rPr>
  </w:style>
  <w:style w:type="character" w:customStyle="1" w:styleId="CommentSubjectChar">
    <w:name w:val="Comment Subject Char"/>
    <w:basedOn w:val="CommentTextChar"/>
    <w:link w:val="CommentSubject"/>
    <w:uiPriority w:val="99"/>
    <w:semiHidden/>
    <w:rsid w:val="00D85A6F"/>
    <w:rPr>
      <w:b/>
      <w:bCs/>
      <w:sz w:val="20"/>
      <w:szCs w:val="20"/>
    </w:rPr>
  </w:style>
  <w:style w:type="table" w:styleId="TableGrid">
    <w:name w:val="Table Grid"/>
    <w:basedOn w:val="TableNormal"/>
    <w:uiPriority w:val="39"/>
    <w:rsid w:val="00041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0848"/>
    <w:pPr>
      <w:spacing w:after="0" w:line="240" w:lineRule="auto"/>
    </w:pPr>
  </w:style>
  <w:style w:type="paragraph" w:styleId="Header">
    <w:name w:val="header"/>
    <w:basedOn w:val="Normal"/>
    <w:link w:val="HeaderChar"/>
    <w:uiPriority w:val="99"/>
    <w:unhideWhenUsed/>
    <w:rsid w:val="008F08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0848"/>
  </w:style>
  <w:style w:type="paragraph" w:styleId="Footer">
    <w:name w:val="footer"/>
    <w:basedOn w:val="Normal"/>
    <w:link w:val="FooterChar"/>
    <w:uiPriority w:val="99"/>
    <w:unhideWhenUsed/>
    <w:rsid w:val="008F08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0848"/>
  </w:style>
  <w:style w:type="paragraph" w:styleId="EndnoteText">
    <w:name w:val="endnote text"/>
    <w:basedOn w:val="Normal"/>
    <w:link w:val="EndnoteTextChar"/>
    <w:uiPriority w:val="99"/>
    <w:semiHidden/>
    <w:unhideWhenUsed/>
    <w:rsid w:val="00EA6BF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A6BFE"/>
    <w:rPr>
      <w:sz w:val="20"/>
      <w:szCs w:val="20"/>
    </w:rPr>
  </w:style>
  <w:style w:type="character" w:styleId="EndnoteReference">
    <w:name w:val="endnote reference"/>
    <w:basedOn w:val="DefaultParagraphFont"/>
    <w:uiPriority w:val="99"/>
    <w:semiHidden/>
    <w:unhideWhenUsed/>
    <w:rsid w:val="00EA6BFE"/>
    <w:rPr>
      <w:vertAlign w:val="superscript"/>
    </w:rPr>
  </w:style>
  <w:style w:type="paragraph" w:styleId="FootnoteText">
    <w:name w:val="footnote text"/>
    <w:basedOn w:val="Normal"/>
    <w:link w:val="FootnoteTextChar"/>
    <w:uiPriority w:val="99"/>
    <w:semiHidden/>
    <w:unhideWhenUsed/>
    <w:rsid w:val="00EA6B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BFE"/>
    <w:rPr>
      <w:sz w:val="20"/>
      <w:szCs w:val="20"/>
    </w:rPr>
  </w:style>
  <w:style w:type="character" w:styleId="FootnoteReference">
    <w:name w:val="footnote reference"/>
    <w:basedOn w:val="DefaultParagraphFont"/>
    <w:uiPriority w:val="99"/>
    <w:semiHidden/>
    <w:unhideWhenUsed/>
    <w:rsid w:val="00EA6BFE"/>
    <w:rPr>
      <w:vertAlign w:val="superscript"/>
    </w:rPr>
  </w:style>
  <w:style w:type="character" w:customStyle="1" w:styleId="Heading2Char">
    <w:name w:val="Heading 2 Char"/>
    <w:basedOn w:val="DefaultParagraphFont"/>
    <w:link w:val="Heading2"/>
    <w:uiPriority w:val="9"/>
    <w:rsid w:val="0092424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30F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032B"/>
    <w:rPr>
      <w:rFonts w:asciiTheme="majorHAnsi" w:eastAsiaTheme="majorEastAsia" w:hAnsiTheme="majorHAnsi" w:cstheme="majorBidi"/>
      <w:color w:val="1F3763" w:themeColor="accent1" w:themeShade="7F"/>
      <w:sz w:val="24"/>
      <w:szCs w:val="24"/>
    </w:rPr>
  </w:style>
  <w:style w:type="character" w:customStyle="1" w:styleId="normaltextrun">
    <w:name w:val="normaltextrun"/>
    <w:basedOn w:val="DefaultParagraphFont"/>
    <w:rsid w:val="0043442A"/>
  </w:style>
  <w:style w:type="paragraph" w:customStyle="1" w:styleId="paragraph">
    <w:name w:val="paragraph"/>
    <w:basedOn w:val="Normal"/>
    <w:rsid w:val="004344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43442A"/>
  </w:style>
  <w:style w:type="paragraph" w:customStyle="1" w:styleId="GPRDRegularText">
    <w:name w:val="GPRD Regular Text"/>
    <w:basedOn w:val="Normal"/>
    <w:link w:val="GPRDRegularTextChar"/>
    <w:uiPriority w:val="1"/>
    <w:rsid w:val="46766BF5"/>
    <w:rPr>
      <w:rFonts w:ascii="Tahoma" w:eastAsia="Times New Roman" w:hAnsi="Tahoma" w:cs="Tahoma"/>
      <w:sz w:val="24"/>
      <w:szCs w:val="24"/>
      <w:lang w:eastAsia="en-GB"/>
    </w:rPr>
  </w:style>
  <w:style w:type="character" w:customStyle="1" w:styleId="GPRDRegularTextChar">
    <w:name w:val="GPRD Regular Text Char"/>
    <w:basedOn w:val="DefaultParagraphFont"/>
    <w:link w:val="GPRDRegularText"/>
    <w:uiPriority w:val="1"/>
    <w:rsid w:val="46766BF5"/>
    <w:rPr>
      <w:rFonts w:ascii="Tahoma" w:eastAsia="Times New Roman" w:hAnsi="Tahoma" w:cs="Tahoma"/>
      <w:sz w:val="24"/>
      <w:szCs w:val="24"/>
    </w:rPr>
  </w:style>
  <w:style w:type="character" w:styleId="Hyperlink">
    <w:name w:val="Hyperlink"/>
    <w:basedOn w:val="DefaultParagraphFont"/>
    <w:uiPriority w:val="99"/>
    <w:semiHidden/>
    <w:unhideWhenUsed/>
    <w:rsid w:val="0079311E"/>
    <w:rPr>
      <w:color w:val="0000FF"/>
      <w:u w:val="single"/>
    </w:rPr>
  </w:style>
  <w:style w:type="character" w:styleId="FollowedHyperlink">
    <w:name w:val="FollowedHyperlink"/>
    <w:basedOn w:val="DefaultParagraphFont"/>
    <w:uiPriority w:val="99"/>
    <w:semiHidden/>
    <w:unhideWhenUsed/>
    <w:rsid w:val="004961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542709">
      <w:bodyDiv w:val="1"/>
      <w:marLeft w:val="0"/>
      <w:marRight w:val="0"/>
      <w:marTop w:val="0"/>
      <w:marBottom w:val="0"/>
      <w:divBdr>
        <w:top w:val="none" w:sz="0" w:space="0" w:color="auto"/>
        <w:left w:val="none" w:sz="0" w:space="0" w:color="auto"/>
        <w:bottom w:val="none" w:sz="0" w:space="0" w:color="auto"/>
        <w:right w:val="none" w:sz="0" w:space="0" w:color="auto"/>
      </w:divBdr>
      <w:divsChild>
        <w:div w:id="1894388376">
          <w:marLeft w:val="0"/>
          <w:marRight w:val="0"/>
          <w:marTop w:val="0"/>
          <w:marBottom w:val="0"/>
          <w:divBdr>
            <w:top w:val="none" w:sz="0" w:space="0" w:color="auto"/>
            <w:left w:val="none" w:sz="0" w:space="0" w:color="auto"/>
            <w:bottom w:val="none" w:sz="0" w:space="0" w:color="auto"/>
            <w:right w:val="none" w:sz="0" w:space="0" w:color="auto"/>
          </w:divBdr>
          <w:divsChild>
            <w:div w:id="782387176">
              <w:marLeft w:val="0"/>
              <w:marRight w:val="0"/>
              <w:marTop w:val="0"/>
              <w:marBottom w:val="0"/>
              <w:divBdr>
                <w:top w:val="none" w:sz="0" w:space="0" w:color="auto"/>
                <w:left w:val="none" w:sz="0" w:space="0" w:color="auto"/>
                <w:bottom w:val="none" w:sz="0" w:space="0" w:color="auto"/>
                <w:right w:val="none" w:sz="0" w:space="0" w:color="auto"/>
              </w:divBdr>
            </w:div>
            <w:div w:id="1223129728">
              <w:marLeft w:val="0"/>
              <w:marRight w:val="0"/>
              <w:marTop w:val="0"/>
              <w:marBottom w:val="0"/>
              <w:divBdr>
                <w:top w:val="none" w:sz="0" w:space="0" w:color="auto"/>
                <w:left w:val="none" w:sz="0" w:space="0" w:color="auto"/>
                <w:bottom w:val="none" w:sz="0" w:space="0" w:color="auto"/>
                <w:right w:val="none" w:sz="0" w:space="0" w:color="auto"/>
              </w:divBdr>
            </w:div>
            <w:div w:id="2090540130">
              <w:marLeft w:val="0"/>
              <w:marRight w:val="0"/>
              <w:marTop w:val="0"/>
              <w:marBottom w:val="0"/>
              <w:divBdr>
                <w:top w:val="none" w:sz="0" w:space="0" w:color="auto"/>
                <w:left w:val="none" w:sz="0" w:space="0" w:color="auto"/>
                <w:bottom w:val="none" w:sz="0" w:space="0" w:color="auto"/>
                <w:right w:val="none" w:sz="0" w:space="0" w:color="auto"/>
              </w:divBdr>
            </w:div>
          </w:divsChild>
        </w:div>
        <w:div w:id="47606260">
          <w:marLeft w:val="0"/>
          <w:marRight w:val="0"/>
          <w:marTop w:val="0"/>
          <w:marBottom w:val="0"/>
          <w:divBdr>
            <w:top w:val="none" w:sz="0" w:space="0" w:color="auto"/>
            <w:left w:val="none" w:sz="0" w:space="0" w:color="auto"/>
            <w:bottom w:val="none" w:sz="0" w:space="0" w:color="auto"/>
            <w:right w:val="none" w:sz="0" w:space="0" w:color="auto"/>
          </w:divBdr>
          <w:divsChild>
            <w:div w:id="1510868884">
              <w:marLeft w:val="0"/>
              <w:marRight w:val="0"/>
              <w:marTop w:val="0"/>
              <w:marBottom w:val="0"/>
              <w:divBdr>
                <w:top w:val="none" w:sz="0" w:space="0" w:color="auto"/>
                <w:left w:val="none" w:sz="0" w:space="0" w:color="auto"/>
                <w:bottom w:val="none" w:sz="0" w:space="0" w:color="auto"/>
                <w:right w:val="none" w:sz="0" w:space="0" w:color="auto"/>
              </w:divBdr>
            </w:div>
            <w:div w:id="382801693">
              <w:marLeft w:val="0"/>
              <w:marRight w:val="0"/>
              <w:marTop w:val="0"/>
              <w:marBottom w:val="0"/>
              <w:divBdr>
                <w:top w:val="none" w:sz="0" w:space="0" w:color="auto"/>
                <w:left w:val="none" w:sz="0" w:space="0" w:color="auto"/>
                <w:bottom w:val="none" w:sz="0" w:space="0" w:color="auto"/>
                <w:right w:val="none" w:sz="0" w:space="0" w:color="auto"/>
              </w:divBdr>
            </w:div>
            <w:div w:id="902527595">
              <w:marLeft w:val="0"/>
              <w:marRight w:val="0"/>
              <w:marTop w:val="0"/>
              <w:marBottom w:val="0"/>
              <w:divBdr>
                <w:top w:val="none" w:sz="0" w:space="0" w:color="auto"/>
                <w:left w:val="none" w:sz="0" w:space="0" w:color="auto"/>
                <w:bottom w:val="none" w:sz="0" w:space="0" w:color="auto"/>
                <w:right w:val="none" w:sz="0" w:space="0" w:color="auto"/>
              </w:divBdr>
            </w:div>
            <w:div w:id="526336847">
              <w:marLeft w:val="0"/>
              <w:marRight w:val="0"/>
              <w:marTop w:val="0"/>
              <w:marBottom w:val="0"/>
              <w:divBdr>
                <w:top w:val="none" w:sz="0" w:space="0" w:color="auto"/>
                <w:left w:val="none" w:sz="0" w:space="0" w:color="auto"/>
                <w:bottom w:val="none" w:sz="0" w:space="0" w:color="auto"/>
                <w:right w:val="none" w:sz="0" w:space="0" w:color="auto"/>
              </w:divBdr>
            </w:div>
            <w:div w:id="1066490873">
              <w:marLeft w:val="0"/>
              <w:marRight w:val="0"/>
              <w:marTop w:val="0"/>
              <w:marBottom w:val="0"/>
              <w:divBdr>
                <w:top w:val="none" w:sz="0" w:space="0" w:color="auto"/>
                <w:left w:val="none" w:sz="0" w:space="0" w:color="auto"/>
                <w:bottom w:val="none" w:sz="0" w:space="0" w:color="auto"/>
                <w:right w:val="none" w:sz="0" w:space="0" w:color="auto"/>
              </w:divBdr>
            </w:div>
          </w:divsChild>
        </w:div>
        <w:div w:id="789130828">
          <w:marLeft w:val="0"/>
          <w:marRight w:val="0"/>
          <w:marTop w:val="0"/>
          <w:marBottom w:val="0"/>
          <w:divBdr>
            <w:top w:val="none" w:sz="0" w:space="0" w:color="auto"/>
            <w:left w:val="none" w:sz="0" w:space="0" w:color="auto"/>
            <w:bottom w:val="none" w:sz="0" w:space="0" w:color="auto"/>
            <w:right w:val="none" w:sz="0" w:space="0" w:color="auto"/>
          </w:divBdr>
          <w:divsChild>
            <w:div w:id="1851600583">
              <w:marLeft w:val="0"/>
              <w:marRight w:val="0"/>
              <w:marTop w:val="0"/>
              <w:marBottom w:val="0"/>
              <w:divBdr>
                <w:top w:val="none" w:sz="0" w:space="0" w:color="auto"/>
                <w:left w:val="none" w:sz="0" w:space="0" w:color="auto"/>
                <w:bottom w:val="none" w:sz="0" w:space="0" w:color="auto"/>
                <w:right w:val="none" w:sz="0" w:space="0" w:color="auto"/>
              </w:divBdr>
            </w:div>
            <w:div w:id="1349215109">
              <w:marLeft w:val="0"/>
              <w:marRight w:val="0"/>
              <w:marTop w:val="0"/>
              <w:marBottom w:val="0"/>
              <w:divBdr>
                <w:top w:val="none" w:sz="0" w:space="0" w:color="auto"/>
                <w:left w:val="none" w:sz="0" w:space="0" w:color="auto"/>
                <w:bottom w:val="none" w:sz="0" w:space="0" w:color="auto"/>
                <w:right w:val="none" w:sz="0" w:space="0" w:color="auto"/>
              </w:divBdr>
            </w:div>
            <w:div w:id="1814447171">
              <w:marLeft w:val="0"/>
              <w:marRight w:val="0"/>
              <w:marTop w:val="0"/>
              <w:marBottom w:val="0"/>
              <w:divBdr>
                <w:top w:val="none" w:sz="0" w:space="0" w:color="auto"/>
                <w:left w:val="none" w:sz="0" w:space="0" w:color="auto"/>
                <w:bottom w:val="none" w:sz="0" w:space="0" w:color="auto"/>
                <w:right w:val="none" w:sz="0" w:space="0" w:color="auto"/>
              </w:divBdr>
            </w:div>
            <w:div w:id="1411390633">
              <w:marLeft w:val="0"/>
              <w:marRight w:val="0"/>
              <w:marTop w:val="0"/>
              <w:marBottom w:val="0"/>
              <w:divBdr>
                <w:top w:val="none" w:sz="0" w:space="0" w:color="auto"/>
                <w:left w:val="none" w:sz="0" w:space="0" w:color="auto"/>
                <w:bottom w:val="none" w:sz="0" w:space="0" w:color="auto"/>
                <w:right w:val="none" w:sz="0" w:space="0" w:color="auto"/>
              </w:divBdr>
            </w:div>
            <w:div w:id="525951277">
              <w:marLeft w:val="0"/>
              <w:marRight w:val="0"/>
              <w:marTop w:val="0"/>
              <w:marBottom w:val="0"/>
              <w:divBdr>
                <w:top w:val="none" w:sz="0" w:space="0" w:color="auto"/>
                <w:left w:val="none" w:sz="0" w:space="0" w:color="auto"/>
                <w:bottom w:val="none" w:sz="0" w:space="0" w:color="auto"/>
                <w:right w:val="none" w:sz="0" w:space="0" w:color="auto"/>
              </w:divBdr>
            </w:div>
          </w:divsChild>
        </w:div>
        <w:div w:id="645284782">
          <w:marLeft w:val="0"/>
          <w:marRight w:val="0"/>
          <w:marTop w:val="0"/>
          <w:marBottom w:val="0"/>
          <w:divBdr>
            <w:top w:val="none" w:sz="0" w:space="0" w:color="auto"/>
            <w:left w:val="none" w:sz="0" w:space="0" w:color="auto"/>
            <w:bottom w:val="none" w:sz="0" w:space="0" w:color="auto"/>
            <w:right w:val="none" w:sz="0" w:space="0" w:color="auto"/>
          </w:divBdr>
          <w:divsChild>
            <w:div w:id="1366830918">
              <w:marLeft w:val="0"/>
              <w:marRight w:val="0"/>
              <w:marTop w:val="0"/>
              <w:marBottom w:val="0"/>
              <w:divBdr>
                <w:top w:val="none" w:sz="0" w:space="0" w:color="auto"/>
                <w:left w:val="none" w:sz="0" w:space="0" w:color="auto"/>
                <w:bottom w:val="none" w:sz="0" w:space="0" w:color="auto"/>
                <w:right w:val="none" w:sz="0" w:space="0" w:color="auto"/>
              </w:divBdr>
            </w:div>
            <w:div w:id="1398824710">
              <w:marLeft w:val="0"/>
              <w:marRight w:val="0"/>
              <w:marTop w:val="0"/>
              <w:marBottom w:val="0"/>
              <w:divBdr>
                <w:top w:val="none" w:sz="0" w:space="0" w:color="auto"/>
                <w:left w:val="none" w:sz="0" w:space="0" w:color="auto"/>
                <w:bottom w:val="none" w:sz="0" w:space="0" w:color="auto"/>
                <w:right w:val="none" w:sz="0" w:space="0" w:color="auto"/>
              </w:divBdr>
            </w:div>
            <w:div w:id="1803304955">
              <w:marLeft w:val="0"/>
              <w:marRight w:val="0"/>
              <w:marTop w:val="0"/>
              <w:marBottom w:val="0"/>
              <w:divBdr>
                <w:top w:val="none" w:sz="0" w:space="0" w:color="auto"/>
                <w:left w:val="none" w:sz="0" w:space="0" w:color="auto"/>
                <w:bottom w:val="none" w:sz="0" w:space="0" w:color="auto"/>
                <w:right w:val="none" w:sz="0" w:space="0" w:color="auto"/>
              </w:divBdr>
            </w:div>
            <w:div w:id="545602324">
              <w:marLeft w:val="0"/>
              <w:marRight w:val="0"/>
              <w:marTop w:val="0"/>
              <w:marBottom w:val="0"/>
              <w:divBdr>
                <w:top w:val="none" w:sz="0" w:space="0" w:color="auto"/>
                <w:left w:val="none" w:sz="0" w:space="0" w:color="auto"/>
                <w:bottom w:val="none" w:sz="0" w:space="0" w:color="auto"/>
                <w:right w:val="none" w:sz="0" w:space="0" w:color="auto"/>
              </w:divBdr>
            </w:div>
            <w:div w:id="2144301902">
              <w:marLeft w:val="0"/>
              <w:marRight w:val="0"/>
              <w:marTop w:val="0"/>
              <w:marBottom w:val="0"/>
              <w:divBdr>
                <w:top w:val="none" w:sz="0" w:space="0" w:color="auto"/>
                <w:left w:val="none" w:sz="0" w:space="0" w:color="auto"/>
                <w:bottom w:val="none" w:sz="0" w:space="0" w:color="auto"/>
                <w:right w:val="none" w:sz="0" w:space="0" w:color="auto"/>
              </w:divBdr>
            </w:div>
          </w:divsChild>
        </w:div>
        <w:div w:id="251938829">
          <w:marLeft w:val="0"/>
          <w:marRight w:val="0"/>
          <w:marTop w:val="0"/>
          <w:marBottom w:val="0"/>
          <w:divBdr>
            <w:top w:val="none" w:sz="0" w:space="0" w:color="auto"/>
            <w:left w:val="none" w:sz="0" w:space="0" w:color="auto"/>
            <w:bottom w:val="none" w:sz="0" w:space="0" w:color="auto"/>
            <w:right w:val="none" w:sz="0" w:space="0" w:color="auto"/>
          </w:divBdr>
        </w:div>
      </w:divsChild>
    </w:div>
    <w:div w:id="1404529697">
      <w:bodyDiv w:val="1"/>
      <w:marLeft w:val="0"/>
      <w:marRight w:val="0"/>
      <w:marTop w:val="0"/>
      <w:marBottom w:val="0"/>
      <w:divBdr>
        <w:top w:val="none" w:sz="0" w:space="0" w:color="auto"/>
        <w:left w:val="none" w:sz="0" w:space="0" w:color="auto"/>
        <w:bottom w:val="none" w:sz="0" w:space="0" w:color="auto"/>
        <w:right w:val="none" w:sz="0" w:space="0" w:color="auto"/>
      </w:divBdr>
      <w:divsChild>
        <w:div w:id="646545074">
          <w:marLeft w:val="0"/>
          <w:marRight w:val="0"/>
          <w:marTop w:val="0"/>
          <w:marBottom w:val="0"/>
          <w:divBdr>
            <w:top w:val="none" w:sz="0" w:space="0" w:color="auto"/>
            <w:left w:val="none" w:sz="0" w:space="0" w:color="auto"/>
            <w:bottom w:val="none" w:sz="0" w:space="0" w:color="auto"/>
            <w:right w:val="none" w:sz="0" w:space="0" w:color="auto"/>
          </w:divBdr>
        </w:div>
        <w:div w:id="75925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hyperlink" Target="https://wellcome.org/grant-funding/guidance/intellectual-property-guidance/intellectual-property-polic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sv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cprd.com/pric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ellcome.org/grant-funding/guidance/intellectual-property-guidance/consent-revenue-equity-sharing-policy"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9B1CA-CBBD-437A-B789-B5DC583BB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3687</Words>
  <Characters>21017</Characters>
  <Application>Microsoft Office Word</Application>
  <DocSecurity>0</DocSecurity>
  <Lines>175</Lines>
  <Paragraphs>49</Paragraphs>
  <ScaleCrop>false</ScaleCrop>
  <Company/>
  <LinksUpToDate>false</LinksUpToDate>
  <CharactersWithSpaces>24655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Brophy</dc:creator>
  <cp:keywords/>
  <dc:description/>
  <cp:lastModifiedBy>Rachel Brophy</cp:lastModifiedBy>
  <cp:revision>2</cp:revision>
  <cp:lastPrinted>2023-06-02T10:42:00Z</cp:lastPrinted>
  <dcterms:created xsi:type="dcterms:W3CDTF">2023-08-03T14:36:00Z</dcterms:created>
  <dcterms:modified xsi:type="dcterms:W3CDTF">2023-08-03T14:36:00Z</dcterms:modified>
</cp:coreProperties>
</file>