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E4F" w:rsidRPr="007A0873" w:rsidRDefault="007A0873" w:rsidP="00421447">
      <w:pPr>
        <w:spacing w:before="120" w:after="0" w:line="360" w:lineRule="auto"/>
        <w:jc w:val="right"/>
        <w:rPr>
          <w:rFonts w:ascii="Cf Newspaper" w:hAnsi="Cf Newspaper"/>
          <w:sz w:val="24"/>
          <w:lang w:val="en-US"/>
        </w:rPr>
      </w:pPr>
      <w:r w:rsidRPr="007A0873">
        <w:rPr>
          <w:rFonts w:ascii="Cf Newspaper" w:hAnsi="Cf Newspaper"/>
          <w:color w:val="FFFFFF" w:themeColor="background1"/>
          <w:sz w:val="24"/>
          <w:bdr w:val="dashed" w:sz="4" w:space="0" w:color="404040" w:themeColor="text1" w:themeTint="BF"/>
          <w:lang w:val="en-US"/>
        </w:rPr>
        <w:t>_</w:t>
      </w:r>
      <w:r w:rsidR="0004612C">
        <w:rPr>
          <w:rFonts w:ascii="Times New Roman" w:hAnsi="Times New Roman" w:cs="Times New Roman"/>
          <w:color w:val="404040" w:themeColor="text1" w:themeTint="BF"/>
          <w:sz w:val="24"/>
          <w:bdr w:val="dashed" w:sz="4" w:space="0" w:color="404040" w:themeColor="text1" w:themeTint="BF"/>
        </w:rPr>
        <w:t>ΕΡΕΥΝΑ</w:t>
      </w:r>
      <w:r w:rsidRPr="007A0873">
        <w:rPr>
          <w:rFonts w:ascii="Cf Newspaper" w:hAnsi="Cf Newspaper"/>
          <w:color w:val="FFFFFF" w:themeColor="background1"/>
          <w:sz w:val="24"/>
          <w:bdr w:val="dashed" w:sz="4" w:space="0" w:color="404040" w:themeColor="text1" w:themeTint="BF"/>
          <w:lang w:val="en-US"/>
        </w:rPr>
        <w:t>_</w:t>
      </w:r>
    </w:p>
    <w:tbl>
      <w:tblPr>
        <w:tblStyle w:val="a5"/>
        <w:tblW w:w="0" w:type="auto"/>
        <w:tblLook w:val="04A0" w:firstRow="1" w:lastRow="0" w:firstColumn="1" w:lastColumn="0" w:noHBand="0" w:noVBand="1"/>
      </w:tblPr>
      <w:tblGrid>
        <w:gridCol w:w="10422"/>
      </w:tblGrid>
      <w:tr w:rsidR="002B7E4F" w:rsidRPr="002B7E4F" w:rsidTr="005B7BF5">
        <w:tc>
          <w:tcPr>
            <w:tcW w:w="10422" w:type="dxa"/>
            <w:tcBorders>
              <w:top w:val="nil"/>
              <w:left w:val="nil"/>
              <w:bottom w:val="nil"/>
              <w:right w:val="nil"/>
            </w:tcBorders>
            <w:shd w:val="clear" w:color="auto" w:fill="403152" w:themeFill="accent4" w:themeFillShade="80"/>
          </w:tcPr>
          <w:p w:rsidR="002B7E4F" w:rsidRPr="003364CE" w:rsidRDefault="002B7E4F" w:rsidP="007A0873">
            <w:pPr>
              <w:rPr>
                <w:rFonts w:ascii="Cf Newspaper" w:hAnsi="Cf Newspaper"/>
                <w:b/>
                <w:bCs/>
                <w:sz w:val="2"/>
                <w:szCs w:val="2"/>
              </w:rPr>
            </w:pPr>
          </w:p>
        </w:tc>
      </w:tr>
      <w:tr w:rsidR="002B7E4F" w:rsidRPr="00080645" w:rsidTr="00C04F0B">
        <w:tc>
          <w:tcPr>
            <w:tcW w:w="10422" w:type="dxa"/>
            <w:tcBorders>
              <w:top w:val="nil"/>
              <w:left w:val="nil"/>
              <w:bottom w:val="nil"/>
              <w:right w:val="nil"/>
            </w:tcBorders>
            <w:shd w:val="clear" w:color="auto" w:fill="91B4FF"/>
          </w:tcPr>
          <w:sdt>
            <w:sdtPr>
              <w:rPr>
                <w:rFonts w:ascii="Cambria" w:hAnsi="Cambria"/>
                <w:b/>
                <w:iCs/>
                <w:sz w:val="28"/>
              </w:rPr>
              <w:alias w:val="Title"/>
              <w:id w:val="10583329"/>
              <w:placeholder>
                <w:docPart w:val="2D2592CB97254315B641F9144867BF8E"/>
              </w:placeholder>
              <w:dataBinding w:prefixMappings="xmlns:ns0='http://purl.org/dc/elements/1.1/' xmlns:ns1='http://schemas.openxmlformats.org/package/2006/metadata/core-properties' " w:xpath="/ns1:coreProperties[1]/ns0:title[1]" w:storeItemID="{6C3C8BC8-F283-45AE-878A-BAB7291924A1}"/>
              <w:text/>
            </w:sdtPr>
            <w:sdtEndPr/>
            <w:sdtContent>
              <w:p w:rsidR="002B7E4F" w:rsidRPr="0004612C" w:rsidRDefault="0004612C" w:rsidP="005B7BF5">
                <w:pPr>
                  <w:spacing w:before="40" w:after="40"/>
                  <w:rPr>
                    <w:rFonts w:ascii="Cambria" w:hAnsi="Cambria"/>
                    <w:b/>
                    <w:sz w:val="24"/>
                  </w:rPr>
                </w:pPr>
                <w:r w:rsidRPr="0004612C">
                  <w:rPr>
                    <w:rFonts w:ascii="Cambria" w:hAnsi="Cambria"/>
                    <w:b/>
                    <w:iCs/>
                    <w:sz w:val="28"/>
                  </w:rPr>
                  <w:t>Υποβάθμιση της σύγχρονης ελληνικής κατοικίας σε επίπεδο συντήρησης και θέρμανσης λόγω της οικονομικής κρίσης</w:t>
                </w:r>
              </w:p>
            </w:sdtContent>
          </w:sdt>
        </w:tc>
      </w:tr>
      <w:tr w:rsidR="002B7E4F" w:rsidRPr="00080645" w:rsidTr="005B7BF5">
        <w:tc>
          <w:tcPr>
            <w:tcW w:w="10422" w:type="dxa"/>
            <w:tcBorders>
              <w:top w:val="nil"/>
              <w:left w:val="nil"/>
              <w:bottom w:val="nil"/>
              <w:right w:val="nil"/>
            </w:tcBorders>
            <w:shd w:val="clear" w:color="auto" w:fill="auto"/>
          </w:tcPr>
          <w:p w:rsidR="002B7E4F" w:rsidRPr="0004612C" w:rsidRDefault="002B7E4F" w:rsidP="007A0873">
            <w:pPr>
              <w:rPr>
                <w:rFonts w:ascii="Cambria" w:hAnsi="Cambria"/>
                <w:b/>
                <w:bCs/>
                <w:sz w:val="2"/>
                <w:szCs w:val="2"/>
              </w:rPr>
            </w:pPr>
          </w:p>
        </w:tc>
      </w:tr>
      <w:tr w:rsidR="002B7E4F" w:rsidRPr="00080645" w:rsidTr="00C04F0B">
        <w:tc>
          <w:tcPr>
            <w:tcW w:w="10422" w:type="dxa"/>
            <w:tcBorders>
              <w:top w:val="nil"/>
              <w:left w:val="nil"/>
              <w:bottom w:val="nil"/>
              <w:right w:val="nil"/>
            </w:tcBorders>
            <w:shd w:val="clear" w:color="auto" w:fill="ABC7FF"/>
          </w:tcPr>
          <w:p w:rsidR="002B7E4F" w:rsidRPr="0004612C" w:rsidRDefault="0004612C" w:rsidP="0004612C">
            <w:pPr>
              <w:spacing w:before="40" w:after="40"/>
              <w:rPr>
                <w:rFonts w:ascii="Cambria" w:hAnsi="Cambria"/>
                <w:bCs/>
                <w:sz w:val="24"/>
              </w:rPr>
            </w:pPr>
            <w:proofErr w:type="spellStart"/>
            <w:r w:rsidRPr="0004612C">
              <w:rPr>
                <w:rFonts w:ascii="Cambria" w:hAnsi="Cambria" w:cs="Times New Roman"/>
                <w:bCs/>
                <w:iCs/>
                <w:sz w:val="24"/>
              </w:rPr>
              <w:t>Ρουσσάκου</w:t>
            </w:r>
            <w:proofErr w:type="spellEnd"/>
            <w:r w:rsidRPr="0004612C">
              <w:rPr>
                <w:rFonts w:ascii="Cambria" w:hAnsi="Cambria" w:cs="Times New Roman"/>
                <w:bCs/>
                <w:iCs/>
                <w:sz w:val="24"/>
              </w:rPr>
              <w:t xml:space="preserve"> Ελπίδα</w:t>
            </w:r>
            <w:r w:rsidRPr="0004612C">
              <w:rPr>
                <w:rFonts w:ascii="Cambria" w:hAnsi="Cambria" w:cs="Times New Roman"/>
                <w:bCs/>
                <w:iCs/>
                <w:sz w:val="24"/>
                <w:vertAlign w:val="superscript"/>
              </w:rPr>
              <w:t>1,7</w:t>
            </w:r>
            <w:r w:rsidRPr="0004612C">
              <w:rPr>
                <w:rFonts w:ascii="Cambria" w:hAnsi="Cambria" w:cs="Times New Roman"/>
                <w:bCs/>
                <w:iCs/>
                <w:sz w:val="24"/>
              </w:rPr>
              <w:t xml:space="preserve">, </w:t>
            </w:r>
            <w:proofErr w:type="spellStart"/>
            <w:r w:rsidRPr="0004612C">
              <w:rPr>
                <w:rFonts w:ascii="Cambria" w:hAnsi="Cambria" w:cs="Times New Roman"/>
                <w:bCs/>
                <w:iCs/>
                <w:sz w:val="24"/>
              </w:rPr>
              <w:t>Μπαμπάτσικου</w:t>
            </w:r>
            <w:proofErr w:type="spellEnd"/>
            <w:r w:rsidRPr="0004612C">
              <w:rPr>
                <w:rFonts w:ascii="Cambria" w:hAnsi="Cambria" w:cs="Times New Roman"/>
                <w:bCs/>
                <w:iCs/>
                <w:sz w:val="24"/>
              </w:rPr>
              <w:t xml:space="preserve"> Φωτούλα</w:t>
            </w:r>
            <w:r w:rsidRPr="0004612C">
              <w:rPr>
                <w:rFonts w:ascii="Cambria" w:hAnsi="Cambria" w:cs="Times New Roman"/>
                <w:bCs/>
                <w:iCs/>
                <w:sz w:val="24"/>
                <w:vertAlign w:val="superscript"/>
              </w:rPr>
              <w:t>2,7</w:t>
            </w:r>
            <w:r w:rsidRPr="0004612C">
              <w:rPr>
                <w:rFonts w:ascii="Cambria" w:hAnsi="Cambria" w:cs="Times New Roman"/>
                <w:bCs/>
                <w:iCs/>
                <w:sz w:val="24"/>
              </w:rPr>
              <w:t xml:space="preserve">, </w:t>
            </w:r>
            <w:proofErr w:type="spellStart"/>
            <w:r w:rsidRPr="0004612C">
              <w:rPr>
                <w:rFonts w:ascii="Cambria" w:hAnsi="Cambria" w:cs="Times New Roman"/>
                <w:bCs/>
                <w:iCs/>
                <w:sz w:val="24"/>
              </w:rPr>
              <w:t>Κονσολάκη</w:t>
            </w:r>
            <w:proofErr w:type="spellEnd"/>
            <w:r w:rsidRPr="0004612C">
              <w:rPr>
                <w:rFonts w:ascii="Cambria" w:hAnsi="Cambria" w:cs="Times New Roman"/>
                <w:bCs/>
                <w:iCs/>
                <w:sz w:val="24"/>
              </w:rPr>
              <w:t xml:space="preserve"> Ελένη</w:t>
            </w:r>
            <w:r w:rsidRPr="0004612C">
              <w:rPr>
                <w:rFonts w:ascii="Cambria" w:hAnsi="Cambria" w:cs="Times New Roman"/>
                <w:bCs/>
                <w:iCs/>
                <w:sz w:val="24"/>
                <w:vertAlign w:val="superscript"/>
              </w:rPr>
              <w:t xml:space="preserve"> 3</w:t>
            </w:r>
            <w:r w:rsidRPr="0004612C">
              <w:rPr>
                <w:rFonts w:ascii="Cambria" w:hAnsi="Cambria" w:cs="Times New Roman"/>
                <w:bCs/>
                <w:iCs/>
                <w:sz w:val="24"/>
              </w:rPr>
              <w:t xml:space="preserve">, </w:t>
            </w:r>
            <w:proofErr w:type="spellStart"/>
            <w:r w:rsidRPr="0004612C">
              <w:rPr>
                <w:rFonts w:ascii="Cambria" w:hAnsi="Cambria" w:cs="Times New Roman"/>
                <w:bCs/>
                <w:iCs/>
                <w:sz w:val="24"/>
              </w:rPr>
              <w:t>Χαϊδούτης</w:t>
            </w:r>
            <w:proofErr w:type="spellEnd"/>
            <w:r w:rsidRPr="0004612C">
              <w:rPr>
                <w:rFonts w:ascii="Cambria" w:hAnsi="Cambria" w:cs="Times New Roman"/>
                <w:bCs/>
                <w:iCs/>
                <w:sz w:val="24"/>
              </w:rPr>
              <w:t xml:space="preserve"> Ηλίας</w:t>
            </w:r>
            <w:r w:rsidRPr="0004612C">
              <w:rPr>
                <w:rFonts w:ascii="Cambria" w:hAnsi="Cambria" w:cs="Times New Roman"/>
                <w:bCs/>
                <w:iCs/>
                <w:sz w:val="24"/>
                <w:vertAlign w:val="superscript"/>
              </w:rPr>
              <w:t>4</w:t>
            </w:r>
            <w:r w:rsidRPr="0004612C">
              <w:rPr>
                <w:rFonts w:ascii="Cambria" w:hAnsi="Cambria" w:cs="Times New Roman"/>
                <w:bCs/>
                <w:iCs/>
                <w:sz w:val="24"/>
              </w:rPr>
              <w:t xml:space="preserve">, </w:t>
            </w:r>
            <w:proofErr w:type="spellStart"/>
            <w:r w:rsidRPr="0004612C">
              <w:rPr>
                <w:rFonts w:ascii="Cambria" w:hAnsi="Cambria" w:cs="Times New Roman"/>
                <w:bCs/>
                <w:iCs/>
                <w:sz w:val="24"/>
              </w:rPr>
              <w:t>Ζησιμόπουλος</w:t>
            </w:r>
            <w:proofErr w:type="spellEnd"/>
            <w:r w:rsidRPr="0004612C">
              <w:rPr>
                <w:rFonts w:ascii="Cambria" w:hAnsi="Cambria" w:cs="Times New Roman"/>
                <w:bCs/>
                <w:iCs/>
                <w:sz w:val="24"/>
              </w:rPr>
              <w:t xml:space="preserve"> Αθανάσιος</w:t>
            </w:r>
            <w:r w:rsidRPr="0004612C">
              <w:rPr>
                <w:rFonts w:ascii="Cambria" w:hAnsi="Cambria" w:cs="Times New Roman"/>
                <w:bCs/>
                <w:iCs/>
                <w:sz w:val="24"/>
                <w:vertAlign w:val="superscript"/>
              </w:rPr>
              <w:t>5,7</w:t>
            </w:r>
            <w:r w:rsidRPr="0004612C">
              <w:rPr>
                <w:rFonts w:ascii="Cambria" w:hAnsi="Cambria" w:cs="Times New Roman"/>
                <w:bCs/>
                <w:iCs/>
                <w:sz w:val="24"/>
              </w:rPr>
              <w:t>, Κουτής Χαρίλαος</w:t>
            </w:r>
            <w:r w:rsidRPr="0004612C">
              <w:rPr>
                <w:rFonts w:ascii="Cambria" w:hAnsi="Cambria" w:cs="Times New Roman"/>
                <w:bCs/>
                <w:iCs/>
                <w:sz w:val="24"/>
                <w:vertAlign w:val="superscript"/>
              </w:rPr>
              <w:t xml:space="preserve"> 6,7</w:t>
            </w:r>
          </w:p>
        </w:tc>
      </w:tr>
      <w:tr w:rsidR="002B7E4F" w:rsidRPr="00080645" w:rsidTr="005B7BF5">
        <w:tc>
          <w:tcPr>
            <w:tcW w:w="10422" w:type="dxa"/>
            <w:tcBorders>
              <w:top w:val="nil"/>
              <w:left w:val="nil"/>
              <w:bottom w:val="nil"/>
              <w:right w:val="nil"/>
            </w:tcBorders>
            <w:shd w:val="clear" w:color="auto" w:fill="auto"/>
          </w:tcPr>
          <w:p w:rsidR="002B7E4F" w:rsidRPr="0004612C" w:rsidRDefault="002B7E4F" w:rsidP="007A0873">
            <w:pPr>
              <w:rPr>
                <w:rFonts w:ascii="Cambria" w:hAnsi="Cambria"/>
                <w:b/>
                <w:bCs/>
                <w:sz w:val="2"/>
                <w:szCs w:val="2"/>
              </w:rPr>
            </w:pPr>
          </w:p>
        </w:tc>
      </w:tr>
      <w:tr w:rsidR="002B7E4F" w:rsidRPr="00080645" w:rsidTr="00C04F0B">
        <w:tc>
          <w:tcPr>
            <w:tcW w:w="10422" w:type="dxa"/>
            <w:tcBorders>
              <w:top w:val="nil"/>
              <w:left w:val="nil"/>
              <w:bottom w:val="nil"/>
              <w:right w:val="nil"/>
            </w:tcBorders>
            <w:shd w:val="clear" w:color="auto" w:fill="C8DCFF"/>
          </w:tcPr>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 xml:space="preserve">Υγιεινολόγος Τ.Ε., </w:t>
            </w:r>
            <w:proofErr w:type="spellStart"/>
            <w:r w:rsidRPr="0004612C">
              <w:rPr>
                <w:rFonts w:ascii="Cambria" w:hAnsi="Cambria"/>
                <w:bCs/>
                <w:i/>
                <w:iCs/>
                <w:sz w:val="20"/>
              </w:rPr>
              <w:t>MSc</w:t>
            </w:r>
            <w:proofErr w:type="spellEnd"/>
            <w:r w:rsidRPr="0004612C">
              <w:rPr>
                <w:rFonts w:ascii="Cambria" w:hAnsi="Cambria"/>
                <w:bCs/>
                <w:i/>
                <w:iCs/>
                <w:sz w:val="20"/>
              </w:rPr>
              <w:t xml:space="preserve"> Υγιεινή και Ασφάλεια της Εργασίας, Ερευνητικό Εργαστήριο Υγιεινής &amp; Επιδημιολογίας, Τεχνολογικό Εκπαιδευτικό Ίδρυμα (Τ.Ε.Ι.) Αθήνας, Αθήνα, Ελλάδα</w:t>
            </w:r>
          </w:p>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Αναπληρώτρια Καθηγήτρια, Τμήμα Νοσηλευτικής, Ερευνητικό Εργαστήριο Υγιεινής &amp; Επιδημιολογίας, Τεχνολογικό Εκπαιδευτικό Ίδρυμα (Τ.Ε.Ι.) Αθήνας, Αθήνα, Ελλάδα</w:t>
            </w:r>
          </w:p>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 xml:space="preserve">Μεταδιδακτορική Ερευνήτρια, Ίδρυμα </w:t>
            </w:r>
            <w:proofErr w:type="spellStart"/>
            <w:r w:rsidRPr="0004612C">
              <w:rPr>
                <w:rFonts w:ascii="Cambria" w:hAnsi="Cambria"/>
                <w:bCs/>
                <w:i/>
                <w:iCs/>
                <w:sz w:val="20"/>
              </w:rPr>
              <w:t>Ιατροβιολογικών</w:t>
            </w:r>
            <w:proofErr w:type="spellEnd"/>
            <w:r w:rsidRPr="0004612C">
              <w:rPr>
                <w:rFonts w:ascii="Cambria" w:hAnsi="Cambria"/>
                <w:bCs/>
                <w:i/>
                <w:iCs/>
                <w:sz w:val="20"/>
              </w:rPr>
              <w:t xml:space="preserve"> Ερευνών της Ακαδημίας Αθηνών, Αθήνα,  Ελλάδα</w:t>
            </w:r>
          </w:p>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 xml:space="preserve">Υγιεινολόγος Τ.Ε., </w:t>
            </w:r>
            <w:proofErr w:type="spellStart"/>
            <w:r w:rsidRPr="0004612C">
              <w:rPr>
                <w:rFonts w:ascii="Cambria" w:hAnsi="Cambria"/>
                <w:bCs/>
                <w:i/>
                <w:iCs/>
                <w:sz w:val="20"/>
              </w:rPr>
              <w:t>MSc</w:t>
            </w:r>
            <w:proofErr w:type="spellEnd"/>
            <w:r w:rsidRPr="0004612C">
              <w:rPr>
                <w:rFonts w:ascii="Cambria" w:hAnsi="Cambria"/>
                <w:bCs/>
                <w:i/>
                <w:iCs/>
                <w:sz w:val="20"/>
              </w:rPr>
              <w:t xml:space="preserve"> Ασφάλεια τροφίμων &amp; Δημόσια Υγεία, Ενιαίος Φορέας Ελέγχου Τροφίμων (ΕΦΕΤ), Αθήνα,  Ελλάδα</w:t>
            </w:r>
          </w:p>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Αναπληρωτής Καθηγητής Πυρηνικής Ιατρικής, Δημοκρίτειο Πανεπιστήμιο Θράκης, Αλεξανδρούπολη, Ελλάδα</w:t>
            </w:r>
          </w:p>
          <w:p w:rsidR="0004612C"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Καθηγητής Υγιεινής, Επιδημιολογίας &amp; Δημόσιας Υγείας, Ερευνητικό Εργαστήριο Υγιεινής &amp; Επιδημιολογίας, Τεχνολογικό Εκπαιδευτικό Ίδρυμα (Τ.Ε.Ι.) Αθήνας, Αθήνα, Ελλάδα</w:t>
            </w:r>
          </w:p>
          <w:p w:rsidR="002B7E4F" w:rsidRPr="0004612C" w:rsidRDefault="0004612C" w:rsidP="0004612C">
            <w:pPr>
              <w:numPr>
                <w:ilvl w:val="0"/>
                <w:numId w:val="1"/>
              </w:numPr>
              <w:spacing w:before="40" w:after="40"/>
              <w:ind w:left="357" w:hanging="357"/>
              <w:rPr>
                <w:rFonts w:ascii="Cambria" w:hAnsi="Cambria"/>
                <w:bCs/>
                <w:i/>
                <w:iCs/>
                <w:sz w:val="20"/>
              </w:rPr>
            </w:pPr>
            <w:r w:rsidRPr="0004612C">
              <w:rPr>
                <w:rFonts w:ascii="Cambria" w:hAnsi="Cambria"/>
                <w:bCs/>
                <w:i/>
                <w:iCs/>
                <w:sz w:val="20"/>
              </w:rPr>
              <w:t>Μ.Π.Σ. “Υγιεινή και Ασφάλεια της Εργασίας” Τμήμα Ιατρικής του Δημοκρίτειου Πανεπιστήμιου Θράκης, με τη σύμπραξη των Τμημάτων Δημόσιας Υγιεινής και Νοσηλευτικής του Τεχνολογικού Εκπαιδευτικού Ιδρύματος (Τ.Ε.Ι.) Αθήνας, Ελλάδα</w:t>
            </w:r>
          </w:p>
        </w:tc>
      </w:tr>
      <w:tr w:rsidR="002B7E4F" w:rsidRPr="00080645" w:rsidTr="005B7BF5">
        <w:tc>
          <w:tcPr>
            <w:tcW w:w="10422" w:type="dxa"/>
            <w:tcBorders>
              <w:top w:val="nil"/>
              <w:left w:val="nil"/>
              <w:bottom w:val="nil"/>
              <w:right w:val="nil"/>
            </w:tcBorders>
            <w:shd w:val="clear" w:color="auto" w:fill="403152" w:themeFill="accent4" w:themeFillShade="80"/>
          </w:tcPr>
          <w:p w:rsidR="002B7E4F" w:rsidRPr="00080645" w:rsidRDefault="002B7E4F" w:rsidP="007A0873">
            <w:pPr>
              <w:rPr>
                <w:rFonts w:ascii="Cambria" w:hAnsi="Cambria"/>
                <w:bCs/>
                <w:i/>
                <w:sz w:val="2"/>
                <w:szCs w:val="2"/>
                <w:lang w:val="en-US"/>
              </w:rPr>
            </w:pPr>
          </w:p>
        </w:tc>
      </w:tr>
    </w:tbl>
    <w:p w:rsidR="002B7E4F" w:rsidRPr="00ED0001" w:rsidRDefault="009E555C" w:rsidP="009E555C">
      <w:pPr>
        <w:tabs>
          <w:tab w:val="left" w:pos="3410"/>
        </w:tabs>
        <w:spacing w:after="0" w:line="360" w:lineRule="auto"/>
        <w:rPr>
          <w:rFonts w:ascii="Cambria" w:hAnsi="Cambria"/>
          <w:b/>
          <w:lang w:val="en-US"/>
        </w:rPr>
      </w:pPr>
      <w:r>
        <w:rPr>
          <w:rFonts w:ascii="Cambria" w:hAnsi="Cambria"/>
          <w:b/>
          <w:sz w:val="24"/>
          <w:lang w:val="en-US"/>
        </w:rPr>
        <w:tab/>
      </w:r>
      <w:r w:rsidRPr="00ED0001">
        <w:rPr>
          <w:rFonts w:ascii="Cambria" w:hAnsi="Cambria"/>
          <w:b/>
          <w:lang w:val="en-US"/>
        </w:rPr>
        <w:t>DOI:</w:t>
      </w:r>
      <w:r w:rsidRPr="00ED0001">
        <w:t xml:space="preserve"> </w:t>
      </w:r>
      <w:r w:rsidRPr="00ED0001">
        <w:rPr>
          <w:rFonts w:ascii="Cambria" w:hAnsi="Cambria"/>
          <w:b/>
          <w:lang w:val="en-US"/>
        </w:rPr>
        <w:t>10.5281/zenodo.821624</w:t>
      </w:r>
    </w:p>
    <w:tbl>
      <w:tblPr>
        <w:tblStyle w:val="a5"/>
        <w:tblW w:w="0" w:type="auto"/>
        <w:shd w:val="clear" w:color="auto" w:fill="CCCCFF"/>
        <w:tblLook w:val="04A0" w:firstRow="1" w:lastRow="0" w:firstColumn="1" w:lastColumn="0" w:noHBand="0" w:noVBand="1"/>
      </w:tblPr>
      <w:tblGrid>
        <w:gridCol w:w="10422"/>
      </w:tblGrid>
      <w:tr w:rsidR="00A43919" w:rsidRPr="00497066" w:rsidTr="00D30A76">
        <w:tc>
          <w:tcPr>
            <w:tcW w:w="10422" w:type="dxa"/>
            <w:tcBorders>
              <w:top w:val="double" w:sz="4" w:space="0" w:color="auto"/>
              <w:left w:val="double" w:sz="4" w:space="0" w:color="auto"/>
              <w:bottom w:val="double" w:sz="4" w:space="0" w:color="auto"/>
              <w:right w:val="double" w:sz="4" w:space="0" w:color="auto"/>
            </w:tcBorders>
            <w:shd w:val="clear" w:color="auto" w:fill="auto"/>
          </w:tcPr>
          <w:p w:rsidR="00A43919" w:rsidRPr="00080645" w:rsidRDefault="00080645" w:rsidP="00D30A76">
            <w:pPr>
              <w:rPr>
                <w:rFonts w:ascii="Cambria" w:hAnsi="Cambria"/>
                <w:b/>
                <w:sz w:val="20"/>
              </w:rPr>
            </w:pPr>
            <w:r>
              <w:rPr>
                <w:rFonts w:ascii="Cambria" w:hAnsi="Cambria"/>
                <w:b/>
                <w:sz w:val="20"/>
              </w:rPr>
              <w:t>ΠΕΡΙΛΗΨΗ</w:t>
            </w:r>
          </w:p>
          <w:p w:rsidR="0004612C" w:rsidRPr="0004612C" w:rsidRDefault="0004612C" w:rsidP="0004612C">
            <w:pPr>
              <w:jc w:val="both"/>
              <w:rPr>
                <w:rFonts w:ascii="Cambria" w:hAnsi="Cambria"/>
                <w:iCs/>
                <w:sz w:val="20"/>
              </w:rPr>
            </w:pPr>
            <w:r w:rsidRPr="0004612C">
              <w:rPr>
                <w:rFonts w:ascii="Cambria" w:hAnsi="Cambria"/>
                <w:b/>
                <w:iCs/>
                <w:sz w:val="20"/>
              </w:rPr>
              <w:t>Εισαγωγή:</w:t>
            </w:r>
            <w:r w:rsidRPr="0004612C">
              <w:rPr>
                <w:rFonts w:ascii="Cambria" w:hAnsi="Cambria"/>
                <w:iCs/>
                <w:sz w:val="20"/>
              </w:rPr>
              <w:t xml:space="preserve"> Μια ασφαλής κατοικία αποτελεί παράγοντα προαγωγής της υγείας κάθε πολίτη. Η κακή </w:t>
            </w:r>
            <w:r w:rsidRPr="0004612C">
              <w:rPr>
                <w:rFonts w:ascii="Cambria" w:hAnsi="Cambria"/>
                <w:bCs/>
                <w:iCs/>
                <w:sz w:val="20"/>
              </w:rPr>
              <w:t xml:space="preserve">ποιότητα της κατοικίας </w:t>
            </w:r>
            <w:r w:rsidRPr="0004612C">
              <w:rPr>
                <w:rFonts w:ascii="Cambria" w:hAnsi="Cambria"/>
                <w:iCs/>
                <w:sz w:val="20"/>
              </w:rPr>
              <w:t>συνδέεται άρρηκτα με τη νοσηρότητα του πληθυσμού, τραυματισμούς έως και κοινωνικό-ψυχολογικές διαταραχές. Οι  βασικότεροι τομείς επίδρασης της οικονομικής κρίσης στους πολίτες αφορούν το εισόδημα, την υγεία και τις συνθήκες διαβίωσής τους τόσο σε επίπεδο στέγασης όσο και σε ευρύτερο προσωπικό και κοινωνικό επίπεδο ευημερίας. Η παρούσα έρευνα μελετά την υποβάθμιση της σύγχρονης ελληνικής κατοικίας σε επίπεδο συντήρησης και θέρμανσής της εξαιτίας της οικονομικής κρίσης.</w:t>
            </w:r>
          </w:p>
          <w:p w:rsidR="0004612C" w:rsidRPr="0004612C" w:rsidRDefault="0004612C" w:rsidP="0004612C">
            <w:pPr>
              <w:jc w:val="both"/>
              <w:rPr>
                <w:rFonts w:ascii="Cambria" w:hAnsi="Cambria"/>
                <w:iCs/>
                <w:sz w:val="20"/>
              </w:rPr>
            </w:pPr>
            <w:r w:rsidRPr="0004612C">
              <w:rPr>
                <w:rFonts w:ascii="Cambria" w:hAnsi="Cambria"/>
                <w:b/>
                <w:iCs/>
                <w:sz w:val="20"/>
              </w:rPr>
              <w:t>Σκοπός:</w:t>
            </w:r>
            <w:r w:rsidRPr="0004612C">
              <w:rPr>
                <w:rFonts w:ascii="Cambria" w:hAnsi="Cambria"/>
                <w:iCs/>
                <w:sz w:val="20"/>
              </w:rPr>
              <w:t xml:space="preserve"> Η εκτίμηση των συνθηκών υγιεινής και ασφάλειας που επικρατούν στη σύγχρονη κατοικία σε περιόδους κοινωνικοοικονομικής κρίσης και η ανάδειξη αιτιολογικών παραγόντων που συμβάλλουν στην υποβάθμιση της κατοικίας. </w:t>
            </w:r>
          </w:p>
          <w:p w:rsidR="0004612C" w:rsidRPr="0004612C" w:rsidRDefault="0004612C" w:rsidP="0004612C">
            <w:pPr>
              <w:jc w:val="both"/>
              <w:rPr>
                <w:rFonts w:ascii="Cambria" w:hAnsi="Cambria"/>
                <w:iCs/>
                <w:sz w:val="20"/>
              </w:rPr>
            </w:pPr>
            <w:r w:rsidRPr="0004612C">
              <w:rPr>
                <w:rFonts w:ascii="Cambria" w:hAnsi="Cambria"/>
                <w:b/>
                <w:iCs/>
                <w:sz w:val="20"/>
              </w:rPr>
              <w:t>Υλικό και μέθοδος:</w:t>
            </w:r>
            <w:r w:rsidRPr="0004612C">
              <w:rPr>
                <w:rFonts w:ascii="Cambria" w:hAnsi="Cambria"/>
                <w:iCs/>
                <w:sz w:val="20"/>
              </w:rPr>
              <w:t xml:space="preserve"> Το δείγμα της έρευνας αποτέλεσαν 205 κατοικίες στο Λεκανοπέδιο της Αττικής, από τις περιοχές Σαλαμίνα, Πειραιάς-Νότια προάστια, Αθήνα, Δυτική Αττική, Ανατολικά προάστια και Βόρεια προάστια. Η συλλογή των στοιχείων έγινε με τη χρήση ανώνυμου ερωτηματολογίου. Η επεξεργασία των δεδομένων έγινε με το </w:t>
            </w:r>
            <w:r w:rsidRPr="0004612C">
              <w:rPr>
                <w:rFonts w:ascii="Cambria" w:hAnsi="Cambria"/>
                <w:iCs/>
                <w:sz w:val="20"/>
                <w:lang w:val="en-US"/>
              </w:rPr>
              <w:t>SPSS</w:t>
            </w:r>
            <w:r w:rsidRPr="0004612C">
              <w:rPr>
                <w:rFonts w:ascii="Cambria" w:hAnsi="Cambria"/>
                <w:iCs/>
                <w:sz w:val="20"/>
              </w:rPr>
              <w:t xml:space="preserve"> 20. Χρησιμοποιήθηκαν μέτρα περιγραφικής στατιστικής καθώς και τεστ ελέγχου ανεξαρτησίας. </w:t>
            </w:r>
          </w:p>
          <w:p w:rsidR="0004612C" w:rsidRPr="0004612C" w:rsidRDefault="0004612C" w:rsidP="0004612C">
            <w:pPr>
              <w:jc w:val="both"/>
              <w:rPr>
                <w:rFonts w:ascii="Cambria" w:hAnsi="Cambria"/>
                <w:iCs/>
                <w:sz w:val="20"/>
              </w:rPr>
            </w:pPr>
            <w:r w:rsidRPr="0004612C">
              <w:rPr>
                <w:rFonts w:ascii="Cambria" w:hAnsi="Cambria"/>
                <w:b/>
                <w:iCs/>
                <w:sz w:val="20"/>
              </w:rPr>
              <w:t>Αποτελέσματα:</w:t>
            </w:r>
            <w:r w:rsidRPr="0004612C">
              <w:rPr>
                <w:rFonts w:ascii="Cambria" w:hAnsi="Cambria"/>
                <w:iCs/>
                <w:sz w:val="20"/>
              </w:rPr>
              <w:t xml:space="preserve"> Στ</w:t>
            </w:r>
            <w:r w:rsidRPr="0004612C">
              <w:rPr>
                <w:rFonts w:ascii="Cambria" w:hAnsi="Cambria"/>
                <w:iCs/>
                <w:sz w:val="20"/>
                <w:lang w:val="en-US"/>
              </w:rPr>
              <w:t>o</w:t>
            </w:r>
            <w:r w:rsidRPr="0004612C">
              <w:rPr>
                <w:rFonts w:ascii="Cambria" w:hAnsi="Cambria"/>
                <w:iCs/>
                <w:sz w:val="20"/>
              </w:rPr>
              <w:t xml:space="preserve"> 72,25% (</w:t>
            </w:r>
            <w:r w:rsidRPr="0004612C">
              <w:rPr>
                <w:rFonts w:ascii="Cambria" w:hAnsi="Cambria"/>
                <w:iCs/>
                <w:sz w:val="20"/>
                <w:lang w:val="en-US"/>
              </w:rPr>
              <w:t>n</w:t>
            </w:r>
            <w:r w:rsidRPr="0004612C">
              <w:rPr>
                <w:rFonts w:ascii="Cambria" w:hAnsi="Cambria"/>
                <w:iCs/>
                <w:sz w:val="20"/>
              </w:rPr>
              <w:t>=148) των κατοικιών που μελετήθηκαν, οι ιδιοκτήτες τους ανέφεραν λειτουργικές φθορές στις οροφές, στους τοίχους, στα ηλεκτρικά καλώδια και στις μπανιέρες. Από το 2009 μέχρι σήμερα το 53,7% (</w:t>
            </w:r>
            <w:r w:rsidRPr="0004612C">
              <w:rPr>
                <w:rFonts w:ascii="Cambria" w:hAnsi="Cambria"/>
                <w:iCs/>
                <w:sz w:val="20"/>
                <w:lang w:val="en-US"/>
              </w:rPr>
              <w:t>n</w:t>
            </w:r>
            <w:r w:rsidRPr="0004612C">
              <w:rPr>
                <w:rFonts w:ascii="Cambria" w:hAnsi="Cambria"/>
                <w:iCs/>
                <w:sz w:val="20"/>
              </w:rPr>
              <w:t>=110) των ερωτηθέντων ανέβαλλαν εργασίες συντήρησης λόγω οικονομικών προβλημάτων. Το 48,3% (</w:t>
            </w:r>
            <w:r w:rsidRPr="0004612C">
              <w:rPr>
                <w:rFonts w:ascii="Cambria" w:hAnsi="Cambria"/>
                <w:iCs/>
                <w:sz w:val="20"/>
                <w:lang w:val="en-US"/>
              </w:rPr>
              <w:t>n</w:t>
            </w:r>
            <w:r w:rsidRPr="0004612C">
              <w:rPr>
                <w:rFonts w:ascii="Cambria" w:hAnsi="Cambria"/>
                <w:iCs/>
                <w:sz w:val="20"/>
              </w:rPr>
              <w:t>=99) απάντησε  ότι αναγκάστηκαν να αλλάξουν τον  τύπο θέρμανσης της κατοικίας τους, ενώ τ</w:t>
            </w:r>
            <w:r w:rsidRPr="0004612C">
              <w:rPr>
                <w:rFonts w:ascii="Cambria" w:hAnsi="Cambria"/>
                <w:iCs/>
                <w:sz w:val="20"/>
                <w:lang w:val="en-US"/>
              </w:rPr>
              <w:t>o</w:t>
            </w:r>
            <w:r w:rsidRPr="0004612C">
              <w:rPr>
                <w:rFonts w:ascii="Cambria" w:hAnsi="Cambria"/>
                <w:iCs/>
                <w:sz w:val="20"/>
              </w:rPr>
              <w:t xml:space="preserve"> 30,61% (</w:t>
            </w:r>
            <w:r w:rsidRPr="0004612C">
              <w:rPr>
                <w:rFonts w:ascii="Cambria" w:hAnsi="Cambria"/>
                <w:iCs/>
                <w:sz w:val="20"/>
                <w:lang w:val="en-US"/>
              </w:rPr>
              <w:t>n</w:t>
            </w:r>
            <w:r w:rsidRPr="0004612C">
              <w:rPr>
                <w:rFonts w:ascii="Cambria" w:hAnsi="Cambria"/>
                <w:iCs/>
                <w:sz w:val="20"/>
              </w:rPr>
              <w:t>=62) διέκοψε τη χρήση της κεντρικής θέρμανσης με πετρέλαιο και επέλεξε άλλους τύπους θέρμανσης όπως τζάκι</w:t>
            </w:r>
            <w:r w:rsidRPr="0004612C">
              <w:rPr>
                <w:rFonts w:ascii="Cambria" w:hAnsi="Cambria"/>
                <w:iCs/>
                <w:sz w:val="20"/>
                <w:lang w:val="en-US"/>
              </w:rPr>
              <w:t>a</w:t>
            </w:r>
            <w:r w:rsidRPr="0004612C">
              <w:rPr>
                <w:rFonts w:ascii="Cambria" w:hAnsi="Cambria"/>
                <w:iCs/>
                <w:sz w:val="20"/>
              </w:rPr>
              <w:t xml:space="preserve">, </w:t>
            </w:r>
            <w:r w:rsidRPr="0004612C">
              <w:rPr>
                <w:rFonts w:ascii="Cambria" w:hAnsi="Cambria"/>
                <w:iCs/>
                <w:sz w:val="20"/>
                <w:lang w:val="en-US"/>
              </w:rPr>
              <w:t>air</w:t>
            </w:r>
            <w:r w:rsidRPr="0004612C">
              <w:rPr>
                <w:rFonts w:ascii="Cambria" w:hAnsi="Cambria"/>
                <w:iCs/>
                <w:sz w:val="20"/>
              </w:rPr>
              <w:t>-</w:t>
            </w:r>
            <w:r w:rsidRPr="0004612C">
              <w:rPr>
                <w:rFonts w:ascii="Cambria" w:hAnsi="Cambria"/>
                <w:iCs/>
                <w:sz w:val="20"/>
                <w:lang w:val="en-US"/>
              </w:rPr>
              <w:t>condition</w:t>
            </w:r>
            <w:r w:rsidRPr="0004612C">
              <w:rPr>
                <w:rFonts w:ascii="Cambria" w:hAnsi="Cambria"/>
                <w:iCs/>
                <w:sz w:val="20"/>
              </w:rPr>
              <w:t xml:space="preserve"> και θερμάστρες. </w:t>
            </w:r>
          </w:p>
          <w:p w:rsidR="0004612C" w:rsidRPr="0004612C" w:rsidRDefault="0004612C" w:rsidP="0004612C">
            <w:pPr>
              <w:jc w:val="both"/>
              <w:rPr>
                <w:rFonts w:ascii="Cambria" w:hAnsi="Cambria"/>
                <w:iCs/>
                <w:sz w:val="20"/>
              </w:rPr>
            </w:pPr>
            <w:r w:rsidRPr="0004612C">
              <w:rPr>
                <w:rFonts w:ascii="Cambria" w:hAnsi="Cambria"/>
                <w:b/>
                <w:iCs/>
                <w:sz w:val="20"/>
              </w:rPr>
              <w:t>Συμπεράσματα:</w:t>
            </w:r>
            <w:r w:rsidRPr="0004612C">
              <w:rPr>
                <w:rFonts w:ascii="Cambria" w:hAnsi="Cambria"/>
                <w:iCs/>
                <w:sz w:val="20"/>
              </w:rPr>
              <w:t xml:space="preserve"> Η οικονομική κρίση επηρεάζει σε μεγάλο βαθμό την υγιεινή της σύγχρονης ελληνικής κατοικίας και κατ’ επέκταση την υγεία των ενοίκων της. Ιδιαίτερα στον τομέα της θέρμανσης, της συντήρησης και των επισκευών των φθορών που παρουσιάζονται σε μια κατοικία, προκύπτει σοβαρή υγιεινολογική επιβάρυνση. Καθώς η σχέση μεταξύ υγείας και στέγασης είναι ένας τομέας που δεν έχει ερευνηθεί ιδιαίτερα είναι απαραίτητο να γίνουν περαιτέρω έρευνες και να θεσπιστούν κατευθυντήριες οδηγίες.</w:t>
            </w:r>
          </w:p>
          <w:p w:rsidR="00A43919" w:rsidRPr="00080645" w:rsidRDefault="00A43919" w:rsidP="00D30A76">
            <w:pPr>
              <w:rPr>
                <w:rFonts w:ascii="Cambria" w:hAnsi="Cambria"/>
                <w:sz w:val="20"/>
              </w:rPr>
            </w:pPr>
          </w:p>
          <w:p w:rsidR="0004612C" w:rsidRPr="0004612C" w:rsidRDefault="00080645" w:rsidP="0004612C">
            <w:pPr>
              <w:rPr>
                <w:rFonts w:ascii="Cambria" w:hAnsi="Cambria"/>
                <w:sz w:val="20"/>
              </w:rPr>
            </w:pPr>
            <w:r>
              <w:rPr>
                <w:rFonts w:ascii="Cambria" w:hAnsi="Cambria"/>
                <w:b/>
                <w:sz w:val="20"/>
              </w:rPr>
              <w:t>Λέξεις</w:t>
            </w:r>
            <w:r w:rsidRPr="00080645">
              <w:rPr>
                <w:rFonts w:ascii="Cambria" w:hAnsi="Cambria"/>
                <w:b/>
                <w:sz w:val="20"/>
              </w:rPr>
              <w:t xml:space="preserve"> </w:t>
            </w:r>
            <w:r>
              <w:rPr>
                <w:rFonts w:ascii="Cambria" w:hAnsi="Cambria"/>
                <w:b/>
                <w:sz w:val="20"/>
              </w:rPr>
              <w:t>Κλειδιά</w:t>
            </w:r>
            <w:r w:rsidR="00A43919" w:rsidRPr="00080645">
              <w:rPr>
                <w:rFonts w:ascii="Cambria" w:hAnsi="Cambria"/>
                <w:sz w:val="20"/>
              </w:rPr>
              <w:t xml:space="preserve">: </w:t>
            </w:r>
            <w:r w:rsidR="0004612C">
              <w:rPr>
                <w:rFonts w:ascii="Cambria" w:hAnsi="Cambria"/>
                <w:sz w:val="20"/>
              </w:rPr>
              <w:t>Κ</w:t>
            </w:r>
            <w:r w:rsidR="0004612C" w:rsidRPr="0004612C">
              <w:rPr>
                <w:rFonts w:ascii="Cambria" w:hAnsi="Cambria"/>
                <w:sz w:val="20"/>
              </w:rPr>
              <w:t>ατοικία, θέρμανση,</w:t>
            </w:r>
            <w:r w:rsidR="0004612C" w:rsidRPr="0004612C">
              <w:rPr>
                <w:rFonts w:ascii="Cambria" w:hAnsi="Cambria"/>
                <w:b/>
                <w:sz w:val="20"/>
              </w:rPr>
              <w:t xml:space="preserve"> </w:t>
            </w:r>
            <w:r w:rsidR="0004612C" w:rsidRPr="0004612C">
              <w:rPr>
                <w:rFonts w:ascii="Cambria" w:hAnsi="Cambria"/>
                <w:sz w:val="20"/>
              </w:rPr>
              <w:t>αστικός πληθυσμός,  Ελλάδα, οικονομική κρίση</w:t>
            </w:r>
            <w:r w:rsidR="0004612C">
              <w:rPr>
                <w:rFonts w:ascii="Cambria" w:hAnsi="Cambria"/>
                <w:sz w:val="20"/>
              </w:rPr>
              <w:t>.</w:t>
            </w:r>
          </w:p>
          <w:p w:rsidR="00D30A76" w:rsidRPr="00CA2276" w:rsidRDefault="00D30A76" w:rsidP="00D30A76">
            <w:pPr>
              <w:rPr>
                <w:rFonts w:ascii="Cambria" w:hAnsi="Cambria"/>
                <w:sz w:val="20"/>
              </w:rPr>
            </w:pPr>
          </w:p>
          <w:p w:rsidR="00D30A76" w:rsidRPr="00497066" w:rsidRDefault="00D30A76" w:rsidP="0004612C">
            <w:pPr>
              <w:rPr>
                <w:rFonts w:ascii="Cambria" w:hAnsi="Cambria"/>
                <w:b/>
                <w:sz w:val="20"/>
              </w:rPr>
            </w:pPr>
            <w:r w:rsidRPr="00D30A76">
              <w:rPr>
                <w:rFonts w:ascii="Cambria" w:hAnsi="Cambria"/>
                <w:b/>
                <w:sz w:val="20"/>
              </w:rPr>
              <w:t>Υπεύθυνος αλληλογραφίας</w:t>
            </w:r>
            <w:r>
              <w:rPr>
                <w:rFonts w:ascii="Cambria" w:hAnsi="Cambria"/>
                <w:sz w:val="20"/>
              </w:rPr>
              <w:t xml:space="preserve">: </w:t>
            </w:r>
            <w:proofErr w:type="spellStart"/>
            <w:r w:rsidR="0004612C" w:rsidRPr="0004612C">
              <w:rPr>
                <w:rFonts w:ascii="Cambria" w:hAnsi="Cambria"/>
                <w:i/>
                <w:sz w:val="20"/>
              </w:rPr>
              <w:t>Ρουσσάκου</w:t>
            </w:r>
            <w:proofErr w:type="spellEnd"/>
            <w:r w:rsidR="0004612C" w:rsidRPr="0004612C">
              <w:rPr>
                <w:rFonts w:ascii="Cambria" w:hAnsi="Cambria"/>
                <w:i/>
                <w:sz w:val="20"/>
              </w:rPr>
              <w:t xml:space="preserve"> Ελπίδα, Υγιεινολόγος Τ.Ε.,</w:t>
            </w:r>
            <w:r w:rsidR="0004612C">
              <w:rPr>
                <w:rFonts w:ascii="Cambria" w:hAnsi="Cambria"/>
                <w:i/>
                <w:sz w:val="20"/>
              </w:rPr>
              <w:t xml:space="preserve"> </w:t>
            </w:r>
            <w:r w:rsidR="0004612C" w:rsidRPr="0004612C">
              <w:rPr>
                <w:rFonts w:ascii="Cambria" w:hAnsi="Cambria"/>
                <w:i/>
                <w:sz w:val="20"/>
              </w:rPr>
              <w:t xml:space="preserve">Αθηνάς 27, Ρέστη, Σαλαμίνα, </w:t>
            </w:r>
            <w:proofErr w:type="spellStart"/>
            <w:r w:rsidR="0004612C" w:rsidRPr="0004612C">
              <w:rPr>
                <w:rFonts w:ascii="Cambria" w:hAnsi="Cambria"/>
                <w:i/>
                <w:sz w:val="20"/>
              </w:rPr>
              <w:t>Τηλ</w:t>
            </w:r>
            <w:proofErr w:type="spellEnd"/>
            <w:r w:rsidR="0004612C" w:rsidRPr="0004612C">
              <w:rPr>
                <w:rFonts w:ascii="Cambria" w:hAnsi="Cambria"/>
                <w:i/>
                <w:sz w:val="20"/>
              </w:rPr>
              <w:t>. 210-4686993, 6937112456,</w:t>
            </w:r>
            <w:r w:rsidR="0004612C">
              <w:rPr>
                <w:rFonts w:ascii="Cambria" w:hAnsi="Cambria"/>
                <w:i/>
                <w:sz w:val="20"/>
              </w:rPr>
              <w:t xml:space="preserve"> </w:t>
            </w:r>
            <w:r w:rsidR="0004612C" w:rsidRPr="0004612C">
              <w:rPr>
                <w:rFonts w:ascii="Cambria" w:hAnsi="Cambria"/>
                <w:i/>
                <w:sz w:val="20"/>
                <w:lang w:val="en-US"/>
              </w:rPr>
              <w:t>e</w:t>
            </w:r>
            <w:r w:rsidR="0004612C" w:rsidRPr="00497066">
              <w:rPr>
                <w:rFonts w:ascii="Cambria" w:hAnsi="Cambria"/>
                <w:i/>
                <w:sz w:val="20"/>
              </w:rPr>
              <w:t>-</w:t>
            </w:r>
            <w:r w:rsidR="0004612C" w:rsidRPr="0004612C">
              <w:rPr>
                <w:rFonts w:ascii="Cambria" w:hAnsi="Cambria"/>
                <w:i/>
                <w:sz w:val="20"/>
                <w:lang w:val="en-US"/>
              </w:rPr>
              <w:t>mail</w:t>
            </w:r>
            <w:r w:rsidR="0004612C" w:rsidRPr="00497066">
              <w:rPr>
                <w:rFonts w:ascii="Cambria" w:hAnsi="Cambria"/>
                <w:i/>
                <w:sz w:val="20"/>
              </w:rPr>
              <w:t xml:space="preserve">: </w:t>
            </w:r>
            <w:r w:rsidR="0004612C" w:rsidRPr="0004612C">
              <w:rPr>
                <w:rFonts w:ascii="Cambria" w:hAnsi="Cambria"/>
                <w:i/>
                <w:sz w:val="20"/>
                <w:lang w:val="en-US"/>
              </w:rPr>
              <w:t>elpidarouss</w:t>
            </w:r>
            <w:r w:rsidR="0004612C" w:rsidRPr="00497066">
              <w:rPr>
                <w:rFonts w:ascii="Cambria" w:hAnsi="Cambria"/>
                <w:i/>
                <w:sz w:val="20"/>
              </w:rPr>
              <w:t>@</w:t>
            </w:r>
            <w:r w:rsidR="0004612C" w:rsidRPr="0004612C">
              <w:rPr>
                <w:rFonts w:ascii="Cambria" w:hAnsi="Cambria"/>
                <w:i/>
                <w:sz w:val="20"/>
                <w:lang w:val="en-US"/>
              </w:rPr>
              <w:t>hotmail</w:t>
            </w:r>
            <w:r w:rsidR="0004612C" w:rsidRPr="00497066">
              <w:rPr>
                <w:rFonts w:ascii="Cambria" w:hAnsi="Cambria"/>
                <w:i/>
                <w:sz w:val="20"/>
              </w:rPr>
              <w:t>.</w:t>
            </w:r>
            <w:r w:rsidR="0004612C" w:rsidRPr="0004612C">
              <w:rPr>
                <w:rFonts w:ascii="Cambria" w:hAnsi="Cambria"/>
                <w:i/>
                <w:sz w:val="20"/>
                <w:lang w:val="en-US"/>
              </w:rPr>
              <w:t>com</w:t>
            </w:r>
          </w:p>
        </w:tc>
      </w:tr>
      <w:tr w:rsidR="005B7BF5" w:rsidRPr="00497066" w:rsidTr="00D30A76">
        <w:tc>
          <w:tcPr>
            <w:tcW w:w="10422" w:type="dxa"/>
            <w:tcBorders>
              <w:top w:val="double" w:sz="4" w:space="0" w:color="auto"/>
              <w:left w:val="nil"/>
              <w:bottom w:val="single" w:sz="4" w:space="0" w:color="auto"/>
              <w:right w:val="nil"/>
            </w:tcBorders>
            <w:shd w:val="clear" w:color="auto" w:fill="auto"/>
          </w:tcPr>
          <w:p w:rsidR="005B7BF5" w:rsidRPr="00497066" w:rsidRDefault="005B7BF5" w:rsidP="00A43919">
            <w:pPr>
              <w:spacing w:line="360" w:lineRule="auto"/>
              <w:rPr>
                <w:rFonts w:ascii="Cambria" w:hAnsi="Cambria"/>
                <w:b/>
                <w:sz w:val="20"/>
              </w:rPr>
            </w:pPr>
          </w:p>
        </w:tc>
      </w:tr>
      <w:tr w:rsidR="005B7BF5" w:rsidRPr="00ED0001" w:rsidTr="00932BDD">
        <w:tc>
          <w:tcPr>
            <w:tcW w:w="10422" w:type="dxa"/>
            <w:tcBorders>
              <w:top w:val="single" w:sz="4" w:space="0" w:color="auto"/>
            </w:tcBorders>
            <w:shd w:val="clear" w:color="auto" w:fill="DBE5F1" w:themeFill="accent1" w:themeFillTint="33"/>
          </w:tcPr>
          <w:p w:rsidR="005B7BF5" w:rsidRPr="00D30A76" w:rsidRDefault="00D30A76" w:rsidP="00D30A76">
            <w:pPr>
              <w:jc w:val="both"/>
              <w:rPr>
                <w:rFonts w:ascii="Cambria" w:hAnsi="Cambria"/>
                <w:i/>
                <w:sz w:val="20"/>
                <w:lang w:val="en-US"/>
              </w:rPr>
            </w:pPr>
            <w:r w:rsidRPr="00D30A76">
              <w:rPr>
                <w:rFonts w:ascii="Cambria" w:hAnsi="Cambria"/>
                <w:i/>
                <w:sz w:val="20"/>
                <w:lang w:val="en-US"/>
              </w:rPr>
              <w:t xml:space="preserve">Rostrum of Asclepius® - </w:t>
            </w:r>
            <w:r>
              <w:rPr>
                <w:rFonts w:ascii="Cambria" w:hAnsi="Cambria"/>
                <w:i/>
                <w:sz w:val="20"/>
                <w:lang w:val="en-US"/>
              </w:rPr>
              <w:t>“</w:t>
            </w:r>
            <w:r w:rsidRPr="00D30A76">
              <w:rPr>
                <w:rFonts w:ascii="Cambria" w:hAnsi="Cambria"/>
                <w:i/>
                <w:sz w:val="20"/>
                <w:lang w:val="en-US"/>
              </w:rPr>
              <w:t xml:space="preserve">To </w:t>
            </w:r>
            <w:proofErr w:type="spellStart"/>
            <w:r w:rsidRPr="00D30A76">
              <w:rPr>
                <w:rFonts w:ascii="Cambria" w:hAnsi="Cambria"/>
                <w:i/>
                <w:sz w:val="20"/>
                <w:lang w:val="en-US"/>
              </w:rPr>
              <w:t>Vima</w:t>
            </w:r>
            <w:proofErr w:type="spellEnd"/>
            <w:r w:rsidRPr="00D30A76">
              <w:rPr>
                <w:rFonts w:ascii="Cambria" w:hAnsi="Cambria"/>
                <w:i/>
                <w:sz w:val="20"/>
                <w:lang w:val="en-US"/>
              </w:rPr>
              <w:t xml:space="preserve"> </w:t>
            </w:r>
            <w:proofErr w:type="spellStart"/>
            <w:r w:rsidRPr="00D30A76">
              <w:rPr>
                <w:rFonts w:ascii="Cambria" w:hAnsi="Cambria"/>
                <w:i/>
                <w:sz w:val="20"/>
                <w:lang w:val="en-US"/>
              </w:rPr>
              <w:t>tou</w:t>
            </w:r>
            <w:proofErr w:type="spellEnd"/>
            <w:r w:rsidRPr="00D30A76">
              <w:rPr>
                <w:rFonts w:ascii="Cambria" w:hAnsi="Cambria"/>
                <w:i/>
                <w:sz w:val="20"/>
                <w:lang w:val="en-US"/>
              </w:rPr>
              <w:t xml:space="preserve"> </w:t>
            </w:r>
            <w:proofErr w:type="spellStart"/>
            <w:r w:rsidRPr="00D30A76">
              <w:rPr>
                <w:rFonts w:ascii="Cambria" w:hAnsi="Cambria"/>
                <w:i/>
                <w:sz w:val="20"/>
                <w:lang w:val="en-US"/>
              </w:rPr>
              <w:t>Asklipiou</w:t>
            </w:r>
            <w:proofErr w:type="spellEnd"/>
            <w:r>
              <w:rPr>
                <w:rFonts w:ascii="Cambria" w:hAnsi="Cambria"/>
                <w:i/>
                <w:sz w:val="20"/>
                <w:lang w:val="en-US"/>
              </w:rPr>
              <w:t>”</w:t>
            </w:r>
            <w:r w:rsidRPr="00D30A76">
              <w:rPr>
                <w:rFonts w:ascii="Cambria" w:hAnsi="Cambria"/>
                <w:i/>
                <w:sz w:val="20"/>
                <w:lang w:val="en-US"/>
              </w:rPr>
              <w:t xml:space="preserve"> Journa</w:t>
            </w:r>
            <w:r>
              <w:rPr>
                <w:rFonts w:ascii="Cambria" w:hAnsi="Cambria"/>
                <w:i/>
                <w:sz w:val="20"/>
                <w:lang w:val="en-US"/>
              </w:rPr>
              <w:t>l</w:t>
            </w:r>
            <w:r w:rsidRPr="00D30A76">
              <w:rPr>
                <w:rFonts w:ascii="Cambria" w:hAnsi="Cambria"/>
                <w:i/>
                <w:sz w:val="20"/>
                <w:lang w:val="en-US"/>
              </w:rPr>
              <w:t xml:space="preserve">     </w:t>
            </w:r>
            <w:r w:rsidR="00D312B6">
              <w:rPr>
                <w:rFonts w:ascii="Cambria" w:hAnsi="Cambria"/>
                <w:i/>
                <w:sz w:val="20"/>
                <w:lang w:val="en-US"/>
              </w:rPr>
              <w:t xml:space="preserve">                               </w:t>
            </w:r>
            <w:r w:rsidRPr="00D30A76">
              <w:rPr>
                <w:rFonts w:ascii="Cambria" w:hAnsi="Cambria"/>
                <w:i/>
                <w:sz w:val="20"/>
                <w:lang w:val="en-US"/>
              </w:rPr>
              <w:t xml:space="preserve"> </w:t>
            </w:r>
            <w:r w:rsidR="00CD0370">
              <w:rPr>
                <w:rFonts w:ascii="Cambria" w:hAnsi="Cambria"/>
                <w:i/>
                <w:sz w:val="20"/>
                <w:lang w:val="en-US"/>
              </w:rPr>
              <w:t xml:space="preserve">      </w:t>
            </w:r>
            <w:r w:rsidR="005B7BF5" w:rsidRPr="00D30A76">
              <w:rPr>
                <w:rFonts w:ascii="Cambria" w:hAnsi="Cambria"/>
                <w:i/>
                <w:sz w:val="20"/>
                <w:lang w:val="en-US"/>
              </w:rPr>
              <w:t>Volume 1</w:t>
            </w:r>
            <w:r w:rsidR="00195BDC">
              <w:rPr>
                <w:rFonts w:ascii="Cambria" w:hAnsi="Cambria"/>
                <w:i/>
                <w:sz w:val="20"/>
                <w:lang w:val="en-US"/>
              </w:rPr>
              <w:t>6</w:t>
            </w:r>
            <w:r w:rsidR="005B7BF5" w:rsidRPr="00D30A76">
              <w:rPr>
                <w:rFonts w:ascii="Cambria" w:hAnsi="Cambria"/>
                <w:i/>
                <w:sz w:val="20"/>
                <w:lang w:val="en-US"/>
              </w:rPr>
              <w:t xml:space="preserve">, Issue </w:t>
            </w:r>
            <w:r w:rsidR="00CD0370" w:rsidRPr="00CD0370">
              <w:rPr>
                <w:rFonts w:ascii="Cambria" w:hAnsi="Cambria"/>
                <w:i/>
                <w:sz w:val="20"/>
                <w:lang w:val="en-US"/>
              </w:rPr>
              <w:t>3</w:t>
            </w:r>
            <w:r w:rsidR="005B7BF5" w:rsidRPr="00D30A76">
              <w:rPr>
                <w:rFonts w:ascii="Cambria" w:hAnsi="Cambria"/>
                <w:i/>
                <w:sz w:val="20"/>
                <w:lang w:val="en-US"/>
              </w:rPr>
              <w:t xml:space="preserve"> (</w:t>
            </w:r>
            <w:r w:rsidR="00CD0370">
              <w:rPr>
                <w:rFonts w:ascii="Cambria" w:hAnsi="Cambria"/>
                <w:i/>
                <w:sz w:val="20"/>
                <w:lang w:val="en-US"/>
              </w:rPr>
              <w:t>July</w:t>
            </w:r>
            <w:r w:rsidR="005B7BF5" w:rsidRPr="00D30A76">
              <w:rPr>
                <w:rFonts w:ascii="Cambria" w:hAnsi="Cambria"/>
                <w:i/>
                <w:sz w:val="20"/>
                <w:lang w:val="en-US"/>
              </w:rPr>
              <w:t xml:space="preserve"> – </w:t>
            </w:r>
            <w:r w:rsidR="00CD0370">
              <w:rPr>
                <w:rFonts w:ascii="Cambria" w:hAnsi="Cambria"/>
                <w:i/>
                <w:sz w:val="20"/>
                <w:lang w:val="en-US"/>
              </w:rPr>
              <w:t>September</w:t>
            </w:r>
            <w:r w:rsidR="005B7BF5" w:rsidRPr="00D30A76">
              <w:rPr>
                <w:rFonts w:ascii="Cambria" w:hAnsi="Cambria"/>
                <w:i/>
                <w:sz w:val="20"/>
                <w:lang w:val="en-US"/>
              </w:rPr>
              <w:t xml:space="preserve"> 201</w:t>
            </w:r>
            <w:r w:rsidR="00195BDC">
              <w:rPr>
                <w:rFonts w:ascii="Cambria" w:hAnsi="Cambria"/>
                <w:i/>
                <w:sz w:val="20"/>
                <w:lang w:val="en-US"/>
              </w:rPr>
              <w:t>7</w:t>
            </w:r>
            <w:r w:rsidR="005B7BF5" w:rsidRPr="00D30A76">
              <w:rPr>
                <w:rFonts w:ascii="Cambria" w:hAnsi="Cambria"/>
                <w:i/>
                <w:sz w:val="20"/>
                <w:lang w:val="en-US"/>
              </w:rPr>
              <w:t>)</w:t>
            </w:r>
          </w:p>
          <w:p w:rsidR="00D30A76" w:rsidRPr="0018120B" w:rsidRDefault="0018120B" w:rsidP="0018120B">
            <w:pPr>
              <w:jc w:val="center"/>
              <w:rPr>
                <w:rFonts w:ascii="Cambria" w:hAnsi="Cambria"/>
                <w:sz w:val="24"/>
                <w:szCs w:val="24"/>
                <w:lang w:val="en-US"/>
              </w:rPr>
            </w:pPr>
            <w:r>
              <w:rPr>
                <w:rFonts w:ascii="Cambria" w:hAnsi="Cambria"/>
                <w:sz w:val="24"/>
                <w:szCs w:val="24"/>
                <w:lang w:val="en-US"/>
              </w:rPr>
              <w:t>ORIGINAL PAPER</w:t>
            </w:r>
          </w:p>
          <w:p w:rsidR="00195BDC" w:rsidRPr="00195BDC" w:rsidRDefault="00195BDC" w:rsidP="00195BDC">
            <w:pPr>
              <w:rPr>
                <w:rFonts w:ascii="Cambria" w:hAnsi="Cambria"/>
                <w:b/>
                <w:sz w:val="28"/>
                <w:lang w:val="en-US"/>
              </w:rPr>
            </w:pPr>
            <w:r w:rsidRPr="00195BDC">
              <w:rPr>
                <w:rFonts w:ascii="Cambria" w:hAnsi="Cambria"/>
                <w:b/>
                <w:sz w:val="28"/>
                <w:lang w:val="en-US"/>
              </w:rPr>
              <w:lastRenderedPageBreak/>
              <w:t xml:space="preserve">Economic crisis affects modern Greek house conditions: maintenance and heating deterioration </w:t>
            </w:r>
          </w:p>
          <w:p w:rsidR="00195BDC" w:rsidRDefault="00195BDC" w:rsidP="00195BDC">
            <w:pPr>
              <w:ind w:left="14"/>
              <w:rPr>
                <w:rFonts w:ascii="Cambria" w:hAnsi="Cambria"/>
                <w:sz w:val="24"/>
                <w:lang w:val="en-US"/>
              </w:rPr>
            </w:pPr>
            <w:proofErr w:type="spellStart"/>
            <w:r>
              <w:rPr>
                <w:rFonts w:ascii="Cambria" w:hAnsi="Cambria"/>
                <w:sz w:val="24"/>
                <w:lang w:val="en-US"/>
              </w:rPr>
              <w:t>Roussakou</w:t>
            </w:r>
            <w:proofErr w:type="spellEnd"/>
            <w:r>
              <w:rPr>
                <w:rFonts w:ascii="Cambria" w:hAnsi="Cambria"/>
                <w:sz w:val="24"/>
                <w:lang w:val="en-US"/>
              </w:rPr>
              <w:t xml:space="preserve"> Elpida</w:t>
            </w:r>
            <w:r w:rsidRPr="00195BDC">
              <w:rPr>
                <w:rFonts w:ascii="Cambria" w:hAnsi="Cambria"/>
                <w:sz w:val="24"/>
                <w:vertAlign w:val="superscript"/>
                <w:lang w:val="en-US"/>
              </w:rPr>
              <w:t>1,7</w:t>
            </w:r>
            <w:r w:rsidRPr="00195BDC">
              <w:rPr>
                <w:rFonts w:ascii="Cambria" w:hAnsi="Cambria"/>
                <w:sz w:val="24"/>
                <w:lang w:val="en-US"/>
              </w:rPr>
              <w:t xml:space="preserve">, </w:t>
            </w:r>
            <w:proofErr w:type="spellStart"/>
            <w:r w:rsidRPr="00195BDC">
              <w:rPr>
                <w:rFonts w:ascii="Cambria" w:hAnsi="Cambria"/>
                <w:sz w:val="24"/>
                <w:lang w:val="en-US"/>
              </w:rPr>
              <w:t>Babatsikou</w:t>
            </w:r>
            <w:proofErr w:type="spellEnd"/>
            <w:r w:rsidRPr="00195BDC">
              <w:rPr>
                <w:rFonts w:ascii="Cambria" w:hAnsi="Cambria"/>
                <w:sz w:val="24"/>
                <w:lang w:val="en-US"/>
              </w:rPr>
              <w:t xml:space="preserve"> </w:t>
            </w:r>
            <w:r>
              <w:rPr>
                <w:rFonts w:ascii="Cambria" w:hAnsi="Cambria"/>
                <w:sz w:val="24"/>
                <w:lang w:val="en-US"/>
              </w:rPr>
              <w:t>Fotoula</w:t>
            </w:r>
            <w:r w:rsidRPr="00195BDC">
              <w:rPr>
                <w:rFonts w:ascii="Cambria" w:hAnsi="Cambria"/>
                <w:sz w:val="24"/>
                <w:vertAlign w:val="superscript"/>
                <w:lang w:val="en-US"/>
              </w:rPr>
              <w:t>2,7</w:t>
            </w:r>
            <w:r w:rsidRPr="00195BDC">
              <w:rPr>
                <w:rFonts w:ascii="Cambria" w:hAnsi="Cambria"/>
                <w:sz w:val="24"/>
                <w:lang w:val="en-US"/>
              </w:rPr>
              <w:t xml:space="preserve">, </w:t>
            </w:r>
            <w:proofErr w:type="spellStart"/>
            <w:r w:rsidRPr="00195BDC">
              <w:rPr>
                <w:rFonts w:ascii="Cambria" w:hAnsi="Cambria"/>
                <w:sz w:val="24"/>
                <w:lang w:val="en-US"/>
              </w:rPr>
              <w:t>Konsolaki</w:t>
            </w:r>
            <w:proofErr w:type="spellEnd"/>
            <w:r w:rsidRPr="00195BDC">
              <w:rPr>
                <w:rFonts w:ascii="Cambria" w:hAnsi="Cambria"/>
                <w:sz w:val="24"/>
                <w:lang w:val="en-US"/>
              </w:rPr>
              <w:t xml:space="preserve"> </w:t>
            </w:r>
            <w:r>
              <w:rPr>
                <w:rFonts w:ascii="Cambria" w:hAnsi="Cambria"/>
                <w:sz w:val="24"/>
                <w:lang w:val="en-US"/>
              </w:rPr>
              <w:t>Eleni</w:t>
            </w:r>
            <w:r w:rsidRPr="00195BDC">
              <w:rPr>
                <w:rFonts w:ascii="Cambria" w:hAnsi="Cambria"/>
                <w:sz w:val="24"/>
                <w:vertAlign w:val="superscript"/>
                <w:lang w:val="en-US"/>
              </w:rPr>
              <w:t>3</w:t>
            </w:r>
            <w:r w:rsidRPr="00195BDC">
              <w:rPr>
                <w:rFonts w:ascii="Cambria" w:hAnsi="Cambria"/>
                <w:sz w:val="24"/>
                <w:lang w:val="en-US"/>
              </w:rPr>
              <w:t xml:space="preserve">, </w:t>
            </w:r>
            <w:proofErr w:type="spellStart"/>
            <w:r w:rsidRPr="00195BDC">
              <w:rPr>
                <w:rFonts w:ascii="Cambria" w:hAnsi="Cambria"/>
                <w:sz w:val="24"/>
                <w:lang w:val="en-US"/>
              </w:rPr>
              <w:t>Chaidoutis</w:t>
            </w:r>
            <w:proofErr w:type="spellEnd"/>
            <w:r w:rsidRPr="00195BDC">
              <w:rPr>
                <w:rFonts w:ascii="Cambria" w:hAnsi="Cambria"/>
                <w:sz w:val="24"/>
                <w:lang w:val="en-US"/>
              </w:rPr>
              <w:t xml:space="preserve"> </w:t>
            </w:r>
            <w:r>
              <w:rPr>
                <w:rFonts w:ascii="Cambria" w:hAnsi="Cambria"/>
                <w:sz w:val="24"/>
                <w:lang w:val="en-US"/>
              </w:rPr>
              <w:t>Elias</w:t>
            </w:r>
            <w:r w:rsidRPr="00195BDC">
              <w:rPr>
                <w:rFonts w:ascii="Cambria" w:hAnsi="Cambria"/>
                <w:sz w:val="24"/>
                <w:vertAlign w:val="superscript"/>
                <w:lang w:val="en-US"/>
              </w:rPr>
              <w:t>4</w:t>
            </w:r>
            <w:r w:rsidRPr="00195BDC">
              <w:rPr>
                <w:rFonts w:ascii="Cambria" w:hAnsi="Cambria"/>
                <w:sz w:val="24"/>
                <w:lang w:val="en-US"/>
              </w:rPr>
              <w:t xml:space="preserve">,  </w:t>
            </w:r>
            <w:proofErr w:type="spellStart"/>
            <w:r w:rsidRPr="00195BDC">
              <w:rPr>
                <w:rFonts w:ascii="Cambria" w:hAnsi="Cambria"/>
                <w:sz w:val="24"/>
                <w:lang w:val="en-US"/>
              </w:rPr>
              <w:t>Zisimopoulos</w:t>
            </w:r>
            <w:proofErr w:type="spellEnd"/>
            <w:r w:rsidRPr="00195BDC">
              <w:rPr>
                <w:rFonts w:ascii="Cambria" w:hAnsi="Cambria"/>
                <w:sz w:val="24"/>
                <w:lang w:val="en-US"/>
              </w:rPr>
              <w:t xml:space="preserve"> </w:t>
            </w:r>
            <w:r>
              <w:rPr>
                <w:rFonts w:ascii="Cambria" w:hAnsi="Cambria"/>
                <w:sz w:val="24"/>
                <w:lang w:val="en-US"/>
              </w:rPr>
              <w:t>Athanasios</w:t>
            </w:r>
            <w:r w:rsidRPr="00195BDC">
              <w:rPr>
                <w:rFonts w:ascii="Cambria" w:hAnsi="Cambria"/>
                <w:sz w:val="24"/>
                <w:vertAlign w:val="superscript"/>
                <w:lang w:val="en-US"/>
              </w:rPr>
              <w:t>5,7</w:t>
            </w:r>
            <w:r w:rsidRPr="00195BDC">
              <w:rPr>
                <w:rFonts w:ascii="Cambria" w:hAnsi="Cambria"/>
                <w:sz w:val="24"/>
                <w:lang w:val="en-US"/>
              </w:rPr>
              <w:t xml:space="preserve">, </w:t>
            </w:r>
            <w:proofErr w:type="spellStart"/>
            <w:r w:rsidRPr="00195BDC">
              <w:rPr>
                <w:rFonts w:ascii="Cambria" w:hAnsi="Cambria"/>
                <w:sz w:val="24"/>
                <w:lang w:val="en-US"/>
              </w:rPr>
              <w:t>Koutis</w:t>
            </w:r>
            <w:proofErr w:type="spellEnd"/>
            <w:r w:rsidRPr="00195BDC">
              <w:rPr>
                <w:rFonts w:ascii="Cambria" w:hAnsi="Cambria"/>
                <w:sz w:val="24"/>
                <w:lang w:val="en-US"/>
              </w:rPr>
              <w:t xml:space="preserve"> Charilaos</w:t>
            </w:r>
            <w:r w:rsidRPr="00195BDC">
              <w:rPr>
                <w:rFonts w:ascii="Cambria" w:hAnsi="Cambria"/>
                <w:sz w:val="24"/>
                <w:vertAlign w:val="superscript"/>
                <w:lang w:val="en-US"/>
              </w:rPr>
              <w:t>6,7</w:t>
            </w:r>
            <w:r w:rsidRPr="00195BDC">
              <w:rPr>
                <w:rFonts w:ascii="Cambria" w:hAnsi="Cambria"/>
                <w:sz w:val="24"/>
                <w:lang w:val="en-US"/>
              </w:rPr>
              <w:t xml:space="preserve"> </w:t>
            </w:r>
          </w:p>
          <w:p w:rsidR="00195BDC" w:rsidRP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Hygienist T.E., MSc. Health and Safety in Workplaces, Laboratory of Hygiene &amp; Epidemiology,  Technological  Educational Institute (T.E.I.) of Athens, Athens, Greece</w:t>
            </w:r>
          </w:p>
          <w:p w:rsidR="00195BDC" w:rsidRP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Associate Professor of Nursing, Department of Nursing, Laboratory of Hygiene &amp; Epidemiology,  Technological  Educational Institute (T.E.I.) of Athens, Athens, Greece</w:t>
            </w:r>
          </w:p>
          <w:p w:rsidR="00195BDC" w:rsidRP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Postdoctoral Researcher, Biomedical Research Foundation of the Academy of Athens, Athens, Greece</w:t>
            </w:r>
          </w:p>
          <w:p w:rsidR="00195BDC" w:rsidRP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Hygienist T.E., MSc. Food Safety and Public Health, Hellenic Food Authority (EFET), Athens, Greece</w:t>
            </w:r>
          </w:p>
          <w:p w:rsidR="00195BDC" w:rsidRPr="00195BDC" w:rsidRDefault="00195BDC" w:rsidP="00195BDC">
            <w:pPr>
              <w:numPr>
                <w:ilvl w:val="0"/>
                <w:numId w:val="2"/>
              </w:numPr>
              <w:ind w:left="284" w:hanging="270"/>
              <w:rPr>
                <w:rFonts w:ascii="Cambria" w:hAnsi="Cambria"/>
                <w:bCs/>
                <w:i/>
                <w:iCs/>
                <w:sz w:val="20"/>
                <w:lang w:val="en-US"/>
              </w:rPr>
            </w:pPr>
            <w:r w:rsidRPr="00195BDC">
              <w:rPr>
                <w:rFonts w:ascii="Cambria" w:hAnsi="Cambria"/>
                <w:bCs/>
                <w:i/>
                <w:iCs/>
                <w:sz w:val="20"/>
                <w:lang w:val="en-US"/>
              </w:rPr>
              <w:t xml:space="preserve">Associate Professor of </w:t>
            </w:r>
            <w:r w:rsidR="001D796D">
              <w:rPr>
                <w:rFonts w:ascii="Cambria" w:hAnsi="Cambria"/>
                <w:bCs/>
                <w:i/>
                <w:iCs/>
                <w:sz w:val="20"/>
                <w:lang w:val="en-US"/>
              </w:rPr>
              <w:t xml:space="preserve"> </w:t>
            </w:r>
            <w:r w:rsidRPr="00195BDC">
              <w:rPr>
                <w:rFonts w:ascii="Cambria" w:hAnsi="Cambria"/>
                <w:bCs/>
                <w:i/>
                <w:iCs/>
                <w:sz w:val="20"/>
                <w:lang w:val="en-US"/>
              </w:rPr>
              <w:t>Nuclear Medicine, Democritus University of Thrace, Alexandroupolis, Greece</w:t>
            </w:r>
          </w:p>
          <w:p w:rsid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Professor of Hygiene, Epidemiology &amp; Public Health, Laboratory of Hygiene &amp; Epidemiology, Technological  Educational Institute (T.E.I.) of Athens, Athens,  Greece</w:t>
            </w:r>
          </w:p>
          <w:p w:rsidR="005B7BF5" w:rsidRPr="00195BDC" w:rsidRDefault="00195BDC" w:rsidP="00195BDC">
            <w:pPr>
              <w:numPr>
                <w:ilvl w:val="0"/>
                <w:numId w:val="2"/>
              </w:numPr>
              <w:ind w:left="284" w:hanging="270"/>
              <w:rPr>
                <w:rFonts w:ascii="Cambria" w:hAnsi="Cambria"/>
                <w:b/>
                <w:bCs/>
                <w:i/>
                <w:iCs/>
                <w:sz w:val="20"/>
                <w:lang w:val="en-US"/>
              </w:rPr>
            </w:pPr>
            <w:r w:rsidRPr="00195BDC">
              <w:rPr>
                <w:rFonts w:ascii="Cambria" w:hAnsi="Cambria"/>
                <w:bCs/>
                <w:i/>
                <w:iCs/>
                <w:sz w:val="20"/>
                <w:lang w:val="en-US"/>
              </w:rPr>
              <w:t>Master in "Health and Safety in Workplaces", Department of Medicine of the Democritus University of Thrace, in partnership with the Departments of Public Health and Nursing of the Technological Educational Institute of Athens (T.E.I.), Greece</w:t>
            </w:r>
          </w:p>
          <w:p w:rsidR="00195BDC" w:rsidRDefault="00ED0001" w:rsidP="009E555C">
            <w:pPr>
              <w:jc w:val="center"/>
              <w:rPr>
                <w:rFonts w:ascii="Cambria" w:hAnsi="Cambria"/>
                <w:b/>
                <w:sz w:val="20"/>
                <w:lang w:val="en-US"/>
              </w:rPr>
            </w:pPr>
            <w:r>
              <w:rPr>
                <w:rFonts w:ascii="Cambria" w:hAnsi="Cambria"/>
                <w:b/>
                <w:sz w:val="20"/>
                <w:lang w:val="en-US"/>
              </w:rPr>
              <w:t xml:space="preserve">DOI: </w:t>
            </w:r>
            <w:r w:rsidR="009E555C" w:rsidRPr="009E555C">
              <w:rPr>
                <w:rFonts w:ascii="Cambria" w:hAnsi="Cambria"/>
                <w:b/>
                <w:sz w:val="20"/>
                <w:lang w:val="en-US"/>
              </w:rPr>
              <w:t>10.5281/zenodo.821624</w:t>
            </w:r>
          </w:p>
          <w:p w:rsidR="005B7BF5" w:rsidRPr="005B7BF5" w:rsidRDefault="005B7BF5" w:rsidP="00D30A76">
            <w:pPr>
              <w:rPr>
                <w:rFonts w:ascii="Cambria" w:hAnsi="Cambria"/>
                <w:b/>
                <w:sz w:val="20"/>
                <w:lang w:val="en-US"/>
              </w:rPr>
            </w:pPr>
            <w:r w:rsidRPr="005B7BF5">
              <w:rPr>
                <w:rFonts w:ascii="Cambria" w:hAnsi="Cambria"/>
                <w:b/>
                <w:sz w:val="20"/>
                <w:lang w:val="en-US"/>
              </w:rPr>
              <w:t>ABSTRACT</w:t>
            </w:r>
          </w:p>
          <w:p w:rsidR="00195BDC" w:rsidRPr="00195BDC" w:rsidRDefault="00195BDC" w:rsidP="00195BDC">
            <w:pPr>
              <w:jc w:val="both"/>
              <w:rPr>
                <w:rFonts w:ascii="Cambria" w:hAnsi="Cambria"/>
                <w:iCs/>
                <w:sz w:val="20"/>
                <w:lang w:val="en-US"/>
              </w:rPr>
            </w:pPr>
            <w:r w:rsidRPr="00195BDC">
              <w:rPr>
                <w:rFonts w:ascii="Cambria" w:hAnsi="Cambria"/>
                <w:b/>
                <w:bCs/>
                <w:iCs/>
                <w:sz w:val="20"/>
                <w:lang w:val="en-US"/>
              </w:rPr>
              <w:t>Introduction:</w:t>
            </w:r>
            <w:r w:rsidRPr="00195BDC">
              <w:rPr>
                <w:rFonts w:ascii="Cambria" w:hAnsi="Cambria"/>
                <w:iCs/>
                <w:sz w:val="20"/>
                <w:lang w:val="en-US"/>
              </w:rPr>
              <w:t xml:space="preserve"> Home safety is a health promoting factor for all citizens. Poor quality of housing is inextricably linked to the morbidity rate of the population, injuries and socio-psychological disorders. The main affected areas of the civilians’ lives by economic crisis include their income, their living conditions and their health status related to accommodation as well as personal and social welfare. The present study aims to assess the deterioration of the modern Greek residence focusing on maintenance procedures and heating problems due to the economic crisis.</w:t>
            </w:r>
          </w:p>
          <w:p w:rsidR="00195BDC" w:rsidRPr="00195BDC" w:rsidRDefault="00195BDC" w:rsidP="00195BDC">
            <w:pPr>
              <w:jc w:val="both"/>
              <w:rPr>
                <w:rFonts w:ascii="Cambria" w:hAnsi="Cambria"/>
                <w:iCs/>
                <w:sz w:val="20"/>
                <w:lang w:val="en-US"/>
              </w:rPr>
            </w:pPr>
            <w:r w:rsidRPr="00195BDC">
              <w:rPr>
                <w:rFonts w:ascii="Cambria" w:hAnsi="Cambria"/>
                <w:b/>
                <w:bCs/>
                <w:iCs/>
                <w:sz w:val="20"/>
                <w:lang w:val="en-US"/>
              </w:rPr>
              <w:t xml:space="preserve">Aim: </w:t>
            </w:r>
            <w:r w:rsidRPr="00195BDC">
              <w:rPr>
                <w:rFonts w:ascii="Cambria" w:hAnsi="Cambria"/>
                <w:iCs/>
                <w:sz w:val="20"/>
                <w:lang w:val="en-US"/>
              </w:rPr>
              <w:t xml:space="preserve">The assessment of the health and safety conditions in modern </w:t>
            </w:r>
            <w:r w:rsidR="00342E8C" w:rsidRPr="00195BDC">
              <w:rPr>
                <w:rFonts w:ascii="Cambria" w:hAnsi="Cambria"/>
                <w:iCs/>
                <w:sz w:val="20"/>
                <w:lang w:val="en-US"/>
              </w:rPr>
              <w:t>residence during</w:t>
            </w:r>
            <w:r w:rsidRPr="00195BDC">
              <w:rPr>
                <w:rFonts w:ascii="Cambria" w:hAnsi="Cambria"/>
                <w:iCs/>
                <w:sz w:val="20"/>
                <w:lang w:val="en-US"/>
              </w:rPr>
              <w:t xml:space="preserve"> a period of socio-economic crisis and the examination of causal factors that contribute to the gradual deterioration of the residence.</w:t>
            </w:r>
          </w:p>
          <w:p w:rsidR="00195BDC" w:rsidRPr="00195BDC" w:rsidRDefault="00195BDC" w:rsidP="00195BDC">
            <w:pPr>
              <w:jc w:val="both"/>
              <w:rPr>
                <w:rFonts w:ascii="Cambria" w:hAnsi="Cambria"/>
                <w:iCs/>
                <w:sz w:val="20"/>
                <w:lang w:val="en-US"/>
              </w:rPr>
            </w:pPr>
            <w:r w:rsidRPr="00195BDC">
              <w:rPr>
                <w:rFonts w:ascii="Cambria" w:hAnsi="Cambria"/>
                <w:b/>
                <w:iCs/>
                <w:sz w:val="20"/>
                <w:lang w:val="en-US"/>
              </w:rPr>
              <w:t>Material and Method:</w:t>
            </w:r>
            <w:r w:rsidRPr="00195BDC">
              <w:rPr>
                <w:rFonts w:ascii="Cambria" w:hAnsi="Cambria"/>
                <w:iCs/>
                <w:sz w:val="20"/>
                <w:lang w:val="en-US"/>
              </w:rPr>
              <w:t xml:space="preserve"> The sample consisted of 205 subjects lived in houses in Attica: </w:t>
            </w:r>
            <w:proofErr w:type="spellStart"/>
            <w:r w:rsidRPr="00195BDC">
              <w:rPr>
                <w:rFonts w:ascii="Cambria" w:hAnsi="Cambria"/>
                <w:iCs/>
                <w:sz w:val="20"/>
                <w:lang w:val="en-US"/>
              </w:rPr>
              <w:t>Salamina</w:t>
            </w:r>
            <w:proofErr w:type="spellEnd"/>
            <w:r w:rsidRPr="00195BDC">
              <w:rPr>
                <w:rFonts w:ascii="Cambria" w:hAnsi="Cambria"/>
                <w:iCs/>
                <w:sz w:val="20"/>
                <w:lang w:val="en-US"/>
              </w:rPr>
              <w:t>, Piraeus-South suburbs, Athens, West Attica, Eastern and the Northern suburbs. Anonymous questionnaire was used for data collection analyzed with SPSS 20. Descriptive statistics and tests of independence were performed.</w:t>
            </w:r>
          </w:p>
          <w:p w:rsidR="00195BDC" w:rsidRPr="00195BDC" w:rsidRDefault="00195BDC" w:rsidP="00195BDC">
            <w:pPr>
              <w:jc w:val="both"/>
              <w:rPr>
                <w:rFonts w:ascii="Cambria" w:hAnsi="Cambria"/>
                <w:iCs/>
                <w:sz w:val="20"/>
                <w:lang w:val="en-US"/>
              </w:rPr>
            </w:pPr>
            <w:r w:rsidRPr="00195BDC">
              <w:rPr>
                <w:rFonts w:ascii="Cambria" w:hAnsi="Cambria"/>
                <w:b/>
                <w:iCs/>
                <w:sz w:val="20"/>
                <w:lang w:val="en-US"/>
              </w:rPr>
              <w:t>Results:</w:t>
            </w:r>
            <w:r w:rsidRPr="00195BDC">
              <w:rPr>
                <w:rFonts w:ascii="Cambria" w:hAnsi="Cambria"/>
                <w:iCs/>
                <w:sz w:val="20"/>
                <w:lang w:val="en-US"/>
              </w:rPr>
              <w:t xml:space="preserve"> 72.25% (n=148) of the residents mentioned damage to the ceilings, walls, electrical cables and bathtubs in their houses. From 2009 until today, 53.7% (n=110) of the subjects postponed house repair and maintenance procedures due to financial problems. Concerning heating problems 48.3% (n = 99) of the subjects replied that they unavoidably change the type of heating system of the residence, while 30.61% (n=62) stopped the use of oil central heating system and selected other types of heating systems such a fireplaces, air-conditions, and heaters. </w:t>
            </w:r>
          </w:p>
          <w:p w:rsidR="00195BDC" w:rsidRPr="00195BDC" w:rsidRDefault="00195BDC" w:rsidP="00195BDC">
            <w:pPr>
              <w:jc w:val="both"/>
              <w:rPr>
                <w:rFonts w:ascii="Cambria" w:hAnsi="Cambria"/>
                <w:iCs/>
                <w:sz w:val="20"/>
                <w:lang w:val="en-US"/>
              </w:rPr>
            </w:pPr>
            <w:r w:rsidRPr="00195BDC">
              <w:rPr>
                <w:rFonts w:ascii="Cambria" w:hAnsi="Cambria"/>
                <w:b/>
                <w:iCs/>
                <w:sz w:val="20"/>
                <w:lang w:val="en-US"/>
              </w:rPr>
              <w:t>Conclusions:</w:t>
            </w:r>
            <w:r w:rsidRPr="00195BDC">
              <w:rPr>
                <w:rFonts w:ascii="Cambria" w:hAnsi="Cambria"/>
                <w:iCs/>
                <w:sz w:val="20"/>
                <w:lang w:val="en-US"/>
              </w:rPr>
              <w:t xml:space="preserve"> The economic crisis affects the hygiene of the modern </w:t>
            </w:r>
            <w:proofErr w:type="spellStart"/>
            <w:r w:rsidRPr="00195BDC">
              <w:rPr>
                <w:rFonts w:ascii="Cambria" w:hAnsi="Cambria"/>
                <w:iCs/>
                <w:sz w:val="20"/>
                <w:lang w:val="en-US"/>
              </w:rPr>
              <w:t>greek</w:t>
            </w:r>
            <w:proofErr w:type="spellEnd"/>
            <w:r w:rsidRPr="00195BDC">
              <w:rPr>
                <w:rFonts w:ascii="Cambria" w:hAnsi="Cambria"/>
                <w:iCs/>
                <w:sz w:val="20"/>
                <w:lang w:val="en-US"/>
              </w:rPr>
              <w:t xml:space="preserve"> house and the health conditions of the residents. Serious hygienic problem may be presented due to heating and maintenance problems. As the relationship between health status and housing conditions has not been explored in depth yet, further investigation is required and new guidelines must be developed. </w:t>
            </w:r>
          </w:p>
          <w:p w:rsidR="005B7BF5" w:rsidRPr="00195BDC" w:rsidRDefault="005B7BF5" w:rsidP="00D30A76">
            <w:pPr>
              <w:rPr>
                <w:rFonts w:ascii="Cambria" w:hAnsi="Cambria"/>
                <w:sz w:val="20"/>
                <w:lang w:val="en-US"/>
              </w:rPr>
            </w:pPr>
          </w:p>
          <w:p w:rsidR="00932BDD" w:rsidRDefault="005B7BF5" w:rsidP="00D30A76">
            <w:pPr>
              <w:rPr>
                <w:rFonts w:ascii="Cambria" w:hAnsi="Cambria"/>
                <w:sz w:val="20"/>
                <w:lang w:val="en-GB"/>
              </w:rPr>
            </w:pPr>
            <w:r w:rsidRPr="005B7BF5">
              <w:rPr>
                <w:rFonts w:ascii="Cambria" w:hAnsi="Cambria"/>
                <w:b/>
                <w:sz w:val="20"/>
                <w:lang w:val="en-GB"/>
              </w:rPr>
              <w:t>Keywords</w:t>
            </w:r>
            <w:r w:rsidRPr="005B7BF5">
              <w:rPr>
                <w:rFonts w:ascii="Cambria" w:hAnsi="Cambria"/>
                <w:sz w:val="20"/>
                <w:lang w:val="en-GB"/>
              </w:rPr>
              <w:t xml:space="preserve">: </w:t>
            </w:r>
            <w:r w:rsidR="00195BDC" w:rsidRPr="00195BDC">
              <w:rPr>
                <w:rFonts w:ascii="Cambria" w:hAnsi="Cambria"/>
                <w:sz w:val="20"/>
                <w:lang w:val="en-GB"/>
              </w:rPr>
              <w:t>House, heating, urban population, Greece, economic crisis</w:t>
            </w:r>
            <w:r w:rsidR="00195BDC">
              <w:rPr>
                <w:rFonts w:ascii="Cambria" w:hAnsi="Cambria"/>
                <w:sz w:val="20"/>
                <w:lang w:val="en-GB"/>
              </w:rPr>
              <w:t>.</w:t>
            </w:r>
          </w:p>
          <w:p w:rsidR="00195BDC" w:rsidRDefault="00195BDC" w:rsidP="00D30A76">
            <w:pPr>
              <w:rPr>
                <w:rFonts w:ascii="Cambria" w:hAnsi="Cambria"/>
                <w:sz w:val="20"/>
                <w:lang w:val="en-GB"/>
              </w:rPr>
            </w:pPr>
          </w:p>
          <w:p w:rsidR="00932BDD" w:rsidRPr="00932BDD" w:rsidRDefault="00932BDD" w:rsidP="00D30A76">
            <w:pPr>
              <w:rPr>
                <w:rFonts w:ascii="Cambria" w:hAnsi="Cambria"/>
                <w:b/>
                <w:sz w:val="20"/>
                <w:lang w:val="en-US"/>
              </w:rPr>
            </w:pPr>
            <w:r w:rsidRPr="00932BDD">
              <w:rPr>
                <w:rFonts w:ascii="Cambria" w:hAnsi="Cambria"/>
                <w:b/>
                <w:sz w:val="20"/>
                <w:lang w:val="en-GB"/>
              </w:rPr>
              <w:t>Corresponding Author</w:t>
            </w:r>
            <w:r>
              <w:rPr>
                <w:rFonts w:ascii="Cambria" w:hAnsi="Cambria"/>
                <w:b/>
                <w:sz w:val="20"/>
                <w:lang w:val="en-GB"/>
              </w:rPr>
              <w:t xml:space="preserve">: </w:t>
            </w:r>
            <w:proofErr w:type="spellStart"/>
            <w:r w:rsidR="00195BDC" w:rsidRPr="00195BDC">
              <w:rPr>
                <w:rFonts w:ascii="Cambria" w:hAnsi="Cambria"/>
                <w:i/>
                <w:sz w:val="20"/>
                <w:lang w:val="en-GB"/>
              </w:rPr>
              <w:t>Roussakou</w:t>
            </w:r>
            <w:proofErr w:type="spellEnd"/>
            <w:r w:rsidR="00195BDC" w:rsidRPr="00195BDC">
              <w:rPr>
                <w:rFonts w:ascii="Cambria" w:hAnsi="Cambria"/>
                <w:i/>
                <w:sz w:val="20"/>
                <w:lang w:val="en-GB"/>
              </w:rPr>
              <w:t xml:space="preserve"> </w:t>
            </w:r>
            <w:proofErr w:type="spellStart"/>
            <w:r w:rsidR="00195BDC" w:rsidRPr="00195BDC">
              <w:rPr>
                <w:rFonts w:ascii="Cambria" w:hAnsi="Cambria"/>
                <w:i/>
                <w:sz w:val="20"/>
                <w:lang w:val="en-GB"/>
              </w:rPr>
              <w:t>Elpida</w:t>
            </w:r>
            <w:proofErr w:type="spellEnd"/>
            <w:r w:rsidR="00195BDC" w:rsidRPr="00195BDC">
              <w:rPr>
                <w:rFonts w:ascii="Cambria" w:hAnsi="Cambria"/>
                <w:i/>
                <w:sz w:val="20"/>
                <w:lang w:val="en-GB"/>
              </w:rPr>
              <w:t xml:space="preserve">, Hygienist T.E., </w:t>
            </w:r>
            <w:proofErr w:type="spellStart"/>
            <w:r w:rsidR="00195BDC" w:rsidRPr="00195BDC">
              <w:rPr>
                <w:rFonts w:ascii="Cambria" w:hAnsi="Cambria"/>
                <w:i/>
                <w:sz w:val="20"/>
                <w:lang w:val="en-GB"/>
              </w:rPr>
              <w:t>Athinas</w:t>
            </w:r>
            <w:proofErr w:type="spellEnd"/>
            <w:r w:rsidR="00195BDC" w:rsidRPr="00195BDC">
              <w:rPr>
                <w:rFonts w:ascii="Cambria" w:hAnsi="Cambria"/>
                <w:i/>
                <w:sz w:val="20"/>
                <w:lang w:val="en-GB"/>
              </w:rPr>
              <w:t xml:space="preserve"> 27, </w:t>
            </w:r>
            <w:proofErr w:type="spellStart"/>
            <w:r w:rsidR="00195BDC" w:rsidRPr="00195BDC">
              <w:rPr>
                <w:rFonts w:ascii="Cambria" w:hAnsi="Cambria"/>
                <w:i/>
                <w:sz w:val="20"/>
                <w:lang w:val="en-GB"/>
              </w:rPr>
              <w:t>Resti</w:t>
            </w:r>
            <w:proofErr w:type="spellEnd"/>
            <w:r w:rsidR="00195BDC" w:rsidRPr="00195BDC">
              <w:rPr>
                <w:rFonts w:ascii="Cambria" w:hAnsi="Cambria"/>
                <w:i/>
                <w:sz w:val="20"/>
                <w:lang w:val="en-GB"/>
              </w:rPr>
              <w:t xml:space="preserve">, </w:t>
            </w:r>
            <w:proofErr w:type="spellStart"/>
            <w:r w:rsidR="00195BDC" w:rsidRPr="00195BDC">
              <w:rPr>
                <w:rFonts w:ascii="Cambria" w:hAnsi="Cambria"/>
                <w:i/>
                <w:sz w:val="20"/>
                <w:lang w:val="en-GB"/>
              </w:rPr>
              <w:t>Salamina</w:t>
            </w:r>
            <w:proofErr w:type="spellEnd"/>
            <w:r w:rsidR="00195BDC" w:rsidRPr="00195BDC">
              <w:rPr>
                <w:rFonts w:ascii="Cambria" w:hAnsi="Cambria"/>
                <w:i/>
                <w:sz w:val="20"/>
                <w:lang w:val="en-GB"/>
              </w:rPr>
              <w:t>, Tel.210-4686993, 6937112456, e-mail: elpidarouss@hotmail.com</w:t>
            </w:r>
          </w:p>
        </w:tc>
      </w:tr>
    </w:tbl>
    <w:p w:rsidR="00AE219F" w:rsidRPr="00080645" w:rsidRDefault="00AE219F">
      <w:pPr>
        <w:rPr>
          <w:rFonts w:ascii="Cambria" w:hAnsi="Cambria"/>
          <w:sz w:val="24"/>
          <w:lang w:val="en-US"/>
        </w:rPr>
      </w:pPr>
    </w:p>
    <w:p w:rsidR="00EC528F" w:rsidRPr="009547CB" w:rsidRDefault="005B7BF5" w:rsidP="00EC528F">
      <w:pPr>
        <w:spacing w:after="0" w:line="360" w:lineRule="auto"/>
        <w:jc w:val="both"/>
        <w:rPr>
          <w:rFonts w:ascii="Cambria" w:hAnsi="Cambria" w:cs="Cf Newspaper"/>
          <w:b/>
          <w:sz w:val="24"/>
        </w:rPr>
      </w:pPr>
      <w:r>
        <w:rPr>
          <w:rFonts w:ascii="Cambria" w:hAnsi="Cambria" w:cs="Times New Roman"/>
          <w:b/>
          <w:sz w:val="24"/>
        </w:rPr>
        <w:t>ΕΙΣΑΓΩΓΗ</w:t>
      </w:r>
    </w:p>
    <w:p w:rsidR="00EC528F" w:rsidRPr="009547CB" w:rsidRDefault="00EC528F" w:rsidP="00EC528F">
      <w:pPr>
        <w:spacing w:after="0" w:line="360" w:lineRule="auto"/>
        <w:jc w:val="both"/>
        <w:rPr>
          <w:rFonts w:ascii="Cambria" w:hAnsi="Cambria" w:cs="Times New Roman"/>
          <w:sz w:val="24"/>
        </w:rPr>
        <w:sectPr w:rsidR="00EC528F" w:rsidRPr="009547CB" w:rsidSect="00926D28">
          <w:headerReference w:type="even" r:id="rId9"/>
          <w:headerReference w:type="default" r:id="rId10"/>
          <w:footerReference w:type="even" r:id="rId11"/>
          <w:footerReference w:type="default" r:id="rId12"/>
          <w:pgSz w:w="11906" w:h="16838"/>
          <w:pgMar w:top="1240" w:right="849" w:bottom="993" w:left="851" w:header="567" w:footer="510" w:gutter="0"/>
          <w:pgNumType w:start="197"/>
          <w:cols w:space="708"/>
          <w:docGrid w:linePitch="360"/>
        </w:sectPr>
      </w:pPr>
    </w:p>
    <w:p w:rsidR="007C4CC7" w:rsidRPr="007C4CC7" w:rsidRDefault="007C4CC7" w:rsidP="007C4CC7">
      <w:pPr>
        <w:keepNext/>
        <w:framePr w:dropCap="drop" w:lines="3" w:wrap="around" w:vAnchor="text" w:hAnchor="text"/>
        <w:spacing w:after="0" w:line="1266" w:lineRule="exact"/>
        <w:jc w:val="both"/>
        <w:textAlignment w:val="baseline"/>
        <w:rPr>
          <w:rFonts w:ascii="Cambria" w:hAnsi="Cambria" w:cs="Times New Roman"/>
          <w:bCs/>
          <w:position w:val="-6"/>
          <w:sz w:val="155"/>
        </w:rPr>
      </w:pPr>
      <w:r w:rsidRPr="007C4CC7">
        <w:rPr>
          <w:rFonts w:ascii="Cambria" w:hAnsi="Cambria" w:cs="Times New Roman"/>
          <w:bCs/>
          <w:position w:val="-6"/>
          <w:sz w:val="155"/>
        </w:rPr>
        <w:t>Η</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bCs/>
          <w:sz w:val="24"/>
        </w:rPr>
        <w:t xml:space="preserve"> σύγχρονη παγκόσμια κρίση</w:t>
      </w:r>
      <w:r w:rsidRPr="00195BDC">
        <w:rPr>
          <w:rFonts w:ascii="Cambria" w:hAnsi="Cambria" w:cs="Times New Roman"/>
          <w:sz w:val="24"/>
        </w:rPr>
        <w:t xml:space="preserve">, η οποία ξεκίνησε στις </w:t>
      </w:r>
      <w:r w:rsidRPr="00195BDC">
        <w:rPr>
          <w:rFonts w:ascii="Cambria" w:hAnsi="Cambria" w:cs="Times New Roman"/>
          <w:bCs/>
          <w:sz w:val="24"/>
        </w:rPr>
        <w:t xml:space="preserve">Η.Π.Α. </w:t>
      </w:r>
      <w:r w:rsidRPr="00195BDC">
        <w:rPr>
          <w:rFonts w:ascii="Cambria" w:hAnsi="Cambria" w:cs="Times New Roman"/>
          <w:sz w:val="24"/>
        </w:rPr>
        <w:t xml:space="preserve">το καλοκαίρι του </w:t>
      </w:r>
      <w:r w:rsidRPr="00195BDC">
        <w:rPr>
          <w:rFonts w:ascii="Cambria" w:hAnsi="Cambria" w:cs="Times New Roman"/>
          <w:bCs/>
          <w:sz w:val="24"/>
        </w:rPr>
        <w:t xml:space="preserve">2007 </w:t>
      </w:r>
      <w:r w:rsidRPr="00195BDC">
        <w:rPr>
          <w:rFonts w:ascii="Cambria" w:hAnsi="Cambria" w:cs="Times New Roman"/>
          <w:sz w:val="24"/>
        </w:rPr>
        <w:t xml:space="preserve">και επεκτάθηκε γρήγορα σε πάρα πολλές χώρες διεθνώς φτάνοντας μέχρι και την </w:t>
      </w:r>
      <w:r w:rsidRPr="00195BDC">
        <w:rPr>
          <w:rFonts w:ascii="Cambria" w:hAnsi="Cambria" w:cs="Times New Roman"/>
          <w:bCs/>
          <w:sz w:val="24"/>
        </w:rPr>
        <w:t>Ελλάδα</w:t>
      </w:r>
      <w:r w:rsidRPr="00195BDC">
        <w:rPr>
          <w:rFonts w:ascii="Cambria" w:hAnsi="Cambria" w:cs="Times New Roman"/>
          <w:sz w:val="24"/>
        </w:rPr>
        <w:t xml:space="preserve">, αποτελεί μια από τις σοβαρότερες οικονομικές κρίσεις στην παγκόσμια ιστορία. </w:t>
      </w:r>
      <w:r w:rsidRPr="00195BDC">
        <w:rPr>
          <w:rFonts w:ascii="Cambria" w:hAnsi="Cambria" w:cs="Times New Roman"/>
          <w:sz w:val="24"/>
        </w:rPr>
        <w:lastRenderedPageBreak/>
        <w:t xml:space="preserve">Η έναρξη της οικονομικής κρίσης στην </w:t>
      </w:r>
      <w:r w:rsidRPr="00195BDC">
        <w:rPr>
          <w:rFonts w:ascii="Cambria" w:hAnsi="Cambria" w:cs="Times New Roman"/>
          <w:bCs/>
          <w:sz w:val="24"/>
        </w:rPr>
        <w:t>Ελλάδα</w:t>
      </w:r>
      <w:r w:rsidRPr="00195BDC">
        <w:rPr>
          <w:rFonts w:ascii="Cambria" w:hAnsi="Cambria" w:cs="Times New Roman"/>
          <w:b/>
          <w:bCs/>
          <w:sz w:val="24"/>
        </w:rPr>
        <w:t xml:space="preserve"> </w:t>
      </w:r>
      <w:r w:rsidRPr="00195BDC">
        <w:rPr>
          <w:rFonts w:ascii="Cambria" w:hAnsi="Cambria" w:cs="Times New Roman"/>
          <w:sz w:val="24"/>
        </w:rPr>
        <w:t xml:space="preserve">το 2009 πυροδοτήθηκε μεν από την παγκόσμια κρίση αλλά δεν προέκυψε από αυτήν. Η </w:t>
      </w:r>
      <w:r w:rsidRPr="00195BDC">
        <w:rPr>
          <w:rFonts w:ascii="Cambria" w:hAnsi="Cambria" w:cs="Times New Roman"/>
          <w:bCs/>
          <w:sz w:val="24"/>
        </w:rPr>
        <w:t xml:space="preserve">Ελληνική οικονομία </w:t>
      </w:r>
      <w:r w:rsidRPr="00195BDC">
        <w:rPr>
          <w:rFonts w:ascii="Cambria" w:hAnsi="Cambria" w:cs="Times New Roman"/>
          <w:sz w:val="24"/>
        </w:rPr>
        <w:t xml:space="preserve">ήταν χρόνια πριν εύθραυστη και ευάλωτη σε μακροοικονομικούς και χρηματοπιστωτικούς κλυδωνισμούς. Από το σημείο αυτό και μετά η </w:t>
      </w:r>
      <w:r w:rsidRPr="00195BDC">
        <w:rPr>
          <w:rFonts w:ascii="Cambria" w:hAnsi="Cambria" w:cs="Times New Roman"/>
          <w:sz w:val="24"/>
        </w:rPr>
        <w:lastRenderedPageBreak/>
        <w:t>Ελλάδα ξεκίνησε ένα ατελείωτο και βασανιστικό ταξίδι δημοσιονομικής προσαρμογής, περικοπών και μεταρρυθμίσεων με αντάλλαγμα δάνεια αρκετών δισεκατομμυρίων, θέτοντας οικονομικούς στόχους και θυσιάζοντας μεγάλο μέρος από την ευημερία των πολιτών της για να τους πετύχει.</w:t>
      </w:r>
      <w:r w:rsidRPr="00195BDC">
        <w:rPr>
          <w:rFonts w:ascii="Cambria" w:hAnsi="Cambria" w:cs="Times New Roman"/>
          <w:sz w:val="24"/>
          <w:vertAlign w:val="superscript"/>
        </w:rPr>
        <w:t>1</w:t>
      </w:r>
      <w:r w:rsidRPr="00195BDC">
        <w:rPr>
          <w:rFonts w:ascii="Cambria" w:hAnsi="Cambria" w:cs="Times New Roman"/>
          <w:sz w:val="24"/>
        </w:rPr>
        <w:t xml:space="preserve"> </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Η προσπάθεια αυτή “</w:t>
      </w:r>
      <w:r w:rsidRPr="00195BDC">
        <w:rPr>
          <w:rFonts w:ascii="Cambria" w:hAnsi="Cambria" w:cs="Times New Roman"/>
          <w:i/>
          <w:iCs/>
          <w:sz w:val="24"/>
        </w:rPr>
        <w:t>εξυγίανσης και επιβίωσης</w:t>
      </w:r>
      <w:r w:rsidRPr="00195BDC">
        <w:rPr>
          <w:rFonts w:ascii="Cambria" w:hAnsi="Cambria" w:cs="Times New Roman"/>
          <w:sz w:val="24"/>
        </w:rPr>
        <w:t xml:space="preserve">” της Ελληνικής οικονομίας παρείσφρησε σε όλες τις εκφάνσεις της Ελληνικής κοινωνίας μέσα από απώλειες, στερήσεις και άλλες καταστροφικές επιπτώσεις. Πέρα από τις </w:t>
      </w:r>
      <w:r w:rsidRPr="00195BDC">
        <w:rPr>
          <w:rFonts w:ascii="Cambria" w:hAnsi="Cambria" w:cs="Times New Roman"/>
          <w:bCs/>
          <w:sz w:val="24"/>
        </w:rPr>
        <w:t>εισοδηματικές απώλειες</w:t>
      </w:r>
      <w:r w:rsidRPr="00195BDC">
        <w:rPr>
          <w:rFonts w:ascii="Cambria" w:hAnsi="Cambria" w:cs="Times New Roman"/>
          <w:sz w:val="24"/>
        </w:rPr>
        <w:t xml:space="preserve">, η κρίση βιώθηκε και βιώνεται ακόμα από τους Έλληνες πολίτες υπό τη μορφή της </w:t>
      </w:r>
      <w:r w:rsidRPr="00195BDC">
        <w:rPr>
          <w:rFonts w:ascii="Cambria" w:hAnsi="Cambria" w:cs="Times New Roman"/>
          <w:bCs/>
          <w:sz w:val="24"/>
        </w:rPr>
        <w:t>ανεργίας, της ευπρόσβλητης εργασίας, της φυγής των νέων στο εξωτερικό, της επιβάρυνσης των συνθηκών στέγασής τους, της υποβάθμισης του επιπέδου της ζωής τους και του επηρεασμού της ισορροπίας της σωματικής και ψυχικής τους υγείας</w:t>
      </w:r>
      <w:r w:rsidRPr="00195BDC">
        <w:rPr>
          <w:rFonts w:ascii="Cambria" w:hAnsi="Cambria" w:cs="Times New Roman"/>
          <w:sz w:val="24"/>
        </w:rPr>
        <w:t>.</w:t>
      </w:r>
      <w:r w:rsidRPr="00195BDC">
        <w:rPr>
          <w:rFonts w:ascii="Cambria" w:hAnsi="Cambria" w:cs="Times New Roman"/>
          <w:sz w:val="24"/>
          <w:vertAlign w:val="superscript"/>
        </w:rPr>
        <w:t>1</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Με δεδομένο ότι η </w:t>
      </w:r>
      <w:r w:rsidRPr="00195BDC">
        <w:rPr>
          <w:rFonts w:ascii="Cambria" w:hAnsi="Cambria" w:cs="Times New Roman"/>
          <w:bCs/>
          <w:sz w:val="24"/>
        </w:rPr>
        <w:t xml:space="preserve">υγεία </w:t>
      </w:r>
      <w:r w:rsidRPr="00195BDC">
        <w:rPr>
          <w:rFonts w:ascii="Cambria" w:hAnsi="Cambria" w:cs="Times New Roman"/>
          <w:sz w:val="24"/>
        </w:rPr>
        <w:t xml:space="preserve">κάθε πληθυσμού είναι συνυφασμένη με την κοινωνικοοικονομική κατάσταση της χώρας στην οποία διαβιεί, γίνεται άμεσα αντιληπτός ο συσχετισμός αλλά και η αλληλεξάρτηση που υφίσταται σήμερα στην Ελλάδα ανάμεσα στους τρεις βασικούς κοινωνικούς καθοριστικούς παράγοντες της ανθρώπινης υγείας δηλαδή της </w:t>
      </w:r>
      <w:r w:rsidRPr="00195BDC">
        <w:rPr>
          <w:rFonts w:ascii="Cambria" w:hAnsi="Cambria" w:cs="Times New Roman"/>
          <w:bCs/>
          <w:sz w:val="24"/>
        </w:rPr>
        <w:t>απασχόλησης</w:t>
      </w:r>
      <w:r w:rsidRPr="00195BDC">
        <w:rPr>
          <w:rFonts w:ascii="Cambria" w:hAnsi="Cambria" w:cs="Times New Roman"/>
          <w:sz w:val="24"/>
        </w:rPr>
        <w:t xml:space="preserve">, του </w:t>
      </w:r>
      <w:r w:rsidRPr="00195BDC">
        <w:rPr>
          <w:rFonts w:ascii="Cambria" w:hAnsi="Cambria" w:cs="Times New Roman"/>
          <w:bCs/>
          <w:sz w:val="24"/>
        </w:rPr>
        <w:t xml:space="preserve">εισοδήματος </w:t>
      </w:r>
      <w:r w:rsidRPr="00195BDC">
        <w:rPr>
          <w:rFonts w:ascii="Cambria" w:hAnsi="Cambria" w:cs="Times New Roman"/>
          <w:sz w:val="24"/>
        </w:rPr>
        <w:t xml:space="preserve">και της </w:t>
      </w:r>
      <w:r w:rsidRPr="00195BDC">
        <w:rPr>
          <w:rFonts w:ascii="Cambria" w:hAnsi="Cambria" w:cs="Times New Roman"/>
          <w:bCs/>
          <w:sz w:val="24"/>
        </w:rPr>
        <w:t>στέγασης</w:t>
      </w:r>
      <w:r w:rsidRPr="00195BDC">
        <w:rPr>
          <w:rFonts w:ascii="Cambria" w:hAnsi="Cambria" w:cs="Times New Roman"/>
          <w:sz w:val="24"/>
        </w:rPr>
        <w:t>.</w:t>
      </w:r>
      <w:r w:rsidRPr="00195BDC">
        <w:rPr>
          <w:rFonts w:ascii="Cambria" w:hAnsi="Cambria" w:cs="Times New Roman"/>
          <w:sz w:val="24"/>
          <w:vertAlign w:val="superscript"/>
        </w:rPr>
        <w:t>1</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lastRenderedPageBreak/>
        <w:t xml:space="preserve">Ενισχυτικές προς αυτή την άποψη είναι και οι νεότερες μελέτες οι οποίες καταδεικνύουν όλο και περισσότερο ότι η </w:t>
      </w:r>
      <w:r w:rsidRPr="00195BDC">
        <w:rPr>
          <w:rFonts w:ascii="Cambria" w:hAnsi="Cambria" w:cs="Times New Roman"/>
          <w:bCs/>
          <w:sz w:val="24"/>
        </w:rPr>
        <w:t xml:space="preserve">στέγαση </w:t>
      </w:r>
      <w:r w:rsidRPr="00195BDC">
        <w:rPr>
          <w:rFonts w:ascii="Cambria" w:hAnsi="Cambria" w:cs="Times New Roman"/>
          <w:sz w:val="24"/>
        </w:rPr>
        <w:t xml:space="preserve">αποτελεί τον ενδιάμεσο παράγοντα ανάμεσα στις ατομικές και στις κοινωνικοοικονομικές παραμέτρους καθορισμού της </w:t>
      </w:r>
      <w:r w:rsidRPr="00195BDC">
        <w:rPr>
          <w:rFonts w:ascii="Cambria" w:hAnsi="Cambria" w:cs="Times New Roman"/>
          <w:bCs/>
          <w:sz w:val="24"/>
        </w:rPr>
        <w:t xml:space="preserve">υγείας </w:t>
      </w:r>
      <w:r w:rsidRPr="00195BDC">
        <w:rPr>
          <w:rFonts w:ascii="Cambria" w:hAnsi="Cambria" w:cs="Times New Roman"/>
          <w:sz w:val="24"/>
        </w:rPr>
        <w:t>ενός ατόμου.</w:t>
      </w:r>
      <w:r w:rsidRPr="00195BDC">
        <w:rPr>
          <w:rFonts w:ascii="Cambria" w:hAnsi="Cambria" w:cs="Times New Roman"/>
          <w:sz w:val="24"/>
          <w:vertAlign w:val="superscript"/>
        </w:rPr>
        <w:t>2</w:t>
      </w:r>
      <w:r w:rsidRPr="00195BDC">
        <w:rPr>
          <w:rFonts w:ascii="Cambria" w:hAnsi="Cambria" w:cs="Times New Roman"/>
          <w:sz w:val="24"/>
        </w:rPr>
        <w:t xml:space="preserve">  Ειδικότερα, η εξασφάλιση μιας ικανοποιητικής κατοικίας αποτελεί παράγοντα προαγωγής της υγείας κάθε πολίτη.</w:t>
      </w:r>
      <w:r w:rsidRPr="00195BDC">
        <w:rPr>
          <w:rFonts w:ascii="Cambria" w:hAnsi="Cambria" w:cs="Times New Roman"/>
          <w:sz w:val="24"/>
          <w:vertAlign w:val="superscript"/>
        </w:rPr>
        <w:t>3</w:t>
      </w:r>
      <w:r w:rsidRPr="00195BDC">
        <w:rPr>
          <w:rFonts w:ascii="Cambria" w:hAnsi="Cambria" w:cs="Times New Roman"/>
          <w:sz w:val="24"/>
        </w:rPr>
        <w:t xml:space="preserve"> Αντίθετα, η κακή </w:t>
      </w:r>
      <w:r w:rsidRPr="00195BDC">
        <w:rPr>
          <w:rFonts w:ascii="Cambria" w:hAnsi="Cambria" w:cs="Times New Roman"/>
          <w:bCs/>
          <w:sz w:val="24"/>
        </w:rPr>
        <w:t xml:space="preserve">ποιότητα των κατοικιών </w:t>
      </w:r>
      <w:r w:rsidRPr="00195BDC">
        <w:rPr>
          <w:rFonts w:ascii="Cambria" w:hAnsi="Cambria" w:cs="Times New Roman"/>
          <w:sz w:val="24"/>
        </w:rPr>
        <w:t>συνδέεται άρρηκτα με τη νοσηρότητα του πληθυσμού από λοιμώδη νοσήματα, χρόνιες ασθένειες, τραυματισμούς, κακή σίτιση, ψυχικές διαταραχές κ.ά.</w:t>
      </w:r>
      <w:r w:rsidRPr="00195BDC">
        <w:rPr>
          <w:rFonts w:ascii="Cambria" w:hAnsi="Cambria" w:cs="Times New Roman"/>
          <w:sz w:val="24"/>
          <w:vertAlign w:val="superscript"/>
        </w:rPr>
        <w:t>4</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Το θεωρητικό πλαίσιο στο οποίο βασίστηκε η συγκεκριμένη έρευνα αφορούσε στις επιστημονικές εκτιμήσεις ότι οι ανεπαρκείς ή/και υποβαθμισμένες συνθήκες στέγασης αποτελούν ένα σημαντικό θέμα Δημόσιας Υγείας, καθώς επηρεάζουν ένα ευρύ φάσμα των επιπέδων υγείας των ενοίκων, συμπεριλαμβανομένων των λοιμώξεων του αναπνευστικού, των χημικών δηλητηριάσεων, των τραυματισμών, της επιβάρυνσης της ψυχικής τους υγείας κ.ά.</w:t>
      </w:r>
      <w:r w:rsidRPr="00195BDC">
        <w:rPr>
          <w:rFonts w:ascii="Cambria" w:hAnsi="Cambria" w:cs="Times New Roman"/>
          <w:sz w:val="24"/>
          <w:vertAlign w:val="superscript"/>
        </w:rPr>
        <w:t xml:space="preserve">2,4,5 </w:t>
      </w:r>
      <w:r w:rsidRPr="00195BDC">
        <w:rPr>
          <w:rFonts w:ascii="Cambria" w:hAnsi="Cambria" w:cs="Times New Roman"/>
          <w:sz w:val="24"/>
        </w:rPr>
        <w:t>Επίσης σε εκτιμήσεις ότι η αδυναμία των ενοίκων μιας κατοικίας να διατηρήσουν ζεστό το σπίτι τους σχετίζεται με χαμηλότερα επίπεδα γενικής κατάστασης της υγείας τους και με αυξημένη χρήση των Υπηρεσιών Υγείας.</w:t>
      </w:r>
      <w:r w:rsidRPr="00195BDC">
        <w:rPr>
          <w:rFonts w:ascii="Cambria" w:hAnsi="Cambria" w:cs="Times New Roman"/>
          <w:sz w:val="24"/>
          <w:vertAlign w:val="superscript"/>
        </w:rPr>
        <w:t xml:space="preserve">6,7 </w:t>
      </w:r>
      <w:r w:rsidRPr="00195BDC">
        <w:rPr>
          <w:rFonts w:ascii="Cambria" w:hAnsi="Cambria" w:cs="Times New Roman"/>
          <w:sz w:val="24"/>
        </w:rPr>
        <w:t xml:space="preserve">Η εκτίμηση  των σχετικών παραγόντων συνδέθηκε με τη μείωση του εισοδήματος και την αύξηση των δαπανών </w:t>
      </w:r>
      <w:r w:rsidRPr="00195BDC">
        <w:rPr>
          <w:rFonts w:ascii="Cambria" w:hAnsi="Cambria" w:cs="Times New Roman"/>
          <w:sz w:val="24"/>
        </w:rPr>
        <w:lastRenderedPageBreak/>
        <w:t>στέγασης λόγω  της σύγχρονης οικονομικής κρίσης στην Ελλάδα.</w:t>
      </w:r>
      <w:r w:rsidRPr="00195BDC">
        <w:rPr>
          <w:rFonts w:ascii="Cambria" w:hAnsi="Cambria" w:cs="Times New Roman"/>
          <w:sz w:val="24"/>
          <w:vertAlign w:val="superscript"/>
        </w:rPr>
        <w:t xml:space="preserve">8 </w:t>
      </w:r>
    </w:p>
    <w:p w:rsidR="00EC528F" w:rsidRPr="005B7BF5" w:rsidRDefault="00EC528F" w:rsidP="00EC528F">
      <w:pPr>
        <w:spacing w:after="0" w:line="360" w:lineRule="auto"/>
        <w:jc w:val="both"/>
        <w:rPr>
          <w:rFonts w:ascii="Cambria" w:hAnsi="Cambria"/>
          <w:sz w:val="24"/>
        </w:rPr>
      </w:pPr>
    </w:p>
    <w:p w:rsidR="00EC528F" w:rsidRPr="00D30A76" w:rsidRDefault="005B7BF5" w:rsidP="00EC528F">
      <w:pPr>
        <w:spacing w:after="0" w:line="360" w:lineRule="auto"/>
        <w:jc w:val="both"/>
        <w:rPr>
          <w:rFonts w:ascii="Cambria" w:hAnsi="Cambria" w:cs="Times New Roman"/>
          <w:b/>
          <w:sz w:val="24"/>
        </w:rPr>
      </w:pPr>
      <w:r>
        <w:rPr>
          <w:rFonts w:ascii="Cambria" w:hAnsi="Cambria" w:cs="Times New Roman"/>
          <w:b/>
          <w:sz w:val="24"/>
        </w:rPr>
        <w:t>ΣΚΟΠΟΣ</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Σκοπός της παρούσας έρευνας ήταν η εκτίμηση των συνθηκών υγιεινής και ασφάλειας που επικρατούν στη σύγχρονη κατοικία σε περιόδους κοινωνικοοικονομικής κρίσης και η ανάδειξη αιτιολογικών παραγόντων που συμβάλλουν στην υποβάθμιση της κατοικίας. </w:t>
      </w:r>
    </w:p>
    <w:p w:rsidR="00EC528F" w:rsidRPr="005B7BF5" w:rsidRDefault="00EC528F" w:rsidP="00EC528F">
      <w:pPr>
        <w:spacing w:after="0" w:line="360" w:lineRule="auto"/>
        <w:jc w:val="both"/>
        <w:rPr>
          <w:rFonts w:ascii="Cambria" w:hAnsi="Cambria" w:cs="Times New Roman"/>
          <w:sz w:val="24"/>
        </w:rPr>
      </w:pPr>
    </w:p>
    <w:p w:rsidR="00EC528F" w:rsidRPr="005B7BF5" w:rsidRDefault="00ED0001" w:rsidP="00EC528F">
      <w:pPr>
        <w:spacing w:after="0" w:line="360" w:lineRule="auto"/>
        <w:jc w:val="both"/>
        <w:rPr>
          <w:rFonts w:ascii="Cambria" w:hAnsi="Cambria" w:cs="Times New Roman"/>
          <w:b/>
          <w:sz w:val="24"/>
        </w:rPr>
      </w:pPr>
      <w:r>
        <w:rPr>
          <w:rFonts w:ascii="Cambria" w:hAnsi="Cambria" w:cs="Times New Roman"/>
          <w:b/>
          <w:sz w:val="24"/>
        </w:rPr>
        <w:t>ΥΛΙΚΟ</w:t>
      </w:r>
      <w:r>
        <w:rPr>
          <w:rFonts w:ascii="Cambria" w:hAnsi="Cambria" w:cs="Times New Roman"/>
          <w:b/>
          <w:sz w:val="24"/>
        </w:rPr>
        <w:t xml:space="preserve"> </w:t>
      </w:r>
      <w:r>
        <w:rPr>
          <w:rFonts w:ascii="Cambria" w:hAnsi="Cambria" w:cs="Times New Roman"/>
          <w:b/>
          <w:sz w:val="24"/>
        </w:rPr>
        <w:t xml:space="preserve">ΚΑΙ </w:t>
      </w:r>
      <w:r w:rsidR="005B7BF5">
        <w:rPr>
          <w:rFonts w:ascii="Cambria" w:hAnsi="Cambria" w:cs="Times New Roman"/>
          <w:b/>
          <w:sz w:val="24"/>
        </w:rPr>
        <w:t xml:space="preserve">ΜΕΘΟΔΟΣ </w:t>
      </w:r>
      <w:bookmarkStart w:id="0" w:name="_GoBack"/>
      <w:bookmarkEnd w:id="0"/>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Το δείγμα της έρευνας αποτέλεσαν 205 κατοικίες στο Λεκανοπέδιο της Αττικής και συγκεκριμένα από τις περιοχές Σαλαμίνα, Πειραιάς-Νότια προάστια, Αθήνα, Δυτική Αττική, Ανατολικά προάστια και Βόρεια προάστια. Το </w:t>
      </w:r>
      <w:r w:rsidRPr="00195BDC">
        <w:rPr>
          <w:rFonts w:ascii="Cambria" w:hAnsi="Cambria" w:cs="Times New Roman"/>
          <w:bCs/>
          <w:sz w:val="24"/>
        </w:rPr>
        <w:t xml:space="preserve">δείγμα </w:t>
      </w:r>
      <w:r w:rsidRPr="00195BDC">
        <w:rPr>
          <w:rFonts w:ascii="Cambria" w:hAnsi="Cambria" w:cs="Times New Roman"/>
          <w:sz w:val="24"/>
        </w:rPr>
        <w:t xml:space="preserve">(ευκαιριακό), επιλέχθηκε σύμφωνα με τα στοιχεία που περιλαμβάνονται στους τοπογραφικούς χάρτες της Google. Κατά την έρευνα η συλλογή των δεδομένων έγινε με τη χρήση </w:t>
      </w:r>
      <w:r w:rsidRPr="00195BDC">
        <w:rPr>
          <w:rFonts w:ascii="Cambria" w:hAnsi="Cambria" w:cs="Times New Roman"/>
          <w:bCs/>
          <w:sz w:val="24"/>
        </w:rPr>
        <w:t xml:space="preserve">ερωτηματολογίων. </w:t>
      </w:r>
      <w:r w:rsidRPr="00195BDC">
        <w:rPr>
          <w:rFonts w:ascii="Cambria" w:hAnsi="Cambria" w:cs="Times New Roman"/>
          <w:sz w:val="24"/>
        </w:rPr>
        <w:t xml:space="preserve"> Συγκεκριμένα, η συλλογή κάθε ερωτηματολογίου έγινε κυρίως μέσα από προσωπική συνέντευξη με έναν ενήλικα κάθε κατοικίας. Το ερωτηματολόγιο περιείχε κυρίως </w:t>
      </w:r>
      <w:r w:rsidRPr="00195BDC">
        <w:rPr>
          <w:rFonts w:ascii="Cambria" w:hAnsi="Cambria" w:cs="Times New Roman"/>
          <w:bCs/>
          <w:sz w:val="24"/>
        </w:rPr>
        <w:t xml:space="preserve">κλειστές ερωτήσεις </w:t>
      </w:r>
      <w:r w:rsidRPr="00195BDC">
        <w:rPr>
          <w:rFonts w:ascii="Cambria" w:hAnsi="Cambria" w:cs="Times New Roman"/>
          <w:sz w:val="24"/>
        </w:rPr>
        <w:t xml:space="preserve">πολλαπλών επιλογών και μερικές </w:t>
      </w:r>
      <w:r w:rsidRPr="00195BDC">
        <w:rPr>
          <w:rFonts w:ascii="Cambria" w:hAnsi="Cambria" w:cs="Times New Roman"/>
          <w:bCs/>
          <w:sz w:val="24"/>
        </w:rPr>
        <w:t xml:space="preserve">ανοικτές ερωτήσεις, </w:t>
      </w:r>
      <w:r w:rsidRPr="00195BDC">
        <w:rPr>
          <w:rFonts w:ascii="Cambria" w:hAnsi="Cambria" w:cs="Times New Roman"/>
          <w:sz w:val="24"/>
        </w:rPr>
        <w:t xml:space="preserve">η μία με δυνατότητα δικαιολόγησης. </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Ο τρόπος συμπλήρωσης ήταν αυτός της </w:t>
      </w:r>
      <w:r w:rsidRPr="00195BDC">
        <w:rPr>
          <w:rFonts w:ascii="Cambria" w:hAnsi="Cambria" w:cs="Times New Roman"/>
          <w:bCs/>
          <w:sz w:val="24"/>
        </w:rPr>
        <w:t xml:space="preserve">αυτοσυμπλήρωσης, </w:t>
      </w:r>
      <w:r w:rsidRPr="00195BDC">
        <w:rPr>
          <w:rFonts w:ascii="Cambria" w:hAnsi="Cambria" w:cs="Times New Roman"/>
          <w:sz w:val="24"/>
        </w:rPr>
        <w:t xml:space="preserve">τα ερωτηματολόγια ήταν </w:t>
      </w:r>
      <w:r w:rsidRPr="00195BDC">
        <w:rPr>
          <w:rFonts w:ascii="Cambria" w:hAnsi="Cambria" w:cs="Times New Roman"/>
          <w:bCs/>
          <w:sz w:val="24"/>
        </w:rPr>
        <w:t>ανώνυμα</w:t>
      </w:r>
      <w:r w:rsidRPr="00195BDC">
        <w:rPr>
          <w:rFonts w:ascii="Cambria" w:hAnsi="Cambria" w:cs="Times New Roman"/>
          <w:sz w:val="24"/>
        </w:rPr>
        <w:t xml:space="preserve"> και περιελάμβαναν </w:t>
      </w:r>
      <w:proofErr w:type="spellStart"/>
      <w:r w:rsidRPr="00195BDC">
        <w:rPr>
          <w:rFonts w:ascii="Cambria" w:hAnsi="Cambria" w:cs="Times New Roman"/>
          <w:sz w:val="24"/>
        </w:rPr>
        <w:lastRenderedPageBreak/>
        <w:t>κοινωνικοδημογραφικές</w:t>
      </w:r>
      <w:proofErr w:type="spellEnd"/>
      <w:r w:rsidRPr="00195BDC">
        <w:rPr>
          <w:rFonts w:ascii="Cambria" w:hAnsi="Cambria" w:cs="Times New Roman"/>
          <w:sz w:val="24"/>
        </w:rPr>
        <w:t xml:space="preserve"> μεταβλητές και </w:t>
      </w:r>
      <w:proofErr w:type="spellStart"/>
      <w:r w:rsidRPr="00195BDC">
        <w:rPr>
          <w:rFonts w:ascii="Cambria" w:hAnsi="Cambria" w:cs="Times New Roman"/>
          <w:sz w:val="24"/>
        </w:rPr>
        <w:t>διατάξιμες</w:t>
      </w:r>
      <w:proofErr w:type="spellEnd"/>
      <w:r w:rsidRPr="00195BDC">
        <w:rPr>
          <w:rFonts w:ascii="Cambria" w:hAnsi="Cambria" w:cs="Times New Roman"/>
          <w:sz w:val="24"/>
        </w:rPr>
        <w:t xml:space="preserve"> μεταβλητές που αφορούσαν στις συνθήκες υγιεινής και ασφάλειας των κατοικιών και στην υποκειμενική εκτίμηση των μεταβολών που επήλθαν λόγω της οικονομικής κρίσης. Κατά τη διεξαγωγή της μελέτης τηρήθηκαν όλες οι αρχές ηθικής και δεοντολογίας. Η έρευνα πραγματοποιήθηκε μέσα σε διάστημα 9 μηνών και η συμπλήρωση των ερωτηματολογίων έγινε από τις </w:t>
      </w:r>
      <w:r w:rsidRPr="00195BDC">
        <w:rPr>
          <w:rFonts w:ascii="Cambria" w:hAnsi="Cambria" w:cs="Times New Roman"/>
          <w:bCs/>
          <w:sz w:val="24"/>
        </w:rPr>
        <w:t xml:space="preserve">11 Νοεμβρίου 2014 έως και τις 20 Ιουλίου 2015. </w:t>
      </w:r>
      <w:r w:rsidRPr="00195BDC">
        <w:rPr>
          <w:rFonts w:ascii="Cambria" w:hAnsi="Cambria" w:cs="Times New Roman"/>
          <w:sz w:val="24"/>
        </w:rPr>
        <w:t xml:space="preserve">Η στατιστική ανάλυση του δείγματος έγινε με το πρόγραμμα </w:t>
      </w:r>
      <w:r w:rsidRPr="00195BDC">
        <w:rPr>
          <w:rFonts w:ascii="Cambria" w:hAnsi="Cambria" w:cs="Times New Roman"/>
          <w:sz w:val="24"/>
          <w:lang w:val="en-US"/>
        </w:rPr>
        <w:t>SPSS</w:t>
      </w:r>
      <w:r w:rsidRPr="00195BDC">
        <w:rPr>
          <w:rFonts w:ascii="Cambria" w:hAnsi="Cambria" w:cs="Times New Roman"/>
          <w:sz w:val="24"/>
        </w:rPr>
        <w:t xml:space="preserve"> (</w:t>
      </w:r>
      <w:r w:rsidRPr="00195BDC">
        <w:rPr>
          <w:rFonts w:ascii="Cambria" w:hAnsi="Cambria" w:cs="Times New Roman"/>
          <w:sz w:val="24"/>
          <w:lang w:val="en-US"/>
        </w:rPr>
        <w:t>Statistical</w:t>
      </w:r>
      <w:r w:rsidRPr="00195BDC">
        <w:rPr>
          <w:rFonts w:ascii="Cambria" w:hAnsi="Cambria" w:cs="Times New Roman"/>
          <w:sz w:val="24"/>
        </w:rPr>
        <w:t xml:space="preserve"> </w:t>
      </w:r>
      <w:r w:rsidRPr="00195BDC">
        <w:rPr>
          <w:rFonts w:ascii="Cambria" w:hAnsi="Cambria" w:cs="Times New Roman"/>
          <w:sz w:val="24"/>
          <w:lang w:val="en-US"/>
        </w:rPr>
        <w:t>Package</w:t>
      </w:r>
      <w:r w:rsidRPr="00195BDC">
        <w:rPr>
          <w:rFonts w:ascii="Cambria" w:hAnsi="Cambria" w:cs="Times New Roman"/>
          <w:sz w:val="24"/>
        </w:rPr>
        <w:t xml:space="preserve"> </w:t>
      </w:r>
      <w:r w:rsidRPr="00195BDC">
        <w:rPr>
          <w:rFonts w:ascii="Cambria" w:hAnsi="Cambria" w:cs="Times New Roman"/>
          <w:sz w:val="24"/>
          <w:lang w:val="en-US"/>
        </w:rPr>
        <w:t>for</w:t>
      </w:r>
      <w:r w:rsidRPr="00195BDC">
        <w:rPr>
          <w:rFonts w:ascii="Cambria" w:hAnsi="Cambria" w:cs="Times New Roman"/>
          <w:sz w:val="24"/>
        </w:rPr>
        <w:t xml:space="preserve"> </w:t>
      </w:r>
      <w:r w:rsidRPr="00195BDC">
        <w:rPr>
          <w:rFonts w:ascii="Cambria" w:hAnsi="Cambria" w:cs="Times New Roman"/>
          <w:sz w:val="24"/>
          <w:lang w:val="en-US"/>
        </w:rPr>
        <w:t>the</w:t>
      </w:r>
      <w:r w:rsidRPr="00195BDC">
        <w:rPr>
          <w:rFonts w:ascii="Cambria" w:hAnsi="Cambria" w:cs="Times New Roman"/>
          <w:sz w:val="24"/>
        </w:rPr>
        <w:t xml:space="preserve"> </w:t>
      </w:r>
      <w:r w:rsidRPr="00195BDC">
        <w:rPr>
          <w:rFonts w:ascii="Cambria" w:hAnsi="Cambria" w:cs="Times New Roman"/>
          <w:sz w:val="24"/>
          <w:lang w:val="en-US"/>
        </w:rPr>
        <w:t>Social</w:t>
      </w:r>
      <w:r w:rsidRPr="00195BDC">
        <w:rPr>
          <w:rFonts w:ascii="Cambria" w:hAnsi="Cambria" w:cs="Times New Roman"/>
          <w:sz w:val="24"/>
        </w:rPr>
        <w:t xml:space="preserve"> </w:t>
      </w:r>
      <w:r w:rsidRPr="00195BDC">
        <w:rPr>
          <w:rFonts w:ascii="Cambria" w:hAnsi="Cambria" w:cs="Times New Roman"/>
          <w:sz w:val="24"/>
          <w:lang w:val="en-US"/>
        </w:rPr>
        <w:t>Sciences</w:t>
      </w:r>
      <w:r w:rsidRPr="00195BDC">
        <w:rPr>
          <w:rFonts w:ascii="Cambria" w:hAnsi="Cambria" w:cs="Times New Roman"/>
          <w:sz w:val="24"/>
        </w:rPr>
        <w:t>) 20. Χρησιμοποιήθηκαν μέτρα περιγραφικής στατιστικής καθώς και τεστ ελέγχου ανεξαρτησίας.</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Οι ερωτήσεις που παρουσιάζονται στην παρούσα μελέτη είναι οι εξής: Η πρώτη ερώτηση αφορούσε στην “</w:t>
      </w:r>
      <w:r w:rsidRPr="00195BDC">
        <w:rPr>
          <w:rFonts w:ascii="Cambria" w:hAnsi="Cambria" w:cs="Times New Roman"/>
          <w:i/>
          <w:sz w:val="24"/>
        </w:rPr>
        <w:t>ύπαρξη λειτουργικών φθορών στις κατοικίες</w:t>
      </w:r>
      <w:r w:rsidRPr="00195BDC">
        <w:rPr>
          <w:rFonts w:ascii="Cambria" w:hAnsi="Cambria" w:cs="Times New Roman"/>
          <w:sz w:val="24"/>
        </w:rPr>
        <w:t>” και η δεύτερη στις “</w:t>
      </w:r>
      <w:r w:rsidRPr="00195BDC">
        <w:rPr>
          <w:rFonts w:ascii="Cambria" w:hAnsi="Cambria" w:cs="Times New Roman"/>
          <w:i/>
          <w:sz w:val="24"/>
        </w:rPr>
        <w:t>ενέργειες των ενοίκων για συντήρηση και επιδιόρθωσή τους</w:t>
      </w:r>
      <w:r w:rsidRPr="00195BDC">
        <w:rPr>
          <w:rFonts w:ascii="Cambria" w:hAnsi="Cambria" w:cs="Times New Roman"/>
          <w:sz w:val="24"/>
        </w:rPr>
        <w:t>”. Στην τρίτη ερώτηση οι ένοικοι καλούνταν να απαντήσουν εάν “</w:t>
      </w:r>
      <w:r w:rsidRPr="00195BDC">
        <w:rPr>
          <w:rFonts w:ascii="Cambria" w:hAnsi="Cambria" w:cs="Times New Roman"/>
          <w:i/>
          <w:sz w:val="24"/>
        </w:rPr>
        <w:t>αναγκάστηκαν να αλλάξουν τον τύπο θέρμανσης της κατοικίας τους</w:t>
      </w:r>
      <w:r w:rsidRPr="00195BDC">
        <w:rPr>
          <w:rFonts w:ascii="Cambria" w:hAnsi="Cambria" w:cs="Times New Roman"/>
          <w:sz w:val="24"/>
        </w:rPr>
        <w:t>” και η τέταρτη ερώτηση αφορούσε στο “</w:t>
      </w:r>
      <w:r w:rsidRPr="00195BDC">
        <w:rPr>
          <w:rFonts w:ascii="Cambria" w:hAnsi="Cambria" w:cs="Times New Roman"/>
          <w:i/>
          <w:sz w:val="24"/>
        </w:rPr>
        <w:t>είδος/</w:t>
      </w:r>
      <w:proofErr w:type="spellStart"/>
      <w:r w:rsidRPr="00195BDC">
        <w:rPr>
          <w:rFonts w:ascii="Cambria" w:hAnsi="Cambria" w:cs="Times New Roman"/>
          <w:i/>
          <w:sz w:val="24"/>
        </w:rPr>
        <w:t>τύπ</w:t>
      </w:r>
      <w:proofErr w:type="spellEnd"/>
      <w:r w:rsidRPr="00195BDC">
        <w:rPr>
          <w:rFonts w:ascii="Cambria" w:hAnsi="Cambria" w:cs="Times New Roman"/>
          <w:i/>
          <w:sz w:val="24"/>
        </w:rPr>
        <w:t>ο θέρμανσης που χρησιμοποιούσαν πριν και κατά τη διάρκεια της κρίσης</w:t>
      </w:r>
      <w:r w:rsidRPr="00195BDC">
        <w:rPr>
          <w:rFonts w:ascii="Cambria" w:hAnsi="Cambria" w:cs="Times New Roman"/>
          <w:sz w:val="24"/>
        </w:rPr>
        <w:t xml:space="preserve">”. Αναφερόμενοι στις έννοιες </w:t>
      </w:r>
      <w:r w:rsidRPr="00195BDC">
        <w:rPr>
          <w:rFonts w:ascii="Cambria" w:hAnsi="Cambria" w:cs="Times New Roman"/>
          <w:i/>
          <w:sz w:val="24"/>
        </w:rPr>
        <w:t>“πριν”</w:t>
      </w:r>
      <w:r w:rsidRPr="00195BDC">
        <w:rPr>
          <w:rFonts w:ascii="Cambria" w:hAnsi="Cambria" w:cs="Times New Roman"/>
          <w:sz w:val="24"/>
        </w:rPr>
        <w:t xml:space="preserve"> και</w:t>
      </w:r>
      <w:r w:rsidRPr="00195BDC">
        <w:rPr>
          <w:rFonts w:ascii="Cambria" w:hAnsi="Cambria" w:cs="Times New Roman"/>
          <w:i/>
          <w:sz w:val="24"/>
        </w:rPr>
        <w:t xml:space="preserve"> “κατά τη διάρκεια”</w:t>
      </w:r>
      <w:r w:rsidRPr="00195BDC">
        <w:rPr>
          <w:rFonts w:ascii="Cambria" w:hAnsi="Cambria" w:cs="Times New Roman"/>
          <w:sz w:val="24"/>
        </w:rPr>
        <w:t xml:space="preserve"> της οικονομικής κρίσης, το </w:t>
      </w:r>
      <w:r w:rsidRPr="00195BDC">
        <w:rPr>
          <w:rFonts w:ascii="Cambria" w:hAnsi="Cambria" w:cs="Times New Roman"/>
          <w:i/>
          <w:sz w:val="24"/>
        </w:rPr>
        <w:t>“πριν”</w:t>
      </w:r>
      <w:r w:rsidRPr="00195BDC">
        <w:rPr>
          <w:rFonts w:ascii="Cambria" w:hAnsi="Cambria" w:cs="Times New Roman"/>
          <w:sz w:val="24"/>
        </w:rPr>
        <w:t xml:space="preserve"> αφορούσε στο χρονικό διάστημα μέχρι το 2009 οπότε άρχισε η κρίση</w:t>
      </w:r>
      <w:r w:rsidRPr="00195BDC">
        <w:rPr>
          <w:rFonts w:ascii="Cambria" w:hAnsi="Cambria" w:cs="Times New Roman"/>
          <w:bCs/>
          <w:sz w:val="24"/>
        </w:rPr>
        <w:t xml:space="preserve">, </w:t>
      </w:r>
      <w:r w:rsidRPr="00195BDC">
        <w:rPr>
          <w:rFonts w:ascii="Cambria" w:hAnsi="Cambria" w:cs="Times New Roman"/>
          <w:sz w:val="24"/>
        </w:rPr>
        <w:t xml:space="preserve">ενώ το </w:t>
      </w:r>
      <w:r w:rsidRPr="00195BDC">
        <w:rPr>
          <w:rFonts w:ascii="Cambria" w:hAnsi="Cambria" w:cs="Times New Roman"/>
          <w:i/>
          <w:sz w:val="24"/>
        </w:rPr>
        <w:t>“κατά τη διάρκεια”</w:t>
      </w:r>
      <w:r w:rsidRPr="00195BDC">
        <w:rPr>
          <w:rFonts w:ascii="Cambria" w:hAnsi="Cambria" w:cs="Times New Roman"/>
          <w:sz w:val="24"/>
        </w:rPr>
        <w:t xml:space="preserve"> αφορούσε </w:t>
      </w:r>
      <w:r w:rsidRPr="00195BDC">
        <w:rPr>
          <w:rFonts w:ascii="Cambria" w:hAnsi="Cambria" w:cs="Times New Roman"/>
          <w:sz w:val="24"/>
        </w:rPr>
        <w:lastRenderedPageBreak/>
        <w:t>στο χρονικό διάστημα από το 2009 έως και σήμερα.</w:t>
      </w:r>
    </w:p>
    <w:p w:rsidR="00EC528F" w:rsidRPr="005B7BF5" w:rsidRDefault="00EC528F" w:rsidP="00EC528F">
      <w:pPr>
        <w:spacing w:after="0" w:line="360" w:lineRule="auto"/>
        <w:jc w:val="both"/>
        <w:rPr>
          <w:rFonts w:ascii="Cambria" w:hAnsi="Cambria" w:cs="Times New Roman"/>
          <w:sz w:val="24"/>
        </w:rPr>
      </w:pPr>
    </w:p>
    <w:p w:rsidR="00EC528F" w:rsidRPr="005B7BF5" w:rsidRDefault="005B7BF5" w:rsidP="00EC528F">
      <w:pPr>
        <w:spacing w:after="0" w:line="360" w:lineRule="auto"/>
        <w:jc w:val="both"/>
        <w:rPr>
          <w:rFonts w:ascii="Cambria" w:hAnsi="Cambria" w:cs="Times New Roman"/>
          <w:b/>
          <w:sz w:val="24"/>
        </w:rPr>
      </w:pPr>
      <w:r>
        <w:rPr>
          <w:rFonts w:ascii="Cambria" w:hAnsi="Cambria" w:cs="Times New Roman"/>
          <w:b/>
          <w:sz w:val="24"/>
        </w:rPr>
        <w:t>ΑΠΟΤΕΛΕΣΜΑΤΑ</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Το δείγμα περιελάμβανε 85 άντρες και 120 γυναίκες. Το 64,88% των ερωτηθέντων διέθετε μέσο εισόδημα και το 67,33% είχαν υψηλό μορφωτικό επίπεδο. Επίσης το μεγαλύτερο ποσοστό 69,3% ήταν εργαζόμενοι, 11,7% συνταξιούχοι και 9,8% άνεργοι. Στην ερώτηση εάν οι ένοικοι έχουν παρατηρήσει λειτουργικές φθορές στο σπίτι τους, αθροιστικά, ποσοστό 72,25% των ερωτηθέντων ανέφερε την ύπαρξη προβλημάτων σε οροφές, τοίχους, βρύσες, ηλεκτρικά καλώδια, μπανιέρες, δάπεδα, στέγες και κάγκελα ενώ ποσοστό 27,13% ανέφερε ότι δεν υπήρχαν λειτουργικές φθορές </w:t>
      </w:r>
      <w:r w:rsidR="007C4CC7">
        <w:rPr>
          <w:rFonts w:ascii="Cambria" w:hAnsi="Cambria" w:cs="Times New Roman"/>
          <w:sz w:val="24"/>
        </w:rPr>
        <w:t xml:space="preserve">, </w:t>
      </w:r>
      <w:r w:rsidRPr="00195BDC">
        <w:rPr>
          <w:rFonts w:ascii="Cambria" w:hAnsi="Cambria" w:cs="Times New Roman"/>
          <w:sz w:val="24"/>
        </w:rPr>
        <w:t xml:space="preserve">(Εικόνα 1). </w:t>
      </w:r>
    </w:p>
    <w:p w:rsidR="001B6926" w:rsidRPr="009E555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Ερωτώμενοι εάν για το χρονικό διάστημα από το 2009 έως σήμερα είχαν υπολογίσει να πραγματοποιήσουν ενέργειες συντήρησης αλλά το ανέβαλλαν λόγω οικονομικών προβλημάτων, η πλειοψηφία των ενοίκων σε ποσοστό 53,7%, απάντησε </w:t>
      </w:r>
      <w:r w:rsidR="00F2217E">
        <w:rPr>
          <w:rFonts w:ascii="Cambria" w:hAnsi="Cambria" w:cs="Times New Roman"/>
          <w:sz w:val="24"/>
        </w:rPr>
        <w:t>θ</w:t>
      </w:r>
      <w:r w:rsidR="00524DE8">
        <w:rPr>
          <w:rFonts w:ascii="Cambria" w:hAnsi="Cambria" w:cs="Times New Roman"/>
          <w:sz w:val="24"/>
        </w:rPr>
        <w:t xml:space="preserve">ετικά. </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t xml:space="preserve">Σε ερώτηση σχετικά με το εάν λόγω οικονομικής κρίσης οι ένοικοι αναγκάστηκαν να αλλάξουν τον τύπο θέρμανσης που χρησιμοποιούσαν, το 50,7% των ερωτηθέντων </w:t>
      </w:r>
      <w:r w:rsidR="00524DE8">
        <w:rPr>
          <w:rFonts w:ascii="Cambria" w:hAnsi="Cambria" w:cs="Times New Roman"/>
          <w:sz w:val="24"/>
        </w:rPr>
        <w:t xml:space="preserve">έδωσε αρνητική απάντηση, ενώ το </w:t>
      </w:r>
      <w:r w:rsidRPr="00195BDC">
        <w:rPr>
          <w:rFonts w:ascii="Cambria" w:hAnsi="Cambria" w:cs="Times New Roman"/>
          <w:sz w:val="24"/>
        </w:rPr>
        <w:t>σημαντικό ποσοστό της τάξης του 48,3% δήλωσε ότι αναγκάστηκε να αλλάξει τύπο θέρμανσης (</w:t>
      </w:r>
      <w:r w:rsidRPr="001B6926">
        <w:rPr>
          <w:rFonts w:ascii="Cambria" w:hAnsi="Cambria" w:cs="Times New Roman"/>
          <w:sz w:val="24"/>
        </w:rPr>
        <w:t xml:space="preserve">Πίνακας </w:t>
      </w:r>
      <w:r w:rsidR="00524DE8" w:rsidRPr="001B6926">
        <w:rPr>
          <w:rFonts w:ascii="Cambria" w:hAnsi="Cambria" w:cs="Times New Roman"/>
          <w:sz w:val="24"/>
        </w:rPr>
        <w:t>1</w:t>
      </w:r>
      <w:r w:rsidRPr="001B6926">
        <w:rPr>
          <w:rFonts w:ascii="Cambria" w:hAnsi="Cambria" w:cs="Times New Roman"/>
          <w:sz w:val="24"/>
        </w:rPr>
        <w:t>).</w:t>
      </w:r>
      <w:r w:rsidRPr="00195BDC">
        <w:rPr>
          <w:rFonts w:ascii="Cambria" w:hAnsi="Cambria" w:cs="Times New Roman"/>
          <w:b/>
          <w:sz w:val="24"/>
        </w:rPr>
        <w:t xml:space="preserve"> </w:t>
      </w:r>
    </w:p>
    <w:p w:rsidR="00195BDC" w:rsidRPr="00195BDC" w:rsidRDefault="00195BDC" w:rsidP="00195BDC">
      <w:pPr>
        <w:spacing w:after="0" w:line="360" w:lineRule="auto"/>
        <w:jc w:val="both"/>
        <w:rPr>
          <w:rFonts w:ascii="Cambria" w:hAnsi="Cambria" w:cs="Times New Roman"/>
          <w:sz w:val="24"/>
        </w:rPr>
      </w:pPr>
      <w:r w:rsidRPr="00195BDC">
        <w:rPr>
          <w:rFonts w:ascii="Cambria" w:hAnsi="Cambria" w:cs="Times New Roman"/>
          <w:sz w:val="24"/>
        </w:rPr>
        <w:lastRenderedPageBreak/>
        <w:t xml:space="preserve">Σημαντικά αποτελέσματα προέκυψαν από το ερώτημα σχετικά με τον τύπο θέρμανσης που χρησιμοποιούν και χρησιμοποιούσαν οι ένοικοι </w:t>
      </w:r>
      <w:r w:rsidRPr="00195BDC">
        <w:rPr>
          <w:rFonts w:ascii="Cambria" w:hAnsi="Cambria" w:cs="Times New Roman"/>
          <w:i/>
          <w:sz w:val="24"/>
        </w:rPr>
        <w:t>"πριν"</w:t>
      </w:r>
      <w:r w:rsidRPr="00195BDC">
        <w:rPr>
          <w:rFonts w:ascii="Cambria" w:hAnsi="Cambria" w:cs="Times New Roman"/>
          <w:sz w:val="24"/>
        </w:rPr>
        <w:t xml:space="preserve"> και </w:t>
      </w:r>
      <w:r w:rsidRPr="00195BDC">
        <w:rPr>
          <w:rFonts w:ascii="Cambria" w:hAnsi="Cambria" w:cs="Times New Roman"/>
          <w:i/>
          <w:sz w:val="24"/>
        </w:rPr>
        <w:t>"κατά τη διάρκεια της οικονομικής κρίσης"</w:t>
      </w:r>
      <w:r w:rsidRPr="00195BDC">
        <w:rPr>
          <w:rFonts w:ascii="Cambria" w:hAnsi="Cambria" w:cs="Times New Roman"/>
          <w:sz w:val="24"/>
        </w:rPr>
        <w:t>. Τα αποτελέσματα έδειξαν ότι</w:t>
      </w:r>
      <w:r w:rsidRPr="00195BDC">
        <w:rPr>
          <w:rFonts w:ascii="Cambria" w:hAnsi="Cambria" w:cs="Times New Roman"/>
          <w:i/>
          <w:sz w:val="24"/>
        </w:rPr>
        <w:t xml:space="preserve"> "πριν την οικονομική κρίση", </w:t>
      </w:r>
      <w:r w:rsidRPr="00195BDC">
        <w:rPr>
          <w:rFonts w:ascii="Cambria" w:hAnsi="Cambria" w:cs="Times New Roman"/>
          <w:sz w:val="24"/>
        </w:rPr>
        <w:t xml:space="preserve">ποσοστό 63,61% χρησιμοποιούσε κεντρική θέρμανση και σε μικρότερα ποσοστά χρησιμοποιούσαν φορητές  θερμάστρες (8,16%), </w:t>
      </w:r>
      <w:r w:rsidRPr="00195BDC">
        <w:rPr>
          <w:rFonts w:ascii="Cambria" w:hAnsi="Cambria" w:cs="Times New Roman"/>
          <w:sz w:val="24"/>
          <w:lang w:val="en-US"/>
        </w:rPr>
        <w:t>air</w:t>
      </w:r>
      <w:r w:rsidRPr="00195BDC">
        <w:rPr>
          <w:rFonts w:ascii="Cambria" w:hAnsi="Cambria" w:cs="Times New Roman"/>
          <w:sz w:val="24"/>
        </w:rPr>
        <w:t>-</w:t>
      </w:r>
      <w:r w:rsidRPr="00195BDC">
        <w:rPr>
          <w:rFonts w:ascii="Cambria" w:hAnsi="Cambria" w:cs="Times New Roman"/>
          <w:sz w:val="24"/>
          <w:lang w:val="en-US"/>
        </w:rPr>
        <w:t>condition</w:t>
      </w:r>
      <w:r w:rsidRPr="00195BDC">
        <w:rPr>
          <w:rFonts w:ascii="Cambria" w:hAnsi="Cambria" w:cs="Times New Roman"/>
          <w:sz w:val="24"/>
        </w:rPr>
        <w:t xml:space="preserve"> (16,33%) και τζάκι/ξυλόσομπες (11,22%). Επίσης 0,68% ανέφεραν ότι δεν υπήρχε θέρμανση στην κατοικία </w:t>
      </w:r>
      <w:r w:rsidR="007C4CC7">
        <w:rPr>
          <w:rFonts w:ascii="Cambria" w:hAnsi="Cambria" w:cs="Times New Roman"/>
          <w:sz w:val="24"/>
        </w:rPr>
        <w:t>τους,</w:t>
      </w:r>
      <w:r w:rsidRPr="00195BDC">
        <w:rPr>
          <w:rFonts w:ascii="Cambria" w:hAnsi="Cambria" w:cs="Times New Roman"/>
          <w:sz w:val="24"/>
        </w:rPr>
        <w:t xml:space="preserve"> (Εικόνα 2). Αντιθέτως, </w:t>
      </w:r>
      <w:r w:rsidRPr="00195BDC">
        <w:rPr>
          <w:rFonts w:ascii="Cambria" w:hAnsi="Cambria" w:cs="Times New Roman"/>
          <w:i/>
          <w:sz w:val="24"/>
        </w:rPr>
        <w:t>"κατά τη διάρκεια της οικονομικής κρίσης"</w:t>
      </w:r>
      <w:r w:rsidRPr="00195BDC">
        <w:rPr>
          <w:rFonts w:ascii="Cambria" w:hAnsi="Cambria" w:cs="Times New Roman"/>
          <w:sz w:val="24"/>
        </w:rPr>
        <w:t xml:space="preserve"> </w:t>
      </w:r>
      <w:r w:rsidRPr="00195BDC">
        <w:rPr>
          <w:rFonts w:ascii="Cambria" w:hAnsi="Cambria" w:cs="Times New Roman"/>
          <w:bCs/>
          <w:sz w:val="24"/>
        </w:rPr>
        <w:t>παρατηρείται μείωση κατά 30,61% στη χρήση κεντρικής θέρμανσης, και αύξηση στους υπόλοιπους τύπους, τζάκι/</w:t>
      </w:r>
      <w:r w:rsidRPr="00195BDC">
        <w:rPr>
          <w:rFonts w:ascii="Cambria" w:hAnsi="Cambria" w:cs="Times New Roman"/>
          <w:sz w:val="24"/>
        </w:rPr>
        <w:t>ξυλόσομπες</w:t>
      </w:r>
      <w:r w:rsidRPr="00195BDC">
        <w:rPr>
          <w:rFonts w:ascii="Cambria" w:hAnsi="Cambria" w:cs="Times New Roman"/>
          <w:bCs/>
          <w:sz w:val="24"/>
        </w:rPr>
        <w:t xml:space="preserve"> αύξηση κατά 7,25%, </w:t>
      </w:r>
      <w:r w:rsidRPr="00195BDC">
        <w:rPr>
          <w:rFonts w:ascii="Cambria" w:hAnsi="Cambria" w:cs="Times New Roman"/>
          <w:bCs/>
          <w:sz w:val="24"/>
          <w:lang w:val="en-US"/>
        </w:rPr>
        <w:t>air</w:t>
      </w:r>
      <w:r w:rsidRPr="00195BDC">
        <w:rPr>
          <w:rFonts w:ascii="Cambria" w:hAnsi="Cambria" w:cs="Times New Roman"/>
          <w:bCs/>
          <w:sz w:val="24"/>
        </w:rPr>
        <w:t>-</w:t>
      </w:r>
      <w:r w:rsidRPr="00195BDC">
        <w:rPr>
          <w:rFonts w:ascii="Cambria" w:hAnsi="Cambria" w:cs="Times New Roman"/>
          <w:bCs/>
          <w:sz w:val="24"/>
          <w:lang w:val="en-US"/>
        </w:rPr>
        <w:t>condition</w:t>
      </w:r>
      <w:r w:rsidRPr="00195BDC">
        <w:rPr>
          <w:rFonts w:ascii="Cambria" w:hAnsi="Cambria" w:cs="Times New Roman"/>
          <w:bCs/>
          <w:sz w:val="24"/>
        </w:rPr>
        <w:t xml:space="preserve"> αύξηση κατά 7,87% και θερμάστρες αύξηση κατά 14,13%, ενώ και το ποσοστό των κατοικιών με έλλειψη θέρμανσης αυξήθηκε σε 2,23% (Εικόνα 3). Για τη συγκεκριμένη ερώτηση πραγματοποιήθηκαν και τεστ ελέγχου ανεξαρτησίας από τα οποία προέκυψε διαφοροποίηση στη χρήση και των τριών ειδών θέρμανσης (καλοριφέρ, τζακιού/ξυλόσομπας και φορητής θερμάστρας) πριν και κατά τη διάρκεια της οικονομικής κρίσης. Συγκεκριμένα, για την αλλαγή στη χρήση και των τριών τύπων θέρμανσης, γ</w:t>
      </w:r>
      <w:r w:rsidRPr="00195BDC">
        <w:rPr>
          <w:rFonts w:ascii="Cambria" w:hAnsi="Cambria" w:cs="Times New Roman"/>
          <w:sz w:val="24"/>
        </w:rPr>
        <w:t xml:space="preserve">ια το </w:t>
      </w:r>
      <w:r w:rsidRPr="00195BDC">
        <w:rPr>
          <w:rFonts w:ascii="Cambria" w:hAnsi="Cambria" w:cs="Times New Roman"/>
          <w:sz w:val="24"/>
          <w:lang w:val="en-US"/>
        </w:rPr>
        <w:t>Cochran</w:t>
      </w:r>
      <w:r w:rsidRPr="00195BDC">
        <w:rPr>
          <w:rFonts w:ascii="Cambria" w:hAnsi="Cambria" w:cs="Times New Roman"/>
          <w:sz w:val="24"/>
        </w:rPr>
        <w:t>’</w:t>
      </w:r>
      <w:r w:rsidRPr="00195BDC">
        <w:rPr>
          <w:rFonts w:ascii="Cambria" w:hAnsi="Cambria" w:cs="Times New Roman"/>
          <w:sz w:val="24"/>
          <w:lang w:val="en-US"/>
        </w:rPr>
        <w:t>s</w:t>
      </w:r>
      <w:r w:rsidRPr="00195BDC">
        <w:rPr>
          <w:rFonts w:ascii="Cambria" w:hAnsi="Cambria" w:cs="Times New Roman"/>
          <w:sz w:val="24"/>
        </w:rPr>
        <w:t xml:space="preserve"> </w:t>
      </w:r>
      <w:r w:rsidRPr="00195BDC">
        <w:rPr>
          <w:rFonts w:ascii="Cambria" w:hAnsi="Cambria" w:cs="Times New Roman"/>
          <w:sz w:val="24"/>
          <w:lang w:val="en-US"/>
        </w:rPr>
        <w:t>Q</w:t>
      </w:r>
      <w:r w:rsidRPr="00195BDC">
        <w:rPr>
          <w:rFonts w:ascii="Cambria" w:hAnsi="Cambria" w:cs="Times New Roman"/>
          <w:sz w:val="24"/>
        </w:rPr>
        <w:t xml:space="preserve">, </w:t>
      </w:r>
      <w:r w:rsidRPr="00195BDC">
        <w:rPr>
          <w:rFonts w:ascii="Cambria" w:hAnsi="Cambria" w:cs="Times New Roman"/>
          <w:sz w:val="24"/>
          <w:lang w:val="en-US"/>
        </w:rPr>
        <w:t>p</w:t>
      </w:r>
      <w:r w:rsidRPr="00195BDC">
        <w:rPr>
          <w:rFonts w:ascii="Cambria" w:hAnsi="Cambria" w:cs="Times New Roman"/>
          <w:sz w:val="24"/>
        </w:rPr>
        <w:t xml:space="preserve">&lt;0.001 οι παράγοντες είναι ανεξάρτητοι μεταξύ τους, άρα </w:t>
      </w:r>
      <w:r w:rsidRPr="00195BDC">
        <w:rPr>
          <w:rFonts w:ascii="Cambria" w:hAnsi="Cambria" w:cs="Times New Roman"/>
          <w:bCs/>
          <w:sz w:val="24"/>
        </w:rPr>
        <w:t xml:space="preserve">υπάρχει διαφοροποίηση μεταξύ των </w:t>
      </w:r>
      <w:r w:rsidRPr="00195BDC">
        <w:rPr>
          <w:rFonts w:ascii="Cambria" w:hAnsi="Cambria" w:cs="Times New Roman"/>
          <w:bCs/>
          <w:sz w:val="24"/>
        </w:rPr>
        <w:lastRenderedPageBreak/>
        <w:t>απαντήσεων</w:t>
      </w:r>
      <w:r w:rsidRPr="00195BDC">
        <w:rPr>
          <w:rFonts w:ascii="Cambria" w:hAnsi="Cambria" w:cs="Times New Roman"/>
          <w:b/>
          <w:bCs/>
          <w:sz w:val="24"/>
        </w:rPr>
        <w:t xml:space="preserve"> </w:t>
      </w:r>
      <w:r w:rsidRPr="00195BDC">
        <w:rPr>
          <w:rFonts w:ascii="Cambria" w:hAnsi="Cambria" w:cs="Times New Roman"/>
          <w:i/>
          <w:sz w:val="24"/>
        </w:rPr>
        <w:t>"πριν"</w:t>
      </w:r>
      <w:r w:rsidRPr="00195BDC">
        <w:rPr>
          <w:rFonts w:ascii="Cambria" w:hAnsi="Cambria" w:cs="Times New Roman"/>
          <w:sz w:val="24"/>
        </w:rPr>
        <w:t xml:space="preserve"> και </w:t>
      </w:r>
      <w:r w:rsidRPr="00195BDC">
        <w:rPr>
          <w:rFonts w:ascii="Cambria" w:hAnsi="Cambria" w:cs="Times New Roman"/>
          <w:i/>
          <w:sz w:val="24"/>
        </w:rPr>
        <w:t>"</w:t>
      </w:r>
      <w:r w:rsidRPr="00195BDC">
        <w:rPr>
          <w:rFonts w:ascii="Cambria" w:hAnsi="Cambria" w:cs="Times New Roman"/>
          <w:bCs/>
          <w:i/>
          <w:sz w:val="24"/>
        </w:rPr>
        <w:t>κατά τη διάρκεια της οικονομικής κρίσης</w:t>
      </w:r>
      <w:r w:rsidRPr="00195BDC">
        <w:rPr>
          <w:rFonts w:ascii="Cambria" w:hAnsi="Cambria" w:cs="Times New Roman"/>
          <w:i/>
          <w:sz w:val="24"/>
        </w:rPr>
        <w:t>"</w:t>
      </w:r>
      <w:r w:rsidRPr="00195BDC">
        <w:rPr>
          <w:rFonts w:ascii="Cambria" w:hAnsi="Cambria" w:cs="Times New Roman"/>
          <w:sz w:val="24"/>
        </w:rPr>
        <w:t xml:space="preserve"> σχετικά με τη χρήση </w:t>
      </w:r>
      <w:r w:rsidRPr="00195BDC">
        <w:rPr>
          <w:rFonts w:ascii="Cambria" w:hAnsi="Cambria" w:cs="Times New Roman"/>
          <w:bCs/>
          <w:sz w:val="24"/>
        </w:rPr>
        <w:t>καλοριφέρ, τζακιού/ξυλόσομπας και φορητής θερμάστρας</w:t>
      </w:r>
      <w:r w:rsidRPr="00195BDC">
        <w:rPr>
          <w:rFonts w:ascii="Cambria" w:hAnsi="Cambria" w:cs="Times New Roman"/>
          <w:sz w:val="24"/>
        </w:rPr>
        <w:t xml:space="preserve"> (Πίνακας </w:t>
      </w:r>
      <w:r w:rsidR="00524DE8">
        <w:rPr>
          <w:rFonts w:ascii="Cambria" w:hAnsi="Cambria" w:cs="Times New Roman"/>
          <w:sz w:val="24"/>
        </w:rPr>
        <w:t>2</w:t>
      </w:r>
      <w:r w:rsidRPr="00195BDC">
        <w:rPr>
          <w:rFonts w:ascii="Cambria" w:hAnsi="Cambria" w:cs="Times New Roman"/>
          <w:sz w:val="24"/>
        </w:rPr>
        <w:t>).</w:t>
      </w:r>
    </w:p>
    <w:p w:rsidR="00EC528F" w:rsidRPr="005B7BF5" w:rsidRDefault="00EC528F" w:rsidP="00EC528F">
      <w:pPr>
        <w:spacing w:after="0" w:line="360" w:lineRule="auto"/>
        <w:jc w:val="both"/>
        <w:rPr>
          <w:rFonts w:ascii="Cambria" w:hAnsi="Cambria" w:cs="Times New Roman"/>
          <w:sz w:val="24"/>
        </w:rPr>
      </w:pPr>
    </w:p>
    <w:p w:rsidR="00195BDC" w:rsidRDefault="00195BDC" w:rsidP="00EC528F">
      <w:pPr>
        <w:spacing w:after="0" w:line="360" w:lineRule="auto"/>
        <w:jc w:val="both"/>
        <w:rPr>
          <w:rFonts w:ascii="Cambria" w:hAnsi="Cambria" w:cs="Times New Roman"/>
          <w:b/>
          <w:sz w:val="24"/>
        </w:rPr>
      </w:pPr>
      <w:r>
        <w:rPr>
          <w:rFonts w:ascii="Cambria" w:hAnsi="Cambria" w:cs="Times New Roman"/>
          <w:b/>
          <w:sz w:val="24"/>
        </w:rPr>
        <w:t>ΣΥΖΗΤΗΣΗ</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Στην παρούσα μελέτη διαφαίνεται ότι η οικονομική κρίση επηρέασε σε μεγάλο βαθμό την Ελληνική κατοικία στον τομέα της θέρμανσης, της συντήρησης και των επισκευών των φθορών της.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Σχετικά με την ερώτηση που αφορά στις λειτουργικές φθορές, οι φθορές που καταγράφηκαν αποτελούν σημαντικό αποτέλεσμα το οποίο μπορεί να σχετίζεται με την παλαιότητα των κατοικιών (62% χτίστηκαν μεταξύ 1970-2000 και 17,6% πριν το 1970), με τις φθορές καθημερινής λειτουργίας του οικιακού χώρου, με κακοτεχνίες ή με συσσώρευση και επιδείνωση προβλημάτων λόγω αποφυγής έγκαιρων επισκευών, επιδιορθώσεων και συντήρησης. Όσον αφορά στην ερώτηση σχετικά με ενέργειες συντήρησης</w:t>
      </w:r>
      <w:r w:rsidRPr="00C75BF6">
        <w:rPr>
          <w:rFonts w:ascii="Cambria" w:hAnsi="Cambria" w:cs="Times New Roman"/>
          <w:bCs/>
          <w:sz w:val="24"/>
        </w:rPr>
        <w:t xml:space="preserve">, το υψηλό ποσοστό του δείγματος που </w:t>
      </w:r>
      <w:r w:rsidRPr="00C75BF6">
        <w:rPr>
          <w:rFonts w:ascii="Cambria" w:hAnsi="Cambria" w:cs="Times New Roman"/>
          <w:sz w:val="24"/>
        </w:rPr>
        <w:t xml:space="preserve">έχει αναβάλλει ενέργειες συντήρησης της κατοικίας του λόγω οικονομικών προβλημάτων (53,7%), σε συνδυασμό με την ύπαρξη λειτουργικών φθορών, </w:t>
      </w:r>
      <w:r w:rsidRPr="00C75BF6">
        <w:rPr>
          <w:rFonts w:ascii="Cambria" w:hAnsi="Cambria" w:cs="Times New Roman"/>
          <w:bCs/>
          <w:sz w:val="24"/>
        </w:rPr>
        <w:t xml:space="preserve">δημιουργούν ένα ιδιαίτερα εκρηκτικό μείγμα προβλημάτων ως προς την υγιεινή αλλά και την ασφάλεια αυτών των κατοικιών. Αποτέλεσμα όλων αυτών είναι να υποβαθμίζεται υγιεινολογικά το περιβάλλον </w:t>
      </w:r>
      <w:r w:rsidRPr="00C75BF6">
        <w:rPr>
          <w:rFonts w:ascii="Cambria" w:hAnsi="Cambria" w:cs="Times New Roman"/>
          <w:bCs/>
          <w:sz w:val="24"/>
        </w:rPr>
        <w:lastRenderedPageBreak/>
        <w:t>της κατοικίας και να δημιουργούνται δυνητικά επικίνδυνες για την υγεία των ενοίκων συνθήκες στέγασης όπως η υγρασία σε τοίχους και οροφές, οι διαβρωμένοι σωλήνες, τα φθαρμένα επιχρίσματα και σκαλοπάτια κ.ά.</w:t>
      </w:r>
      <w:r w:rsidRPr="00C75BF6">
        <w:rPr>
          <w:rFonts w:ascii="Cambria" w:hAnsi="Cambria" w:cs="Times New Roman"/>
          <w:bCs/>
          <w:sz w:val="24"/>
          <w:vertAlign w:val="superscript"/>
        </w:rPr>
        <w:t>9,10</w:t>
      </w:r>
      <w:r w:rsidRPr="00C75BF6">
        <w:rPr>
          <w:rFonts w:ascii="Cambria" w:hAnsi="Cambria" w:cs="Times New Roman"/>
          <w:bCs/>
          <w:sz w:val="24"/>
        </w:rPr>
        <w:t xml:space="preserve"> </w:t>
      </w:r>
      <w:r w:rsidRPr="00C75BF6">
        <w:rPr>
          <w:rFonts w:ascii="Cambria" w:hAnsi="Cambria" w:cs="Times New Roman"/>
          <w:sz w:val="24"/>
        </w:rPr>
        <w:t>Η επιβάρυνση αυτή έχει σημειωθεί και βιβλιογραφικά, όπου επιβεβαιώνεται ότι η συντήρηση των κατοικιών αποτελεί απαραίτητη προϋπόθεση για την υγεία των ενοίκων τους.</w:t>
      </w:r>
      <w:r w:rsidRPr="00C75BF6">
        <w:rPr>
          <w:rFonts w:ascii="Cambria" w:hAnsi="Cambria" w:cs="Times New Roman"/>
          <w:sz w:val="24"/>
          <w:vertAlign w:val="superscript"/>
        </w:rPr>
        <w:t>2,4,9,10</w:t>
      </w:r>
      <w:r w:rsidRPr="00C75BF6">
        <w:rPr>
          <w:rFonts w:ascii="Cambria" w:hAnsi="Cambria" w:cs="Times New Roman"/>
          <w:sz w:val="24"/>
        </w:rPr>
        <w:t xml:space="preserve"> Επιπρόσθετα οι </w:t>
      </w:r>
      <w:r w:rsidRPr="00C75BF6">
        <w:rPr>
          <w:rFonts w:ascii="Cambria" w:hAnsi="Cambria" w:cs="Times New Roman"/>
          <w:sz w:val="24"/>
          <w:lang w:val="en-US"/>
        </w:rPr>
        <w:t>Krieger</w:t>
      </w:r>
      <w:r w:rsidRPr="00C75BF6">
        <w:rPr>
          <w:rFonts w:ascii="Cambria" w:hAnsi="Cambria" w:cs="Times New Roman"/>
          <w:sz w:val="24"/>
        </w:rPr>
        <w:t xml:space="preserve"> &amp; </w:t>
      </w:r>
      <w:r w:rsidRPr="00C75BF6">
        <w:rPr>
          <w:rFonts w:ascii="Cambria" w:hAnsi="Cambria" w:cs="Times New Roman"/>
          <w:sz w:val="24"/>
          <w:lang w:val="en-US"/>
        </w:rPr>
        <w:t>Higgins</w:t>
      </w:r>
      <w:r w:rsidRPr="00C75BF6">
        <w:rPr>
          <w:rFonts w:ascii="Cambria" w:hAnsi="Cambria" w:cs="Times New Roman"/>
          <w:sz w:val="24"/>
          <w:vertAlign w:val="superscript"/>
        </w:rPr>
        <w:t>4</w:t>
      </w:r>
      <w:r w:rsidRPr="00C75BF6">
        <w:rPr>
          <w:rFonts w:ascii="Cambria" w:hAnsi="Cambria" w:cs="Times New Roman"/>
          <w:sz w:val="24"/>
        </w:rPr>
        <w:t xml:space="preserve"> επικαλούνται ερευνητικά </w:t>
      </w:r>
      <w:r w:rsidRPr="00C75BF6">
        <w:rPr>
          <w:rFonts w:ascii="Cambria" w:hAnsi="Cambria" w:cs="Times New Roman"/>
          <w:bCs/>
          <w:sz w:val="24"/>
        </w:rPr>
        <w:t>δεδομένα</w:t>
      </w:r>
      <w:r w:rsidRPr="00C75BF6">
        <w:rPr>
          <w:rFonts w:ascii="Cambria" w:hAnsi="Cambria" w:cs="Times New Roman"/>
          <w:sz w:val="24"/>
        </w:rPr>
        <w:t xml:space="preserve"> του </w:t>
      </w:r>
      <w:r w:rsidRPr="00C75BF6">
        <w:rPr>
          <w:rFonts w:ascii="Cambria" w:hAnsi="Cambria" w:cs="Times New Roman"/>
          <w:bCs/>
          <w:sz w:val="24"/>
          <w:lang w:val="en-US"/>
        </w:rPr>
        <w:t>Boardman</w:t>
      </w:r>
      <w:r w:rsidRPr="00C75BF6">
        <w:rPr>
          <w:rFonts w:ascii="Cambria" w:hAnsi="Cambria" w:cs="Times New Roman"/>
          <w:bCs/>
          <w:sz w:val="24"/>
          <w:vertAlign w:val="superscript"/>
        </w:rPr>
        <w:t xml:space="preserve">11 </w:t>
      </w:r>
      <w:r w:rsidRPr="00C75BF6">
        <w:rPr>
          <w:rFonts w:ascii="Cambria" w:hAnsi="Cambria" w:cs="Times New Roman"/>
          <w:sz w:val="24"/>
        </w:rPr>
        <w:t>τα οποία υποστηρίζουν ότι</w:t>
      </w:r>
      <w:r w:rsidRPr="00C75BF6">
        <w:rPr>
          <w:rFonts w:ascii="Cambria" w:hAnsi="Cambria" w:cs="Times New Roman"/>
          <w:bCs/>
          <w:sz w:val="24"/>
        </w:rPr>
        <w:t xml:space="preserve"> το εισόδημα των ενοίκων μιας κατοικίας επηρεάζει το υγιεινολογικό επίπεδό της καθώς συνδέεται τόσο με αδυναμία ενεργειών συντήρησής της όσο και επαρκούς θέρμανσής της.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Συγκεκριμένα για τον Ελλαδικό χώρο, έμμεσος συσχετισμός προκύπτει από τα αποτελέσματα  της ΕΛΣΤΑΤ (Ελληνική Στατιστική Αρχή)</w:t>
      </w:r>
      <w:r w:rsidRPr="00C75BF6">
        <w:rPr>
          <w:rFonts w:ascii="Cambria" w:hAnsi="Cambria" w:cs="Times New Roman"/>
          <w:sz w:val="24"/>
          <w:vertAlign w:val="superscript"/>
        </w:rPr>
        <w:t>8</w:t>
      </w:r>
      <w:r w:rsidRPr="00C75BF6">
        <w:rPr>
          <w:rFonts w:ascii="Cambria" w:hAnsi="Cambria" w:cs="Times New Roman"/>
          <w:sz w:val="24"/>
        </w:rPr>
        <w:t xml:space="preserve"> όπου καταγράφονται προβλήματα στις κατοικίες με διαρροές στη στέγη, υγρασία σε τοίχους-δάπεδα-θεμέλια και σάπια κουφώματα στο 13,9% του συνολικά εκτιμώμενου πληθυσμού (20,6% στο φτωχό πληθυσμό και 12,8% στο μη φτωχό πληθυσμό).</w:t>
      </w:r>
    </w:p>
    <w:p w:rsidR="00C75BF6" w:rsidRPr="00C75BF6" w:rsidRDefault="00C75BF6" w:rsidP="00C75BF6">
      <w:pPr>
        <w:spacing w:after="0" w:line="360" w:lineRule="auto"/>
        <w:jc w:val="both"/>
        <w:rPr>
          <w:rFonts w:ascii="Cambria" w:hAnsi="Cambria" w:cs="Times New Roman"/>
          <w:bCs/>
          <w:sz w:val="24"/>
        </w:rPr>
      </w:pPr>
      <w:r w:rsidRPr="00C75BF6">
        <w:rPr>
          <w:rFonts w:ascii="Cambria" w:hAnsi="Cambria" w:cs="Times New Roman"/>
          <w:bCs/>
          <w:sz w:val="24"/>
        </w:rPr>
        <w:t>Η αποφυγή συντήρησης και επισκευών κατά την περίοδο της κρίσης προκύπτει σαφώς και από τα αποτελέσματα της “</w:t>
      </w:r>
      <w:r w:rsidRPr="00C75BF6">
        <w:rPr>
          <w:rFonts w:ascii="Cambria" w:hAnsi="Cambria" w:cs="Times New Roman"/>
          <w:bCs/>
          <w:i/>
          <w:sz w:val="24"/>
        </w:rPr>
        <w:t>Έρευνας Οικογενειακών Προϋπολογισμών 2014</w:t>
      </w:r>
      <w:r w:rsidRPr="00C75BF6">
        <w:rPr>
          <w:rFonts w:ascii="Cambria" w:hAnsi="Cambria" w:cs="Times New Roman"/>
          <w:bCs/>
          <w:sz w:val="24"/>
        </w:rPr>
        <w:t>”</w:t>
      </w:r>
      <w:r w:rsidRPr="00C75BF6">
        <w:rPr>
          <w:rFonts w:ascii="Cambria" w:hAnsi="Cambria" w:cs="Times New Roman"/>
          <w:bCs/>
          <w:sz w:val="24"/>
          <w:vertAlign w:val="superscript"/>
        </w:rPr>
        <w:t>12</w:t>
      </w:r>
      <w:r w:rsidRPr="00C75BF6">
        <w:rPr>
          <w:rFonts w:ascii="Cambria" w:hAnsi="Cambria" w:cs="Times New Roman"/>
          <w:bCs/>
          <w:sz w:val="24"/>
        </w:rPr>
        <w:t xml:space="preserve"> όπου το 2014 στη μέση μηνιαία δαπάνη των </w:t>
      </w:r>
      <w:r w:rsidRPr="00C75BF6">
        <w:rPr>
          <w:rFonts w:ascii="Cambria" w:hAnsi="Cambria" w:cs="Times New Roman"/>
          <w:bCs/>
          <w:sz w:val="24"/>
        </w:rPr>
        <w:lastRenderedPageBreak/>
        <w:t xml:space="preserve">νοικοκυριών (τρέχουσες τιμές) σημειώθηκε μείωση κατά 21,7% στις εργασίες συντήρησης και στις επισκευές των κατοικιών, σε σχέση με τις αντίστοιχες δαπάνες του προηγούμενου έτους. Στην ίδια έρευνα το 37,4% του μη φτωχού πληθυσμού δηλώνει ότι επιβαρύνεται πάρα πολύ από τις συνολικές </w:t>
      </w:r>
      <w:r w:rsidRPr="00C75BF6">
        <w:rPr>
          <w:rFonts w:ascii="Cambria" w:hAnsi="Cambria" w:cs="Times New Roman"/>
          <w:bCs/>
          <w:i/>
          <w:sz w:val="24"/>
        </w:rPr>
        <w:t>“δαπάνες στέγασης</w:t>
      </w:r>
      <w:r w:rsidRPr="00C75BF6">
        <w:rPr>
          <w:rFonts w:ascii="Cambria" w:hAnsi="Cambria" w:cs="Times New Roman"/>
          <w:bCs/>
          <w:sz w:val="24"/>
        </w:rPr>
        <w:t>”, ενώ το αντίστοιχο ποσοστό στο φτωχό πληθυσμό είναι 60,3%.</w:t>
      </w:r>
    </w:p>
    <w:p w:rsidR="00C75BF6" w:rsidRPr="00C75BF6" w:rsidRDefault="00C75BF6" w:rsidP="00C75BF6">
      <w:pPr>
        <w:spacing w:after="0" w:line="360" w:lineRule="auto"/>
        <w:jc w:val="both"/>
        <w:rPr>
          <w:rFonts w:ascii="Cambria" w:hAnsi="Cambria" w:cs="Times New Roman"/>
          <w:bCs/>
          <w:sz w:val="24"/>
        </w:rPr>
      </w:pPr>
      <w:r w:rsidRPr="00C75BF6">
        <w:rPr>
          <w:rFonts w:ascii="Cambria" w:hAnsi="Cambria" w:cs="Times New Roman"/>
          <w:bCs/>
          <w:sz w:val="24"/>
        </w:rPr>
        <w:t>Από την έρευνα επίσης της Καρεκλά</w:t>
      </w:r>
      <w:r w:rsidRPr="00C75BF6">
        <w:rPr>
          <w:rFonts w:ascii="Cambria" w:hAnsi="Cambria" w:cs="Times New Roman"/>
          <w:bCs/>
          <w:sz w:val="24"/>
          <w:vertAlign w:val="superscript"/>
        </w:rPr>
        <w:t xml:space="preserve">13 </w:t>
      </w:r>
      <w:r w:rsidRPr="00C75BF6">
        <w:rPr>
          <w:rFonts w:ascii="Cambria" w:hAnsi="Cambria" w:cs="Times New Roman"/>
          <w:bCs/>
          <w:sz w:val="24"/>
        </w:rPr>
        <w:t>στην Κύπρο,</w:t>
      </w:r>
      <w:r w:rsidRPr="00C75BF6">
        <w:rPr>
          <w:rFonts w:ascii="Cambria" w:hAnsi="Cambria" w:cs="Times New Roman"/>
          <w:bCs/>
          <w:i/>
          <w:sz w:val="24"/>
        </w:rPr>
        <w:t xml:space="preserve"> </w:t>
      </w:r>
      <w:r w:rsidRPr="00C75BF6">
        <w:rPr>
          <w:rFonts w:ascii="Cambria" w:hAnsi="Cambria" w:cs="Times New Roman"/>
          <w:bCs/>
          <w:sz w:val="24"/>
        </w:rPr>
        <w:t>προκύπτει ότι όσο υψηλότερο είναι το εισόδημα των ενοίκων μιας κατοικίας τόσο πιθανότερο είναι να φροντίζουν καλύτερα και να  βελτιώνουν την κατοικία τους. Συνεπώς σε καιρούς οικονομικής κρίσης τα έξοδα για τη συντήρηση και τις επισκευές της κατοικίας αναγκαστικά περιορίζονται.</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Σύμφωνα με την ευρωπαϊκή έρευνα των </w:t>
      </w:r>
      <w:proofErr w:type="spellStart"/>
      <w:r w:rsidRPr="00C75BF6">
        <w:rPr>
          <w:rFonts w:ascii="Cambria" w:hAnsi="Cambria" w:cs="Times New Roman"/>
          <w:sz w:val="24"/>
          <w:lang w:val="en-US"/>
        </w:rPr>
        <w:t>Pittini</w:t>
      </w:r>
      <w:proofErr w:type="spellEnd"/>
      <w:r w:rsidRPr="00C75BF6">
        <w:rPr>
          <w:rFonts w:ascii="Cambria" w:hAnsi="Cambria" w:cs="Times New Roman"/>
          <w:sz w:val="24"/>
        </w:rPr>
        <w:t xml:space="preserve"> </w:t>
      </w:r>
      <w:r w:rsidR="00FC20AA" w:rsidRPr="001B6926">
        <w:rPr>
          <w:rFonts w:ascii="Cambria" w:hAnsi="Cambria" w:cs="Times New Roman"/>
          <w:sz w:val="24"/>
        </w:rPr>
        <w:t>και συν.,</w:t>
      </w:r>
      <w:r w:rsidRPr="001B6926">
        <w:rPr>
          <w:rFonts w:ascii="Cambria" w:hAnsi="Cambria" w:cs="Times New Roman"/>
          <w:sz w:val="24"/>
          <w:vertAlign w:val="superscript"/>
        </w:rPr>
        <w:t>14</w:t>
      </w:r>
      <w:r w:rsidRPr="00C75BF6">
        <w:rPr>
          <w:rFonts w:ascii="Cambria" w:hAnsi="Cambria" w:cs="Times New Roman"/>
          <w:sz w:val="24"/>
          <w:vertAlign w:val="superscript"/>
        </w:rPr>
        <w:t xml:space="preserve"> </w:t>
      </w:r>
      <w:r w:rsidRPr="00C75BF6">
        <w:rPr>
          <w:rFonts w:ascii="Cambria" w:hAnsi="Cambria" w:cs="Times New Roman"/>
          <w:sz w:val="24"/>
        </w:rPr>
        <w:t xml:space="preserve">από την έναρξη της οικονομικής κρίσης υπάρχει μείωση της ανέγερσης νέων κατοικιών σε όλες τις ευρωπαϊκές χώρες με εξαίρεση τη Γερμανία και κατά συνέπεια γήρανση των υφιστάμενων οικημάτων. Καταγράφεται επίσης αύξηση του κόστους των κατασκευαστικών υλικών, γεγονός που δυσκολεύει περισσότερο την κατασκευή νέων ή την επισκευή των παλαιών οικημάτων στις χώρες με οικονομική κρίση. Επομένως είναι λογική η εμφάνιση λειτουργικών φθορών, τόσο λόγω παλαιότητας των κατοικιών στην Ελλάδα όσο και λόγω της συνεχούς ανοδικής </w:t>
      </w:r>
      <w:r w:rsidRPr="00C75BF6">
        <w:rPr>
          <w:rFonts w:ascii="Cambria" w:hAnsi="Cambria" w:cs="Times New Roman"/>
          <w:sz w:val="24"/>
        </w:rPr>
        <w:lastRenderedPageBreak/>
        <w:t xml:space="preserve">τάσης των πολιτών για αποφυγή συντήρησης και επισκευών μετά την εμφάνιση της κρίσης εξαιτίας των οικονομικών τους προβλημάτων.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Τα χρονικά στοιχεία κατασκευής των κατοικιών της παρούσας μελέτης υποστηρίζουν κατά πολύ την πιθανότητα ορισμένες από τις παλαιότερες κατοικίες, σε επίπεδο δομικών και λειτουργικών στοιχείων τους, να βρίσκονται στο τέλος του “συμβατικού χρόνου ζωής” τους, ο οποίος προσδιορίζεται στο χρονικό διάστημα των 50 ετών.</w:t>
      </w:r>
      <w:r w:rsidRPr="00C75BF6">
        <w:rPr>
          <w:rFonts w:ascii="Cambria" w:hAnsi="Cambria" w:cs="Times New Roman"/>
          <w:sz w:val="24"/>
          <w:vertAlign w:val="superscript"/>
        </w:rPr>
        <w:t xml:space="preserve">15 </w:t>
      </w:r>
      <w:r w:rsidRPr="00C75BF6">
        <w:rPr>
          <w:rFonts w:ascii="Cambria" w:hAnsi="Cambria" w:cs="Times New Roman"/>
          <w:sz w:val="24"/>
        </w:rPr>
        <w:t xml:space="preserve">Φυσικά το τέλος αυτό δεν σημαίνει και το “θάνατο” του κτιρίου,  αλλά προσδιορίζει σε μεγάλο βαθμό την ύπαρξη πολλαπλών φθορών και γενικότερων προβλημάτων στα οικήματα τα οποία απαιτούν κατάλληλες επεμβάσεις επιδιόρθωσης και αποκατάστασης. Επιπρόσθετα, καθώς ο “κύκλος ζωής” και οι επακόλουθες φθορές στα διάφορα δομικά, κατασκευαστικά και λειτουργικά υλικά που έχουν χρησιμοποιηθεί σε ένα κτίριο επηρεάζονται από την πρώτη τους ύλη, τις καθημερινές καταπονήσεις που υφίστανται στο εσωτερικό τους λόγω χρήσης (π.χ. υψηλή υγρασία και διάβρωση επιχρισμάτων από ατμούς μαγειρέματος) και από εξωτερικούς περιβαλλοντικούς παράγοντες (θερμοκρασία, σεισμοί, πλημμύρες κ.ά.), είναι φυσικό και επόμενο ότι οι κατοικίες στον ιδιαίτερα σεισμογενή Ελλαδικό χώρο να επιβαρύνονται </w:t>
      </w:r>
      <w:r w:rsidRPr="00C75BF6">
        <w:rPr>
          <w:rFonts w:ascii="Cambria" w:hAnsi="Cambria" w:cs="Times New Roman"/>
          <w:sz w:val="24"/>
        </w:rPr>
        <w:lastRenderedPageBreak/>
        <w:t xml:space="preserve">πολύ περισσότερο και να απαιτούν συχνότερη συντήρηση και επισκευές. </w:t>
      </w:r>
      <w:r w:rsidRPr="00C75BF6">
        <w:rPr>
          <w:rFonts w:ascii="Cambria" w:hAnsi="Cambria" w:cs="Times New Roman"/>
          <w:sz w:val="24"/>
          <w:vertAlign w:val="superscript"/>
        </w:rPr>
        <w:t>10,16</w:t>
      </w:r>
      <w:r w:rsidRPr="00C75BF6">
        <w:rPr>
          <w:rFonts w:ascii="Cambria" w:hAnsi="Cambria" w:cs="Times New Roman"/>
          <w:sz w:val="24"/>
        </w:rPr>
        <w:t xml:space="preserve"> </w:t>
      </w:r>
    </w:p>
    <w:p w:rsidR="00C75BF6" w:rsidRPr="00C75BF6" w:rsidRDefault="00C75BF6" w:rsidP="00C75BF6">
      <w:pPr>
        <w:spacing w:after="0" w:line="360" w:lineRule="auto"/>
        <w:jc w:val="both"/>
        <w:rPr>
          <w:rFonts w:ascii="Cambria" w:hAnsi="Cambria" w:cs="Times New Roman"/>
          <w:bCs/>
          <w:sz w:val="24"/>
          <w:vertAlign w:val="superscript"/>
        </w:rPr>
      </w:pPr>
      <w:r w:rsidRPr="00C75BF6">
        <w:rPr>
          <w:rFonts w:ascii="Cambria" w:hAnsi="Cambria" w:cs="Times New Roman"/>
          <w:bCs/>
          <w:sz w:val="24"/>
        </w:rPr>
        <w:t>Σύμφωνα επίσης με την “</w:t>
      </w:r>
      <w:r w:rsidRPr="00C75BF6">
        <w:rPr>
          <w:rFonts w:ascii="Cambria" w:hAnsi="Cambria" w:cs="Times New Roman"/>
          <w:bCs/>
          <w:i/>
          <w:sz w:val="24"/>
          <w:lang w:val="en-US"/>
        </w:rPr>
        <w:t>Decent</w:t>
      </w:r>
      <w:r w:rsidRPr="00C75BF6">
        <w:rPr>
          <w:rFonts w:ascii="Cambria" w:hAnsi="Cambria" w:cs="Times New Roman"/>
          <w:bCs/>
          <w:i/>
          <w:sz w:val="24"/>
        </w:rPr>
        <w:t xml:space="preserve"> </w:t>
      </w:r>
      <w:r w:rsidRPr="00C75BF6">
        <w:rPr>
          <w:rFonts w:ascii="Cambria" w:hAnsi="Cambria" w:cs="Times New Roman"/>
          <w:bCs/>
          <w:i/>
          <w:sz w:val="24"/>
          <w:lang w:val="en-US"/>
        </w:rPr>
        <w:t>Homes</w:t>
      </w:r>
      <w:r w:rsidRPr="00C75BF6">
        <w:rPr>
          <w:rFonts w:ascii="Cambria" w:hAnsi="Cambria" w:cs="Times New Roman"/>
          <w:bCs/>
          <w:i/>
          <w:sz w:val="24"/>
        </w:rPr>
        <w:t xml:space="preserve"> </w:t>
      </w:r>
      <w:r w:rsidRPr="00C75BF6">
        <w:rPr>
          <w:rFonts w:ascii="Cambria" w:hAnsi="Cambria" w:cs="Times New Roman"/>
          <w:bCs/>
          <w:i/>
          <w:sz w:val="24"/>
          <w:lang w:val="en-US"/>
        </w:rPr>
        <w:t>Impact</w:t>
      </w:r>
      <w:r w:rsidRPr="00C75BF6">
        <w:rPr>
          <w:rFonts w:ascii="Cambria" w:hAnsi="Cambria" w:cs="Times New Roman"/>
          <w:bCs/>
          <w:i/>
          <w:sz w:val="24"/>
        </w:rPr>
        <w:t xml:space="preserve"> </w:t>
      </w:r>
      <w:r w:rsidRPr="00C75BF6">
        <w:rPr>
          <w:rFonts w:ascii="Cambria" w:hAnsi="Cambria" w:cs="Times New Roman"/>
          <w:bCs/>
          <w:i/>
          <w:sz w:val="24"/>
          <w:lang w:val="en-US"/>
        </w:rPr>
        <w:t>Study</w:t>
      </w:r>
      <w:r w:rsidRPr="00C75BF6">
        <w:rPr>
          <w:rFonts w:ascii="Cambria" w:hAnsi="Cambria" w:cs="Times New Roman"/>
          <w:bCs/>
          <w:sz w:val="24"/>
        </w:rPr>
        <w:t>”</w:t>
      </w:r>
      <w:r w:rsidRPr="00C75BF6">
        <w:rPr>
          <w:rFonts w:ascii="Cambria" w:hAnsi="Cambria" w:cs="Times New Roman"/>
          <w:bCs/>
          <w:sz w:val="24"/>
          <w:vertAlign w:val="superscript"/>
        </w:rPr>
        <w:t xml:space="preserve">17 </w:t>
      </w:r>
      <w:r w:rsidRPr="00C75BF6">
        <w:rPr>
          <w:rFonts w:ascii="Cambria" w:hAnsi="Cambria" w:cs="Times New Roman"/>
          <w:bCs/>
          <w:sz w:val="24"/>
        </w:rPr>
        <w:t xml:space="preserve">η οποία επικαλείται τις έρευνες των </w:t>
      </w:r>
      <w:r w:rsidRPr="00C75BF6">
        <w:rPr>
          <w:rFonts w:ascii="Cambria" w:hAnsi="Cambria" w:cs="Times New Roman"/>
          <w:bCs/>
          <w:sz w:val="24"/>
          <w:lang w:val="en-US"/>
        </w:rPr>
        <w:t>Couch</w:t>
      </w:r>
      <w:r w:rsidRPr="00C75BF6">
        <w:rPr>
          <w:rFonts w:ascii="Cambria" w:hAnsi="Cambria" w:cs="Times New Roman"/>
          <w:bCs/>
          <w:sz w:val="24"/>
        </w:rPr>
        <w:t xml:space="preserve"> &amp; </w:t>
      </w:r>
      <w:proofErr w:type="spellStart"/>
      <w:r w:rsidRPr="00C75BF6">
        <w:rPr>
          <w:rFonts w:ascii="Cambria" w:hAnsi="Cambria" w:cs="Times New Roman"/>
          <w:bCs/>
          <w:sz w:val="24"/>
          <w:lang w:val="en-US"/>
        </w:rPr>
        <w:t>Fitzharris</w:t>
      </w:r>
      <w:proofErr w:type="spellEnd"/>
      <w:r w:rsidRPr="00C75BF6">
        <w:rPr>
          <w:rFonts w:ascii="Cambria" w:hAnsi="Cambria" w:cs="Times New Roman"/>
          <w:bCs/>
          <w:sz w:val="24"/>
          <w:vertAlign w:val="superscript"/>
        </w:rPr>
        <w:t>18</w:t>
      </w:r>
      <w:r w:rsidRPr="00C75BF6">
        <w:rPr>
          <w:rFonts w:ascii="Cambria" w:hAnsi="Cambria" w:cs="Times New Roman"/>
          <w:bCs/>
          <w:sz w:val="24"/>
        </w:rPr>
        <w:t xml:space="preserve"> και των </w:t>
      </w:r>
      <w:r w:rsidRPr="00C75BF6">
        <w:rPr>
          <w:rFonts w:ascii="Cambria" w:hAnsi="Cambria" w:cs="Times New Roman"/>
          <w:bCs/>
          <w:sz w:val="24"/>
          <w:lang w:val="en-US"/>
        </w:rPr>
        <w:t>Gilbertson</w:t>
      </w:r>
      <w:r w:rsidRPr="00C75BF6">
        <w:rPr>
          <w:rFonts w:ascii="Cambria" w:hAnsi="Cambria" w:cs="Times New Roman"/>
          <w:bCs/>
          <w:sz w:val="24"/>
        </w:rPr>
        <w:t xml:space="preserve"> </w:t>
      </w:r>
      <w:r w:rsidR="00B9117C" w:rsidRPr="001B6926">
        <w:rPr>
          <w:rFonts w:ascii="Cambria" w:hAnsi="Cambria" w:cs="Times New Roman"/>
          <w:bCs/>
          <w:sz w:val="24"/>
        </w:rPr>
        <w:t>και συν.,</w:t>
      </w:r>
      <w:r w:rsidRPr="001B6926">
        <w:rPr>
          <w:rFonts w:ascii="Cambria" w:hAnsi="Cambria" w:cs="Times New Roman"/>
          <w:bCs/>
          <w:sz w:val="24"/>
          <w:vertAlign w:val="superscript"/>
        </w:rPr>
        <w:t>19</w:t>
      </w:r>
      <w:r w:rsidRPr="00C75BF6">
        <w:rPr>
          <w:rFonts w:ascii="Cambria" w:hAnsi="Cambria" w:cs="Times New Roman"/>
          <w:bCs/>
          <w:sz w:val="24"/>
        </w:rPr>
        <w:t>, τα διάφορα φθαρμένα στοιχεία τα οποία δεν έχουν επισκευαστεί σε μια κατοικία, όπως σπασμένα σκαλοπάτια, φθαρμένοι σοβάδες, χαλασμένα παράθυρα κ.ά., είναι υπεύθυνα για μεγάλο αριθμό πτώσεων και ατυχημάτων των ενοίκων τους. Επιπρόσθετα</w:t>
      </w:r>
      <w:r w:rsidR="00B9117C">
        <w:rPr>
          <w:rFonts w:ascii="Cambria" w:hAnsi="Cambria" w:cs="Times New Roman"/>
          <w:bCs/>
          <w:sz w:val="24"/>
        </w:rPr>
        <w:t>,</w:t>
      </w:r>
      <w:r w:rsidRPr="00C75BF6">
        <w:rPr>
          <w:rFonts w:ascii="Cambria" w:hAnsi="Cambria" w:cs="Times New Roman"/>
          <w:bCs/>
          <w:sz w:val="24"/>
        </w:rPr>
        <w:t xml:space="preserve">  η υγρασία και η ανάπτυξη μυκήτων μούχλας μπορεί να είναι υπεύθυνα για αναπνευστικά προβλήματα.</w:t>
      </w:r>
      <w:r w:rsidRPr="00C75BF6">
        <w:rPr>
          <w:rFonts w:ascii="Cambria" w:hAnsi="Cambria" w:cs="Times New Roman"/>
          <w:bCs/>
          <w:sz w:val="24"/>
          <w:vertAlign w:val="superscript"/>
        </w:rPr>
        <w:t>4,10</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 xml:space="preserve">Όσον αφορά τις έρευνες σχετικά με γενικές ή εστιασμένες επισκευαστικές βελτιώσεις σε κατοικίες που παρουσιάζουν λειτουργικές φθορές, λόγω </w:t>
      </w:r>
      <w:r w:rsidRPr="00C75BF6">
        <w:rPr>
          <w:rFonts w:ascii="Cambria" w:hAnsi="Cambria" w:cs="Times New Roman"/>
          <w:sz w:val="24"/>
        </w:rPr>
        <w:t xml:space="preserve">των μεθοδολογικών περιορισμών που παρουσιάζουν, είναι αδύνατο να προσδιορίσουν την ακριβή φύση και το μέγεθος του κέρδους για την υγεία των ενοίκων τους. Εν τούτοις οι </w:t>
      </w:r>
      <w:proofErr w:type="spellStart"/>
      <w:r w:rsidRPr="00C75BF6">
        <w:rPr>
          <w:rFonts w:ascii="Cambria" w:hAnsi="Cambria" w:cs="Times New Roman"/>
          <w:sz w:val="24"/>
        </w:rPr>
        <w:t>Thomson</w:t>
      </w:r>
      <w:proofErr w:type="spellEnd"/>
      <w:r w:rsidRPr="00C75BF6">
        <w:rPr>
          <w:rFonts w:ascii="Cambria" w:hAnsi="Cambria" w:cs="Times New Roman"/>
          <w:sz w:val="24"/>
        </w:rPr>
        <w:t xml:space="preserve"> </w:t>
      </w:r>
      <w:r w:rsidR="00B9117C" w:rsidRPr="001B6926">
        <w:rPr>
          <w:rFonts w:ascii="Cambria" w:hAnsi="Cambria" w:cs="Times New Roman"/>
          <w:sz w:val="24"/>
        </w:rPr>
        <w:t>και συν.,</w:t>
      </w:r>
      <w:r w:rsidRPr="001B6926">
        <w:rPr>
          <w:rFonts w:ascii="Cambria" w:hAnsi="Cambria" w:cs="Times New Roman"/>
          <w:sz w:val="24"/>
          <w:vertAlign w:val="superscript"/>
        </w:rPr>
        <w:t>20</w:t>
      </w:r>
      <w:r w:rsidRPr="00C75BF6">
        <w:rPr>
          <w:rFonts w:ascii="Cambria" w:hAnsi="Cambria" w:cs="Times New Roman"/>
          <w:sz w:val="24"/>
        </w:rPr>
        <w:t xml:space="preserve"> αξιολογώντας τα αποτελέσματα διαφόρων ερευνών σχετικά με επισκευαστικές βελτιώσεις οι οποίες έγιναν σε κατοικίες και σε συνδυασμό με τη χρήση Υπηρεσιών Υγείας από τους ενοίκους τους,  κατέγραψαν σημαντικά θετικά αποτελέσματα όπως: μειωμένες επισκέψεις σε γιατρούς, μειωμένη πιθανότητα ενδονοσοκομειακής και εξωνοσοκομειακής χρήσης των Υπηρεσιών Υγείας και μειωμένη συνταγογράφηση υπνωτικών φαρμάκων και </w:t>
      </w:r>
      <w:r w:rsidRPr="00C75BF6">
        <w:rPr>
          <w:rFonts w:ascii="Cambria" w:hAnsi="Cambria" w:cs="Times New Roman"/>
          <w:sz w:val="24"/>
        </w:rPr>
        <w:lastRenderedPageBreak/>
        <w:t>σκευασμάτων για αναπνευστικά προβλήματα. Επίσης καταγράφηκαν καλύτερα επίπεδα σωματικής και ψυχικής υγείας των ενοίκων σε περιπτώσεις ανακαίνισης των κατοικιών ή μετακόμισης σε πιο αναβαθμισμένη περιοχή.</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Από τις απαντήσεις στο ερώτημα σχετικά με την αλλαγή του τύπου θέρμανσης, προκύπτει ότι το 48,3% του δείγματος  δήλωσε ότι αναγκάστηκε να αλλάξει κατά τη διάρκεια της οικονομικής κρίσης. Επίσης πριν την οικονομική κρίση ο κύριος τύπος θέρμανσης ήταν το καλοριφέρ (ποσοστό 63,61%) και ακολουθούσαν το </w:t>
      </w:r>
      <w:r w:rsidRPr="00C75BF6">
        <w:rPr>
          <w:rFonts w:ascii="Cambria" w:hAnsi="Cambria" w:cs="Times New Roman"/>
          <w:sz w:val="24"/>
          <w:lang w:val="en-US"/>
        </w:rPr>
        <w:t>air</w:t>
      </w:r>
      <w:r w:rsidRPr="00C75BF6">
        <w:rPr>
          <w:rFonts w:ascii="Cambria" w:hAnsi="Cambria" w:cs="Times New Roman"/>
          <w:sz w:val="24"/>
        </w:rPr>
        <w:t>-</w:t>
      </w:r>
      <w:r w:rsidRPr="00C75BF6">
        <w:rPr>
          <w:rFonts w:ascii="Cambria" w:hAnsi="Cambria" w:cs="Times New Roman"/>
          <w:sz w:val="24"/>
          <w:lang w:val="en-US"/>
        </w:rPr>
        <w:t>condition</w:t>
      </w:r>
      <w:r w:rsidRPr="00C75BF6">
        <w:rPr>
          <w:rFonts w:ascii="Cambria" w:hAnsi="Cambria" w:cs="Times New Roman"/>
          <w:sz w:val="24"/>
        </w:rPr>
        <w:t xml:space="preserve">, το τζάκι και οι φορητές θερμάστρες ενώ κατά τη διάρκεια της οικονομικής κρίσης παρατηρείται μείωση κατά </w:t>
      </w:r>
      <w:r w:rsidRPr="00C75BF6">
        <w:rPr>
          <w:rFonts w:ascii="Cambria" w:hAnsi="Cambria" w:cs="Times New Roman"/>
          <w:bCs/>
          <w:sz w:val="24"/>
        </w:rPr>
        <w:t xml:space="preserve">30,61% </w:t>
      </w:r>
      <w:r w:rsidRPr="00C75BF6">
        <w:rPr>
          <w:rFonts w:ascii="Cambria" w:hAnsi="Cambria" w:cs="Times New Roman"/>
          <w:sz w:val="24"/>
        </w:rPr>
        <w:t xml:space="preserve">όσων ανέφεραν χρήση καλοριφέρ </w:t>
      </w:r>
      <w:r w:rsidRPr="00C75BF6">
        <w:rPr>
          <w:rFonts w:ascii="Cambria" w:hAnsi="Cambria" w:cs="Times New Roman"/>
          <w:bCs/>
          <w:sz w:val="24"/>
        </w:rPr>
        <w:t xml:space="preserve">και αύξηση στα άλλα είδη θέρμανσης. Ενδιαφέρον παρουσιάζει και η αύξηση του ποσοστού που δεν διαθέτει θέρμανση στο σπίτι από 0,68% πριν την κρίση σε 2,23% μετά την έναρξη της κρίσης. Επισημαίνεται ότι, σύμφωνα με τα </w:t>
      </w:r>
      <w:r w:rsidRPr="00C75BF6">
        <w:rPr>
          <w:rFonts w:ascii="Cambria" w:hAnsi="Cambria" w:cs="Times New Roman"/>
          <w:bCs/>
          <w:sz w:val="24"/>
          <w:lang w:val="en-US"/>
        </w:rPr>
        <w:t>test</w:t>
      </w:r>
      <w:r w:rsidRPr="00C75BF6">
        <w:rPr>
          <w:rFonts w:ascii="Cambria" w:hAnsi="Cambria" w:cs="Times New Roman"/>
          <w:bCs/>
          <w:sz w:val="24"/>
        </w:rPr>
        <w:t xml:space="preserve"> ελέγχου ανεξαρτησίας που πραγματοποιήθηκαν για τις απαντήσεις ως προς το καλοριφέρ, τα τζάκια και τις φορητές θερμάστρες, παρατηρείται σημαντική διαφοροποίηση των αποτελεσμάτων πριν και κατά τη διάρκεια της οικονομικής κρίσης.</w:t>
      </w:r>
      <w:r w:rsidRPr="00C75BF6">
        <w:rPr>
          <w:rFonts w:ascii="Cambria" w:hAnsi="Cambria" w:cs="Times New Roman"/>
          <w:b/>
          <w:bCs/>
          <w:sz w:val="24"/>
        </w:rPr>
        <w:t xml:space="preserve"> </w:t>
      </w:r>
      <w:r w:rsidRPr="00C75BF6">
        <w:rPr>
          <w:rFonts w:ascii="Cambria" w:hAnsi="Cambria" w:cs="Times New Roman"/>
          <w:bCs/>
          <w:sz w:val="24"/>
        </w:rPr>
        <w:t>Όσον αφορά στην αλλαγή του τύπου θέρμανσης υπάρχει άμεσος συσχετισμός με την έρευνα του Ανδρουλάκη</w:t>
      </w:r>
      <w:r w:rsidRPr="00C75BF6">
        <w:rPr>
          <w:rFonts w:ascii="Cambria" w:hAnsi="Cambria" w:cs="Times New Roman"/>
          <w:bCs/>
          <w:sz w:val="24"/>
          <w:vertAlign w:val="superscript"/>
        </w:rPr>
        <w:t xml:space="preserve">21 </w:t>
      </w:r>
      <w:r w:rsidRPr="00C75BF6">
        <w:rPr>
          <w:rFonts w:ascii="Cambria" w:hAnsi="Cambria" w:cs="Times New Roman"/>
          <w:bCs/>
          <w:sz w:val="24"/>
        </w:rPr>
        <w:t xml:space="preserve"> η οποία πραγματοποιήθηκε το 2013 στην Κρήτη, και </w:t>
      </w:r>
      <w:r w:rsidRPr="00C75BF6">
        <w:rPr>
          <w:rFonts w:ascii="Cambria" w:hAnsi="Cambria" w:cs="Times New Roman"/>
          <w:bCs/>
          <w:sz w:val="24"/>
        </w:rPr>
        <w:lastRenderedPageBreak/>
        <w:t xml:space="preserve">όπου το 80% των ερωτηθέντων απάντησε ότι άλλαξε τύπο θέρμανσης το 2012 για οικονομία.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Επίσης έμμεση σχέση προκύπτει από έρευνα</w:t>
      </w:r>
      <w:r w:rsidRPr="00C75BF6">
        <w:rPr>
          <w:rFonts w:ascii="Cambria" w:hAnsi="Cambria" w:cs="Times New Roman"/>
          <w:bCs/>
          <w:i/>
          <w:sz w:val="24"/>
        </w:rPr>
        <w:t xml:space="preserve"> </w:t>
      </w:r>
      <w:r w:rsidRPr="00C75BF6">
        <w:rPr>
          <w:rFonts w:ascii="Cambria" w:hAnsi="Cambria" w:cs="Times New Roman"/>
          <w:bCs/>
          <w:sz w:val="24"/>
        </w:rPr>
        <w:t>της ΕΛΣΤΑΤ (</w:t>
      </w:r>
      <w:r w:rsidRPr="00C75BF6">
        <w:rPr>
          <w:rFonts w:ascii="Cambria" w:hAnsi="Cambria" w:cs="Times New Roman"/>
          <w:sz w:val="24"/>
        </w:rPr>
        <w:t>Ελληνική Στατιστική Αρχή</w:t>
      </w:r>
      <w:r w:rsidRPr="00C75BF6">
        <w:rPr>
          <w:rFonts w:ascii="Cambria" w:hAnsi="Cambria" w:cs="Times New Roman"/>
          <w:bCs/>
          <w:sz w:val="24"/>
        </w:rPr>
        <w:t>)</w:t>
      </w:r>
      <w:r w:rsidRPr="00C75BF6">
        <w:rPr>
          <w:rFonts w:ascii="Cambria" w:hAnsi="Cambria" w:cs="Times New Roman"/>
          <w:bCs/>
          <w:sz w:val="24"/>
          <w:vertAlign w:val="superscript"/>
        </w:rPr>
        <w:t xml:space="preserve">8 </w:t>
      </w:r>
      <w:r w:rsidRPr="00C75BF6">
        <w:rPr>
          <w:rFonts w:ascii="Cambria" w:hAnsi="Cambria" w:cs="Times New Roman"/>
          <w:bCs/>
          <w:sz w:val="24"/>
        </w:rPr>
        <w:t xml:space="preserve">όπου το ποσοστό του συνολικού πληθυσμού που δηλώνει οικονομική αδυναμία να έχει μια ικανοποιητική θέρμανση είναι 29,4% (48,65 για το φτωχό πληθυσμό και 24,3% για το μη φτωχό).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 xml:space="preserve"> Έμμεσος συσχετισμός προκύπτει και από τα αποτελέσματα της “</w:t>
      </w:r>
      <w:r w:rsidRPr="00C75BF6">
        <w:rPr>
          <w:rFonts w:ascii="Cambria" w:hAnsi="Cambria" w:cs="Times New Roman"/>
          <w:bCs/>
          <w:i/>
          <w:sz w:val="24"/>
        </w:rPr>
        <w:t xml:space="preserve">Έρευνας Οικογενειακών Προϋπολογισμών 2014” </w:t>
      </w:r>
      <w:r w:rsidRPr="00C75BF6">
        <w:rPr>
          <w:rFonts w:ascii="Cambria" w:hAnsi="Cambria" w:cs="Times New Roman"/>
          <w:bCs/>
          <w:sz w:val="24"/>
        </w:rPr>
        <w:t>όπου το 2014 παρατηρήθηκε μείωση στη μέση μηνιαία ποσότητα κατανάλωσης κατά 21,3% για φυσικό αέριο, 19,7% για υγρά καύσιμα, 3,9% για υγραέριο και 1,3% για ηλεκτρική ενέργεια, ενώ αυξήθηκε κατά 15,4% η ποσότητα κατανάλωσης στερεών καυσίμων (καυσόξυλα, πέλλετ, πυρήνας κ.ά.).</w:t>
      </w:r>
      <w:r w:rsidRPr="00C75BF6">
        <w:rPr>
          <w:rFonts w:ascii="Cambria" w:hAnsi="Cambria" w:cs="Times New Roman"/>
          <w:bCs/>
          <w:sz w:val="24"/>
          <w:vertAlign w:val="superscript"/>
        </w:rPr>
        <w:t>12</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Συσχετισμός υπάρχει και με την έρευνα των </w:t>
      </w:r>
      <w:proofErr w:type="spellStart"/>
      <w:r w:rsidRPr="00C75BF6">
        <w:rPr>
          <w:rFonts w:ascii="Cambria" w:hAnsi="Cambria" w:cs="Times New Roman"/>
          <w:sz w:val="24"/>
          <w:lang w:val="en-US"/>
        </w:rPr>
        <w:t>Sarigiannis</w:t>
      </w:r>
      <w:proofErr w:type="spellEnd"/>
      <w:r w:rsidRPr="00C75BF6">
        <w:rPr>
          <w:rFonts w:ascii="Cambria" w:hAnsi="Cambria" w:cs="Times New Roman"/>
          <w:sz w:val="24"/>
        </w:rPr>
        <w:t xml:space="preserve"> </w:t>
      </w:r>
      <w:r w:rsidR="00B9117C" w:rsidRPr="001B6926">
        <w:rPr>
          <w:rFonts w:ascii="Cambria" w:hAnsi="Cambria" w:cs="Times New Roman"/>
          <w:sz w:val="24"/>
        </w:rPr>
        <w:t>και συν.,</w:t>
      </w:r>
      <w:r w:rsidRPr="00C75BF6">
        <w:rPr>
          <w:rFonts w:ascii="Cambria" w:hAnsi="Cambria" w:cs="Times New Roman"/>
          <w:sz w:val="24"/>
        </w:rPr>
        <w:t xml:space="preserve"> </w:t>
      </w:r>
      <w:r w:rsidRPr="00C75BF6">
        <w:rPr>
          <w:rFonts w:ascii="Cambria" w:hAnsi="Cambria" w:cs="Times New Roman"/>
          <w:bCs/>
          <w:sz w:val="24"/>
          <w:vertAlign w:val="superscript"/>
        </w:rPr>
        <w:t>22</w:t>
      </w:r>
      <w:r w:rsidRPr="00C75BF6">
        <w:rPr>
          <w:rFonts w:ascii="Cambria" w:hAnsi="Cambria" w:cs="Times New Roman"/>
          <w:sz w:val="24"/>
        </w:rPr>
        <w:t>, όπου αναφέρεται ότι στη Θεσσαλονίκη κατά τη διάρκεια του χειμώνα των ετών 2012 - 2013 καταγράφηκε αιθαλομίχλη και υψηλοί ρύποι οι οποίοι κατά κύριο λόγο προκλήθηκαν από τη αύξηση της συχνότητας χρήσης βιομάζας για θέρμανση σε τζάκια και σόμπες, και από την καύση ξύλων αμφιβόλου ποιότητας.</w:t>
      </w:r>
    </w:p>
    <w:p w:rsidR="00C75BF6" w:rsidRPr="00C75BF6" w:rsidRDefault="00C75BF6" w:rsidP="00C75BF6">
      <w:pPr>
        <w:spacing w:after="0" w:line="360" w:lineRule="auto"/>
        <w:jc w:val="both"/>
        <w:rPr>
          <w:rFonts w:ascii="Cambria" w:hAnsi="Cambria" w:cs="Times New Roman"/>
          <w:sz w:val="24"/>
          <w:vertAlign w:val="superscript"/>
        </w:rPr>
      </w:pPr>
      <w:r w:rsidRPr="00C75BF6">
        <w:rPr>
          <w:rFonts w:ascii="Cambria" w:hAnsi="Cambria" w:cs="Times New Roman"/>
          <w:sz w:val="24"/>
        </w:rPr>
        <w:t>Σε μελέτη του ΚΕ.ΕΛ.Π.ΝΟ (Κέντρο Ελέγχου &amp; Πρόληψης Νοσημάτων)</w:t>
      </w:r>
      <w:r w:rsidRPr="00C75BF6">
        <w:rPr>
          <w:rFonts w:ascii="Cambria" w:hAnsi="Cambria" w:cs="Times New Roman"/>
          <w:sz w:val="24"/>
          <w:vertAlign w:val="superscript"/>
        </w:rPr>
        <w:t>23</w:t>
      </w:r>
      <w:r w:rsidRPr="00C75BF6">
        <w:rPr>
          <w:rFonts w:ascii="Cambria" w:hAnsi="Cambria" w:cs="Times New Roman"/>
          <w:sz w:val="24"/>
        </w:rPr>
        <w:t xml:space="preserve">, κατά τα έτη 2010-2012, παρατηρήθηκε στα μεγάλα αστικά κέντρα στροφή σε φθηνότερη μορφή </w:t>
      </w:r>
      <w:r w:rsidRPr="00C75BF6">
        <w:rPr>
          <w:rFonts w:ascii="Cambria" w:hAnsi="Cambria" w:cs="Times New Roman"/>
          <w:sz w:val="24"/>
        </w:rPr>
        <w:lastRenderedPageBreak/>
        <w:t>θέρμανσης με χρήση καυσόξυλων για τζάκια και σόμπες. Το γεγονός αυτό προκάλεσε σοβαρή αύξηση στις τιμές της αέριας ρύπανσης, με αποτέλεσμα την εμφάνιση νέφους αιθαλομίχλης το οποίο ευθύνεται για μια σειρά από αρνητικά αποτελέσματα για την υγεία των πολιτών. Σημειώνεται ότι ο συνδυασμός της χρήσης τζακιών με την έλλειψη τακτικής συντήρησης και καθαρισμού τους, επιβαρύνει σοβαρά και το εσωτερικό περιβάλλον των κατοικιών δημιουργώντας προβλήματα στην υγεία των ενοίκων.</w:t>
      </w:r>
      <w:r w:rsidRPr="00C75BF6">
        <w:rPr>
          <w:rFonts w:ascii="Cambria" w:hAnsi="Cambria" w:cs="Times New Roman"/>
          <w:sz w:val="24"/>
          <w:vertAlign w:val="superscript"/>
        </w:rPr>
        <w:t>10</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 xml:space="preserve">Κατά το </w:t>
      </w:r>
      <w:r w:rsidRPr="00C75BF6">
        <w:rPr>
          <w:rFonts w:ascii="Cambria" w:hAnsi="Cambria" w:cs="Times New Roman"/>
          <w:bCs/>
          <w:sz w:val="24"/>
          <w:lang w:val="en-US"/>
        </w:rPr>
        <w:t>UCL</w:t>
      </w:r>
      <w:r w:rsidRPr="00C75BF6">
        <w:rPr>
          <w:rFonts w:ascii="Cambria" w:hAnsi="Cambria" w:cs="Times New Roman"/>
          <w:bCs/>
          <w:sz w:val="24"/>
        </w:rPr>
        <w:t xml:space="preserve"> (</w:t>
      </w:r>
      <w:r w:rsidRPr="00C75BF6">
        <w:rPr>
          <w:rFonts w:ascii="Cambria" w:hAnsi="Cambria" w:cs="Times New Roman"/>
          <w:bCs/>
          <w:sz w:val="24"/>
          <w:lang w:val="en-US"/>
        </w:rPr>
        <w:t>University</w:t>
      </w:r>
      <w:r w:rsidRPr="00C75BF6">
        <w:rPr>
          <w:rFonts w:ascii="Cambria" w:hAnsi="Cambria" w:cs="Times New Roman"/>
          <w:bCs/>
          <w:sz w:val="24"/>
        </w:rPr>
        <w:t xml:space="preserve"> </w:t>
      </w:r>
      <w:r w:rsidRPr="00C75BF6">
        <w:rPr>
          <w:rFonts w:ascii="Cambria" w:hAnsi="Cambria" w:cs="Times New Roman"/>
          <w:bCs/>
          <w:sz w:val="24"/>
          <w:lang w:val="en-US"/>
        </w:rPr>
        <w:t>College</w:t>
      </w:r>
      <w:r w:rsidRPr="00C75BF6">
        <w:rPr>
          <w:rFonts w:ascii="Cambria" w:hAnsi="Cambria" w:cs="Times New Roman"/>
          <w:bCs/>
          <w:sz w:val="24"/>
        </w:rPr>
        <w:t xml:space="preserve"> </w:t>
      </w:r>
      <w:r w:rsidRPr="00C75BF6">
        <w:rPr>
          <w:rFonts w:ascii="Cambria" w:hAnsi="Cambria" w:cs="Times New Roman"/>
          <w:bCs/>
          <w:sz w:val="24"/>
          <w:lang w:val="en-US"/>
        </w:rPr>
        <w:t>of</w:t>
      </w:r>
      <w:r w:rsidRPr="00C75BF6">
        <w:rPr>
          <w:rFonts w:ascii="Cambria" w:hAnsi="Cambria" w:cs="Times New Roman"/>
          <w:bCs/>
          <w:sz w:val="24"/>
        </w:rPr>
        <w:t xml:space="preserve"> </w:t>
      </w:r>
      <w:r w:rsidRPr="00C75BF6">
        <w:rPr>
          <w:rFonts w:ascii="Cambria" w:hAnsi="Cambria" w:cs="Times New Roman"/>
          <w:bCs/>
          <w:sz w:val="24"/>
          <w:lang w:val="en-US"/>
        </w:rPr>
        <w:t>London</w:t>
      </w:r>
      <w:r w:rsidRPr="00C75BF6">
        <w:rPr>
          <w:rFonts w:ascii="Cambria" w:hAnsi="Cambria" w:cs="Times New Roman"/>
          <w:bCs/>
          <w:sz w:val="24"/>
        </w:rPr>
        <w:t>)–</w:t>
      </w:r>
      <w:r w:rsidRPr="00C75BF6">
        <w:rPr>
          <w:rFonts w:ascii="Cambria" w:hAnsi="Cambria" w:cs="Times New Roman"/>
          <w:bCs/>
          <w:sz w:val="24"/>
          <w:lang w:val="en-US"/>
        </w:rPr>
        <w:t>Institute</w:t>
      </w:r>
      <w:r w:rsidRPr="00C75BF6">
        <w:rPr>
          <w:rFonts w:ascii="Cambria" w:hAnsi="Cambria" w:cs="Times New Roman"/>
          <w:bCs/>
          <w:sz w:val="24"/>
        </w:rPr>
        <w:t xml:space="preserve"> </w:t>
      </w:r>
      <w:r w:rsidRPr="00C75BF6">
        <w:rPr>
          <w:rFonts w:ascii="Cambria" w:hAnsi="Cambria" w:cs="Times New Roman"/>
          <w:bCs/>
          <w:sz w:val="24"/>
          <w:lang w:val="en-US"/>
        </w:rPr>
        <w:t>of</w:t>
      </w:r>
      <w:r w:rsidRPr="00C75BF6">
        <w:rPr>
          <w:rFonts w:ascii="Cambria" w:hAnsi="Cambria" w:cs="Times New Roman"/>
          <w:bCs/>
          <w:sz w:val="24"/>
        </w:rPr>
        <w:t xml:space="preserve"> </w:t>
      </w:r>
      <w:r w:rsidRPr="00C75BF6">
        <w:rPr>
          <w:rFonts w:ascii="Cambria" w:hAnsi="Cambria" w:cs="Times New Roman"/>
          <w:bCs/>
          <w:sz w:val="24"/>
          <w:lang w:val="en-US"/>
        </w:rPr>
        <w:t>Health</w:t>
      </w:r>
      <w:r w:rsidRPr="00C75BF6">
        <w:rPr>
          <w:rFonts w:ascii="Cambria" w:hAnsi="Cambria" w:cs="Times New Roman"/>
          <w:bCs/>
          <w:sz w:val="24"/>
        </w:rPr>
        <w:t xml:space="preserve"> </w:t>
      </w:r>
      <w:r w:rsidRPr="00C75BF6">
        <w:rPr>
          <w:rFonts w:ascii="Cambria" w:hAnsi="Cambria" w:cs="Times New Roman"/>
          <w:bCs/>
          <w:sz w:val="24"/>
          <w:lang w:val="en-US"/>
        </w:rPr>
        <w:t>Equity</w:t>
      </w:r>
      <w:r w:rsidRPr="00C75BF6">
        <w:rPr>
          <w:rFonts w:ascii="Cambria" w:hAnsi="Cambria" w:cs="Times New Roman"/>
          <w:bCs/>
          <w:sz w:val="24"/>
          <w:vertAlign w:val="superscript"/>
        </w:rPr>
        <w:t>24</w:t>
      </w:r>
      <w:r w:rsidRPr="00C75BF6">
        <w:rPr>
          <w:rFonts w:ascii="Cambria" w:hAnsi="Cambria" w:cs="Times New Roman"/>
          <w:bCs/>
          <w:sz w:val="24"/>
        </w:rPr>
        <w:t>, η διαμονή σε μια κρύα και κατά συνέπεια και υγρή κατοικία αυξάνει τον κίνδυνο εμφάνισης αρνητικών συνεπειών στην υγεία όλων των ενοίκων της ανεξαρτήτως της ηλικίας τους, συμπεριλαμβανομένων των καρδιολογικών και αναπνευστικών προβλημάτων, καθώς και των ψυχικών διαταραχών. Επίσης αναφέρεται ότι το ψυχρό εσωτερικό περιβάλλον μιας κατοικίας επηρεάζει έμμεσα τις δεξιότητες και τη σχολική παρακολούθηση των παιδιών.</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 xml:space="preserve">Οι </w:t>
      </w:r>
      <w:r w:rsidRPr="00C75BF6">
        <w:rPr>
          <w:rFonts w:ascii="Cambria" w:hAnsi="Cambria" w:cs="Times New Roman"/>
          <w:bCs/>
          <w:sz w:val="24"/>
          <w:lang w:val="en-US"/>
        </w:rPr>
        <w:t>Thomson</w:t>
      </w:r>
      <w:r w:rsidRPr="00C75BF6">
        <w:rPr>
          <w:rFonts w:ascii="Cambria" w:hAnsi="Cambria" w:cs="Times New Roman"/>
          <w:bCs/>
          <w:sz w:val="24"/>
        </w:rPr>
        <w:t xml:space="preserve"> &amp; </w:t>
      </w:r>
      <w:r w:rsidRPr="00C75BF6">
        <w:rPr>
          <w:rFonts w:ascii="Cambria" w:hAnsi="Cambria" w:cs="Times New Roman"/>
          <w:bCs/>
          <w:sz w:val="24"/>
          <w:lang w:val="en-US"/>
        </w:rPr>
        <w:t>Thomas</w:t>
      </w:r>
      <w:r w:rsidRPr="00C75BF6">
        <w:rPr>
          <w:rFonts w:ascii="Cambria" w:hAnsi="Cambria" w:cs="Times New Roman"/>
          <w:bCs/>
          <w:sz w:val="24"/>
          <w:vertAlign w:val="superscript"/>
        </w:rPr>
        <w:t xml:space="preserve">7 </w:t>
      </w:r>
      <w:r w:rsidRPr="00C75BF6">
        <w:rPr>
          <w:rFonts w:ascii="Cambria" w:hAnsi="Cambria" w:cs="Times New Roman"/>
          <w:bCs/>
          <w:sz w:val="24"/>
        </w:rPr>
        <w:t xml:space="preserve">αξιολόγησαν τα αποτελέσματα διαφόρων ερευνών σχετικά με επισκευαστικές βελτιώσεις σε υποβαθμισμένες κατοικίες, «μια κατοικία η οποία έχει το κατάλληλο μέγεθος για τους ενοίκους της και είναι δυνατόν να θερμανθεί με μικρό κόστος, συνδέεται με την βελτίωση </w:t>
      </w:r>
      <w:r w:rsidRPr="00C75BF6">
        <w:rPr>
          <w:rFonts w:ascii="Cambria" w:hAnsi="Cambria" w:cs="Times New Roman"/>
          <w:bCs/>
          <w:sz w:val="24"/>
        </w:rPr>
        <w:lastRenderedPageBreak/>
        <w:t>της υγείας τους, μπορεί να προωθήσει καλύτερες κοινωνικές σχέσεις εντός και εκτός του νοικοκυριού τους και μπορεί να μειώσει τις απουσίες των ενοίκων από το σχολείο ή την εργασία».</w:t>
      </w:r>
    </w:p>
    <w:p w:rsidR="00195BDC" w:rsidRPr="00C75BF6" w:rsidRDefault="00195BDC" w:rsidP="00EC528F">
      <w:pPr>
        <w:spacing w:after="0" w:line="360" w:lineRule="auto"/>
        <w:jc w:val="both"/>
        <w:rPr>
          <w:rFonts w:ascii="Cambria" w:hAnsi="Cambria" w:cs="Times New Roman"/>
          <w:sz w:val="24"/>
        </w:rPr>
      </w:pPr>
    </w:p>
    <w:p w:rsidR="00EC528F" w:rsidRPr="005B7BF5" w:rsidRDefault="005B7BF5" w:rsidP="00EC528F">
      <w:pPr>
        <w:spacing w:after="0" w:line="360" w:lineRule="auto"/>
        <w:jc w:val="both"/>
        <w:rPr>
          <w:rFonts w:ascii="Cambria" w:hAnsi="Cambria" w:cs="Times New Roman"/>
          <w:b/>
          <w:sz w:val="24"/>
        </w:rPr>
      </w:pPr>
      <w:r>
        <w:rPr>
          <w:rFonts w:ascii="Cambria" w:hAnsi="Cambria" w:cs="Times New Roman"/>
          <w:b/>
          <w:sz w:val="24"/>
        </w:rPr>
        <w:t>ΣΥΜΠΕΡΑΣΜΑΤΑ</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bCs/>
          <w:sz w:val="24"/>
        </w:rPr>
        <w:t xml:space="preserve">Στα ανωτέρω αποτελέσματα αποτυπώνεται η επιβάρυνση της υγιεινής και της ασφάλειας της σύγχρονης Ελληνικής κατοικίας λόγω της οικονομικής κρίσης, ιδιαίτερα στους τομείς της συντήρησης, της θέρμανσης και των επισκευών λειτουργικών φθορών της. Ποσοστό 72,25% του δείγματος δήλωσε ότι υπάρχουν λειτουργικές φθορές στην κατοικία τους ενώ ταυτόχρονα σε ποσοστό 53,7%, σε περισσότερες από τις μισές κατοικίες, οι ένοικοι αναγκάστηκαν να αναβάλλουν ενέργειες συντήρησης λόγω οικονομικών προβλημάτων. Η αναβολή σημαντικών ενεργειών οι οποίες βοηθούν στη διατήρηση </w:t>
      </w:r>
      <w:r w:rsidRPr="00C75BF6">
        <w:rPr>
          <w:rFonts w:ascii="Cambria" w:hAnsi="Cambria" w:cs="Times New Roman"/>
          <w:bCs/>
          <w:i/>
          <w:sz w:val="24"/>
        </w:rPr>
        <w:t>μιας υγιούς αλλά και ασφαλούς κατοικίας</w:t>
      </w:r>
      <w:r w:rsidRPr="00C75BF6">
        <w:rPr>
          <w:rFonts w:ascii="Cambria" w:hAnsi="Cambria" w:cs="Times New Roman"/>
          <w:bCs/>
          <w:sz w:val="24"/>
        </w:rPr>
        <w:t xml:space="preserve"> μπορούν να οδηγήσουν σε επιβάρυνση τόσο της υγείας των ενοίκων όσο και στην επιδείνωση των κατασκευαστικών της στοιχείων. Σοβαρές αλλαγές έχουν παρουσιαστεί και στην αλλαγή του τύπου θέρμανσης αφού </w:t>
      </w:r>
      <w:r w:rsidRPr="00C75BF6">
        <w:rPr>
          <w:rFonts w:ascii="Cambria" w:hAnsi="Cambria" w:cs="Times New Roman"/>
          <w:sz w:val="24"/>
        </w:rPr>
        <w:t xml:space="preserve">48,3% δήλωσε ότι αναγκάστηκε να αλλάξει ενώ καταγράφηκε επίσης σοβαρή μείωση της χρήσης του καλοριφέρ κατά 30,61% ως τύπος θέρμανσης στα νοικοκυριά, μετά την οικονομική κρίση, και αύξηση στη χρήση τζακιών, </w:t>
      </w:r>
      <w:proofErr w:type="spellStart"/>
      <w:r w:rsidRPr="00C75BF6">
        <w:rPr>
          <w:rFonts w:ascii="Cambria" w:hAnsi="Cambria" w:cs="Times New Roman"/>
          <w:sz w:val="24"/>
        </w:rPr>
        <w:t>air</w:t>
      </w:r>
      <w:proofErr w:type="spellEnd"/>
      <w:r w:rsidRPr="00C75BF6">
        <w:rPr>
          <w:rFonts w:ascii="Cambria" w:hAnsi="Cambria" w:cs="Times New Roman"/>
          <w:sz w:val="24"/>
        </w:rPr>
        <w:t>-</w:t>
      </w:r>
      <w:proofErr w:type="spellStart"/>
      <w:r w:rsidRPr="00C75BF6">
        <w:rPr>
          <w:rFonts w:ascii="Cambria" w:hAnsi="Cambria" w:cs="Times New Roman"/>
          <w:sz w:val="24"/>
        </w:rPr>
        <w:t>conditions</w:t>
      </w:r>
      <w:proofErr w:type="spellEnd"/>
      <w:r w:rsidRPr="00C75BF6">
        <w:rPr>
          <w:rFonts w:ascii="Cambria" w:hAnsi="Cambria" w:cs="Times New Roman"/>
          <w:sz w:val="24"/>
        </w:rPr>
        <w:t xml:space="preserve"> </w:t>
      </w:r>
      <w:r w:rsidRPr="00C75BF6">
        <w:rPr>
          <w:rFonts w:ascii="Cambria" w:hAnsi="Cambria" w:cs="Times New Roman"/>
          <w:sz w:val="24"/>
        </w:rPr>
        <w:lastRenderedPageBreak/>
        <w:t xml:space="preserve">και φορητών θερμαστρών. Η στροφή των ενοίκων σε φθηνότερους και λιγότερο ασφαλείς τύπους θέρμανσης έχει οδηγήσει όπως αναφέρθηκε και προηγουμένως στην εμφάνιση νέφους αιθαλομίχλης το οποίο ευθύνεται για πολλά αναπνευστικά προβλήματα τα οποία πλήττουν σήμερα όλο και περισσότερο την υγεία των πολιτών.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Θα ήταν ορθό και αναγκαίο να δοθούν </w:t>
      </w:r>
      <w:r w:rsidRPr="00C75BF6">
        <w:rPr>
          <w:rFonts w:ascii="Cambria" w:hAnsi="Cambria" w:cs="Times New Roman"/>
          <w:bCs/>
          <w:sz w:val="24"/>
        </w:rPr>
        <w:t xml:space="preserve">κίνητρα </w:t>
      </w:r>
      <w:r w:rsidRPr="00C75BF6">
        <w:rPr>
          <w:rFonts w:ascii="Cambria" w:hAnsi="Cambria" w:cs="Times New Roman"/>
          <w:sz w:val="24"/>
        </w:rPr>
        <w:t xml:space="preserve">για διενέργεια τακτικών ερευνών σχετικά με τη δομική, λειτουργική και υγιεινολογική κατάσταση των Ελληνικών κατοικιών και παράλληλα πρέπει να θεσπιστούν </w:t>
      </w:r>
      <w:r w:rsidRPr="00C75BF6">
        <w:rPr>
          <w:rFonts w:ascii="Cambria" w:hAnsi="Cambria" w:cs="Times New Roman"/>
          <w:bCs/>
          <w:sz w:val="24"/>
        </w:rPr>
        <w:t xml:space="preserve">κριτήρια </w:t>
      </w:r>
      <w:r w:rsidRPr="00C75BF6">
        <w:rPr>
          <w:rFonts w:ascii="Cambria" w:hAnsi="Cambria" w:cs="Times New Roman"/>
          <w:sz w:val="24"/>
        </w:rPr>
        <w:t xml:space="preserve">τα οποία να δομήσουν μια επίσημη και τυποποιημένη μεθοδολογία </w:t>
      </w:r>
      <w:r w:rsidRPr="00C75BF6">
        <w:rPr>
          <w:rFonts w:ascii="Cambria" w:hAnsi="Cambria" w:cs="Times New Roman"/>
          <w:bCs/>
          <w:sz w:val="24"/>
        </w:rPr>
        <w:t xml:space="preserve">αξιολόγησης </w:t>
      </w:r>
      <w:r w:rsidRPr="00C75BF6">
        <w:rPr>
          <w:rFonts w:ascii="Cambria" w:hAnsi="Cambria" w:cs="Times New Roman"/>
          <w:sz w:val="24"/>
        </w:rPr>
        <w:t xml:space="preserve">και καθορισμού των εννοιών “υγιεινή” και “ασφάλεια” μιας σύγχρονης κατοικίας, έτσι ώστε οι μελλοντικές μελέτες να βαδίσουν σε εμπεριστατωμένα και έγκριτα δεδομένα, τα οποία να έχουν δυναμική σύγκρισης μεταξύ τους. </w:t>
      </w:r>
    </w:p>
    <w:p w:rsidR="00C75BF6" w:rsidRPr="00C75BF6" w:rsidRDefault="00C75BF6" w:rsidP="00C75BF6">
      <w:pPr>
        <w:spacing w:after="0" w:line="360" w:lineRule="auto"/>
        <w:jc w:val="both"/>
        <w:rPr>
          <w:rFonts w:ascii="Cambria" w:hAnsi="Cambria" w:cs="Times New Roman"/>
          <w:sz w:val="24"/>
        </w:rPr>
      </w:pPr>
      <w:r w:rsidRPr="00C75BF6">
        <w:rPr>
          <w:rFonts w:ascii="Cambria" w:hAnsi="Cambria" w:cs="Times New Roman"/>
          <w:sz w:val="24"/>
        </w:rPr>
        <w:t xml:space="preserve">Επίσης θα ήταν ορθή πρακτική να ενισχυθεί το </w:t>
      </w:r>
      <w:r w:rsidRPr="00C75BF6">
        <w:rPr>
          <w:rFonts w:ascii="Cambria" w:hAnsi="Cambria" w:cs="Times New Roman"/>
          <w:bCs/>
          <w:sz w:val="24"/>
        </w:rPr>
        <w:t xml:space="preserve">ενδιαφέρον </w:t>
      </w:r>
      <w:r w:rsidRPr="00C75BF6">
        <w:rPr>
          <w:rFonts w:ascii="Cambria" w:hAnsi="Cambria" w:cs="Times New Roman"/>
          <w:sz w:val="24"/>
        </w:rPr>
        <w:t xml:space="preserve">της επιστημονικής κοινότητας και των σχετικών με την υγεία του πληθυσμού φορέων γύρω από τα </w:t>
      </w:r>
      <w:r w:rsidRPr="00C75BF6">
        <w:rPr>
          <w:rFonts w:ascii="Cambria" w:hAnsi="Cambria" w:cs="Times New Roman"/>
          <w:bCs/>
          <w:sz w:val="24"/>
        </w:rPr>
        <w:t>θέματα υγιεινής των Ελληνικών κατοικιών. Ν</w:t>
      </w:r>
      <w:r w:rsidRPr="00C75BF6">
        <w:rPr>
          <w:rFonts w:ascii="Cambria" w:hAnsi="Cambria" w:cs="Times New Roman"/>
          <w:sz w:val="24"/>
        </w:rPr>
        <w:t xml:space="preserve">α εκδοθούν </w:t>
      </w:r>
      <w:r w:rsidRPr="00C75BF6">
        <w:rPr>
          <w:rFonts w:ascii="Cambria" w:hAnsi="Cambria" w:cs="Times New Roman"/>
          <w:bCs/>
          <w:sz w:val="24"/>
        </w:rPr>
        <w:t xml:space="preserve">εγχειρίδια </w:t>
      </w:r>
      <w:r w:rsidRPr="00C75BF6">
        <w:rPr>
          <w:rFonts w:ascii="Cambria" w:hAnsi="Cambria" w:cs="Times New Roman"/>
          <w:sz w:val="24"/>
        </w:rPr>
        <w:t xml:space="preserve">για την εφαρμογή υγιεινών μεθόδων ανέγερσης και ανακαίνισης κατοικιών προς ενημέρωση του κοινού σχετικά με τις δυνητικά επικίνδυνες ουσίες που μπορεί να υπάρχουν στο χώρο του σπιτιού του, για ορθές υγιεινές πρακτικές απομάκρυνσης βλαπτικών ουσιών και για </w:t>
      </w:r>
      <w:r w:rsidRPr="00C75BF6">
        <w:rPr>
          <w:rFonts w:ascii="Cambria" w:hAnsi="Cambria" w:cs="Times New Roman"/>
          <w:sz w:val="24"/>
        </w:rPr>
        <w:lastRenderedPageBreak/>
        <w:t xml:space="preserve">σωστή υγιεινολογική συμπεριφορά των ενοίκων μιας κατοικίας. Οι ενέργειες αυτές απαιτούν την πολύπλευρη </w:t>
      </w:r>
      <w:r w:rsidRPr="00C75BF6">
        <w:rPr>
          <w:rFonts w:ascii="Cambria" w:hAnsi="Cambria" w:cs="Times New Roman"/>
          <w:bCs/>
          <w:sz w:val="24"/>
        </w:rPr>
        <w:t xml:space="preserve">υποστήριξη του Ελληνικού κράτους </w:t>
      </w:r>
      <w:r w:rsidRPr="00C75BF6">
        <w:rPr>
          <w:rFonts w:ascii="Cambria" w:hAnsi="Cambria" w:cs="Times New Roman"/>
          <w:sz w:val="24"/>
        </w:rPr>
        <w:t>το οποίο είναι αναγκαίο να επενδύσει κεφάλαια στον τομέα της στέγασης και της υγείας των πολιτών του, ιδιαίτερα σε μια τέτοια περίοδο κρίσης.</w:t>
      </w:r>
    </w:p>
    <w:p w:rsidR="00C75BF6" w:rsidRDefault="00C75BF6" w:rsidP="00EC528F">
      <w:pPr>
        <w:spacing w:after="0" w:line="360" w:lineRule="auto"/>
        <w:jc w:val="both"/>
        <w:rPr>
          <w:rFonts w:ascii="Cambria" w:hAnsi="Cambria" w:cs="Times New Roman"/>
          <w:b/>
          <w:sz w:val="24"/>
        </w:rPr>
      </w:pPr>
    </w:p>
    <w:p w:rsidR="00C75BF6" w:rsidRPr="003316C3" w:rsidRDefault="005B7BF5" w:rsidP="00C75BF6">
      <w:pPr>
        <w:spacing w:after="0" w:line="360" w:lineRule="auto"/>
        <w:jc w:val="both"/>
        <w:rPr>
          <w:rFonts w:ascii="Cambria" w:hAnsi="Cambria" w:cs="Times New Roman"/>
          <w:b/>
          <w:sz w:val="24"/>
          <w:lang w:val="en-US"/>
        </w:rPr>
      </w:pPr>
      <w:r>
        <w:rPr>
          <w:rFonts w:ascii="Cambria" w:hAnsi="Cambria" w:cs="Times New Roman"/>
          <w:b/>
          <w:sz w:val="24"/>
        </w:rPr>
        <w:t>ΒΙΒΛΙΟΓΡΑΦΙΑ</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t xml:space="preserve">Porritt F. </w:t>
      </w:r>
      <w:r w:rsidRPr="003316C3">
        <w:rPr>
          <w:rFonts w:ascii="Cambria" w:hAnsi="Cambria" w:cs="Times New Roman"/>
          <w:iCs/>
          <w:sz w:val="24"/>
          <w:lang w:val="en-US"/>
        </w:rPr>
        <w:t>Reducing Health Inequities through Action on the Social Determinants of Health.</w:t>
      </w:r>
      <w:r w:rsidRPr="003316C3">
        <w:rPr>
          <w:rFonts w:ascii="Cambria" w:hAnsi="Cambria" w:cs="Times New Roman"/>
          <w:sz w:val="24"/>
          <w:lang w:val="en-US"/>
        </w:rPr>
        <w:t xml:space="preserve"> UCL Institute of Health Equity.</w:t>
      </w:r>
      <w:r w:rsidRPr="003316C3">
        <w:rPr>
          <w:rFonts w:ascii="Cambria" w:hAnsi="Cambria" w:cs="Times New Roman"/>
          <w:i/>
          <w:iCs/>
          <w:sz w:val="24"/>
          <w:lang w:val="en-US"/>
        </w:rPr>
        <w:t xml:space="preserve"> </w:t>
      </w:r>
      <w:r w:rsidRPr="003316C3">
        <w:rPr>
          <w:rFonts w:ascii="Cambria" w:hAnsi="Cambria" w:cs="Times New Roman"/>
          <w:sz w:val="24"/>
          <w:lang w:val="en-US"/>
        </w:rPr>
        <w:t xml:space="preserve">2012. </w:t>
      </w:r>
      <w:r w:rsidRPr="003316C3">
        <w:rPr>
          <w:rFonts w:ascii="Cambria" w:hAnsi="Cambria" w:cs="Times New Roman"/>
          <w:sz w:val="24"/>
        </w:rPr>
        <w:t>Διαθέσιμο</w:t>
      </w:r>
      <w:r w:rsidRPr="003316C3">
        <w:rPr>
          <w:rFonts w:ascii="Cambria" w:hAnsi="Cambria" w:cs="Times New Roman"/>
          <w:sz w:val="24"/>
          <w:lang w:val="en-US"/>
        </w:rPr>
        <w:t xml:space="preserve"> </w:t>
      </w:r>
      <w:r w:rsidRPr="003316C3">
        <w:rPr>
          <w:rFonts w:ascii="Cambria" w:hAnsi="Cambria" w:cs="Times New Roman"/>
          <w:sz w:val="24"/>
        </w:rPr>
        <w:t>από</w:t>
      </w:r>
      <w:proofErr w:type="gramStart"/>
      <w:r w:rsidRPr="003316C3">
        <w:rPr>
          <w:rFonts w:ascii="Cambria" w:hAnsi="Cambria" w:cs="Times New Roman"/>
          <w:sz w:val="24"/>
          <w:lang w:val="en-US"/>
        </w:rPr>
        <w:t>:</w:t>
      </w:r>
      <w:proofErr w:type="gramEnd"/>
      <w:r w:rsidR="00106226" w:rsidRPr="003316C3">
        <w:rPr>
          <w:rFonts w:ascii="Cambria" w:hAnsi="Cambria" w:cs="Times New Roman"/>
          <w:sz w:val="24"/>
        </w:rPr>
        <w:fldChar w:fldCharType="begin"/>
      </w:r>
      <w:r w:rsidRPr="003316C3">
        <w:rPr>
          <w:rFonts w:ascii="Cambria" w:hAnsi="Cambria" w:cs="Times New Roman"/>
          <w:sz w:val="24"/>
          <w:lang w:val="en-US"/>
        </w:rPr>
        <w:instrText>HYPERLINK "http://www.instituteofhealthequity.org/Content/FileManager/pdf/london-project-press-release"</w:instrText>
      </w:r>
      <w:r w:rsidR="00106226" w:rsidRPr="003316C3">
        <w:rPr>
          <w:rFonts w:ascii="Cambria" w:hAnsi="Cambria" w:cs="Times New Roman"/>
          <w:sz w:val="24"/>
        </w:rPr>
        <w:fldChar w:fldCharType="separate"/>
      </w:r>
      <w:r w:rsidRPr="003316C3">
        <w:rPr>
          <w:rStyle w:val="-"/>
          <w:rFonts w:ascii="Cambria" w:hAnsi="Cambria" w:cs="Times New Roman"/>
          <w:sz w:val="24"/>
          <w:lang w:val="en-US"/>
        </w:rPr>
        <w:t>http://www.instituteofhealthequity.org/Content/FileManager/pdf/london-project-press-release</w:t>
      </w:r>
      <w:r w:rsidR="00106226" w:rsidRPr="003316C3">
        <w:rPr>
          <w:rFonts w:ascii="Cambria" w:hAnsi="Cambria" w:cs="Times New Roman"/>
          <w:sz w:val="24"/>
        </w:rPr>
        <w:fldChar w:fldCharType="end"/>
      </w:r>
      <w:r w:rsidRPr="003316C3">
        <w:rPr>
          <w:rFonts w:ascii="Cambria" w:hAnsi="Cambria" w:cs="Times New Roman"/>
          <w:sz w:val="24"/>
          <w:lang w:val="en-US"/>
        </w:rPr>
        <w:t xml:space="preserve">. </w:t>
      </w:r>
      <w:proofErr w:type="gramStart"/>
      <w:r w:rsidRPr="003316C3">
        <w:rPr>
          <w:rFonts w:ascii="Cambria" w:hAnsi="Cambria" w:cs="Times New Roman"/>
          <w:sz w:val="24"/>
          <w:lang w:val="en-US"/>
        </w:rPr>
        <w:t>pdf</w:t>
      </w:r>
      <w:proofErr w:type="gramEnd"/>
      <w:r w:rsidRPr="003316C3">
        <w:rPr>
          <w:rFonts w:ascii="Cambria" w:hAnsi="Cambria" w:cs="Times New Roman"/>
          <w:sz w:val="24"/>
          <w:lang w:val="en-US"/>
        </w:rPr>
        <w:t xml:space="preserve">.      </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lang w:val="en-US"/>
        </w:rPr>
        <w:t xml:space="preserve">U.S. Department of Health and Human Services. </w:t>
      </w:r>
      <w:r w:rsidRPr="003316C3">
        <w:rPr>
          <w:rFonts w:ascii="Cambria" w:hAnsi="Cambria" w:cs="Times New Roman"/>
          <w:sz w:val="24"/>
          <w:lang w:val="en-US"/>
        </w:rPr>
        <w:t>The Surgeon General’s Call to Action to Promote Healthy Homes.</w:t>
      </w:r>
      <w:r w:rsidRPr="003316C3">
        <w:rPr>
          <w:rFonts w:ascii="Cambria" w:hAnsi="Cambria" w:cs="Times New Roman"/>
          <w:bCs/>
          <w:sz w:val="24"/>
          <w:lang w:val="en-US"/>
        </w:rPr>
        <w:t xml:space="preserve"> </w:t>
      </w:r>
      <w:r w:rsidRPr="003316C3">
        <w:rPr>
          <w:rFonts w:ascii="Cambria" w:hAnsi="Cambria" w:cs="Times New Roman"/>
          <w:bCs/>
          <w:sz w:val="24"/>
        </w:rPr>
        <w:t xml:space="preserve">2009. </w:t>
      </w:r>
      <w:r w:rsidRPr="003316C3">
        <w:rPr>
          <w:rFonts w:ascii="Cambria" w:hAnsi="Cambria" w:cs="Times New Roman"/>
          <w:sz w:val="24"/>
        </w:rPr>
        <w:t xml:space="preserve">Διαθέσιμο από: </w:t>
      </w:r>
      <w:hyperlink r:id="rId13" w:history="1">
        <w:r w:rsidRPr="003316C3">
          <w:rPr>
            <w:rStyle w:val="-"/>
            <w:rFonts w:ascii="Cambria" w:hAnsi="Cambria" w:cs="Times New Roman"/>
            <w:sz w:val="24"/>
          </w:rPr>
          <w:t>http://www.ncbi.nlm.nih.gov/books/NBK44192/pdf/TOC.pdf</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sz w:val="24"/>
          <w:lang w:val="en-US"/>
        </w:rPr>
        <w:t>Greiner</w:t>
      </w:r>
      <w:r w:rsidRPr="003316C3">
        <w:rPr>
          <w:rFonts w:ascii="Cambria" w:hAnsi="Cambria" w:cs="Times New Roman"/>
          <w:sz w:val="24"/>
        </w:rPr>
        <w:t xml:space="preserve"> </w:t>
      </w:r>
      <w:r w:rsidRPr="003316C3">
        <w:rPr>
          <w:rFonts w:ascii="Cambria" w:hAnsi="Cambria" w:cs="Times New Roman"/>
          <w:sz w:val="24"/>
          <w:lang w:val="en-US"/>
        </w:rPr>
        <w:t>P</w:t>
      </w:r>
      <w:r w:rsidRPr="003316C3">
        <w:rPr>
          <w:rFonts w:ascii="Cambria" w:hAnsi="Cambria" w:cs="Times New Roman"/>
          <w:sz w:val="24"/>
        </w:rPr>
        <w:t xml:space="preserve">, </w:t>
      </w:r>
      <w:r w:rsidRPr="003316C3">
        <w:rPr>
          <w:rFonts w:ascii="Cambria" w:hAnsi="Cambria" w:cs="Times New Roman"/>
          <w:sz w:val="24"/>
          <w:lang w:val="en-US"/>
        </w:rPr>
        <w:t>Edelman</w:t>
      </w:r>
      <w:r w:rsidRPr="003316C3">
        <w:rPr>
          <w:rFonts w:ascii="Cambria" w:hAnsi="Cambria" w:cs="Times New Roman"/>
          <w:sz w:val="24"/>
        </w:rPr>
        <w:t xml:space="preserve"> </w:t>
      </w:r>
      <w:r w:rsidRPr="003316C3">
        <w:rPr>
          <w:rFonts w:ascii="Cambria" w:hAnsi="Cambria" w:cs="Times New Roman"/>
          <w:sz w:val="24"/>
          <w:lang w:val="en-US"/>
        </w:rPr>
        <w:t>CL</w:t>
      </w:r>
      <w:r w:rsidRPr="003316C3">
        <w:rPr>
          <w:rFonts w:ascii="Cambria" w:hAnsi="Cambria" w:cs="Times New Roman"/>
          <w:sz w:val="24"/>
        </w:rPr>
        <w:t xml:space="preserve">. Ορισμός της υγείας: Στόχοι για προαγωγή και πρόληψη. </w:t>
      </w:r>
      <w:r w:rsidRPr="003316C3">
        <w:rPr>
          <w:rFonts w:ascii="Cambria" w:hAnsi="Cambria" w:cs="Times New Roman"/>
          <w:sz w:val="24"/>
          <w:lang w:val="en-US"/>
        </w:rPr>
        <w:t>In CL Edelman &amp; CL Mandle (editors),</w:t>
      </w:r>
      <w:r w:rsidRPr="003316C3">
        <w:rPr>
          <w:rFonts w:ascii="Cambria" w:hAnsi="Cambria" w:cs="Times New Roman"/>
          <w:bCs/>
          <w:sz w:val="24"/>
          <w:lang w:val="en-US"/>
        </w:rPr>
        <w:t xml:space="preserve"> Health Promotion </w:t>
      </w:r>
      <w:proofErr w:type="gramStart"/>
      <w:r w:rsidRPr="003316C3">
        <w:rPr>
          <w:rFonts w:ascii="Cambria" w:hAnsi="Cambria" w:cs="Times New Roman"/>
          <w:bCs/>
          <w:sz w:val="24"/>
          <w:lang w:val="en-US"/>
        </w:rPr>
        <w:t>Throughout the Life Span.</w:t>
      </w:r>
      <w:proofErr w:type="gramEnd"/>
      <w:r w:rsidRPr="003316C3">
        <w:rPr>
          <w:rFonts w:ascii="Cambria" w:hAnsi="Cambria" w:cs="Times New Roman"/>
          <w:bCs/>
          <w:sz w:val="24"/>
          <w:lang w:val="en-US"/>
        </w:rPr>
        <w:t xml:space="preserve"> </w:t>
      </w:r>
      <w:r w:rsidRPr="003316C3">
        <w:rPr>
          <w:rFonts w:ascii="Cambria" w:hAnsi="Cambria" w:cs="Times New Roman"/>
          <w:sz w:val="24"/>
          <w:lang w:val="en-US"/>
        </w:rPr>
        <w:t xml:space="preserve"> </w:t>
      </w:r>
      <w:r w:rsidRPr="003316C3">
        <w:rPr>
          <w:rFonts w:ascii="Cambria" w:hAnsi="Cambria" w:cs="Times New Roman"/>
          <w:iCs/>
          <w:sz w:val="24"/>
        </w:rPr>
        <w:t>Προαγωγή της Υγείας σε όλο το Εύρος της Ζωής</w:t>
      </w:r>
      <w:r w:rsidRPr="003316C3">
        <w:rPr>
          <w:rFonts w:ascii="Cambria" w:hAnsi="Cambria" w:cs="Times New Roman"/>
          <w:sz w:val="24"/>
        </w:rPr>
        <w:t xml:space="preserve">. Επιμέλεια Ελληνικής Έκδοσης </w:t>
      </w:r>
      <w:proofErr w:type="spellStart"/>
      <w:r w:rsidRPr="003316C3">
        <w:rPr>
          <w:rFonts w:ascii="Cambria" w:hAnsi="Cambria" w:cs="Times New Roman"/>
          <w:sz w:val="24"/>
        </w:rPr>
        <w:t>Μπαμπάτσικου</w:t>
      </w:r>
      <w:proofErr w:type="spellEnd"/>
      <w:r w:rsidRPr="003316C3">
        <w:rPr>
          <w:rFonts w:ascii="Cambria" w:hAnsi="Cambria" w:cs="Times New Roman"/>
          <w:sz w:val="24"/>
        </w:rPr>
        <w:t xml:space="preserve"> Φ, </w:t>
      </w:r>
      <w:proofErr w:type="spellStart"/>
      <w:r w:rsidRPr="003316C3">
        <w:rPr>
          <w:rFonts w:ascii="Cambria" w:hAnsi="Cambria" w:cs="Times New Roman"/>
          <w:sz w:val="24"/>
        </w:rPr>
        <w:t>Πολυχρονόπουλος</w:t>
      </w:r>
      <w:proofErr w:type="spellEnd"/>
      <w:r w:rsidRPr="003316C3">
        <w:rPr>
          <w:rFonts w:ascii="Cambria" w:hAnsi="Cambria" w:cs="Times New Roman"/>
          <w:sz w:val="24"/>
        </w:rPr>
        <w:t xml:space="preserve"> Ε, Κουτής Χ.</w:t>
      </w:r>
      <w:r w:rsidRPr="003316C3">
        <w:rPr>
          <w:rFonts w:ascii="Cambria" w:hAnsi="Cambria" w:cs="Times New Roman"/>
          <w:bCs/>
          <w:sz w:val="24"/>
        </w:rPr>
        <w:t xml:space="preserve"> 6</w:t>
      </w:r>
      <w:r w:rsidRPr="003316C3">
        <w:rPr>
          <w:rFonts w:ascii="Cambria" w:hAnsi="Cambria" w:cs="Times New Roman"/>
          <w:bCs/>
          <w:sz w:val="24"/>
          <w:vertAlign w:val="superscript"/>
        </w:rPr>
        <w:t>η</w:t>
      </w:r>
      <w:r w:rsidRPr="003316C3">
        <w:rPr>
          <w:rFonts w:ascii="Cambria" w:hAnsi="Cambria" w:cs="Times New Roman"/>
          <w:bCs/>
          <w:sz w:val="24"/>
        </w:rPr>
        <w:t xml:space="preserve"> Έκδοση,</w:t>
      </w:r>
      <w:r w:rsidRPr="003316C3">
        <w:rPr>
          <w:rFonts w:ascii="Cambria" w:hAnsi="Cambria" w:cs="Times New Roman"/>
          <w:sz w:val="24"/>
        </w:rPr>
        <w:t xml:space="preserve"> Επιστημονικές Εκδόσεις Παρισιάνου Α.Ε., Αθήνα, 2009. </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lastRenderedPageBreak/>
        <w:t xml:space="preserve">Krieger J, Higgins D. Housing and Health: Time Again for Public Health Action. Am J of Public Health 2002; 92(5): 758–768. </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t xml:space="preserve">Dunn R, </w:t>
      </w:r>
      <w:proofErr w:type="spellStart"/>
      <w:r w:rsidRPr="003316C3">
        <w:rPr>
          <w:rFonts w:ascii="Cambria" w:hAnsi="Cambria" w:cs="Times New Roman"/>
          <w:sz w:val="24"/>
          <w:lang w:val="en-US"/>
        </w:rPr>
        <w:t>Fierer</w:t>
      </w:r>
      <w:proofErr w:type="spellEnd"/>
      <w:r w:rsidRPr="003316C3">
        <w:rPr>
          <w:rFonts w:ascii="Cambria" w:hAnsi="Cambria" w:cs="Times New Roman"/>
          <w:sz w:val="24"/>
          <w:lang w:val="en-US"/>
        </w:rPr>
        <w:t xml:space="preserve"> N, Henley J, </w:t>
      </w:r>
      <w:proofErr w:type="spellStart"/>
      <w:r w:rsidRPr="003316C3">
        <w:rPr>
          <w:rFonts w:ascii="Cambria" w:hAnsi="Cambria" w:cs="Times New Roman"/>
          <w:sz w:val="24"/>
          <w:lang w:val="en-US"/>
        </w:rPr>
        <w:t>Leff</w:t>
      </w:r>
      <w:proofErr w:type="spellEnd"/>
      <w:r w:rsidRPr="003316C3">
        <w:rPr>
          <w:rFonts w:ascii="Cambria" w:hAnsi="Cambria" w:cs="Times New Roman"/>
          <w:sz w:val="24"/>
          <w:lang w:val="en-US"/>
        </w:rPr>
        <w:t> J, Menninger H. Home Life: Factors Structuring the Bacterial Diversity Found within and between Homes</w:t>
      </w:r>
      <w:r w:rsidRPr="003316C3">
        <w:rPr>
          <w:rFonts w:ascii="Cambria" w:hAnsi="Cambria" w:cs="Times New Roman"/>
          <w:bCs/>
          <w:sz w:val="24"/>
          <w:lang w:val="en-US"/>
        </w:rPr>
        <w:t xml:space="preserve">. </w:t>
      </w:r>
      <w:r w:rsidRPr="003316C3">
        <w:rPr>
          <w:rFonts w:ascii="Cambria" w:hAnsi="Cambria" w:cs="Times New Roman"/>
          <w:sz w:val="24"/>
          <w:lang w:val="en-US"/>
        </w:rPr>
        <w:t>PLOS</w:t>
      </w:r>
      <w:r w:rsidRPr="003316C3">
        <w:rPr>
          <w:rFonts w:ascii="Cambria" w:hAnsi="Cambria" w:cs="Times New Roman"/>
          <w:sz w:val="24"/>
        </w:rPr>
        <w:t xml:space="preserve"> </w:t>
      </w:r>
      <w:r w:rsidRPr="003316C3">
        <w:rPr>
          <w:rFonts w:ascii="Cambria" w:hAnsi="Cambria" w:cs="Times New Roman"/>
          <w:sz w:val="24"/>
          <w:lang w:val="en-US"/>
        </w:rPr>
        <w:t>One</w:t>
      </w:r>
      <w:r w:rsidRPr="003316C3">
        <w:rPr>
          <w:rFonts w:ascii="Cambria" w:hAnsi="Cambria" w:cs="Times New Roman"/>
          <w:sz w:val="24"/>
        </w:rPr>
        <w:t xml:space="preserve"> 2013; 8(5): </w:t>
      </w:r>
      <w:r w:rsidRPr="003316C3">
        <w:rPr>
          <w:rFonts w:ascii="Cambria" w:hAnsi="Cambria" w:cs="Times New Roman"/>
          <w:sz w:val="24"/>
          <w:lang w:val="en-US"/>
        </w:rPr>
        <w:t>e</w:t>
      </w:r>
      <w:r w:rsidRPr="003316C3">
        <w:rPr>
          <w:rFonts w:ascii="Cambria" w:hAnsi="Cambria" w:cs="Times New Roman"/>
          <w:sz w:val="24"/>
        </w:rPr>
        <w:t xml:space="preserve">64133. </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bCs/>
          <w:sz w:val="24"/>
          <w:lang w:val="en-US"/>
        </w:rPr>
        <w:t>Evans</w:t>
      </w:r>
      <w:r w:rsidRPr="003316C3">
        <w:rPr>
          <w:rFonts w:ascii="Cambria" w:hAnsi="Cambria" w:cs="Times New Roman"/>
          <w:sz w:val="24"/>
          <w:lang w:val="en-US"/>
        </w:rPr>
        <w:t xml:space="preserve"> </w:t>
      </w:r>
      <w:r w:rsidRPr="003316C3">
        <w:rPr>
          <w:rFonts w:ascii="Cambria" w:hAnsi="Cambria" w:cs="Times New Roman"/>
          <w:bCs/>
          <w:sz w:val="24"/>
          <w:lang w:val="en-US"/>
        </w:rPr>
        <w:t>J, Hyndman</w:t>
      </w:r>
      <w:r w:rsidRPr="003316C3">
        <w:rPr>
          <w:rFonts w:ascii="Cambria" w:hAnsi="Cambria" w:cs="Times New Roman"/>
          <w:sz w:val="24"/>
          <w:lang w:val="en-US"/>
        </w:rPr>
        <w:t xml:space="preserve"> </w:t>
      </w:r>
      <w:r w:rsidRPr="003316C3">
        <w:rPr>
          <w:rFonts w:ascii="Cambria" w:hAnsi="Cambria" w:cs="Times New Roman"/>
          <w:bCs/>
          <w:sz w:val="24"/>
          <w:lang w:val="en-US"/>
        </w:rPr>
        <w:t>S, Stewart-Brown</w:t>
      </w:r>
      <w:r w:rsidRPr="003316C3">
        <w:rPr>
          <w:rFonts w:ascii="Cambria" w:hAnsi="Cambria" w:cs="Times New Roman"/>
          <w:sz w:val="24"/>
          <w:lang w:val="en-US"/>
        </w:rPr>
        <w:t xml:space="preserve"> </w:t>
      </w:r>
      <w:r w:rsidRPr="003316C3">
        <w:rPr>
          <w:rFonts w:ascii="Cambria" w:hAnsi="Cambria" w:cs="Times New Roman"/>
          <w:bCs/>
          <w:sz w:val="24"/>
          <w:lang w:val="en-US"/>
        </w:rPr>
        <w:t>S, Smith</w:t>
      </w:r>
      <w:r w:rsidRPr="003316C3">
        <w:rPr>
          <w:rFonts w:ascii="Cambria" w:hAnsi="Cambria" w:cs="Times New Roman"/>
          <w:sz w:val="24"/>
          <w:lang w:val="en-US"/>
        </w:rPr>
        <w:t xml:space="preserve"> </w:t>
      </w:r>
      <w:r w:rsidRPr="003316C3">
        <w:rPr>
          <w:rFonts w:ascii="Cambria" w:hAnsi="Cambria" w:cs="Times New Roman"/>
          <w:bCs/>
          <w:sz w:val="24"/>
          <w:lang w:val="en-US"/>
        </w:rPr>
        <w:t>D, Petersen</w:t>
      </w:r>
      <w:r w:rsidRPr="003316C3">
        <w:rPr>
          <w:rFonts w:ascii="Cambria" w:hAnsi="Cambria" w:cs="Times New Roman"/>
          <w:sz w:val="24"/>
          <w:lang w:val="en-US"/>
        </w:rPr>
        <w:t xml:space="preserve"> </w:t>
      </w:r>
      <w:r w:rsidRPr="003316C3">
        <w:rPr>
          <w:rFonts w:ascii="Cambria" w:hAnsi="Cambria" w:cs="Times New Roman"/>
          <w:bCs/>
          <w:sz w:val="24"/>
          <w:lang w:val="en-US"/>
        </w:rPr>
        <w:t>S. An epidemiological study of the relative importance of damp housing in relation to adult health</w:t>
      </w:r>
      <w:r w:rsidRPr="003316C3">
        <w:rPr>
          <w:rFonts w:ascii="Cambria" w:hAnsi="Cambria" w:cs="Times New Roman"/>
          <w:b/>
          <w:bCs/>
          <w:sz w:val="24"/>
          <w:lang w:val="en-US"/>
        </w:rPr>
        <w:t xml:space="preserve">. </w:t>
      </w:r>
      <w:r w:rsidRPr="003316C3">
        <w:rPr>
          <w:rFonts w:ascii="Cambria" w:hAnsi="Cambria" w:cs="Times New Roman"/>
          <w:bCs/>
          <w:sz w:val="24"/>
          <w:lang w:val="en-US"/>
        </w:rPr>
        <w:t xml:space="preserve">J </w:t>
      </w:r>
      <w:proofErr w:type="spellStart"/>
      <w:r w:rsidRPr="003316C3">
        <w:rPr>
          <w:rFonts w:ascii="Cambria" w:hAnsi="Cambria" w:cs="Times New Roman"/>
          <w:bCs/>
          <w:sz w:val="24"/>
          <w:lang w:val="en-US"/>
        </w:rPr>
        <w:t>Epidemiol</w:t>
      </w:r>
      <w:proofErr w:type="spellEnd"/>
      <w:r w:rsidRPr="003316C3">
        <w:rPr>
          <w:rFonts w:ascii="Cambria" w:hAnsi="Cambria" w:cs="Times New Roman"/>
          <w:bCs/>
          <w:sz w:val="24"/>
          <w:lang w:val="en-US"/>
        </w:rPr>
        <w:t xml:space="preserve"> Community Health 2000; 54(9): 677–686. </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t>Thomson H, Thomas S</w:t>
      </w:r>
      <w:r w:rsidRPr="003316C3">
        <w:rPr>
          <w:rFonts w:ascii="Cambria" w:hAnsi="Cambria" w:cs="Times New Roman"/>
          <w:bCs/>
          <w:sz w:val="24"/>
          <w:lang w:val="en-US"/>
        </w:rPr>
        <w:t xml:space="preserve">. Developing empirically supported theories of change for housing investment and health. </w:t>
      </w:r>
      <w:proofErr w:type="spellStart"/>
      <w:r w:rsidRPr="003316C3">
        <w:rPr>
          <w:rFonts w:ascii="Cambria" w:hAnsi="Cambria" w:cs="Times New Roman"/>
          <w:bCs/>
          <w:sz w:val="24"/>
          <w:lang w:val="en-US"/>
        </w:rPr>
        <w:t>Soc</w:t>
      </w:r>
      <w:proofErr w:type="spellEnd"/>
      <w:r w:rsidRPr="003316C3">
        <w:rPr>
          <w:rFonts w:ascii="Cambria" w:hAnsi="Cambria" w:cs="Times New Roman"/>
          <w:bCs/>
          <w:sz w:val="24"/>
          <w:lang w:val="en-US"/>
        </w:rPr>
        <w:t xml:space="preserve"> </w:t>
      </w:r>
      <w:proofErr w:type="spellStart"/>
      <w:r w:rsidRPr="003316C3">
        <w:rPr>
          <w:rFonts w:ascii="Cambria" w:hAnsi="Cambria" w:cs="Times New Roman"/>
          <w:bCs/>
          <w:sz w:val="24"/>
          <w:lang w:val="en-US"/>
        </w:rPr>
        <w:t>Sci</w:t>
      </w:r>
      <w:proofErr w:type="spellEnd"/>
      <w:r w:rsidRPr="003316C3">
        <w:rPr>
          <w:rFonts w:ascii="Cambria" w:hAnsi="Cambria" w:cs="Times New Roman"/>
          <w:bCs/>
          <w:sz w:val="24"/>
          <w:lang w:val="en-US"/>
        </w:rPr>
        <w:t xml:space="preserve"> Med 2015; 124: 205–214. </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sz w:val="24"/>
        </w:rPr>
        <w:t xml:space="preserve">ΕΛΣΤΑΤ (Ελληνική Στατιστική Αρχή). Έρευνα εισοδήματος και συνθηκών διαβίωσης των νοικοκυριών του έτους 2013 (Περίοδος αναφοράς εισοδήματος 2012). Δείκτης συνθηκών διαβίωσης. Δελτίο τύπου. 2014. Διαθέσιμο από: </w:t>
      </w:r>
      <w:hyperlink r:id="rId14" w:history="1">
        <w:r w:rsidRPr="003316C3">
          <w:rPr>
            <w:rStyle w:val="-"/>
            <w:rFonts w:ascii="Cambria" w:hAnsi="Cambria" w:cs="Times New Roman"/>
            <w:sz w:val="24"/>
          </w:rPr>
          <w:t>http://www.statistics.gr/portal/page/portal/ESYE/</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rPr>
      </w:pPr>
      <w:proofErr w:type="spellStart"/>
      <w:r w:rsidRPr="003316C3">
        <w:rPr>
          <w:rFonts w:ascii="Cambria" w:hAnsi="Cambria" w:cs="Times New Roman"/>
          <w:sz w:val="24"/>
          <w:lang w:val="en-US"/>
        </w:rPr>
        <w:t>Withgott</w:t>
      </w:r>
      <w:proofErr w:type="spellEnd"/>
      <w:r w:rsidRPr="003316C3">
        <w:rPr>
          <w:rFonts w:ascii="Cambria" w:hAnsi="Cambria" w:cs="Times New Roman"/>
          <w:sz w:val="24"/>
          <w:lang w:val="en-US"/>
        </w:rPr>
        <w:t xml:space="preserve"> J, Brennan S. Environment –The Science behind the Stories. </w:t>
      </w:r>
      <w:r w:rsidRPr="003316C3">
        <w:rPr>
          <w:rFonts w:ascii="Cambria" w:hAnsi="Cambria" w:cs="Times New Roman"/>
          <w:sz w:val="24"/>
        </w:rPr>
        <w:t>Περιβάλλον. Άνθρωπος, Υγεία και Περιβάλλον. Η Επιστήμη πίσω από τις Ιστορίες. Επιμέλεια Ελληνικής</w:t>
      </w:r>
      <w:r w:rsidRPr="003316C3">
        <w:rPr>
          <w:rFonts w:ascii="Cambria" w:hAnsi="Cambria" w:cs="Times New Roman"/>
          <w:bCs/>
          <w:sz w:val="24"/>
        </w:rPr>
        <w:t xml:space="preserve"> Έκδοσης</w:t>
      </w:r>
      <w:r w:rsidRPr="003316C3">
        <w:rPr>
          <w:rFonts w:ascii="Cambria" w:hAnsi="Cambria" w:cs="Times New Roman"/>
          <w:sz w:val="24"/>
        </w:rPr>
        <w:t xml:space="preserve">   </w:t>
      </w:r>
      <w:r w:rsidRPr="003316C3">
        <w:rPr>
          <w:rFonts w:ascii="Cambria" w:hAnsi="Cambria" w:cs="Times New Roman"/>
          <w:sz w:val="24"/>
        </w:rPr>
        <w:lastRenderedPageBreak/>
        <w:t xml:space="preserve">Παυλόπουλος Κ, Κουτής Χ, </w:t>
      </w:r>
      <w:proofErr w:type="spellStart"/>
      <w:r w:rsidRPr="003316C3">
        <w:rPr>
          <w:rFonts w:ascii="Cambria" w:hAnsi="Cambria" w:cs="Times New Roman"/>
          <w:sz w:val="24"/>
        </w:rPr>
        <w:t>Μπαμπάτσικου</w:t>
      </w:r>
      <w:proofErr w:type="spellEnd"/>
      <w:r w:rsidRPr="003316C3">
        <w:rPr>
          <w:rFonts w:ascii="Cambria" w:hAnsi="Cambria" w:cs="Times New Roman"/>
          <w:sz w:val="24"/>
        </w:rPr>
        <w:t xml:space="preserve"> Φ, </w:t>
      </w:r>
      <w:proofErr w:type="spellStart"/>
      <w:r w:rsidRPr="003316C3">
        <w:rPr>
          <w:rFonts w:ascii="Cambria" w:hAnsi="Cambria" w:cs="Times New Roman"/>
          <w:sz w:val="24"/>
        </w:rPr>
        <w:t>Μπέντος</w:t>
      </w:r>
      <w:proofErr w:type="spellEnd"/>
      <w:r w:rsidRPr="003316C3">
        <w:rPr>
          <w:rFonts w:ascii="Cambria" w:hAnsi="Cambria" w:cs="Times New Roman"/>
          <w:sz w:val="24"/>
        </w:rPr>
        <w:t xml:space="preserve"> Δ.</w:t>
      </w:r>
      <w:r w:rsidRPr="003316C3">
        <w:rPr>
          <w:rFonts w:ascii="Cambria" w:hAnsi="Cambria" w:cs="Times New Roman"/>
          <w:bCs/>
          <w:sz w:val="24"/>
        </w:rPr>
        <w:t xml:space="preserve"> 4</w:t>
      </w:r>
      <w:r w:rsidRPr="003316C3">
        <w:rPr>
          <w:rFonts w:ascii="Cambria" w:hAnsi="Cambria" w:cs="Times New Roman"/>
          <w:bCs/>
          <w:sz w:val="24"/>
          <w:vertAlign w:val="superscript"/>
        </w:rPr>
        <w:t>η</w:t>
      </w:r>
      <w:r w:rsidRPr="003316C3">
        <w:rPr>
          <w:rFonts w:ascii="Cambria" w:hAnsi="Cambria" w:cs="Times New Roman"/>
          <w:bCs/>
          <w:sz w:val="24"/>
        </w:rPr>
        <w:t xml:space="preserve"> Έκδοση, </w:t>
      </w:r>
      <w:r w:rsidRPr="003316C3">
        <w:rPr>
          <w:rFonts w:ascii="Cambria" w:hAnsi="Cambria" w:cs="Times New Roman"/>
          <w:sz w:val="24"/>
        </w:rPr>
        <w:t xml:space="preserve">Εκδοτικός Όμιλος ΙΩΝ, Αθήνα, 2016. </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sz w:val="24"/>
          <w:lang w:val="en-US"/>
        </w:rPr>
        <w:t>Thompson A</w:t>
      </w:r>
      <w:r w:rsidRPr="003316C3">
        <w:rPr>
          <w:rFonts w:ascii="Cambria" w:hAnsi="Cambria" w:cs="Times New Roman"/>
          <w:sz w:val="24"/>
          <w:lang w:val="de-DE"/>
        </w:rPr>
        <w:t>.</w:t>
      </w:r>
      <w:r w:rsidRPr="003316C3">
        <w:rPr>
          <w:rFonts w:ascii="Cambria" w:hAnsi="Cambria" w:cs="Times New Roman"/>
          <w:sz w:val="24"/>
          <w:lang w:val="en-US"/>
        </w:rPr>
        <w:t xml:space="preserve">  Homes that Heal and those that don’t. How your home could be harming your family’s health.</w:t>
      </w:r>
      <w:r w:rsidRPr="003316C3">
        <w:rPr>
          <w:rFonts w:ascii="Cambria" w:hAnsi="Cambria" w:cs="Times New Roman"/>
          <w:sz w:val="24"/>
          <w:lang w:val="de-DE"/>
        </w:rPr>
        <w:t xml:space="preserve"> </w:t>
      </w:r>
      <w:r w:rsidRPr="003316C3">
        <w:rPr>
          <w:rFonts w:ascii="Cambria" w:hAnsi="Cambria" w:cs="Times New Roman"/>
          <w:bCs/>
          <w:sz w:val="24"/>
        </w:rPr>
        <w:t>Υγιεινή της κατοικίας.</w:t>
      </w:r>
      <w:r w:rsidRPr="003316C3">
        <w:rPr>
          <w:rFonts w:ascii="Cambria" w:hAnsi="Cambria" w:cs="Times New Roman"/>
          <w:sz w:val="24"/>
        </w:rPr>
        <w:t xml:space="preserve"> </w:t>
      </w:r>
      <w:r w:rsidRPr="003316C3">
        <w:rPr>
          <w:rFonts w:ascii="Cambria" w:hAnsi="Cambria" w:cs="Times New Roman"/>
          <w:bCs/>
          <w:sz w:val="24"/>
        </w:rPr>
        <w:t xml:space="preserve">Επιμέλεια Ελληνικής Έκδοσης </w:t>
      </w:r>
      <w:r w:rsidRPr="003316C3">
        <w:rPr>
          <w:rFonts w:ascii="Cambria" w:hAnsi="Cambria" w:cs="Times New Roman"/>
          <w:sz w:val="24"/>
        </w:rPr>
        <w:t>Κουτής Χ, Μπαμπάτσικου Φ.</w:t>
      </w:r>
      <w:r w:rsidRPr="003316C3">
        <w:rPr>
          <w:rFonts w:ascii="Cambria" w:hAnsi="Cambria" w:cs="Times New Roman"/>
          <w:bCs/>
          <w:sz w:val="24"/>
        </w:rPr>
        <w:t xml:space="preserve"> </w:t>
      </w:r>
      <w:r w:rsidRPr="003316C3">
        <w:rPr>
          <w:rFonts w:ascii="Cambria" w:hAnsi="Cambria" w:cs="Times New Roman"/>
          <w:sz w:val="24"/>
        </w:rPr>
        <w:t>Επιστημονικές Εκδόσεις Παρισιάνου, Αθήνα, 2015.</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bCs/>
          <w:sz w:val="24"/>
          <w:lang w:val="en-US"/>
        </w:rPr>
        <w:t xml:space="preserve">Boardman B. Prospects for affordable warmth. In: Burridge R, Ormandy D, (editors). </w:t>
      </w:r>
      <w:r w:rsidRPr="003316C3">
        <w:rPr>
          <w:rFonts w:ascii="Cambria" w:hAnsi="Cambria" w:cs="Times New Roman"/>
          <w:bCs/>
          <w:iCs/>
          <w:sz w:val="24"/>
          <w:lang w:val="en-US"/>
        </w:rPr>
        <w:t>Unhealthy Housing: Research, Remedies and Reform</w:t>
      </w:r>
      <w:r w:rsidRPr="003316C3">
        <w:rPr>
          <w:rFonts w:ascii="Cambria" w:hAnsi="Cambria" w:cs="Times New Roman"/>
          <w:bCs/>
          <w:i/>
          <w:iCs/>
          <w:sz w:val="24"/>
          <w:lang w:val="en-US"/>
        </w:rPr>
        <w:t>.</w:t>
      </w:r>
      <w:r w:rsidRPr="003316C3">
        <w:rPr>
          <w:rFonts w:ascii="Cambria" w:hAnsi="Cambria" w:cs="Times New Roman"/>
          <w:bCs/>
          <w:sz w:val="24"/>
          <w:lang w:val="en-US"/>
        </w:rPr>
        <w:t xml:space="preserve"> </w:t>
      </w:r>
      <w:r w:rsidRPr="003316C3">
        <w:rPr>
          <w:rFonts w:ascii="Cambria" w:hAnsi="Cambria" w:cs="Times New Roman"/>
          <w:bCs/>
          <w:i/>
          <w:iCs/>
          <w:sz w:val="24"/>
          <w:lang w:val="en-US"/>
        </w:rPr>
        <w:t>NY</w:t>
      </w:r>
      <w:r w:rsidRPr="003316C3">
        <w:rPr>
          <w:rFonts w:ascii="Cambria" w:hAnsi="Cambria" w:cs="Times New Roman"/>
          <w:sz w:val="24"/>
          <w:lang w:val="en-US"/>
        </w:rPr>
        <w:t>: </w:t>
      </w:r>
      <w:proofErr w:type="spellStart"/>
      <w:r w:rsidRPr="003316C3">
        <w:rPr>
          <w:rFonts w:ascii="Cambria" w:hAnsi="Cambria" w:cs="Times New Roman"/>
          <w:bCs/>
          <w:i/>
          <w:iCs/>
          <w:sz w:val="24"/>
          <w:lang w:val="en-US"/>
        </w:rPr>
        <w:t>Spon</w:t>
      </w:r>
      <w:proofErr w:type="spellEnd"/>
      <w:r w:rsidRPr="003316C3">
        <w:rPr>
          <w:rFonts w:ascii="Cambria" w:hAnsi="Cambria" w:cs="Times New Roman"/>
          <w:bCs/>
          <w:i/>
          <w:iCs/>
          <w:sz w:val="24"/>
          <w:lang w:val="en-US"/>
        </w:rPr>
        <w:t xml:space="preserve"> Press, New York,</w:t>
      </w:r>
      <w:r w:rsidRPr="003316C3">
        <w:rPr>
          <w:rFonts w:ascii="Cambria" w:hAnsi="Cambria" w:cs="Times New Roman"/>
          <w:sz w:val="24"/>
          <w:lang w:val="en-US"/>
        </w:rPr>
        <w:t xml:space="preserve"> </w:t>
      </w:r>
      <w:r w:rsidRPr="003316C3">
        <w:rPr>
          <w:rFonts w:ascii="Cambria" w:hAnsi="Cambria" w:cs="Times New Roman"/>
          <w:bCs/>
          <w:i/>
          <w:iCs/>
          <w:sz w:val="24"/>
          <w:lang w:val="en-US"/>
        </w:rPr>
        <w:t>1993</w:t>
      </w:r>
      <w:r w:rsidRPr="003316C3">
        <w:rPr>
          <w:rFonts w:ascii="Cambria" w:hAnsi="Cambria" w:cs="Times New Roman"/>
          <w:bCs/>
          <w:sz w:val="24"/>
          <w:lang w:val="en-US"/>
        </w:rPr>
        <w:t>.</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sz w:val="24"/>
        </w:rPr>
        <w:t xml:space="preserve">ΕΛΣΤΑΤ (Ελληνική Στατιστική Αρχή). Έρευνα Οικογενειακών Προϋπολογισμών 2014. Διαθέσιμο από: </w:t>
      </w:r>
      <w:hyperlink r:id="rId15" w:history="1">
        <w:r w:rsidRPr="003316C3">
          <w:rPr>
            <w:rStyle w:val="-"/>
            <w:rFonts w:ascii="Cambria" w:hAnsi="Cambria" w:cs="Times New Roman"/>
            <w:sz w:val="24"/>
          </w:rPr>
          <w:t>http://www.statistics.gr/documents/</w:t>
        </w:r>
      </w:hyperlink>
      <w:r w:rsidRPr="003316C3">
        <w:rPr>
          <w:rFonts w:ascii="Cambria" w:hAnsi="Cambria" w:cs="Times New Roman"/>
          <w:sz w:val="24"/>
        </w:rPr>
        <w:t xml:space="preserve">. </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sz w:val="24"/>
        </w:rPr>
        <w:t>Καρεκλά Κ.</w:t>
      </w:r>
      <w:r w:rsidRPr="003316C3">
        <w:rPr>
          <w:rFonts w:ascii="Cambria" w:hAnsi="Cambria" w:cs="Times New Roman"/>
          <w:bCs/>
          <w:sz w:val="24"/>
        </w:rPr>
        <w:t xml:space="preserve"> Η επίδραση του σύγχρονου τρόπου ζωής και του χώρου διαβίωσης στην ποιότητα ζωής του ανθρώπου. Έρευνα σε νοικοκυριά της επαρχίας Λάρνακας στην Κύπρο. Πτυχιακή εργασία. </w:t>
      </w:r>
      <w:proofErr w:type="spellStart"/>
      <w:r w:rsidRPr="003316C3">
        <w:rPr>
          <w:rFonts w:ascii="Cambria" w:hAnsi="Cambria" w:cs="Times New Roman"/>
          <w:bCs/>
          <w:sz w:val="24"/>
        </w:rPr>
        <w:t>Χαροκόπειο</w:t>
      </w:r>
      <w:proofErr w:type="spellEnd"/>
      <w:r w:rsidRPr="003316C3">
        <w:rPr>
          <w:rFonts w:ascii="Cambria" w:hAnsi="Cambria" w:cs="Times New Roman"/>
          <w:bCs/>
          <w:sz w:val="24"/>
        </w:rPr>
        <w:t xml:space="preserve"> Πανεπιστήμιο,</w:t>
      </w:r>
      <w:r w:rsidRPr="003316C3">
        <w:rPr>
          <w:rFonts w:ascii="Cambria" w:hAnsi="Cambria" w:cs="Times New Roman"/>
          <w:sz w:val="24"/>
        </w:rPr>
        <w:t xml:space="preserve"> Τμήμα Οικιακής Οικονομίας και Οικολογίας</w:t>
      </w:r>
      <w:r w:rsidRPr="003316C3">
        <w:rPr>
          <w:rFonts w:ascii="Cambria" w:hAnsi="Cambria" w:cs="Times New Roman"/>
          <w:bCs/>
          <w:sz w:val="24"/>
        </w:rPr>
        <w:t xml:space="preserve">, Αθήνα, 2006. Διαθέσιμο από: </w:t>
      </w:r>
      <w:hyperlink r:id="rId16" w:history="1">
        <w:r w:rsidRPr="003316C3">
          <w:rPr>
            <w:rStyle w:val="-"/>
            <w:rFonts w:ascii="Cambria" w:hAnsi="Cambria" w:cs="Times New Roman"/>
            <w:bCs/>
            <w:sz w:val="24"/>
            <w:lang w:val="en-US"/>
          </w:rPr>
          <w:t>http</w:t>
        </w:r>
        <w:r w:rsidRPr="003316C3">
          <w:rPr>
            <w:rStyle w:val="-"/>
            <w:rFonts w:ascii="Cambria" w:hAnsi="Cambria" w:cs="Times New Roman"/>
            <w:bCs/>
            <w:sz w:val="24"/>
          </w:rPr>
          <w:t>://</w:t>
        </w:r>
        <w:proofErr w:type="spellStart"/>
        <w:r w:rsidRPr="003316C3">
          <w:rPr>
            <w:rStyle w:val="-"/>
            <w:rFonts w:ascii="Cambria" w:hAnsi="Cambria" w:cs="Times New Roman"/>
            <w:bCs/>
            <w:sz w:val="24"/>
            <w:lang w:val="en-US"/>
          </w:rPr>
          <w:t>openarchives</w:t>
        </w:r>
        <w:proofErr w:type="spellEnd"/>
        <w:r w:rsidRPr="003316C3">
          <w:rPr>
            <w:rStyle w:val="-"/>
            <w:rFonts w:ascii="Cambria" w:hAnsi="Cambria" w:cs="Times New Roman"/>
            <w:bCs/>
            <w:sz w:val="24"/>
          </w:rPr>
          <w:t>.</w:t>
        </w:r>
        <w:proofErr w:type="spellStart"/>
        <w:r w:rsidRPr="003316C3">
          <w:rPr>
            <w:rStyle w:val="-"/>
            <w:rFonts w:ascii="Cambria" w:hAnsi="Cambria" w:cs="Times New Roman"/>
            <w:bCs/>
            <w:sz w:val="24"/>
            <w:lang w:val="en-US"/>
          </w:rPr>
          <w:t>ekt</w:t>
        </w:r>
        <w:proofErr w:type="spellEnd"/>
        <w:r w:rsidRPr="003316C3">
          <w:rPr>
            <w:rStyle w:val="-"/>
            <w:rFonts w:ascii="Cambria" w:hAnsi="Cambria" w:cs="Times New Roman"/>
            <w:bCs/>
            <w:sz w:val="24"/>
          </w:rPr>
          <w:t>.</w:t>
        </w:r>
        <w:r w:rsidRPr="003316C3">
          <w:rPr>
            <w:rStyle w:val="-"/>
            <w:rFonts w:ascii="Cambria" w:hAnsi="Cambria" w:cs="Times New Roman"/>
            <w:bCs/>
            <w:sz w:val="24"/>
            <w:lang w:val="en-US"/>
          </w:rPr>
          <w:t>gr</w:t>
        </w:r>
        <w:r w:rsidRPr="003316C3">
          <w:rPr>
            <w:rStyle w:val="-"/>
            <w:rFonts w:ascii="Cambria" w:hAnsi="Cambria" w:cs="Times New Roman"/>
            <w:bCs/>
            <w:sz w:val="24"/>
          </w:rPr>
          <w:t>/</w:t>
        </w:r>
        <w:r w:rsidRPr="003316C3">
          <w:rPr>
            <w:rStyle w:val="-"/>
            <w:rFonts w:ascii="Cambria" w:hAnsi="Cambria" w:cs="Times New Roman"/>
            <w:bCs/>
            <w:sz w:val="24"/>
            <w:lang w:val="en-US"/>
          </w:rPr>
          <w:t>view</w:t>
        </w:r>
        <w:r w:rsidRPr="003316C3">
          <w:rPr>
            <w:rStyle w:val="-"/>
            <w:rFonts w:ascii="Cambria" w:hAnsi="Cambria" w:cs="Times New Roman"/>
            <w:bCs/>
            <w:sz w:val="24"/>
          </w:rPr>
          <w:t>/103708</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rPr>
      </w:pPr>
      <w:proofErr w:type="spellStart"/>
      <w:r w:rsidRPr="003316C3">
        <w:rPr>
          <w:rFonts w:ascii="Cambria" w:hAnsi="Cambria" w:cs="Times New Roman"/>
          <w:sz w:val="24"/>
          <w:lang w:val="en-US"/>
        </w:rPr>
        <w:t>Pittini</w:t>
      </w:r>
      <w:proofErr w:type="spellEnd"/>
      <w:r w:rsidRPr="003316C3">
        <w:rPr>
          <w:rFonts w:ascii="Cambria" w:hAnsi="Cambria" w:cs="Times New Roman"/>
          <w:sz w:val="24"/>
          <w:lang w:val="en-US"/>
        </w:rPr>
        <w:t xml:space="preserve"> A, </w:t>
      </w:r>
      <w:proofErr w:type="spellStart"/>
      <w:r w:rsidRPr="003316C3">
        <w:rPr>
          <w:rFonts w:ascii="Cambria" w:hAnsi="Cambria" w:cs="Times New Roman"/>
          <w:sz w:val="24"/>
          <w:lang w:val="en-US"/>
        </w:rPr>
        <w:t>Gheklere</w:t>
      </w:r>
      <w:proofErr w:type="spellEnd"/>
      <w:r w:rsidRPr="003316C3">
        <w:rPr>
          <w:rFonts w:ascii="Cambria" w:hAnsi="Cambria" w:cs="Times New Roman"/>
          <w:sz w:val="24"/>
          <w:lang w:val="en-US"/>
        </w:rPr>
        <w:t xml:space="preserve"> L, </w:t>
      </w:r>
      <w:proofErr w:type="spellStart"/>
      <w:r w:rsidRPr="003316C3">
        <w:rPr>
          <w:rFonts w:ascii="Cambria" w:hAnsi="Cambria" w:cs="Times New Roman"/>
          <w:sz w:val="24"/>
          <w:lang w:val="en-US"/>
        </w:rPr>
        <w:t>Dijol</w:t>
      </w:r>
      <w:proofErr w:type="spellEnd"/>
      <w:r w:rsidRPr="003316C3">
        <w:rPr>
          <w:rFonts w:ascii="Cambria" w:hAnsi="Cambria" w:cs="Times New Roman"/>
          <w:sz w:val="24"/>
          <w:lang w:val="en-US"/>
        </w:rPr>
        <w:t xml:space="preserve"> J, Kiss I. </w:t>
      </w:r>
      <w:r w:rsidRPr="003316C3">
        <w:rPr>
          <w:rFonts w:ascii="Cambria" w:hAnsi="Cambria" w:cs="Times New Roman"/>
          <w:bCs/>
          <w:sz w:val="24"/>
          <w:lang w:val="en-US"/>
        </w:rPr>
        <w:t xml:space="preserve">The State of Housing in the EU 2015. Housing Trends, Statistics, Policies, Research and </w:t>
      </w:r>
      <w:r w:rsidRPr="003316C3">
        <w:rPr>
          <w:rFonts w:ascii="Cambria" w:hAnsi="Cambria" w:cs="Times New Roman"/>
          <w:bCs/>
          <w:sz w:val="24"/>
          <w:lang w:val="en-US"/>
        </w:rPr>
        <w:lastRenderedPageBreak/>
        <w:t xml:space="preserve">Case studies. A Housing Europe Review. </w:t>
      </w:r>
      <w:r w:rsidRPr="003316C3">
        <w:rPr>
          <w:rFonts w:ascii="Cambria" w:hAnsi="Cambria" w:cs="Times New Roman"/>
          <w:bCs/>
          <w:sz w:val="24"/>
        </w:rPr>
        <w:t xml:space="preserve">2015. </w:t>
      </w:r>
      <w:r w:rsidRPr="003316C3">
        <w:rPr>
          <w:rFonts w:ascii="Cambria" w:hAnsi="Cambria" w:cs="Times New Roman"/>
          <w:sz w:val="24"/>
        </w:rPr>
        <w:t xml:space="preserve">Διαθέσιμο από: </w:t>
      </w:r>
      <w:hyperlink r:id="rId17" w:history="1">
        <w:r w:rsidRPr="003316C3">
          <w:rPr>
            <w:rStyle w:val="-"/>
            <w:rFonts w:ascii="Cambria" w:hAnsi="Cambria" w:cs="Times New Roman"/>
            <w:sz w:val="24"/>
            <w:lang w:val="en-US"/>
          </w:rPr>
          <w:t>http</w:t>
        </w:r>
        <w:r w:rsidRPr="003316C3">
          <w:rPr>
            <w:rStyle w:val="-"/>
            <w:rFonts w:ascii="Cambria" w:hAnsi="Cambria" w:cs="Times New Roman"/>
            <w:sz w:val="24"/>
          </w:rPr>
          <w:t>://</w:t>
        </w:r>
        <w:r w:rsidRPr="003316C3">
          <w:rPr>
            <w:rStyle w:val="-"/>
            <w:rFonts w:ascii="Cambria" w:hAnsi="Cambria" w:cs="Times New Roman"/>
            <w:sz w:val="24"/>
            <w:lang w:val="en-US"/>
          </w:rPr>
          <w:t>www</w:t>
        </w:r>
        <w:r w:rsidRPr="003316C3">
          <w:rPr>
            <w:rStyle w:val="-"/>
            <w:rFonts w:ascii="Cambria" w:hAnsi="Cambria" w:cs="Times New Roman"/>
            <w:sz w:val="24"/>
          </w:rPr>
          <w:t>.</w:t>
        </w:r>
        <w:proofErr w:type="spellStart"/>
        <w:r w:rsidRPr="003316C3">
          <w:rPr>
            <w:rStyle w:val="-"/>
            <w:rFonts w:ascii="Cambria" w:hAnsi="Cambria" w:cs="Times New Roman"/>
            <w:sz w:val="24"/>
            <w:lang w:val="en-US"/>
          </w:rPr>
          <w:t>housingeurope</w:t>
        </w:r>
        <w:proofErr w:type="spellEnd"/>
        <w:r w:rsidRPr="003316C3">
          <w:rPr>
            <w:rStyle w:val="-"/>
            <w:rFonts w:ascii="Cambria" w:hAnsi="Cambria" w:cs="Times New Roman"/>
            <w:sz w:val="24"/>
          </w:rPr>
          <w:t>.</w:t>
        </w:r>
        <w:proofErr w:type="spellStart"/>
        <w:r w:rsidRPr="003316C3">
          <w:rPr>
            <w:rStyle w:val="-"/>
            <w:rFonts w:ascii="Cambria" w:hAnsi="Cambria" w:cs="Times New Roman"/>
            <w:sz w:val="24"/>
            <w:lang w:val="en-US"/>
          </w:rPr>
          <w:t>eu</w:t>
        </w:r>
        <w:proofErr w:type="spellEnd"/>
        <w:r w:rsidRPr="003316C3">
          <w:rPr>
            <w:rStyle w:val="-"/>
            <w:rFonts w:ascii="Cambria" w:hAnsi="Cambria" w:cs="Times New Roman"/>
            <w:sz w:val="24"/>
          </w:rPr>
          <w:t>/</w:t>
        </w:r>
        <w:r w:rsidRPr="003316C3">
          <w:rPr>
            <w:rStyle w:val="-"/>
            <w:rFonts w:ascii="Cambria" w:hAnsi="Cambria" w:cs="Times New Roman"/>
            <w:sz w:val="24"/>
            <w:lang w:val="en-US"/>
          </w:rPr>
          <w:t>resource</w:t>
        </w:r>
        <w:r w:rsidRPr="003316C3">
          <w:rPr>
            <w:rStyle w:val="-"/>
            <w:rFonts w:ascii="Cambria" w:hAnsi="Cambria" w:cs="Times New Roman"/>
            <w:sz w:val="24"/>
          </w:rPr>
          <w:t>-468/</w:t>
        </w:r>
        <w:r w:rsidRPr="003316C3">
          <w:rPr>
            <w:rStyle w:val="-"/>
            <w:rFonts w:ascii="Cambria" w:hAnsi="Cambria" w:cs="Times New Roman"/>
            <w:sz w:val="24"/>
            <w:lang w:val="en-US"/>
          </w:rPr>
          <w:t>the</w:t>
        </w:r>
        <w:r w:rsidRPr="003316C3">
          <w:rPr>
            <w:rStyle w:val="-"/>
            <w:rFonts w:ascii="Cambria" w:hAnsi="Cambria" w:cs="Times New Roman"/>
            <w:sz w:val="24"/>
          </w:rPr>
          <w:t>-</w:t>
        </w:r>
        <w:r w:rsidRPr="003316C3">
          <w:rPr>
            <w:rStyle w:val="-"/>
            <w:rFonts w:ascii="Cambria" w:hAnsi="Cambria" w:cs="Times New Roman"/>
            <w:sz w:val="24"/>
            <w:lang w:val="en-US"/>
          </w:rPr>
          <w:t>state</w:t>
        </w:r>
        <w:r w:rsidRPr="003316C3">
          <w:rPr>
            <w:rStyle w:val="-"/>
            <w:rFonts w:ascii="Cambria" w:hAnsi="Cambria" w:cs="Times New Roman"/>
            <w:sz w:val="24"/>
          </w:rPr>
          <w:t>-</w:t>
        </w:r>
        <w:r w:rsidRPr="003316C3">
          <w:rPr>
            <w:rStyle w:val="-"/>
            <w:rFonts w:ascii="Cambria" w:hAnsi="Cambria" w:cs="Times New Roman"/>
            <w:sz w:val="24"/>
            <w:lang w:val="en-US"/>
          </w:rPr>
          <w:t>of</w:t>
        </w:r>
        <w:r w:rsidRPr="003316C3">
          <w:rPr>
            <w:rStyle w:val="-"/>
            <w:rFonts w:ascii="Cambria" w:hAnsi="Cambria" w:cs="Times New Roman"/>
            <w:sz w:val="24"/>
          </w:rPr>
          <w:t>-</w:t>
        </w:r>
        <w:r w:rsidRPr="003316C3">
          <w:rPr>
            <w:rStyle w:val="-"/>
            <w:rFonts w:ascii="Cambria" w:hAnsi="Cambria" w:cs="Times New Roman"/>
            <w:sz w:val="24"/>
            <w:lang w:val="en-US"/>
          </w:rPr>
          <w:t>housing</w:t>
        </w:r>
        <w:r w:rsidRPr="003316C3">
          <w:rPr>
            <w:rStyle w:val="-"/>
            <w:rFonts w:ascii="Cambria" w:hAnsi="Cambria" w:cs="Times New Roman"/>
            <w:sz w:val="24"/>
          </w:rPr>
          <w:t>-</w:t>
        </w:r>
        <w:r w:rsidRPr="003316C3">
          <w:rPr>
            <w:rStyle w:val="-"/>
            <w:rFonts w:ascii="Cambria" w:hAnsi="Cambria" w:cs="Times New Roman"/>
            <w:sz w:val="24"/>
            <w:lang w:val="en-US"/>
          </w:rPr>
          <w:t>in</w:t>
        </w:r>
        <w:r w:rsidRPr="003316C3">
          <w:rPr>
            <w:rStyle w:val="-"/>
            <w:rFonts w:ascii="Cambria" w:hAnsi="Cambria" w:cs="Times New Roman"/>
            <w:sz w:val="24"/>
          </w:rPr>
          <w:t>-</w:t>
        </w:r>
        <w:r w:rsidRPr="003316C3">
          <w:rPr>
            <w:rStyle w:val="-"/>
            <w:rFonts w:ascii="Cambria" w:hAnsi="Cambria" w:cs="Times New Roman"/>
            <w:sz w:val="24"/>
            <w:lang w:val="en-US"/>
          </w:rPr>
          <w:t>the</w:t>
        </w:r>
        <w:r w:rsidRPr="003316C3">
          <w:rPr>
            <w:rStyle w:val="-"/>
            <w:rFonts w:ascii="Cambria" w:hAnsi="Cambria" w:cs="Times New Roman"/>
            <w:sz w:val="24"/>
          </w:rPr>
          <w:t>-</w:t>
        </w:r>
        <w:proofErr w:type="spellStart"/>
        <w:r w:rsidRPr="003316C3">
          <w:rPr>
            <w:rStyle w:val="-"/>
            <w:rFonts w:ascii="Cambria" w:hAnsi="Cambria" w:cs="Times New Roman"/>
            <w:sz w:val="24"/>
            <w:lang w:val="en-US"/>
          </w:rPr>
          <w:t>eu</w:t>
        </w:r>
        <w:proofErr w:type="spellEnd"/>
        <w:r w:rsidRPr="003316C3">
          <w:rPr>
            <w:rStyle w:val="-"/>
            <w:rFonts w:ascii="Cambria" w:hAnsi="Cambria" w:cs="Times New Roman"/>
            <w:sz w:val="24"/>
          </w:rPr>
          <w:t>-2015</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proofErr w:type="spellStart"/>
      <w:r w:rsidRPr="003316C3">
        <w:rPr>
          <w:rFonts w:ascii="Cambria" w:hAnsi="Cambria" w:cs="Times New Roman"/>
          <w:sz w:val="24"/>
        </w:rPr>
        <w:t>Στυλιανίδης</w:t>
      </w:r>
      <w:proofErr w:type="spellEnd"/>
      <w:r w:rsidRPr="003316C3">
        <w:rPr>
          <w:rFonts w:ascii="Cambria" w:hAnsi="Cambria" w:cs="Times New Roman"/>
          <w:sz w:val="24"/>
          <w:lang w:val="en-US"/>
        </w:rPr>
        <w:t xml:space="preserve"> K. </w:t>
      </w:r>
      <w:r w:rsidRPr="003316C3">
        <w:rPr>
          <w:rFonts w:ascii="Cambria" w:hAnsi="Cambria" w:cs="Times New Roman"/>
          <w:sz w:val="24"/>
        </w:rPr>
        <w:t>Βασικές</w:t>
      </w:r>
      <w:r w:rsidRPr="003316C3">
        <w:rPr>
          <w:rFonts w:ascii="Cambria" w:hAnsi="Cambria" w:cs="Times New Roman"/>
          <w:sz w:val="24"/>
          <w:lang w:val="en-US"/>
        </w:rPr>
        <w:t xml:space="preserve"> </w:t>
      </w:r>
      <w:r w:rsidRPr="003316C3">
        <w:rPr>
          <w:rFonts w:ascii="Cambria" w:hAnsi="Cambria" w:cs="Times New Roman"/>
          <w:sz w:val="24"/>
        </w:rPr>
        <w:t>αρχές</w:t>
      </w:r>
      <w:r w:rsidRPr="003316C3">
        <w:rPr>
          <w:rFonts w:ascii="Cambria" w:hAnsi="Cambria" w:cs="Times New Roman"/>
          <w:sz w:val="24"/>
          <w:lang w:val="en-US"/>
        </w:rPr>
        <w:t xml:space="preserve"> </w:t>
      </w:r>
      <w:r w:rsidRPr="003316C3">
        <w:rPr>
          <w:rFonts w:ascii="Cambria" w:hAnsi="Cambria" w:cs="Times New Roman"/>
          <w:sz w:val="24"/>
        </w:rPr>
        <w:t>του</w:t>
      </w:r>
      <w:r w:rsidRPr="003316C3">
        <w:rPr>
          <w:rFonts w:ascii="Cambria" w:hAnsi="Cambria" w:cs="Times New Roman"/>
          <w:sz w:val="24"/>
          <w:lang w:val="en-US"/>
        </w:rPr>
        <w:t xml:space="preserve"> </w:t>
      </w:r>
      <w:r w:rsidRPr="003316C3">
        <w:rPr>
          <w:rFonts w:ascii="Cambria" w:hAnsi="Cambria" w:cs="Times New Roman"/>
          <w:sz w:val="24"/>
        </w:rPr>
        <w:t>ΚΑΝ</w:t>
      </w:r>
      <w:r w:rsidRPr="003316C3">
        <w:rPr>
          <w:rFonts w:ascii="Cambria" w:hAnsi="Cambria" w:cs="Times New Roman"/>
          <w:sz w:val="24"/>
          <w:lang w:val="en-US"/>
        </w:rPr>
        <w:t>.</w:t>
      </w:r>
      <w:r w:rsidRPr="003316C3">
        <w:rPr>
          <w:rFonts w:ascii="Cambria" w:hAnsi="Cambria" w:cs="Times New Roman"/>
          <w:sz w:val="24"/>
        </w:rPr>
        <w:t>ΕΠΕ</w:t>
      </w:r>
      <w:r w:rsidRPr="003316C3">
        <w:rPr>
          <w:rFonts w:ascii="Cambria" w:hAnsi="Cambria" w:cs="Times New Roman"/>
          <w:sz w:val="24"/>
          <w:lang w:val="en-US"/>
        </w:rPr>
        <w:t xml:space="preserve">. Assessment and interventions, on buildings in earthquake prone areas. Council of Europe/European Centre on Prevention and Forecasting of Earthquakes. Earthquake Planning and Protection Organization. 2013. </w:t>
      </w:r>
      <w:r w:rsidRPr="003316C3">
        <w:rPr>
          <w:rFonts w:ascii="Cambria" w:hAnsi="Cambria" w:cs="Times New Roman"/>
          <w:sz w:val="24"/>
        </w:rPr>
        <w:t>Διαθέσιμο</w:t>
      </w:r>
      <w:r w:rsidRPr="003316C3">
        <w:rPr>
          <w:rFonts w:ascii="Cambria" w:hAnsi="Cambria" w:cs="Times New Roman"/>
          <w:sz w:val="24"/>
          <w:lang w:val="en-US"/>
        </w:rPr>
        <w:t xml:space="preserve"> </w:t>
      </w:r>
      <w:r w:rsidRPr="003316C3">
        <w:rPr>
          <w:rFonts w:ascii="Cambria" w:hAnsi="Cambria" w:cs="Times New Roman"/>
          <w:sz w:val="24"/>
        </w:rPr>
        <w:t>από</w:t>
      </w:r>
      <w:r w:rsidRPr="003316C3">
        <w:rPr>
          <w:rFonts w:ascii="Cambria" w:hAnsi="Cambria" w:cs="Times New Roman"/>
          <w:sz w:val="24"/>
          <w:lang w:val="en-US"/>
        </w:rPr>
        <w:t xml:space="preserve">: </w:t>
      </w:r>
      <w:r w:rsidRPr="003316C3">
        <w:rPr>
          <w:rFonts w:ascii="Cambria" w:hAnsi="Cambria" w:cs="Times New Roman"/>
          <w:iCs/>
          <w:sz w:val="24"/>
          <w:lang w:val="en-US"/>
        </w:rPr>
        <w:t xml:space="preserve">ecpfe.oasp.gr/. </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rPr>
        <w:t>Ο.Α.Σ.Π. (</w:t>
      </w:r>
      <w:r w:rsidRPr="003316C3">
        <w:rPr>
          <w:rFonts w:ascii="Cambria" w:hAnsi="Cambria" w:cs="Times New Roman"/>
          <w:sz w:val="24"/>
        </w:rPr>
        <w:t>Οργανισμός Αντισεισμικού Σχεδιασμού και Προστασίας</w:t>
      </w:r>
      <w:r w:rsidRPr="003316C3">
        <w:rPr>
          <w:rFonts w:ascii="Cambria" w:hAnsi="Cambria" w:cs="Times New Roman"/>
          <w:bCs/>
          <w:sz w:val="24"/>
        </w:rPr>
        <w:t xml:space="preserve">) Κανονισμός Επεμβάσεων (ΚΑΝ.ΕΠΕ.) 1η Αναθεώρηση Ιούλιος 2013. Διαθέσιμο από: </w:t>
      </w:r>
      <w:hyperlink r:id="rId18" w:history="1">
        <w:r w:rsidRPr="003316C3">
          <w:rPr>
            <w:rStyle w:val="-"/>
            <w:rFonts w:ascii="Cambria" w:hAnsi="Cambria" w:cs="Times New Roman"/>
            <w:sz w:val="24"/>
          </w:rPr>
          <w:t>http://www.oasp.gr/userfiles/29.pdf</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bCs/>
          <w:sz w:val="24"/>
          <w:lang w:val="en-US"/>
        </w:rPr>
        <w:t xml:space="preserve">Decent Homes Impact Study. </w:t>
      </w:r>
      <w:r w:rsidRPr="003316C3">
        <w:rPr>
          <w:rFonts w:ascii="Cambria" w:hAnsi="Cambria" w:cs="Times New Roman"/>
          <w:sz w:val="24"/>
          <w:lang w:val="en-US"/>
        </w:rPr>
        <w:t xml:space="preserve">The effects of Secure Warm Modern homes in Nottingham. Nottingham Trent University, 2012. </w:t>
      </w:r>
      <w:r w:rsidRPr="003316C3">
        <w:rPr>
          <w:rFonts w:ascii="Cambria" w:hAnsi="Cambria" w:cs="Times New Roman"/>
          <w:sz w:val="24"/>
        </w:rPr>
        <w:t>Διαθέσιμο</w:t>
      </w:r>
      <w:r w:rsidRPr="003316C3">
        <w:rPr>
          <w:rFonts w:ascii="Cambria" w:hAnsi="Cambria" w:cs="Times New Roman"/>
          <w:sz w:val="24"/>
          <w:lang w:val="en-US"/>
        </w:rPr>
        <w:t xml:space="preserve"> </w:t>
      </w:r>
      <w:r w:rsidRPr="003316C3">
        <w:rPr>
          <w:rFonts w:ascii="Cambria" w:hAnsi="Cambria" w:cs="Times New Roman"/>
          <w:sz w:val="24"/>
        </w:rPr>
        <w:t>από</w:t>
      </w:r>
      <w:r w:rsidRPr="003316C3">
        <w:rPr>
          <w:rFonts w:ascii="Cambria" w:hAnsi="Cambria" w:cs="Times New Roman"/>
          <w:sz w:val="24"/>
          <w:lang w:val="en-US"/>
        </w:rPr>
        <w:t>:http://www.nottinghamcityhomes.org.uk/.</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lang w:val="en-US"/>
        </w:rPr>
        <w:t xml:space="preserve">Couch C, </w:t>
      </w:r>
      <w:proofErr w:type="spellStart"/>
      <w:r w:rsidRPr="003316C3">
        <w:rPr>
          <w:rFonts w:ascii="Cambria" w:hAnsi="Cambria" w:cs="Times New Roman"/>
          <w:bCs/>
          <w:sz w:val="24"/>
          <w:lang w:val="en-US"/>
        </w:rPr>
        <w:t>Fitzharris</w:t>
      </w:r>
      <w:proofErr w:type="spellEnd"/>
      <w:r w:rsidRPr="003316C3">
        <w:rPr>
          <w:rFonts w:ascii="Cambria" w:hAnsi="Cambria" w:cs="Times New Roman"/>
          <w:bCs/>
          <w:sz w:val="24"/>
          <w:lang w:val="en-US"/>
        </w:rPr>
        <w:t xml:space="preserve"> T. </w:t>
      </w:r>
      <w:r w:rsidRPr="003316C3">
        <w:rPr>
          <w:rFonts w:ascii="Cambria" w:hAnsi="Cambria" w:cs="Times New Roman"/>
          <w:sz w:val="24"/>
          <w:lang w:val="en-US"/>
        </w:rPr>
        <w:t>Merseyside Health Action Zone: Safe and warm housing improvement project final monitoring report</w:t>
      </w:r>
      <w:r w:rsidRPr="003316C3">
        <w:rPr>
          <w:rFonts w:ascii="Cambria" w:hAnsi="Cambria" w:cs="Times New Roman"/>
          <w:i/>
          <w:sz w:val="24"/>
          <w:lang w:val="en-US"/>
        </w:rPr>
        <w:t>.</w:t>
      </w:r>
      <w:r w:rsidRPr="003316C3">
        <w:rPr>
          <w:rFonts w:ascii="Cambria" w:hAnsi="Cambria" w:cs="Times New Roman"/>
          <w:sz w:val="24"/>
          <w:lang w:val="en-US"/>
        </w:rPr>
        <w:t xml:space="preserve"> Liverpool John </w:t>
      </w:r>
      <w:proofErr w:type="spellStart"/>
      <w:r w:rsidRPr="003316C3">
        <w:rPr>
          <w:rFonts w:ascii="Cambria" w:hAnsi="Cambria" w:cs="Times New Roman"/>
          <w:sz w:val="24"/>
          <w:lang w:val="en-US"/>
        </w:rPr>
        <w:t>Moores</w:t>
      </w:r>
      <w:proofErr w:type="spellEnd"/>
      <w:r w:rsidRPr="003316C3">
        <w:rPr>
          <w:rFonts w:ascii="Cambria" w:hAnsi="Cambria" w:cs="Times New Roman"/>
          <w:sz w:val="24"/>
          <w:lang w:val="en-US"/>
        </w:rPr>
        <w:t xml:space="preserve"> University, 2003. </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t xml:space="preserve">Gilbertson J, Stevens M, </w:t>
      </w:r>
      <w:proofErr w:type="spellStart"/>
      <w:r w:rsidRPr="003316C3">
        <w:rPr>
          <w:rFonts w:ascii="Cambria" w:hAnsi="Cambria" w:cs="Times New Roman"/>
          <w:sz w:val="24"/>
          <w:lang w:val="en-US"/>
        </w:rPr>
        <w:t>Stiell</w:t>
      </w:r>
      <w:proofErr w:type="spellEnd"/>
      <w:r w:rsidRPr="003316C3">
        <w:rPr>
          <w:rFonts w:ascii="Cambria" w:hAnsi="Cambria" w:cs="Times New Roman"/>
          <w:sz w:val="24"/>
          <w:lang w:val="en-US"/>
        </w:rPr>
        <w:t xml:space="preserve"> B, </w:t>
      </w:r>
      <w:proofErr w:type="spellStart"/>
      <w:r w:rsidRPr="003316C3">
        <w:rPr>
          <w:rFonts w:ascii="Cambria" w:hAnsi="Cambria" w:cs="Times New Roman"/>
          <w:sz w:val="24"/>
          <w:lang w:val="en-US"/>
        </w:rPr>
        <w:t>Thorogood</w:t>
      </w:r>
      <w:proofErr w:type="spellEnd"/>
      <w:r w:rsidRPr="003316C3">
        <w:rPr>
          <w:rFonts w:ascii="Cambria" w:hAnsi="Cambria" w:cs="Times New Roman"/>
          <w:sz w:val="24"/>
          <w:lang w:val="en-US"/>
        </w:rPr>
        <w:t xml:space="preserve"> N. Homes is where the hearth is: Grant recipients views of England’s </w:t>
      </w:r>
      <w:r w:rsidRPr="003316C3">
        <w:rPr>
          <w:rFonts w:ascii="Cambria" w:hAnsi="Cambria" w:cs="Times New Roman"/>
          <w:sz w:val="24"/>
          <w:lang w:val="en-US"/>
        </w:rPr>
        <w:lastRenderedPageBreak/>
        <w:t xml:space="preserve">Home Energy Efficiency Scheme. </w:t>
      </w:r>
      <w:proofErr w:type="spellStart"/>
      <w:r w:rsidRPr="003316C3">
        <w:rPr>
          <w:rFonts w:ascii="Cambria" w:hAnsi="Cambria" w:cs="Times New Roman"/>
          <w:sz w:val="24"/>
          <w:lang w:val="en-US"/>
        </w:rPr>
        <w:t>Soc</w:t>
      </w:r>
      <w:proofErr w:type="spellEnd"/>
      <w:r w:rsidRPr="003316C3">
        <w:rPr>
          <w:rFonts w:ascii="Cambria" w:hAnsi="Cambria" w:cs="Times New Roman"/>
          <w:sz w:val="24"/>
          <w:lang w:val="en-US"/>
        </w:rPr>
        <w:t xml:space="preserve"> </w:t>
      </w:r>
      <w:proofErr w:type="spellStart"/>
      <w:r w:rsidRPr="003316C3">
        <w:rPr>
          <w:rFonts w:ascii="Cambria" w:hAnsi="Cambria" w:cs="Times New Roman"/>
          <w:sz w:val="24"/>
          <w:lang w:val="en-US"/>
        </w:rPr>
        <w:t>Sci</w:t>
      </w:r>
      <w:proofErr w:type="spellEnd"/>
      <w:r w:rsidRPr="003316C3">
        <w:rPr>
          <w:rFonts w:ascii="Cambria" w:hAnsi="Cambria" w:cs="Times New Roman"/>
          <w:sz w:val="24"/>
          <w:lang w:val="en-US"/>
        </w:rPr>
        <w:t xml:space="preserve"> Med 2006; 63(4): 946-956.</w:t>
      </w:r>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r w:rsidRPr="003316C3">
        <w:rPr>
          <w:rFonts w:ascii="Cambria" w:hAnsi="Cambria" w:cs="Times New Roman"/>
          <w:sz w:val="24"/>
          <w:lang w:val="en-US"/>
        </w:rPr>
        <w:t xml:space="preserve">Thomson H, Thomas S, </w:t>
      </w:r>
      <w:proofErr w:type="spellStart"/>
      <w:r w:rsidRPr="003316C3">
        <w:rPr>
          <w:rFonts w:ascii="Cambria" w:hAnsi="Cambria" w:cs="Times New Roman"/>
          <w:sz w:val="24"/>
          <w:lang w:val="en-US"/>
        </w:rPr>
        <w:t>Sellstrom</w:t>
      </w:r>
      <w:proofErr w:type="spellEnd"/>
      <w:r w:rsidRPr="003316C3">
        <w:rPr>
          <w:rFonts w:ascii="Cambria" w:hAnsi="Cambria" w:cs="Times New Roman"/>
          <w:sz w:val="24"/>
          <w:lang w:val="en-US"/>
        </w:rPr>
        <w:t xml:space="preserve"> E, </w:t>
      </w:r>
      <w:proofErr w:type="spellStart"/>
      <w:r w:rsidRPr="003316C3">
        <w:rPr>
          <w:rFonts w:ascii="Cambria" w:hAnsi="Cambria" w:cs="Times New Roman"/>
          <w:sz w:val="24"/>
          <w:lang w:val="en-US"/>
        </w:rPr>
        <w:t>Petticrew</w:t>
      </w:r>
      <w:proofErr w:type="spellEnd"/>
      <w:r w:rsidRPr="003316C3">
        <w:rPr>
          <w:rFonts w:ascii="Cambria" w:hAnsi="Cambria" w:cs="Times New Roman"/>
          <w:sz w:val="24"/>
          <w:lang w:val="en-US"/>
        </w:rPr>
        <w:t xml:space="preserve"> M. The Health Impacts of Housing Improvement: A Systematic Review of Intervention Studies from 1887 to 2007. Am J Public Health 2009; 99(3): 681–692.</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rPr>
        <w:t xml:space="preserve">Ανδρουλάκης Μ. Νέες μορφές θέρμανσης. Πτυχιακή εργασία. Τμήμα Ηλεκτρολογίας. ΤΕΙ Κρήτης, 2013. Διαθέσιμο από: </w:t>
      </w:r>
      <w:hyperlink r:id="rId19" w:history="1">
        <w:r w:rsidRPr="003316C3">
          <w:rPr>
            <w:rStyle w:val="-"/>
            <w:rFonts w:ascii="Cambria" w:hAnsi="Cambria" w:cs="Times New Roman"/>
            <w:bCs/>
            <w:sz w:val="24"/>
            <w:lang w:val="en-US"/>
          </w:rPr>
          <w:t>http</w:t>
        </w:r>
        <w:r w:rsidRPr="003316C3">
          <w:rPr>
            <w:rStyle w:val="-"/>
            <w:rFonts w:ascii="Cambria" w:hAnsi="Cambria" w:cs="Times New Roman"/>
            <w:bCs/>
            <w:sz w:val="24"/>
          </w:rPr>
          <w:t>://</w:t>
        </w:r>
        <w:proofErr w:type="spellStart"/>
        <w:r w:rsidRPr="003316C3">
          <w:rPr>
            <w:rStyle w:val="-"/>
            <w:rFonts w:ascii="Cambria" w:hAnsi="Cambria" w:cs="Times New Roman"/>
            <w:bCs/>
            <w:sz w:val="24"/>
            <w:lang w:val="en-US"/>
          </w:rPr>
          <w:t>nefeli</w:t>
        </w:r>
        <w:proofErr w:type="spellEnd"/>
        <w:r w:rsidRPr="003316C3">
          <w:rPr>
            <w:rStyle w:val="-"/>
            <w:rFonts w:ascii="Cambria" w:hAnsi="Cambria" w:cs="Times New Roman"/>
            <w:bCs/>
            <w:sz w:val="24"/>
          </w:rPr>
          <w:t>.</w:t>
        </w:r>
        <w:r w:rsidRPr="003316C3">
          <w:rPr>
            <w:rStyle w:val="-"/>
            <w:rFonts w:ascii="Cambria" w:hAnsi="Cambria" w:cs="Times New Roman"/>
            <w:bCs/>
            <w:sz w:val="24"/>
            <w:lang w:val="en-US"/>
          </w:rPr>
          <w:t>lib</w:t>
        </w:r>
        <w:r w:rsidRPr="003316C3">
          <w:rPr>
            <w:rStyle w:val="-"/>
            <w:rFonts w:ascii="Cambria" w:hAnsi="Cambria" w:cs="Times New Roman"/>
            <w:bCs/>
            <w:sz w:val="24"/>
          </w:rPr>
          <w:t>.</w:t>
        </w:r>
        <w:proofErr w:type="spellStart"/>
        <w:r w:rsidRPr="003316C3">
          <w:rPr>
            <w:rStyle w:val="-"/>
            <w:rFonts w:ascii="Cambria" w:hAnsi="Cambria" w:cs="Times New Roman"/>
            <w:bCs/>
            <w:sz w:val="24"/>
            <w:lang w:val="en-US"/>
          </w:rPr>
          <w:t>teicrete</w:t>
        </w:r>
        <w:proofErr w:type="spellEnd"/>
        <w:r w:rsidRPr="003316C3">
          <w:rPr>
            <w:rStyle w:val="-"/>
            <w:rFonts w:ascii="Cambria" w:hAnsi="Cambria" w:cs="Times New Roman"/>
            <w:bCs/>
            <w:sz w:val="24"/>
          </w:rPr>
          <w:t>.</w:t>
        </w:r>
        <w:r w:rsidRPr="003316C3">
          <w:rPr>
            <w:rStyle w:val="-"/>
            <w:rFonts w:ascii="Cambria" w:hAnsi="Cambria" w:cs="Times New Roman"/>
            <w:bCs/>
            <w:sz w:val="24"/>
            <w:lang w:val="en-US"/>
          </w:rPr>
          <w:t>gr</w:t>
        </w:r>
        <w:r w:rsidRPr="003316C3">
          <w:rPr>
            <w:rStyle w:val="-"/>
            <w:rFonts w:ascii="Cambria" w:hAnsi="Cambria" w:cs="Times New Roman"/>
            <w:bCs/>
            <w:sz w:val="24"/>
          </w:rPr>
          <w:t>/.</w:t>
        </w:r>
      </w:hyperlink>
    </w:p>
    <w:p w:rsidR="003316C3" w:rsidRPr="003316C3" w:rsidRDefault="003316C3" w:rsidP="003316C3">
      <w:pPr>
        <w:numPr>
          <w:ilvl w:val="0"/>
          <w:numId w:val="6"/>
        </w:numPr>
        <w:spacing w:line="360" w:lineRule="auto"/>
        <w:ind w:left="357" w:hanging="357"/>
        <w:jc w:val="both"/>
        <w:rPr>
          <w:rFonts w:ascii="Cambria" w:hAnsi="Cambria" w:cs="Times New Roman"/>
          <w:sz w:val="24"/>
          <w:lang w:val="en-US"/>
        </w:rPr>
      </w:pPr>
      <w:proofErr w:type="spellStart"/>
      <w:r w:rsidRPr="003316C3">
        <w:rPr>
          <w:rFonts w:ascii="Cambria" w:hAnsi="Cambria" w:cs="Times New Roman"/>
          <w:sz w:val="24"/>
          <w:lang w:val="en-US"/>
        </w:rPr>
        <w:t>Sarigiannis</w:t>
      </w:r>
      <w:proofErr w:type="spellEnd"/>
      <w:r w:rsidRPr="003316C3">
        <w:rPr>
          <w:rFonts w:ascii="Cambria" w:hAnsi="Cambria" w:cs="Times New Roman"/>
          <w:sz w:val="24"/>
          <w:lang w:val="en-US"/>
        </w:rPr>
        <w:t xml:space="preserve"> D, </w:t>
      </w:r>
      <w:proofErr w:type="spellStart"/>
      <w:r w:rsidRPr="003316C3">
        <w:rPr>
          <w:rFonts w:ascii="Cambria" w:hAnsi="Cambria" w:cs="Times New Roman"/>
          <w:sz w:val="24"/>
          <w:lang w:val="en-US"/>
        </w:rPr>
        <w:t>Karakitsios</w:t>
      </w:r>
      <w:proofErr w:type="spellEnd"/>
      <w:r w:rsidRPr="003316C3">
        <w:rPr>
          <w:rFonts w:ascii="Cambria" w:hAnsi="Cambria" w:cs="Times New Roman"/>
          <w:sz w:val="24"/>
          <w:lang w:val="en-US"/>
        </w:rPr>
        <w:t xml:space="preserve"> S, </w:t>
      </w:r>
      <w:proofErr w:type="spellStart"/>
      <w:r w:rsidRPr="003316C3">
        <w:rPr>
          <w:rFonts w:ascii="Cambria" w:hAnsi="Cambria" w:cs="Times New Roman"/>
          <w:sz w:val="24"/>
          <w:lang w:val="en-US"/>
        </w:rPr>
        <w:t>Zikopoulos</w:t>
      </w:r>
      <w:proofErr w:type="spellEnd"/>
      <w:r w:rsidRPr="003316C3">
        <w:rPr>
          <w:rFonts w:ascii="Cambria" w:hAnsi="Cambria" w:cs="Times New Roman"/>
          <w:sz w:val="24"/>
          <w:lang w:val="en-US"/>
        </w:rPr>
        <w:t xml:space="preserve"> D, </w:t>
      </w:r>
      <w:proofErr w:type="spellStart"/>
      <w:r w:rsidRPr="003316C3">
        <w:rPr>
          <w:rFonts w:ascii="Cambria" w:hAnsi="Cambria" w:cs="Times New Roman"/>
          <w:sz w:val="24"/>
          <w:lang w:val="en-US"/>
        </w:rPr>
        <w:t>Nikolaki</w:t>
      </w:r>
      <w:proofErr w:type="spellEnd"/>
      <w:r w:rsidRPr="003316C3">
        <w:rPr>
          <w:rFonts w:ascii="Cambria" w:hAnsi="Cambria" w:cs="Times New Roman"/>
          <w:sz w:val="24"/>
          <w:lang w:val="en-US"/>
        </w:rPr>
        <w:t xml:space="preserve"> S, </w:t>
      </w:r>
      <w:proofErr w:type="spellStart"/>
      <w:r w:rsidRPr="003316C3">
        <w:rPr>
          <w:rFonts w:ascii="Cambria" w:hAnsi="Cambria" w:cs="Times New Roman"/>
          <w:sz w:val="24"/>
          <w:lang w:val="en-US"/>
        </w:rPr>
        <w:t>Kermenidou</w:t>
      </w:r>
      <w:proofErr w:type="spellEnd"/>
      <w:r w:rsidRPr="003316C3">
        <w:rPr>
          <w:rFonts w:ascii="Cambria" w:hAnsi="Cambria" w:cs="Times New Roman"/>
          <w:sz w:val="24"/>
          <w:lang w:val="en-US"/>
        </w:rPr>
        <w:t xml:space="preserve"> M. Lung cancer risk from PAHs emitted from biomass combustion. Environmental Research 2015; 137: 147–156.</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rPr>
        <w:t>ΚΕ.ΕΛ.Π.ΝΟ (</w:t>
      </w:r>
      <w:r w:rsidRPr="003316C3">
        <w:rPr>
          <w:rFonts w:ascii="Cambria" w:hAnsi="Cambria" w:cs="Times New Roman"/>
          <w:sz w:val="24"/>
        </w:rPr>
        <w:t>Κέντρο Ελέγχου &amp; Πρόληψης Νοσημάτων</w:t>
      </w:r>
      <w:r w:rsidRPr="003316C3">
        <w:rPr>
          <w:rFonts w:ascii="Cambria" w:hAnsi="Cambria" w:cs="Times New Roman"/>
          <w:bCs/>
          <w:sz w:val="24"/>
        </w:rPr>
        <w:t xml:space="preserve">). </w:t>
      </w:r>
      <w:r w:rsidRPr="003316C3">
        <w:rPr>
          <w:rFonts w:ascii="Cambria" w:hAnsi="Cambria" w:cs="Times New Roman"/>
          <w:sz w:val="24"/>
        </w:rPr>
        <w:t xml:space="preserve">Γενικές Πληροφορίες για τις Επιπτώσεις της Ατμοσφαιρικής Ρύπανσης στην Υγεία. 2012. Διαθέσιμο από: </w:t>
      </w:r>
      <w:hyperlink r:id="rId20" w:history="1">
        <w:r w:rsidRPr="003316C3">
          <w:rPr>
            <w:rStyle w:val="-"/>
            <w:rFonts w:ascii="Cambria" w:hAnsi="Cambria" w:cs="Times New Roman"/>
            <w:sz w:val="24"/>
            <w:lang w:val="en-US"/>
          </w:rPr>
          <w:t>http</w:t>
        </w:r>
        <w:r w:rsidRPr="003316C3">
          <w:rPr>
            <w:rStyle w:val="-"/>
            <w:rFonts w:ascii="Cambria" w:hAnsi="Cambria" w:cs="Times New Roman"/>
            <w:sz w:val="24"/>
          </w:rPr>
          <w:t>://</w:t>
        </w:r>
        <w:r w:rsidRPr="003316C3">
          <w:rPr>
            <w:rStyle w:val="-"/>
            <w:rFonts w:ascii="Cambria" w:hAnsi="Cambria" w:cs="Times New Roman"/>
            <w:sz w:val="24"/>
            <w:lang w:val="en-US"/>
          </w:rPr>
          <w:t>www</w:t>
        </w:r>
        <w:r w:rsidRPr="003316C3">
          <w:rPr>
            <w:rStyle w:val="-"/>
            <w:rFonts w:ascii="Cambria" w:hAnsi="Cambria" w:cs="Times New Roman"/>
            <w:sz w:val="24"/>
          </w:rPr>
          <w:t>.</w:t>
        </w:r>
        <w:proofErr w:type="spellStart"/>
        <w:r w:rsidRPr="003316C3">
          <w:rPr>
            <w:rStyle w:val="-"/>
            <w:rFonts w:ascii="Cambria" w:hAnsi="Cambria" w:cs="Times New Roman"/>
            <w:sz w:val="24"/>
            <w:lang w:val="en-US"/>
          </w:rPr>
          <w:t>keelpno</w:t>
        </w:r>
        <w:proofErr w:type="spellEnd"/>
        <w:r w:rsidRPr="003316C3">
          <w:rPr>
            <w:rStyle w:val="-"/>
            <w:rFonts w:ascii="Cambria" w:hAnsi="Cambria" w:cs="Times New Roman"/>
            <w:sz w:val="24"/>
          </w:rPr>
          <w:t>.</w:t>
        </w:r>
        <w:r w:rsidRPr="003316C3">
          <w:rPr>
            <w:rStyle w:val="-"/>
            <w:rFonts w:ascii="Cambria" w:hAnsi="Cambria" w:cs="Times New Roman"/>
            <w:sz w:val="24"/>
            <w:lang w:val="en-US"/>
          </w:rPr>
          <w:t>gr</w:t>
        </w:r>
        <w:r w:rsidRPr="003316C3">
          <w:rPr>
            <w:rStyle w:val="-"/>
            <w:rFonts w:ascii="Cambria" w:hAnsi="Cambria" w:cs="Times New Roman"/>
            <w:sz w:val="24"/>
          </w:rPr>
          <w:t>/</w:t>
        </w:r>
      </w:hyperlink>
      <w:r w:rsidRPr="003316C3">
        <w:rPr>
          <w:rFonts w:ascii="Cambria" w:hAnsi="Cambria" w:cs="Times New Roman"/>
          <w:sz w:val="24"/>
        </w:rPr>
        <w:t>.</w:t>
      </w:r>
    </w:p>
    <w:p w:rsidR="003316C3" w:rsidRPr="003316C3" w:rsidRDefault="003316C3" w:rsidP="003316C3">
      <w:pPr>
        <w:numPr>
          <w:ilvl w:val="0"/>
          <w:numId w:val="6"/>
        </w:numPr>
        <w:spacing w:line="360" w:lineRule="auto"/>
        <w:ind w:left="357" w:hanging="357"/>
        <w:jc w:val="both"/>
        <w:rPr>
          <w:rFonts w:ascii="Cambria" w:hAnsi="Cambria" w:cs="Times New Roman"/>
          <w:sz w:val="24"/>
        </w:rPr>
      </w:pPr>
      <w:r w:rsidRPr="003316C3">
        <w:rPr>
          <w:rFonts w:ascii="Cambria" w:hAnsi="Cambria" w:cs="Times New Roman"/>
          <w:bCs/>
          <w:sz w:val="24"/>
          <w:lang w:val="en-US"/>
        </w:rPr>
        <w:t xml:space="preserve">UCL (University College of London) - Institute of Health Equity. The impact of the economic downturn and policy changes on health inequalities in London. </w:t>
      </w:r>
      <w:r w:rsidRPr="003316C3">
        <w:rPr>
          <w:rFonts w:ascii="Cambria" w:hAnsi="Cambria" w:cs="Times New Roman"/>
          <w:bCs/>
          <w:sz w:val="24"/>
        </w:rPr>
        <w:t xml:space="preserve">2012. </w:t>
      </w:r>
      <w:r w:rsidRPr="003316C3">
        <w:rPr>
          <w:rFonts w:ascii="Cambria" w:hAnsi="Cambria" w:cs="Times New Roman"/>
          <w:sz w:val="24"/>
        </w:rPr>
        <w:t>Διαθέσιμο από: http://www.instituteofhealthequity.org/</w:t>
      </w:r>
      <w:r w:rsidRPr="003316C3">
        <w:rPr>
          <w:rFonts w:ascii="Cambria" w:hAnsi="Cambria" w:cs="Times New Roman"/>
          <w:sz w:val="24"/>
          <w:lang w:val="en-US"/>
        </w:rPr>
        <w:t>.</w:t>
      </w:r>
      <w:r w:rsidRPr="003316C3">
        <w:rPr>
          <w:rFonts w:ascii="Cambria" w:hAnsi="Cambria" w:cs="Times New Roman"/>
          <w:sz w:val="24"/>
        </w:rPr>
        <w:t xml:space="preserve"> </w:t>
      </w:r>
    </w:p>
    <w:p w:rsidR="00074BDF" w:rsidRPr="00D30A76" w:rsidRDefault="00074BDF" w:rsidP="00EC528F">
      <w:pPr>
        <w:rPr>
          <w:rFonts w:ascii="Cambria" w:hAnsi="Cambria"/>
          <w:sz w:val="24"/>
        </w:rPr>
      </w:pPr>
    </w:p>
    <w:p w:rsidR="00074BDF" w:rsidRDefault="00074BDF"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3316C3" w:rsidRDefault="003316C3" w:rsidP="00EC528F">
      <w:pPr>
        <w:rPr>
          <w:rFonts w:ascii="Cambria" w:hAnsi="Cambria"/>
          <w:sz w:val="24"/>
        </w:rPr>
      </w:pPr>
    </w:p>
    <w:p w:rsidR="00074BDF" w:rsidRPr="00D30A76" w:rsidRDefault="00074BDF" w:rsidP="00EC528F">
      <w:pPr>
        <w:rPr>
          <w:rFonts w:ascii="Cambria" w:hAnsi="Cambria"/>
          <w:sz w:val="24"/>
        </w:rPr>
        <w:sectPr w:rsidR="00074BDF" w:rsidRPr="00D30A76" w:rsidSect="00EC528F">
          <w:type w:val="continuous"/>
          <w:pgSz w:w="11906" w:h="16838"/>
          <w:pgMar w:top="1240" w:right="849" w:bottom="993" w:left="851" w:header="567" w:footer="510" w:gutter="0"/>
          <w:cols w:num="2" w:space="708"/>
          <w:docGrid w:linePitch="360"/>
        </w:sectPr>
      </w:pPr>
    </w:p>
    <w:p w:rsidR="001B6926" w:rsidRDefault="001B6926">
      <w:pPr>
        <w:rPr>
          <w:rFonts w:ascii="Cambria" w:hAnsi="Cambria"/>
          <w:b/>
          <w:sz w:val="24"/>
        </w:rPr>
      </w:pPr>
      <w:r>
        <w:rPr>
          <w:rFonts w:ascii="Cambria" w:hAnsi="Cambria"/>
          <w:b/>
          <w:sz w:val="24"/>
        </w:rPr>
        <w:lastRenderedPageBreak/>
        <w:br w:type="page"/>
      </w:r>
    </w:p>
    <w:p w:rsidR="00074BDF" w:rsidRPr="00D30A76" w:rsidRDefault="005B7BF5" w:rsidP="00EC528F">
      <w:pPr>
        <w:rPr>
          <w:rFonts w:ascii="Cambria" w:hAnsi="Cambria"/>
          <w:b/>
          <w:sz w:val="24"/>
        </w:rPr>
      </w:pPr>
      <w:r>
        <w:rPr>
          <w:rFonts w:ascii="Cambria" w:hAnsi="Cambria"/>
          <w:b/>
          <w:sz w:val="24"/>
        </w:rPr>
        <w:lastRenderedPageBreak/>
        <w:t>ΠΑΡΑΡΤΗΜΑ</w:t>
      </w:r>
    </w:p>
    <w:p w:rsidR="003316C3" w:rsidRPr="003316C3" w:rsidRDefault="003316C3" w:rsidP="003316C3">
      <w:pPr>
        <w:spacing w:after="0"/>
        <w:rPr>
          <w:rFonts w:asciiTheme="majorHAnsi" w:eastAsia="Times New Roman" w:hAnsiTheme="majorHAnsi" w:cs="Arial"/>
          <w:sz w:val="24"/>
          <w:szCs w:val="24"/>
        </w:rPr>
      </w:pPr>
      <w:r w:rsidRPr="003316C3">
        <w:rPr>
          <w:rFonts w:asciiTheme="majorHAnsi" w:eastAsia="Times New Roman" w:hAnsiTheme="majorHAnsi" w:cs="Arial"/>
          <w:b/>
          <w:sz w:val="24"/>
          <w:szCs w:val="24"/>
        </w:rPr>
        <w:t xml:space="preserve">Εικόνα 1: </w:t>
      </w:r>
      <w:r w:rsidRPr="003316C3">
        <w:rPr>
          <w:rFonts w:asciiTheme="majorHAnsi" w:eastAsia="Times New Roman" w:hAnsiTheme="majorHAnsi" w:cs="Arial"/>
          <w:sz w:val="24"/>
          <w:szCs w:val="24"/>
        </w:rPr>
        <w:t>Λειτουργικές φθορές στο σπίτι.</w:t>
      </w:r>
    </w:p>
    <w:p w:rsidR="003316C3" w:rsidRPr="003316C3" w:rsidRDefault="003316C3" w:rsidP="003316C3">
      <w:pPr>
        <w:spacing w:after="0"/>
        <w:jc w:val="both"/>
        <w:rPr>
          <w:rFonts w:asciiTheme="majorHAnsi" w:eastAsia="Times New Roman" w:hAnsiTheme="majorHAnsi" w:cs="Arial"/>
          <w:sz w:val="24"/>
          <w:szCs w:val="24"/>
        </w:rPr>
      </w:pPr>
    </w:p>
    <w:p w:rsidR="003316C3" w:rsidRDefault="00342E8C" w:rsidP="00342E8C">
      <w:pPr>
        <w:spacing w:after="0"/>
        <w:jc w:val="center"/>
        <w:rPr>
          <w:rFonts w:ascii="Arial" w:eastAsia="Times New Roman" w:hAnsi="Arial" w:cs="Arial"/>
          <w:sz w:val="24"/>
          <w:szCs w:val="24"/>
        </w:rPr>
      </w:pPr>
      <w:r w:rsidRPr="003316C3">
        <w:rPr>
          <w:rFonts w:ascii="Times New Roman" w:eastAsia="Calibri" w:hAnsi="Times New Roman" w:cs="Times New Roman"/>
          <w:noProof/>
          <w:sz w:val="24"/>
          <w:szCs w:val="24"/>
        </w:rPr>
        <w:drawing>
          <wp:inline distT="0" distB="0" distL="0" distR="0">
            <wp:extent cx="4067175" cy="3509928"/>
            <wp:effectExtent l="19050" t="0" r="9525"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4067175" cy="3509928"/>
                    </a:xfrm>
                    <a:prstGeom prst="rect">
                      <a:avLst/>
                    </a:prstGeom>
                    <a:noFill/>
                    <a:ln w="9525">
                      <a:noFill/>
                      <a:miter lim="800000"/>
                      <a:headEnd/>
                      <a:tailEnd/>
                    </a:ln>
                  </pic:spPr>
                </pic:pic>
              </a:graphicData>
            </a:graphic>
          </wp:inline>
        </w:drawing>
      </w:r>
    </w:p>
    <w:p w:rsidR="00B9117C" w:rsidRDefault="00B9117C" w:rsidP="00342E8C">
      <w:pPr>
        <w:spacing w:after="0"/>
        <w:jc w:val="center"/>
        <w:rPr>
          <w:rFonts w:ascii="Arial" w:eastAsia="Times New Roman" w:hAnsi="Arial" w:cs="Arial"/>
          <w:sz w:val="24"/>
          <w:szCs w:val="24"/>
        </w:rPr>
      </w:pPr>
    </w:p>
    <w:p w:rsidR="00B9117C" w:rsidRPr="003316C3" w:rsidRDefault="00B9117C" w:rsidP="00342E8C">
      <w:pPr>
        <w:spacing w:after="0"/>
        <w:jc w:val="center"/>
        <w:rPr>
          <w:rFonts w:ascii="Arial" w:eastAsia="Times New Roman" w:hAnsi="Arial" w:cs="Arial"/>
          <w:sz w:val="24"/>
          <w:szCs w:val="24"/>
        </w:rPr>
      </w:pPr>
    </w:p>
    <w:tbl>
      <w:tblPr>
        <w:tblW w:w="0" w:type="auto"/>
        <w:jc w:val="center"/>
        <w:tblInd w:w="-243" w:type="dxa"/>
        <w:tblBorders>
          <w:bottom w:val="single" w:sz="12" w:space="0" w:color="auto"/>
          <w:insideH w:val="single" w:sz="12" w:space="0" w:color="auto"/>
        </w:tblBorders>
        <w:shd w:val="clear" w:color="auto" w:fill="FFFFFF"/>
        <w:tblLook w:val="04A0" w:firstRow="1" w:lastRow="0" w:firstColumn="1" w:lastColumn="0" w:noHBand="0" w:noVBand="1"/>
      </w:tblPr>
      <w:tblGrid>
        <w:gridCol w:w="4583"/>
        <w:gridCol w:w="870"/>
        <w:gridCol w:w="3312"/>
      </w:tblGrid>
      <w:tr w:rsidR="00E36E44" w:rsidRPr="001B6926" w:rsidTr="00342E8C">
        <w:trPr>
          <w:jc w:val="center"/>
        </w:trPr>
        <w:tc>
          <w:tcPr>
            <w:tcW w:w="8765" w:type="dxa"/>
            <w:gridSpan w:val="3"/>
            <w:shd w:val="clear" w:color="auto" w:fill="FFFFFF"/>
          </w:tcPr>
          <w:p w:rsidR="00E36E44" w:rsidRPr="001B6926" w:rsidRDefault="00E36E44" w:rsidP="00E36E44">
            <w:pPr>
              <w:tabs>
                <w:tab w:val="left" w:pos="6681"/>
              </w:tabs>
              <w:spacing w:after="0"/>
              <w:jc w:val="both"/>
              <w:rPr>
                <w:rFonts w:asciiTheme="majorHAnsi" w:eastAsia="Times New Roman" w:hAnsiTheme="majorHAnsi" w:cs="Arial"/>
                <w:b/>
              </w:rPr>
            </w:pPr>
            <w:r w:rsidRPr="001B6926">
              <w:rPr>
                <w:rFonts w:asciiTheme="majorHAnsi" w:eastAsia="Times New Roman" w:hAnsiTheme="majorHAnsi" w:cs="Arial"/>
                <w:b/>
              </w:rPr>
              <w:t>Πίνακας 1:</w:t>
            </w:r>
            <w:r w:rsidRPr="001B6926">
              <w:rPr>
                <w:rFonts w:asciiTheme="majorHAnsi" w:eastAsia="Times New Roman" w:hAnsiTheme="majorHAnsi" w:cs="Arial"/>
              </w:rPr>
              <w:t xml:space="preserve"> Κατανομή του δείγματος της μελέτης βάσει των προγραμματισμένων εργασιών που ανεβλήθησαν και της α</w:t>
            </w:r>
            <w:r w:rsidRPr="001B6926">
              <w:rPr>
                <w:rFonts w:asciiTheme="majorHAnsi" w:eastAsia="Times New Roman" w:hAnsiTheme="majorHAnsi" w:cs="Arial"/>
                <w:bCs/>
              </w:rPr>
              <w:t>λλαγής τύπου θέρμανσης της κατοικίας κατά τη διάρκεια της οικονομικής κρίσης.</w:t>
            </w:r>
          </w:p>
        </w:tc>
      </w:tr>
      <w:tr w:rsidR="00E36E44" w:rsidRPr="001B6926" w:rsidTr="00342E8C">
        <w:trPr>
          <w:jc w:val="center"/>
        </w:trPr>
        <w:tc>
          <w:tcPr>
            <w:tcW w:w="8765" w:type="dxa"/>
            <w:gridSpan w:val="3"/>
            <w:shd w:val="clear" w:color="auto" w:fill="FFFFFF"/>
          </w:tcPr>
          <w:p w:rsidR="00E36E44" w:rsidRPr="001B6926" w:rsidRDefault="00E36E44" w:rsidP="00E36E44">
            <w:pPr>
              <w:tabs>
                <w:tab w:val="left" w:pos="6681"/>
              </w:tabs>
              <w:spacing w:after="0"/>
              <w:rPr>
                <w:rFonts w:asciiTheme="majorHAnsi" w:eastAsia="Times New Roman" w:hAnsiTheme="majorHAnsi" w:cs="Arial"/>
                <w:b/>
              </w:rPr>
            </w:pPr>
            <w:r w:rsidRPr="001B6926">
              <w:rPr>
                <w:rFonts w:asciiTheme="majorHAnsi" w:eastAsia="Times New Roman" w:hAnsiTheme="majorHAnsi" w:cs="Arial"/>
                <w:b/>
              </w:rPr>
              <w:tab/>
              <w:t>% (</w:t>
            </w:r>
            <w:r w:rsidRPr="001B6926">
              <w:rPr>
                <w:rFonts w:asciiTheme="majorHAnsi" w:eastAsia="Times New Roman" w:hAnsiTheme="majorHAnsi" w:cs="Arial"/>
                <w:b/>
                <w:lang w:val="en-US"/>
              </w:rPr>
              <w:t>n</w:t>
            </w:r>
            <w:r w:rsidRPr="001B6926">
              <w:rPr>
                <w:rFonts w:asciiTheme="majorHAnsi" w:eastAsia="Times New Roman" w:hAnsiTheme="majorHAnsi" w:cs="Arial"/>
                <w:b/>
              </w:rPr>
              <w:t>/Ν</w:t>
            </w:r>
            <w:r w:rsidRPr="001B6926">
              <w:rPr>
                <w:rFonts w:asciiTheme="majorHAnsi" w:eastAsia="Times New Roman" w:hAnsiTheme="majorHAnsi" w:cs="Arial"/>
                <w:b/>
                <w:lang w:val="en-US"/>
              </w:rPr>
              <w:t>)</w:t>
            </w:r>
          </w:p>
        </w:tc>
      </w:tr>
      <w:tr w:rsidR="00E36E44" w:rsidRPr="001B6926" w:rsidTr="001B6926">
        <w:trPr>
          <w:jc w:val="center"/>
        </w:trPr>
        <w:tc>
          <w:tcPr>
            <w:tcW w:w="8765" w:type="dxa"/>
            <w:gridSpan w:val="3"/>
            <w:tcBorders>
              <w:bottom w:val="single" w:sz="12" w:space="0" w:color="auto"/>
            </w:tcBorders>
            <w:shd w:val="clear" w:color="auto" w:fill="FFFFFF"/>
          </w:tcPr>
          <w:p w:rsidR="00E36E44" w:rsidRPr="001B6926" w:rsidRDefault="00E36E44" w:rsidP="001B6926">
            <w:pPr>
              <w:spacing w:after="0" w:line="360" w:lineRule="auto"/>
              <w:rPr>
                <w:rFonts w:asciiTheme="majorHAnsi" w:eastAsia="Times New Roman" w:hAnsiTheme="majorHAnsi" w:cs="Arial"/>
              </w:rPr>
            </w:pPr>
            <w:r w:rsidRPr="001B6926">
              <w:rPr>
                <w:rFonts w:asciiTheme="majorHAnsi" w:eastAsia="Times New Roman" w:hAnsiTheme="majorHAnsi" w:cs="Arial"/>
                <w:b/>
              </w:rPr>
              <w:t>Εργασίες που είχαν προγραμματιστεί και ανεβλήθησαν</w:t>
            </w:r>
          </w:p>
        </w:tc>
      </w:tr>
      <w:tr w:rsidR="00E36E44" w:rsidRPr="001B6926" w:rsidTr="001B6926">
        <w:trPr>
          <w:jc w:val="center"/>
        </w:trPr>
        <w:tc>
          <w:tcPr>
            <w:tcW w:w="4583" w:type="dxa"/>
            <w:tcBorders>
              <w:top w:val="single" w:sz="12" w:space="0" w:color="auto"/>
              <w:bottom w:val="single" w:sz="6" w:space="0" w:color="auto"/>
            </w:tcBorders>
            <w:shd w:val="clear" w:color="auto" w:fill="FFFFFF"/>
          </w:tcPr>
          <w:p w:rsidR="00E36E44" w:rsidRPr="001B6926" w:rsidRDefault="00E36E44" w:rsidP="001B6926">
            <w:pPr>
              <w:spacing w:after="0" w:line="360" w:lineRule="auto"/>
              <w:jc w:val="both"/>
              <w:rPr>
                <w:rFonts w:asciiTheme="majorHAnsi" w:eastAsia="Times New Roman" w:hAnsiTheme="majorHAnsi" w:cs="Arial"/>
              </w:rPr>
            </w:pPr>
            <w:r w:rsidRPr="001B6926">
              <w:rPr>
                <w:rFonts w:asciiTheme="majorHAnsi" w:eastAsia="Times New Roman" w:hAnsiTheme="majorHAnsi" w:cs="Arial"/>
              </w:rPr>
              <w:t>Ναι</w:t>
            </w:r>
          </w:p>
        </w:tc>
        <w:tc>
          <w:tcPr>
            <w:tcW w:w="870" w:type="dxa"/>
            <w:tcBorders>
              <w:top w:val="single" w:sz="12" w:space="0" w:color="auto"/>
              <w:bottom w:val="single" w:sz="6" w:space="0" w:color="auto"/>
            </w:tcBorders>
            <w:shd w:val="clear" w:color="auto" w:fill="FFFFFF"/>
            <w:vAlign w:val="center"/>
          </w:tcPr>
          <w:p w:rsidR="00E36E44" w:rsidRPr="001B6926" w:rsidRDefault="00E36E44" w:rsidP="001B6926">
            <w:pPr>
              <w:spacing w:after="0" w:line="360" w:lineRule="auto"/>
              <w:jc w:val="both"/>
              <w:rPr>
                <w:rFonts w:asciiTheme="majorHAnsi" w:eastAsia="Times New Roman" w:hAnsiTheme="majorHAnsi" w:cs="Arial"/>
              </w:rPr>
            </w:pPr>
          </w:p>
        </w:tc>
        <w:tc>
          <w:tcPr>
            <w:tcW w:w="3312" w:type="dxa"/>
            <w:tcBorders>
              <w:top w:val="single" w:sz="12" w:space="0" w:color="auto"/>
              <w:bottom w:val="single" w:sz="6" w:space="0" w:color="auto"/>
            </w:tcBorders>
            <w:shd w:val="clear" w:color="auto" w:fill="FFFFFF"/>
            <w:vAlign w:val="center"/>
          </w:tcPr>
          <w:p w:rsidR="00E36E44" w:rsidRPr="001B6926" w:rsidRDefault="00E36E44" w:rsidP="001B6926">
            <w:pPr>
              <w:spacing w:after="0" w:line="360" w:lineRule="auto"/>
              <w:jc w:val="center"/>
              <w:rPr>
                <w:rFonts w:asciiTheme="majorHAnsi" w:eastAsia="Times New Roman" w:hAnsiTheme="majorHAnsi" w:cs="Arial"/>
              </w:rPr>
            </w:pPr>
            <w:r w:rsidRPr="001B6926">
              <w:rPr>
                <w:rFonts w:asciiTheme="majorHAnsi" w:eastAsia="Times New Roman" w:hAnsiTheme="majorHAnsi" w:cs="Arial"/>
              </w:rPr>
              <w:t>53,7 (110/205)</w:t>
            </w:r>
          </w:p>
        </w:tc>
      </w:tr>
      <w:tr w:rsidR="00E36E44" w:rsidRPr="001B6926" w:rsidTr="001B6926">
        <w:trPr>
          <w:jc w:val="center"/>
        </w:trPr>
        <w:tc>
          <w:tcPr>
            <w:tcW w:w="4583" w:type="dxa"/>
            <w:tcBorders>
              <w:top w:val="single" w:sz="6" w:space="0" w:color="auto"/>
              <w:bottom w:val="single" w:sz="6" w:space="0" w:color="auto"/>
            </w:tcBorders>
            <w:shd w:val="clear" w:color="auto" w:fill="FFFFFF"/>
          </w:tcPr>
          <w:p w:rsidR="00E36E44" w:rsidRPr="001B6926" w:rsidRDefault="00E36E44" w:rsidP="001B6926">
            <w:pPr>
              <w:spacing w:after="0" w:line="360" w:lineRule="auto"/>
              <w:jc w:val="both"/>
              <w:rPr>
                <w:rFonts w:asciiTheme="majorHAnsi" w:eastAsia="Times New Roman" w:hAnsiTheme="majorHAnsi" w:cs="Arial"/>
              </w:rPr>
            </w:pPr>
            <w:r w:rsidRPr="001B6926">
              <w:rPr>
                <w:rFonts w:asciiTheme="majorHAnsi" w:eastAsia="Times New Roman" w:hAnsiTheme="majorHAnsi" w:cs="Arial"/>
              </w:rPr>
              <w:t>Όχι</w:t>
            </w:r>
          </w:p>
        </w:tc>
        <w:tc>
          <w:tcPr>
            <w:tcW w:w="870" w:type="dxa"/>
            <w:tcBorders>
              <w:top w:val="single" w:sz="6" w:space="0" w:color="auto"/>
              <w:bottom w:val="single" w:sz="6" w:space="0" w:color="auto"/>
            </w:tcBorders>
            <w:shd w:val="clear" w:color="auto" w:fill="FFFFFF"/>
            <w:vAlign w:val="center"/>
          </w:tcPr>
          <w:p w:rsidR="00E36E44" w:rsidRPr="001B6926" w:rsidRDefault="00E36E44" w:rsidP="001B6926">
            <w:pPr>
              <w:spacing w:after="0" w:line="360" w:lineRule="auto"/>
              <w:jc w:val="both"/>
              <w:rPr>
                <w:rFonts w:asciiTheme="majorHAnsi" w:eastAsia="Times New Roman" w:hAnsiTheme="majorHAnsi" w:cs="Arial"/>
              </w:rPr>
            </w:pPr>
          </w:p>
        </w:tc>
        <w:tc>
          <w:tcPr>
            <w:tcW w:w="3312" w:type="dxa"/>
            <w:tcBorders>
              <w:top w:val="single" w:sz="6" w:space="0" w:color="auto"/>
              <w:bottom w:val="single" w:sz="6" w:space="0" w:color="auto"/>
            </w:tcBorders>
            <w:shd w:val="clear" w:color="auto" w:fill="FFFFFF"/>
            <w:vAlign w:val="center"/>
          </w:tcPr>
          <w:p w:rsidR="00E36E44" w:rsidRPr="001B6926" w:rsidRDefault="00E36E44" w:rsidP="001B6926">
            <w:pPr>
              <w:spacing w:after="0" w:line="360" w:lineRule="auto"/>
              <w:jc w:val="center"/>
              <w:rPr>
                <w:rFonts w:asciiTheme="majorHAnsi" w:eastAsia="Times New Roman" w:hAnsiTheme="majorHAnsi" w:cs="Arial"/>
              </w:rPr>
            </w:pPr>
            <w:r w:rsidRPr="001B6926">
              <w:rPr>
                <w:rFonts w:asciiTheme="majorHAnsi" w:eastAsia="Times New Roman" w:hAnsiTheme="majorHAnsi" w:cs="Arial"/>
              </w:rPr>
              <w:t>43,9 (90/205)</w:t>
            </w:r>
          </w:p>
        </w:tc>
      </w:tr>
      <w:tr w:rsidR="00E36E44" w:rsidRPr="001B6926" w:rsidTr="001B6926">
        <w:trPr>
          <w:jc w:val="center"/>
        </w:trPr>
        <w:tc>
          <w:tcPr>
            <w:tcW w:w="4583" w:type="dxa"/>
            <w:tcBorders>
              <w:top w:val="single" w:sz="6" w:space="0" w:color="auto"/>
            </w:tcBorders>
            <w:shd w:val="clear" w:color="auto" w:fill="FFFFFF"/>
          </w:tcPr>
          <w:p w:rsidR="00E36E44" w:rsidRPr="001B6926" w:rsidRDefault="00E36E44" w:rsidP="001B6926">
            <w:pPr>
              <w:spacing w:after="0" w:line="360" w:lineRule="auto"/>
              <w:jc w:val="both"/>
              <w:rPr>
                <w:rFonts w:asciiTheme="majorHAnsi" w:eastAsia="Times New Roman" w:hAnsiTheme="majorHAnsi" w:cs="Arial"/>
              </w:rPr>
            </w:pPr>
            <w:r w:rsidRPr="001B6926">
              <w:rPr>
                <w:rFonts w:asciiTheme="majorHAnsi" w:eastAsia="Times New Roman" w:hAnsiTheme="majorHAnsi" w:cs="Arial"/>
              </w:rPr>
              <w:t>ΔΓ/ΔΑ</w:t>
            </w:r>
          </w:p>
        </w:tc>
        <w:tc>
          <w:tcPr>
            <w:tcW w:w="870" w:type="dxa"/>
            <w:tcBorders>
              <w:top w:val="single" w:sz="6" w:space="0" w:color="auto"/>
            </w:tcBorders>
            <w:shd w:val="clear" w:color="auto" w:fill="FFFFFF"/>
            <w:vAlign w:val="center"/>
          </w:tcPr>
          <w:p w:rsidR="00E36E44" w:rsidRPr="001B6926" w:rsidRDefault="00E36E44" w:rsidP="001B6926">
            <w:pPr>
              <w:spacing w:after="0" w:line="360" w:lineRule="auto"/>
              <w:jc w:val="both"/>
              <w:rPr>
                <w:rFonts w:asciiTheme="majorHAnsi" w:eastAsia="Times New Roman" w:hAnsiTheme="majorHAnsi" w:cs="Arial"/>
              </w:rPr>
            </w:pPr>
          </w:p>
        </w:tc>
        <w:tc>
          <w:tcPr>
            <w:tcW w:w="3312" w:type="dxa"/>
            <w:tcBorders>
              <w:top w:val="single" w:sz="6" w:space="0" w:color="auto"/>
            </w:tcBorders>
            <w:shd w:val="clear" w:color="auto" w:fill="FFFFFF"/>
            <w:vAlign w:val="center"/>
          </w:tcPr>
          <w:p w:rsidR="00E36E44" w:rsidRPr="001B6926" w:rsidRDefault="00E36E44" w:rsidP="001B6926">
            <w:pPr>
              <w:spacing w:after="0" w:line="360" w:lineRule="auto"/>
              <w:jc w:val="center"/>
              <w:rPr>
                <w:rFonts w:asciiTheme="majorHAnsi" w:eastAsia="Times New Roman" w:hAnsiTheme="majorHAnsi" w:cs="Arial"/>
              </w:rPr>
            </w:pPr>
            <w:r w:rsidRPr="001B6926">
              <w:rPr>
                <w:rFonts w:asciiTheme="majorHAnsi" w:eastAsia="Times New Roman" w:hAnsiTheme="majorHAnsi" w:cs="Arial"/>
              </w:rPr>
              <w:t>2,4(5/205)</w:t>
            </w:r>
          </w:p>
        </w:tc>
      </w:tr>
      <w:tr w:rsidR="00E36E44" w:rsidRPr="001B6926" w:rsidTr="001B6926">
        <w:trPr>
          <w:jc w:val="center"/>
        </w:trPr>
        <w:tc>
          <w:tcPr>
            <w:tcW w:w="8765" w:type="dxa"/>
            <w:gridSpan w:val="3"/>
            <w:tcBorders>
              <w:bottom w:val="single" w:sz="12" w:space="0" w:color="auto"/>
            </w:tcBorders>
            <w:shd w:val="clear" w:color="auto" w:fill="FFFFFF"/>
          </w:tcPr>
          <w:p w:rsidR="00E36E44" w:rsidRPr="001B6926" w:rsidRDefault="00342E8C" w:rsidP="001B6926">
            <w:pPr>
              <w:spacing w:after="0" w:line="360" w:lineRule="auto"/>
              <w:rPr>
                <w:rFonts w:asciiTheme="majorHAnsi" w:eastAsia="Times New Roman" w:hAnsiTheme="majorHAnsi" w:cs="Arial"/>
              </w:rPr>
            </w:pPr>
            <w:r w:rsidRPr="001B6926">
              <w:rPr>
                <w:rFonts w:asciiTheme="majorHAnsi" w:eastAsia="Times New Roman" w:hAnsiTheme="majorHAnsi" w:cs="Arial"/>
                <w:b/>
              </w:rPr>
              <w:t>Αλλαγή τύπου θέρμανσης της κατοικίας κατά τη διάρκεια της οικονομικής κρίσης.</w:t>
            </w:r>
          </w:p>
        </w:tc>
      </w:tr>
      <w:tr w:rsidR="00E36E44" w:rsidRPr="001B6926" w:rsidTr="001B6926">
        <w:trPr>
          <w:jc w:val="center"/>
        </w:trPr>
        <w:tc>
          <w:tcPr>
            <w:tcW w:w="4583" w:type="dxa"/>
            <w:tcBorders>
              <w:top w:val="single" w:sz="12" w:space="0" w:color="auto"/>
              <w:bottom w:val="single" w:sz="6" w:space="0" w:color="auto"/>
            </w:tcBorders>
            <w:shd w:val="clear" w:color="auto" w:fill="FFFFFF"/>
          </w:tcPr>
          <w:p w:rsidR="00E36E44" w:rsidRPr="001B6926" w:rsidRDefault="00342E8C" w:rsidP="001B6926">
            <w:pPr>
              <w:spacing w:after="0" w:line="360" w:lineRule="auto"/>
              <w:jc w:val="both"/>
              <w:rPr>
                <w:rFonts w:asciiTheme="majorHAnsi" w:eastAsia="Times New Roman" w:hAnsiTheme="majorHAnsi" w:cs="Arial"/>
              </w:rPr>
            </w:pPr>
            <w:r w:rsidRPr="001B6926">
              <w:rPr>
                <w:rFonts w:asciiTheme="majorHAnsi" w:eastAsia="Times New Roman" w:hAnsiTheme="majorHAnsi" w:cs="Arial"/>
              </w:rPr>
              <w:t>Ναι</w:t>
            </w:r>
          </w:p>
        </w:tc>
        <w:tc>
          <w:tcPr>
            <w:tcW w:w="870" w:type="dxa"/>
            <w:tcBorders>
              <w:top w:val="single" w:sz="12" w:space="0" w:color="auto"/>
              <w:bottom w:val="single" w:sz="6" w:space="0" w:color="auto"/>
            </w:tcBorders>
            <w:shd w:val="clear" w:color="auto" w:fill="FFFFFF"/>
            <w:vAlign w:val="center"/>
          </w:tcPr>
          <w:p w:rsidR="00E36E44" w:rsidRPr="001B6926" w:rsidRDefault="00E36E44" w:rsidP="001B6926">
            <w:pPr>
              <w:spacing w:after="0" w:line="360" w:lineRule="auto"/>
              <w:jc w:val="both"/>
              <w:rPr>
                <w:rFonts w:asciiTheme="majorHAnsi" w:eastAsia="Times New Roman" w:hAnsiTheme="majorHAnsi" w:cs="Arial"/>
              </w:rPr>
            </w:pPr>
          </w:p>
        </w:tc>
        <w:tc>
          <w:tcPr>
            <w:tcW w:w="3312" w:type="dxa"/>
            <w:tcBorders>
              <w:top w:val="single" w:sz="12" w:space="0" w:color="auto"/>
              <w:bottom w:val="single" w:sz="6" w:space="0" w:color="auto"/>
            </w:tcBorders>
            <w:shd w:val="clear" w:color="auto" w:fill="FFFFFF"/>
            <w:vAlign w:val="center"/>
          </w:tcPr>
          <w:p w:rsidR="00E36E44" w:rsidRPr="001B6926" w:rsidRDefault="00342E8C" w:rsidP="001B6926">
            <w:pPr>
              <w:spacing w:after="0" w:line="360" w:lineRule="auto"/>
              <w:jc w:val="center"/>
              <w:rPr>
                <w:rFonts w:asciiTheme="majorHAnsi" w:eastAsia="Times New Roman" w:hAnsiTheme="majorHAnsi" w:cs="Arial"/>
              </w:rPr>
            </w:pPr>
            <w:r w:rsidRPr="001B6926">
              <w:rPr>
                <w:rFonts w:asciiTheme="majorHAnsi" w:eastAsia="Times New Roman" w:hAnsiTheme="majorHAnsi" w:cs="Arial"/>
              </w:rPr>
              <w:t>4</w:t>
            </w:r>
            <w:r w:rsidR="00E96E5C" w:rsidRPr="001B6926">
              <w:rPr>
                <w:rFonts w:asciiTheme="majorHAnsi" w:eastAsia="Times New Roman" w:hAnsiTheme="majorHAnsi" w:cs="Arial"/>
              </w:rPr>
              <w:t>8,3</w:t>
            </w:r>
            <w:r w:rsidR="00E36E44" w:rsidRPr="001B6926">
              <w:rPr>
                <w:rFonts w:asciiTheme="majorHAnsi" w:eastAsia="Times New Roman" w:hAnsiTheme="majorHAnsi" w:cs="Arial"/>
              </w:rPr>
              <w:t xml:space="preserve"> (</w:t>
            </w:r>
            <w:r w:rsidRPr="001B6926">
              <w:rPr>
                <w:rFonts w:asciiTheme="majorHAnsi" w:eastAsia="Times New Roman" w:hAnsiTheme="majorHAnsi" w:cs="Arial"/>
              </w:rPr>
              <w:t>99</w:t>
            </w:r>
            <w:r w:rsidR="00E36E44" w:rsidRPr="001B6926">
              <w:rPr>
                <w:rFonts w:asciiTheme="majorHAnsi" w:eastAsia="Times New Roman" w:hAnsiTheme="majorHAnsi" w:cs="Arial"/>
              </w:rPr>
              <w:t>/</w:t>
            </w:r>
            <w:r w:rsidRPr="001B6926">
              <w:rPr>
                <w:rFonts w:asciiTheme="majorHAnsi" w:eastAsia="Times New Roman" w:hAnsiTheme="majorHAnsi" w:cs="Arial"/>
              </w:rPr>
              <w:t>205</w:t>
            </w:r>
            <w:r w:rsidR="00E36E44" w:rsidRPr="001B6926">
              <w:rPr>
                <w:rFonts w:asciiTheme="majorHAnsi" w:eastAsia="Times New Roman" w:hAnsiTheme="majorHAnsi" w:cs="Arial"/>
              </w:rPr>
              <w:t>)</w:t>
            </w:r>
          </w:p>
        </w:tc>
      </w:tr>
      <w:tr w:rsidR="00E36E44" w:rsidRPr="001B6926" w:rsidTr="001B6926">
        <w:trPr>
          <w:jc w:val="center"/>
        </w:trPr>
        <w:tc>
          <w:tcPr>
            <w:tcW w:w="4583" w:type="dxa"/>
            <w:tcBorders>
              <w:top w:val="single" w:sz="6" w:space="0" w:color="auto"/>
            </w:tcBorders>
            <w:shd w:val="clear" w:color="auto" w:fill="FFFFFF"/>
          </w:tcPr>
          <w:p w:rsidR="00E36E44" w:rsidRPr="001B6926" w:rsidRDefault="00342E8C" w:rsidP="001B6926">
            <w:pPr>
              <w:spacing w:after="0" w:line="360" w:lineRule="auto"/>
              <w:jc w:val="both"/>
              <w:rPr>
                <w:rFonts w:asciiTheme="majorHAnsi" w:eastAsia="Times New Roman" w:hAnsiTheme="majorHAnsi" w:cs="Arial"/>
              </w:rPr>
            </w:pPr>
            <w:r w:rsidRPr="001B6926">
              <w:rPr>
                <w:rFonts w:asciiTheme="majorHAnsi" w:eastAsia="Times New Roman" w:hAnsiTheme="majorHAnsi" w:cs="Arial"/>
              </w:rPr>
              <w:t>Όχι</w:t>
            </w:r>
          </w:p>
        </w:tc>
        <w:tc>
          <w:tcPr>
            <w:tcW w:w="870" w:type="dxa"/>
            <w:tcBorders>
              <w:top w:val="single" w:sz="6" w:space="0" w:color="auto"/>
            </w:tcBorders>
            <w:shd w:val="clear" w:color="auto" w:fill="FFFFFF"/>
            <w:vAlign w:val="center"/>
          </w:tcPr>
          <w:p w:rsidR="00E36E44" w:rsidRPr="001B6926" w:rsidRDefault="00E36E44" w:rsidP="001B6926">
            <w:pPr>
              <w:spacing w:after="0" w:line="360" w:lineRule="auto"/>
              <w:jc w:val="both"/>
              <w:rPr>
                <w:rFonts w:asciiTheme="majorHAnsi" w:eastAsia="Times New Roman" w:hAnsiTheme="majorHAnsi" w:cs="Arial"/>
              </w:rPr>
            </w:pPr>
          </w:p>
        </w:tc>
        <w:tc>
          <w:tcPr>
            <w:tcW w:w="3312" w:type="dxa"/>
            <w:tcBorders>
              <w:top w:val="single" w:sz="6" w:space="0" w:color="auto"/>
            </w:tcBorders>
            <w:shd w:val="clear" w:color="auto" w:fill="FFFFFF"/>
            <w:vAlign w:val="center"/>
          </w:tcPr>
          <w:p w:rsidR="00E36E44" w:rsidRPr="001B6926" w:rsidRDefault="00342E8C" w:rsidP="001B6926">
            <w:pPr>
              <w:spacing w:after="0" w:line="360" w:lineRule="auto"/>
              <w:jc w:val="center"/>
              <w:rPr>
                <w:rFonts w:asciiTheme="majorHAnsi" w:eastAsia="Times New Roman" w:hAnsiTheme="majorHAnsi" w:cs="Arial"/>
              </w:rPr>
            </w:pPr>
            <w:r w:rsidRPr="001B6926">
              <w:rPr>
                <w:rFonts w:asciiTheme="majorHAnsi" w:eastAsia="Times New Roman" w:hAnsiTheme="majorHAnsi" w:cs="Arial"/>
              </w:rPr>
              <w:t>5</w:t>
            </w:r>
            <w:r w:rsidR="00E96E5C" w:rsidRPr="001B6926">
              <w:rPr>
                <w:rFonts w:asciiTheme="majorHAnsi" w:eastAsia="Times New Roman" w:hAnsiTheme="majorHAnsi" w:cs="Arial"/>
              </w:rPr>
              <w:t>0,7</w:t>
            </w:r>
            <w:r w:rsidR="00E36E44" w:rsidRPr="001B6926">
              <w:rPr>
                <w:rFonts w:asciiTheme="majorHAnsi" w:eastAsia="Times New Roman" w:hAnsiTheme="majorHAnsi" w:cs="Arial"/>
              </w:rPr>
              <w:t xml:space="preserve"> (</w:t>
            </w:r>
            <w:r w:rsidRPr="001B6926">
              <w:rPr>
                <w:rFonts w:asciiTheme="majorHAnsi" w:eastAsia="Times New Roman" w:hAnsiTheme="majorHAnsi" w:cs="Arial"/>
              </w:rPr>
              <w:t>104</w:t>
            </w:r>
            <w:r w:rsidR="00E36E44" w:rsidRPr="001B6926">
              <w:rPr>
                <w:rFonts w:asciiTheme="majorHAnsi" w:eastAsia="Times New Roman" w:hAnsiTheme="majorHAnsi" w:cs="Arial"/>
              </w:rPr>
              <w:t>/</w:t>
            </w:r>
            <w:r w:rsidRPr="001B6926">
              <w:rPr>
                <w:rFonts w:asciiTheme="majorHAnsi" w:eastAsia="Times New Roman" w:hAnsiTheme="majorHAnsi" w:cs="Arial"/>
              </w:rPr>
              <w:t>205</w:t>
            </w:r>
            <w:r w:rsidR="00E36E44" w:rsidRPr="001B6926">
              <w:rPr>
                <w:rFonts w:asciiTheme="majorHAnsi" w:eastAsia="Times New Roman" w:hAnsiTheme="majorHAnsi" w:cs="Arial"/>
              </w:rPr>
              <w:t>)</w:t>
            </w:r>
          </w:p>
        </w:tc>
      </w:tr>
    </w:tbl>
    <w:p w:rsidR="003316C3" w:rsidRDefault="003316C3" w:rsidP="003316C3">
      <w:pPr>
        <w:tabs>
          <w:tab w:val="right" w:pos="567"/>
        </w:tabs>
        <w:spacing w:after="0"/>
        <w:jc w:val="both"/>
        <w:rPr>
          <w:rFonts w:ascii="Arial" w:eastAsia="Times New Roman" w:hAnsi="Arial" w:cs="Arial"/>
          <w:sz w:val="24"/>
          <w:szCs w:val="24"/>
        </w:rPr>
      </w:pPr>
    </w:p>
    <w:p w:rsidR="00E36E44" w:rsidRPr="00524DE8" w:rsidRDefault="00E36E44" w:rsidP="003316C3">
      <w:pPr>
        <w:tabs>
          <w:tab w:val="right" w:pos="567"/>
        </w:tabs>
        <w:spacing w:after="0"/>
        <w:jc w:val="both"/>
        <w:rPr>
          <w:rFonts w:ascii="Arial" w:eastAsia="Times New Roman" w:hAnsi="Arial" w:cs="Arial"/>
          <w:sz w:val="24"/>
          <w:szCs w:val="24"/>
        </w:rPr>
      </w:pPr>
    </w:p>
    <w:p w:rsidR="003316C3" w:rsidRPr="003316C3" w:rsidRDefault="003316C3" w:rsidP="003316C3">
      <w:pPr>
        <w:spacing w:after="0"/>
        <w:jc w:val="both"/>
        <w:rPr>
          <w:rFonts w:ascii="Arial" w:eastAsia="Times New Roman" w:hAnsi="Arial" w:cs="Arial"/>
          <w:sz w:val="24"/>
          <w:szCs w:val="24"/>
        </w:rPr>
      </w:pPr>
    </w:p>
    <w:p w:rsidR="00342E8C" w:rsidRDefault="00342E8C">
      <w:pPr>
        <w:rPr>
          <w:rFonts w:asciiTheme="majorHAnsi" w:eastAsia="Times New Roman" w:hAnsiTheme="majorHAnsi" w:cs="Arial"/>
          <w:b/>
          <w:sz w:val="24"/>
          <w:szCs w:val="24"/>
        </w:rPr>
      </w:pPr>
      <w:r>
        <w:rPr>
          <w:rFonts w:asciiTheme="majorHAnsi" w:eastAsia="Times New Roman" w:hAnsiTheme="majorHAnsi" w:cs="Arial"/>
          <w:b/>
          <w:sz w:val="24"/>
          <w:szCs w:val="24"/>
        </w:rPr>
        <w:br w:type="page"/>
      </w:r>
    </w:p>
    <w:p w:rsidR="003316C3" w:rsidRPr="00342E8C" w:rsidRDefault="003316C3" w:rsidP="001B6926">
      <w:pPr>
        <w:spacing w:after="0"/>
        <w:jc w:val="both"/>
        <w:rPr>
          <w:rFonts w:asciiTheme="majorHAnsi" w:eastAsia="Times New Roman" w:hAnsiTheme="majorHAnsi" w:cs="Arial"/>
          <w:b/>
          <w:sz w:val="24"/>
          <w:szCs w:val="24"/>
        </w:rPr>
      </w:pPr>
      <w:r w:rsidRPr="00342E8C">
        <w:rPr>
          <w:rFonts w:asciiTheme="majorHAnsi" w:eastAsia="Times New Roman" w:hAnsiTheme="majorHAnsi" w:cs="Arial"/>
          <w:b/>
          <w:sz w:val="24"/>
          <w:szCs w:val="24"/>
        </w:rPr>
        <w:lastRenderedPageBreak/>
        <w:t xml:space="preserve">Εικόνα 2: </w:t>
      </w:r>
      <w:r w:rsidRPr="00342E8C">
        <w:rPr>
          <w:rFonts w:asciiTheme="majorHAnsi" w:eastAsia="Times New Roman" w:hAnsiTheme="majorHAnsi" w:cs="Arial"/>
          <w:sz w:val="24"/>
          <w:szCs w:val="24"/>
        </w:rPr>
        <w:t>Τύπος θέρμανσης στο σπίτι πριν την οικονομική κρίση.</w:t>
      </w:r>
    </w:p>
    <w:p w:rsidR="003316C3" w:rsidRPr="003316C3" w:rsidRDefault="003316C3" w:rsidP="00342E8C">
      <w:pPr>
        <w:spacing w:after="0"/>
        <w:jc w:val="center"/>
        <w:rPr>
          <w:rFonts w:ascii="Arial" w:eastAsia="Times New Roman" w:hAnsi="Arial" w:cs="Arial"/>
          <w:sz w:val="24"/>
          <w:szCs w:val="24"/>
        </w:rPr>
      </w:pPr>
      <w:r w:rsidRPr="003316C3">
        <w:rPr>
          <w:rFonts w:ascii="Times New Roman" w:eastAsia="Calibri" w:hAnsi="Times New Roman" w:cs="Times New Roman"/>
          <w:noProof/>
          <w:sz w:val="24"/>
          <w:szCs w:val="24"/>
        </w:rPr>
        <w:drawing>
          <wp:inline distT="0" distB="0" distL="0" distR="0">
            <wp:extent cx="4591050" cy="396240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4591050" cy="3962400"/>
                    </a:xfrm>
                    <a:prstGeom prst="rect">
                      <a:avLst/>
                    </a:prstGeom>
                    <a:noFill/>
                    <a:ln w="9525">
                      <a:noFill/>
                      <a:miter lim="800000"/>
                      <a:headEnd/>
                      <a:tailEnd/>
                    </a:ln>
                  </pic:spPr>
                </pic:pic>
              </a:graphicData>
            </a:graphic>
          </wp:inline>
        </w:drawing>
      </w:r>
    </w:p>
    <w:p w:rsidR="003316C3" w:rsidRPr="003316C3" w:rsidRDefault="003316C3" w:rsidP="003316C3">
      <w:pPr>
        <w:spacing w:after="0"/>
        <w:jc w:val="both"/>
        <w:rPr>
          <w:rFonts w:ascii="Arial" w:eastAsia="Times New Roman" w:hAnsi="Arial" w:cs="Arial"/>
          <w:sz w:val="24"/>
          <w:szCs w:val="24"/>
        </w:rPr>
      </w:pPr>
    </w:p>
    <w:p w:rsidR="003316C3" w:rsidRPr="003316C3" w:rsidRDefault="003316C3" w:rsidP="003316C3">
      <w:pPr>
        <w:spacing w:after="0"/>
        <w:jc w:val="both"/>
        <w:rPr>
          <w:rFonts w:ascii="Arial" w:eastAsia="Times New Roman" w:hAnsi="Arial" w:cs="Arial"/>
          <w:sz w:val="24"/>
          <w:szCs w:val="24"/>
        </w:rPr>
      </w:pPr>
    </w:p>
    <w:p w:rsidR="003316C3" w:rsidRPr="003316C3" w:rsidRDefault="003316C3" w:rsidP="003316C3">
      <w:pPr>
        <w:spacing w:after="0"/>
        <w:jc w:val="both"/>
        <w:rPr>
          <w:rFonts w:ascii="Arial" w:eastAsia="Times New Roman" w:hAnsi="Arial" w:cs="Arial"/>
          <w:sz w:val="24"/>
          <w:szCs w:val="24"/>
        </w:rPr>
      </w:pPr>
    </w:p>
    <w:p w:rsidR="003316C3" w:rsidRPr="00342E8C" w:rsidRDefault="003316C3" w:rsidP="003316C3">
      <w:pPr>
        <w:spacing w:after="0"/>
        <w:jc w:val="both"/>
        <w:rPr>
          <w:rFonts w:asciiTheme="majorHAnsi" w:eastAsia="Times New Roman" w:hAnsiTheme="majorHAnsi" w:cs="Arial"/>
          <w:b/>
          <w:sz w:val="24"/>
          <w:szCs w:val="24"/>
        </w:rPr>
      </w:pPr>
      <w:r w:rsidRPr="00342E8C">
        <w:rPr>
          <w:rFonts w:asciiTheme="majorHAnsi" w:eastAsia="Times New Roman" w:hAnsiTheme="majorHAnsi" w:cs="Arial"/>
          <w:b/>
          <w:sz w:val="24"/>
          <w:szCs w:val="24"/>
        </w:rPr>
        <w:t xml:space="preserve">Εικόνα 3: </w:t>
      </w:r>
      <w:r w:rsidRPr="00342E8C">
        <w:rPr>
          <w:rFonts w:asciiTheme="majorHAnsi" w:eastAsia="Times New Roman" w:hAnsiTheme="majorHAnsi" w:cs="Arial"/>
          <w:sz w:val="24"/>
          <w:szCs w:val="24"/>
        </w:rPr>
        <w:t>Τύπος θέρμανσης στο σπίτι κατά τη διάρκεια της οικονομικής κρίσης.</w:t>
      </w:r>
    </w:p>
    <w:p w:rsidR="003316C3" w:rsidRPr="003316C3" w:rsidRDefault="003316C3" w:rsidP="003316C3">
      <w:pPr>
        <w:spacing w:after="0"/>
        <w:jc w:val="both"/>
        <w:rPr>
          <w:rFonts w:ascii="Arial" w:eastAsia="Times New Roman" w:hAnsi="Arial" w:cs="Arial"/>
          <w:sz w:val="24"/>
          <w:szCs w:val="24"/>
        </w:rPr>
      </w:pPr>
    </w:p>
    <w:p w:rsidR="003316C3" w:rsidRPr="003316C3" w:rsidRDefault="003316C3" w:rsidP="003316C3">
      <w:pPr>
        <w:spacing w:after="0"/>
        <w:jc w:val="both"/>
        <w:rPr>
          <w:rFonts w:ascii="Arial" w:eastAsia="Times New Roman" w:hAnsi="Arial" w:cs="Arial"/>
          <w:sz w:val="24"/>
          <w:szCs w:val="24"/>
        </w:rPr>
      </w:pPr>
    </w:p>
    <w:p w:rsidR="003316C3" w:rsidRPr="003316C3" w:rsidRDefault="003316C3" w:rsidP="00342E8C">
      <w:pPr>
        <w:spacing w:after="0"/>
        <w:jc w:val="center"/>
        <w:rPr>
          <w:rFonts w:ascii="Arial" w:eastAsia="Times New Roman" w:hAnsi="Arial" w:cs="Arial"/>
          <w:sz w:val="24"/>
          <w:szCs w:val="24"/>
        </w:rPr>
      </w:pPr>
      <w:r w:rsidRPr="003316C3">
        <w:rPr>
          <w:rFonts w:ascii="Times New Roman" w:eastAsia="Calibri" w:hAnsi="Times New Roman" w:cs="Times New Roman"/>
          <w:noProof/>
          <w:sz w:val="24"/>
          <w:szCs w:val="24"/>
        </w:rPr>
        <w:drawing>
          <wp:inline distT="0" distB="0" distL="0" distR="0">
            <wp:extent cx="3686175" cy="3187635"/>
            <wp:effectExtent l="1905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a:stretch>
                      <a:fillRect/>
                    </a:stretch>
                  </pic:blipFill>
                  <pic:spPr bwMode="auto">
                    <a:xfrm>
                      <a:off x="0" y="0"/>
                      <a:ext cx="3686495" cy="3187912"/>
                    </a:xfrm>
                    <a:prstGeom prst="rect">
                      <a:avLst/>
                    </a:prstGeom>
                    <a:noFill/>
                    <a:ln w="9525">
                      <a:noFill/>
                      <a:miter lim="800000"/>
                      <a:headEnd/>
                      <a:tailEnd/>
                    </a:ln>
                  </pic:spPr>
                </pic:pic>
              </a:graphicData>
            </a:graphic>
          </wp:inline>
        </w:drawing>
      </w:r>
    </w:p>
    <w:p w:rsidR="003316C3" w:rsidRPr="003316C3" w:rsidRDefault="003316C3" w:rsidP="003316C3">
      <w:pPr>
        <w:spacing w:after="0"/>
        <w:jc w:val="both"/>
        <w:rPr>
          <w:rFonts w:ascii="Arial" w:eastAsia="Times New Roman" w:hAnsi="Arial" w:cs="Arial"/>
          <w:sz w:val="24"/>
          <w:szCs w:val="24"/>
        </w:rPr>
      </w:pPr>
    </w:p>
    <w:p w:rsidR="003316C3" w:rsidRPr="003316C3" w:rsidRDefault="003316C3" w:rsidP="003316C3">
      <w:pPr>
        <w:spacing w:after="0"/>
        <w:rPr>
          <w:rFonts w:ascii="Arial" w:eastAsia="Times New Roman" w:hAnsi="Arial" w:cs="Arial"/>
          <w:sz w:val="24"/>
          <w:szCs w:val="24"/>
        </w:rPr>
      </w:pPr>
    </w:p>
    <w:p w:rsidR="003316C3" w:rsidRDefault="003316C3" w:rsidP="003316C3">
      <w:pPr>
        <w:spacing w:after="0"/>
        <w:ind w:left="-142"/>
        <w:rPr>
          <w:rFonts w:asciiTheme="majorHAnsi" w:eastAsia="Times New Roman" w:hAnsiTheme="majorHAnsi" w:cs="Arial"/>
          <w:sz w:val="24"/>
          <w:szCs w:val="24"/>
        </w:rPr>
      </w:pPr>
      <w:r w:rsidRPr="00342E8C">
        <w:rPr>
          <w:rFonts w:asciiTheme="majorHAnsi" w:eastAsia="Times New Roman" w:hAnsiTheme="majorHAnsi" w:cs="Arial"/>
          <w:b/>
          <w:sz w:val="24"/>
          <w:szCs w:val="24"/>
        </w:rPr>
        <w:t xml:space="preserve">Πίνακας </w:t>
      </w:r>
      <w:r w:rsidR="00524DE8" w:rsidRPr="00342E8C">
        <w:rPr>
          <w:rFonts w:asciiTheme="majorHAnsi" w:eastAsia="Times New Roman" w:hAnsiTheme="majorHAnsi" w:cs="Arial"/>
          <w:b/>
          <w:sz w:val="24"/>
          <w:szCs w:val="24"/>
        </w:rPr>
        <w:t>2</w:t>
      </w:r>
      <w:r w:rsidRPr="00342E8C">
        <w:rPr>
          <w:rFonts w:asciiTheme="majorHAnsi" w:eastAsia="Times New Roman" w:hAnsiTheme="majorHAnsi" w:cs="Arial"/>
          <w:b/>
          <w:sz w:val="24"/>
          <w:szCs w:val="24"/>
        </w:rPr>
        <w:t>:</w:t>
      </w:r>
      <w:r w:rsidRPr="00342E8C">
        <w:rPr>
          <w:rFonts w:asciiTheme="majorHAnsi" w:eastAsia="Times New Roman" w:hAnsiTheme="majorHAnsi" w:cs="Arial"/>
          <w:sz w:val="24"/>
          <w:szCs w:val="24"/>
        </w:rPr>
        <w:t xml:space="preserve"> </w:t>
      </w:r>
      <w:r w:rsidRPr="00342E8C">
        <w:rPr>
          <w:rFonts w:asciiTheme="majorHAnsi" w:eastAsia="Times New Roman" w:hAnsiTheme="majorHAnsi" w:cs="Arial"/>
          <w:sz w:val="24"/>
          <w:szCs w:val="24"/>
          <w:lang w:val="en-US"/>
        </w:rPr>
        <w:t>Test</w:t>
      </w:r>
      <w:r w:rsidRPr="00342E8C">
        <w:rPr>
          <w:rFonts w:asciiTheme="majorHAnsi" w:eastAsia="Times New Roman" w:hAnsiTheme="majorHAnsi" w:cs="Arial"/>
          <w:sz w:val="24"/>
          <w:szCs w:val="24"/>
        </w:rPr>
        <w:t xml:space="preserve"> ελέγχου ανεξαρτησίας για τη χρήση Καλοριφέρ, Τζακιού/ </w:t>
      </w:r>
      <w:proofErr w:type="spellStart"/>
      <w:r w:rsidRPr="00342E8C">
        <w:rPr>
          <w:rFonts w:asciiTheme="majorHAnsi" w:eastAsia="Times New Roman" w:hAnsiTheme="majorHAnsi" w:cs="Arial"/>
          <w:sz w:val="24"/>
          <w:szCs w:val="24"/>
        </w:rPr>
        <w:t>Ξυλόσομπας</w:t>
      </w:r>
      <w:proofErr w:type="spellEnd"/>
      <w:r w:rsidRPr="00342E8C">
        <w:rPr>
          <w:rFonts w:asciiTheme="majorHAnsi" w:eastAsia="Times New Roman" w:hAnsiTheme="majorHAnsi" w:cs="Arial"/>
          <w:sz w:val="24"/>
          <w:szCs w:val="24"/>
        </w:rPr>
        <w:t xml:space="preserve"> και φορητής Θερμάστρας  πριν και κατά τη διάρκεια της οικονομικής κρίσης.</w:t>
      </w:r>
    </w:p>
    <w:p w:rsidR="00342E8C" w:rsidRPr="00342E8C" w:rsidRDefault="00342E8C" w:rsidP="003316C3">
      <w:pPr>
        <w:spacing w:after="0"/>
        <w:ind w:left="-142"/>
        <w:rPr>
          <w:rFonts w:asciiTheme="majorHAnsi" w:eastAsia="Times New Roman" w:hAnsiTheme="majorHAnsi" w:cs="Arial"/>
          <w:sz w:val="24"/>
          <w:szCs w:val="24"/>
        </w:rPr>
      </w:pPr>
    </w:p>
    <w:p w:rsidR="003316C3" w:rsidRPr="00342E8C" w:rsidRDefault="003316C3" w:rsidP="003316C3">
      <w:pPr>
        <w:spacing w:after="0"/>
        <w:ind w:left="-142"/>
        <w:rPr>
          <w:rFonts w:asciiTheme="majorHAnsi" w:eastAsia="Times New Roman" w:hAnsiTheme="majorHAnsi" w:cs="Arial"/>
          <w:sz w:val="24"/>
          <w:szCs w:val="24"/>
        </w:rPr>
      </w:pPr>
    </w:p>
    <w:tbl>
      <w:tblPr>
        <w:tblStyle w:val="1"/>
        <w:tblW w:w="9424" w:type="dxa"/>
        <w:jc w:val="center"/>
        <w:tblInd w:w="-523" w:type="dxa"/>
        <w:tblLayout w:type="fixed"/>
        <w:tblLook w:val="0000" w:firstRow="0" w:lastRow="0" w:firstColumn="0" w:lastColumn="0" w:noHBand="0" w:noVBand="0"/>
      </w:tblPr>
      <w:tblGrid>
        <w:gridCol w:w="3754"/>
        <w:gridCol w:w="1134"/>
        <w:gridCol w:w="1491"/>
        <w:gridCol w:w="1701"/>
        <w:gridCol w:w="1344"/>
      </w:tblGrid>
      <w:tr w:rsidR="003316C3" w:rsidRPr="001B6926" w:rsidTr="00342E8C">
        <w:trPr>
          <w:jc w:val="center"/>
        </w:trPr>
        <w:tc>
          <w:tcPr>
            <w:tcW w:w="3754" w:type="dxa"/>
            <w:vMerge w:val="restart"/>
          </w:tcPr>
          <w:p w:rsidR="003316C3" w:rsidRPr="001B6926" w:rsidRDefault="003316C3" w:rsidP="003316C3">
            <w:pPr>
              <w:autoSpaceDE w:val="0"/>
              <w:autoSpaceDN w:val="0"/>
              <w:adjustRightInd w:val="0"/>
              <w:spacing w:line="320" w:lineRule="atLeast"/>
              <w:ind w:left="60" w:right="60"/>
              <w:rPr>
                <w:rFonts w:asciiTheme="majorHAnsi" w:hAnsiTheme="majorHAnsi" w:cs="Arial"/>
                <w:b/>
              </w:rPr>
            </w:pPr>
            <w:r w:rsidRPr="001B6926">
              <w:rPr>
                <w:rFonts w:asciiTheme="majorHAnsi" w:hAnsiTheme="majorHAnsi" w:cs="Arial"/>
                <w:b/>
              </w:rPr>
              <w:t>ΤΥΠΟΣ ΘΕΡΜΑΝΣΗΣ</w:t>
            </w:r>
          </w:p>
          <w:p w:rsidR="003316C3" w:rsidRPr="001B6926" w:rsidRDefault="003316C3" w:rsidP="003316C3">
            <w:pPr>
              <w:autoSpaceDE w:val="0"/>
              <w:autoSpaceDN w:val="0"/>
              <w:adjustRightInd w:val="0"/>
              <w:spacing w:line="320" w:lineRule="atLeast"/>
              <w:ind w:left="60" w:right="60"/>
              <w:rPr>
                <w:rFonts w:asciiTheme="majorHAnsi" w:hAnsiTheme="majorHAnsi" w:cs="Arial"/>
              </w:rPr>
            </w:pPr>
          </w:p>
        </w:tc>
        <w:tc>
          <w:tcPr>
            <w:tcW w:w="2625" w:type="dxa"/>
            <w:gridSpan w:val="2"/>
          </w:tcPr>
          <w:p w:rsidR="003316C3" w:rsidRPr="001B6926" w:rsidRDefault="003316C3" w:rsidP="003316C3">
            <w:pPr>
              <w:autoSpaceDE w:val="0"/>
              <w:autoSpaceDN w:val="0"/>
              <w:adjustRightInd w:val="0"/>
              <w:spacing w:line="320" w:lineRule="atLeast"/>
              <w:ind w:left="60" w:right="60"/>
              <w:jc w:val="center"/>
              <w:rPr>
                <w:rFonts w:asciiTheme="majorHAnsi" w:hAnsiTheme="majorHAnsi" w:cs="Arial"/>
                <w:b/>
              </w:rPr>
            </w:pPr>
            <w:r w:rsidRPr="001B6926">
              <w:rPr>
                <w:rFonts w:asciiTheme="majorHAnsi" w:hAnsiTheme="majorHAnsi" w:cs="Arial"/>
                <w:b/>
              </w:rPr>
              <w:t>ΣΥΧΝΟΤΗΤΑ</w:t>
            </w:r>
          </w:p>
          <w:p w:rsidR="003316C3" w:rsidRPr="001B6926" w:rsidRDefault="003316C3" w:rsidP="003316C3">
            <w:pPr>
              <w:autoSpaceDE w:val="0"/>
              <w:autoSpaceDN w:val="0"/>
              <w:adjustRightInd w:val="0"/>
              <w:spacing w:line="320" w:lineRule="atLeast"/>
              <w:ind w:left="60" w:right="60"/>
              <w:jc w:val="center"/>
              <w:rPr>
                <w:rFonts w:asciiTheme="majorHAnsi" w:hAnsiTheme="majorHAnsi" w:cs="Arial"/>
                <w:b/>
              </w:rPr>
            </w:pPr>
            <w:r w:rsidRPr="001B6926">
              <w:rPr>
                <w:rFonts w:asciiTheme="majorHAnsi" w:hAnsiTheme="majorHAnsi" w:cs="Arial"/>
                <w:b/>
              </w:rPr>
              <w:t>(Ν)</w:t>
            </w:r>
          </w:p>
        </w:tc>
        <w:tc>
          <w:tcPr>
            <w:tcW w:w="3045" w:type="dxa"/>
            <w:gridSpan w:val="2"/>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b/>
                <w:bCs/>
              </w:rPr>
              <w:t xml:space="preserve">            </w:t>
            </w:r>
            <w:proofErr w:type="spellStart"/>
            <w:r w:rsidRPr="001B6926">
              <w:rPr>
                <w:rFonts w:asciiTheme="majorHAnsi" w:hAnsiTheme="majorHAnsi" w:cs="Arial"/>
                <w:b/>
                <w:bCs/>
              </w:rPr>
              <w:t>Test</w:t>
            </w:r>
            <w:proofErr w:type="spellEnd"/>
            <w:r w:rsidRPr="001B6926">
              <w:rPr>
                <w:rFonts w:asciiTheme="majorHAnsi" w:hAnsiTheme="majorHAnsi" w:cs="Arial"/>
                <w:b/>
                <w:bCs/>
              </w:rPr>
              <w:t xml:space="preserve"> </w:t>
            </w:r>
            <w:proofErr w:type="spellStart"/>
            <w:r w:rsidRPr="001B6926">
              <w:rPr>
                <w:rFonts w:asciiTheme="majorHAnsi" w:hAnsiTheme="majorHAnsi" w:cs="Arial"/>
                <w:b/>
                <w:bCs/>
              </w:rPr>
              <w:t>Statistics</w:t>
            </w:r>
            <w:proofErr w:type="spellEnd"/>
          </w:p>
        </w:tc>
      </w:tr>
      <w:tr w:rsidR="003316C3" w:rsidRPr="001B6926" w:rsidTr="00342E8C">
        <w:trPr>
          <w:jc w:val="center"/>
        </w:trPr>
        <w:tc>
          <w:tcPr>
            <w:tcW w:w="3754" w:type="dxa"/>
            <w:vMerge/>
          </w:tcPr>
          <w:p w:rsidR="003316C3" w:rsidRPr="001B6926" w:rsidRDefault="003316C3" w:rsidP="003316C3">
            <w:pPr>
              <w:autoSpaceDE w:val="0"/>
              <w:autoSpaceDN w:val="0"/>
              <w:adjustRightInd w:val="0"/>
              <w:rPr>
                <w:rFonts w:asciiTheme="majorHAnsi" w:hAnsiTheme="majorHAnsi" w:cs="Arial"/>
              </w:rPr>
            </w:pPr>
          </w:p>
        </w:tc>
        <w:tc>
          <w:tcPr>
            <w:tcW w:w="1134" w:type="dxa"/>
          </w:tcPr>
          <w:p w:rsidR="003316C3" w:rsidRPr="001B6926" w:rsidRDefault="003316C3" w:rsidP="003316C3">
            <w:pPr>
              <w:autoSpaceDE w:val="0"/>
              <w:autoSpaceDN w:val="0"/>
              <w:adjustRightInd w:val="0"/>
              <w:spacing w:line="320" w:lineRule="atLeast"/>
              <w:ind w:left="60" w:right="60"/>
              <w:jc w:val="center"/>
              <w:rPr>
                <w:rFonts w:asciiTheme="majorHAnsi" w:hAnsiTheme="majorHAnsi" w:cs="Arial"/>
                <w:b/>
                <w:lang w:val="en-US"/>
              </w:rPr>
            </w:pPr>
            <w:r w:rsidRPr="001B6926">
              <w:rPr>
                <w:rFonts w:asciiTheme="majorHAnsi" w:hAnsiTheme="majorHAnsi" w:cs="Arial"/>
                <w:b/>
              </w:rPr>
              <w:t>ΟΧΙ</w:t>
            </w:r>
          </w:p>
        </w:tc>
        <w:tc>
          <w:tcPr>
            <w:tcW w:w="1491" w:type="dxa"/>
          </w:tcPr>
          <w:p w:rsidR="003316C3" w:rsidRPr="001B6926" w:rsidRDefault="003316C3" w:rsidP="003316C3">
            <w:pPr>
              <w:autoSpaceDE w:val="0"/>
              <w:autoSpaceDN w:val="0"/>
              <w:adjustRightInd w:val="0"/>
              <w:spacing w:line="320" w:lineRule="atLeast"/>
              <w:ind w:left="60" w:right="60"/>
              <w:jc w:val="center"/>
              <w:rPr>
                <w:rFonts w:asciiTheme="majorHAnsi" w:hAnsiTheme="majorHAnsi" w:cs="Arial"/>
                <w:b/>
              </w:rPr>
            </w:pPr>
            <w:r w:rsidRPr="001B6926">
              <w:rPr>
                <w:rFonts w:asciiTheme="majorHAnsi" w:hAnsiTheme="majorHAnsi" w:cs="Arial"/>
                <w:b/>
              </w:rPr>
              <w:t>ΝΑΙ</w:t>
            </w:r>
          </w:p>
        </w:tc>
        <w:tc>
          <w:tcPr>
            <w:tcW w:w="1701" w:type="dxa"/>
          </w:tcPr>
          <w:p w:rsidR="003316C3" w:rsidRPr="001B6926" w:rsidRDefault="003316C3" w:rsidP="003316C3">
            <w:pPr>
              <w:autoSpaceDE w:val="0"/>
              <w:autoSpaceDN w:val="0"/>
              <w:adjustRightInd w:val="0"/>
              <w:spacing w:line="320" w:lineRule="atLeast"/>
              <w:ind w:left="60" w:right="60"/>
              <w:jc w:val="center"/>
              <w:rPr>
                <w:rFonts w:asciiTheme="majorHAnsi" w:hAnsiTheme="majorHAnsi" w:cs="Arial"/>
              </w:rPr>
            </w:pPr>
          </w:p>
        </w:tc>
        <w:tc>
          <w:tcPr>
            <w:tcW w:w="1344" w:type="dxa"/>
          </w:tcPr>
          <w:p w:rsidR="003316C3" w:rsidRPr="001B6926" w:rsidRDefault="003316C3" w:rsidP="003316C3">
            <w:pPr>
              <w:autoSpaceDE w:val="0"/>
              <w:autoSpaceDN w:val="0"/>
              <w:adjustRightInd w:val="0"/>
              <w:spacing w:line="320" w:lineRule="atLeast"/>
              <w:ind w:left="60" w:right="60"/>
              <w:jc w:val="center"/>
              <w:rPr>
                <w:rFonts w:asciiTheme="majorHAnsi" w:hAnsiTheme="majorHAnsi" w:cs="Arial"/>
              </w:rPr>
            </w:pPr>
          </w:p>
        </w:tc>
      </w:tr>
      <w:tr w:rsidR="003316C3" w:rsidRPr="001B6926" w:rsidTr="00342E8C">
        <w:trPr>
          <w:jc w:val="center"/>
        </w:trPr>
        <w:tc>
          <w:tcPr>
            <w:tcW w:w="3754" w:type="dxa"/>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Καλοριφέρ  (Πριν την οικονομική κρίση)</w:t>
            </w:r>
          </w:p>
        </w:tc>
        <w:tc>
          <w:tcPr>
            <w:tcW w:w="1134" w:type="dxa"/>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17</w:t>
            </w:r>
          </w:p>
        </w:tc>
        <w:tc>
          <w:tcPr>
            <w:tcW w:w="1491" w:type="dxa"/>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187</w:t>
            </w:r>
          </w:p>
        </w:tc>
        <w:tc>
          <w:tcPr>
            <w:tcW w:w="1701" w:type="dxa"/>
            <w:vMerge w:val="restart"/>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N</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Cochran's Q</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proofErr w:type="spellStart"/>
            <w:r w:rsidRPr="001B6926">
              <w:rPr>
                <w:rFonts w:asciiTheme="majorHAnsi" w:hAnsiTheme="majorHAnsi" w:cs="Arial"/>
                <w:lang w:val="en-US"/>
              </w:rPr>
              <w:t>df</w:t>
            </w:r>
            <w:proofErr w:type="spellEnd"/>
          </w:p>
          <w:p w:rsidR="003316C3" w:rsidRPr="001B6926" w:rsidRDefault="003316C3" w:rsidP="003316C3">
            <w:pPr>
              <w:autoSpaceDE w:val="0"/>
              <w:autoSpaceDN w:val="0"/>
              <w:adjustRightInd w:val="0"/>
              <w:spacing w:line="320" w:lineRule="atLeast"/>
              <w:ind w:left="60" w:right="60"/>
              <w:rPr>
                <w:rFonts w:asciiTheme="majorHAnsi" w:hAnsiTheme="majorHAnsi" w:cs="Arial"/>
              </w:rPr>
            </w:pPr>
            <w:proofErr w:type="spellStart"/>
            <w:r w:rsidRPr="001B6926">
              <w:rPr>
                <w:rFonts w:asciiTheme="majorHAnsi" w:hAnsiTheme="majorHAnsi" w:cs="Arial"/>
                <w:lang w:val="en-US"/>
              </w:rPr>
              <w:t>Asymp</w:t>
            </w:r>
            <w:proofErr w:type="spellEnd"/>
            <w:r w:rsidRPr="001B6926">
              <w:rPr>
                <w:rFonts w:asciiTheme="majorHAnsi" w:hAnsiTheme="majorHAnsi" w:cs="Arial"/>
                <w:lang w:val="en-US"/>
              </w:rPr>
              <w:t xml:space="preserve">. </w:t>
            </w:r>
            <w:proofErr w:type="spellStart"/>
            <w:r w:rsidRPr="001B6926">
              <w:rPr>
                <w:rFonts w:asciiTheme="majorHAnsi" w:hAnsiTheme="majorHAnsi" w:cs="Arial"/>
              </w:rPr>
              <w:t>Sig</w:t>
            </w:r>
            <w:proofErr w:type="spellEnd"/>
            <w:r w:rsidRPr="001B6926">
              <w:rPr>
                <w:rFonts w:asciiTheme="majorHAnsi" w:hAnsiTheme="majorHAnsi" w:cs="Arial"/>
              </w:rPr>
              <w:t>.</w:t>
            </w:r>
          </w:p>
        </w:tc>
        <w:tc>
          <w:tcPr>
            <w:tcW w:w="1344" w:type="dxa"/>
            <w:vMerge w:val="restart"/>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204</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84.000</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.000</w:t>
            </w:r>
          </w:p>
        </w:tc>
      </w:tr>
      <w:tr w:rsidR="003316C3" w:rsidRPr="001B6926" w:rsidTr="00342E8C">
        <w:trPr>
          <w:jc w:val="center"/>
        </w:trPr>
        <w:tc>
          <w:tcPr>
            <w:tcW w:w="3754" w:type="dxa"/>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Καλοριφέρ (Κατά τη διάρκεια της οικονομικής κρίσης)</w:t>
            </w:r>
          </w:p>
        </w:tc>
        <w:tc>
          <w:tcPr>
            <w:tcW w:w="1134" w:type="dxa"/>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101</w:t>
            </w:r>
          </w:p>
        </w:tc>
        <w:tc>
          <w:tcPr>
            <w:tcW w:w="1491" w:type="dxa"/>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103</w:t>
            </w:r>
          </w:p>
        </w:tc>
        <w:tc>
          <w:tcPr>
            <w:tcW w:w="1701" w:type="dxa"/>
            <w:vMerge/>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rPr>
            </w:pPr>
          </w:p>
        </w:tc>
        <w:tc>
          <w:tcPr>
            <w:tcW w:w="1344" w:type="dxa"/>
            <w:vMerge/>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p>
        </w:tc>
      </w:tr>
      <w:tr w:rsidR="003316C3" w:rsidRPr="001B6926" w:rsidTr="00342E8C">
        <w:trPr>
          <w:jc w:val="center"/>
        </w:trPr>
        <w:tc>
          <w:tcPr>
            <w:tcW w:w="3754" w:type="dxa"/>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Τζάκι/ Ξυλόσομπες (Πριν την οικονομική κρίση)</w:t>
            </w:r>
          </w:p>
        </w:tc>
        <w:tc>
          <w:tcPr>
            <w:tcW w:w="1134"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171</w:t>
            </w:r>
          </w:p>
        </w:tc>
        <w:tc>
          <w:tcPr>
            <w:tcW w:w="1491"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33</w:t>
            </w:r>
          </w:p>
        </w:tc>
        <w:tc>
          <w:tcPr>
            <w:tcW w:w="1701" w:type="dxa"/>
            <w:vMerge w:val="restart"/>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N</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Cochran's Q</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proofErr w:type="spellStart"/>
            <w:r w:rsidRPr="001B6926">
              <w:rPr>
                <w:rFonts w:asciiTheme="majorHAnsi" w:hAnsiTheme="majorHAnsi" w:cs="Arial"/>
                <w:lang w:val="en-US"/>
              </w:rPr>
              <w:t>df</w:t>
            </w:r>
            <w:proofErr w:type="spellEnd"/>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proofErr w:type="spellStart"/>
            <w:r w:rsidRPr="001B6926">
              <w:rPr>
                <w:rFonts w:asciiTheme="majorHAnsi" w:hAnsiTheme="majorHAnsi" w:cs="Arial"/>
                <w:lang w:val="en-US"/>
              </w:rPr>
              <w:t>Asymp</w:t>
            </w:r>
            <w:proofErr w:type="spellEnd"/>
            <w:r w:rsidRPr="001B6926">
              <w:rPr>
                <w:rFonts w:asciiTheme="majorHAnsi" w:hAnsiTheme="majorHAnsi" w:cs="Arial"/>
                <w:lang w:val="en-US"/>
              </w:rPr>
              <w:t>. Sig.</w:t>
            </w:r>
          </w:p>
        </w:tc>
        <w:tc>
          <w:tcPr>
            <w:tcW w:w="1344" w:type="dxa"/>
            <w:vMerge w:val="restart"/>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204</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21.552</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.000</w:t>
            </w:r>
          </w:p>
        </w:tc>
      </w:tr>
      <w:tr w:rsidR="003316C3" w:rsidRPr="001B6926" w:rsidTr="00342E8C">
        <w:trPr>
          <w:jc w:val="center"/>
        </w:trPr>
        <w:tc>
          <w:tcPr>
            <w:tcW w:w="3754" w:type="dxa"/>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Τζάκι/ Ξυλόσομπες (Κατά τη διάρκεια της οικονομικής κρίσης)</w:t>
            </w:r>
          </w:p>
        </w:tc>
        <w:tc>
          <w:tcPr>
            <w:tcW w:w="1134"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146</w:t>
            </w:r>
          </w:p>
        </w:tc>
        <w:tc>
          <w:tcPr>
            <w:tcW w:w="1491"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58</w:t>
            </w:r>
          </w:p>
        </w:tc>
        <w:tc>
          <w:tcPr>
            <w:tcW w:w="1701" w:type="dxa"/>
            <w:vMerge/>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rPr>
            </w:pPr>
          </w:p>
        </w:tc>
        <w:tc>
          <w:tcPr>
            <w:tcW w:w="1344" w:type="dxa"/>
            <w:vMerge/>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p>
        </w:tc>
      </w:tr>
      <w:tr w:rsidR="003316C3" w:rsidRPr="001B6926" w:rsidTr="00342E8C">
        <w:trPr>
          <w:jc w:val="center"/>
        </w:trPr>
        <w:tc>
          <w:tcPr>
            <w:tcW w:w="3754" w:type="dxa"/>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Φορητές Θερμάστρες (Πριν την οικονομική κρίση)</w:t>
            </w:r>
          </w:p>
        </w:tc>
        <w:tc>
          <w:tcPr>
            <w:tcW w:w="1134"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180</w:t>
            </w:r>
          </w:p>
        </w:tc>
        <w:tc>
          <w:tcPr>
            <w:tcW w:w="1491"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24</w:t>
            </w:r>
          </w:p>
        </w:tc>
        <w:tc>
          <w:tcPr>
            <w:tcW w:w="1701" w:type="dxa"/>
            <w:vMerge w:val="restart"/>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N</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r w:rsidRPr="001B6926">
              <w:rPr>
                <w:rFonts w:asciiTheme="majorHAnsi" w:hAnsiTheme="majorHAnsi" w:cs="Arial"/>
                <w:lang w:val="en-US"/>
              </w:rPr>
              <w:t>Cochran's Q</w:t>
            </w:r>
          </w:p>
          <w:p w:rsidR="003316C3" w:rsidRPr="001B6926" w:rsidRDefault="003316C3" w:rsidP="003316C3">
            <w:pPr>
              <w:autoSpaceDE w:val="0"/>
              <w:autoSpaceDN w:val="0"/>
              <w:adjustRightInd w:val="0"/>
              <w:spacing w:line="320" w:lineRule="atLeast"/>
              <w:ind w:left="60" w:right="60"/>
              <w:rPr>
                <w:rFonts w:asciiTheme="majorHAnsi" w:hAnsiTheme="majorHAnsi" w:cs="Arial"/>
                <w:lang w:val="en-US"/>
              </w:rPr>
            </w:pPr>
            <w:proofErr w:type="spellStart"/>
            <w:r w:rsidRPr="001B6926">
              <w:rPr>
                <w:rFonts w:asciiTheme="majorHAnsi" w:hAnsiTheme="majorHAnsi" w:cs="Arial"/>
                <w:lang w:val="en-US"/>
              </w:rPr>
              <w:t>df</w:t>
            </w:r>
            <w:proofErr w:type="spellEnd"/>
          </w:p>
          <w:p w:rsidR="003316C3" w:rsidRPr="001B6926" w:rsidRDefault="003316C3" w:rsidP="003316C3">
            <w:pPr>
              <w:autoSpaceDE w:val="0"/>
              <w:autoSpaceDN w:val="0"/>
              <w:adjustRightInd w:val="0"/>
              <w:spacing w:line="320" w:lineRule="atLeast"/>
              <w:ind w:left="60" w:right="60"/>
              <w:rPr>
                <w:rFonts w:asciiTheme="majorHAnsi" w:hAnsiTheme="majorHAnsi" w:cs="Arial"/>
              </w:rPr>
            </w:pPr>
            <w:proofErr w:type="spellStart"/>
            <w:r w:rsidRPr="001B6926">
              <w:rPr>
                <w:rFonts w:asciiTheme="majorHAnsi" w:hAnsiTheme="majorHAnsi" w:cs="Arial"/>
                <w:lang w:val="en-US"/>
              </w:rPr>
              <w:t>Asymp</w:t>
            </w:r>
            <w:proofErr w:type="spellEnd"/>
            <w:r w:rsidRPr="001B6926">
              <w:rPr>
                <w:rFonts w:asciiTheme="majorHAnsi" w:hAnsiTheme="majorHAnsi" w:cs="Arial"/>
                <w:lang w:val="en-US"/>
              </w:rPr>
              <w:t xml:space="preserve">. </w:t>
            </w:r>
            <w:proofErr w:type="spellStart"/>
            <w:r w:rsidRPr="001B6926">
              <w:rPr>
                <w:rFonts w:asciiTheme="majorHAnsi" w:hAnsiTheme="majorHAnsi" w:cs="Arial"/>
              </w:rPr>
              <w:t>Sig</w:t>
            </w:r>
            <w:proofErr w:type="spellEnd"/>
            <w:r w:rsidRPr="001B6926">
              <w:rPr>
                <w:rFonts w:asciiTheme="majorHAnsi" w:hAnsiTheme="majorHAnsi" w:cs="Arial"/>
              </w:rPr>
              <w:t>.</w:t>
            </w:r>
          </w:p>
        </w:tc>
        <w:tc>
          <w:tcPr>
            <w:tcW w:w="1344" w:type="dxa"/>
            <w:vMerge w:val="restart"/>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204</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39.185</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w:t>
            </w:r>
          </w:p>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.000</w:t>
            </w:r>
          </w:p>
        </w:tc>
      </w:tr>
      <w:tr w:rsidR="003316C3" w:rsidRPr="001B6926" w:rsidTr="00342E8C">
        <w:trPr>
          <w:jc w:val="center"/>
        </w:trPr>
        <w:tc>
          <w:tcPr>
            <w:tcW w:w="3754" w:type="dxa"/>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rPr>
            </w:pPr>
            <w:r w:rsidRPr="001B6926">
              <w:rPr>
                <w:rFonts w:asciiTheme="majorHAnsi" w:hAnsiTheme="majorHAnsi" w:cs="Arial"/>
              </w:rPr>
              <w:t>Φορητές Θερμάστρες (Κατά τη διάρκεια της οικονομικής κρίσης)</w:t>
            </w:r>
          </w:p>
        </w:tc>
        <w:tc>
          <w:tcPr>
            <w:tcW w:w="1134"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134</w:t>
            </w:r>
          </w:p>
        </w:tc>
        <w:tc>
          <w:tcPr>
            <w:tcW w:w="1491" w:type="dxa"/>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r w:rsidRPr="001B6926">
              <w:rPr>
                <w:rFonts w:asciiTheme="majorHAnsi" w:hAnsiTheme="majorHAnsi" w:cs="Arial"/>
              </w:rPr>
              <w:t>70</w:t>
            </w:r>
          </w:p>
        </w:tc>
        <w:tc>
          <w:tcPr>
            <w:tcW w:w="1701" w:type="dxa"/>
            <w:vMerge/>
            <w:vAlign w:val="center"/>
          </w:tcPr>
          <w:p w:rsidR="003316C3" w:rsidRPr="001B6926" w:rsidRDefault="003316C3" w:rsidP="003316C3">
            <w:pPr>
              <w:autoSpaceDE w:val="0"/>
              <w:autoSpaceDN w:val="0"/>
              <w:adjustRightInd w:val="0"/>
              <w:spacing w:line="320" w:lineRule="atLeast"/>
              <w:ind w:left="60" w:right="60"/>
              <w:rPr>
                <w:rFonts w:asciiTheme="majorHAnsi" w:hAnsiTheme="majorHAnsi" w:cs="Arial"/>
              </w:rPr>
            </w:pPr>
          </w:p>
        </w:tc>
        <w:tc>
          <w:tcPr>
            <w:tcW w:w="1344" w:type="dxa"/>
            <w:vMerge/>
            <w:vAlign w:val="center"/>
          </w:tcPr>
          <w:p w:rsidR="003316C3" w:rsidRPr="001B6926" w:rsidRDefault="003316C3" w:rsidP="003316C3">
            <w:pPr>
              <w:autoSpaceDE w:val="0"/>
              <w:autoSpaceDN w:val="0"/>
              <w:adjustRightInd w:val="0"/>
              <w:spacing w:line="320" w:lineRule="atLeast"/>
              <w:ind w:left="60" w:right="60"/>
              <w:jc w:val="right"/>
              <w:rPr>
                <w:rFonts w:asciiTheme="majorHAnsi" w:hAnsiTheme="majorHAnsi" w:cs="Arial"/>
              </w:rPr>
            </w:pPr>
          </w:p>
        </w:tc>
      </w:tr>
    </w:tbl>
    <w:p w:rsidR="003316C3" w:rsidRPr="003316C3" w:rsidRDefault="003316C3" w:rsidP="003316C3">
      <w:pPr>
        <w:autoSpaceDE w:val="0"/>
        <w:autoSpaceDN w:val="0"/>
        <w:adjustRightInd w:val="0"/>
        <w:spacing w:after="0" w:line="400" w:lineRule="atLeast"/>
        <w:jc w:val="center"/>
        <w:rPr>
          <w:rFonts w:ascii="Times New Roman" w:eastAsia="Times New Roman" w:hAnsi="Times New Roman" w:cs="Times New Roman"/>
          <w:sz w:val="24"/>
          <w:szCs w:val="24"/>
        </w:rPr>
      </w:pPr>
    </w:p>
    <w:p w:rsidR="003316C3" w:rsidRPr="003316C3" w:rsidRDefault="003316C3" w:rsidP="003316C3">
      <w:pPr>
        <w:spacing w:after="0"/>
        <w:rPr>
          <w:rFonts w:ascii="Arial" w:eastAsia="Times New Roman" w:hAnsi="Arial" w:cs="Arial"/>
          <w:sz w:val="24"/>
          <w:szCs w:val="24"/>
        </w:rPr>
      </w:pPr>
    </w:p>
    <w:p w:rsidR="00074BDF" w:rsidRPr="00080645" w:rsidRDefault="00074BDF" w:rsidP="00EC528F">
      <w:pPr>
        <w:rPr>
          <w:rFonts w:ascii="Cambria" w:hAnsi="Cambria"/>
          <w:sz w:val="24"/>
          <w:lang w:val="en-US"/>
        </w:rPr>
      </w:pPr>
    </w:p>
    <w:p w:rsidR="00074BDF" w:rsidRPr="00080645" w:rsidRDefault="00074BDF" w:rsidP="00EC528F">
      <w:pPr>
        <w:rPr>
          <w:rFonts w:ascii="Cambria" w:hAnsi="Cambria"/>
          <w:sz w:val="24"/>
          <w:lang w:val="en-US"/>
        </w:rPr>
        <w:sectPr w:rsidR="00074BDF" w:rsidRPr="00080645" w:rsidSect="00074BDF">
          <w:type w:val="continuous"/>
          <w:pgSz w:w="11906" w:h="16838"/>
          <w:pgMar w:top="1240" w:right="849" w:bottom="993" w:left="851" w:header="567" w:footer="510" w:gutter="0"/>
          <w:cols w:space="708"/>
          <w:docGrid w:linePitch="360"/>
        </w:sectPr>
      </w:pPr>
    </w:p>
    <w:p w:rsidR="00EC528F" w:rsidRPr="00074BDF" w:rsidRDefault="00EC528F" w:rsidP="00EC528F">
      <w:pPr>
        <w:rPr>
          <w:rFonts w:ascii="Cf Newspaper" w:hAnsi="Cf Newspaper"/>
          <w:sz w:val="24"/>
          <w:lang w:val="en-US"/>
        </w:rPr>
      </w:pPr>
    </w:p>
    <w:sectPr w:rsidR="00EC528F" w:rsidRPr="00074BDF" w:rsidSect="00EC528F">
      <w:type w:val="continuous"/>
      <w:pgSz w:w="11906" w:h="16838"/>
      <w:pgMar w:top="1240" w:right="849" w:bottom="993" w:left="851" w:header="567"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025C" w:rsidRDefault="00A1025C" w:rsidP="0043060C">
      <w:pPr>
        <w:spacing w:after="0" w:line="240" w:lineRule="auto"/>
      </w:pPr>
      <w:r>
        <w:separator/>
      </w:r>
    </w:p>
  </w:endnote>
  <w:endnote w:type="continuationSeparator" w:id="0">
    <w:p w:rsidR="00A1025C" w:rsidRDefault="00A1025C" w:rsidP="00430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f Newspaper">
    <w:altName w:val="Courier New"/>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3267"/>
      <w:docPartObj>
        <w:docPartGallery w:val="Page Numbers (Bottom of Page)"/>
        <w:docPartUnique/>
      </w:docPartObj>
    </w:sdtPr>
    <w:sdtEndPr/>
    <w:sdtContent>
      <w:p w:rsidR="005B7BF5" w:rsidRPr="0004612C" w:rsidRDefault="00ED0001" w:rsidP="00131A80">
        <w:pPr>
          <w:pStyle w:val="a4"/>
          <w:jc w:val="right"/>
          <w:rPr>
            <w:lang w:val="el-GR"/>
          </w:rPr>
        </w:pPr>
        <w:r>
          <w:rPr>
            <w:noProof/>
            <w:lang w:val="el-GR"/>
          </w:rPr>
          <w:pict>
            <v:rect id="Rectangle 22" o:spid="_x0000_s10242" style="position:absolute;left:0;text-align:left;margin-left:-48.15pt;margin-top:781.9pt;width:602.65pt;height:64.1pt;z-index:-251651072;visibility:visible;mso-position-horizontal-relative:text;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" fillcolor="white [3212]" stroked="f">
              <v:fill color2="#95b3d7 [1940]" rotate="t" focus="100%" type="gradient"/>
              <w10:wrap anchory="page"/>
              <w10:anchorlock/>
            </v:rect>
          </w:pict>
        </w:r>
        <w:r w:rsidR="005B7BF5">
          <w:rPr>
            <w:rFonts w:ascii="Times New Roman" w:hAnsi="Times New Roman" w:cs="Times New Roman"/>
            <w:lang w:val="el-GR"/>
          </w:rPr>
          <w:t>Σελίδα</w:t>
        </w:r>
        <w:r w:rsidR="005B7BF5" w:rsidRPr="00195BDC">
          <w:rPr>
            <w:lang w:val="el-GR"/>
          </w:rPr>
          <w:t xml:space="preserve"> | </w:t>
        </w:r>
        <w:r w:rsidR="00106226" w:rsidRPr="002B7E4F">
          <w:fldChar w:fldCharType="begin"/>
        </w:r>
        <w:r w:rsidR="005B7BF5" w:rsidRPr="00195BDC">
          <w:rPr>
            <w:lang w:val="el-GR"/>
          </w:rPr>
          <w:instrText xml:space="preserve"> </w:instrText>
        </w:r>
        <w:r w:rsidR="005B7BF5" w:rsidRPr="002B7E4F">
          <w:instrText>PAGE</w:instrText>
        </w:r>
        <w:r w:rsidR="005B7BF5" w:rsidRPr="00195BDC">
          <w:rPr>
            <w:lang w:val="el-GR"/>
          </w:rPr>
          <w:instrText xml:space="preserve">   \* </w:instrText>
        </w:r>
        <w:r w:rsidR="005B7BF5" w:rsidRPr="002B7E4F">
          <w:instrText>MERGEFORMAT</w:instrText>
        </w:r>
        <w:r w:rsidR="005B7BF5" w:rsidRPr="00195BDC">
          <w:rPr>
            <w:lang w:val="el-GR"/>
          </w:rPr>
          <w:instrText xml:space="preserve"> </w:instrText>
        </w:r>
        <w:r w:rsidR="00106226" w:rsidRPr="002B7E4F">
          <w:fldChar w:fldCharType="separate"/>
        </w:r>
        <w:r w:rsidRPr="00ED0001">
          <w:rPr>
            <w:noProof/>
            <w:lang w:val="el-GR"/>
          </w:rPr>
          <w:t>212</w:t>
        </w:r>
        <w:r w:rsidR="00106226" w:rsidRPr="002B7E4F">
          <w:fldChar w:fldCharType="end"/>
        </w:r>
        <w:r w:rsidR="005B7BF5" w:rsidRPr="0004612C">
          <w:rPr>
            <w:lang w:val="el-GR"/>
          </w:rPr>
          <w:t xml:space="preserve"> </w:t>
        </w:r>
      </w:p>
      <w:sdt>
        <w:sdtPr>
          <w:alias w:val="Title"/>
          <w:id w:val="10583331"/>
          <w:dataBinding w:prefixMappings="xmlns:ns0='http://purl.org/dc/elements/1.1/' xmlns:ns1='http://schemas.openxmlformats.org/package/2006/metadata/core-properties' " w:xpath="/ns1:coreProperties[1]/ns0:title[1]" w:storeItemID="{6C3C8BC8-F283-45AE-878A-BAB7291924A1}"/>
          <w:text/>
        </w:sdtPr>
        <w:sdtEndPr/>
        <w:sdtContent>
          <w:p w:rsidR="005B7BF5" w:rsidRPr="0004612C" w:rsidRDefault="0004612C" w:rsidP="00131A80">
            <w:pPr>
              <w:pStyle w:val="a4"/>
              <w:rPr>
                <w:lang w:val="el-GR"/>
              </w:rPr>
            </w:pPr>
            <w:r>
              <w:rPr>
                <w:rFonts w:ascii="Times New Roman" w:hAnsi="Times New Roman"/>
                <w:lang w:val="el-GR"/>
              </w:rPr>
              <w:t>Υποβάθμιση της σύγχρονης ελληνικής κατοικίας σε επίπεδο συντήρησης και θέρμανσης λόγω της οικονομικής κρίσης</w:t>
            </w:r>
          </w:p>
        </w:sdtContent>
      </w:sdt>
    </w:sdtContent>
  </w:sdt>
  <w:p w:rsidR="005B7BF5" w:rsidRPr="0004612C" w:rsidRDefault="005B7BF5" w:rsidP="00131A80">
    <w:pPr>
      <w:pStyle w:val="a4"/>
      <w:rPr>
        <w:lang w:val="el-GR"/>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hAnsi="Cambria"/>
      </w:rPr>
      <w:id w:val="2803159"/>
      <w:docPartObj>
        <w:docPartGallery w:val="Page Numbers (Bottom of Page)"/>
        <w:docPartUnique/>
      </w:docPartObj>
    </w:sdtPr>
    <w:sdtEndPr/>
    <w:sdtContent>
      <w:p w:rsidR="005B7BF5" w:rsidRPr="00080645" w:rsidRDefault="00ED0001" w:rsidP="00131A80">
        <w:pPr>
          <w:pStyle w:val="a4"/>
          <w:jc w:val="right"/>
          <w:rPr>
            <w:rFonts w:ascii="Cambria" w:hAnsi="Cambria"/>
          </w:rPr>
        </w:pPr>
        <w:r>
          <w:rPr>
            <w:rFonts w:ascii="Cambria" w:hAnsi="Cambria"/>
            <w:noProof/>
            <w:lang w:val="el-GR"/>
          </w:rPr>
          <w:pict>
            <v:rect id="Rectangle 23" o:spid="_x0000_s10241" style="position:absolute;left:0;text-align:left;margin-left:-42.45pt;margin-top:787.3pt;width:602.65pt;height:64.1pt;z-index:-251650048;visibility:visible;mso-position-horizontal-relative:text;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" fillcolor="white [3212]" stroked="f">
              <v:fill color2="#95b3d7 [1940]" rotate="t" focus="100%" type="gradient"/>
              <w10:wrap anchory="page"/>
              <w10:anchorlock/>
            </v:rect>
          </w:pict>
        </w:r>
        <w:r w:rsidR="005B7BF5">
          <w:rPr>
            <w:rFonts w:ascii="Cambria" w:hAnsi="Cambria"/>
            <w:lang w:val="el-GR"/>
          </w:rPr>
          <w:t>Σελίδα</w:t>
        </w:r>
        <w:r w:rsidR="005B7BF5" w:rsidRPr="00080645">
          <w:rPr>
            <w:rFonts w:ascii="Cambria" w:hAnsi="Cambria"/>
          </w:rPr>
          <w:t xml:space="preserve"> | </w:t>
        </w:r>
        <w:r w:rsidR="00106226" w:rsidRPr="00080645">
          <w:rPr>
            <w:rFonts w:ascii="Cambria" w:hAnsi="Cambria"/>
          </w:rPr>
          <w:fldChar w:fldCharType="begin"/>
        </w:r>
        <w:r w:rsidR="005B7BF5" w:rsidRPr="00080645">
          <w:rPr>
            <w:rFonts w:ascii="Cambria" w:hAnsi="Cambria"/>
          </w:rPr>
          <w:instrText xml:space="preserve"> PAGE   \* MERGEFORMAT </w:instrText>
        </w:r>
        <w:r w:rsidR="00106226" w:rsidRPr="00080645">
          <w:rPr>
            <w:rFonts w:ascii="Cambria" w:hAnsi="Cambria"/>
          </w:rPr>
          <w:fldChar w:fldCharType="separate"/>
        </w:r>
        <w:r>
          <w:rPr>
            <w:rFonts w:ascii="Cambria" w:hAnsi="Cambria"/>
            <w:noProof/>
          </w:rPr>
          <w:t>211</w:t>
        </w:r>
        <w:r w:rsidR="00106226" w:rsidRPr="00080645">
          <w:rPr>
            <w:rFonts w:ascii="Cambria" w:hAnsi="Cambria"/>
          </w:rPr>
          <w:fldChar w:fldCharType="end"/>
        </w:r>
        <w:r w:rsidR="005B7BF5" w:rsidRPr="00080645">
          <w:rPr>
            <w:rFonts w:ascii="Cambria" w:hAnsi="Cambria"/>
          </w:rPr>
          <w:t xml:space="preserve"> </w:t>
        </w:r>
      </w:p>
      <w:p w:rsidR="005B7BF5" w:rsidRPr="00080645" w:rsidRDefault="00ED0001" w:rsidP="00131A80">
        <w:pPr>
          <w:pStyle w:val="a4"/>
          <w:rPr>
            <w:rFonts w:ascii="Cambria" w:hAnsi="Cambria"/>
          </w:rPr>
        </w:pPr>
      </w:p>
    </w:sdtContent>
  </w:sdt>
  <w:p w:rsidR="005B7BF5" w:rsidRPr="00080645" w:rsidRDefault="005B7BF5" w:rsidP="00131A80">
    <w:pPr>
      <w:pStyle w:val="a4"/>
      <w:rPr>
        <w:rFonts w:ascii="Cambria" w:hAnsi="Cambria"/>
        <w:lang w:val="el-GR"/>
      </w:rPr>
    </w:pPr>
    <w:r w:rsidRPr="00080645">
      <w:rPr>
        <w:rFonts w:ascii="Cambria" w:hAnsi="Cambria"/>
      </w:rPr>
      <w:t>ISSN</w:t>
    </w:r>
    <w:r w:rsidRPr="00080645">
      <w:rPr>
        <w:rFonts w:ascii="Cambria" w:hAnsi="Cambria"/>
        <w:lang w:val="el-GR"/>
      </w:rPr>
      <w:t xml:space="preserve">: </w:t>
    </w:r>
    <w:r w:rsidR="003901C4" w:rsidRPr="003901C4">
      <w:rPr>
        <w:rFonts w:ascii="Cambria" w:hAnsi="Cambria"/>
        <w:lang w:val="el-GR"/>
      </w:rPr>
      <w:t>2241</w:t>
    </w:r>
    <w:r w:rsidRPr="00080645">
      <w:rPr>
        <w:rFonts w:ascii="Cambria" w:hAnsi="Cambria"/>
        <w:lang w:val="el-GR"/>
      </w:rPr>
      <w:t>-</w:t>
    </w:r>
    <w:r w:rsidR="003901C4" w:rsidRPr="003901C4">
      <w:rPr>
        <w:rFonts w:ascii="Cambria" w:hAnsi="Cambria"/>
        <w:lang w:val="el-GR"/>
      </w:rPr>
      <w:t>6005</w:t>
    </w:r>
    <w:r w:rsidRPr="00080645">
      <w:rPr>
        <w:rFonts w:ascii="Cambria" w:hAnsi="Cambria"/>
        <w:lang w:val="el-GR"/>
      </w:rPr>
      <w:tab/>
      <w:t xml:space="preserve">     </w:t>
    </w:r>
    <w:r>
      <w:rPr>
        <w:rFonts w:ascii="Cambria" w:hAnsi="Cambria"/>
        <w:lang w:val="el-GR"/>
      </w:rPr>
      <w:t>Περιοδικό το ΒΗΜΑ του ΑΣΚΛΗΠΙΟΥ</w:t>
    </w:r>
    <w:r w:rsidRPr="00080645">
      <w:rPr>
        <w:rFonts w:ascii="Cambria" w:hAnsi="Cambria"/>
        <w:lang w:val="el-GR"/>
      </w:rPr>
      <w:t xml:space="preserve"> ©</w:t>
    </w:r>
    <w:r w:rsidR="0040715D" w:rsidRPr="0040715D">
      <w:rPr>
        <w:rFonts w:ascii="Cambria" w:hAnsi="Cambria"/>
        <w:lang w:val="el-GR"/>
      </w:rPr>
      <w:t xml:space="preserve"> 201</w:t>
    </w:r>
    <w:r w:rsidR="00FE7914">
      <w:rPr>
        <w:rFonts w:ascii="Cambria" w:hAnsi="Cambria"/>
        <w:lang w:val="el-GR"/>
      </w:rPr>
      <w:t>6</w:t>
    </w:r>
    <w:r w:rsidRPr="00080645">
      <w:rPr>
        <w:rFonts w:ascii="Cambria" w:hAnsi="Cambria"/>
        <w:lang w:val="el-GR"/>
      </w:rPr>
      <w:tab/>
      <w:t xml:space="preserve">     </w:t>
    </w:r>
    <w:r w:rsidRPr="00080645">
      <w:rPr>
        <w:rFonts w:ascii="Cambria" w:hAnsi="Cambria"/>
      </w:rPr>
      <w:t>www</w:t>
    </w:r>
    <w:r w:rsidRPr="00080645">
      <w:rPr>
        <w:rFonts w:ascii="Cambria" w:hAnsi="Cambria"/>
        <w:lang w:val="el-GR"/>
      </w:rPr>
      <w:t>.</w:t>
    </w:r>
    <w:proofErr w:type="spellStart"/>
    <w:r>
      <w:rPr>
        <w:rFonts w:ascii="Cambria" w:hAnsi="Cambria"/>
      </w:rPr>
      <w:t>vima</w:t>
    </w:r>
    <w:proofErr w:type="spellEnd"/>
    <w:r w:rsidRPr="00080645">
      <w:rPr>
        <w:rFonts w:ascii="Cambria" w:hAnsi="Cambria"/>
        <w:lang w:val="el-GR"/>
      </w:rPr>
      <w:t>-</w:t>
    </w:r>
    <w:proofErr w:type="spellStart"/>
    <w:r>
      <w:rPr>
        <w:rFonts w:ascii="Cambria" w:hAnsi="Cambria"/>
      </w:rPr>
      <w:t>asklipiou</w:t>
    </w:r>
    <w:proofErr w:type="spellEnd"/>
    <w:r w:rsidRPr="00080645">
      <w:rPr>
        <w:rFonts w:ascii="Cambria" w:hAnsi="Cambria"/>
        <w:lang w:val="el-GR"/>
      </w:rPr>
      <w:t>.</w:t>
    </w:r>
    <w:r w:rsidRPr="00080645">
      <w:rPr>
        <w:rFonts w:ascii="Cambria" w:hAnsi="Cambria"/>
      </w:rPr>
      <w:t>gr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025C" w:rsidRDefault="00A1025C" w:rsidP="0043060C">
      <w:pPr>
        <w:spacing w:after="0" w:line="240" w:lineRule="auto"/>
      </w:pPr>
      <w:r>
        <w:separator/>
      </w:r>
    </w:p>
  </w:footnote>
  <w:footnote w:type="continuationSeparator" w:id="0">
    <w:p w:rsidR="00A1025C" w:rsidRDefault="00A1025C" w:rsidP="004306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BF5" w:rsidRPr="00080645" w:rsidRDefault="00ED0001" w:rsidP="00CC6EE0">
    <w:pPr>
      <w:pStyle w:val="a3"/>
      <w:jc w:val="center"/>
      <w:rPr>
        <w:rFonts w:ascii="Cambria" w:hAnsi="Cambria"/>
        <w:color w:val="0F243E" w:themeColor="text2" w:themeShade="80"/>
      </w:rPr>
    </w:pPr>
    <w:r>
      <w:rPr>
        <w:rFonts w:ascii="Cf Newspaper" w:hAnsi="Cf Newspaper"/>
        <w:noProof/>
        <w:color w:val="0F243E" w:themeColor="text2" w:themeShade="80"/>
      </w:rPr>
      <w:pict>
        <v:rect id="Rectangle 21" o:spid="_x0000_s10243" style="position:absolute;left:0;text-align:left;margin-left:-42.55pt;margin-top:-28.35pt;width:602.65pt;height:66.95pt;z-index:-25165209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" fillcolor="#95b3d7" stroked="f">
          <v:fill rotate="t" focus="100%" type="gradient"/>
          <w10:wrap anchory="page"/>
          <w10:anchorlock/>
        </v:rect>
      </w:pict>
    </w:r>
    <w:r w:rsidR="005B7BF5" w:rsidRPr="00080645">
      <w:rPr>
        <w:rFonts w:ascii="Cf Newspaper" w:hAnsi="Cf Newspaper"/>
        <w:color w:val="0F243E" w:themeColor="text2" w:themeShade="80"/>
      </w:rPr>
      <w:t xml:space="preserve"> </w:t>
    </w:r>
    <w:r w:rsidR="005B7BF5">
      <w:rPr>
        <w:rFonts w:ascii="Cambria" w:hAnsi="Cambria"/>
        <w:color w:val="0F243E" w:themeColor="text2" w:themeShade="80"/>
      </w:rPr>
      <w:t>Τρίμηνη</w:t>
    </w:r>
    <w:r w:rsidR="005B7BF5" w:rsidRPr="00080645">
      <w:rPr>
        <w:rFonts w:ascii="Cambria" w:hAnsi="Cambria"/>
        <w:color w:val="0F243E" w:themeColor="text2" w:themeShade="80"/>
      </w:rPr>
      <w:t xml:space="preserve">, </w:t>
    </w:r>
    <w:r w:rsidR="005B7BF5">
      <w:rPr>
        <w:rFonts w:ascii="Cambria" w:hAnsi="Cambria"/>
        <w:color w:val="0F243E" w:themeColor="text2" w:themeShade="80"/>
      </w:rPr>
      <w:t>ηλεκτρονική</w:t>
    </w:r>
    <w:r w:rsidR="005B7BF5" w:rsidRPr="00080645">
      <w:rPr>
        <w:rFonts w:ascii="Cambria" w:hAnsi="Cambria"/>
        <w:color w:val="0F243E" w:themeColor="text2" w:themeShade="80"/>
      </w:rPr>
      <w:t xml:space="preserve"> </w:t>
    </w:r>
    <w:r w:rsidR="005B7BF5">
      <w:rPr>
        <w:rFonts w:ascii="Cambria" w:hAnsi="Cambria"/>
        <w:color w:val="0F243E" w:themeColor="text2" w:themeShade="80"/>
      </w:rPr>
      <w:t>έκδοση</w:t>
    </w:r>
    <w:r w:rsidR="005B7BF5" w:rsidRPr="00080645">
      <w:rPr>
        <w:rFonts w:ascii="Cambria" w:hAnsi="Cambria"/>
        <w:color w:val="0F243E" w:themeColor="text2" w:themeShade="80"/>
      </w:rPr>
      <w:t xml:space="preserve"> </w:t>
    </w:r>
    <w:r w:rsidR="005B7BF5">
      <w:rPr>
        <w:rFonts w:ascii="Cambria" w:hAnsi="Cambria"/>
        <w:color w:val="0F243E" w:themeColor="text2" w:themeShade="80"/>
      </w:rPr>
      <w:t>του</w:t>
    </w:r>
    <w:r w:rsidR="005B7BF5" w:rsidRPr="00080645">
      <w:rPr>
        <w:rFonts w:ascii="Cambria" w:hAnsi="Cambria"/>
        <w:color w:val="0F243E" w:themeColor="text2" w:themeShade="80"/>
      </w:rPr>
      <w:t xml:space="preserve"> </w:t>
    </w:r>
    <w:r w:rsidR="005B7BF5">
      <w:rPr>
        <w:rFonts w:ascii="Cambria" w:hAnsi="Cambria"/>
        <w:color w:val="0F243E" w:themeColor="text2" w:themeShade="80"/>
      </w:rPr>
      <w:t>Τμήματος</w:t>
    </w:r>
    <w:r w:rsidR="005B7BF5" w:rsidRPr="00080645">
      <w:rPr>
        <w:rFonts w:ascii="Cambria" w:hAnsi="Cambria"/>
        <w:color w:val="0F243E" w:themeColor="text2" w:themeShade="80"/>
      </w:rPr>
      <w:t xml:space="preserve"> </w:t>
    </w:r>
    <w:r w:rsidR="005B7BF5">
      <w:rPr>
        <w:rFonts w:ascii="Cambria" w:hAnsi="Cambria"/>
        <w:color w:val="0F243E" w:themeColor="text2" w:themeShade="80"/>
      </w:rPr>
      <w:t>Νοσηλευτικής</w:t>
    </w:r>
    <w:r w:rsidR="005B7BF5" w:rsidRPr="00080645">
      <w:rPr>
        <w:rFonts w:ascii="Cambria" w:hAnsi="Cambria"/>
        <w:color w:val="0F243E" w:themeColor="text2" w:themeShade="80"/>
      </w:rPr>
      <w:t>,</w:t>
    </w:r>
  </w:p>
  <w:p w:rsidR="005B7BF5" w:rsidRPr="00080645" w:rsidRDefault="005B7BF5" w:rsidP="0005575A">
    <w:pPr>
      <w:pStyle w:val="a3"/>
      <w:pBdr>
        <w:bottom w:val="double" w:sz="4" w:space="1" w:color="17365D" w:themeColor="text2" w:themeShade="BF"/>
      </w:pBdr>
      <w:jc w:val="center"/>
      <w:rPr>
        <w:rFonts w:ascii="Cf Newspaper" w:hAnsi="Cf Newspaper"/>
        <w:color w:val="0F243E" w:themeColor="text2" w:themeShade="80"/>
      </w:rPr>
    </w:pPr>
    <w:r>
      <w:rPr>
        <w:rFonts w:ascii="Cambria" w:hAnsi="Cambria"/>
        <w:color w:val="0F243E" w:themeColor="text2" w:themeShade="80"/>
      </w:rPr>
      <w:t>Τεχνολογικό Εκπαιδευτικό Ίδρυμα Αθήνας</w:t>
    </w:r>
  </w:p>
  <w:p w:rsidR="005B7BF5" w:rsidRPr="00CC6EE0" w:rsidRDefault="005B7BF5" w:rsidP="0005575A">
    <w:pPr>
      <w:pStyle w:val="a3"/>
      <w:pBdr>
        <w:bottom w:val="double" w:sz="4" w:space="1" w:color="17365D" w:themeColor="text2" w:themeShade="BF"/>
      </w:pBdr>
      <w:jc w:val="center"/>
      <w:rPr>
        <w:rFonts w:ascii="Cf Newspaper" w:hAnsi="Cf Newspaper"/>
        <w:color w:val="0F243E" w:themeColor="text2" w:themeShade="80"/>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BF5" w:rsidRPr="005A3245" w:rsidRDefault="003D4C5A" w:rsidP="00484530">
    <w:pPr>
      <w:spacing w:before="40" w:after="40" w:line="240" w:lineRule="auto"/>
      <w:jc w:val="center"/>
      <w:rPr>
        <w:rFonts w:ascii="Cf Newspaper" w:hAnsi="Cf Newspaper"/>
        <w:color w:val="0F243E" w:themeColor="text2" w:themeShade="80"/>
        <w:sz w:val="40"/>
        <w:vertAlign w:val="superscript"/>
      </w:rPr>
    </w:pPr>
    <w:r>
      <w:rPr>
        <w:rFonts w:ascii="Cambria" w:hAnsi="Cambria"/>
        <w:noProof/>
        <w:color w:val="0F243E" w:themeColor="text2" w:themeShade="80"/>
        <w:sz w:val="48"/>
      </w:rPr>
      <w:drawing>
        <wp:anchor distT="0" distB="0" distL="114300" distR="114300" simplePos="0" relativeHeight="251677184" behindDoc="1" locked="1" layoutInCell="1" allowOverlap="1" wp14:anchorId="00294D2E" wp14:editId="4B8288DF">
          <wp:simplePos x="0" y="0"/>
          <wp:positionH relativeFrom="column">
            <wp:posOffset>-549910</wp:posOffset>
          </wp:positionH>
          <wp:positionV relativeFrom="page">
            <wp:posOffset>-10795</wp:posOffset>
          </wp:positionV>
          <wp:extent cx="7581600" cy="968400"/>
          <wp:effectExtent l="0" t="0" r="635" b="3175"/>
          <wp:wrapNone/>
          <wp:docPr id="4" name="Εικόνα 4" descr="E:\Από Desktop\Για Βήμα Ασκληπιού\2015\Βήμα 2ο 2015\backgr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Από Desktop\Για Βήμα Ασκληπιού\2015\Βήμα 2ο 2015\backgrou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600" cy="968400"/>
                  </a:xfrm>
                  <a:prstGeom prst="rect">
                    <a:avLst/>
                  </a:prstGeom>
                  <a:noFill/>
                  <a:ln>
                    <a:noFill/>
                  </a:ln>
                </pic:spPr>
              </pic:pic>
            </a:graphicData>
          </a:graphic>
        </wp:anchor>
      </w:drawing>
    </w:r>
    <w:r w:rsidR="00FC5661" w:rsidRPr="005A3245">
      <w:rPr>
        <w:rFonts w:ascii="Cambria" w:hAnsi="Cambria"/>
        <w:noProof/>
        <w:color w:val="0F243E" w:themeColor="text2" w:themeShade="80"/>
        <w:sz w:val="48"/>
      </w:rPr>
      <w:drawing>
        <wp:anchor distT="0" distB="0" distL="114300" distR="114300" simplePos="0" relativeHeight="251676160" behindDoc="0" locked="0" layoutInCell="1" allowOverlap="1" wp14:anchorId="69C99E77" wp14:editId="76D12015">
          <wp:simplePos x="0" y="0"/>
          <wp:positionH relativeFrom="column">
            <wp:posOffset>309880</wp:posOffset>
          </wp:positionH>
          <wp:positionV relativeFrom="page">
            <wp:posOffset>144145</wp:posOffset>
          </wp:positionV>
          <wp:extent cx="763200" cy="76320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ΒΗΜΑ ΑΣΚΛΗΠΙΟΥ ΣΗΜΑ.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3200" cy="763200"/>
                  </a:xfrm>
                  <a:prstGeom prst="rect">
                    <a:avLst/>
                  </a:prstGeom>
                </pic:spPr>
              </pic:pic>
            </a:graphicData>
          </a:graphic>
        </wp:anchor>
      </w:drawing>
    </w:r>
    <w:r w:rsidR="005B7BF5">
      <w:rPr>
        <w:rFonts w:ascii="Cambria" w:hAnsi="Cambria"/>
        <w:color w:val="0F243E" w:themeColor="text2" w:themeShade="80"/>
        <w:sz w:val="48"/>
      </w:rPr>
      <w:t>ΤΟ</w:t>
    </w:r>
    <w:r w:rsidR="005B7BF5" w:rsidRPr="005A3245">
      <w:rPr>
        <w:rFonts w:ascii="Cambria" w:hAnsi="Cambria"/>
        <w:color w:val="0F243E" w:themeColor="text2" w:themeShade="80"/>
        <w:sz w:val="48"/>
      </w:rPr>
      <w:t xml:space="preserve"> </w:t>
    </w:r>
    <w:r w:rsidR="005B7BF5">
      <w:rPr>
        <w:rFonts w:ascii="Cambria" w:hAnsi="Cambria"/>
        <w:color w:val="0F243E" w:themeColor="text2" w:themeShade="80"/>
        <w:sz w:val="48"/>
      </w:rPr>
      <w:t>ΒΗΜΑ</w:t>
    </w:r>
    <w:r w:rsidR="005B7BF5" w:rsidRPr="005A3245">
      <w:rPr>
        <w:rFonts w:ascii="Cambria" w:hAnsi="Cambria"/>
        <w:color w:val="0F243E" w:themeColor="text2" w:themeShade="80"/>
        <w:sz w:val="48"/>
      </w:rPr>
      <w:t xml:space="preserve"> </w:t>
    </w:r>
    <w:r w:rsidR="005B7BF5">
      <w:rPr>
        <w:rFonts w:ascii="Cambria" w:hAnsi="Cambria"/>
        <w:color w:val="0F243E" w:themeColor="text2" w:themeShade="80"/>
        <w:sz w:val="48"/>
      </w:rPr>
      <w:t>ΤΟΥ</w:t>
    </w:r>
    <w:r w:rsidR="005B7BF5" w:rsidRPr="005A3245">
      <w:rPr>
        <w:rFonts w:ascii="Cambria" w:hAnsi="Cambria"/>
        <w:color w:val="0F243E" w:themeColor="text2" w:themeShade="80"/>
        <w:sz w:val="48"/>
      </w:rPr>
      <w:t xml:space="preserve"> </w:t>
    </w:r>
    <w:r w:rsidR="005B7BF5">
      <w:rPr>
        <w:rFonts w:ascii="Cambria" w:hAnsi="Cambria"/>
        <w:color w:val="0F243E" w:themeColor="text2" w:themeShade="80"/>
        <w:sz w:val="48"/>
      </w:rPr>
      <w:t>ΑΣΚΛΗΠΙΟΥ</w:t>
    </w:r>
    <w:r w:rsidR="005B7BF5" w:rsidRPr="005A3245">
      <w:rPr>
        <w:rFonts w:ascii="Cf Newspaper" w:hAnsi="Cf Newspaper"/>
        <w:color w:val="0F243E" w:themeColor="text2" w:themeShade="80"/>
        <w:sz w:val="40"/>
        <w:vertAlign w:val="superscript"/>
      </w:rPr>
      <w:t>®</w:t>
    </w:r>
  </w:p>
  <w:p w:rsidR="005B7BF5" w:rsidRPr="005A3245" w:rsidRDefault="005B7BF5" w:rsidP="00961CC8">
    <w:pPr>
      <w:pBdr>
        <w:bottom w:val="double" w:sz="4" w:space="1" w:color="0F243E" w:themeColor="text2" w:themeShade="80"/>
      </w:pBdr>
      <w:spacing w:before="40" w:after="40" w:line="240" w:lineRule="auto"/>
      <w:jc w:val="right"/>
      <w:rPr>
        <w:rFonts w:ascii="Cambria" w:hAnsi="Cambria"/>
        <w:color w:val="0F243E" w:themeColor="text2" w:themeShade="80"/>
        <w:sz w:val="6"/>
      </w:rPr>
    </w:pPr>
    <w:r>
      <w:rPr>
        <w:rFonts w:ascii="Cambria" w:hAnsi="Cambria"/>
        <w:color w:val="0F243E" w:themeColor="text2" w:themeShade="80"/>
      </w:rPr>
      <w:t>Τόμος 1</w:t>
    </w:r>
    <w:r w:rsidR="0004612C">
      <w:rPr>
        <w:rFonts w:ascii="Cambria" w:hAnsi="Cambria"/>
        <w:color w:val="0F243E" w:themeColor="text2" w:themeShade="80"/>
      </w:rPr>
      <w:t>6</w:t>
    </w:r>
    <w:r w:rsidRPr="005A3245">
      <w:rPr>
        <w:rFonts w:ascii="Cambria" w:hAnsi="Cambria"/>
        <w:color w:val="0F243E" w:themeColor="text2" w:themeShade="80"/>
      </w:rPr>
      <w:t xml:space="preserve">, </w:t>
    </w:r>
    <w:r>
      <w:rPr>
        <w:rFonts w:ascii="Cambria" w:hAnsi="Cambria"/>
        <w:color w:val="0F243E" w:themeColor="text2" w:themeShade="80"/>
      </w:rPr>
      <w:t>Τεύχος</w:t>
    </w:r>
    <w:r w:rsidRPr="005A3245">
      <w:rPr>
        <w:rFonts w:ascii="Cambria" w:hAnsi="Cambria"/>
        <w:color w:val="0F243E" w:themeColor="text2" w:themeShade="80"/>
      </w:rPr>
      <w:t xml:space="preserve"> </w:t>
    </w:r>
    <w:r w:rsidR="00CD0370" w:rsidRPr="0004612C">
      <w:rPr>
        <w:rFonts w:ascii="Cambria" w:hAnsi="Cambria"/>
        <w:color w:val="0F243E" w:themeColor="text2" w:themeShade="80"/>
      </w:rPr>
      <w:t>3</w:t>
    </w:r>
    <w:r w:rsidRPr="005A3245">
      <w:rPr>
        <w:rFonts w:ascii="Cambria" w:hAnsi="Cambria"/>
        <w:color w:val="0F243E" w:themeColor="text2" w:themeShade="80"/>
      </w:rPr>
      <w:t xml:space="preserve"> (</w:t>
    </w:r>
    <w:r w:rsidR="00CD0370">
      <w:rPr>
        <w:rFonts w:ascii="Cambria" w:hAnsi="Cambria"/>
        <w:color w:val="0F243E" w:themeColor="text2" w:themeShade="80"/>
      </w:rPr>
      <w:t>Ιού</w:t>
    </w:r>
    <w:r w:rsidR="00200F84">
      <w:rPr>
        <w:rFonts w:ascii="Cambria" w:hAnsi="Cambria"/>
        <w:color w:val="0F243E" w:themeColor="text2" w:themeShade="80"/>
      </w:rPr>
      <w:t>λιος</w:t>
    </w:r>
    <w:r>
      <w:rPr>
        <w:rFonts w:ascii="Cambria" w:hAnsi="Cambria"/>
        <w:color w:val="0F243E" w:themeColor="text2" w:themeShade="80"/>
      </w:rPr>
      <w:t xml:space="preserve"> - </w:t>
    </w:r>
    <w:r w:rsidR="00CD0370">
      <w:rPr>
        <w:rFonts w:ascii="Cambria" w:hAnsi="Cambria"/>
        <w:color w:val="0F243E" w:themeColor="text2" w:themeShade="80"/>
      </w:rPr>
      <w:t>Σεπτέμβρι</w:t>
    </w:r>
    <w:r w:rsidR="001E2917">
      <w:rPr>
        <w:rFonts w:ascii="Cambria" w:hAnsi="Cambria"/>
        <w:color w:val="0F243E" w:themeColor="text2" w:themeShade="80"/>
      </w:rPr>
      <w:t>ος</w:t>
    </w:r>
    <w:r w:rsidRPr="005A3245">
      <w:rPr>
        <w:rFonts w:ascii="Cambria" w:hAnsi="Cambria"/>
        <w:color w:val="0F243E" w:themeColor="text2" w:themeShade="80"/>
      </w:rPr>
      <w:t xml:space="preserve"> 201</w:t>
    </w:r>
    <w:r w:rsidR="0004612C">
      <w:rPr>
        <w:rFonts w:ascii="Cambria" w:hAnsi="Cambria"/>
        <w:color w:val="0F243E" w:themeColor="text2" w:themeShade="80"/>
      </w:rPr>
      <w:t>7</w:t>
    </w:r>
    <w:r w:rsidRPr="005A3245">
      <w:rPr>
        <w:rFonts w:ascii="Cambria" w:hAnsi="Cambria"/>
        <w:color w:val="0F243E" w:themeColor="text2" w:themeShade="8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C6158"/>
    <w:multiLevelType w:val="hybridMultilevel"/>
    <w:tmpl w:val="E71A5C3C"/>
    <w:lvl w:ilvl="0" w:tplc="EBB4FD0C">
      <w:start w:val="1"/>
      <w:numFmt w:val="decimal"/>
      <w:lvlText w:val="%1."/>
      <w:lvlJc w:val="left"/>
      <w:pPr>
        <w:ind w:left="720" w:hanging="360"/>
      </w:pPr>
      <w:rPr>
        <w:rFonts w:ascii="Calibri" w:hAnsi="Calibri" w:cs="Arial"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9A65460"/>
    <w:multiLevelType w:val="hybridMultilevel"/>
    <w:tmpl w:val="DF88E2D8"/>
    <w:lvl w:ilvl="0" w:tplc="32983CA2">
      <w:start w:val="1"/>
      <w:numFmt w:val="decimal"/>
      <w:lvlText w:val="%1."/>
      <w:lvlJc w:val="left"/>
      <w:pPr>
        <w:ind w:left="644" w:hanging="360"/>
      </w:pPr>
      <w:rPr>
        <w:rFonts w:hint="default"/>
        <w:b w:val="0"/>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270E70BB"/>
    <w:multiLevelType w:val="hybridMultilevel"/>
    <w:tmpl w:val="0504C7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D634ABF"/>
    <w:multiLevelType w:val="hybridMultilevel"/>
    <w:tmpl w:val="A8F06918"/>
    <w:lvl w:ilvl="0" w:tplc="0408000F">
      <w:start w:val="1"/>
      <w:numFmt w:val="decimal"/>
      <w:lvlText w:val="%1."/>
      <w:lvlJc w:val="left"/>
      <w:pPr>
        <w:ind w:left="734" w:hanging="360"/>
      </w:pPr>
    </w:lvl>
    <w:lvl w:ilvl="1" w:tplc="04080019" w:tentative="1">
      <w:start w:val="1"/>
      <w:numFmt w:val="lowerLetter"/>
      <w:lvlText w:val="%2."/>
      <w:lvlJc w:val="left"/>
      <w:pPr>
        <w:ind w:left="1454" w:hanging="360"/>
      </w:pPr>
    </w:lvl>
    <w:lvl w:ilvl="2" w:tplc="0408001B" w:tentative="1">
      <w:start w:val="1"/>
      <w:numFmt w:val="lowerRoman"/>
      <w:lvlText w:val="%3."/>
      <w:lvlJc w:val="right"/>
      <w:pPr>
        <w:ind w:left="2174" w:hanging="180"/>
      </w:pPr>
    </w:lvl>
    <w:lvl w:ilvl="3" w:tplc="0408000F" w:tentative="1">
      <w:start w:val="1"/>
      <w:numFmt w:val="decimal"/>
      <w:lvlText w:val="%4."/>
      <w:lvlJc w:val="left"/>
      <w:pPr>
        <w:ind w:left="2894" w:hanging="360"/>
      </w:pPr>
    </w:lvl>
    <w:lvl w:ilvl="4" w:tplc="04080019" w:tentative="1">
      <w:start w:val="1"/>
      <w:numFmt w:val="lowerLetter"/>
      <w:lvlText w:val="%5."/>
      <w:lvlJc w:val="left"/>
      <w:pPr>
        <w:ind w:left="3614" w:hanging="360"/>
      </w:pPr>
    </w:lvl>
    <w:lvl w:ilvl="5" w:tplc="0408001B" w:tentative="1">
      <w:start w:val="1"/>
      <w:numFmt w:val="lowerRoman"/>
      <w:lvlText w:val="%6."/>
      <w:lvlJc w:val="right"/>
      <w:pPr>
        <w:ind w:left="4334" w:hanging="180"/>
      </w:pPr>
    </w:lvl>
    <w:lvl w:ilvl="6" w:tplc="0408000F" w:tentative="1">
      <w:start w:val="1"/>
      <w:numFmt w:val="decimal"/>
      <w:lvlText w:val="%7."/>
      <w:lvlJc w:val="left"/>
      <w:pPr>
        <w:ind w:left="5054" w:hanging="360"/>
      </w:pPr>
    </w:lvl>
    <w:lvl w:ilvl="7" w:tplc="04080019" w:tentative="1">
      <w:start w:val="1"/>
      <w:numFmt w:val="lowerLetter"/>
      <w:lvlText w:val="%8."/>
      <w:lvlJc w:val="left"/>
      <w:pPr>
        <w:ind w:left="5774" w:hanging="360"/>
      </w:pPr>
    </w:lvl>
    <w:lvl w:ilvl="8" w:tplc="0408001B" w:tentative="1">
      <w:start w:val="1"/>
      <w:numFmt w:val="lowerRoman"/>
      <w:lvlText w:val="%9."/>
      <w:lvlJc w:val="right"/>
      <w:pPr>
        <w:ind w:left="6494" w:hanging="180"/>
      </w:pPr>
    </w:lvl>
  </w:abstractNum>
  <w:abstractNum w:abstractNumId="4">
    <w:nsid w:val="5FD77AB2"/>
    <w:multiLevelType w:val="hybridMultilevel"/>
    <w:tmpl w:val="70EEC042"/>
    <w:lvl w:ilvl="0" w:tplc="3AE6E4BC">
      <w:start w:val="1"/>
      <w:numFmt w:val="decimal"/>
      <w:lvlText w:val="%1."/>
      <w:lvlJc w:val="left"/>
      <w:pPr>
        <w:ind w:left="720" w:hanging="360"/>
      </w:pPr>
      <w:rPr>
        <w:rFonts w:ascii="Calibri" w:hAnsi="Calibri" w:cs="Arial" w:hint="default"/>
        <w:b w:val="0"/>
        <w:i/>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6EA7468E"/>
    <w:multiLevelType w:val="hybridMultilevel"/>
    <w:tmpl w:val="FD80E5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evenAndOddHeaders/>
  <w:drawingGridHorizontalSpacing w:val="110"/>
  <w:displayHorizontalDrawingGridEvery w:val="2"/>
  <w:characterSpacingControl w:val="doNotCompress"/>
  <w:hdrShapeDefaults>
    <o:shapedefaults v:ext="edit" spidmax="10244" fillcolor="white">
      <v:fill color="white"/>
    </o:shapedefaults>
    <o:shapelayout v:ext="edit">
      <o:idmap v:ext="edit" data="10"/>
    </o:shapelayout>
  </w:hdrShapeDefaults>
  <w:footnotePr>
    <w:footnote w:id="-1"/>
    <w:footnote w:id="0"/>
  </w:footnotePr>
  <w:endnotePr>
    <w:endnote w:id="-1"/>
    <w:endnote w:id="0"/>
  </w:endnotePr>
  <w:compat>
    <w:useFELayout/>
    <w:compatSetting w:name="compatibilityMode" w:uri="http://schemas.microsoft.com/office/word" w:val="12"/>
  </w:compat>
  <w:rsids>
    <w:rsidRoot w:val="0004612C"/>
    <w:rsid w:val="00041EC0"/>
    <w:rsid w:val="0004612C"/>
    <w:rsid w:val="00047632"/>
    <w:rsid w:val="0005575A"/>
    <w:rsid w:val="00060B32"/>
    <w:rsid w:val="00074BDF"/>
    <w:rsid w:val="00080645"/>
    <w:rsid w:val="000A5C42"/>
    <w:rsid w:val="000B7207"/>
    <w:rsid w:val="000B7A60"/>
    <w:rsid w:val="00106226"/>
    <w:rsid w:val="001171A5"/>
    <w:rsid w:val="00131A80"/>
    <w:rsid w:val="001779E1"/>
    <w:rsid w:val="0018120B"/>
    <w:rsid w:val="00195BDC"/>
    <w:rsid w:val="001A2932"/>
    <w:rsid w:val="001B6926"/>
    <w:rsid w:val="001D796D"/>
    <w:rsid w:val="001E2917"/>
    <w:rsid w:val="00200F84"/>
    <w:rsid w:val="002178BE"/>
    <w:rsid w:val="002711EE"/>
    <w:rsid w:val="00271666"/>
    <w:rsid w:val="002B7E4F"/>
    <w:rsid w:val="002E0DD8"/>
    <w:rsid w:val="0030121A"/>
    <w:rsid w:val="00321F99"/>
    <w:rsid w:val="003316C3"/>
    <w:rsid w:val="00332225"/>
    <w:rsid w:val="003364CE"/>
    <w:rsid w:val="00342E8C"/>
    <w:rsid w:val="00363721"/>
    <w:rsid w:val="003901C4"/>
    <w:rsid w:val="003B6FC0"/>
    <w:rsid w:val="003D4C5A"/>
    <w:rsid w:val="003E531F"/>
    <w:rsid w:val="0040715D"/>
    <w:rsid w:val="00421447"/>
    <w:rsid w:val="0043060C"/>
    <w:rsid w:val="0043559A"/>
    <w:rsid w:val="00463A8C"/>
    <w:rsid w:val="00477F7C"/>
    <w:rsid w:val="00484530"/>
    <w:rsid w:val="00497066"/>
    <w:rsid w:val="004E11AA"/>
    <w:rsid w:val="00524DE8"/>
    <w:rsid w:val="00560040"/>
    <w:rsid w:val="0057428A"/>
    <w:rsid w:val="005A1161"/>
    <w:rsid w:val="005A3245"/>
    <w:rsid w:val="005B1F03"/>
    <w:rsid w:val="005B7BF5"/>
    <w:rsid w:val="005F73D5"/>
    <w:rsid w:val="006123D7"/>
    <w:rsid w:val="006307E5"/>
    <w:rsid w:val="00631D97"/>
    <w:rsid w:val="00643DD9"/>
    <w:rsid w:val="00652BA3"/>
    <w:rsid w:val="0065529A"/>
    <w:rsid w:val="00661653"/>
    <w:rsid w:val="006F03A5"/>
    <w:rsid w:val="00725445"/>
    <w:rsid w:val="00726578"/>
    <w:rsid w:val="00791FD9"/>
    <w:rsid w:val="007A0873"/>
    <w:rsid w:val="007C4CC7"/>
    <w:rsid w:val="007D7299"/>
    <w:rsid w:val="00850266"/>
    <w:rsid w:val="008A5867"/>
    <w:rsid w:val="008B1856"/>
    <w:rsid w:val="008D3B6F"/>
    <w:rsid w:val="00926D28"/>
    <w:rsid w:val="00932BDD"/>
    <w:rsid w:val="009547CB"/>
    <w:rsid w:val="00961CC8"/>
    <w:rsid w:val="0098150A"/>
    <w:rsid w:val="00997D30"/>
    <w:rsid w:val="009A33D1"/>
    <w:rsid w:val="009B79AB"/>
    <w:rsid w:val="009E555C"/>
    <w:rsid w:val="00A1025C"/>
    <w:rsid w:val="00A10768"/>
    <w:rsid w:val="00A43919"/>
    <w:rsid w:val="00A608B0"/>
    <w:rsid w:val="00A659DF"/>
    <w:rsid w:val="00A70286"/>
    <w:rsid w:val="00A77231"/>
    <w:rsid w:val="00A907EE"/>
    <w:rsid w:val="00AA5C41"/>
    <w:rsid w:val="00AE219F"/>
    <w:rsid w:val="00AE2EC8"/>
    <w:rsid w:val="00B373C5"/>
    <w:rsid w:val="00B376B5"/>
    <w:rsid w:val="00B4620B"/>
    <w:rsid w:val="00B90B0A"/>
    <w:rsid w:val="00B9117C"/>
    <w:rsid w:val="00B93852"/>
    <w:rsid w:val="00B93D1D"/>
    <w:rsid w:val="00B94F32"/>
    <w:rsid w:val="00BB7A3F"/>
    <w:rsid w:val="00BC646D"/>
    <w:rsid w:val="00BF07DF"/>
    <w:rsid w:val="00C04F0B"/>
    <w:rsid w:val="00C10983"/>
    <w:rsid w:val="00C131F9"/>
    <w:rsid w:val="00C34CBD"/>
    <w:rsid w:val="00C55205"/>
    <w:rsid w:val="00C75BF6"/>
    <w:rsid w:val="00C80F36"/>
    <w:rsid w:val="00CA2276"/>
    <w:rsid w:val="00CA3818"/>
    <w:rsid w:val="00CC6EE0"/>
    <w:rsid w:val="00CD0370"/>
    <w:rsid w:val="00CF78AB"/>
    <w:rsid w:val="00D30A76"/>
    <w:rsid w:val="00D312B6"/>
    <w:rsid w:val="00D7190B"/>
    <w:rsid w:val="00DA0CAA"/>
    <w:rsid w:val="00DE539E"/>
    <w:rsid w:val="00DE55FA"/>
    <w:rsid w:val="00E25BE2"/>
    <w:rsid w:val="00E36E44"/>
    <w:rsid w:val="00E44224"/>
    <w:rsid w:val="00E52F88"/>
    <w:rsid w:val="00E730CA"/>
    <w:rsid w:val="00E96E5C"/>
    <w:rsid w:val="00EC1133"/>
    <w:rsid w:val="00EC528F"/>
    <w:rsid w:val="00ED0001"/>
    <w:rsid w:val="00F2217E"/>
    <w:rsid w:val="00F56531"/>
    <w:rsid w:val="00F96D16"/>
    <w:rsid w:val="00FC20AA"/>
    <w:rsid w:val="00FC5661"/>
    <w:rsid w:val="00FD3E42"/>
    <w:rsid w:val="00FE131C"/>
    <w:rsid w:val="00FE6D56"/>
    <w:rsid w:val="00FE79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4"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42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060C"/>
    <w:pPr>
      <w:tabs>
        <w:tab w:val="center" w:pos="4153"/>
        <w:tab w:val="right" w:pos="8306"/>
      </w:tabs>
      <w:spacing w:after="0" w:line="240" w:lineRule="auto"/>
    </w:pPr>
  </w:style>
  <w:style w:type="character" w:customStyle="1" w:styleId="Char">
    <w:name w:val="Κεφαλίδα Char"/>
    <w:basedOn w:val="a0"/>
    <w:link w:val="a3"/>
    <w:uiPriority w:val="99"/>
    <w:rsid w:val="0043060C"/>
  </w:style>
  <w:style w:type="paragraph" w:styleId="a4">
    <w:name w:val="footer"/>
    <w:basedOn w:val="a"/>
    <w:link w:val="Char0"/>
    <w:uiPriority w:val="99"/>
    <w:unhideWhenUsed/>
    <w:rsid w:val="00131A80"/>
    <w:pPr>
      <w:pBdr>
        <w:top w:val="double" w:sz="4" w:space="1" w:color="0F243E" w:themeColor="text2" w:themeShade="80"/>
      </w:pBdr>
      <w:spacing w:after="0" w:line="240" w:lineRule="auto"/>
      <w:jc w:val="center"/>
    </w:pPr>
    <w:rPr>
      <w:rFonts w:ascii="Cf Newspaper" w:hAnsi="Cf Newspaper"/>
      <w:sz w:val="20"/>
      <w:lang w:val="en-US"/>
    </w:rPr>
  </w:style>
  <w:style w:type="character" w:customStyle="1" w:styleId="Char0">
    <w:name w:val="Υποσέλιδο Char"/>
    <w:basedOn w:val="a0"/>
    <w:link w:val="a4"/>
    <w:uiPriority w:val="99"/>
    <w:rsid w:val="00131A80"/>
    <w:rPr>
      <w:rFonts w:ascii="Cf Newspaper" w:hAnsi="Cf Newspaper"/>
      <w:sz w:val="20"/>
      <w:lang w:val="en-US"/>
    </w:rPr>
  </w:style>
  <w:style w:type="table" w:styleId="a5">
    <w:name w:val="Table Grid"/>
    <w:basedOn w:val="a1"/>
    <w:uiPriority w:val="59"/>
    <w:rsid w:val="0043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C10983"/>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10983"/>
    <w:rPr>
      <w:rFonts w:ascii="Tahoma" w:hAnsi="Tahoma" w:cs="Tahoma"/>
      <w:sz w:val="16"/>
      <w:szCs w:val="16"/>
    </w:rPr>
  </w:style>
  <w:style w:type="character" w:styleId="-">
    <w:name w:val="Hyperlink"/>
    <w:basedOn w:val="a0"/>
    <w:uiPriority w:val="99"/>
    <w:unhideWhenUsed/>
    <w:rsid w:val="00BC646D"/>
    <w:rPr>
      <w:color w:val="0000FF" w:themeColor="hyperlink"/>
      <w:u w:val="single"/>
    </w:rPr>
  </w:style>
  <w:style w:type="character" w:styleId="a7">
    <w:name w:val="Placeholder Text"/>
    <w:basedOn w:val="a0"/>
    <w:uiPriority w:val="99"/>
    <w:semiHidden/>
    <w:rsid w:val="00363721"/>
    <w:rPr>
      <w:color w:val="808080"/>
    </w:rPr>
  </w:style>
  <w:style w:type="paragraph" w:styleId="a8">
    <w:name w:val="List Paragraph"/>
    <w:basedOn w:val="a"/>
    <w:uiPriority w:val="34"/>
    <w:qFormat/>
    <w:rsid w:val="00195BDC"/>
    <w:pPr>
      <w:ind w:left="720"/>
      <w:contextualSpacing/>
    </w:pPr>
  </w:style>
  <w:style w:type="table" w:customStyle="1" w:styleId="1">
    <w:name w:val="Πλέγμα πίνακα1"/>
    <w:basedOn w:val="a1"/>
    <w:next w:val="a5"/>
    <w:uiPriority w:val="59"/>
    <w:rsid w:val="003316C3"/>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annotation reference"/>
    <w:basedOn w:val="a0"/>
    <w:uiPriority w:val="99"/>
    <w:semiHidden/>
    <w:unhideWhenUsed/>
    <w:rsid w:val="00DE539E"/>
    <w:rPr>
      <w:sz w:val="16"/>
      <w:szCs w:val="16"/>
    </w:rPr>
  </w:style>
  <w:style w:type="paragraph" w:styleId="aa">
    <w:name w:val="annotation text"/>
    <w:basedOn w:val="a"/>
    <w:link w:val="Char2"/>
    <w:uiPriority w:val="99"/>
    <w:semiHidden/>
    <w:unhideWhenUsed/>
    <w:rsid w:val="00DE539E"/>
    <w:pPr>
      <w:spacing w:line="240" w:lineRule="auto"/>
    </w:pPr>
    <w:rPr>
      <w:sz w:val="20"/>
      <w:szCs w:val="20"/>
    </w:rPr>
  </w:style>
  <w:style w:type="character" w:customStyle="1" w:styleId="Char2">
    <w:name w:val="Κείμενο σχολίου Char"/>
    <w:basedOn w:val="a0"/>
    <w:link w:val="aa"/>
    <w:uiPriority w:val="99"/>
    <w:semiHidden/>
    <w:rsid w:val="00DE539E"/>
    <w:rPr>
      <w:sz w:val="20"/>
      <w:szCs w:val="20"/>
    </w:rPr>
  </w:style>
  <w:style w:type="paragraph" w:styleId="ab">
    <w:name w:val="annotation subject"/>
    <w:basedOn w:val="aa"/>
    <w:next w:val="aa"/>
    <w:link w:val="Char3"/>
    <w:uiPriority w:val="99"/>
    <w:semiHidden/>
    <w:unhideWhenUsed/>
    <w:rsid w:val="00DE539E"/>
    <w:rPr>
      <w:b/>
      <w:bCs/>
    </w:rPr>
  </w:style>
  <w:style w:type="character" w:customStyle="1" w:styleId="Char3">
    <w:name w:val="Θέμα σχολίου Char"/>
    <w:basedOn w:val="Char2"/>
    <w:link w:val="ab"/>
    <w:uiPriority w:val="99"/>
    <w:semiHidden/>
    <w:rsid w:val="00DE53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060C"/>
    <w:pPr>
      <w:tabs>
        <w:tab w:val="center" w:pos="4153"/>
        <w:tab w:val="right" w:pos="8306"/>
      </w:tabs>
      <w:spacing w:after="0" w:line="240" w:lineRule="auto"/>
    </w:pPr>
  </w:style>
  <w:style w:type="character" w:customStyle="1" w:styleId="Char">
    <w:name w:val="Κεφαλίδα Char"/>
    <w:basedOn w:val="a0"/>
    <w:link w:val="a3"/>
    <w:uiPriority w:val="99"/>
    <w:rsid w:val="0043060C"/>
  </w:style>
  <w:style w:type="paragraph" w:styleId="a4">
    <w:name w:val="footer"/>
    <w:basedOn w:val="a"/>
    <w:link w:val="Char0"/>
    <w:uiPriority w:val="99"/>
    <w:unhideWhenUsed/>
    <w:rsid w:val="00131A80"/>
    <w:pPr>
      <w:pBdr>
        <w:top w:val="double" w:sz="4" w:space="1" w:color="0F243E" w:themeColor="text2" w:themeShade="80"/>
      </w:pBdr>
      <w:spacing w:after="0" w:line="240" w:lineRule="auto"/>
      <w:jc w:val="center"/>
    </w:pPr>
    <w:rPr>
      <w:rFonts w:ascii="Cf Newspaper" w:hAnsi="Cf Newspaper"/>
      <w:sz w:val="20"/>
      <w:lang w:val="en-US"/>
    </w:rPr>
  </w:style>
  <w:style w:type="character" w:customStyle="1" w:styleId="Char0">
    <w:name w:val="Υποσέλιδο Char"/>
    <w:basedOn w:val="a0"/>
    <w:link w:val="a4"/>
    <w:uiPriority w:val="99"/>
    <w:rsid w:val="00131A80"/>
    <w:rPr>
      <w:rFonts w:ascii="Cf Newspaper" w:hAnsi="Cf Newspaper"/>
      <w:sz w:val="20"/>
      <w:lang w:val="en-US"/>
    </w:rPr>
  </w:style>
  <w:style w:type="table" w:styleId="a5">
    <w:name w:val="Table Grid"/>
    <w:basedOn w:val="a1"/>
    <w:uiPriority w:val="59"/>
    <w:rsid w:val="0043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1"/>
    <w:uiPriority w:val="99"/>
    <w:semiHidden/>
    <w:unhideWhenUsed/>
    <w:rsid w:val="00C10983"/>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10983"/>
    <w:rPr>
      <w:rFonts w:ascii="Tahoma" w:hAnsi="Tahoma" w:cs="Tahoma"/>
      <w:sz w:val="16"/>
      <w:szCs w:val="16"/>
    </w:rPr>
  </w:style>
  <w:style w:type="character" w:styleId="-">
    <w:name w:val="Hyperlink"/>
    <w:basedOn w:val="a0"/>
    <w:uiPriority w:val="99"/>
    <w:unhideWhenUsed/>
    <w:rsid w:val="00BC646D"/>
    <w:rPr>
      <w:color w:val="0000FF" w:themeColor="hyperlink"/>
      <w:u w:val="single"/>
    </w:rPr>
  </w:style>
  <w:style w:type="character" w:styleId="a7">
    <w:name w:val="Placeholder Text"/>
    <w:basedOn w:val="a0"/>
    <w:uiPriority w:val="99"/>
    <w:semiHidden/>
    <w:rsid w:val="00363721"/>
    <w:rPr>
      <w:color w:val="808080"/>
    </w:rPr>
  </w:style>
  <w:style w:type="paragraph" w:styleId="a8">
    <w:name w:val="List Paragraph"/>
    <w:basedOn w:val="a"/>
    <w:uiPriority w:val="34"/>
    <w:qFormat/>
    <w:rsid w:val="00195BDC"/>
    <w:pPr>
      <w:ind w:left="720"/>
      <w:contextualSpacing/>
    </w:pPr>
  </w:style>
  <w:style w:type="table" w:customStyle="1" w:styleId="1">
    <w:name w:val="Πλέγμα πίνακα1"/>
    <w:basedOn w:val="a1"/>
    <w:next w:val="a5"/>
    <w:uiPriority w:val="59"/>
    <w:rsid w:val="003316C3"/>
    <w:pPr>
      <w:spacing w:after="0" w:line="240" w:lineRule="auto"/>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cbi.nlm.nih.gov/books/NBK44192/pdf/TOC.pdf" TargetMode="External"/><Relationship Id="rId18" Type="http://schemas.openxmlformats.org/officeDocument/2006/relationships/hyperlink" Target="http://www.oasp.gr/userfiles/29.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housingeurope.eu/resource-468/the-state-of-housing-in-the-eu-2015"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openarchives.ekt.gr/view/103708" TargetMode="External"/><Relationship Id="rId20" Type="http://schemas.openxmlformats.org/officeDocument/2006/relationships/hyperlink" Target="http://www.keelpno.g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statistics.gr/documents/" TargetMode="External"/><Relationship Id="rId23"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hyperlink" Target="http://nefeli.lib.teicrete.gr/."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tatistics.gr/portal/page/portal/ESYE/" TargetMode="External"/><Relationship Id="rId22"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2-To%20Vima%20tou%20Asklipiou\&#915;&#921;&#913;%20&#932;&#913;%20&#917;&#928;&#927;&#924;&#917;&#925;&#913;%20&#932;&#917;&#933;&#935;&#919;\2017\3o%20&#964;&#949;&#973;&#967;&#959;&#962;%202017\ereyna.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D2592CB97254315B641F9144867BF8E"/>
        <w:category>
          <w:name w:val="Γενικά"/>
          <w:gallery w:val="placeholder"/>
        </w:category>
        <w:types>
          <w:type w:val="bbPlcHdr"/>
        </w:types>
        <w:behaviors>
          <w:behavior w:val="content"/>
        </w:behaviors>
        <w:guid w:val="{527CDEE9-BE4B-4825-B688-6DA41B98A2F5}"/>
      </w:docPartPr>
      <w:docPartBody>
        <w:p w:rsidR="0019139B" w:rsidRDefault="0019139B">
          <w:pPr>
            <w:pStyle w:val="2D2592CB97254315B641F9144867BF8E"/>
          </w:pPr>
          <w:r w:rsidRPr="00B01CB9">
            <w:rPr>
              <w:rStyle w:val="a3"/>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43" w:usb2="00000009" w:usb3="00000000" w:csb0="000001FF" w:csb1="00000000"/>
  </w:font>
  <w:font w:name="Cf Newspaper">
    <w:altName w:val="Courier New"/>
    <w:charset w:val="00"/>
    <w:family w:val="auto"/>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9139B"/>
    <w:rsid w:val="000D6801"/>
    <w:rsid w:val="0019139B"/>
    <w:rsid w:val="008C5897"/>
    <w:rsid w:val="009505D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8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D6801"/>
    <w:rPr>
      <w:color w:val="808080"/>
    </w:rPr>
  </w:style>
  <w:style w:type="paragraph" w:customStyle="1" w:styleId="2D2592CB97254315B641F9144867BF8E">
    <w:name w:val="2D2592CB97254315B641F9144867BF8E"/>
    <w:rsid w:val="000D680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9C4EC-7949-437A-B5A3-F61CF7B4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ereyna</Template>
  <TotalTime>11</TotalTime>
  <Pages>16</Pages>
  <Words>5438</Words>
  <Characters>29371</Characters>
  <Application>Microsoft Office Word</Application>
  <DocSecurity>0</DocSecurity>
  <Lines>244</Lines>
  <Paragraphs>69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Υποβάθμιση της σύγχρονης ελληνικής κατοικίας σε επίπεδο συντήρησης και θέρμανσης λόγω της οικονομικής κρίσης</vt:lpstr>
      <vt:lpstr>Title</vt:lpstr>
    </vt:vector>
  </TitlesOfParts>
  <Company>Microsoft</Company>
  <LinksUpToDate>false</LinksUpToDate>
  <CharactersWithSpaces>34740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Υποβάθμιση της σύγχρονης ελληνικής κατοικίας σε επίπεδο συντήρησης και θέρμανσης λόγω της οικονομικής κρίσης</dc:title>
  <dc:subject>Health Science Journal volume 6 issue 1</dc:subject>
  <dc:creator>Kadda Olga</dc:creator>
  <cp:lastModifiedBy>olga</cp:lastModifiedBy>
  <cp:revision>6</cp:revision>
  <dcterms:created xsi:type="dcterms:W3CDTF">2017-06-29T09:45:00Z</dcterms:created>
  <dcterms:modified xsi:type="dcterms:W3CDTF">2017-06-30T21:54:00Z</dcterms:modified>
</cp:coreProperties>
</file>