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442DB" w14:textId="6CA8AAC9" w:rsidR="003E3DB4" w:rsidRPr="00B1236F" w:rsidRDefault="003E3DB4" w:rsidP="003E3DB4">
      <w:pPr>
        <w:pStyle w:val="MDPI12title"/>
        <w:jc w:val="center"/>
      </w:pPr>
      <w:r w:rsidRPr="00B1236F">
        <w:t>Supplementary data</w:t>
      </w:r>
    </w:p>
    <w:p w14:paraId="2CA011DF" w14:textId="77777777" w:rsidR="0036563C" w:rsidRPr="00B1236F" w:rsidRDefault="0036563C" w:rsidP="0036563C">
      <w:pPr>
        <w:rPr>
          <w:lang w:eastAsia="de-DE" w:bidi="en-US"/>
        </w:rPr>
      </w:pPr>
    </w:p>
    <w:p w14:paraId="3C012A01" w14:textId="77777777" w:rsidR="00356856" w:rsidRPr="0075558B" w:rsidRDefault="00356856" w:rsidP="00356856">
      <w:pPr>
        <w:pStyle w:val="MDPI12title"/>
      </w:pPr>
      <w:bookmarkStart w:id="0" w:name="_Hlk140090899"/>
      <w:bookmarkStart w:id="1" w:name="_Hlk140090344"/>
      <w:r w:rsidRPr="00A3186A">
        <w:t xml:space="preserve">Short-term agronomic and economic responses </w:t>
      </w:r>
      <w:r>
        <w:t>to</w:t>
      </w:r>
      <w:r w:rsidRPr="00A3186A">
        <w:t xml:space="preserve"> the adoption of cover crops in corn </w:t>
      </w:r>
      <w:r>
        <w:t xml:space="preserve">rotation </w:t>
      </w:r>
      <w:r w:rsidRPr="00A3186A">
        <w:t>in the</w:t>
      </w:r>
      <w:r>
        <w:t xml:space="preserve"> B</w:t>
      </w:r>
      <w:r w:rsidRPr="0075558B">
        <w:t xml:space="preserve">razilian </w:t>
      </w:r>
      <w:r>
        <w:t>dryland</w:t>
      </w:r>
      <w:r w:rsidRPr="0075558B">
        <w:t xml:space="preserve"> </w:t>
      </w:r>
    </w:p>
    <w:p w14:paraId="14F411D5" w14:textId="77777777" w:rsidR="00356856" w:rsidRPr="009E606B" w:rsidRDefault="00356856" w:rsidP="00356856">
      <w:pPr>
        <w:pStyle w:val="MDPI13authornames"/>
        <w:jc w:val="both"/>
        <w:rPr>
          <w:lang w:val="pt-BR"/>
        </w:rPr>
      </w:pPr>
      <w:r w:rsidRPr="000457EF">
        <w:rPr>
          <w:lang w:val="pt-BR"/>
        </w:rPr>
        <w:t>João Henrique Silva da Luz</w:t>
      </w:r>
      <w:r w:rsidRPr="000457EF">
        <w:rPr>
          <w:vertAlign w:val="superscript"/>
          <w:lang w:val="pt-BR"/>
        </w:rPr>
        <w:t>1</w:t>
      </w:r>
      <w:r>
        <w:rPr>
          <w:vertAlign w:val="superscript"/>
          <w:lang w:val="pt-BR"/>
        </w:rPr>
        <w:t>-2</w:t>
      </w:r>
      <w:r w:rsidRPr="000457EF">
        <w:rPr>
          <w:vertAlign w:val="superscript"/>
          <w:lang w:val="pt-BR"/>
        </w:rPr>
        <w:t>,*</w:t>
      </w:r>
      <w:r w:rsidRPr="000457EF">
        <w:rPr>
          <w:b w:val="0"/>
          <w:noProof/>
          <w:vertAlign w:val="superscript"/>
        </w:rPr>
        <w:drawing>
          <wp:inline distT="0" distB="0" distL="0" distR="0" wp14:anchorId="65C82286" wp14:editId="49E14B24">
            <wp:extent cx="108000" cy="108000"/>
            <wp:effectExtent l="0" t="0" r="6350" b="6350"/>
            <wp:docPr id="847892818" name="Imagem 84789281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92818" name="Imagem 1">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Matheus Batista da Silva</w:t>
      </w:r>
      <w:r>
        <w:rPr>
          <w:vertAlign w:val="superscript"/>
          <w:lang w:val="pt-BR"/>
        </w:rPr>
        <w:t>2</w:t>
      </w:r>
      <w:r w:rsidRPr="000457EF">
        <w:rPr>
          <w:b w:val="0"/>
          <w:noProof/>
          <w:vertAlign w:val="superscript"/>
        </w:rPr>
        <w:drawing>
          <wp:inline distT="0" distB="0" distL="0" distR="0" wp14:anchorId="630C8376" wp14:editId="721C2878">
            <wp:extent cx="108000" cy="108000"/>
            <wp:effectExtent l="0" t="0" r="6350" b="6350"/>
            <wp:docPr id="1308885393" name="Imagem 1308885393">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885393" name="Imagem 1308885393">
                      <a:hlinkClick r:id="rId10"/>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xml:space="preserve">, </w:t>
      </w:r>
      <w:r w:rsidRPr="000457EF">
        <w:rPr>
          <w:lang w:val="pt-BR" w:eastAsia="pt-BR"/>
        </w:rPr>
        <w:t>Luana</w:t>
      </w:r>
      <w:r w:rsidRPr="000457EF">
        <w:rPr>
          <w:lang w:val="pt-BR"/>
        </w:rPr>
        <w:t xml:space="preserve"> do Nascimento Silva</w:t>
      </w:r>
      <w:r w:rsidRPr="000457EF">
        <w:rPr>
          <w:lang w:val="pt-BR" w:eastAsia="pt-BR"/>
        </w:rPr>
        <w:t xml:space="preserve"> Barbosa</w:t>
      </w:r>
      <w:r>
        <w:rPr>
          <w:vertAlign w:val="superscript"/>
          <w:lang w:val="pt-BR"/>
        </w:rPr>
        <w:t>1</w:t>
      </w:r>
      <w:r w:rsidRPr="000457EF">
        <w:rPr>
          <w:b w:val="0"/>
          <w:noProof/>
          <w:vertAlign w:val="superscript"/>
        </w:rPr>
        <w:drawing>
          <wp:inline distT="0" distB="0" distL="0" distR="0" wp14:anchorId="3D49854C" wp14:editId="488B7845">
            <wp:extent cx="108000" cy="108000"/>
            <wp:effectExtent l="0" t="0" r="6350" b="6350"/>
            <wp:docPr id="950685833" name="Imagem 950685833">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685833" name="Imagem 950685833">
                      <a:hlinkClick r:id="rId11"/>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w:t>
      </w:r>
      <w:r w:rsidRPr="00262921">
        <w:rPr>
          <w:sz w:val="28"/>
          <w:szCs w:val="28"/>
          <w:lang w:val="pt-BR"/>
        </w:rPr>
        <w:t xml:space="preserve"> </w:t>
      </w:r>
      <w:r w:rsidRPr="00262921">
        <w:rPr>
          <w:lang w:val="pt-BR"/>
        </w:rPr>
        <w:t xml:space="preserve">Maria Gleide Jane Lima </w:t>
      </w:r>
      <w:r w:rsidRPr="00226322">
        <w:rPr>
          <w:lang w:val="pt-BR"/>
        </w:rPr>
        <w:t>De Gois</w:t>
      </w:r>
      <w:r w:rsidRPr="00226322">
        <w:rPr>
          <w:vertAlign w:val="superscript"/>
          <w:lang w:val="pt-BR"/>
        </w:rPr>
        <w:t>1</w:t>
      </w:r>
      <w:r w:rsidRPr="000457EF">
        <w:rPr>
          <w:b w:val="0"/>
          <w:noProof/>
          <w:vertAlign w:val="superscript"/>
        </w:rPr>
        <w:drawing>
          <wp:inline distT="0" distB="0" distL="0" distR="0" wp14:anchorId="2991C9BB" wp14:editId="58F4DC88">
            <wp:extent cx="108000" cy="108000"/>
            <wp:effectExtent l="0" t="0" r="6350" b="6350"/>
            <wp:docPr id="1261844195" name="Imagem 1261844195">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844195" name="Imagem 1261844195">
                      <a:hlinkClick r:id="rId12"/>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Pr>
          <w:lang w:val="pt-BR"/>
        </w:rPr>
        <w:t>,</w:t>
      </w:r>
      <w:r w:rsidRPr="00262921">
        <w:rPr>
          <w:lang w:val="pt-BR"/>
        </w:rPr>
        <w:t xml:space="preserve"> </w:t>
      </w:r>
      <w:r w:rsidRPr="000457EF">
        <w:rPr>
          <w:lang w:val="pt-BR" w:eastAsia="pt-BR"/>
        </w:rPr>
        <w:t>José Wilker Germano de Souza</w:t>
      </w:r>
      <w:r>
        <w:rPr>
          <w:vertAlign w:val="superscript"/>
          <w:lang w:val="pt-BR"/>
        </w:rPr>
        <w:t>1</w:t>
      </w:r>
      <w:r w:rsidRPr="000457EF">
        <w:rPr>
          <w:b w:val="0"/>
          <w:noProof/>
          <w:vertAlign w:val="superscript"/>
        </w:rPr>
        <w:drawing>
          <wp:inline distT="0" distB="0" distL="0" distR="0" wp14:anchorId="44BD1FD4" wp14:editId="267ADA5D">
            <wp:extent cx="108000" cy="108000"/>
            <wp:effectExtent l="0" t="0" r="6350" b="6350"/>
            <wp:docPr id="600443399" name="Imagem 600443399">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443399" name="Imagem 600443399">
                      <a:hlinkClick r:id="rId13"/>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Maria Raquel da Silva Farias</w:t>
      </w:r>
      <w:r>
        <w:rPr>
          <w:vertAlign w:val="superscript"/>
          <w:lang w:val="pt-BR"/>
        </w:rPr>
        <w:t>1</w:t>
      </w:r>
      <w:r w:rsidRPr="000457EF">
        <w:rPr>
          <w:b w:val="0"/>
          <w:noProof/>
          <w:vertAlign w:val="superscript"/>
        </w:rPr>
        <w:drawing>
          <wp:inline distT="0" distB="0" distL="0" distR="0" wp14:anchorId="5217ED2A" wp14:editId="7AF233C1">
            <wp:extent cx="108000" cy="108000"/>
            <wp:effectExtent l="0" t="0" r="6350" b="6350"/>
            <wp:docPr id="1714584677" name="Imagem 1714584677">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584677" name="Imagem 1714584677">
                      <a:hlinkClick r:id="rId14"/>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xml:space="preserve">, </w:t>
      </w:r>
      <w:r w:rsidRPr="000457EF">
        <w:rPr>
          <w:lang w:val="pt-BR" w:eastAsia="pt-BR"/>
        </w:rPr>
        <w:t>John Kennedy dos Santos</w:t>
      </w:r>
      <w:r w:rsidRPr="00A540BD">
        <w:rPr>
          <w:vertAlign w:val="superscript"/>
          <w:lang w:val="pt-BR" w:eastAsia="pt-BR"/>
        </w:rPr>
        <w:t>2</w:t>
      </w:r>
      <w:r w:rsidRPr="000457EF">
        <w:rPr>
          <w:noProof/>
        </w:rPr>
        <w:drawing>
          <wp:inline distT="0" distB="0" distL="0" distR="0" wp14:anchorId="38B8689A" wp14:editId="1591AE98">
            <wp:extent cx="108000" cy="108000"/>
            <wp:effectExtent l="0" t="0" r="6350" b="6350"/>
            <wp:docPr id="232534525" name="Imagem 23253452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534525" name="Imagem 232534525">
                      <a:hlinkClick r:id="rId15"/>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xml:space="preserve">, Sivaldo </w:t>
      </w:r>
      <w:r w:rsidRPr="009F098D">
        <w:rPr>
          <w:lang w:val="pt-BR"/>
        </w:rPr>
        <w:t>Soares Paulino</w:t>
      </w:r>
      <w:r w:rsidRPr="009F098D">
        <w:rPr>
          <w:vertAlign w:val="superscript"/>
          <w:lang w:val="pt-BR" w:eastAsia="pt-BR"/>
        </w:rPr>
        <w:t>1</w:t>
      </w:r>
      <w:r w:rsidRPr="000457EF">
        <w:rPr>
          <w:b w:val="0"/>
          <w:noProof/>
          <w:vertAlign w:val="superscript"/>
        </w:rPr>
        <w:drawing>
          <wp:inline distT="0" distB="0" distL="0" distR="0" wp14:anchorId="10E3BE1C" wp14:editId="0C00F731">
            <wp:extent cx="108000" cy="108000"/>
            <wp:effectExtent l="0" t="0" r="6350" b="6350"/>
            <wp:docPr id="2087960943" name="Imagem 2087960943">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960943" name="Imagem 2087960943">
                      <a:hlinkClick r:id="rId16"/>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w:t>
      </w:r>
      <w:r>
        <w:rPr>
          <w:lang w:val="pt-BR"/>
        </w:rPr>
        <w:t xml:space="preserve"> </w:t>
      </w:r>
      <w:r w:rsidRPr="000457EF">
        <w:rPr>
          <w:lang w:val="pt-BR"/>
        </w:rPr>
        <w:t xml:space="preserve">Ricardo Barros </w:t>
      </w:r>
      <w:r w:rsidRPr="00ED1CF7">
        <w:rPr>
          <w:lang w:val="pt-BR"/>
        </w:rPr>
        <w:t>Silva</w:t>
      </w:r>
      <w:r w:rsidRPr="00ED1CF7">
        <w:rPr>
          <w:vertAlign w:val="superscript"/>
          <w:lang w:val="pt-BR"/>
        </w:rPr>
        <w:t>1</w:t>
      </w:r>
      <w:r w:rsidRPr="000457EF">
        <w:rPr>
          <w:b w:val="0"/>
          <w:noProof/>
          <w:vertAlign w:val="superscript"/>
        </w:rPr>
        <w:drawing>
          <wp:inline distT="0" distB="0" distL="0" distR="0" wp14:anchorId="1C17BD10" wp14:editId="55BCD35F">
            <wp:extent cx="108000" cy="108000"/>
            <wp:effectExtent l="0" t="0" r="6350" b="6350"/>
            <wp:docPr id="1387625432" name="Imagem 1387625432">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625432" name="Imagem 1387625432">
                      <a:hlinkClick r:id="rId17"/>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Dayane Mércia Ribeiro Silva</w:t>
      </w:r>
      <w:r w:rsidRPr="00A540BD">
        <w:rPr>
          <w:vertAlign w:val="superscript"/>
          <w:lang w:val="pt-BR"/>
        </w:rPr>
        <w:t>1</w:t>
      </w:r>
      <w:r w:rsidRPr="000457EF">
        <w:rPr>
          <w:b w:val="0"/>
          <w:noProof/>
          <w:vertAlign w:val="superscript"/>
        </w:rPr>
        <w:drawing>
          <wp:inline distT="0" distB="0" distL="0" distR="0" wp14:anchorId="4805C511" wp14:editId="20660A0D">
            <wp:extent cx="108000" cy="108000"/>
            <wp:effectExtent l="0" t="0" r="6350" b="6350"/>
            <wp:docPr id="356623761" name="Imagem 356623761">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623761" name="Imagem 356623761">
                      <a:hlinkClick r:id="rId1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xml:space="preserve">, </w:t>
      </w:r>
      <w:r w:rsidRPr="001E3FE3">
        <w:rPr>
          <w:color w:val="auto"/>
          <w:lang w:val="pt-BR"/>
        </w:rPr>
        <w:t>Deyvison de A</w:t>
      </w:r>
      <w:r>
        <w:rPr>
          <w:color w:val="auto"/>
          <w:lang w:val="pt-BR"/>
        </w:rPr>
        <w:t>s</w:t>
      </w:r>
      <w:r w:rsidRPr="001E3FE3">
        <w:rPr>
          <w:color w:val="auto"/>
          <w:lang w:val="pt-BR"/>
        </w:rPr>
        <w:t>evedo Soares</w:t>
      </w:r>
      <w:r>
        <w:rPr>
          <w:color w:val="auto"/>
          <w:vertAlign w:val="superscript"/>
          <w:lang w:val="pt-BR" w:eastAsia="pt-BR"/>
        </w:rPr>
        <w:t>2</w:t>
      </w:r>
      <w:r w:rsidRPr="001E3FE3">
        <w:rPr>
          <w:color w:val="auto"/>
          <w:vertAlign w:val="superscript"/>
          <w:lang w:val="pt-BR" w:eastAsia="pt-BR"/>
        </w:rPr>
        <w:t xml:space="preserve"> </w:t>
      </w:r>
      <w:r w:rsidRPr="000457EF">
        <w:rPr>
          <w:b w:val="0"/>
          <w:noProof/>
          <w:vertAlign w:val="superscript"/>
        </w:rPr>
        <w:drawing>
          <wp:inline distT="0" distB="0" distL="0" distR="0" wp14:anchorId="059C4548" wp14:editId="571A833E">
            <wp:extent cx="108000" cy="108000"/>
            <wp:effectExtent l="0" t="0" r="6350" b="6350"/>
            <wp:docPr id="2140339678" name="Imagem 2140339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339678" name="Imagem 214033967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Paulo Sergio Pavinato</w:t>
      </w:r>
      <w:r>
        <w:rPr>
          <w:vertAlign w:val="superscript"/>
          <w:lang w:val="pt-BR"/>
        </w:rPr>
        <w:t>2</w:t>
      </w:r>
      <w:r w:rsidRPr="000457EF">
        <w:rPr>
          <w:b w:val="0"/>
          <w:noProof/>
          <w:vertAlign w:val="superscript"/>
        </w:rPr>
        <w:drawing>
          <wp:inline distT="0" distB="0" distL="0" distR="0" wp14:anchorId="2F29C22F" wp14:editId="700B44B0">
            <wp:extent cx="108000" cy="108000"/>
            <wp:effectExtent l="0" t="0" r="6350" b="6350"/>
            <wp:docPr id="1473465416" name="Imagem 1473465416">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614726" name="Imagem 1234614726">
                      <a:hlinkClick r:id="rId19"/>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lang w:val="pt-BR"/>
        </w:rPr>
        <w:t>, Valdevan Rosendo do</w:t>
      </w:r>
      <w:r>
        <w:rPr>
          <w:lang w:val="pt-BR"/>
        </w:rPr>
        <w:t>s</w:t>
      </w:r>
      <w:r w:rsidRPr="000457EF">
        <w:rPr>
          <w:lang w:val="pt-BR"/>
        </w:rPr>
        <w:t xml:space="preserve"> Santos</w:t>
      </w:r>
      <w:r w:rsidRPr="00A540BD">
        <w:rPr>
          <w:vertAlign w:val="superscript"/>
          <w:lang w:val="pt-BR"/>
        </w:rPr>
        <w:t>1</w:t>
      </w:r>
      <w:r>
        <w:rPr>
          <w:vertAlign w:val="superscript"/>
          <w:lang w:val="pt-BR"/>
        </w:rPr>
        <w:t>,</w:t>
      </w:r>
      <w:r w:rsidRPr="000457EF">
        <w:rPr>
          <w:vertAlign w:val="superscript"/>
          <w:lang w:val="pt-BR"/>
        </w:rPr>
        <w:t>*</w:t>
      </w:r>
      <w:r w:rsidRPr="000457EF">
        <w:rPr>
          <w:b w:val="0"/>
          <w:noProof/>
          <w:vertAlign w:val="superscript"/>
        </w:rPr>
        <w:drawing>
          <wp:inline distT="0" distB="0" distL="0" distR="0" wp14:anchorId="7B56F5F1" wp14:editId="52260EDE">
            <wp:extent cx="108000" cy="108000"/>
            <wp:effectExtent l="0" t="0" r="6350" b="6350"/>
            <wp:docPr id="795938554" name="Imagem 79593855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938554" name="Imagem 795938554">
                      <a:hlinkClick r:id="rId20"/>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000" cy="108000"/>
                    </a:xfrm>
                    <a:prstGeom prst="rect">
                      <a:avLst/>
                    </a:prstGeom>
                    <a:noFill/>
                    <a:ln>
                      <a:noFill/>
                    </a:ln>
                  </pic:spPr>
                </pic:pic>
              </a:graphicData>
            </a:graphic>
          </wp:inline>
        </w:drawing>
      </w:r>
      <w:r w:rsidRPr="000457EF">
        <w:rPr>
          <w:vertAlign w:val="superscript"/>
          <w:lang w:val="pt-BR"/>
        </w:rPr>
        <w:t xml:space="preserve"> </w:t>
      </w:r>
    </w:p>
    <w:p w14:paraId="10936378" w14:textId="77777777" w:rsidR="00356856" w:rsidRPr="009E606B" w:rsidRDefault="00356856" w:rsidP="00356856">
      <w:pPr>
        <w:pStyle w:val="MDPI16affiliation"/>
        <w:rPr>
          <w:lang w:val="pt-BR"/>
        </w:rPr>
      </w:pPr>
      <w:r>
        <w:rPr>
          <w:lang w:val="pt-BR"/>
        </w:rPr>
        <w:t>1</w:t>
      </w:r>
      <w:r w:rsidRPr="009E606B">
        <w:rPr>
          <w:lang w:val="pt-BR"/>
        </w:rPr>
        <w:tab/>
      </w:r>
      <w:r>
        <w:rPr>
          <w:lang w:val="pt-BR"/>
        </w:rPr>
        <w:t xml:space="preserve">Campus Arapiraca, </w:t>
      </w:r>
      <w:r w:rsidRPr="009E606B">
        <w:rPr>
          <w:lang w:val="pt-BR"/>
        </w:rPr>
        <w:t>Federal University of Alagoas,</w:t>
      </w:r>
      <w:r>
        <w:rPr>
          <w:lang w:val="pt-BR"/>
        </w:rPr>
        <w:t xml:space="preserve"> </w:t>
      </w:r>
      <w:r w:rsidRPr="009E606B">
        <w:rPr>
          <w:lang w:val="pt-BR"/>
        </w:rPr>
        <w:t xml:space="preserve">Av, Manoel Severino Barbosa Bom Sucesso, Arapiraca, AL 57309-005, Brazil; </w:t>
      </w:r>
      <w:hyperlink r:id="rId21" w:history="1">
        <w:r w:rsidRPr="009E606B">
          <w:rPr>
            <w:lang w:val="pt-BR"/>
          </w:rPr>
          <w:t>luana.barbosa@arapiraca.ufal.br</w:t>
        </w:r>
      </w:hyperlink>
      <w:r w:rsidRPr="009E606B">
        <w:rPr>
          <w:lang w:val="pt-BR"/>
        </w:rPr>
        <w:t xml:space="preserve"> (L.N.S.B.), </w:t>
      </w:r>
      <w:hyperlink r:id="rId22" w:history="1">
        <w:r w:rsidRPr="009E606B">
          <w:rPr>
            <w:lang w:val="pt-BR"/>
          </w:rPr>
          <w:t>maria.raquel@arapiraca.ufal.br</w:t>
        </w:r>
      </w:hyperlink>
      <w:r w:rsidRPr="009E606B">
        <w:rPr>
          <w:lang w:val="pt-BR"/>
        </w:rPr>
        <w:t xml:space="preserve"> (M.R.S.F.)</w:t>
      </w:r>
    </w:p>
    <w:p w14:paraId="015BAA6B" w14:textId="77777777" w:rsidR="00356856" w:rsidRDefault="00000000" w:rsidP="00356856">
      <w:pPr>
        <w:pStyle w:val="MDPI16affiliation"/>
        <w:rPr>
          <w:lang w:val="pt-BR"/>
        </w:rPr>
      </w:pPr>
      <w:hyperlink r:id="rId23" w:history="1">
        <w:r w:rsidR="00356856" w:rsidRPr="009E606B">
          <w:rPr>
            <w:lang w:val="pt-BR"/>
          </w:rPr>
          <w:t>wilkergermano99@gmail.com</w:t>
        </w:r>
      </w:hyperlink>
      <w:r w:rsidR="00356856" w:rsidRPr="009E606B">
        <w:rPr>
          <w:lang w:val="pt-BR"/>
        </w:rPr>
        <w:t xml:space="preserve"> (J.W.G.S.), </w:t>
      </w:r>
      <w:hyperlink r:id="rId24" w:history="1">
        <w:r w:rsidR="00356856" w:rsidRPr="000457EF">
          <w:rPr>
            <w:rStyle w:val="Hyperlink"/>
            <w:color w:val="auto"/>
            <w:u w:val="none"/>
            <w:lang w:val="pt-BR"/>
          </w:rPr>
          <w:t>sivaldo.paulino@arapiraca.ufal.br</w:t>
        </w:r>
      </w:hyperlink>
      <w:r w:rsidR="00356856" w:rsidRPr="000457EF">
        <w:rPr>
          <w:color w:val="auto"/>
          <w:lang w:val="pt-BR"/>
        </w:rPr>
        <w:t xml:space="preserve"> </w:t>
      </w:r>
      <w:r w:rsidR="00356856">
        <w:rPr>
          <w:color w:val="auto"/>
          <w:lang w:val="pt-BR"/>
        </w:rPr>
        <w:t>(S.S.P.)</w:t>
      </w:r>
      <w:r w:rsidR="00356856" w:rsidRPr="000457EF">
        <w:rPr>
          <w:color w:val="auto"/>
          <w:lang w:val="pt-BR"/>
        </w:rPr>
        <w:t xml:space="preserve">, </w:t>
      </w:r>
      <w:hyperlink r:id="rId25" w:history="1">
        <w:r w:rsidR="00356856" w:rsidRPr="009E606B">
          <w:rPr>
            <w:lang w:val="pt-BR"/>
          </w:rPr>
          <w:t>ricardoufal2010@gmail.com</w:t>
        </w:r>
      </w:hyperlink>
      <w:r w:rsidR="00356856" w:rsidRPr="009E606B">
        <w:rPr>
          <w:lang w:val="pt-BR"/>
        </w:rPr>
        <w:t xml:space="preserve"> (R.B.S.), </w:t>
      </w:r>
      <w:hyperlink r:id="rId26" w:history="1">
        <w:r w:rsidR="00356856" w:rsidRPr="009E606B">
          <w:rPr>
            <w:lang w:val="pt-BR"/>
          </w:rPr>
          <w:t>dayannemercia@hotmail.com</w:t>
        </w:r>
      </w:hyperlink>
      <w:r w:rsidR="00356856" w:rsidRPr="009E606B">
        <w:rPr>
          <w:lang w:val="pt-BR"/>
        </w:rPr>
        <w:t xml:space="preserve"> (D.M.R.S), </w:t>
      </w:r>
      <w:hyperlink r:id="rId27" w:history="1">
        <w:r w:rsidR="00356856" w:rsidRPr="009E606B">
          <w:rPr>
            <w:lang w:val="pt-BR"/>
          </w:rPr>
          <w:t>valdevan@arapiraca.ufal.br</w:t>
        </w:r>
      </w:hyperlink>
      <w:r w:rsidR="00356856" w:rsidRPr="009E606B">
        <w:rPr>
          <w:lang w:val="pt-BR"/>
        </w:rPr>
        <w:t xml:space="preserve"> (V.R.S.);</w:t>
      </w:r>
    </w:p>
    <w:p w14:paraId="34A58AB6" w14:textId="77777777" w:rsidR="00356856" w:rsidRPr="009E606B" w:rsidRDefault="00356856" w:rsidP="00356856">
      <w:pPr>
        <w:pStyle w:val="MDPI16affiliation"/>
      </w:pPr>
      <w:r>
        <w:t>2</w:t>
      </w:r>
      <w:r w:rsidRPr="009E606B">
        <w:tab/>
        <w:t>Department of Soil Science, “Luiz de Queiroz” College of Agriculture, University of S</w:t>
      </w:r>
      <w:r>
        <w:t>a</w:t>
      </w:r>
      <w:r w:rsidRPr="009E606B">
        <w:t>o Paulo,</w:t>
      </w:r>
    </w:p>
    <w:p w14:paraId="4DC738AA" w14:textId="77777777" w:rsidR="00356856" w:rsidRPr="009E606B" w:rsidRDefault="00356856" w:rsidP="00356856">
      <w:pPr>
        <w:pStyle w:val="MDPI16affiliation"/>
      </w:pPr>
      <w:r w:rsidRPr="009E606B">
        <w:t xml:space="preserve">Piracicaba 13418-900, Brazil; </w:t>
      </w:r>
      <w:hyperlink r:id="rId28" w:history="1">
        <w:r w:rsidRPr="009E606B">
          <w:t>jhluz@usp.br</w:t>
        </w:r>
      </w:hyperlink>
      <w:r w:rsidRPr="009E606B">
        <w:t xml:space="preserve">  (J.H.S.L.), </w:t>
      </w:r>
      <w:hyperlink r:id="rId29" w:history="1">
        <w:r w:rsidRPr="009E606B">
          <w:t>matheus.silvaal@usp.br</w:t>
        </w:r>
      </w:hyperlink>
      <w:r w:rsidRPr="009E606B">
        <w:t xml:space="preserve"> (M.B.S.), </w:t>
      </w:r>
      <w:hyperlink r:id="rId30" w:history="1">
        <w:r w:rsidRPr="009E606B">
          <w:t>john.kennedy@usp.br</w:t>
        </w:r>
      </w:hyperlink>
      <w:r w:rsidRPr="009E606B">
        <w:t xml:space="preserve"> (J.K.S.), </w:t>
      </w:r>
      <w:hyperlink r:id="rId31" w:history="1">
        <w:r w:rsidRPr="009E606B">
          <w:t>pavinato@usp.br</w:t>
        </w:r>
      </w:hyperlink>
      <w:r w:rsidRPr="009E606B">
        <w:t xml:space="preserve"> (P.S.P.);</w:t>
      </w:r>
    </w:p>
    <w:p w14:paraId="6ED5C136" w14:textId="77777777" w:rsidR="00356856" w:rsidRPr="006A6BF3" w:rsidRDefault="00356856" w:rsidP="00356856">
      <w:pPr>
        <w:pStyle w:val="MDPI16affiliation"/>
      </w:pPr>
    </w:p>
    <w:p w14:paraId="196228E9" w14:textId="77777777" w:rsidR="00356856" w:rsidRPr="009E606B" w:rsidRDefault="00356856" w:rsidP="00356856">
      <w:pPr>
        <w:pStyle w:val="MDPI16affiliation"/>
      </w:pPr>
      <w:r w:rsidRPr="009E606B">
        <w:t>*</w:t>
      </w:r>
      <w:r w:rsidRPr="009E606B">
        <w:tab/>
        <w:t xml:space="preserve">Correspondence: </w:t>
      </w:r>
      <w:hyperlink r:id="rId32" w:history="1">
        <w:r w:rsidRPr="009E606B">
          <w:t>jhluz@usp.br</w:t>
        </w:r>
      </w:hyperlink>
      <w:r w:rsidRPr="009E606B">
        <w:t xml:space="preserve"> or </w:t>
      </w:r>
      <w:hyperlink r:id="rId33" w:history="1">
        <w:r w:rsidRPr="009E606B">
          <w:t>agrojluz@gmail.com</w:t>
        </w:r>
      </w:hyperlink>
      <w:r w:rsidRPr="009E606B">
        <w:t xml:space="preserve"> (J.H.S.L.); </w:t>
      </w:r>
      <w:hyperlink r:id="rId34" w:history="1">
        <w:r w:rsidRPr="009E606B">
          <w:t>valdevan@arapiraca.ufal.br</w:t>
        </w:r>
      </w:hyperlink>
      <w:r w:rsidRPr="009E606B">
        <w:t xml:space="preserve"> (V.R.S).</w:t>
      </w:r>
    </w:p>
    <w:p w14:paraId="37AFF44E" w14:textId="77777777" w:rsidR="00356856" w:rsidRPr="00356856" w:rsidRDefault="00356856" w:rsidP="00356856">
      <w:pPr>
        <w:rPr>
          <w:lang w:eastAsia="de-DE" w:bidi="en-US"/>
        </w:rPr>
      </w:pPr>
    </w:p>
    <w:bookmarkEnd w:id="0"/>
    <w:bookmarkEnd w:id="1"/>
    <w:p w14:paraId="1EF485C1" w14:textId="44D4CBC4" w:rsidR="007F7B7A" w:rsidRPr="00751D72" w:rsidRDefault="003E3DB4" w:rsidP="00751D72">
      <w:pPr>
        <w:pStyle w:val="MDPI31text"/>
        <w:ind w:firstLine="86"/>
        <w:rPr>
          <w:b/>
          <w:bCs/>
        </w:rPr>
      </w:pPr>
      <w:r w:rsidRPr="00751D72">
        <w:rPr>
          <w:b/>
          <w:bCs/>
        </w:rPr>
        <w:t xml:space="preserve">M&amp;M - </w:t>
      </w:r>
      <w:r w:rsidR="007F7B7A" w:rsidRPr="00751D72">
        <w:rPr>
          <w:b/>
          <w:bCs/>
        </w:rPr>
        <w:t>Change in yield</w:t>
      </w:r>
    </w:p>
    <w:p w14:paraId="0BF40F77" w14:textId="266FC689" w:rsidR="007F7B7A" w:rsidRPr="00B1236F" w:rsidRDefault="00B1236F" w:rsidP="00751D72">
      <w:pPr>
        <w:pStyle w:val="MDPI31text"/>
      </w:pPr>
      <w:r>
        <w:t xml:space="preserve">The changes in </w:t>
      </w:r>
      <w:r w:rsidR="005F638A">
        <w:t xml:space="preserve">yield </w:t>
      </w:r>
      <w:r>
        <w:t xml:space="preserve">promoted by the CCs were estimated by the effect sizes </w:t>
      </w:r>
      <w:sdt>
        <w:sdtPr>
          <w:rPr>
            <w:lang w:val="pt-BR"/>
          </w:rPr>
          <w:tag w:val="MENDELEY_CITATION_v3_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"/>
          <w:id w:val="-760136694"/>
          <w:placeholder>
            <w:docPart w:val="DefaultPlaceholder_-1854013440"/>
          </w:placeholder>
        </w:sdtPr>
        <w:sdtContent>
          <w:r w:rsidR="00F603C3" w:rsidRPr="00F603C3">
            <w:t>[1]</w:t>
          </w:r>
        </w:sdtContent>
      </w:sdt>
      <w:r w:rsidR="007F7B7A" w:rsidRPr="00B1236F">
        <w:t xml:space="preserve">. </w:t>
      </w:r>
      <w:r>
        <w:t>The sizes of natural log-transformed effects (LRRi) were calculated with equation 1.</w:t>
      </w:r>
    </w:p>
    <w:p w14:paraId="2D01EFDE" w14:textId="52F6A531" w:rsidR="007F7B7A" w:rsidRPr="00667ED1" w:rsidRDefault="007F7B7A" w:rsidP="003E3DB4">
      <w:pPr>
        <w:pStyle w:val="MDPI3aequationnumber"/>
        <w:ind w:left="284"/>
      </w:pPr>
      <m:oMathPara>
        <m:oMathParaPr>
          <m:jc m:val="right"/>
        </m:oMathParaPr>
        <m:oMath>
          <m:r>
            <w:rPr>
              <w:rFonts w:ascii="Cambria Math" w:hAnsi="Cambria Math"/>
            </w:rPr>
            <m:t>LRRi</m:t>
          </m:r>
          <m:r>
            <m:rPr>
              <m:sty m:val="p"/>
            </m:rPr>
            <w:rPr>
              <w:rFonts w:ascii="Cambria Math" w:hAnsi="Cambria Math"/>
            </w:rPr>
            <m:t>=</m:t>
          </m:r>
          <m:func>
            <m:funcPr>
              <m:ctrlPr>
                <w:rPr>
                  <w:rFonts w:ascii="Cambria Math" w:hAnsi="Cambria Math"/>
                </w:rPr>
              </m:ctrlPr>
            </m:funcPr>
            <m:fName>
              <m:r>
                <m:rPr>
                  <m:sty m:val="p"/>
                </m:rPr>
                <w:rPr>
                  <w:rFonts w:ascii="Cambria Math" w:hAnsi="Cambria Math"/>
                </w:rPr>
                <m:t>ln</m:t>
              </m:r>
            </m:fName>
            <m:e>
              <m:f>
                <m:fPr>
                  <m:ctrlPr>
                    <w:rPr>
                      <w:rFonts w:ascii="Cambria Math" w:hAnsi="Cambria Math"/>
                    </w:rPr>
                  </m:ctrlPr>
                </m:fPr>
                <m:num>
                  <m:r>
                    <w:rPr>
                      <w:rFonts w:ascii="Cambria Math" w:hAnsi="Cambria Math"/>
                    </w:rPr>
                    <m:t>Yield CCs</m:t>
                  </m:r>
                </m:num>
                <m:den>
                  <m:r>
                    <w:rPr>
                      <w:rFonts w:ascii="Cambria Math" w:hAnsi="Cambria Math"/>
                    </w:rPr>
                    <m:t>Yield fallow</m:t>
                  </m:r>
                </m:den>
              </m:f>
            </m:e>
          </m:func>
          <m:r>
            <m:rPr>
              <m:sty m:val="p"/>
            </m:rPr>
            <w:rPr>
              <w:rFonts w:ascii="Cambria Math" w:hAnsi="Cambria Math"/>
            </w:rPr>
            <m:t xml:space="preserve">                                                                                     (1)</m:t>
          </m:r>
        </m:oMath>
      </m:oMathPara>
    </w:p>
    <w:p w14:paraId="7935DDD4" w14:textId="06368DE0" w:rsidR="00B1236F" w:rsidRPr="00751D72" w:rsidRDefault="00B1236F" w:rsidP="00751D72">
      <w:pPr>
        <w:pStyle w:val="MDPI31text"/>
      </w:pPr>
      <w:r w:rsidRPr="00751D72">
        <w:t xml:space="preserve">Where Yield CCs and Yield fallow represent the yields with the cover plant and fallow, respectively. For ease of interpretation, the mean logarithmic response ratio and confidence limits were transformed to percentage with equation 2. </w:t>
      </w:r>
    </w:p>
    <w:p w14:paraId="4497C703" w14:textId="6ECDE4B9" w:rsidR="00D3539E" w:rsidRPr="00751D72" w:rsidRDefault="003E3DB4" w:rsidP="003E3DB4">
      <w:pPr>
        <w:pStyle w:val="MDPI3aequationnumber"/>
        <w:ind w:left="284"/>
      </w:pPr>
      <m:oMathPara>
        <m:oMathParaPr>
          <m:jc m:val="right"/>
        </m:oMathParaPr>
        <m:oMath>
          <m:r>
            <m:rPr>
              <m:sty m:val="p"/>
            </m:rPr>
            <w:rPr>
              <w:rFonts w:ascii="Cambria Math" w:hAnsi="Cambria Math"/>
            </w:rPr>
            <m:t>Change in yield (%)=</m:t>
          </m:r>
          <m:d>
            <m:dPr>
              <m:ctrlPr>
                <w:rPr>
                  <w:rFonts w:ascii="Cambria Math" w:hAnsi="Cambria Math"/>
                </w:rPr>
              </m:ctrlPr>
            </m:dPr>
            <m:e>
              <m:sSup>
                <m:sSupPr>
                  <m:ctrlPr>
                    <w:rPr>
                      <w:rFonts w:ascii="Cambria Math" w:hAnsi="Cambria Math"/>
                    </w:rPr>
                  </m:ctrlPr>
                </m:sSupPr>
                <m:e>
                  <m:r>
                    <w:rPr>
                      <w:rFonts w:ascii="Cambria Math" w:hAnsi="Cambria Math"/>
                    </w:rPr>
                    <m:t>e</m:t>
                  </m:r>
                </m:e>
                <m:sup>
                  <m:r>
                    <w:rPr>
                      <w:rFonts w:ascii="Cambria Math" w:hAnsi="Cambria Math"/>
                    </w:rPr>
                    <m:t>LRRi</m:t>
                  </m:r>
                </m:sup>
              </m:sSup>
              <m:r>
                <m:rPr>
                  <m:sty m:val="p"/>
                </m:rPr>
                <w:rPr>
                  <w:rFonts w:ascii="Cambria Math" w:hAnsi="Cambria Math"/>
                </w:rPr>
                <m:t>-1</m:t>
              </m:r>
            </m:e>
          </m:d>
          <m:r>
            <m:rPr>
              <m:sty m:val="p"/>
            </m:rPr>
            <w:rPr>
              <w:rFonts w:ascii="Cambria Math" w:hAnsi="Cambria Math"/>
            </w:rPr>
            <m:t xml:space="preserve"> x 100                                                             (2)  </m:t>
          </m:r>
        </m:oMath>
      </m:oMathPara>
    </w:p>
    <w:p w14:paraId="1EFE987E" w14:textId="77777777" w:rsidR="00751D72" w:rsidRPr="003E3DB4" w:rsidRDefault="00751D72" w:rsidP="003E3DB4">
      <w:pPr>
        <w:pStyle w:val="MDPI3aequationnumber"/>
        <w:ind w:left="284"/>
      </w:pPr>
    </w:p>
    <w:p w14:paraId="03C1DB10" w14:textId="77235DF2" w:rsidR="00751D72" w:rsidRPr="00D03637" w:rsidRDefault="00751D72" w:rsidP="00751D72">
      <w:pPr>
        <w:pStyle w:val="MDPI51figurecaption"/>
      </w:pPr>
    </w:p>
    <w:p w14:paraId="25438F18" w14:textId="77777777" w:rsidR="00751D72" w:rsidRDefault="00751D72">
      <w:pPr>
        <w:spacing w:line="240" w:lineRule="auto"/>
        <w:jc w:val="left"/>
        <w:rPr>
          <w:lang w:val="pt-BR"/>
        </w:rPr>
      </w:pPr>
    </w:p>
    <w:p w14:paraId="091770E6" w14:textId="447DB2DD" w:rsidR="00356856" w:rsidRDefault="00356856">
      <w:pPr>
        <w:spacing w:line="240" w:lineRule="auto"/>
        <w:jc w:val="left"/>
        <w:rPr>
          <w:rFonts w:eastAsia="Times New Roman"/>
          <w:b/>
          <w:snapToGrid w:val="0"/>
          <w:szCs w:val="22"/>
          <w:lang w:val="pt-BR" w:eastAsia="de-DE" w:bidi="en-US"/>
        </w:rPr>
      </w:pPr>
      <w:r>
        <w:rPr>
          <w:lang w:val="pt-BR"/>
        </w:rPr>
        <w:br w:type="page"/>
      </w:r>
    </w:p>
    <w:p w14:paraId="3E5D529F" w14:textId="17B80152" w:rsidR="007F7B7A" w:rsidRDefault="003E3DB4" w:rsidP="003E3DB4">
      <w:pPr>
        <w:pStyle w:val="MDPI21heading1"/>
        <w:ind w:left="284"/>
        <w:rPr>
          <w:lang w:val="pt-BR"/>
        </w:rPr>
      </w:pPr>
      <w:r>
        <w:rPr>
          <w:lang w:val="pt-BR"/>
        </w:rPr>
        <w:lastRenderedPageBreak/>
        <w:t>Figures</w:t>
      </w:r>
    </w:p>
    <w:p w14:paraId="130AA3F9" w14:textId="77777777" w:rsidR="00F603C3" w:rsidRDefault="00F603C3" w:rsidP="00F603C3">
      <w:pPr>
        <w:pStyle w:val="MDPI511onefigurecaption"/>
      </w:pPr>
      <w:r>
        <w:drawing>
          <wp:inline distT="0" distB="0" distL="0" distR="0" wp14:anchorId="55CBF9FC" wp14:editId="0D42111E">
            <wp:extent cx="6462215" cy="4105275"/>
            <wp:effectExtent l="0" t="0" r="0" b="0"/>
            <wp:docPr id="28778990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5">
                      <a:extLst>
                        <a:ext uri="{28A0092B-C50C-407E-A947-70E740481C1C}">
                          <a14:useLocalDpi xmlns:a14="http://schemas.microsoft.com/office/drawing/2010/main" val="0"/>
                        </a:ext>
                      </a:extLst>
                    </a:blip>
                    <a:srcRect r="2764"/>
                    <a:stretch/>
                  </pic:blipFill>
                  <pic:spPr bwMode="auto">
                    <a:xfrm>
                      <a:off x="0" y="0"/>
                      <a:ext cx="6462215" cy="4105275"/>
                    </a:xfrm>
                    <a:prstGeom prst="rect">
                      <a:avLst/>
                    </a:prstGeom>
                    <a:noFill/>
                    <a:ln>
                      <a:noFill/>
                    </a:ln>
                    <a:extLst>
                      <a:ext uri="{53640926-AAD7-44D8-BBD7-CCE9431645EC}">
                        <a14:shadowObscured xmlns:a14="http://schemas.microsoft.com/office/drawing/2010/main"/>
                      </a:ext>
                    </a:extLst>
                  </pic:spPr>
                </pic:pic>
              </a:graphicData>
            </a:graphic>
          </wp:inline>
        </w:drawing>
      </w:r>
    </w:p>
    <w:p w14:paraId="1A414A4C" w14:textId="7E75184E" w:rsidR="00F603C3" w:rsidRDefault="00F603C3" w:rsidP="00F603C3">
      <w:pPr>
        <w:pStyle w:val="MDPI51figurecaption"/>
      </w:pPr>
      <w:r w:rsidRPr="00F603C3">
        <w:rPr>
          <w:b/>
        </w:rPr>
        <w:t>Figure S</w:t>
      </w:r>
      <w:r>
        <w:rPr>
          <w:b/>
        </w:rPr>
        <w:t>1</w:t>
      </w:r>
      <w:r w:rsidRPr="00F603C3">
        <w:rPr>
          <w:b/>
        </w:rPr>
        <w:t xml:space="preserve">. </w:t>
      </w:r>
      <w:r w:rsidRPr="00B1236F">
        <w:rPr>
          <w:bCs/>
        </w:rPr>
        <w:t>Leaf of N (A), P (B), K (C), Mg (D) and S</w:t>
      </w:r>
      <w:r w:rsidR="006979D5">
        <w:rPr>
          <w:bCs/>
        </w:rPr>
        <w:t xml:space="preserve"> </w:t>
      </w:r>
      <w:r w:rsidR="006979D5" w:rsidRPr="00B1236F">
        <w:rPr>
          <w:bCs/>
        </w:rPr>
        <w:t>content</w:t>
      </w:r>
      <w:r w:rsidRPr="00B1236F">
        <w:rPr>
          <w:bCs/>
        </w:rPr>
        <w:t xml:space="preserve"> (E) </w:t>
      </w:r>
      <w:r>
        <w:rPr>
          <w:bCs/>
        </w:rPr>
        <w:t xml:space="preserve">of cover </w:t>
      </w:r>
      <w:r w:rsidRPr="009E606B">
        <w:t xml:space="preserve">crops in two crops </w:t>
      </w:r>
      <w:r>
        <w:t xml:space="preserve">on </w:t>
      </w:r>
      <w:r w:rsidRPr="009E606B">
        <w:t>sandy soil in a semiarid region, Brazil.</w:t>
      </w:r>
      <w:r w:rsidRPr="00B1236F">
        <w:t xml:space="preserve"> </w:t>
      </w:r>
      <w:r w:rsidRPr="009E606B">
        <w:t>SP</w:t>
      </w:r>
      <w:r w:rsidR="00F13209">
        <w:t>E</w:t>
      </w:r>
      <w:r w:rsidRPr="009E606B">
        <w:t xml:space="preserve">CT: Spectabilis; CCs: cover crops. </w:t>
      </w:r>
      <w:r w:rsidR="00356856" w:rsidRPr="009E606B">
        <w:t xml:space="preserve">Means fallowed by the </w:t>
      </w:r>
      <w:r w:rsidR="00356856">
        <w:t xml:space="preserve">same letters </w:t>
      </w:r>
      <w:r w:rsidR="00356856" w:rsidRPr="009E606B">
        <w:t xml:space="preserve">between </w:t>
      </w:r>
      <w:r w:rsidR="00356856">
        <w:t>CCs</w:t>
      </w:r>
      <w:r w:rsidR="00356856" w:rsidRPr="009E606B">
        <w:t xml:space="preserve"> were not differ by </w:t>
      </w:r>
      <w:r w:rsidR="00356856">
        <w:t>Scott-Knott</w:t>
      </w:r>
      <w:r w:rsidR="00356856" w:rsidRPr="009E606B">
        <w:t xml:space="preserve"> test (p ≤ 0.05).</w:t>
      </w:r>
      <w:r w:rsidR="00356856" w:rsidRPr="001B78A1">
        <w:t xml:space="preserve"> </w:t>
      </w:r>
      <w:r w:rsidR="00356856" w:rsidRPr="00EE427B">
        <w:t>P</w:t>
      </w:r>
      <w:r w:rsidR="00356856">
        <w:t>-</w:t>
      </w:r>
      <w:r w:rsidR="00356856" w:rsidRPr="00EE427B">
        <w:t>value close to the X axis indicates response between years</w:t>
      </w:r>
      <w:r w:rsidR="00356856">
        <w:t xml:space="preserve">. </w:t>
      </w:r>
      <w:r w:rsidR="00356856" w:rsidRPr="009E606B">
        <w:t>ns: not significant by F-test (p &gt; 0.05).</w:t>
      </w:r>
    </w:p>
    <w:p w14:paraId="5C66D5B8" w14:textId="77777777" w:rsidR="00F603C3" w:rsidRPr="00F603C3" w:rsidRDefault="00F603C3" w:rsidP="003E3DB4">
      <w:pPr>
        <w:pStyle w:val="MDPI21heading1"/>
        <w:ind w:left="284"/>
      </w:pPr>
    </w:p>
    <w:p w14:paraId="2E740732" w14:textId="3E32747A" w:rsidR="007866E4" w:rsidRPr="003E3DB4" w:rsidRDefault="007866E4" w:rsidP="003E3DB4">
      <w:pPr>
        <w:pStyle w:val="MDPI511onefigurecaption"/>
        <w:rPr>
          <w:b/>
        </w:rPr>
      </w:pPr>
      <w:r w:rsidRPr="003E3DB4">
        <w:drawing>
          <wp:inline distT="0" distB="0" distL="0" distR="0" wp14:anchorId="64198097" wp14:editId="40A6DA10">
            <wp:extent cx="6544101" cy="2865755"/>
            <wp:effectExtent l="0" t="0" r="9525" b="0"/>
            <wp:docPr id="160509650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a:extLst>
                        <a:ext uri="{28A0092B-C50C-407E-A947-70E740481C1C}">
                          <a14:useLocalDpi xmlns:a14="http://schemas.microsoft.com/office/drawing/2010/main" val="0"/>
                        </a:ext>
                      </a:extLst>
                    </a:blip>
                    <a:srcRect r="1532"/>
                    <a:stretch/>
                  </pic:blipFill>
                  <pic:spPr bwMode="auto">
                    <a:xfrm>
                      <a:off x="0" y="0"/>
                      <a:ext cx="6544101" cy="2865755"/>
                    </a:xfrm>
                    <a:prstGeom prst="rect">
                      <a:avLst/>
                    </a:prstGeom>
                    <a:noFill/>
                    <a:ln>
                      <a:noFill/>
                    </a:ln>
                    <a:extLst>
                      <a:ext uri="{53640926-AAD7-44D8-BBD7-CCE9431645EC}">
                        <a14:shadowObscured xmlns:a14="http://schemas.microsoft.com/office/drawing/2010/main"/>
                      </a:ext>
                    </a:extLst>
                  </pic:spPr>
                </pic:pic>
              </a:graphicData>
            </a:graphic>
          </wp:inline>
        </w:drawing>
      </w:r>
    </w:p>
    <w:p w14:paraId="03B956BC" w14:textId="58918012" w:rsidR="003E3DB4" w:rsidRPr="009E606B" w:rsidRDefault="00A86E9F" w:rsidP="003E3DB4">
      <w:pPr>
        <w:pStyle w:val="MDPI51figurecaption"/>
      </w:pPr>
      <w:r w:rsidRPr="00B1236F">
        <w:rPr>
          <w:b/>
        </w:rPr>
        <w:t xml:space="preserve">Figure </w:t>
      </w:r>
      <w:r w:rsidR="00D03637" w:rsidRPr="00B1236F">
        <w:rPr>
          <w:b/>
        </w:rPr>
        <w:t>S</w:t>
      </w:r>
      <w:r w:rsidR="00F603C3">
        <w:rPr>
          <w:b/>
        </w:rPr>
        <w:t>2</w:t>
      </w:r>
      <w:r w:rsidRPr="00B1236F">
        <w:rPr>
          <w:b/>
        </w:rPr>
        <w:t xml:space="preserve">. </w:t>
      </w:r>
      <w:r w:rsidR="00B1236F">
        <w:rPr>
          <w:bCs/>
        </w:rPr>
        <w:t>The</w:t>
      </w:r>
      <w:r w:rsidR="00B1236F" w:rsidRPr="003E3DB4">
        <w:rPr>
          <w:bCs/>
        </w:rPr>
        <w:t xml:space="preserve"> Mg (A) and S </w:t>
      </w:r>
      <w:r w:rsidR="00B1236F">
        <w:rPr>
          <w:bCs/>
        </w:rPr>
        <w:t xml:space="preserve">uptake </w:t>
      </w:r>
      <w:r w:rsidR="00B1236F" w:rsidRPr="003E3DB4">
        <w:rPr>
          <w:bCs/>
        </w:rPr>
        <w:t>(B) by</w:t>
      </w:r>
      <w:r w:rsidR="00B1236F" w:rsidRPr="009E606B">
        <w:t xml:space="preserve"> cover crops in two harvests </w:t>
      </w:r>
      <w:r w:rsidR="00B1236F">
        <w:t>on</w:t>
      </w:r>
      <w:r w:rsidR="00B1236F" w:rsidRPr="009E606B">
        <w:t xml:space="preserve"> sandy soil in a semiarid region, Brazil.</w:t>
      </w:r>
      <w:r w:rsidR="003E3DB4" w:rsidRPr="00B1236F">
        <w:t xml:space="preserve"> </w:t>
      </w:r>
      <w:r w:rsidR="003E3DB4" w:rsidRPr="009E606B">
        <w:t>SP</w:t>
      </w:r>
      <w:r w:rsidR="00F13209">
        <w:t>E</w:t>
      </w:r>
      <w:r w:rsidR="003E3DB4" w:rsidRPr="009E606B">
        <w:t xml:space="preserve">CT: Spectabilis; CCs: cover crops. </w:t>
      </w:r>
      <w:r w:rsidR="00356856" w:rsidRPr="009E606B">
        <w:t xml:space="preserve">Means fallowed by the </w:t>
      </w:r>
      <w:r w:rsidR="00356856">
        <w:t xml:space="preserve">same letters </w:t>
      </w:r>
      <w:r w:rsidR="00356856" w:rsidRPr="009E606B">
        <w:t xml:space="preserve">between </w:t>
      </w:r>
      <w:r w:rsidR="00356856">
        <w:t>CCs</w:t>
      </w:r>
      <w:r w:rsidR="00356856" w:rsidRPr="009E606B">
        <w:t xml:space="preserve"> were not differ by </w:t>
      </w:r>
      <w:r w:rsidR="00356856">
        <w:t>Scott-Knott</w:t>
      </w:r>
      <w:r w:rsidR="00356856" w:rsidRPr="009E606B">
        <w:t xml:space="preserve"> test (p ≤ 0.05).</w:t>
      </w:r>
      <w:r w:rsidR="00356856" w:rsidRPr="001B78A1">
        <w:t xml:space="preserve"> </w:t>
      </w:r>
      <w:r w:rsidR="00356856" w:rsidRPr="00EE427B">
        <w:t>P</w:t>
      </w:r>
      <w:r w:rsidR="00356856">
        <w:t>-</w:t>
      </w:r>
      <w:r w:rsidR="00356856" w:rsidRPr="00EE427B">
        <w:t>value close to the X axis indicates response between years</w:t>
      </w:r>
      <w:r w:rsidR="00356856">
        <w:t xml:space="preserve">. </w:t>
      </w:r>
      <w:r w:rsidR="00356856" w:rsidRPr="009E606B">
        <w:t>ns: not significant by F-test (p &gt; 0.05).</w:t>
      </w:r>
    </w:p>
    <w:p w14:paraId="3C2F591C" w14:textId="43ADF293" w:rsidR="0036563C" w:rsidRDefault="0036563C" w:rsidP="003E3DB4">
      <w:pPr>
        <w:pStyle w:val="MDPI51figurecaption"/>
      </w:pPr>
    </w:p>
    <w:p w14:paraId="4ADFC538" w14:textId="7EB2153D" w:rsidR="00D03637" w:rsidRDefault="007866E4" w:rsidP="003E3DB4">
      <w:pPr>
        <w:pStyle w:val="MDPI511onefigurecaption"/>
        <w:rPr>
          <w:b/>
          <w:highlight w:val="yellow"/>
        </w:rPr>
      </w:pPr>
      <w:r>
        <w:drawing>
          <wp:inline distT="0" distB="0" distL="0" distR="0" wp14:anchorId="5DEEE4E3" wp14:editId="49D07CBE">
            <wp:extent cx="5370195" cy="2597875"/>
            <wp:effectExtent l="0" t="0" r="1905" b="0"/>
            <wp:docPr id="1654586117"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3302" r="19192" b="1"/>
                    <a:stretch/>
                  </pic:blipFill>
                  <pic:spPr bwMode="auto">
                    <a:xfrm>
                      <a:off x="0" y="0"/>
                      <a:ext cx="5370394" cy="2597971"/>
                    </a:xfrm>
                    <a:prstGeom prst="rect">
                      <a:avLst/>
                    </a:prstGeom>
                    <a:noFill/>
                    <a:ln>
                      <a:noFill/>
                    </a:ln>
                    <a:extLst>
                      <a:ext uri="{53640926-AAD7-44D8-BBD7-CCE9431645EC}">
                        <a14:shadowObscured xmlns:a14="http://schemas.microsoft.com/office/drawing/2010/main"/>
                      </a:ext>
                    </a:extLst>
                  </pic:spPr>
                </pic:pic>
              </a:graphicData>
            </a:graphic>
          </wp:inline>
        </w:drawing>
      </w:r>
    </w:p>
    <w:p w14:paraId="32953458" w14:textId="6FC26BE5" w:rsidR="007F7B7A" w:rsidRDefault="00D03637" w:rsidP="003E3DB4">
      <w:pPr>
        <w:pStyle w:val="MDPI51figurecaption"/>
        <w:rPr>
          <w:highlight w:val="yellow"/>
        </w:rPr>
      </w:pPr>
      <w:r w:rsidRPr="00B1236F">
        <w:rPr>
          <w:b/>
        </w:rPr>
        <w:t xml:space="preserve">Figure S3. </w:t>
      </w:r>
      <w:r w:rsidR="00B1236F">
        <w:t xml:space="preserve">Profitability </w:t>
      </w:r>
      <w:r w:rsidR="00B1236F" w:rsidRPr="003E3DB4">
        <w:t>(A) and change in yield of corn</w:t>
      </w:r>
      <w:r w:rsidR="00B1236F">
        <w:t xml:space="preserve"> </w:t>
      </w:r>
      <w:r w:rsidR="00B1236F" w:rsidRPr="003E3DB4">
        <w:t xml:space="preserve">(B) grown </w:t>
      </w:r>
      <w:r w:rsidR="00B1236F">
        <w:t xml:space="preserve">under </w:t>
      </w:r>
      <w:r w:rsidR="00B1236F" w:rsidRPr="003E3DB4">
        <w:t xml:space="preserve">cover crops in two </w:t>
      </w:r>
      <w:r w:rsidR="00B1236F">
        <w:t>crops on</w:t>
      </w:r>
      <w:r w:rsidR="00B1236F" w:rsidRPr="003E3DB4">
        <w:t xml:space="preserve"> sandy soil in a semiarid region, Brazil. </w:t>
      </w:r>
      <w:r w:rsidR="003E3DB4" w:rsidRPr="009E606B">
        <w:t>S</w:t>
      </w:r>
      <w:r w:rsidR="00F13209">
        <w:t>PE</w:t>
      </w:r>
      <w:r w:rsidR="003E3DB4" w:rsidRPr="009E606B">
        <w:t xml:space="preserve">CT: Spectabilis; CCs: cover crops. </w:t>
      </w:r>
      <w:r w:rsidR="00356856" w:rsidRPr="009E606B">
        <w:t xml:space="preserve">Means fallowed by the </w:t>
      </w:r>
      <w:r w:rsidR="00356856">
        <w:t xml:space="preserve">same letters </w:t>
      </w:r>
      <w:r w:rsidR="00356856" w:rsidRPr="009E606B">
        <w:t xml:space="preserve">between </w:t>
      </w:r>
      <w:r w:rsidR="00356856">
        <w:t>CCs</w:t>
      </w:r>
      <w:r w:rsidR="00356856" w:rsidRPr="009E606B">
        <w:t xml:space="preserve"> were not differ by </w:t>
      </w:r>
      <w:r w:rsidR="00356856">
        <w:t>Scott-Knott</w:t>
      </w:r>
      <w:r w:rsidR="00356856" w:rsidRPr="009E606B">
        <w:t xml:space="preserve"> test (p ≤ 0.05).</w:t>
      </w:r>
      <w:r w:rsidR="00356856" w:rsidRPr="001B78A1">
        <w:t xml:space="preserve"> </w:t>
      </w:r>
      <w:r w:rsidR="00356856" w:rsidRPr="00EE427B">
        <w:t>P</w:t>
      </w:r>
      <w:r w:rsidR="00356856">
        <w:t>-</w:t>
      </w:r>
      <w:r w:rsidR="00356856" w:rsidRPr="00EE427B">
        <w:t>value close to the X axis indicates response between years</w:t>
      </w:r>
      <w:r w:rsidR="00356856">
        <w:t xml:space="preserve">. </w:t>
      </w:r>
      <w:r w:rsidR="00356856" w:rsidRPr="009E606B">
        <w:t>ns: not significant by F-test (p &gt; 0.05).</w:t>
      </w:r>
    </w:p>
    <w:sectPr w:rsidR="007F7B7A" w:rsidSect="00AF0644">
      <w:headerReference w:type="even" r:id="rId38"/>
      <w:headerReference w:type="default" r:id="rId39"/>
      <w:headerReference w:type="first" r:id="rId40"/>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61BFA" w14:textId="77777777" w:rsidR="001C284B" w:rsidRDefault="001C284B">
      <w:pPr>
        <w:spacing w:line="240" w:lineRule="auto"/>
      </w:pPr>
      <w:r>
        <w:separator/>
      </w:r>
    </w:p>
  </w:endnote>
  <w:endnote w:type="continuationSeparator" w:id="0">
    <w:p w14:paraId="3B3C0FD8" w14:textId="77777777" w:rsidR="001C284B" w:rsidRDefault="001C284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Microsoft YaHei"/>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055BEB" w14:textId="77777777" w:rsidR="001C284B" w:rsidRDefault="001C284B">
      <w:pPr>
        <w:spacing w:line="240" w:lineRule="auto"/>
      </w:pPr>
      <w:r>
        <w:separator/>
      </w:r>
    </w:p>
  </w:footnote>
  <w:footnote w:type="continuationSeparator" w:id="0">
    <w:p w14:paraId="1ADF928C" w14:textId="77777777" w:rsidR="001C284B" w:rsidRDefault="001C284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FA4216" w14:textId="77777777" w:rsidR="00C45F1E" w:rsidRDefault="00C45F1E" w:rsidP="00C45F1E">
    <w:pPr>
      <w:pStyle w:val="Cabealho"/>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62B9D" w14:textId="35B1DF40" w:rsidR="00281E5B" w:rsidRDefault="00D03637" w:rsidP="00BA570C">
    <w:pPr>
      <w:tabs>
        <w:tab w:val="right" w:pos="10466"/>
      </w:tabs>
      <w:adjustRightInd w:val="0"/>
      <w:snapToGrid w:val="0"/>
      <w:spacing w:line="240" w:lineRule="auto"/>
      <w:rPr>
        <w:sz w:val="16"/>
      </w:rPr>
    </w:pPr>
    <w:r>
      <w:rPr>
        <w:i/>
        <w:sz w:val="16"/>
      </w:rPr>
      <w:t>Supplementary data</w:t>
    </w:r>
    <w:r w:rsidR="00BA570C">
      <w:rPr>
        <w:sz w:val="16"/>
      </w:rPr>
      <w:tab/>
    </w:r>
    <w:r w:rsidR="00A36565">
      <w:rPr>
        <w:sz w:val="16"/>
      </w:rPr>
      <w:fldChar w:fldCharType="begin"/>
    </w:r>
    <w:r w:rsidR="00A36565">
      <w:rPr>
        <w:sz w:val="16"/>
      </w:rPr>
      <w:instrText xml:space="preserve"> PAGE   \* MERGEFORMAT </w:instrText>
    </w:r>
    <w:r w:rsidR="00A36565">
      <w:rPr>
        <w:sz w:val="16"/>
      </w:rPr>
      <w:fldChar w:fldCharType="separate"/>
    </w:r>
    <w:r w:rsidR="00C9601A">
      <w:rPr>
        <w:sz w:val="16"/>
      </w:rPr>
      <w:t>5</w:t>
    </w:r>
    <w:r w:rsidR="00A36565">
      <w:rPr>
        <w:sz w:val="16"/>
      </w:rPr>
      <w:fldChar w:fldCharType="end"/>
    </w:r>
    <w:r w:rsidR="00A36565">
      <w:rPr>
        <w:sz w:val="16"/>
      </w:rPr>
      <w:t xml:space="preserve"> of </w:t>
    </w:r>
    <w:r w:rsidR="00A36565">
      <w:rPr>
        <w:sz w:val="16"/>
      </w:rPr>
      <w:fldChar w:fldCharType="begin"/>
    </w:r>
    <w:r w:rsidR="00A36565">
      <w:rPr>
        <w:sz w:val="16"/>
      </w:rPr>
      <w:instrText xml:space="preserve"> NUMPAGES   \* MERGEFORMAT </w:instrText>
    </w:r>
    <w:r w:rsidR="00A36565">
      <w:rPr>
        <w:sz w:val="16"/>
      </w:rPr>
      <w:fldChar w:fldCharType="separate"/>
    </w:r>
    <w:r w:rsidR="00C9601A">
      <w:rPr>
        <w:sz w:val="16"/>
      </w:rPr>
      <w:t>5</w:t>
    </w:r>
    <w:r w:rsidR="00A36565">
      <w:rPr>
        <w:sz w:val="16"/>
      </w:rPr>
      <w:fldChar w:fldCharType="end"/>
    </w:r>
  </w:p>
  <w:p w14:paraId="7C4426D5" w14:textId="77777777" w:rsidR="00C45F1E" w:rsidRPr="0050778E" w:rsidRDefault="00C45F1E" w:rsidP="004F0E02">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281E5B" w:rsidRPr="00BA570C" w14:paraId="3C1D664D" w14:textId="77777777" w:rsidTr="00EB33F9">
      <w:trPr>
        <w:trHeight w:val="686"/>
      </w:trPr>
      <w:tc>
        <w:tcPr>
          <w:tcW w:w="3679" w:type="dxa"/>
          <w:shd w:val="clear" w:color="auto" w:fill="auto"/>
          <w:vAlign w:val="center"/>
        </w:tcPr>
        <w:p w14:paraId="624ACAD6" w14:textId="77777777" w:rsidR="00281E5B" w:rsidRPr="00401235" w:rsidRDefault="00502EEE" w:rsidP="00BA570C">
          <w:pPr>
            <w:pStyle w:val="Cabealho"/>
            <w:pBdr>
              <w:bottom w:val="none" w:sz="0" w:space="0" w:color="auto"/>
            </w:pBdr>
            <w:jc w:val="left"/>
            <w:rPr>
              <w:rFonts w:eastAsia="DengXian"/>
              <w:b/>
              <w:bCs/>
            </w:rPr>
          </w:pPr>
          <w:r w:rsidRPr="00401235">
            <w:rPr>
              <w:rFonts w:eastAsia="DengXian"/>
              <w:b/>
              <w:bCs/>
              <w:noProof/>
            </w:rPr>
            <w:drawing>
              <wp:inline distT="0" distB="0" distL="0" distR="0" wp14:anchorId="47FC213C" wp14:editId="2E93C99F">
                <wp:extent cx="1683385" cy="429260"/>
                <wp:effectExtent l="0" t="0" r="0" b="0"/>
                <wp:docPr id="1" name="Picture 5" descr="C:\Users\home\AppData\Local\Temp\HZ$D.082.3379\sustainability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AppData\Local\Temp\HZ$D.082.3379\sustainability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3385" cy="429260"/>
                        </a:xfrm>
                        <a:prstGeom prst="rect">
                          <a:avLst/>
                        </a:prstGeom>
                        <a:noFill/>
                        <a:ln>
                          <a:noFill/>
                        </a:ln>
                      </pic:spPr>
                    </pic:pic>
                  </a:graphicData>
                </a:graphic>
              </wp:inline>
            </w:drawing>
          </w:r>
        </w:p>
      </w:tc>
      <w:tc>
        <w:tcPr>
          <w:tcW w:w="4535" w:type="dxa"/>
          <w:shd w:val="clear" w:color="auto" w:fill="auto"/>
          <w:vAlign w:val="center"/>
        </w:tcPr>
        <w:p w14:paraId="6A546E2C" w14:textId="77777777" w:rsidR="00281E5B" w:rsidRPr="00401235" w:rsidRDefault="00281E5B" w:rsidP="00BA570C">
          <w:pPr>
            <w:pStyle w:val="Cabealho"/>
            <w:pBdr>
              <w:bottom w:val="none" w:sz="0" w:space="0" w:color="auto"/>
            </w:pBdr>
            <w:rPr>
              <w:rFonts w:eastAsia="DengXian"/>
              <w:b/>
              <w:bCs/>
            </w:rPr>
          </w:pPr>
        </w:p>
      </w:tc>
      <w:tc>
        <w:tcPr>
          <w:tcW w:w="2273" w:type="dxa"/>
          <w:shd w:val="clear" w:color="auto" w:fill="auto"/>
          <w:vAlign w:val="center"/>
        </w:tcPr>
        <w:p w14:paraId="4413868B" w14:textId="77777777" w:rsidR="00281E5B" w:rsidRPr="00401235" w:rsidRDefault="00EB33F9" w:rsidP="00EB33F9">
          <w:pPr>
            <w:pStyle w:val="Cabealho"/>
            <w:pBdr>
              <w:bottom w:val="none" w:sz="0" w:space="0" w:color="auto"/>
            </w:pBdr>
            <w:jc w:val="right"/>
            <w:rPr>
              <w:rFonts w:eastAsia="DengXian"/>
              <w:b/>
              <w:bCs/>
            </w:rPr>
          </w:pPr>
          <w:r>
            <w:rPr>
              <w:rFonts w:eastAsia="DengXian"/>
              <w:b/>
              <w:bCs/>
              <w:noProof/>
            </w:rPr>
            <w:drawing>
              <wp:inline distT="0" distB="0" distL="0" distR="0" wp14:anchorId="76AAB5E5" wp14:editId="0E1109EE">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4EEA6FB7" w14:textId="77777777" w:rsidR="00C45F1E" w:rsidRPr="00281E5B" w:rsidRDefault="00C45F1E" w:rsidP="004F0E02">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8B68D0"/>
    <w:multiLevelType w:val="hybridMultilevel"/>
    <w:tmpl w:val="054A593C"/>
    <w:lvl w:ilvl="0" w:tplc="5216A9FE">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B468F5"/>
    <w:multiLevelType w:val="hybridMultilevel"/>
    <w:tmpl w:val="67F0D062"/>
    <w:lvl w:ilvl="0" w:tplc="0B74C6CE">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2A71D87"/>
    <w:multiLevelType w:val="hybridMultilevel"/>
    <w:tmpl w:val="9FBC5E02"/>
    <w:lvl w:ilvl="0" w:tplc="985A5EF6">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7F9426D"/>
    <w:multiLevelType w:val="hybridMultilevel"/>
    <w:tmpl w:val="2D407F76"/>
    <w:lvl w:ilvl="0" w:tplc="ED42950A">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6"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7"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1"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27993666">
    <w:abstractNumId w:val="6"/>
  </w:num>
  <w:num w:numId="2" w16cid:durableId="1509054446">
    <w:abstractNumId w:val="8"/>
  </w:num>
  <w:num w:numId="3" w16cid:durableId="1113590912">
    <w:abstractNumId w:val="4"/>
  </w:num>
  <w:num w:numId="4" w16cid:durableId="73178036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29608438">
    <w:abstractNumId w:val="7"/>
  </w:num>
  <w:num w:numId="6" w16cid:durableId="473181297">
    <w:abstractNumId w:val="10"/>
  </w:num>
  <w:num w:numId="7" w16cid:durableId="195194816">
    <w:abstractNumId w:val="2"/>
  </w:num>
  <w:num w:numId="8" w16cid:durableId="244807432">
    <w:abstractNumId w:val="10"/>
  </w:num>
  <w:num w:numId="9" w16cid:durableId="1036198040">
    <w:abstractNumId w:val="2"/>
  </w:num>
  <w:num w:numId="10" w16cid:durableId="993417376">
    <w:abstractNumId w:val="10"/>
  </w:num>
  <w:num w:numId="11" w16cid:durableId="124591053">
    <w:abstractNumId w:val="2"/>
  </w:num>
  <w:num w:numId="12" w16cid:durableId="1437142715">
    <w:abstractNumId w:val="11"/>
  </w:num>
  <w:num w:numId="13" w16cid:durableId="1884321205">
    <w:abstractNumId w:val="10"/>
  </w:num>
  <w:num w:numId="14" w16cid:durableId="146168580">
    <w:abstractNumId w:val="2"/>
  </w:num>
  <w:num w:numId="15" w16cid:durableId="2073844841">
    <w:abstractNumId w:val="1"/>
  </w:num>
  <w:num w:numId="16" w16cid:durableId="859780803">
    <w:abstractNumId w:val="9"/>
  </w:num>
  <w:num w:numId="17" w16cid:durableId="1042906778">
    <w:abstractNumId w:val="0"/>
  </w:num>
  <w:num w:numId="18" w16cid:durableId="1299140370">
    <w:abstractNumId w:val="10"/>
  </w:num>
  <w:num w:numId="19" w16cid:durableId="1616598920">
    <w:abstractNumId w:val="2"/>
  </w:num>
  <w:num w:numId="20" w16cid:durableId="1242713542">
    <w:abstractNumId w:val="1"/>
  </w:num>
  <w:num w:numId="21" w16cid:durableId="1702782998">
    <w:abstractNumId w:val="0"/>
  </w:num>
  <w:num w:numId="22" w16cid:durableId="1290279064">
    <w:abstractNumId w:val="5"/>
  </w:num>
  <w:num w:numId="23" w16cid:durableId="2010183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rQ0MzUzMzezMDQyNDZS0lEKTi0uzszPAykwtKgFAHGPbu4tAAAA"/>
  </w:docVars>
  <w:rsids>
    <w:rsidRoot w:val="00D3539E"/>
    <w:rsid w:val="000142CA"/>
    <w:rsid w:val="00020CE2"/>
    <w:rsid w:val="00037AE6"/>
    <w:rsid w:val="00051876"/>
    <w:rsid w:val="00061068"/>
    <w:rsid w:val="00064772"/>
    <w:rsid w:val="00070D92"/>
    <w:rsid w:val="00071218"/>
    <w:rsid w:val="00080EFC"/>
    <w:rsid w:val="000855EA"/>
    <w:rsid w:val="000925CA"/>
    <w:rsid w:val="00093E7F"/>
    <w:rsid w:val="000B5D93"/>
    <w:rsid w:val="000C340C"/>
    <w:rsid w:val="000F0754"/>
    <w:rsid w:val="00104D24"/>
    <w:rsid w:val="00113BF3"/>
    <w:rsid w:val="001240BD"/>
    <w:rsid w:val="0014459E"/>
    <w:rsid w:val="001762DD"/>
    <w:rsid w:val="00185980"/>
    <w:rsid w:val="001A1BB3"/>
    <w:rsid w:val="001A27B2"/>
    <w:rsid w:val="001A413C"/>
    <w:rsid w:val="001A57BF"/>
    <w:rsid w:val="001B38D4"/>
    <w:rsid w:val="001C1745"/>
    <w:rsid w:val="001C284B"/>
    <w:rsid w:val="001D057B"/>
    <w:rsid w:val="001E2AEB"/>
    <w:rsid w:val="001E6401"/>
    <w:rsid w:val="00204327"/>
    <w:rsid w:val="0022168D"/>
    <w:rsid w:val="0022638C"/>
    <w:rsid w:val="002266AA"/>
    <w:rsid w:val="002316BB"/>
    <w:rsid w:val="00253CA3"/>
    <w:rsid w:val="00256E65"/>
    <w:rsid w:val="00261D02"/>
    <w:rsid w:val="002621A4"/>
    <w:rsid w:val="0026513A"/>
    <w:rsid w:val="00281E5B"/>
    <w:rsid w:val="0029420B"/>
    <w:rsid w:val="00297A33"/>
    <w:rsid w:val="002C338C"/>
    <w:rsid w:val="002D650D"/>
    <w:rsid w:val="002E57DB"/>
    <w:rsid w:val="002E5B86"/>
    <w:rsid w:val="002F1BFE"/>
    <w:rsid w:val="00316C89"/>
    <w:rsid w:val="00326141"/>
    <w:rsid w:val="00330A75"/>
    <w:rsid w:val="003337EA"/>
    <w:rsid w:val="00337833"/>
    <w:rsid w:val="003538FA"/>
    <w:rsid w:val="00354A5A"/>
    <w:rsid w:val="00356856"/>
    <w:rsid w:val="0036563C"/>
    <w:rsid w:val="00391C07"/>
    <w:rsid w:val="003B4615"/>
    <w:rsid w:val="003D06DA"/>
    <w:rsid w:val="003D1D40"/>
    <w:rsid w:val="003D60EE"/>
    <w:rsid w:val="003E3DB4"/>
    <w:rsid w:val="003E6935"/>
    <w:rsid w:val="003E6954"/>
    <w:rsid w:val="003E7640"/>
    <w:rsid w:val="003F4EFE"/>
    <w:rsid w:val="003F6C3A"/>
    <w:rsid w:val="00401235"/>
    <w:rsid w:val="00401D30"/>
    <w:rsid w:val="004050E0"/>
    <w:rsid w:val="004050FF"/>
    <w:rsid w:val="004102B9"/>
    <w:rsid w:val="00425371"/>
    <w:rsid w:val="00431D81"/>
    <w:rsid w:val="00476157"/>
    <w:rsid w:val="0048108F"/>
    <w:rsid w:val="004B0B17"/>
    <w:rsid w:val="004B4287"/>
    <w:rsid w:val="004C3D92"/>
    <w:rsid w:val="004C3F57"/>
    <w:rsid w:val="004C46B1"/>
    <w:rsid w:val="004E0F98"/>
    <w:rsid w:val="004E21A1"/>
    <w:rsid w:val="004E5DF9"/>
    <w:rsid w:val="004F0E02"/>
    <w:rsid w:val="005028E5"/>
    <w:rsid w:val="00502EEE"/>
    <w:rsid w:val="00511E44"/>
    <w:rsid w:val="005169CC"/>
    <w:rsid w:val="005327C9"/>
    <w:rsid w:val="005660F6"/>
    <w:rsid w:val="005B161B"/>
    <w:rsid w:val="005D13A9"/>
    <w:rsid w:val="005E0240"/>
    <w:rsid w:val="005E14E8"/>
    <w:rsid w:val="005E42AE"/>
    <w:rsid w:val="005F638A"/>
    <w:rsid w:val="00604EDE"/>
    <w:rsid w:val="00607F24"/>
    <w:rsid w:val="00610E7E"/>
    <w:rsid w:val="006204BC"/>
    <w:rsid w:val="00632077"/>
    <w:rsid w:val="006429BB"/>
    <w:rsid w:val="00692393"/>
    <w:rsid w:val="006979D5"/>
    <w:rsid w:val="006A7FF4"/>
    <w:rsid w:val="006C619C"/>
    <w:rsid w:val="006E142A"/>
    <w:rsid w:val="00740B6F"/>
    <w:rsid w:val="007474FF"/>
    <w:rsid w:val="00751D72"/>
    <w:rsid w:val="0075794E"/>
    <w:rsid w:val="007628E6"/>
    <w:rsid w:val="0076686D"/>
    <w:rsid w:val="007674BF"/>
    <w:rsid w:val="00770948"/>
    <w:rsid w:val="0077402B"/>
    <w:rsid w:val="007866E4"/>
    <w:rsid w:val="007A108C"/>
    <w:rsid w:val="007A283C"/>
    <w:rsid w:val="007D2775"/>
    <w:rsid w:val="007E1AD0"/>
    <w:rsid w:val="007E5740"/>
    <w:rsid w:val="007F7B7A"/>
    <w:rsid w:val="00822B3D"/>
    <w:rsid w:val="00832857"/>
    <w:rsid w:val="00840934"/>
    <w:rsid w:val="00841933"/>
    <w:rsid w:val="008523BB"/>
    <w:rsid w:val="00853DC6"/>
    <w:rsid w:val="008838CF"/>
    <w:rsid w:val="00884507"/>
    <w:rsid w:val="008859F4"/>
    <w:rsid w:val="008B5125"/>
    <w:rsid w:val="008D31AB"/>
    <w:rsid w:val="008F446B"/>
    <w:rsid w:val="00933E2C"/>
    <w:rsid w:val="00956613"/>
    <w:rsid w:val="00964A28"/>
    <w:rsid w:val="00993A21"/>
    <w:rsid w:val="009D0DA8"/>
    <w:rsid w:val="009D5560"/>
    <w:rsid w:val="009E7E90"/>
    <w:rsid w:val="009F0B0F"/>
    <w:rsid w:val="009F70E6"/>
    <w:rsid w:val="00A04FD6"/>
    <w:rsid w:val="00A0751C"/>
    <w:rsid w:val="00A27180"/>
    <w:rsid w:val="00A36565"/>
    <w:rsid w:val="00A65307"/>
    <w:rsid w:val="00A70B08"/>
    <w:rsid w:val="00A86E9F"/>
    <w:rsid w:val="00AA684A"/>
    <w:rsid w:val="00AB788E"/>
    <w:rsid w:val="00AC11F9"/>
    <w:rsid w:val="00AC48EC"/>
    <w:rsid w:val="00AF0644"/>
    <w:rsid w:val="00AF5A91"/>
    <w:rsid w:val="00B00AFB"/>
    <w:rsid w:val="00B1236F"/>
    <w:rsid w:val="00B1471C"/>
    <w:rsid w:val="00B21347"/>
    <w:rsid w:val="00B4734C"/>
    <w:rsid w:val="00B5405E"/>
    <w:rsid w:val="00B80275"/>
    <w:rsid w:val="00B84F5A"/>
    <w:rsid w:val="00BA3BB7"/>
    <w:rsid w:val="00BA570C"/>
    <w:rsid w:val="00BA6EC3"/>
    <w:rsid w:val="00BB5981"/>
    <w:rsid w:val="00BD2405"/>
    <w:rsid w:val="00BD5735"/>
    <w:rsid w:val="00BE0791"/>
    <w:rsid w:val="00BF4597"/>
    <w:rsid w:val="00C02A07"/>
    <w:rsid w:val="00C036E8"/>
    <w:rsid w:val="00C41B8B"/>
    <w:rsid w:val="00C43255"/>
    <w:rsid w:val="00C45F1E"/>
    <w:rsid w:val="00C8316E"/>
    <w:rsid w:val="00C90EAB"/>
    <w:rsid w:val="00C90F92"/>
    <w:rsid w:val="00C9601A"/>
    <w:rsid w:val="00CA6896"/>
    <w:rsid w:val="00CB6A6B"/>
    <w:rsid w:val="00CD3203"/>
    <w:rsid w:val="00CE7302"/>
    <w:rsid w:val="00D03637"/>
    <w:rsid w:val="00D07230"/>
    <w:rsid w:val="00D13093"/>
    <w:rsid w:val="00D14CE0"/>
    <w:rsid w:val="00D223A8"/>
    <w:rsid w:val="00D2684C"/>
    <w:rsid w:val="00D32E9B"/>
    <w:rsid w:val="00D3539E"/>
    <w:rsid w:val="00D52735"/>
    <w:rsid w:val="00D768AC"/>
    <w:rsid w:val="00D80381"/>
    <w:rsid w:val="00D92691"/>
    <w:rsid w:val="00D94F8A"/>
    <w:rsid w:val="00DB04E8"/>
    <w:rsid w:val="00DB726E"/>
    <w:rsid w:val="00DC426C"/>
    <w:rsid w:val="00DC5535"/>
    <w:rsid w:val="00DE02F0"/>
    <w:rsid w:val="00DE4B97"/>
    <w:rsid w:val="00DF3FBD"/>
    <w:rsid w:val="00DF5BD1"/>
    <w:rsid w:val="00E026A7"/>
    <w:rsid w:val="00E034CE"/>
    <w:rsid w:val="00E11356"/>
    <w:rsid w:val="00E22508"/>
    <w:rsid w:val="00E30E54"/>
    <w:rsid w:val="00E40745"/>
    <w:rsid w:val="00E41B61"/>
    <w:rsid w:val="00E4708F"/>
    <w:rsid w:val="00E52F1E"/>
    <w:rsid w:val="00E70428"/>
    <w:rsid w:val="00E70A52"/>
    <w:rsid w:val="00E943BD"/>
    <w:rsid w:val="00E94AAD"/>
    <w:rsid w:val="00EA77BB"/>
    <w:rsid w:val="00EB33F9"/>
    <w:rsid w:val="00ED4DFC"/>
    <w:rsid w:val="00EF7C2A"/>
    <w:rsid w:val="00F00695"/>
    <w:rsid w:val="00F13209"/>
    <w:rsid w:val="00F25D88"/>
    <w:rsid w:val="00F528DD"/>
    <w:rsid w:val="00F57906"/>
    <w:rsid w:val="00F603C3"/>
    <w:rsid w:val="00F658F9"/>
    <w:rsid w:val="00F7099C"/>
    <w:rsid w:val="00F722E4"/>
    <w:rsid w:val="00F808B6"/>
    <w:rsid w:val="00FB2C15"/>
    <w:rsid w:val="00FB5074"/>
    <w:rsid w:val="00FE6213"/>
    <w:rsid w:val="00FF00B3"/>
    <w:rsid w:val="00FF320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11C9146"/>
  <w15:chartTrackingRefBased/>
  <w15:docId w15:val="{890A2CB4-5115-4DA9-A4DF-C63D870F9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6E9F"/>
    <w:pPr>
      <w:spacing w:line="260" w:lineRule="atLeast"/>
      <w:jc w:val="both"/>
    </w:pPr>
    <w:rPr>
      <w:rFonts w:ascii="Palatino Linotype" w:hAnsi="Palatino Linotype"/>
      <w:color w:val="00000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MDPI11articletype">
    <w:name w:val="MDPI_1.1_article_type"/>
    <w:next w:val="Normal"/>
    <w:qFormat/>
    <w:rsid w:val="00A86E9F"/>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36563C"/>
    <w:pPr>
      <w:adjustRightInd w:val="0"/>
      <w:snapToGrid w:val="0"/>
      <w:spacing w:after="240" w:line="240" w:lineRule="atLeast"/>
      <w:contextualSpacing/>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A86E9F"/>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A86E9F"/>
    <w:pPr>
      <w:adjustRightInd w:val="0"/>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rsid w:val="00A86E9F"/>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A86E9F"/>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A86E9F"/>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A86E9F"/>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elanormal"/>
    <w:uiPriority w:val="99"/>
    <w:rsid w:val="00CD3203"/>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elacomgrade">
    <w:name w:val="Table Grid"/>
    <w:basedOn w:val="Tabelanormal"/>
    <w:uiPriority w:val="59"/>
    <w:rsid w:val="00A86E9F"/>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rsid w:val="00A86E9F"/>
    <w:pPr>
      <w:pBdr>
        <w:bottom w:val="single" w:sz="6" w:space="1" w:color="auto"/>
      </w:pBdr>
      <w:tabs>
        <w:tab w:val="center" w:pos="4153"/>
        <w:tab w:val="right" w:pos="8306"/>
      </w:tabs>
      <w:snapToGrid w:val="0"/>
      <w:spacing w:line="240" w:lineRule="atLeast"/>
      <w:jc w:val="center"/>
    </w:pPr>
    <w:rPr>
      <w:szCs w:val="18"/>
    </w:rPr>
  </w:style>
  <w:style w:type="character" w:customStyle="1" w:styleId="CabealhoChar">
    <w:name w:val="Cabeçalho Char"/>
    <w:link w:val="Cabealho"/>
    <w:uiPriority w:val="99"/>
    <w:rsid w:val="00A86E9F"/>
    <w:rPr>
      <w:rFonts w:ascii="Palatino Linotype" w:hAnsi="Palatino Linotype"/>
      <w:noProof/>
      <w:color w:val="000000"/>
      <w:szCs w:val="18"/>
    </w:rPr>
  </w:style>
  <w:style w:type="paragraph" w:customStyle="1" w:styleId="MDPIheaderjournallogo">
    <w:name w:val="MDPI_header_journal_logo"/>
    <w:qFormat/>
    <w:rsid w:val="00A86E9F"/>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A86E9F"/>
    <w:pPr>
      <w:ind w:firstLine="0"/>
    </w:pPr>
  </w:style>
  <w:style w:type="paragraph" w:customStyle="1" w:styleId="MDPI31text">
    <w:name w:val="MDPI_3.1_text"/>
    <w:qFormat/>
    <w:rsid w:val="003D1D40"/>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A86E9F"/>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A86E9F"/>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A86E9F"/>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EB33F9"/>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EB33F9"/>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A86E9F"/>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A86E9F"/>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A86E9F"/>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5E14E8"/>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A86E9F"/>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autoRedefine/>
    <w:qFormat/>
    <w:rsid w:val="00D03637"/>
    <w:pPr>
      <w:adjustRightInd w:val="0"/>
      <w:snapToGrid w:val="0"/>
      <w:spacing w:before="120" w:after="240" w:line="228" w:lineRule="auto"/>
      <w:jc w:val="both"/>
    </w:pPr>
    <w:rPr>
      <w:rFonts w:ascii="Palatino Linotype" w:eastAsia="Times New Roman" w:hAnsi="Palatino Linotype"/>
      <w:color w:val="000000"/>
      <w:sz w:val="18"/>
      <w:lang w:eastAsia="de-DE" w:bidi="en-US"/>
    </w:rPr>
  </w:style>
  <w:style w:type="paragraph" w:customStyle="1" w:styleId="MDPI52figure">
    <w:name w:val="MDPI_5.2_figure"/>
    <w:qFormat/>
    <w:rsid w:val="00A86E9F"/>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footerfirstpage">
    <w:name w:val="MDPI_footer_firstpage"/>
    <w:qFormat/>
    <w:rsid w:val="00A86E9F"/>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A86E9F"/>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A86E9F"/>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A86E9F"/>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5E42AE"/>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Textodebalo">
    <w:name w:val="Balloon Text"/>
    <w:basedOn w:val="Normal"/>
    <w:link w:val="TextodebaloChar"/>
    <w:uiPriority w:val="99"/>
    <w:rsid w:val="00A86E9F"/>
    <w:rPr>
      <w:rFonts w:cs="Tahoma"/>
      <w:szCs w:val="18"/>
    </w:rPr>
  </w:style>
  <w:style w:type="character" w:customStyle="1" w:styleId="TextodebaloChar">
    <w:name w:val="Texto de balão Char"/>
    <w:link w:val="Textodebalo"/>
    <w:uiPriority w:val="99"/>
    <w:rsid w:val="00A86E9F"/>
    <w:rPr>
      <w:rFonts w:ascii="Palatino Linotype" w:hAnsi="Palatino Linotype" w:cs="Tahoma"/>
      <w:noProof/>
      <w:color w:val="000000"/>
      <w:szCs w:val="18"/>
    </w:rPr>
  </w:style>
  <w:style w:type="character" w:styleId="Nmerodelinha">
    <w:name w:val="line number"/>
    <w:uiPriority w:val="99"/>
    <w:rsid w:val="00AF0644"/>
    <w:rPr>
      <w:rFonts w:ascii="Palatino Linotype" w:hAnsi="Palatino Linotype"/>
      <w:sz w:val="16"/>
    </w:rPr>
  </w:style>
  <w:style w:type="table" w:customStyle="1" w:styleId="MDPI41threelinetable">
    <w:name w:val="MDPI_4.1_three_line_table"/>
    <w:basedOn w:val="Tabelanormal"/>
    <w:uiPriority w:val="99"/>
    <w:rsid w:val="00A86E9F"/>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A86E9F"/>
    <w:rPr>
      <w:color w:val="0000FF"/>
      <w:u w:val="single"/>
    </w:rPr>
  </w:style>
  <w:style w:type="character" w:styleId="MenoPendente">
    <w:name w:val="Unresolved Mention"/>
    <w:uiPriority w:val="99"/>
    <w:semiHidden/>
    <w:unhideWhenUsed/>
    <w:rsid w:val="004C46B1"/>
    <w:rPr>
      <w:color w:val="605E5C"/>
      <w:shd w:val="clear" w:color="auto" w:fill="E1DFDD"/>
    </w:rPr>
  </w:style>
  <w:style w:type="paragraph" w:styleId="Rodap">
    <w:name w:val="footer"/>
    <w:basedOn w:val="Normal"/>
    <w:link w:val="RodapChar"/>
    <w:uiPriority w:val="99"/>
    <w:rsid w:val="00A86E9F"/>
    <w:pPr>
      <w:tabs>
        <w:tab w:val="center" w:pos="4153"/>
        <w:tab w:val="right" w:pos="8306"/>
      </w:tabs>
      <w:snapToGrid w:val="0"/>
      <w:spacing w:line="240" w:lineRule="atLeast"/>
    </w:pPr>
    <w:rPr>
      <w:szCs w:val="18"/>
    </w:rPr>
  </w:style>
  <w:style w:type="character" w:customStyle="1" w:styleId="RodapChar">
    <w:name w:val="Rodapé Char"/>
    <w:link w:val="Rodap"/>
    <w:uiPriority w:val="99"/>
    <w:rsid w:val="00A86E9F"/>
    <w:rPr>
      <w:rFonts w:ascii="Palatino Linotype" w:hAnsi="Palatino Linotype"/>
      <w:noProof/>
      <w:color w:val="000000"/>
      <w:szCs w:val="18"/>
    </w:rPr>
  </w:style>
  <w:style w:type="table" w:styleId="TabelaSimples4">
    <w:name w:val="Plain Table 4"/>
    <w:basedOn w:val="Tabelanormal"/>
    <w:uiPriority w:val="44"/>
    <w:rsid w:val="0063207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A86E9F"/>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A86E9F"/>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A86E9F"/>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A86E9F"/>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A86E9F"/>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A86E9F"/>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4102B9"/>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A86E9F"/>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A86E9F"/>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A86E9F"/>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1762DD"/>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A86E9F"/>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A86E9F"/>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A86E9F"/>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A86E9F"/>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A86E9F"/>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A86E9F"/>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elanormal"/>
    <w:uiPriority w:val="99"/>
    <w:rsid w:val="00A86E9F"/>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A86E9F"/>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A86E9F"/>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A86E9F"/>
  </w:style>
  <w:style w:type="paragraph" w:styleId="Bibliografia">
    <w:name w:val="Bibliography"/>
    <w:basedOn w:val="Normal"/>
    <w:next w:val="Normal"/>
    <w:uiPriority w:val="37"/>
    <w:semiHidden/>
    <w:unhideWhenUsed/>
    <w:rsid w:val="00A86E9F"/>
  </w:style>
  <w:style w:type="paragraph" w:styleId="Corpodetexto">
    <w:name w:val="Body Text"/>
    <w:link w:val="CorpodetextoChar"/>
    <w:rsid w:val="00A86E9F"/>
    <w:pPr>
      <w:spacing w:after="120" w:line="340" w:lineRule="atLeast"/>
      <w:jc w:val="both"/>
    </w:pPr>
    <w:rPr>
      <w:rFonts w:ascii="Palatino Linotype" w:hAnsi="Palatino Linotype"/>
      <w:color w:val="000000"/>
      <w:sz w:val="24"/>
      <w:lang w:eastAsia="de-DE"/>
    </w:rPr>
  </w:style>
  <w:style w:type="character" w:customStyle="1" w:styleId="CorpodetextoChar">
    <w:name w:val="Corpo de texto Char"/>
    <w:link w:val="Corpodetexto"/>
    <w:rsid w:val="00A86E9F"/>
    <w:rPr>
      <w:rFonts w:ascii="Palatino Linotype" w:hAnsi="Palatino Linotype"/>
      <w:color w:val="000000"/>
      <w:sz w:val="24"/>
      <w:lang w:eastAsia="de-DE"/>
    </w:rPr>
  </w:style>
  <w:style w:type="character" w:styleId="Refdecomentrio">
    <w:name w:val="annotation reference"/>
    <w:rsid w:val="00A86E9F"/>
    <w:rPr>
      <w:sz w:val="21"/>
      <w:szCs w:val="21"/>
    </w:rPr>
  </w:style>
  <w:style w:type="paragraph" w:styleId="Textodecomentrio">
    <w:name w:val="annotation text"/>
    <w:basedOn w:val="Normal"/>
    <w:link w:val="TextodecomentrioChar"/>
    <w:rsid w:val="00A86E9F"/>
  </w:style>
  <w:style w:type="character" w:customStyle="1" w:styleId="TextodecomentrioChar">
    <w:name w:val="Texto de comentário Char"/>
    <w:link w:val="Textodecomentrio"/>
    <w:rsid w:val="00A86E9F"/>
    <w:rPr>
      <w:rFonts w:ascii="Palatino Linotype" w:hAnsi="Palatino Linotype"/>
      <w:noProof/>
      <w:color w:val="000000"/>
    </w:rPr>
  </w:style>
  <w:style w:type="paragraph" w:styleId="Assuntodocomentrio">
    <w:name w:val="annotation subject"/>
    <w:basedOn w:val="Textodecomentrio"/>
    <w:next w:val="Textodecomentrio"/>
    <w:link w:val="AssuntodocomentrioChar"/>
    <w:rsid w:val="00A86E9F"/>
    <w:rPr>
      <w:b/>
      <w:bCs/>
    </w:rPr>
  </w:style>
  <w:style w:type="character" w:customStyle="1" w:styleId="AssuntodocomentrioChar">
    <w:name w:val="Assunto do comentário Char"/>
    <w:link w:val="Assuntodocomentrio"/>
    <w:rsid w:val="00A86E9F"/>
    <w:rPr>
      <w:rFonts w:ascii="Palatino Linotype" w:hAnsi="Palatino Linotype"/>
      <w:b/>
      <w:bCs/>
      <w:noProof/>
      <w:color w:val="000000"/>
    </w:rPr>
  </w:style>
  <w:style w:type="character" w:styleId="Refdenotadefim">
    <w:name w:val="endnote reference"/>
    <w:rsid w:val="00A86E9F"/>
    <w:rPr>
      <w:vertAlign w:val="superscript"/>
    </w:rPr>
  </w:style>
  <w:style w:type="paragraph" w:styleId="Textodenotadefim">
    <w:name w:val="endnote text"/>
    <w:basedOn w:val="Normal"/>
    <w:link w:val="TextodenotadefimChar"/>
    <w:semiHidden/>
    <w:unhideWhenUsed/>
    <w:rsid w:val="00A86E9F"/>
    <w:pPr>
      <w:spacing w:line="240" w:lineRule="auto"/>
    </w:pPr>
  </w:style>
  <w:style w:type="character" w:customStyle="1" w:styleId="TextodenotadefimChar">
    <w:name w:val="Texto de nota de fim Char"/>
    <w:link w:val="Textodenotadefim"/>
    <w:semiHidden/>
    <w:rsid w:val="00A86E9F"/>
    <w:rPr>
      <w:rFonts w:ascii="Palatino Linotype" w:hAnsi="Palatino Linotype"/>
      <w:noProof/>
      <w:color w:val="000000"/>
    </w:rPr>
  </w:style>
  <w:style w:type="character" w:styleId="HiperlinkVisitado">
    <w:name w:val="FollowedHyperlink"/>
    <w:rsid w:val="00A86E9F"/>
    <w:rPr>
      <w:color w:val="954F72"/>
      <w:u w:val="single"/>
    </w:rPr>
  </w:style>
  <w:style w:type="paragraph" w:styleId="Textodenotaderodap">
    <w:name w:val="footnote text"/>
    <w:basedOn w:val="Normal"/>
    <w:link w:val="TextodenotaderodapChar"/>
    <w:semiHidden/>
    <w:unhideWhenUsed/>
    <w:rsid w:val="00A86E9F"/>
    <w:pPr>
      <w:spacing w:line="240" w:lineRule="auto"/>
    </w:pPr>
  </w:style>
  <w:style w:type="character" w:customStyle="1" w:styleId="TextodenotaderodapChar">
    <w:name w:val="Texto de nota de rodapé Char"/>
    <w:link w:val="Textodenotaderodap"/>
    <w:semiHidden/>
    <w:rsid w:val="00A86E9F"/>
    <w:rPr>
      <w:rFonts w:ascii="Palatino Linotype" w:hAnsi="Palatino Linotype"/>
      <w:noProof/>
      <w:color w:val="000000"/>
    </w:rPr>
  </w:style>
  <w:style w:type="paragraph" w:styleId="NormalWeb">
    <w:name w:val="Normal (Web)"/>
    <w:basedOn w:val="Normal"/>
    <w:uiPriority w:val="99"/>
    <w:rsid w:val="00A86E9F"/>
    <w:rPr>
      <w:szCs w:val="24"/>
    </w:rPr>
  </w:style>
  <w:style w:type="paragraph" w:customStyle="1" w:styleId="MsoFootnoteText0">
    <w:name w:val="MsoFootnoteText"/>
    <w:basedOn w:val="NormalWeb"/>
    <w:qFormat/>
    <w:rsid w:val="00A86E9F"/>
    <w:rPr>
      <w:rFonts w:ascii="Times New Roman" w:hAnsi="Times New Roman"/>
    </w:rPr>
  </w:style>
  <w:style w:type="character" w:styleId="Nmerodepgina">
    <w:name w:val="page number"/>
    <w:rsid w:val="00A86E9F"/>
  </w:style>
  <w:style w:type="character" w:styleId="TextodoEspaoReservado">
    <w:name w:val="Placeholder Text"/>
    <w:uiPriority w:val="99"/>
    <w:semiHidden/>
    <w:rsid w:val="00A86E9F"/>
    <w:rPr>
      <w:color w:val="808080"/>
    </w:rPr>
  </w:style>
  <w:style w:type="paragraph" w:customStyle="1" w:styleId="MDPI71FootNotes">
    <w:name w:val="MDPI_7.1_FootNotes"/>
    <w:qFormat/>
    <w:rsid w:val="00D14CE0"/>
    <w:pPr>
      <w:numPr>
        <w:numId w:val="21"/>
      </w:numPr>
      <w:adjustRightInd w:val="0"/>
      <w:snapToGrid w:val="0"/>
      <w:spacing w:line="228" w:lineRule="auto"/>
    </w:pPr>
    <w:rPr>
      <w:rFonts w:ascii="Palatino Linotype" w:eastAsiaTheme="minorEastAsia" w:hAnsi="Palatino Linotype"/>
      <w:noProof/>
      <w:color w:val="000000"/>
      <w:sz w:val="18"/>
    </w:rPr>
  </w:style>
  <w:style w:type="paragraph" w:styleId="SemEspaamento">
    <w:name w:val="No Spacing"/>
    <w:aliases w:val="Sublegenda,REFERENCIAS"/>
    <w:uiPriority w:val="1"/>
    <w:qFormat/>
    <w:rsid w:val="007F7B7A"/>
    <w:rPr>
      <w:rFonts w:asciiTheme="minorHAnsi" w:eastAsiaTheme="minorHAnsi" w:hAnsiTheme="minorHAnsi" w:cstheme="minorBidi"/>
      <w:kern w:val="2"/>
      <w:sz w:val="22"/>
      <w:szCs w:val="22"/>
      <w:lang w:val="pt-BR"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674717">
      <w:bodyDiv w:val="1"/>
      <w:marLeft w:val="0"/>
      <w:marRight w:val="0"/>
      <w:marTop w:val="0"/>
      <w:marBottom w:val="0"/>
      <w:divBdr>
        <w:top w:val="none" w:sz="0" w:space="0" w:color="auto"/>
        <w:left w:val="none" w:sz="0" w:space="0" w:color="auto"/>
        <w:bottom w:val="none" w:sz="0" w:space="0" w:color="auto"/>
        <w:right w:val="none" w:sz="0" w:space="0" w:color="auto"/>
      </w:divBdr>
      <w:divsChild>
        <w:div w:id="1656108843">
          <w:marLeft w:val="640"/>
          <w:marRight w:val="0"/>
          <w:marTop w:val="0"/>
          <w:marBottom w:val="0"/>
          <w:divBdr>
            <w:top w:val="none" w:sz="0" w:space="0" w:color="auto"/>
            <w:left w:val="none" w:sz="0" w:space="0" w:color="auto"/>
            <w:bottom w:val="none" w:sz="0" w:space="0" w:color="auto"/>
            <w:right w:val="none" w:sz="0" w:space="0" w:color="auto"/>
          </w:divBdr>
        </w:div>
      </w:divsChild>
    </w:div>
    <w:div w:id="360126882">
      <w:bodyDiv w:val="1"/>
      <w:marLeft w:val="0"/>
      <w:marRight w:val="0"/>
      <w:marTop w:val="0"/>
      <w:marBottom w:val="0"/>
      <w:divBdr>
        <w:top w:val="none" w:sz="0" w:space="0" w:color="auto"/>
        <w:left w:val="none" w:sz="0" w:space="0" w:color="auto"/>
        <w:bottom w:val="none" w:sz="0" w:space="0" w:color="auto"/>
        <w:right w:val="none" w:sz="0" w:space="0" w:color="auto"/>
      </w:divBdr>
      <w:divsChild>
        <w:div w:id="33965291">
          <w:marLeft w:val="640"/>
          <w:marRight w:val="0"/>
          <w:marTop w:val="0"/>
          <w:marBottom w:val="0"/>
          <w:divBdr>
            <w:top w:val="none" w:sz="0" w:space="0" w:color="auto"/>
            <w:left w:val="none" w:sz="0" w:space="0" w:color="auto"/>
            <w:bottom w:val="none" w:sz="0" w:space="0" w:color="auto"/>
            <w:right w:val="none" w:sz="0" w:space="0" w:color="auto"/>
          </w:divBdr>
        </w:div>
      </w:divsChild>
    </w:div>
    <w:div w:id="830633713">
      <w:bodyDiv w:val="1"/>
      <w:marLeft w:val="0"/>
      <w:marRight w:val="0"/>
      <w:marTop w:val="0"/>
      <w:marBottom w:val="0"/>
      <w:divBdr>
        <w:top w:val="none" w:sz="0" w:space="0" w:color="auto"/>
        <w:left w:val="none" w:sz="0" w:space="0" w:color="auto"/>
        <w:bottom w:val="none" w:sz="0" w:space="0" w:color="auto"/>
        <w:right w:val="none" w:sz="0" w:space="0" w:color="auto"/>
      </w:divBdr>
      <w:divsChild>
        <w:div w:id="250554836">
          <w:marLeft w:val="640"/>
          <w:marRight w:val="0"/>
          <w:marTop w:val="0"/>
          <w:marBottom w:val="0"/>
          <w:divBdr>
            <w:top w:val="none" w:sz="0" w:space="0" w:color="auto"/>
            <w:left w:val="none" w:sz="0" w:space="0" w:color="auto"/>
            <w:bottom w:val="none" w:sz="0" w:space="0" w:color="auto"/>
            <w:right w:val="none" w:sz="0" w:space="0" w:color="auto"/>
          </w:divBdr>
        </w:div>
      </w:divsChild>
    </w:div>
    <w:div w:id="1350254402">
      <w:bodyDiv w:val="1"/>
      <w:marLeft w:val="0"/>
      <w:marRight w:val="0"/>
      <w:marTop w:val="0"/>
      <w:marBottom w:val="0"/>
      <w:divBdr>
        <w:top w:val="none" w:sz="0" w:space="0" w:color="auto"/>
        <w:left w:val="none" w:sz="0" w:space="0" w:color="auto"/>
        <w:bottom w:val="none" w:sz="0" w:space="0" w:color="auto"/>
        <w:right w:val="none" w:sz="0" w:space="0" w:color="auto"/>
      </w:divBdr>
      <w:divsChild>
        <w:div w:id="1197739675">
          <w:marLeft w:val="640"/>
          <w:marRight w:val="0"/>
          <w:marTop w:val="0"/>
          <w:marBottom w:val="0"/>
          <w:divBdr>
            <w:top w:val="none" w:sz="0" w:space="0" w:color="auto"/>
            <w:left w:val="none" w:sz="0" w:space="0" w:color="auto"/>
            <w:bottom w:val="none" w:sz="0" w:space="0" w:color="auto"/>
            <w:right w:val="none" w:sz="0" w:space="0" w:color="auto"/>
          </w:divBdr>
        </w:div>
      </w:divsChild>
    </w:div>
    <w:div w:id="211061529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rcid.org/0009-0001-2764-2359" TargetMode="External"/><Relationship Id="rId18" Type="http://schemas.openxmlformats.org/officeDocument/2006/relationships/hyperlink" Target="https://orcid.org/0000-0003-0820-5118" TargetMode="External"/><Relationship Id="rId26" Type="http://schemas.openxmlformats.org/officeDocument/2006/relationships/hyperlink" Target="mailto:dayannemercia@hotmail.com" TargetMode="External"/><Relationship Id="rId39" Type="http://schemas.openxmlformats.org/officeDocument/2006/relationships/header" Target="header2.xml"/><Relationship Id="rId21" Type="http://schemas.openxmlformats.org/officeDocument/2006/relationships/hyperlink" Target="mailto:luana.barbosa@arapiraca.ufal.br" TargetMode="External"/><Relationship Id="rId34" Type="http://schemas.openxmlformats.org/officeDocument/2006/relationships/hyperlink" Target="mailto:valdevan@arapiraca.ufal.br" TargetMode="External"/><Relationship Id="rId42" Type="http://schemas.openxmlformats.org/officeDocument/2006/relationships/glossaryDocument" Target="glossary/document.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orcid.org/0000-0001-5173-6462" TargetMode="External"/><Relationship Id="rId20" Type="http://schemas.openxmlformats.org/officeDocument/2006/relationships/hyperlink" Target="https://orcid.org/0000-0001-5854-1369" TargetMode="External"/><Relationship Id="rId29" Type="http://schemas.openxmlformats.org/officeDocument/2006/relationships/hyperlink" Target="mailto:matheus.silvaal@usp.br"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rcid.org/0009-0006-6564-9857" TargetMode="External"/><Relationship Id="rId24" Type="http://schemas.openxmlformats.org/officeDocument/2006/relationships/hyperlink" Target="mailto:sivaldo.paulino@arapiraca.ufal.br" TargetMode="External"/><Relationship Id="rId32" Type="http://schemas.openxmlformats.org/officeDocument/2006/relationships/hyperlink" Target="mailto:jhluz@usp.br" TargetMode="External"/><Relationship Id="rId37" Type="http://schemas.openxmlformats.org/officeDocument/2006/relationships/image" Target="media/image4.jpeg"/><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orcid.org/0009-0004-8438-9822" TargetMode="External"/><Relationship Id="rId23" Type="http://schemas.openxmlformats.org/officeDocument/2006/relationships/hyperlink" Target="mailto:wilkergermano99@gmail.com" TargetMode="External"/><Relationship Id="rId28" Type="http://schemas.openxmlformats.org/officeDocument/2006/relationships/hyperlink" Target="mailto:jhluz@usp.br" TargetMode="External"/><Relationship Id="rId36" Type="http://schemas.openxmlformats.org/officeDocument/2006/relationships/image" Target="media/image3.jpeg"/><Relationship Id="rId10" Type="http://schemas.openxmlformats.org/officeDocument/2006/relationships/hyperlink" Target="https://orcid.org/0000-0002-8836-4524" TargetMode="External"/><Relationship Id="rId19" Type="http://schemas.openxmlformats.org/officeDocument/2006/relationships/hyperlink" Target="file:///C:\Users\valde\Dropbox\PC\Downloads\orcid.org\0000-0003-3244-2666" TargetMode="External"/><Relationship Id="rId31" Type="http://schemas.openxmlformats.org/officeDocument/2006/relationships/hyperlink" Target="mailto:pavinato@usp.br"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orcid.org/0009-0003-9560-0470" TargetMode="External"/><Relationship Id="rId22" Type="http://schemas.openxmlformats.org/officeDocument/2006/relationships/hyperlink" Target="mailto:maria.raquel@arapiraca.ufal.br" TargetMode="External"/><Relationship Id="rId27" Type="http://schemas.openxmlformats.org/officeDocument/2006/relationships/hyperlink" Target="mailto:valdevan@arapiraca.ufal.br" TargetMode="External"/><Relationship Id="rId30" Type="http://schemas.openxmlformats.org/officeDocument/2006/relationships/hyperlink" Target="mailto:john.kennedy@usp.br" TargetMode="External"/><Relationship Id="rId35" Type="http://schemas.openxmlformats.org/officeDocument/2006/relationships/image" Target="media/image2.jpeg"/><Relationship Id="rId43" Type="http://schemas.openxmlformats.org/officeDocument/2006/relationships/theme" Target="theme/theme1.xml"/><Relationship Id="rId8" Type="http://schemas.openxmlformats.org/officeDocument/2006/relationships/hyperlink" Target="https://orcid.org/0000-0003-4748-341X" TargetMode="External"/><Relationship Id="rId3" Type="http://schemas.openxmlformats.org/officeDocument/2006/relationships/styles" Target="styles.xml"/><Relationship Id="rId12" Type="http://schemas.openxmlformats.org/officeDocument/2006/relationships/hyperlink" Target="https://orcid.org/0009-0005-3217-3752" TargetMode="External"/><Relationship Id="rId17" Type="http://schemas.openxmlformats.org/officeDocument/2006/relationships/hyperlink" Target="https://orcid.org/0000-0002-0127-8325" TargetMode="External"/><Relationship Id="rId25" Type="http://schemas.openxmlformats.org/officeDocument/2006/relationships/hyperlink" Target="mailto:ricardoufal2010@gmail.com" TargetMode="External"/><Relationship Id="rId33" Type="http://schemas.openxmlformats.org/officeDocument/2006/relationships/hyperlink" Target="mailto:agrojluz@gmail.com" TargetMode="External"/><Relationship Id="rId38" Type="http://schemas.openxmlformats.org/officeDocument/2006/relationships/header" Target="header1.xm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G:\Meu%20Drive\2_PUBLICA&#199;&#213;ES\1_UFAL_COVER_CROPS_UFAL%202%20YEAR\ESCRITA\sustainability-template.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ral"/>
          <w:gallery w:val="placeholder"/>
        </w:category>
        <w:types>
          <w:type w:val="bbPlcHdr"/>
        </w:types>
        <w:behaviors>
          <w:behavior w:val="content"/>
        </w:behaviors>
        <w:guid w:val="{B12137E7-4CFA-4B8F-8A38-DCE02E6AFA51}"/>
      </w:docPartPr>
      <w:docPartBody>
        <w:p w:rsidR="00357BF8" w:rsidRDefault="00072045">
          <w:r w:rsidRPr="0013677A">
            <w:rPr>
              <w:rStyle w:val="TextodoEspaoReservado"/>
            </w:rPr>
            <w:t>Clique ou toque aqui para inserir o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Microsoft YaHei"/>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2045"/>
    <w:rsid w:val="00005BDA"/>
    <w:rsid w:val="00072045"/>
    <w:rsid w:val="002300EB"/>
    <w:rsid w:val="00283CDA"/>
    <w:rsid w:val="002E3CEC"/>
    <w:rsid w:val="00357BF8"/>
    <w:rsid w:val="003838CE"/>
    <w:rsid w:val="003F0984"/>
    <w:rsid w:val="003F6506"/>
    <w:rsid w:val="00750B35"/>
    <w:rsid w:val="008F5FE2"/>
    <w:rsid w:val="00A92B41"/>
    <w:rsid w:val="00B0597A"/>
    <w:rsid w:val="00B570FA"/>
    <w:rsid w:val="00C33152"/>
    <w:rsid w:val="00CA23CC"/>
    <w:rsid w:val="00FE143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pt-BR" w:eastAsia="pt-B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uiPriority w:val="99"/>
    <w:semiHidden/>
    <w:rsid w:val="008F5FE2"/>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 dockstate="right" visibility="0" width="350" row="2">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3320262D-72D4-4DE5-90F8-EDB9D38EF3CA}">
  <we:reference id="wa104382081" version="1.55.1.0" store="pt-BR" storeType="OMEX"/>
  <we:alternateReferences>
    <we:reference id="wa104382081" version="1.55.1.0" store="WA104382081" storeType="OMEX"/>
  </we:alternateReferences>
  <we:properties>
    <we:property name="MENDELEY_CITATIONS" value="[{&quot;citationID&quot;:&quot;MENDELEY_CITATION_d9922db4-3977-40dc-aa5c-993adf752599&quot;,&quot;properties&quot;:{&quot;noteIndex&quot;:0},&quot;isEdited&quot;:false,&quot;manualOverride&quot;:{&quot;isManuallyOverridden&quot;:false,&quot;citeprocText&quot;:&quot;[1]&quot;,&quot;manualOverrideText&quot;:&quot;&quot;},&quot;citationTag&quot;:&quot;MENDELEY_CITATION_v3_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&quot;,&quot;citationItems&quot;:[{&quot;id&quot;:&quot;ffe4a3c9-5792-3202-a61b-57c3237bdd48&quot;,&quot;itemData&quot;:{&quot;type&quot;:&quot;article-journal&quot;,&quot;id&quot;:&quot;ffe4a3c9-5792-3202-a61b-57c3237bdd48&quot;,&quot;title&quot;:&quot;The meta‐analysis of response ratios in experimental ecology&quot;,&quot;author&quot;:[{&quot;family&quot;:&quot;Hedges&quot;,&quot;given&quot;:&quot;Larry&quot;,&quot;parse-names&quot;:false,&quot;dropping-particle&quot;:&quot;V&quot;,&quot;non-dropping-particle&quot;:&quot;&quot;},{&quot;family&quot;:&quot;Gurevitch&quot;,&quot;given&quot;:&quot;Jessica&quot;,&quot;parse-names&quot;:false,&quot;dropping-particle&quot;:&quot;&quot;,&quot;non-dropping-particle&quot;:&quot;&quot;},{&quot;family&quot;:&quot;Curtis&quot;,&quot;given&quot;:&quot;Peter S&quot;,&quot;parse-names&quot;:false,&quot;dropping-particle&quot;:&quot;&quot;,&quot;non-dropping-particle&quot;:&quot;&quot;}],&quot;container-title&quot;:&quot;Ecology&quot;,&quot;container-title-short&quot;:&quot;Ecology&quot;,&quot;accessed&quot;:{&quot;date-parts&quot;:[[2022,11,8]]},&quot;DOI&quot;:&quot;10.1890/0012-9658(1999)080&quot;,&quot;ISBN&quot;:&quot;999)080[1150&quot;,&quot;URL&quot;:&quot;https://esajournals.onlinelibrary.wiley.com/doi/10.1890/0012-9658&quot;,&quot;issued&quot;:{&quot;date-parts&quot;:[[1999]]},&quot;page&quot;:&quot;1150-1156&quot;,&quot;abstract&quot;:&quot;Meta-analysis provides formal statistical techniques for summarizing the results of independent experiments and is increasingly being used in ecology. The response ratio (the ratio of mean outcome in the experimental group to that in the control group) and closely related measures of proportionate change are often used as measures of effect magnitude in ecology. Using these metrics for meta-analysis requires knowledge of their statistical properties, but these have not been previously derived. We give the approximate sampling distribution of the log response ratio, discuss why it is a particularly useful metric for many applications in ecology, and demonstrate how to use it in meta-analysis. The meta-analysis of response-ratio data is illustrated using experimental data on the effects of increased atmospheric CO 2 on plant biomass responses.&quot;,&quot;issue&quot;:&quot;4&quot;,&quot;volume&quot;:&quot;80&quot;},&quot;isTemporary&quot;:false}]}]"/>
    <we:property name="MENDELEY_CITATIONS_LOCALE_CODE" value="&quot;en-US&quot;"/>
    <we:property name="MENDELEY_CITATIONS_STYLE" value="{&quot;id&quot;:&quot;https://www.zotero.org/styles/multidisciplinary-digital-publishing-institute&quot;,&quot;title&quot;:&quot;Multidisciplinary Digital Publishing Institute&quot;,&quot;format&quot;:&quot;numeric&quot;,&quot;defaultLocale&quot;:&quot;en-US&quot;,&quot;isLocaleCodeValid&quot;: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E4CF22FA-9DDC-434A-BE3F-DA04A6C2DE85}">
  <we:reference id="wa104381727" version="1.0.0.9" store="en-US" storeType="OMEX"/>
  <we:alternateReferences>
    <we:reference id="WA104381727" version="1.0.0.9"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D0A52D-3E9D-46F5-A943-EF13B6DBA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sustainability-template</Template>
  <TotalTime>199</TotalTime>
  <Pages>3</Pages>
  <Words>582</Words>
  <Characters>3146</Characters>
  <Application>Microsoft Office Word</Application>
  <DocSecurity>0</DocSecurity>
  <Lines>26</Lines>
  <Paragraphs>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3721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Revisor</dc:creator>
  <cp:keywords/>
  <dc:description/>
  <cp:lastModifiedBy>Joao Henrique Luz</cp:lastModifiedBy>
  <cp:revision>32</cp:revision>
  <dcterms:created xsi:type="dcterms:W3CDTF">2023-05-31T00:14:00Z</dcterms:created>
  <dcterms:modified xsi:type="dcterms:W3CDTF">2023-07-28T21:30:00Z</dcterms:modified>
</cp:coreProperties>
</file>