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1"/>
        <w:tblW w:w="9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78"/>
        <w:gridCol w:w="320"/>
        <w:gridCol w:w="5950"/>
        <w:gridCol w:w="2537"/>
      </w:tblGrid>
      <w:tr w:rsidR="0066656E" w:rsidRPr="0066656E" w:rsidTr="0066656E">
        <w:trPr>
          <w:trHeight w:val="419"/>
        </w:trPr>
        <w:tc>
          <w:tcPr>
            <w:tcW w:w="7448" w:type="dxa"/>
            <w:gridSpan w:val="3"/>
          </w:tcPr>
          <w:p w:rsidR="0066656E" w:rsidRPr="0066656E" w:rsidRDefault="0066656E" w:rsidP="0066656E">
            <w:pPr>
              <w:rPr>
                <w:rFonts w:ascii="Arial" w:hAnsi="Arial" w:cs="Arial"/>
                <w:b/>
                <w:bCs/>
                <w:color w:val="0000FF"/>
                <w:lang w:val="en-IN"/>
              </w:rPr>
            </w:pPr>
            <w:r w:rsidRPr="0066656E">
              <w:rPr>
                <w:rFonts w:ascii="Arial" w:hAnsi="Arial" w:cs="Arial"/>
                <w:b/>
                <w:bCs/>
                <w:color w:val="0000FF"/>
                <w:lang w:val="en-IN"/>
              </w:rPr>
              <w:t>International Journal of Medical and Pharmaceutical Research</w:t>
            </w:r>
          </w:p>
          <w:p w:rsidR="0066656E" w:rsidRPr="0066656E" w:rsidRDefault="0066656E" w:rsidP="0066656E">
            <w:pPr>
              <w:rPr>
                <w:rFonts w:ascii="Calibri" w:hAnsi="Calibri" w:cs="Vrinda"/>
                <w:sz w:val="20"/>
                <w:szCs w:val="20"/>
                <w:lang w:val="en-IN"/>
              </w:rPr>
            </w:pPr>
            <w:r w:rsidRPr="0066656E">
              <w:rPr>
                <w:rFonts w:ascii="Calibri" w:hAnsi="Calibri" w:cs="Vrinda"/>
                <w:b/>
                <w:bCs/>
                <w:sz w:val="20"/>
                <w:szCs w:val="20"/>
                <w:lang w:val="en-IN"/>
              </w:rPr>
              <w:t>Website</w:t>
            </w:r>
            <w:r w:rsidRPr="0066656E">
              <w:rPr>
                <w:rFonts w:ascii="Calibri" w:hAnsi="Calibri" w:cs="Vrinda"/>
                <w:sz w:val="20"/>
                <w:szCs w:val="20"/>
                <w:lang w:val="en-IN"/>
              </w:rPr>
              <w:t xml:space="preserve">: </w:t>
            </w:r>
            <w:hyperlink r:id="rId8" w:history="1">
              <w:r w:rsidRPr="0066656E">
                <w:rPr>
                  <w:rFonts w:ascii="Calibri" w:hAnsi="Calibri" w:cs="Vrinda"/>
                  <w:color w:val="0000FF"/>
                  <w:sz w:val="20"/>
                  <w:u w:val="single"/>
                  <w:lang w:val="en-IN"/>
                </w:rPr>
                <w:t>https://ijmpr.in/</w:t>
              </w:r>
            </w:hyperlink>
            <w:r w:rsidRPr="0066656E">
              <w:rPr>
                <w:rFonts w:ascii="Calibri" w:hAnsi="Calibri" w:cs="Vrinda"/>
                <w:sz w:val="20"/>
                <w:szCs w:val="20"/>
                <w:lang w:val="en-IN"/>
              </w:rPr>
              <w:t xml:space="preserve"> </w:t>
            </w:r>
            <w:r w:rsidRPr="0066656E">
              <w:rPr>
                <w:rFonts w:ascii="Calibri" w:hAnsi="Calibri" w:cs="Vrinda"/>
                <w:color w:val="0000FF"/>
                <w:sz w:val="20"/>
                <w:szCs w:val="20"/>
                <w:lang w:val="en-IN"/>
              </w:rPr>
              <w:t xml:space="preserve">| </w:t>
            </w:r>
            <w:r w:rsidRPr="0066656E">
              <w:rPr>
                <w:rFonts w:ascii="Calibri" w:hAnsi="Calibri" w:cs="Vrinda"/>
                <w:sz w:val="20"/>
                <w:szCs w:val="20"/>
                <w:lang w:val="en-IN"/>
              </w:rPr>
              <w:t xml:space="preserve">Print ISSN: 2958-3675 </w:t>
            </w:r>
            <w:r w:rsidRPr="0066656E">
              <w:rPr>
                <w:rFonts w:ascii="Calibri" w:hAnsi="Calibri" w:cs="Vrinda"/>
                <w:color w:val="0000FF"/>
                <w:sz w:val="20"/>
                <w:szCs w:val="20"/>
                <w:lang w:val="en-IN"/>
              </w:rPr>
              <w:t>|</w:t>
            </w:r>
            <w:r w:rsidRPr="0066656E">
              <w:rPr>
                <w:rFonts w:ascii="Calibri" w:hAnsi="Calibri" w:cs="Vrinda"/>
                <w:sz w:val="20"/>
                <w:szCs w:val="20"/>
                <w:lang w:val="en-IN"/>
              </w:rPr>
              <w:t xml:space="preserve"> Online ISSN: 2958-3683</w:t>
            </w:r>
          </w:p>
        </w:tc>
        <w:tc>
          <w:tcPr>
            <w:tcW w:w="2537" w:type="dxa"/>
            <w:shd w:val="clear" w:color="auto" w:fill="17365D"/>
            <w:vAlign w:val="center"/>
          </w:tcPr>
          <w:p w:rsidR="0066656E" w:rsidRPr="0066656E" w:rsidRDefault="0066656E" w:rsidP="0066656E">
            <w:pPr>
              <w:jc w:val="center"/>
              <w:rPr>
                <w:b/>
                <w:bCs/>
                <w:color w:val="FFFFFF"/>
                <w:sz w:val="30"/>
                <w:szCs w:val="30"/>
                <w:lang w:val="en-IN"/>
              </w:rPr>
            </w:pPr>
            <w:r w:rsidRPr="0066656E">
              <w:rPr>
                <w:b/>
                <w:bCs/>
                <w:color w:val="FFFFFF"/>
                <w:sz w:val="30"/>
                <w:szCs w:val="30"/>
                <w:lang w:val="en-IN"/>
              </w:rPr>
              <w:t>Original Article</w:t>
            </w:r>
          </w:p>
        </w:tc>
      </w:tr>
      <w:tr w:rsidR="0066656E" w:rsidRPr="0066656E" w:rsidTr="0086463B">
        <w:trPr>
          <w:trHeight w:val="129"/>
        </w:trPr>
        <w:tc>
          <w:tcPr>
            <w:tcW w:w="9985" w:type="dxa"/>
            <w:gridSpan w:val="4"/>
          </w:tcPr>
          <w:p w:rsidR="0066656E" w:rsidRPr="0066656E" w:rsidRDefault="0066656E" w:rsidP="0066656E">
            <w:pPr>
              <w:rPr>
                <w:rFonts w:ascii="Arial MT" w:hAnsi="Arial MT"/>
                <w:b/>
                <w:bCs/>
                <w:sz w:val="20"/>
                <w:szCs w:val="20"/>
                <w:lang w:val="en-IN"/>
              </w:rPr>
            </w:pPr>
            <w:r w:rsidRPr="0066656E">
              <w:rPr>
                <w:rFonts w:ascii="Calibri" w:eastAsia="Calibri" w:hAnsi="Calibri"/>
                <w:b/>
                <w:bCs/>
                <w:sz w:val="20"/>
                <w:szCs w:val="20"/>
                <w:lang w:val="en-US"/>
              </w:rPr>
              <w:t xml:space="preserve">NLM ID: </w:t>
            </w:r>
            <w:hyperlink r:id="rId9" w:history="1">
              <w:r w:rsidRPr="0066656E">
                <w:rPr>
                  <w:rFonts w:ascii="Calibri" w:eastAsia="Calibri" w:hAnsi="Calibri"/>
                  <w:color w:val="0000FF"/>
                  <w:sz w:val="20"/>
                  <w:szCs w:val="20"/>
                  <w:u w:val="single"/>
                  <w:lang w:val="en-US"/>
                </w:rPr>
                <w:t>9918523075206676</w:t>
              </w:r>
            </w:hyperlink>
          </w:p>
          <w:p w:rsidR="0066656E" w:rsidRPr="0066656E" w:rsidRDefault="0066656E" w:rsidP="0066656E">
            <w:pPr>
              <w:rPr>
                <w:rFonts w:ascii="Arial MT" w:hAnsi="Arial MT"/>
                <w:sz w:val="20"/>
                <w:szCs w:val="20"/>
                <w:lang w:val="en-IN"/>
              </w:rPr>
            </w:pPr>
            <w:r w:rsidRPr="0066656E">
              <w:rPr>
                <w:rFonts w:ascii="Arial" w:hAnsi="Arial" w:cs="Arial"/>
                <w:sz w:val="18"/>
                <w:szCs w:val="18"/>
                <w:lang w:val="en-IN"/>
              </w:rPr>
              <w:t>Volume: 4 Issue:4 (July-Aug 2023); Page No:</w:t>
            </w:r>
            <w:r w:rsidR="0084150A">
              <w:rPr>
                <w:rFonts w:ascii="Arial" w:hAnsi="Arial" w:cs="Arial"/>
                <w:sz w:val="18"/>
                <w:szCs w:val="18"/>
                <w:lang w:val="en-IN"/>
              </w:rPr>
              <w:t xml:space="preserve"> </w:t>
            </w:r>
            <w:r w:rsidR="00A34DF6">
              <w:rPr>
                <w:rFonts w:ascii="Arial" w:hAnsi="Arial" w:cs="Arial"/>
                <w:sz w:val="18"/>
                <w:szCs w:val="18"/>
                <w:lang w:val="en-IN"/>
              </w:rPr>
              <w:t>01-06</w:t>
            </w:r>
          </w:p>
          <w:p w:rsidR="0066656E" w:rsidRPr="0066656E" w:rsidRDefault="0066656E" w:rsidP="0066656E">
            <w:pPr>
              <w:rPr>
                <w:rFonts w:ascii="Arial" w:hAnsi="Arial" w:cs="Arial"/>
                <w:sz w:val="20"/>
                <w:szCs w:val="20"/>
                <w:lang w:val="en-IN"/>
              </w:rPr>
            </w:pPr>
          </w:p>
        </w:tc>
      </w:tr>
      <w:tr w:rsidR="0066656E" w:rsidRPr="0066656E" w:rsidTr="0066656E">
        <w:tc>
          <w:tcPr>
            <w:tcW w:w="1498" w:type="dxa"/>
            <w:gridSpan w:val="2"/>
            <w:tcBorders>
              <w:right w:val="dotted" w:sz="4" w:space="0" w:color="404040"/>
            </w:tcBorders>
          </w:tcPr>
          <w:p w:rsidR="0066656E" w:rsidRPr="0066656E" w:rsidRDefault="0066656E" w:rsidP="0066656E">
            <w:pPr>
              <w:jc w:val="center"/>
              <w:rPr>
                <w:rFonts w:ascii="Gabriola" w:hAnsi="Gabriola" w:cs="Vrinda"/>
                <w:sz w:val="20"/>
                <w:szCs w:val="20"/>
                <w:lang w:val="en-IN"/>
              </w:rPr>
            </w:pPr>
            <w:r w:rsidRPr="0066656E">
              <w:rPr>
                <w:rFonts w:ascii="Gabriola" w:hAnsi="Gabriola" w:cs="Vrinda"/>
                <w:noProof/>
                <w:sz w:val="20"/>
                <w:szCs w:val="20"/>
                <w:lang w:val="en-IN" w:bidi="as-IN"/>
              </w:rPr>
              <w:drawing>
                <wp:inline distT="0" distB="0" distL="0" distR="0">
                  <wp:extent cx="790326" cy="790326"/>
                  <wp:effectExtent l="19050" t="0" r="0" b="0"/>
                  <wp:docPr id="2" name="Picture 1" descr="D:\IJMPR Journal\Website Data\ROUND-PNG-1024x1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JMPR Journal\Website Data\ROUND-PNG-1024x1024.png"/>
                          <pic:cNvPicPr>
                            <a:picLocks noChangeAspect="1" noChangeArrowheads="1"/>
                          </pic:cNvPicPr>
                        </pic:nvPicPr>
                        <pic:blipFill>
                          <a:blip r:embed="rId10" cstate="print"/>
                          <a:srcRect/>
                          <a:stretch>
                            <a:fillRect/>
                          </a:stretch>
                        </pic:blipFill>
                        <pic:spPr bwMode="auto">
                          <a:xfrm>
                            <a:off x="0" y="0"/>
                            <a:ext cx="800325" cy="800325"/>
                          </a:xfrm>
                          <a:prstGeom prst="rect">
                            <a:avLst/>
                          </a:prstGeom>
                          <a:noFill/>
                          <a:ln w="9525">
                            <a:noFill/>
                            <a:miter lim="800000"/>
                            <a:headEnd/>
                            <a:tailEnd/>
                          </a:ln>
                        </pic:spPr>
                      </pic:pic>
                    </a:graphicData>
                  </a:graphic>
                </wp:inline>
              </w:drawing>
            </w:r>
          </w:p>
          <w:p w:rsidR="0066656E" w:rsidRPr="0066656E" w:rsidRDefault="0066656E" w:rsidP="0066656E">
            <w:pPr>
              <w:jc w:val="center"/>
              <w:rPr>
                <w:rFonts w:ascii="Cambria" w:hAnsi="Cambria" w:cs="Vrinda"/>
                <w:b/>
                <w:bCs/>
                <w:szCs w:val="24"/>
                <w:lang w:val="en-IN"/>
              </w:rPr>
            </w:pPr>
            <w:r w:rsidRPr="0066656E">
              <w:rPr>
                <w:rFonts w:ascii="Cambria" w:hAnsi="Cambria" w:cs="Vrinda"/>
                <w:b/>
                <w:bCs/>
                <w:szCs w:val="24"/>
                <w:lang w:val="en-IN"/>
              </w:rPr>
              <w:t>IJMPR</w:t>
            </w:r>
          </w:p>
          <w:p w:rsidR="0066656E" w:rsidRPr="0066656E" w:rsidRDefault="0066656E" w:rsidP="0066656E">
            <w:pPr>
              <w:jc w:val="center"/>
              <w:rPr>
                <w:rFonts w:ascii="Gabriola" w:hAnsi="Gabriola" w:cs="Vrinda"/>
                <w:sz w:val="20"/>
                <w:szCs w:val="20"/>
                <w:lang w:val="en-IN"/>
              </w:rPr>
            </w:pPr>
            <w:r w:rsidRPr="0066656E">
              <w:rPr>
                <w:rFonts w:ascii="Gabriola" w:hAnsi="Gabriola" w:cs="Vrinda"/>
                <w:noProof/>
                <w:sz w:val="20"/>
                <w:szCs w:val="20"/>
                <w:lang w:val="en-IN" w:bidi="as-IN"/>
              </w:rPr>
              <w:drawing>
                <wp:inline distT="0" distB="0" distL="0" distR="0">
                  <wp:extent cx="741731" cy="234086"/>
                  <wp:effectExtent l="19050" t="0" r="1219" b="0"/>
                  <wp:docPr id="3" name="Picture 11" descr="D:\IJMPR Journal\Website Data\cc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IJMPR Journal\Website Data\ccby.jpg"/>
                          <pic:cNvPicPr>
                            <a:picLocks noChangeAspect="1" noChangeArrowheads="1"/>
                          </pic:cNvPicPr>
                        </pic:nvPicPr>
                        <pic:blipFill>
                          <a:blip r:embed="rId11"/>
                          <a:srcRect/>
                          <a:stretch>
                            <a:fillRect/>
                          </a:stretch>
                        </pic:blipFill>
                        <pic:spPr bwMode="auto">
                          <a:xfrm>
                            <a:off x="0" y="0"/>
                            <a:ext cx="766664" cy="241955"/>
                          </a:xfrm>
                          <a:prstGeom prst="rect">
                            <a:avLst/>
                          </a:prstGeom>
                          <a:noFill/>
                          <a:ln w="9525">
                            <a:noFill/>
                            <a:miter lim="800000"/>
                            <a:headEnd/>
                            <a:tailEnd/>
                          </a:ln>
                        </pic:spPr>
                      </pic:pic>
                    </a:graphicData>
                  </a:graphic>
                </wp:inline>
              </w:drawing>
            </w:r>
          </w:p>
          <w:p w:rsidR="0066656E" w:rsidRPr="0066656E" w:rsidRDefault="0066656E" w:rsidP="0066656E">
            <w:pPr>
              <w:jc w:val="center"/>
              <w:rPr>
                <w:rFonts w:ascii="Cambria" w:hAnsi="Cambria" w:cs="Vrinda"/>
                <w:sz w:val="12"/>
                <w:szCs w:val="12"/>
                <w:lang w:val="en-IN"/>
              </w:rPr>
            </w:pPr>
            <w:r w:rsidRPr="0066656E">
              <w:rPr>
                <w:rFonts w:ascii="Cambria" w:hAnsi="Cambria" w:cs="Vrinda"/>
                <w:sz w:val="12"/>
                <w:szCs w:val="12"/>
                <w:lang w:val="en-IN"/>
              </w:rPr>
              <w:t>Copyright@IJMPR</w:t>
            </w:r>
          </w:p>
        </w:tc>
        <w:tc>
          <w:tcPr>
            <w:tcW w:w="8487" w:type="dxa"/>
            <w:gridSpan w:val="2"/>
            <w:tcBorders>
              <w:left w:val="dotted" w:sz="4" w:space="0" w:color="404040"/>
            </w:tcBorders>
          </w:tcPr>
          <w:p w:rsidR="0066656E" w:rsidRPr="0066656E" w:rsidRDefault="0066656E" w:rsidP="0066656E">
            <w:pPr>
              <w:rPr>
                <w:rFonts w:ascii="Tahoma" w:hAnsi="Tahoma" w:cs="Tahoma"/>
                <w:b/>
                <w:bCs/>
                <w:color w:val="0070C0"/>
                <w:spacing w:val="-96"/>
                <w:sz w:val="28"/>
                <w:szCs w:val="28"/>
                <w:lang w:val="en-IN"/>
              </w:rPr>
            </w:pPr>
            <w:r w:rsidRPr="0066656E">
              <w:rPr>
                <w:rFonts w:ascii="Tahoma" w:hAnsi="Tahoma" w:cs="Tahoma"/>
                <w:b/>
                <w:bCs/>
                <w:color w:val="0070C0"/>
                <w:spacing w:val="-6"/>
                <w:sz w:val="28"/>
                <w:szCs w:val="28"/>
                <w:lang w:val="en-IN"/>
              </w:rPr>
              <w:t>A Prospective Study to Compare Intensity-modulated Radiation Therapy Planned by Flattening Filter Free and Flattening filter Beam in Patients of Carcinoma Cervix</w:t>
            </w:r>
          </w:p>
          <w:p w:rsidR="0066656E" w:rsidRPr="0066656E" w:rsidRDefault="0066656E" w:rsidP="0066656E">
            <w:pPr>
              <w:rPr>
                <w:rFonts w:ascii="Calibri" w:hAnsi="Calibri" w:cs="Vrinda"/>
                <w:sz w:val="20"/>
                <w:szCs w:val="20"/>
                <w:lang w:val="en-IN"/>
              </w:rPr>
            </w:pPr>
          </w:p>
          <w:p w:rsidR="0066656E" w:rsidRPr="0066656E" w:rsidRDefault="0066656E" w:rsidP="0066656E">
            <w:pPr>
              <w:rPr>
                <w:rFonts w:ascii="Tahoma" w:hAnsi="Tahoma" w:cs="Tahoma"/>
                <w:b/>
                <w:bCs/>
                <w:sz w:val="19"/>
                <w:szCs w:val="19"/>
                <w:lang w:val="en-IN"/>
              </w:rPr>
            </w:pPr>
            <w:r w:rsidRPr="0066656E">
              <w:rPr>
                <w:rFonts w:ascii="Tahoma" w:hAnsi="Tahoma" w:cs="Tahoma"/>
                <w:b/>
                <w:bCs/>
                <w:sz w:val="19"/>
                <w:szCs w:val="19"/>
                <w:lang w:val="en-IN"/>
              </w:rPr>
              <w:t>Saurabh Tiwari</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H.U. Ghori</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Priyanka Kanel</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Veenita Yogi</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Suresh Yadav</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Nungshitombi Loktongbam</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Gajendra Singh Yadav</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Ramsingh Jamre</w:t>
            </w:r>
            <w:r w:rsidRPr="0066656E">
              <w:rPr>
                <w:rFonts w:ascii="Tahoma" w:hAnsi="Tahoma" w:cs="Tahoma"/>
                <w:b/>
                <w:bCs/>
                <w:sz w:val="19"/>
                <w:szCs w:val="19"/>
                <w:vertAlign w:val="superscript"/>
                <w:lang w:val="en-IN"/>
              </w:rPr>
              <w:t>1</w:t>
            </w:r>
            <w:r w:rsidRPr="0066656E">
              <w:rPr>
                <w:rFonts w:ascii="Tahoma" w:hAnsi="Tahoma" w:cs="Tahoma"/>
                <w:b/>
                <w:bCs/>
                <w:sz w:val="19"/>
                <w:szCs w:val="19"/>
                <w:lang w:val="en-IN"/>
              </w:rPr>
              <w:t>, Rajesh Kori</w:t>
            </w:r>
            <w:r w:rsidRPr="0066656E">
              <w:rPr>
                <w:rFonts w:ascii="Tahoma" w:hAnsi="Tahoma" w:cs="Tahoma"/>
                <w:b/>
                <w:bCs/>
                <w:sz w:val="19"/>
                <w:szCs w:val="19"/>
                <w:vertAlign w:val="superscript"/>
                <w:lang w:val="en-IN"/>
              </w:rPr>
              <w:t>1</w:t>
            </w:r>
          </w:p>
          <w:p w:rsidR="0066656E" w:rsidRPr="0066656E" w:rsidRDefault="0066656E" w:rsidP="0066656E">
            <w:pPr>
              <w:rPr>
                <w:rFonts w:ascii="Calibri" w:hAnsi="Calibri" w:cs="Vrinda"/>
                <w:sz w:val="20"/>
                <w:szCs w:val="20"/>
                <w:lang w:val="en-IN"/>
              </w:rPr>
            </w:pPr>
          </w:p>
          <w:p w:rsidR="0066656E" w:rsidRPr="0066656E" w:rsidRDefault="0066656E" w:rsidP="0066656E">
            <w:pPr>
              <w:spacing w:line="192" w:lineRule="auto"/>
              <w:rPr>
                <w:rFonts w:ascii="Gabriola" w:hAnsi="Gabriola" w:cs="Vrinda"/>
                <w:sz w:val="20"/>
                <w:szCs w:val="20"/>
                <w:lang w:val="en-IN"/>
              </w:rPr>
            </w:pPr>
            <w:r w:rsidRPr="0066656E">
              <w:rPr>
                <w:rFonts w:ascii="Gabriola" w:hAnsi="Gabriola" w:cs="Vrinda"/>
                <w:sz w:val="20"/>
                <w:szCs w:val="20"/>
                <w:vertAlign w:val="superscript"/>
                <w:lang w:val="en-IN"/>
              </w:rPr>
              <w:t>1</w:t>
            </w:r>
            <w:r w:rsidRPr="0066656E">
              <w:rPr>
                <w:rFonts w:ascii="Gabriola" w:hAnsi="Gabriola" w:cs="Vrinda"/>
                <w:sz w:val="20"/>
                <w:szCs w:val="20"/>
                <w:lang w:val="en-IN"/>
              </w:rPr>
              <w:t>Department of Radiation Oncology, Gandhi Medical College, Bhopal-462001, (M.P.), India</w:t>
            </w:r>
          </w:p>
          <w:p w:rsidR="0066656E" w:rsidRPr="0066656E" w:rsidRDefault="0066656E" w:rsidP="0066656E">
            <w:pPr>
              <w:spacing w:line="151" w:lineRule="auto"/>
              <w:rPr>
                <w:rFonts w:ascii="Gabriola" w:hAnsi="Gabriola" w:cs="Vrinda"/>
                <w:sz w:val="20"/>
                <w:szCs w:val="20"/>
                <w:lang w:val="en-IN"/>
              </w:rPr>
            </w:pPr>
            <w:r w:rsidRPr="0066656E">
              <w:rPr>
                <w:rFonts w:ascii="Gabriola" w:hAnsi="Gabriola" w:cs="Vrinda"/>
                <w:sz w:val="20"/>
                <w:szCs w:val="20"/>
                <w:lang w:val="en-IN"/>
              </w:rPr>
              <w:t xml:space="preserve">&amp; Jawaharlal Nehru Cancer Hospital &amp; Research Centre, Bhopal-462001, (M.P.), India </w:t>
            </w:r>
          </w:p>
          <w:p w:rsidR="0066656E" w:rsidRPr="0066656E" w:rsidRDefault="0066656E" w:rsidP="0066656E">
            <w:pPr>
              <w:spacing w:line="151" w:lineRule="auto"/>
              <w:rPr>
                <w:rFonts w:ascii="Gabriola" w:hAnsi="Gabriola" w:cs="Vrinda"/>
                <w:sz w:val="20"/>
                <w:szCs w:val="20"/>
                <w:lang w:val="en-IN"/>
              </w:rPr>
            </w:pPr>
          </w:p>
        </w:tc>
      </w:tr>
      <w:tr w:rsidR="0066656E" w:rsidRPr="0066656E" w:rsidTr="0066656E">
        <w:tc>
          <w:tcPr>
            <w:tcW w:w="9985" w:type="dxa"/>
            <w:gridSpan w:val="4"/>
            <w:shd w:val="clear" w:color="auto" w:fill="244061"/>
          </w:tcPr>
          <w:p w:rsidR="0066656E" w:rsidRPr="0066656E" w:rsidRDefault="0066656E" w:rsidP="0066656E">
            <w:pPr>
              <w:rPr>
                <w:rFonts w:ascii="Tahoma" w:hAnsi="Tahoma" w:cs="Tahoma"/>
                <w:b/>
                <w:bCs/>
                <w:color w:val="FFFFFF"/>
                <w:szCs w:val="24"/>
                <w:lang w:val="en-IN"/>
              </w:rPr>
            </w:pPr>
            <w:r w:rsidRPr="0066656E">
              <w:rPr>
                <w:rFonts w:ascii="Tahoma" w:hAnsi="Tahoma" w:cs="Tahoma"/>
                <w:b/>
                <w:bCs/>
                <w:color w:val="FFFFFF"/>
                <w:szCs w:val="24"/>
                <w:lang w:val="en-IN"/>
              </w:rPr>
              <w:t>ABSTRACT</w:t>
            </w:r>
          </w:p>
        </w:tc>
      </w:tr>
      <w:tr w:rsidR="0066656E" w:rsidRPr="0066656E" w:rsidTr="0086463B">
        <w:tc>
          <w:tcPr>
            <w:tcW w:w="9985" w:type="dxa"/>
            <w:gridSpan w:val="4"/>
            <w:tcBorders>
              <w:bottom w:val="single" w:sz="4" w:space="0" w:color="auto"/>
            </w:tcBorders>
          </w:tcPr>
          <w:p w:rsidR="0066656E" w:rsidRPr="0066656E" w:rsidRDefault="0066656E" w:rsidP="0066656E">
            <w:pPr>
              <w:jc w:val="both"/>
              <w:rPr>
                <w:w w:val="115"/>
                <w:sz w:val="20"/>
                <w:szCs w:val="20"/>
              </w:rPr>
            </w:pPr>
            <w:r w:rsidRPr="0066656E">
              <w:rPr>
                <w:b/>
                <w:bCs/>
                <w:w w:val="115"/>
                <w:sz w:val="20"/>
                <w:szCs w:val="20"/>
              </w:rPr>
              <w:t>Background</w:t>
            </w:r>
            <w:r w:rsidRPr="0066656E">
              <w:rPr>
                <w:w w:val="115"/>
                <w:sz w:val="20"/>
                <w:szCs w:val="20"/>
              </w:rPr>
              <w:t>: Modern linear accelerator (LINACs) is capable of delivering flattening filter (FF) and flattening filter free (FFF) photon beams as well. FFF and FF photon beam based LINACs have their own advantage and disadvantage and the choice between them ultimately depends on specific need of patientstumour site and treatment planning techniques.</w:t>
            </w:r>
            <w:bookmarkStart w:id="0" w:name="_Hlk132276678"/>
          </w:p>
          <w:bookmarkEnd w:id="0"/>
          <w:p w:rsidR="0066656E" w:rsidRPr="0066656E" w:rsidRDefault="0066656E" w:rsidP="0066656E">
            <w:pPr>
              <w:jc w:val="both"/>
              <w:rPr>
                <w:w w:val="115"/>
                <w:sz w:val="20"/>
                <w:szCs w:val="20"/>
              </w:rPr>
            </w:pPr>
            <w:r w:rsidRPr="0066656E">
              <w:rPr>
                <w:b/>
                <w:bCs/>
                <w:w w:val="115"/>
                <w:sz w:val="20"/>
                <w:szCs w:val="20"/>
              </w:rPr>
              <w:t>Aim</w:t>
            </w:r>
            <w:r w:rsidRPr="0066656E">
              <w:rPr>
                <w:w w:val="115"/>
                <w:sz w:val="20"/>
                <w:szCs w:val="20"/>
              </w:rPr>
              <w:t>: This study aimed to compare the quality of intensity-modulated radiation therapy (IMRT) treatment plan for cervical cancer with and without a FF photon beam in terms of dosimetric analysis, toxicities, and response.</w:t>
            </w:r>
          </w:p>
          <w:p w:rsidR="0066656E" w:rsidRPr="0066656E" w:rsidRDefault="0066656E" w:rsidP="0066656E">
            <w:pPr>
              <w:jc w:val="both"/>
              <w:rPr>
                <w:w w:val="115"/>
                <w:sz w:val="20"/>
                <w:szCs w:val="20"/>
              </w:rPr>
            </w:pPr>
            <w:r w:rsidRPr="0066656E">
              <w:rPr>
                <w:b/>
                <w:bCs/>
                <w:w w:val="115"/>
                <w:sz w:val="20"/>
                <w:szCs w:val="20"/>
              </w:rPr>
              <w:t>Materials and Methods</w:t>
            </w:r>
            <w:r w:rsidRPr="0066656E">
              <w:rPr>
                <w:w w:val="115"/>
                <w:sz w:val="20"/>
                <w:szCs w:val="20"/>
              </w:rPr>
              <w:t xml:space="preserve">: This study was conducted as prospective analytical study in Department of Radiation oncology at tertiary care centre on 60 patients with cervical cancer. Participants were divided into two groups according to treatment plan i.e. IMRT-FF and IMRT-FFF and were compared for tumour characteristics, dose volume histogram, toxicities, and response to treatment. </w:t>
            </w:r>
          </w:p>
          <w:p w:rsidR="0066656E" w:rsidRPr="0066656E" w:rsidRDefault="0066656E" w:rsidP="0066656E">
            <w:pPr>
              <w:jc w:val="both"/>
              <w:rPr>
                <w:w w:val="115"/>
                <w:sz w:val="20"/>
                <w:szCs w:val="20"/>
              </w:rPr>
            </w:pPr>
            <w:r w:rsidRPr="0066656E">
              <w:rPr>
                <w:b/>
                <w:bCs/>
                <w:w w:val="115"/>
                <w:sz w:val="20"/>
                <w:szCs w:val="20"/>
              </w:rPr>
              <w:t>Results</w:t>
            </w:r>
            <w:r w:rsidRPr="0066656E">
              <w:rPr>
                <w:w w:val="115"/>
                <w:sz w:val="20"/>
                <w:szCs w:val="20"/>
              </w:rPr>
              <w:t xml:space="preserve">: The patients of two groups were comparable with respect to baseline variables and tumour characteristics and treatment (p&gt;0.05). Significantly higher proportions of cases in FFF group had complete response (p&lt;0.05). </w:t>
            </w:r>
            <w:r w:rsidRPr="0066656E">
              <w:rPr>
                <w:bCs/>
                <w:w w:val="115"/>
                <w:sz w:val="20"/>
                <w:szCs w:val="20"/>
              </w:rPr>
              <w:t>M</w:t>
            </w:r>
            <w:r w:rsidRPr="0066656E">
              <w:rPr>
                <w:w w:val="115"/>
                <w:sz w:val="20"/>
                <w:szCs w:val="20"/>
              </w:rPr>
              <w:t>ean total dose, urinary bladder maximum dose, bowel minimum and maximum dose as well as rectum maximum dose were significantly higher in FFF group (p&lt;0.05) as compared to FF group. Minimum rectum dose was significantly higher in FF group (p&lt;0.05). Hematuria was observed in significantly higher proportions of patients of FF group and itching was observed in higher proportions of cases in FFF group at 3 months (p&lt;0.05) after completion of radiotherapy.</w:t>
            </w:r>
          </w:p>
          <w:p w:rsidR="0066656E" w:rsidRPr="0066656E" w:rsidRDefault="0066656E" w:rsidP="0066656E">
            <w:pPr>
              <w:jc w:val="both"/>
              <w:rPr>
                <w:w w:val="115"/>
                <w:sz w:val="20"/>
                <w:szCs w:val="20"/>
              </w:rPr>
            </w:pPr>
            <w:r w:rsidRPr="0066656E">
              <w:rPr>
                <w:b/>
                <w:bCs/>
                <w:w w:val="115"/>
                <w:sz w:val="20"/>
                <w:szCs w:val="20"/>
              </w:rPr>
              <w:t>Conclusion</w:t>
            </w:r>
            <w:r w:rsidRPr="0066656E">
              <w:rPr>
                <w:w w:val="115"/>
                <w:sz w:val="20"/>
                <w:szCs w:val="20"/>
              </w:rPr>
              <w:t xml:space="preserve">: The FFF photon beams in comparison to the FF photon beam provide a clinically desirable and physically acceptable treatment plan at lower dose for target coverage. FFF photon beam in comparison to FF photon beam provides better organ at risk (OAR) sparing by less scattered dose and runs treatment process smoothly. Overall treatment time is less for FFF Beam than FF beam. </w:t>
            </w:r>
          </w:p>
          <w:p w:rsidR="0066656E" w:rsidRPr="0066656E" w:rsidRDefault="0066656E" w:rsidP="0066656E">
            <w:pPr>
              <w:rPr>
                <w:rFonts w:ascii="Arial MT" w:hAnsi="Arial MT" w:cs="Vrinda"/>
                <w:sz w:val="18"/>
                <w:szCs w:val="18"/>
                <w:lang w:val="en-IN"/>
              </w:rPr>
            </w:pPr>
          </w:p>
          <w:p w:rsidR="0066656E" w:rsidRPr="0066656E" w:rsidRDefault="0066656E" w:rsidP="0066656E">
            <w:pPr>
              <w:rPr>
                <w:sz w:val="20"/>
                <w:szCs w:val="20"/>
                <w:lang w:val="en-IN"/>
              </w:rPr>
            </w:pPr>
            <w:r w:rsidRPr="0066656E">
              <w:rPr>
                <w:b/>
                <w:bCs/>
                <w:sz w:val="20"/>
                <w:szCs w:val="20"/>
                <w:lang w:val="en-IN"/>
              </w:rPr>
              <w:t>Key Words</w:t>
            </w:r>
            <w:r w:rsidRPr="0066656E">
              <w:rPr>
                <w:sz w:val="20"/>
                <w:szCs w:val="20"/>
                <w:lang w:val="en-IN"/>
              </w:rPr>
              <w:t xml:space="preserve">: </w:t>
            </w:r>
            <w:r w:rsidRPr="0066656E">
              <w:rPr>
                <w:i/>
                <w:iCs/>
                <w:sz w:val="20"/>
                <w:szCs w:val="20"/>
                <w:lang w:val="en-IN"/>
              </w:rPr>
              <w:t>Intensity-modulated radiation therapy, Flattening filter free, flattening filter, Toxicities, Organs at risk</w:t>
            </w:r>
          </w:p>
        </w:tc>
      </w:tr>
      <w:tr w:rsidR="0066656E" w:rsidRPr="0066656E" w:rsidTr="0086463B">
        <w:tc>
          <w:tcPr>
            <w:tcW w:w="1178" w:type="dxa"/>
            <w:tcBorders>
              <w:top w:val="single" w:sz="4" w:space="0" w:color="auto"/>
              <w:bottom w:val="single" w:sz="4" w:space="0" w:color="auto"/>
              <w:right w:val="dashed" w:sz="4" w:space="0" w:color="auto"/>
            </w:tcBorders>
            <w:vAlign w:val="center"/>
          </w:tcPr>
          <w:p w:rsidR="0066656E" w:rsidRPr="0066656E" w:rsidRDefault="0066656E" w:rsidP="0066656E">
            <w:pPr>
              <w:jc w:val="center"/>
              <w:rPr>
                <w:rFonts w:ascii="Calibri" w:hAnsi="Calibri" w:cs="Vrinda"/>
                <w:lang w:val="en-IN"/>
              </w:rPr>
            </w:pPr>
            <w:r w:rsidRPr="0066656E">
              <w:rPr>
                <w:rFonts w:ascii="Calibri" w:hAnsi="Calibri" w:cs="Vrinda"/>
                <w:noProof/>
                <w:lang w:val="en-IN" w:bidi="as-IN"/>
              </w:rPr>
              <w:drawing>
                <wp:inline distT="0" distB="0" distL="0" distR="0">
                  <wp:extent cx="526860" cy="526860"/>
                  <wp:effectExtent l="19050" t="0" r="6540" b="0"/>
                  <wp:docPr id="4" name="Picture 2" descr="D:\IJMPR Journal\qrcod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JMPR Journal\qrcode (1).png"/>
                          <pic:cNvPicPr>
                            <a:picLocks noChangeAspect="1" noChangeArrowheads="1"/>
                          </pic:cNvPicPr>
                        </pic:nvPicPr>
                        <pic:blipFill>
                          <a:blip r:embed="rId12" cstate="print"/>
                          <a:stretch>
                            <a:fillRect/>
                          </a:stretch>
                        </pic:blipFill>
                        <pic:spPr bwMode="auto">
                          <a:xfrm>
                            <a:off x="0" y="0"/>
                            <a:ext cx="525168" cy="525168"/>
                          </a:xfrm>
                          <a:prstGeom prst="rect">
                            <a:avLst/>
                          </a:prstGeom>
                          <a:noFill/>
                          <a:ln w="9525">
                            <a:noFill/>
                            <a:miter lim="800000"/>
                            <a:headEnd/>
                            <a:tailEnd/>
                          </a:ln>
                        </pic:spPr>
                      </pic:pic>
                    </a:graphicData>
                  </a:graphic>
                </wp:inline>
              </w:drawing>
            </w:r>
          </w:p>
        </w:tc>
        <w:tc>
          <w:tcPr>
            <w:tcW w:w="8807" w:type="dxa"/>
            <w:gridSpan w:val="3"/>
            <w:tcBorders>
              <w:top w:val="single" w:sz="4" w:space="0" w:color="auto"/>
              <w:left w:val="dashed" w:sz="4" w:space="0" w:color="auto"/>
              <w:bottom w:val="single" w:sz="4" w:space="0" w:color="auto"/>
            </w:tcBorders>
          </w:tcPr>
          <w:p w:rsidR="0066656E" w:rsidRPr="0066656E" w:rsidRDefault="0066656E" w:rsidP="0066656E">
            <w:pPr>
              <w:rPr>
                <w:b/>
                <w:color w:val="0000FF"/>
                <w:sz w:val="20"/>
                <w:szCs w:val="20"/>
                <w:lang w:val="en-IN"/>
              </w:rPr>
            </w:pPr>
            <w:r w:rsidRPr="0066656E">
              <w:rPr>
                <w:b/>
                <w:bCs/>
                <w:color w:val="0070C0"/>
                <w:sz w:val="20"/>
                <w:szCs w:val="20"/>
                <w:lang w:val="en-IN"/>
              </w:rPr>
              <w:t>*Corresponding Author</w:t>
            </w:r>
          </w:p>
          <w:p w:rsidR="0066656E" w:rsidRPr="0066656E" w:rsidRDefault="0066656E" w:rsidP="0066656E">
            <w:pPr>
              <w:rPr>
                <w:sz w:val="20"/>
                <w:szCs w:val="20"/>
                <w:lang w:val="en-IN"/>
              </w:rPr>
            </w:pPr>
            <w:r w:rsidRPr="0066656E">
              <w:rPr>
                <w:sz w:val="20"/>
                <w:szCs w:val="20"/>
                <w:lang w:val="en-IN"/>
              </w:rPr>
              <w:t>Dr. Saurabh Tiwari</w:t>
            </w:r>
          </w:p>
          <w:p w:rsidR="0066656E" w:rsidRPr="0066656E" w:rsidRDefault="0066656E" w:rsidP="0066656E">
            <w:pPr>
              <w:rPr>
                <w:rFonts w:ascii="Calibri" w:hAnsi="Calibri" w:cs="Vrinda"/>
                <w:lang w:val="en-IN"/>
              </w:rPr>
            </w:pPr>
            <w:r w:rsidRPr="0066656E">
              <w:rPr>
                <w:i/>
                <w:sz w:val="20"/>
                <w:szCs w:val="20"/>
                <w:lang w:val="en-IN"/>
              </w:rPr>
              <w:t>Department of Radiation Oncology, Gandhi Medical College, Bhopal-462001, (M.P.), India</w:t>
            </w:r>
          </w:p>
        </w:tc>
      </w:tr>
    </w:tbl>
    <w:p w:rsidR="0066656E" w:rsidRDefault="0066656E" w:rsidP="00DE4B77">
      <w:pPr>
        <w:rPr>
          <w:b/>
          <w:w w:val="115"/>
          <w:sz w:val="20"/>
          <w:szCs w:val="20"/>
        </w:rPr>
      </w:pPr>
    </w:p>
    <w:p w:rsidR="00EA2EFB" w:rsidRPr="0066656E" w:rsidRDefault="0066656E" w:rsidP="00DE4B77">
      <w:pPr>
        <w:rPr>
          <w:b/>
          <w:w w:val="115"/>
          <w:sz w:val="20"/>
          <w:szCs w:val="20"/>
        </w:rPr>
      </w:pPr>
      <w:r w:rsidRPr="0066656E">
        <w:rPr>
          <w:b/>
          <w:w w:val="115"/>
          <w:sz w:val="20"/>
          <w:szCs w:val="20"/>
        </w:rPr>
        <w:t>INTRODUCTION</w:t>
      </w:r>
      <w:r w:rsidR="00EA2EFB" w:rsidRPr="0066656E">
        <w:rPr>
          <w:b/>
          <w:w w:val="115"/>
          <w:sz w:val="20"/>
          <w:szCs w:val="20"/>
        </w:rPr>
        <w:t>:</w:t>
      </w:r>
    </w:p>
    <w:p w:rsidR="00EA2EFB" w:rsidRPr="0066656E" w:rsidRDefault="00EA2EFB" w:rsidP="00DE4B77">
      <w:pPr>
        <w:ind w:firstLine="357"/>
        <w:jc w:val="both"/>
        <w:rPr>
          <w:w w:val="115"/>
          <w:sz w:val="20"/>
          <w:szCs w:val="20"/>
          <w:vertAlign w:val="superscript"/>
        </w:rPr>
      </w:pPr>
      <w:r w:rsidRPr="0066656E">
        <w:rPr>
          <w:w w:val="115"/>
          <w:sz w:val="20"/>
          <w:szCs w:val="20"/>
        </w:rPr>
        <w:t>Cervix cancer is the eighth most common gynecological malignancy found in women worldwide. Developing countries are mostly affected by this type of cancer disease. According to the GLOBOCAN-2020 report, more than 70% of global burden falls in developing countries.</w:t>
      </w:r>
      <w:r w:rsidRPr="0066656E">
        <w:rPr>
          <w:w w:val="115"/>
          <w:sz w:val="20"/>
          <w:szCs w:val="20"/>
          <w:vertAlign w:val="superscript"/>
        </w:rPr>
        <w:t>[1]</w:t>
      </w:r>
      <w:r w:rsidRPr="0066656E">
        <w:rPr>
          <w:w w:val="115"/>
          <w:sz w:val="20"/>
          <w:szCs w:val="20"/>
        </w:rPr>
        <w:t xml:space="preserve"> Nearly 20%–25% of the cervical cancer related death globally occurs in India. In India, the age- standardized rate of cervical cancer varies from 4.9 to 23.7 per lakh population.</w:t>
      </w:r>
      <w:r w:rsidRPr="0066656E">
        <w:rPr>
          <w:w w:val="115"/>
          <w:sz w:val="20"/>
          <w:szCs w:val="20"/>
          <w:vertAlign w:val="superscript"/>
        </w:rPr>
        <w:t xml:space="preserve"> [2,3]</w:t>
      </w:r>
      <w:r w:rsidR="002439B9" w:rsidRPr="0066656E">
        <w:rPr>
          <w:w w:val="115"/>
          <w:sz w:val="20"/>
          <w:szCs w:val="20"/>
          <w:vertAlign w:val="superscript"/>
        </w:rPr>
        <w:t xml:space="preserve"> </w:t>
      </w:r>
      <w:r w:rsidR="002439B9" w:rsidRPr="0066656E">
        <w:rPr>
          <w:w w:val="115"/>
          <w:sz w:val="20"/>
          <w:szCs w:val="20"/>
        </w:rPr>
        <w:t>India reflects a similar picture as cancer cervix is the second most common cancer in women in India with high prevalence in rural areas.</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t>External radiotherapy is accepted as a standard of care for the management of cervix cancer worldwide. Purpose of external radiotherapy for cervix cancer is to achieve an optimal balance between maximum doses to tumour and minimize the risk of side effects and long term complications to organ at risk (OARs).</w:t>
      </w:r>
      <w:r w:rsidRPr="0066656E">
        <w:rPr>
          <w:w w:val="115"/>
          <w:sz w:val="20"/>
          <w:szCs w:val="20"/>
          <w:vertAlign w:val="superscript"/>
        </w:rPr>
        <w:t>[4]</w:t>
      </w:r>
      <w:r w:rsidRPr="0066656E">
        <w:rPr>
          <w:w w:val="115"/>
          <w:sz w:val="20"/>
          <w:szCs w:val="20"/>
        </w:rPr>
        <w:t xml:space="preserve"> IMRT technique is the treatment of choice for gynaecologic cancer due to adequate target volume (TV) coverage and increased OAR’s sparing as compared to three dimensional conformal radiotherapy (3DCRT).</w:t>
      </w:r>
      <w:r w:rsidRPr="0066656E">
        <w:rPr>
          <w:w w:val="115"/>
          <w:sz w:val="20"/>
          <w:szCs w:val="20"/>
          <w:vertAlign w:val="superscript"/>
        </w:rPr>
        <w:t>[5]</w:t>
      </w:r>
      <w:r w:rsidRPr="0066656E">
        <w:rPr>
          <w:w w:val="115"/>
          <w:sz w:val="20"/>
          <w:szCs w:val="20"/>
        </w:rPr>
        <w:t xml:space="preserve"> Historically, flattened beam was used to generate the clinically acceptable doses inTV and for reducing doses to OAR’s by 3DCRT or advanced technique such as IMRT or </w:t>
      </w:r>
      <w:r w:rsidRPr="0066656E">
        <w:rPr>
          <w:w w:val="115"/>
          <w:sz w:val="20"/>
          <w:szCs w:val="20"/>
        </w:rPr>
        <w:lastRenderedPageBreak/>
        <w:t>volumetric modulated arc therapy (VMAT). In recent years, utilization of advanced technique increased due to creation of conformal plans.</w:t>
      </w:r>
      <w:r w:rsidRPr="0066656E">
        <w:rPr>
          <w:w w:val="115"/>
          <w:sz w:val="20"/>
          <w:szCs w:val="20"/>
          <w:vertAlign w:val="superscript"/>
        </w:rPr>
        <w:t>[6]</w:t>
      </w:r>
    </w:p>
    <w:p w:rsidR="0066656E" w:rsidRDefault="0066656E" w:rsidP="00DE4B77">
      <w:pPr>
        <w:jc w:val="both"/>
        <w:rPr>
          <w:w w:val="115"/>
          <w:sz w:val="20"/>
          <w:szCs w:val="20"/>
        </w:rPr>
      </w:pPr>
      <w:bookmarkStart w:id="1" w:name="_Hlk132276763"/>
    </w:p>
    <w:p w:rsidR="00EA2EFB" w:rsidRPr="0066656E" w:rsidRDefault="00EA2EFB" w:rsidP="00DE4B77">
      <w:pPr>
        <w:ind w:firstLine="357"/>
        <w:jc w:val="both"/>
        <w:rPr>
          <w:w w:val="115"/>
          <w:sz w:val="20"/>
          <w:szCs w:val="20"/>
        </w:rPr>
      </w:pPr>
      <w:r w:rsidRPr="0066656E">
        <w:rPr>
          <w:w w:val="115"/>
          <w:sz w:val="20"/>
          <w:szCs w:val="20"/>
        </w:rPr>
        <w:t xml:space="preserve">Modern LINACs are capable of delivering filtered beam and flattening filter free photon beams as well. </w:t>
      </w:r>
      <w:bookmarkEnd w:id="1"/>
      <w:r w:rsidRPr="0066656E">
        <w:rPr>
          <w:w w:val="115"/>
          <w:sz w:val="20"/>
          <w:szCs w:val="20"/>
        </w:rPr>
        <w:t>Introduction of FFF Beam in radiotherapy has enhanced the treatment delivery as the removal of a flattening filter from the path of beam causes more efficient photon production and increased dose rate substantially at treatment level. In this technique, flatten beam is modified by fluence modification algorithm to generate required dose distribution, thereby invalidating need for flatten beam. Therefore, flattening filter becomes unnecessary in advanced technique. Increased dose rate results in shorter treatment time, which reduces intrafraction motion and enhances patient’s treatment comfort. In addition, the FFF Beam offers other dosimetric advantages such as reduced scatter, reduced leakage and reduced out of field scatter doses.</w:t>
      </w:r>
      <w:r w:rsidRPr="0066656E">
        <w:rPr>
          <w:w w:val="115"/>
          <w:sz w:val="20"/>
          <w:szCs w:val="20"/>
          <w:vertAlign w:val="superscript"/>
        </w:rPr>
        <w:t>[7,8]</w:t>
      </w:r>
      <w:r w:rsidRPr="0066656E">
        <w:rPr>
          <w:w w:val="115"/>
          <w:sz w:val="20"/>
          <w:szCs w:val="20"/>
        </w:rPr>
        <w:t xml:space="preserve"> This reduction in out of field doses may lead to minimizing the risk of radiation induced secondary malignancies.</w:t>
      </w:r>
      <w:r w:rsidRPr="0066656E">
        <w:rPr>
          <w:w w:val="115"/>
          <w:sz w:val="20"/>
          <w:szCs w:val="20"/>
          <w:vertAlign w:val="superscript"/>
        </w:rPr>
        <w:t>[9]</w:t>
      </w:r>
      <w:r w:rsidRPr="0066656E">
        <w:rPr>
          <w:w w:val="115"/>
          <w:sz w:val="20"/>
          <w:szCs w:val="20"/>
        </w:rPr>
        <w:t xml:space="preserve"> Several studies have been published about the properties of FFF beams from different Medical electron linear accelerators  based on dosimetric measurements and Monte Carlo measurement as well.</w:t>
      </w:r>
      <w:r w:rsidRPr="0066656E">
        <w:rPr>
          <w:w w:val="115"/>
          <w:sz w:val="20"/>
          <w:szCs w:val="20"/>
          <w:vertAlign w:val="superscript"/>
        </w:rPr>
        <w:t>[10,11]</w:t>
      </w:r>
      <w:r w:rsidRPr="0066656E">
        <w:rPr>
          <w:w w:val="115"/>
          <w:sz w:val="20"/>
          <w:szCs w:val="20"/>
        </w:rPr>
        <w:t xml:space="preserve"> A few investigators have also reported the feasibility of FFF beams for IMRT treatment planning.</w:t>
      </w:r>
      <w:r w:rsidRPr="0066656E">
        <w:rPr>
          <w:w w:val="115"/>
          <w:sz w:val="20"/>
          <w:szCs w:val="20"/>
          <w:vertAlign w:val="superscript"/>
        </w:rPr>
        <w:t>[12,13]</w:t>
      </w:r>
    </w:p>
    <w:p w:rsidR="0066656E" w:rsidRDefault="0066656E" w:rsidP="00DE4B77">
      <w:pPr>
        <w:ind w:firstLine="357"/>
        <w:jc w:val="both"/>
        <w:rPr>
          <w:w w:val="115"/>
          <w:sz w:val="20"/>
          <w:szCs w:val="20"/>
        </w:rPr>
      </w:pPr>
    </w:p>
    <w:p w:rsidR="00EA2EFB" w:rsidRPr="0066656E" w:rsidRDefault="00EA2EFB" w:rsidP="00DE4B77">
      <w:pPr>
        <w:ind w:firstLine="357"/>
        <w:jc w:val="both"/>
        <w:rPr>
          <w:color w:val="4472C4" w:themeColor="accent1"/>
          <w:w w:val="115"/>
          <w:sz w:val="20"/>
          <w:szCs w:val="20"/>
        </w:rPr>
      </w:pPr>
      <w:r w:rsidRPr="0066656E">
        <w:rPr>
          <w:w w:val="115"/>
          <w:sz w:val="20"/>
          <w:szCs w:val="20"/>
        </w:rPr>
        <w:t>As FFF beam delivery may lead to higher treatment efficiency in conjunction with arc-based delivery configuration like Rapid Arc (RA) radiotherapy delivery. So, we compared clinically acceptable RA plans with FFF photon beam and FF Beam for their potential benefits to cervix cancer patients. This study aimed to compare the quality of intensity-modulated radiation therapy (IMRT) treatment plan for cervical cancer with and without a flattening filter photon beam in terms of dosimetric analysis, toxicities and Response.</w:t>
      </w:r>
      <w:r w:rsidR="000207F2" w:rsidRPr="0066656E">
        <w:rPr>
          <w:w w:val="115"/>
          <w:sz w:val="20"/>
          <w:szCs w:val="20"/>
        </w:rPr>
        <w:t xml:space="preserve"> </w:t>
      </w:r>
      <w:r w:rsidR="000207F2" w:rsidRPr="0066656E">
        <w:rPr>
          <w:color w:val="4472C4" w:themeColor="accent1"/>
          <w:w w:val="115"/>
          <w:sz w:val="20"/>
          <w:szCs w:val="20"/>
        </w:rPr>
        <w:t>At present no similar study has been done or reported earlier.</w:t>
      </w:r>
    </w:p>
    <w:p w:rsidR="00EA2EFB" w:rsidRPr="0066656E" w:rsidRDefault="00EA2EFB" w:rsidP="00DE4B77">
      <w:pPr>
        <w:jc w:val="both"/>
        <w:rPr>
          <w:b/>
          <w:w w:val="115"/>
          <w:sz w:val="20"/>
          <w:szCs w:val="20"/>
        </w:rPr>
      </w:pPr>
    </w:p>
    <w:p w:rsidR="00EA2EFB" w:rsidRPr="0066656E" w:rsidRDefault="00EA2EFB" w:rsidP="00DE4B77">
      <w:pPr>
        <w:jc w:val="both"/>
        <w:rPr>
          <w:b/>
          <w:w w:val="115"/>
          <w:sz w:val="20"/>
          <w:szCs w:val="20"/>
        </w:rPr>
      </w:pPr>
      <w:r w:rsidRPr="0066656E">
        <w:rPr>
          <w:b/>
          <w:w w:val="115"/>
          <w:sz w:val="20"/>
          <w:szCs w:val="20"/>
        </w:rPr>
        <w:t>Materials and Methods:</w:t>
      </w:r>
    </w:p>
    <w:p w:rsidR="00EA2EFB" w:rsidRPr="0066656E" w:rsidRDefault="00EA2EFB" w:rsidP="00DE4B77">
      <w:pPr>
        <w:ind w:firstLine="357"/>
        <w:jc w:val="both"/>
        <w:rPr>
          <w:b/>
          <w:w w:val="115"/>
          <w:sz w:val="20"/>
          <w:szCs w:val="20"/>
        </w:rPr>
      </w:pPr>
      <w:r w:rsidRPr="0066656E">
        <w:rPr>
          <w:w w:val="115"/>
          <w:sz w:val="20"/>
          <w:szCs w:val="20"/>
        </w:rPr>
        <w:t>The present study was</w:t>
      </w:r>
      <w:r w:rsidR="00EF061A" w:rsidRPr="0066656E">
        <w:rPr>
          <w:w w:val="115"/>
          <w:sz w:val="20"/>
          <w:szCs w:val="20"/>
        </w:rPr>
        <w:t xml:space="preserve"> </w:t>
      </w:r>
      <w:r w:rsidRPr="0066656E">
        <w:rPr>
          <w:w w:val="115"/>
          <w:sz w:val="20"/>
          <w:szCs w:val="20"/>
        </w:rPr>
        <w:t>conducted as a prospective analytical study in Department of Radiation oncology, Government Medical College of Central India and associated Hospitals, on a total of 60 patients with cervical</w:t>
      </w:r>
      <w:r w:rsidR="00EF061A" w:rsidRPr="0066656E">
        <w:rPr>
          <w:w w:val="115"/>
          <w:sz w:val="20"/>
          <w:szCs w:val="20"/>
        </w:rPr>
        <w:t xml:space="preserve"> </w:t>
      </w:r>
      <w:r w:rsidRPr="0066656E">
        <w:rPr>
          <w:w w:val="115"/>
          <w:sz w:val="20"/>
          <w:szCs w:val="20"/>
        </w:rPr>
        <w:t xml:space="preserve">cancer during the study period of </w:t>
      </w:r>
      <w:r w:rsidRPr="0066656E">
        <w:rPr>
          <w:bCs/>
          <w:w w:val="115"/>
          <w:sz w:val="20"/>
          <w:szCs w:val="20"/>
        </w:rPr>
        <w:t>18 monthsi.e.</w:t>
      </w:r>
      <w:r w:rsidRPr="0066656E">
        <w:rPr>
          <w:w w:val="115"/>
          <w:sz w:val="20"/>
          <w:szCs w:val="20"/>
        </w:rPr>
        <w:t>from1</w:t>
      </w:r>
      <w:r w:rsidRPr="0066656E">
        <w:rPr>
          <w:w w:val="115"/>
          <w:sz w:val="20"/>
          <w:szCs w:val="20"/>
          <w:vertAlign w:val="superscript"/>
        </w:rPr>
        <w:t>st</w:t>
      </w:r>
      <w:r w:rsidRPr="0066656E">
        <w:rPr>
          <w:w w:val="115"/>
          <w:sz w:val="20"/>
          <w:szCs w:val="20"/>
        </w:rPr>
        <w:t xml:space="preserve"> December 2021 to 30</w:t>
      </w:r>
      <w:r w:rsidRPr="0066656E">
        <w:rPr>
          <w:w w:val="115"/>
          <w:sz w:val="20"/>
          <w:szCs w:val="20"/>
          <w:vertAlign w:val="superscript"/>
        </w:rPr>
        <w:t>th</w:t>
      </w:r>
      <w:r w:rsidRPr="0066656E">
        <w:rPr>
          <w:w w:val="115"/>
          <w:sz w:val="20"/>
          <w:szCs w:val="20"/>
        </w:rPr>
        <w:t xml:space="preserve"> June 2022. All the cases belonging to 18 to 70 years with histopathologically proven Squamous Cell Carcinoma (SCC) confirmed case of cervical cancer with any stage and KarnofskyPerforming Scale (KPS) score in the range of 70 to 80 being managed with IMRT by flattening Filter free and Flattening Filter were included in our study. Patients not willing to participate in the study were excluded from the study. After obtaining ethical clearance from Institute’s ethical Committee, all the cases fulfilling inclusion and exclusion criteria were recruited and data regarding sociodemographic factors, clinical history, tumour, its stage, presence of metastasis, etc. was obtained and entered in proforma. All 60 Participants were divide into two groups according to treatment plan i.e. IMRT-FF and IMRT-FFF. The patients in two groups were compared for baseline variables, tumour characteristics, dose volume histogram, toxicities &amp; response to treatment. Patients were followed up at 0, 3, 6 months and response were evaluated according to RECIST criteria.</w:t>
      </w:r>
      <w:r w:rsidRPr="0066656E">
        <w:rPr>
          <w:w w:val="115"/>
          <w:sz w:val="20"/>
          <w:szCs w:val="20"/>
          <w:vertAlign w:val="superscript"/>
        </w:rPr>
        <w:t>[14]</w:t>
      </w:r>
    </w:p>
    <w:p w:rsidR="0066656E" w:rsidRDefault="0066656E" w:rsidP="00DE4B77">
      <w:pPr>
        <w:jc w:val="both"/>
        <w:rPr>
          <w:b/>
          <w:bCs/>
          <w:w w:val="115"/>
          <w:sz w:val="20"/>
          <w:szCs w:val="20"/>
        </w:rPr>
      </w:pPr>
    </w:p>
    <w:p w:rsidR="0066656E" w:rsidRDefault="00EA2EFB" w:rsidP="00DE4B77">
      <w:pPr>
        <w:jc w:val="both"/>
        <w:rPr>
          <w:b/>
          <w:bCs/>
          <w:w w:val="115"/>
          <w:sz w:val="20"/>
          <w:szCs w:val="20"/>
        </w:rPr>
      </w:pPr>
      <w:r w:rsidRPr="0066656E">
        <w:rPr>
          <w:b/>
          <w:bCs/>
          <w:w w:val="115"/>
          <w:sz w:val="20"/>
          <w:szCs w:val="20"/>
        </w:rPr>
        <w:t xml:space="preserve">Statistical Analysis: </w:t>
      </w:r>
    </w:p>
    <w:p w:rsidR="00EA2EFB" w:rsidRPr="0066656E" w:rsidRDefault="00EA2EFB" w:rsidP="00DE4B77">
      <w:pPr>
        <w:ind w:firstLine="357"/>
        <w:jc w:val="both"/>
        <w:rPr>
          <w:b/>
          <w:bCs/>
          <w:w w:val="115"/>
          <w:sz w:val="20"/>
          <w:szCs w:val="20"/>
        </w:rPr>
      </w:pPr>
      <w:r w:rsidRPr="0066656E">
        <w:rPr>
          <w:w w:val="115"/>
          <w:sz w:val="20"/>
          <w:szCs w:val="20"/>
        </w:rPr>
        <w:t xml:space="preserve">Data was compiled in MS Excel and analyzedusing IBM SPSS software version 20 (IBM SPSS Illinois Chicago). Continuous data was expressed as mean standard deviation (SD) whereas continuous data was represented as frequency and percentage. Least significant difference for measuring intergroup variance of metric data was done by student's t-test, whereas non metric data was analysed by Fisher’s exact test/chi square test. P value of less than 0.05 was considered as significant. </w:t>
      </w:r>
    </w:p>
    <w:p w:rsidR="00EA2EFB" w:rsidRPr="0066656E" w:rsidRDefault="00EA2EFB" w:rsidP="00DE4B77">
      <w:pPr>
        <w:jc w:val="both"/>
        <w:rPr>
          <w:b/>
          <w:w w:val="115"/>
          <w:sz w:val="20"/>
          <w:szCs w:val="20"/>
        </w:rPr>
      </w:pPr>
    </w:p>
    <w:p w:rsidR="00EA2EFB" w:rsidRPr="0066656E" w:rsidRDefault="00EA2EFB" w:rsidP="00DE4B77">
      <w:pPr>
        <w:jc w:val="both"/>
        <w:rPr>
          <w:b/>
          <w:w w:val="115"/>
          <w:sz w:val="20"/>
          <w:szCs w:val="20"/>
        </w:rPr>
      </w:pPr>
      <w:r w:rsidRPr="0066656E">
        <w:rPr>
          <w:b/>
          <w:w w:val="115"/>
          <w:sz w:val="20"/>
          <w:szCs w:val="20"/>
        </w:rPr>
        <w:t>Results:</w:t>
      </w:r>
    </w:p>
    <w:p w:rsidR="00EA2EFB" w:rsidRPr="0066656E" w:rsidRDefault="00EA2EFB" w:rsidP="00DE4B77">
      <w:pPr>
        <w:ind w:firstLine="357"/>
        <w:jc w:val="both"/>
        <w:rPr>
          <w:w w:val="115"/>
          <w:sz w:val="20"/>
          <w:szCs w:val="20"/>
        </w:rPr>
      </w:pPr>
      <w:r w:rsidRPr="0066656E">
        <w:rPr>
          <w:w w:val="115"/>
          <w:sz w:val="20"/>
          <w:szCs w:val="20"/>
        </w:rPr>
        <w:t>This study was conducted on 60 patients with cervix cancer and mean age of patients with cervix cancer was 51.27±9.63 years and 51.23±11.69 years in FF and FFF group respectively.Majority of the patients of both groups belonged to more than 40 years of age and were Hindu. The observed difference in baseline variables between two groups was statistically insignificant (p&gt;0.05)[Table1].</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t>The patients of two groups were comparable with respect to tumour characteristics and treatment (p&gt;0.05)[Table2].</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t>In present study, significantly higher proportions of cases in FFF group(96.7%) had complete response as compared to FF group (46.7%) (p&lt;0.05)[Figure1].</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t>In present study, mean total dose, urinary bladder maximum dose, bowel minimum and maximum dose as well as rectum maximum dose were significantly higher in FFF group (p&lt;0.05) as compared to FF group. Minimum rectum dose was significantly higher in FF group (p&lt;0.05) [Table 3].</w:t>
      </w:r>
    </w:p>
    <w:p w:rsidR="00EA2EFB" w:rsidRPr="0066656E" w:rsidRDefault="00EA2EFB" w:rsidP="00DE4B77">
      <w:pPr>
        <w:ind w:firstLine="357"/>
        <w:jc w:val="both"/>
        <w:rPr>
          <w:w w:val="115"/>
          <w:sz w:val="20"/>
          <w:szCs w:val="20"/>
        </w:rPr>
      </w:pPr>
      <w:r w:rsidRPr="0066656E">
        <w:rPr>
          <w:w w:val="115"/>
          <w:sz w:val="20"/>
          <w:szCs w:val="20"/>
        </w:rPr>
        <w:lastRenderedPageBreak/>
        <w:t>At the time of presentation, no symptoms were present in any of the organ at risks, whereas hematuria was observed in significantly higher proportions of patients of FF group and itching was observed in higher proportions of cases in FFF group at 3 months (p&lt;0.05) after completion of radiotherapy[Table4].</w:t>
      </w:r>
    </w:p>
    <w:p w:rsidR="0066656E" w:rsidRDefault="0066656E" w:rsidP="00DE4B77">
      <w:pPr>
        <w:jc w:val="both"/>
        <w:rPr>
          <w:b/>
          <w:bCs/>
          <w:w w:val="115"/>
          <w:sz w:val="20"/>
          <w:szCs w:val="20"/>
        </w:rPr>
      </w:pPr>
    </w:p>
    <w:p w:rsidR="00EA2478" w:rsidRPr="0066656E" w:rsidRDefault="00EA2478" w:rsidP="00DE4B77">
      <w:pPr>
        <w:jc w:val="both"/>
        <w:rPr>
          <w:w w:val="115"/>
          <w:sz w:val="20"/>
          <w:szCs w:val="20"/>
        </w:rPr>
      </w:pPr>
      <w:r w:rsidRPr="0066656E">
        <w:rPr>
          <w:b/>
          <w:bCs/>
          <w:w w:val="115"/>
          <w:sz w:val="20"/>
          <w:szCs w:val="20"/>
        </w:rPr>
        <w:t>Tables:</w:t>
      </w:r>
    </w:p>
    <w:p w:rsidR="00EA2478" w:rsidRPr="0066656E" w:rsidRDefault="00EA2478" w:rsidP="00DE4B77">
      <w:pPr>
        <w:jc w:val="center"/>
        <w:rPr>
          <w:w w:val="115"/>
          <w:sz w:val="20"/>
          <w:szCs w:val="20"/>
        </w:rPr>
      </w:pPr>
      <w:r w:rsidRPr="0066656E">
        <w:rPr>
          <w:w w:val="115"/>
          <w:sz w:val="20"/>
          <w:szCs w:val="20"/>
        </w:rPr>
        <w:t>Table 1: Comparison of baseline variables between the groups</w:t>
      </w:r>
    </w:p>
    <w:tbl>
      <w:tblPr>
        <w:tblStyle w:val="TableGrid"/>
        <w:tblW w:w="5000" w:type="pct"/>
        <w:jc w:val="center"/>
        <w:tblLook w:val="04A0"/>
      </w:tblPr>
      <w:tblGrid>
        <w:gridCol w:w="1489"/>
        <w:gridCol w:w="1418"/>
        <w:gridCol w:w="1407"/>
        <w:gridCol w:w="1411"/>
        <w:gridCol w:w="1407"/>
        <w:gridCol w:w="1415"/>
        <w:gridCol w:w="1415"/>
      </w:tblGrid>
      <w:tr w:rsidR="00EA2478" w:rsidRPr="0066656E" w:rsidTr="0066656E">
        <w:trPr>
          <w:trHeight w:val="125"/>
          <w:jc w:val="center"/>
        </w:trPr>
        <w:tc>
          <w:tcPr>
            <w:tcW w:w="1460" w:type="pct"/>
            <w:gridSpan w:val="2"/>
            <w:vMerge w:val="restart"/>
          </w:tcPr>
          <w:p w:rsidR="00EA2478" w:rsidRPr="0066656E" w:rsidRDefault="00EA2478" w:rsidP="00DE4B77">
            <w:pPr>
              <w:jc w:val="both"/>
              <w:rPr>
                <w:w w:val="115"/>
                <w:sz w:val="20"/>
                <w:szCs w:val="20"/>
              </w:rPr>
            </w:pPr>
            <w:r w:rsidRPr="0066656E">
              <w:rPr>
                <w:w w:val="115"/>
                <w:sz w:val="20"/>
                <w:szCs w:val="20"/>
              </w:rPr>
              <w:t>Baseline variables</w:t>
            </w:r>
          </w:p>
        </w:tc>
        <w:tc>
          <w:tcPr>
            <w:tcW w:w="1414" w:type="pct"/>
            <w:gridSpan w:val="2"/>
          </w:tcPr>
          <w:p w:rsidR="00EA2478" w:rsidRPr="0066656E" w:rsidRDefault="00EA2478" w:rsidP="00DE4B77">
            <w:pPr>
              <w:jc w:val="both"/>
              <w:rPr>
                <w:w w:val="115"/>
                <w:sz w:val="20"/>
                <w:szCs w:val="20"/>
              </w:rPr>
            </w:pPr>
            <w:r w:rsidRPr="0066656E">
              <w:rPr>
                <w:w w:val="115"/>
                <w:sz w:val="20"/>
                <w:szCs w:val="20"/>
              </w:rPr>
              <w:t>IMRT-FF (n=30)</w:t>
            </w:r>
          </w:p>
        </w:tc>
        <w:tc>
          <w:tcPr>
            <w:tcW w:w="1416" w:type="pct"/>
            <w:gridSpan w:val="2"/>
          </w:tcPr>
          <w:p w:rsidR="00EA2478" w:rsidRPr="0066656E" w:rsidRDefault="00EA2478" w:rsidP="00DE4B77">
            <w:pPr>
              <w:jc w:val="both"/>
              <w:rPr>
                <w:w w:val="115"/>
                <w:sz w:val="20"/>
                <w:szCs w:val="20"/>
              </w:rPr>
            </w:pPr>
            <w:r w:rsidRPr="0066656E">
              <w:rPr>
                <w:w w:val="115"/>
                <w:sz w:val="20"/>
                <w:szCs w:val="20"/>
              </w:rPr>
              <w:t>IMRT-FFF (n=30)</w:t>
            </w:r>
          </w:p>
        </w:tc>
        <w:tc>
          <w:tcPr>
            <w:tcW w:w="710" w:type="pct"/>
            <w:vMerge w:val="restart"/>
          </w:tcPr>
          <w:p w:rsidR="00EA2478" w:rsidRPr="0066656E" w:rsidRDefault="00EA2478" w:rsidP="00DE4B77">
            <w:pPr>
              <w:jc w:val="both"/>
              <w:rPr>
                <w:w w:val="115"/>
                <w:sz w:val="20"/>
                <w:szCs w:val="20"/>
              </w:rPr>
            </w:pPr>
            <w:r w:rsidRPr="0066656E">
              <w:rPr>
                <w:w w:val="115"/>
                <w:sz w:val="20"/>
                <w:szCs w:val="20"/>
              </w:rPr>
              <w:t>P value</w:t>
            </w:r>
          </w:p>
        </w:tc>
      </w:tr>
      <w:tr w:rsidR="00EA2478" w:rsidRPr="0066656E" w:rsidTr="0066656E">
        <w:trPr>
          <w:jc w:val="center"/>
        </w:trPr>
        <w:tc>
          <w:tcPr>
            <w:tcW w:w="1460" w:type="pct"/>
            <w:gridSpan w:val="2"/>
            <w:vMerge/>
          </w:tcPr>
          <w:p w:rsidR="00EA2478" w:rsidRPr="0066656E" w:rsidRDefault="00EA2478" w:rsidP="00DE4B77">
            <w:pPr>
              <w:jc w:val="both"/>
              <w:rPr>
                <w:w w:val="115"/>
                <w:sz w:val="20"/>
                <w:szCs w:val="20"/>
              </w:rPr>
            </w:pPr>
          </w:p>
        </w:tc>
        <w:tc>
          <w:tcPr>
            <w:tcW w:w="706" w:type="pct"/>
          </w:tcPr>
          <w:p w:rsidR="00EA2478" w:rsidRPr="0066656E" w:rsidRDefault="00EA2478" w:rsidP="00DE4B77">
            <w:pPr>
              <w:jc w:val="both"/>
              <w:rPr>
                <w:w w:val="115"/>
                <w:sz w:val="20"/>
                <w:szCs w:val="20"/>
              </w:rPr>
            </w:pPr>
            <w:r w:rsidRPr="0066656E">
              <w:rPr>
                <w:w w:val="115"/>
                <w:sz w:val="20"/>
                <w:szCs w:val="20"/>
              </w:rPr>
              <w:t>N</w:t>
            </w:r>
          </w:p>
        </w:tc>
        <w:tc>
          <w:tcPr>
            <w:tcW w:w="708" w:type="pct"/>
          </w:tcPr>
          <w:p w:rsidR="00EA2478" w:rsidRPr="0066656E" w:rsidRDefault="00EA2478" w:rsidP="00DE4B77">
            <w:pPr>
              <w:jc w:val="both"/>
              <w:rPr>
                <w:w w:val="115"/>
                <w:sz w:val="20"/>
                <w:szCs w:val="20"/>
              </w:rPr>
            </w:pPr>
            <w:r w:rsidRPr="0066656E">
              <w:rPr>
                <w:w w:val="115"/>
                <w:sz w:val="20"/>
                <w:szCs w:val="20"/>
              </w:rPr>
              <w:t>Percent</w:t>
            </w:r>
          </w:p>
        </w:tc>
        <w:tc>
          <w:tcPr>
            <w:tcW w:w="706" w:type="pct"/>
          </w:tcPr>
          <w:p w:rsidR="00EA2478" w:rsidRPr="0066656E" w:rsidRDefault="00EA2478" w:rsidP="00DE4B77">
            <w:pPr>
              <w:jc w:val="both"/>
              <w:rPr>
                <w:w w:val="115"/>
                <w:sz w:val="20"/>
                <w:szCs w:val="20"/>
              </w:rPr>
            </w:pPr>
            <w:r w:rsidRPr="0066656E">
              <w:rPr>
                <w:w w:val="115"/>
                <w:sz w:val="20"/>
                <w:szCs w:val="20"/>
              </w:rPr>
              <w:t>N</w:t>
            </w:r>
          </w:p>
        </w:tc>
        <w:tc>
          <w:tcPr>
            <w:tcW w:w="710" w:type="pct"/>
          </w:tcPr>
          <w:p w:rsidR="00EA2478" w:rsidRPr="0066656E" w:rsidRDefault="00EA2478" w:rsidP="00DE4B77">
            <w:pPr>
              <w:jc w:val="both"/>
              <w:rPr>
                <w:w w:val="115"/>
                <w:sz w:val="20"/>
                <w:szCs w:val="20"/>
              </w:rPr>
            </w:pPr>
            <w:r w:rsidRPr="0066656E">
              <w:rPr>
                <w:w w:val="115"/>
                <w:sz w:val="20"/>
                <w:szCs w:val="20"/>
              </w:rPr>
              <w:t>Percent</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val="restart"/>
          </w:tcPr>
          <w:p w:rsidR="00EA2478" w:rsidRPr="0066656E" w:rsidRDefault="00EA2478" w:rsidP="00DE4B77">
            <w:pPr>
              <w:jc w:val="both"/>
              <w:rPr>
                <w:w w:val="115"/>
                <w:sz w:val="20"/>
                <w:szCs w:val="20"/>
              </w:rPr>
            </w:pPr>
            <w:r w:rsidRPr="0066656E">
              <w:rPr>
                <w:w w:val="115"/>
                <w:sz w:val="20"/>
                <w:szCs w:val="20"/>
              </w:rPr>
              <w:t>Age (years)</w:t>
            </w:r>
          </w:p>
        </w:tc>
        <w:tc>
          <w:tcPr>
            <w:tcW w:w="712" w:type="pct"/>
          </w:tcPr>
          <w:p w:rsidR="00EA2478" w:rsidRPr="0066656E" w:rsidRDefault="00EA2478" w:rsidP="00DE4B77">
            <w:pPr>
              <w:jc w:val="both"/>
              <w:rPr>
                <w:w w:val="115"/>
                <w:sz w:val="20"/>
                <w:szCs w:val="20"/>
              </w:rPr>
            </w:pPr>
            <w:r w:rsidRPr="0066656E">
              <w:rPr>
                <w:w w:val="115"/>
                <w:sz w:val="20"/>
                <w:szCs w:val="20"/>
              </w:rPr>
              <w:t xml:space="preserve">&lt;40 </w:t>
            </w:r>
          </w:p>
        </w:tc>
        <w:tc>
          <w:tcPr>
            <w:tcW w:w="706" w:type="pct"/>
          </w:tcPr>
          <w:p w:rsidR="00EA2478" w:rsidRPr="0066656E" w:rsidRDefault="00EA2478" w:rsidP="00DE4B77">
            <w:pPr>
              <w:jc w:val="both"/>
              <w:rPr>
                <w:w w:val="115"/>
                <w:sz w:val="20"/>
                <w:szCs w:val="20"/>
              </w:rPr>
            </w:pPr>
            <w:r w:rsidRPr="0066656E">
              <w:rPr>
                <w:w w:val="115"/>
                <w:sz w:val="20"/>
                <w:szCs w:val="20"/>
              </w:rPr>
              <w:t>2</w:t>
            </w:r>
          </w:p>
        </w:tc>
        <w:tc>
          <w:tcPr>
            <w:tcW w:w="708" w:type="pct"/>
          </w:tcPr>
          <w:p w:rsidR="00EA2478" w:rsidRPr="0066656E" w:rsidRDefault="00EA2478" w:rsidP="00DE4B77">
            <w:pPr>
              <w:jc w:val="both"/>
              <w:rPr>
                <w:w w:val="115"/>
                <w:sz w:val="20"/>
                <w:szCs w:val="20"/>
              </w:rPr>
            </w:pPr>
            <w:r w:rsidRPr="0066656E">
              <w:rPr>
                <w:w w:val="115"/>
                <w:sz w:val="20"/>
                <w:szCs w:val="20"/>
              </w:rPr>
              <w:t>6.7</w:t>
            </w:r>
          </w:p>
        </w:tc>
        <w:tc>
          <w:tcPr>
            <w:tcW w:w="706" w:type="pct"/>
          </w:tcPr>
          <w:p w:rsidR="00EA2478" w:rsidRPr="0066656E" w:rsidRDefault="00EA2478" w:rsidP="00DE4B77">
            <w:pPr>
              <w:jc w:val="both"/>
              <w:rPr>
                <w:w w:val="115"/>
                <w:sz w:val="20"/>
                <w:szCs w:val="20"/>
              </w:rPr>
            </w:pPr>
            <w:r w:rsidRPr="0066656E">
              <w:rPr>
                <w:w w:val="115"/>
                <w:sz w:val="20"/>
                <w:szCs w:val="20"/>
              </w:rPr>
              <w:t>6</w:t>
            </w:r>
          </w:p>
        </w:tc>
        <w:tc>
          <w:tcPr>
            <w:tcW w:w="710" w:type="pct"/>
          </w:tcPr>
          <w:p w:rsidR="00EA2478" w:rsidRPr="0066656E" w:rsidRDefault="00EA2478" w:rsidP="00DE4B77">
            <w:pPr>
              <w:jc w:val="both"/>
              <w:rPr>
                <w:w w:val="115"/>
                <w:sz w:val="20"/>
                <w:szCs w:val="20"/>
              </w:rPr>
            </w:pPr>
            <w:r w:rsidRPr="0066656E">
              <w:rPr>
                <w:w w:val="115"/>
                <w:sz w:val="20"/>
                <w:szCs w:val="20"/>
              </w:rPr>
              <w:t>20.0</w:t>
            </w:r>
          </w:p>
        </w:tc>
        <w:tc>
          <w:tcPr>
            <w:tcW w:w="710" w:type="pct"/>
            <w:vMerge w:val="restart"/>
          </w:tcPr>
          <w:p w:rsidR="00EA2478" w:rsidRPr="0066656E" w:rsidRDefault="00EA2478" w:rsidP="00DE4B77">
            <w:pPr>
              <w:jc w:val="both"/>
              <w:rPr>
                <w:w w:val="115"/>
                <w:sz w:val="20"/>
                <w:szCs w:val="20"/>
              </w:rPr>
            </w:pPr>
            <w:r w:rsidRPr="0066656E">
              <w:rPr>
                <w:w w:val="115"/>
                <w:sz w:val="20"/>
                <w:szCs w:val="20"/>
              </w:rPr>
              <w:t>0.36</w:t>
            </w: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 xml:space="preserve">41-50 </w:t>
            </w:r>
          </w:p>
        </w:tc>
        <w:tc>
          <w:tcPr>
            <w:tcW w:w="706" w:type="pct"/>
          </w:tcPr>
          <w:p w:rsidR="00EA2478" w:rsidRPr="0066656E" w:rsidRDefault="00EA2478" w:rsidP="00DE4B77">
            <w:pPr>
              <w:jc w:val="both"/>
              <w:rPr>
                <w:w w:val="115"/>
                <w:sz w:val="20"/>
                <w:szCs w:val="20"/>
              </w:rPr>
            </w:pPr>
            <w:r w:rsidRPr="0066656E">
              <w:rPr>
                <w:w w:val="115"/>
                <w:sz w:val="20"/>
                <w:szCs w:val="20"/>
              </w:rPr>
              <w:t>14</w:t>
            </w:r>
          </w:p>
        </w:tc>
        <w:tc>
          <w:tcPr>
            <w:tcW w:w="708" w:type="pct"/>
          </w:tcPr>
          <w:p w:rsidR="00EA2478" w:rsidRPr="0066656E" w:rsidRDefault="00EA2478" w:rsidP="00DE4B77">
            <w:pPr>
              <w:jc w:val="both"/>
              <w:rPr>
                <w:w w:val="115"/>
                <w:sz w:val="20"/>
                <w:szCs w:val="20"/>
              </w:rPr>
            </w:pPr>
            <w:r w:rsidRPr="0066656E">
              <w:rPr>
                <w:w w:val="115"/>
                <w:sz w:val="20"/>
                <w:szCs w:val="20"/>
              </w:rPr>
              <w:t>46.7</w:t>
            </w:r>
          </w:p>
        </w:tc>
        <w:tc>
          <w:tcPr>
            <w:tcW w:w="706" w:type="pct"/>
          </w:tcPr>
          <w:p w:rsidR="00EA2478" w:rsidRPr="0066656E" w:rsidRDefault="00EA2478" w:rsidP="00DE4B77">
            <w:pPr>
              <w:jc w:val="both"/>
              <w:rPr>
                <w:w w:val="115"/>
                <w:sz w:val="20"/>
                <w:szCs w:val="20"/>
              </w:rPr>
            </w:pPr>
            <w:r w:rsidRPr="0066656E">
              <w:rPr>
                <w:w w:val="115"/>
                <w:sz w:val="20"/>
                <w:szCs w:val="20"/>
              </w:rPr>
              <w:t>9</w:t>
            </w:r>
          </w:p>
        </w:tc>
        <w:tc>
          <w:tcPr>
            <w:tcW w:w="710" w:type="pct"/>
          </w:tcPr>
          <w:p w:rsidR="00EA2478" w:rsidRPr="0066656E" w:rsidRDefault="00EA2478" w:rsidP="00DE4B77">
            <w:pPr>
              <w:jc w:val="both"/>
              <w:rPr>
                <w:w w:val="115"/>
                <w:sz w:val="20"/>
                <w:szCs w:val="20"/>
              </w:rPr>
            </w:pPr>
            <w:r w:rsidRPr="0066656E">
              <w:rPr>
                <w:w w:val="115"/>
                <w:sz w:val="20"/>
                <w:szCs w:val="20"/>
              </w:rPr>
              <w:t>30.0</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 xml:space="preserve">51-60 </w:t>
            </w:r>
          </w:p>
        </w:tc>
        <w:tc>
          <w:tcPr>
            <w:tcW w:w="706" w:type="pct"/>
          </w:tcPr>
          <w:p w:rsidR="00EA2478" w:rsidRPr="0066656E" w:rsidRDefault="00EA2478" w:rsidP="00DE4B77">
            <w:pPr>
              <w:jc w:val="both"/>
              <w:rPr>
                <w:w w:val="115"/>
                <w:sz w:val="20"/>
                <w:szCs w:val="20"/>
              </w:rPr>
            </w:pPr>
            <w:r w:rsidRPr="0066656E">
              <w:rPr>
                <w:w w:val="115"/>
                <w:sz w:val="20"/>
                <w:szCs w:val="20"/>
              </w:rPr>
              <w:t>10</w:t>
            </w:r>
          </w:p>
        </w:tc>
        <w:tc>
          <w:tcPr>
            <w:tcW w:w="708" w:type="pct"/>
          </w:tcPr>
          <w:p w:rsidR="00EA2478" w:rsidRPr="0066656E" w:rsidRDefault="00EA2478" w:rsidP="00DE4B77">
            <w:pPr>
              <w:jc w:val="both"/>
              <w:rPr>
                <w:w w:val="115"/>
                <w:sz w:val="20"/>
                <w:szCs w:val="20"/>
              </w:rPr>
            </w:pPr>
            <w:r w:rsidRPr="0066656E">
              <w:rPr>
                <w:w w:val="115"/>
                <w:sz w:val="20"/>
                <w:szCs w:val="20"/>
              </w:rPr>
              <w:t>33.3</w:t>
            </w:r>
          </w:p>
        </w:tc>
        <w:tc>
          <w:tcPr>
            <w:tcW w:w="706" w:type="pct"/>
          </w:tcPr>
          <w:p w:rsidR="00EA2478" w:rsidRPr="0066656E" w:rsidRDefault="00EA2478" w:rsidP="00DE4B77">
            <w:pPr>
              <w:jc w:val="both"/>
              <w:rPr>
                <w:w w:val="115"/>
                <w:sz w:val="20"/>
                <w:szCs w:val="20"/>
              </w:rPr>
            </w:pPr>
            <w:r w:rsidRPr="0066656E">
              <w:rPr>
                <w:w w:val="115"/>
                <w:sz w:val="20"/>
                <w:szCs w:val="20"/>
              </w:rPr>
              <w:t>10</w:t>
            </w:r>
          </w:p>
        </w:tc>
        <w:tc>
          <w:tcPr>
            <w:tcW w:w="710" w:type="pct"/>
          </w:tcPr>
          <w:p w:rsidR="00EA2478" w:rsidRPr="0066656E" w:rsidRDefault="00EA2478" w:rsidP="00DE4B77">
            <w:pPr>
              <w:jc w:val="both"/>
              <w:rPr>
                <w:w w:val="115"/>
                <w:sz w:val="20"/>
                <w:szCs w:val="20"/>
              </w:rPr>
            </w:pPr>
            <w:r w:rsidRPr="0066656E">
              <w:rPr>
                <w:w w:val="115"/>
                <w:sz w:val="20"/>
                <w:szCs w:val="20"/>
              </w:rPr>
              <w:t>33.3</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 xml:space="preserve">&gt;60 </w:t>
            </w:r>
          </w:p>
        </w:tc>
        <w:tc>
          <w:tcPr>
            <w:tcW w:w="706" w:type="pct"/>
          </w:tcPr>
          <w:p w:rsidR="00EA2478" w:rsidRPr="0066656E" w:rsidRDefault="00EA2478" w:rsidP="00DE4B77">
            <w:pPr>
              <w:jc w:val="both"/>
              <w:rPr>
                <w:w w:val="115"/>
                <w:sz w:val="20"/>
                <w:szCs w:val="20"/>
              </w:rPr>
            </w:pPr>
            <w:r w:rsidRPr="0066656E">
              <w:rPr>
                <w:w w:val="115"/>
                <w:sz w:val="20"/>
                <w:szCs w:val="20"/>
              </w:rPr>
              <w:t>4</w:t>
            </w:r>
          </w:p>
        </w:tc>
        <w:tc>
          <w:tcPr>
            <w:tcW w:w="708" w:type="pct"/>
          </w:tcPr>
          <w:p w:rsidR="00EA2478" w:rsidRPr="0066656E" w:rsidRDefault="00EA2478" w:rsidP="00DE4B77">
            <w:pPr>
              <w:jc w:val="both"/>
              <w:rPr>
                <w:w w:val="115"/>
                <w:sz w:val="20"/>
                <w:szCs w:val="20"/>
              </w:rPr>
            </w:pPr>
            <w:r w:rsidRPr="0066656E">
              <w:rPr>
                <w:w w:val="115"/>
                <w:sz w:val="20"/>
                <w:szCs w:val="20"/>
              </w:rPr>
              <w:t>13.3</w:t>
            </w:r>
          </w:p>
        </w:tc>
        <w:tc>
          <w:tcPr>
            <w:tcW w:w="706" w:type="pct"/>
          </w:tcPr>
          <w:p w:rsidR="00EA2478" w:rsidRPr="0066656E" w:rsidRDefault="00EA2478" w:rsidP="00DE4B77">
            <w:pPr>
              <w:jc w:val="both"/>
              <w:rPr>
                <w:w w:val="115"/>
                <w:sz w:val="20"/>
                <w:szCs w:val="20"/>
              </w:rPr>
            </w:pPr>
            <w:r w:rsidRPr="0066656E">
              <w:rPr>
                <w:w w:val="115"/>
                <w:sz w:val="20"/>
                <w:szCs w:val="20"/>
              </w:rPr>
              <w:t>5</w:t>
            </w:r>
          </w:p>
        </w:tc>
        <w:tc>
          <w:tcPr>
            <w:tcW w:w="710" w:type="pct"/>
          </w:tcPr>
          <w:p w:rsidR="00EA2478" w:rsidRPr="0066656E" w:rsidRDefault="00EA2478" w:rsidP="00DE4B77">
            <w:pPr>
              <w:jc w:val="both"/>
              <w:rPr>
                <w:w w:val="115"/>
                <w:sz w:val="20"/>
                <w:szCs w:val="20"/>
              </w:rPr>
            </w:pPr>
            <w:r w:rsidRPr="0066656E">
              <w:rPr>
                <w:w w:val="115"/>
                <w:sz w:val="20"/>
                <w:szCs w:val="20"/>
              </w:rPr>
              <w:t>16.7</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val="restart"/>
          </w:tcPr>
          <w:p w:rsidR="00EA2478" w:rsidRPr="0066656E" w:rsidRDefault="00EA2478" w:rsidP="00DE4B77">
            <w:pPr>
              <w:jc w:val="both"/>
              <w:rPr>
                <w:w w:val="115"/>
                <w:sz w:val="20"/>
                <w:szCs w:val="20"/>
              </w:rPr>
            </w:pPr>
            <w:r w:rsidRPr="0066656E">
              <w:rPr>
                <w:w w:val="115"/>
                <w:sz w:val="20"/>
                <w:szCs w:val="20"/>
              </w:rPr>
              <w:t>Religion</w:t>
            </w:r>
          </w:p>
        </w:tc>
        <w:tc>
          <w:tcPr>
            <w:tcW w:w="712" w:type="pct"/>
          </w:tcPr>
          <w:p w:rsidR="00EA2478" w:rsidRPr="0066656E" w:rsidRDefault="00EA2478" w:rsidP="00DE4B77">
            <w:pPr>
              <w:jc w:val="both"/>
              <w:rPr>
                <w:w w:val="115"/>
                <w:sz w:val="20"/>
                <w:szCs w:val="20"/>
              </w:rPr>
            </w:pPr>
            <w:r w:rsidRPr="0066656E">
              <w:rPr>
                <w:w w:val="115"/>
                <w:sz w:val="20"/>
                <w:szCs w:val="20"/>
              </w:rPr>
              <w:t>Hindu</w:t>
            </w:r>
          </w:p>
        </w:tc>
        <w:tc>
          <w:tcPr>
            <w:tcW w:w="706" w:type="pct"/>
          </w:tcPr>
          <w:p w:rsidR="00EA2478" w:rsidRPr="0066656E" w:rsidRDefault="00EA2478" w:rsidP="00DE4B77">
            <w:pPr>
              <w:jc w:val="both"/>
              <w:rPr>
                <w:w w:val="115"/>
                <w:sz w:val="20"/>
                <w:szCs w:val="20"/>
              </w:rPr>
            </w:pPr>
            <w:r w:rsidRPr="0066656E">
              <w:rPr>
                <w:w w:val="115"/>
                <w:sz w:val="20"/>
                <w:szCs w:val="20"/>
              </w:rPr>
              <w:t>27</w:t>
            </w:r>
          </w:p>
        </w:tc>
        <w:tc>
          <w:tcPr>
            <w:tcW w:w="708" w:type="pct"/>
          </w:tcPr>
          <w:p w:rsidR="00EA2478" w:rsidRPr="0066656E" w:rsidRDefault="00EA2478" w:rsidP="00DE4B77">
            <w:pPr>
              <w:jc w:val="both"/>
              <w:rPr>
                <w:w w:val="115"/>
                <w:sz w:val="20"/>
                <w:szCs w:val="20"/>
              </w:rPr>
            </w:pPr>
            <w:r w:rsidRPr="0066656E">
              <w:rPr>
                <w:w w:val="115"/>
                <w:sz w:val="20"/>
                <w:szCs w:val="20"/>
              </w:rPr>
              <w:t>90.0</w:t>
            </w:r>
          </w:p>
        </w:tc>
        <w:tc>
          <w:tcPr>
            <w:tcW w:w="706" w:type="pct"/>
          </w:tcPr>
          <w:p w:rsidR="00EA2478" w:rsidRPr="0066656E" w:rsidRDefault="00EA2478" w:rsidP="00DE4B77">
            <w:pPr>
              <w:jc w:val="both"/>
              <w:rPr>
                <w:w w:val="115"/>
                <w:sz w:val="20"/>
                <w:szCs w:val="20"/>
              </w:rPr>
            </w:pPr>
            <w:r w:rsidRPr="0066656E">
              <w:rPr>
                <w:w w:val="115"/>
                <w:sz w:val="20"/>
                <w:szCs w:val="20"/>
              </w:rPr>
              <w:t>30</w:t>
            </w:r>
          </w:p>
        </w:tc>
        <w:tc>
          <w:tcPr>
            <w:tcW w:w="710" w:type="pct"/>
          </w:tcPr>
          <w:p w:rsidR="00EA2478" w:rsidRPr="0066656E" w:rsidRDefault="00EA2478" w:rsidP="00DE4B77">
            <w:pPr>
              <w:jc w:val="both"/>
              <w:rPr>
                <w:w w:val="115"/>
                <w:sz w:val="20"/>
                <w:szCs w:val="20"/>
              </w:rPr>
            </w:pPr>
            <w:r w:rsidRPr="0066656E">
              <w:rPr>
                <w:w w:val="115"/>
                <w:sz w:val="20"/>
                <w:szCs w:val="20"/>
              </w:rPr>
              <w:t>100.0</w:t>
            </w:r>
          </w:p>
        </w:tc>
        <w:tc>
          <w:tcPr>
            <w:tcW w:w="710" w:type="pct"/>
            <w:vMerge w:val="restart"/>
          </w:tcPr>
          <w:p w:rsidR="00EA2478" w:rsidRPr="0066656E" w:rsidRDefault="00EA2478" w:rsidP="00DE4B77">
            <w:pPr>
              <w:jc w:val="both"/>
              <w:rPr>
                <w:w w:val="115"/>
                <w:sz w:val="20"/>
                <w:szCs w:val="20"/>
              </w:rPr>
            </w:pPr>
            <w:r w:rsidRPr="0066656E">
              <w:rPr>
                <w:w w:val="115"/>
                <w:sz w:val="20"/>
                <w:szCs w:val="20"/>
              </w:rPr>
              <w:t>0.78</w:t>
            </w: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Muslim</w:t>
            </w:r>
          </w:p>
        </w:tc>
        <w:tc>
          <w:tcPr>
            <w:tcW w:w="706" w:type="pct"/>
          </w:tcPr>
          <w:p w:rsidR="00EA2478" w:rsidRPr="0066656E" w:rsidRDefault="00EA2478" w:rsidP="00DE4B77">
            <w:pPr>
              <w:jc w:val="both"/>
              <w:rPr>
                <w:w w:val="115"/>
                <w:sz w:val="20"/>
                <w:szCs w:val="20"/>
              </w:rPr>
            </w:pPr>
            <w:r w:rsidRPr="0066656E">
              <w:rPr>
                <w:w w:val="115"/>
                <w:sz w:val="20"/>
                <w:szCs w:val="20"/>
              </w:rPr>
              <w:t>3</w:t>
            </w:r>
          </w:p>
        </w:tc>
        <w:tc>
          <w:tcPr>
            <w:tcW w:w="708" w:type="pct"/>
          </w:tcPr>
          <w:p w:rsidR="00EA2478" w:rsidRPr="0066656E" w:rsidRDefault="00EA2478" w:rsidP="00DE4B77">
            <w:pPr>
              <w:jc w:val="both"/>
              <w:rPr>
                <w:w w:val="115"/>
                <w:sz w:val="20"/>
                <w:szCs w:val="20"/>
              </w:rPr>
            </w:pPr>
            <w:r w:rsidRPr="0066656E">
              <w:rPr>
                <w:w w:val="115"/>
                <w:sz w:val="20"/>
                <w:szCs w:val="20"/>
              </w:rPr>
              <w:t>10.0</w:t>
            </w:r>
          </w:p>
        </w:tc>
        <w:tc>
          <w:tcPr>
            <w:tcW w:w="706" w:type="pct"/>
          </w:tcPr>
          <w:p w:rsidR="00EA2478" w:rsidRPr="0066656E" w:rsidRDefault="00EA2478" w:rsidP="00DE4B77">
            <w:pPr>
              <w:jc w:val="both"/>
              <w:rPr>
                <w:w w:val="115"/>
                <w:sz w:val="20"/>
                <w:szCs w:val="20"/>
              </w:rPr>
            </w:pPr>
            <w:r w:rsidRPr="0066656E">
              <w:rPr>
                <w:w w:val="115"/>
                <w:sz w:val="20"/>
                <w:szCs w:val="20"/>
              </w:rPr>
              <w:t>0</w:t>
            </w:r>
          </w:p>
        </w:tc>
        <w:tc>
          <w:tcPr>
            <w:tcW w:w="710" w:type="pct"/>
          </w:tcPr>
          <w:p w:rsidR="00EA2478" w:rsidRPr="0066656E" w:rsidRDefault="00EA2478" w:rsidP="00DE4B77">
            <w:pPr>
              <w:jc w:val="both"/>
              <w:rPr>
                <w:w w:val="115"/>
                <w:sz w:val="20"/>
                <w:szCs w:val="20"/>
              </w:rPr>
            </w:pPr>
            <w:r w:rsidRPr="0066656E">
              <w:rPr>
                <w:w w:val="115"/>
                <w:sz w:val="20"/>
                <w:szCs w:val="20"/>
              </w:rPr>
              <w:t>0.0</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val="restart"/>
          </w:tcPr>
          <w:p w:rsidR="00EA2478" w:rsidRPr="0066656E" w:rsidRDefault="00EA2478" w:rsidP="00DE4B77">
            <w:pPr>
              <w:jc w:val="both"/>
              <w:rPr>
                <w:w w:val="115"/>
                <w:sz w:val="20"/>
                <w:szCs w:val="20"/>
              </w:rPr>
            </w:pPr>
            <w:r w:rsidRPr="0066656E">
              <w:rPr>
                <w:w w:val="115"/>
                <w:sz w:val="20"/>
                <w:szCs w:val="20"/>
              </w:rPr>
              <w:t>Residence</w:t>
            </w:r>
          </w:p>
        </w:tc>
        <w:tc>
          <w:tcPr>
            <w:tcW w:w="712" w:type="pct"/>
          </w:tcPr>
          <w:p w:rsidR="00EA2478" w:rsidRPr="0066656E" w:rsidRDefault="00EA2478" w:rsidP="00DE4B77">
            <w:pPr>
              <w:jc w:val="both"/>
              <w:rPr>
                <w:w w:val="115"/>
                <w:sz w:val="20"/>
                <w:szCs w:val="20"/>
              </w:rPr>
            </w:pPr>
            <w:r w:rsidRPr="0066656E">
              <w:rPr>
                <w:w w:val="115"/>
                <w:sz w:val="20"/>
                <w:szCs w:val="20"/>
              </w:rPr>
              <w:t>Urban</w:t>
            </w:r>
          </w:p>
        </w:tc>
        <w:tc>
          <w:tcPr>
            <w:tcW w:w="706" w:type="pct"/>
          </w:tcPr>
          <w:p w:rsidR="00EA2478" w:rsidRPr="0066656E" w:rsidRDefault="00EA2478" w:rsidP="00DE4B77">
            <w:pPr>
              <w:jc w:val="both"/>
              <w:rPr>
                <w:w w:val="115"/>
                <w:sz w:val="20"/>
                <w:szCs w:val="20"/>
              </w:rPr>
            </w:pPr>
            <w:r w:rsidRPr="0066656E">
              <w:rPr>
                <w:w w:val="115"/>
                <w:sz w:val="20"/>
                <w:szCs w:val="20"/>
              </w:rPr>
              <w:t>18</w:t>
            </w:r>
          </w:p>
        </w:tc>
        <w:tc>
          <w:tcPr>
            <w:tcW w:w="708" w:type="pct"/>
          </w:tcPr>
          <w:p w:rsidR="00EA2478" w:rsidRPr="0066656E" w:rsidRDefault="00EA2478" w:rsidP="00DE4B77">
            <w:pPr>
              <w:jc w:val="both"/>
              <w:rPr>
                <w:w w:val="115"/>
                <w:sz w:val="20"/>
                <w:szCs w:val="20"/>
              </w:rPr>
            </w:pPr>
            <w:r w:rsidRPr="0066656E">
              <w:rPr>
                <w:w w:val="115"/>
                <w:sz w:val="20"/>
                <w:szCs w:val="20"/>
              </w:rPr>
              <w:t>60.0</w:t>
            </w:r>
          </w:p>
        </w:tc>
        <w:tc>
          <w:tcPr>
            <w:tcW w:w="706" w:type="pct"/>
          </w:tcPr>
          <w:p w:rsidR="00EA2478" w:rsidRPr="0066656E" w:rsidRDefault="00EA2478" w:rsidP="00DE4B77">
            <w:pPr>
              <w:jc w:val="both"/>
              <w:rPr>
                <w:w w:val="115"/>
                <w:sz w:val="20"/>
                <w:szCs w:val="20"/>
              </w:rPr>
            </w:pPr>
            <w:r w:rsidRPr="0066656E">
              <w:rPr>
                <w:w w:val="115"/>
                <w:sz w:val="20"/>
                <w:szCs w:val="20"/>
              </w:rPr>
              <w:t>17</w:t>
            </w:r>
          </w:p>
        </w:tc>
        <w:tc>
          <w:tcPr>
            <w:tcW w:w="710" w:type="pct"/>
          </w:tcPr>
          <w:p w:rsidR="00EA2478" w:rsidRPr="0066656E" w:rsidRDefault="00EA2478" w:rsidP="00DE4B77">
            <w:pPr>
              <w:jc w:val="both"/>
              <w:rPr>
                <w:w w:val="115"/>
                <w:sz w:val="20"/>
                <w:szCs w:val="20"/>
              </w:rPr>
            </w:pPr>
            <w:r w:rsidRPr="0066656E">
              <w:rPr>
                <w:w w:val="115"/>
                <w:sz w:val="20"/>
                <w:szCs w:val="20"/>
              </w:rPr>
              <w:t>56.7</w:t>
            </w:r>
          </w:p>
        </w:tc>
        <w:tc>
          <w:tcPr>
            <w:tcW w:w="710" w:type="pct"/>
            <w:vMerge w:val="restart"/>
          </w:tcPr>
          <w:p w:rsidR="00EA2478" w:rsidRPr="0066656E" w:rsidRDefault="00EA2478" w:rsidP="00DE4B77">
            <w:pPr>
              <w:jc w:val="both"/>
              <w:rPr>
                <w:w w:val="115"/>
                <w:sz w:val="20"/>
                <w:szCs w:val="20"/>
              </w:rPr>
            </w:pPr>
            <w:r w:rsidRPr="0066656E">
              <w:rPr>
                <w:w w:val="115"/>
                <w:sz w:val="20"/>
                <w:szCs w:val="20"/>
              </w:rPr>
              <w:t>0.79</w:t>
            </w: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Rural</w:t>
            </w:r>
          </w:p>
        </w:tc>
        <w:tc>
          <w:tcPr>
            <w:tcW w:w="706" w:type="pct"/>
          </w:tcPr>
          <w:p w:rsidR="00EA2478" w:rsidRPr="0066656E" w:rsidRDefault="00EA2478" w:rsidP="00DE4B77">
            <w:pPr>
              <w:jc w:val="both"/>
              <w:rPr>
                <w:w w:val="115"/>
                <w:sz w:val="20"/>
                <w:szCs w:val="20"/>
              </w:rPr>
            </w:pPr>
            <w:r w:rsidRPr="0066656E">
              <w:rPr>
                <w:w w:val="115"/>
                <w:sz w:val="20"/>
                <w:szCs w:val="20"/>
              </w:rPr>
              <w:t>12</w:t>
            </w:r>
          </w:p>
        </w:tc>
        <w:tc>
          <w:tcPr>
            <w:tcW w:w="708" w:type="pct"/>
          </w:tcPr>
          <w:p w:rsidR="00EA2478" w:rsidRPr="0066656E" w:rsidRDefault="00EA2478" w:rsidP="00DE4B77">
            <w:pPr>
              <w:jc w:val="both"/>
              <w:rPr>
                <w:w w:val="115"/>
                <w:sz w:val="20"/>
                <w:szCs w:val="20"/>
              </w:rPr>
            </w:pPr>
            <w:r w:rsidRPr="0066656E">
              <w:rPr>
                <w:w w:val="115"/>
                <w:sz w:val="20"/>
                <w:szCs w:val="20"/>
              </w:rPr>
              <w:t>40.0</w:t>
            </w:r>
          </w:p>
        </w:tc>
        <w:tc>
          <w:tcPr>
            <w:tcW w:w="706" w:type="pct"/>
          </w:tcPr>
          <w:p w:rsidR="00EA2478" w:rsidRPr="0066656E" w:rsidRDefault="00EA2478" w:rsidP="00DE4B77">
            <w:pPr>
              <w:jc w:val="both"/>
              <w:rPr>
                <w:w w:val="115"/>
                <w:sz w:val="20"/>
                <w:szCs w:val="20"/>
              </w:rPr>
            </w:pPr>
            <w:r w:rsidRPr="0066656E">
              <w:rPr>
                <w:w w:val="115"/>
                <w:sz w:val="20"/>
                <w:szCs w:val="20"/>
              </w:rPr>
              <w:t>13</w:t>
            </w:r>
          </w:p>
        </w:tc>
        <w:tc>
          <w:tcPr>
            <w:tcW w:w="710" w:type="pct"/>
          </w:tcPr>
          <w:p w:rsidR="00EA2478" w:rsidRPr="0066656E" w:rsidRDefault="00EA2478" w:rsidP="00DE4B77">
            <w:pPr>
              <w:jc w:val="both"/>
              <w:rPr>
                <w:w w:val="115"/>
                <w:sz w:val="20"/>
                <w:szCs w:val="20"/>
              </w:rPr>
            </w:pPr>
            <w:r w:rsidRPr="0066656E">
              <w:rPr>
                <w:w w:val="115"/>
                <w:sz w:val="20"/>
                <w:szCs w:val="20"/>
              </w:rPr>
              <w:t>43.3</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val="restart"/>
          </w:tcPr>
          <w:p w:rsidR="00EA2478" w:rsidRPr="0066656E" w:rsidRDefault="00EA2478" w:rsidP="00DE4B77">
            <w:pPr>
              <w:jc w:val="both"/>
              <w:rPr>
                <w:w w:val="115"/>
                <w:sz w:val="20"/>
                <w:szCs w:val="20"/>
              </w:rPr>
            </w:pPr>
            <w:r w:rsidRPr="0066656E">
              <w:rPr>
                <w:w w:val="115"/>
                <w:sz w:val="20"/>
                <w:szCs w:val="20"/>
              </w:rPr>
              <w:t>Addiction</w:t>
            </w:r>
          </w:p>
        </w:tc>
        <w:tc>
          <w:tcPr>
            <w:tcW w:w="712" w:type="pct"/>
          </w:tcPr>
          <w:p w:rsidR="00EA2478" w:rsidRPr="0066656E" w:rsidRDefault="00EA2478" w:rsidP="00DE4B77">
            <w:pPr>
              <w:jc w:val="both"/>
              <w:rPr>
                <w:w w:val="115"/>
                <w:sz w:val="20"/>
                <w:szCs w:val="20"/>
              </w:rPr>
            </w:pPr>
            <w:r w:rsidRPr="0066656E">
              <w:rPr>
                <w:w w:val="115"/>
                <w:sz w:val="20"/>
                <w:szCs w:val="20"/>
              </w:rPr>
              <w:t>No</w:t>
            </w:r>
          </w:p>
        </w:tc>
        <w:tc>
          <w:tcPr>
            <w:tcW w:w="706" w:type="pct"/>
          </w:tcPr>
          <w:p w:rsidR="00EA2478" w:rsidRPr="0066656E" w:rsidRDefault="00EA2478" w:rsidP="00DE4B77">
            <w:pPr>
              <w:jc w:val="both"/>
              <w:rPr>
                <w:w w:val="115"/>
                <w:sz w:val="20"/>
                <w:szCs w:val="20"/>
              </w:rPr>
            </w:pPr>
            <w:r w:rsidRPr="0066656E">
              <w:rPr>
                <w:w w:val="115"/>
                <w:sz w:val="20"/>
                <w:szCs w:val="20"/>
              </w:rPr>
              <w:t>24</w:t>
            </w:r>
          </w:p>
        </w:tc>
        <w:tc>
          <w:tcPr>
            <w:tcW w:w="708" w:type="pct"/>
          </w:tcPr>
          <w:p w:rsidR="00EA2478" w:rsidRPr="0066656E" w:rsidRDefault="00EA2478" w:rsidP="00DE4B77">
            <w:pPr>
              <w:jc w:val="both"/>
              <w:rPr>
                <w:w w:val="115"/>
                <w:sz w:val="20"/>
                <w:szCs w:val="20"/>
              </w:rPr>
            </w:pPr>
            <w:r w:rsidRPr="0066656E">
              <w:rPr>
                <w:w w:val="115"/>
                <w:sz w:val="20"/>
                <w:szCs w:val="20"/>
              </w:rPr>
              <w:t>48.0</w:t>
            </w:r>
          </w:p>
        </w:tc>
        <w:tc>
          <w:tcPr>
            <w:tcW w:w="706" w:type="pct"/>
          </w:tcPr>
          <w:p w:rsidR="00EA2478" w:rsidRPr="0066656E" w:rsidRDefault="00EA2478" w:rsidP="00DE4B77">
            <w:pPr>
              <w:jc w:val="both"/>
              <w:rPr>
                <w:w w:val="115"/>
                <w:sz w:val="20"/>
                <w:szCs w:val="20"/>
              </w:rPr>
            </w:pPr>
            <w:r w:rsidRPr="0066656E">
              <w:rPr>
                <w:w w:val="115"/>
                <w:sz w:val="20"/>
                <w:szCs w:val="20"/>
              </w:rPr>
              <w:t>26</w:t>
            </w:r>
          </w:p>
        </w:tc>
        <w:tc>
          <w:tcPr>
            <w:tcW w:w="710" w:type="pct"/>
          </w:tcPr>
          <w:p w:rsidR="00EA2478" w:rsidRPr="0066656E" w:rsidRDefault="00EA2478" w:rsidP="00DE4B77">
            <w:pPr>
              <w:jc w:val="both"/>
              <w:rPr>
                <w:w w:val="115"/>
                <w:sz w:val="20"/>
                <w:szCs w:val="20"/>
              </w:rPr>
            </w:pPr>
            <w:r w:rsidRPr="0066656E">
              <w:rPr>
                <w:w w:val="115"/>
                <w:sz w:val="20"/>
                <w:szCs w:val="20"/>
              </w:rPr>
              <w:t>86.7</w:t>
            </w:r>
          </w:p>
        </w:tc>
        <w:tc>
          <w:tcPr>
            <w:tcW w:w="710" w:type="pct"/>
            <w:vMerge w:val="restart"/>
          </w:tcPr>
          <w:p w:rsidR="00EA2478" w:rsidRPr="0066656E" w:rsidRDefault="00EA2478" w:rsidP="00DE4B77">
            <w:pPr>
              <w:jc w:val="both"/>
              <w:rPr>
                <w:w w:val="115"/>
                <w:sz w:val="20"/>
                <w:szCs w:val="20"/>
              </w:rPr>
            </w:pPr>
            <w:r w:rsidRPr="0066656E">
              <w:rPr>
                <w:w w:val="115"/>
                <w:sz w:val="20"/>
                <w:szCs w:val="20"/>
              </w:rPr>
              <w:t>0.55</w:t>
            </w: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Smoking</w:t>
            </w:r>
          </w:p>
        </w:tc>
        <w:tc>
          <w:tcPr>
            <w:tcW w:w="706" w:type="pct"/>
          </w:tcPr>
          <w:p w:rsidR="00EA2478" w:rsidRPr="0066656E" w:rsidRDefault="00EA2478" w:rsidP="00DE4B77">
            <w:pPr>
              <w:jc w:val="both"/>
              <w:rPr>
                <w:w w:val="115"/>
                <w:sz w:val="20"/>
                <w:szCs w:val="20"/>
              </w:rPr>
            </w:pPr>
            <w:r w:rsidRPr="0066656E">
              <w:rPr>
                <w:w w:val="115"/>
                <w:sz w:val="20"/>
                <w:szCs w:val="20"/>
              </w:rPr>
              <w:t>1</w:t>
            </w:r>
          </w:p>
        </w:tc>
        <w:tc>
          <w:tcPr>
            <w:tcW w:w="708" w:type="pct"/>
          </w:tcPr>
          <w:p w:rsidR="00EA2478" w:rsidRPr="0066656E" w:rsidRDefault="00EA2478" w:rsidP="00DE4B77">
            <w:pPr>
              <w:jc w:val="both"/>
              <w:rPr>
                <w:w w:val="115"/>
                <w:sz w:val="20"/>
                <w:szCs w:val="20"/>
              </w:rPr>
            </w:pPr>
            <w:r w:rsidRPr="0066656E">
              <w:rPr>
                <w:w w:val="115"/>
                <w:sz w:val="20"/>
                <w:szCs w:val="20"/>
              </w:rPr>
              <w:t>3.3</w:t>
            </w:r>
          </w:p>
        </w:tc>
        <w:tc>
          <w:tcPr>
            <w:tcW w:w="706" w:type="pct"/>
          </w:tcPr>
          <w:p w:rsidR="00EA2478" w:rsidRPr="0066656E" w:rsidRDefault="00EA2478" w:rsidP="00DE4B77">
            <w:pPr>
              <w:jc w:val="both"/>
              <w:rPr>
                <w:w w:val="115"/>
                <w:sz w:val="20"/>
                <w:szCs w:val="20"/>
              </w:rPr>
            </w:pPr>
            <w:r w:rsidRPr="0066656E">
              <w:rPr>
                <w:w w:val="115"/>
                <w:sz w:val="20"/>
                <w:szCs w:val="20"/>
              </w:rPr>
              <w:t>0</w:t>
            </w:r>
          </w:p>
        </w:tc>
        <w:tc>
          <w:tcPr>
            <w:tcW w:w="710" w:type="pct"/>
          </w:tcPr>
          <w:p w:rsidR="00EA2478" w:rsidRPr="0066656E" w:rsidRDefault="00EA2478" w:rsidP="00DE4B77">
            <w:pPr>
              <w:jc w:val="both"/>
              <w:rPr>
                <w:w w:val="115"/>
                <w:sz w:val="20"/>
                <w:szCs w:val="20"/>
              </w:rPr>
            </w:pPr>
            <w:r w:rsidRPr="0066656E">
              <w:rPr>
                <w:w w:val="115"/>
                <w:sz w:val="20"/>
                <w:szCs w:val="20"/>
              </w:rPr>
              <w:t>0.0</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Tobacco</w:t>
            </w:r>
          </w:p>
        </w:tc>
        <w:tc>
          <w:tcPr>
            <w:tcW w:w="706" w:type="pct"/>
          </w:tcPr>
          <w:p w:rsidR="00EA2478" w:rsidRPr="0066656E" w:rsidRDefault="00EA2478" w:rsidP="00DE4B77">
            <w:pPr>
              <w:jc w:val="both"/>
              <w:rPr>
                <w:w w:val="115"/>
                <w:sz w:val="20"/>
                <w:szCs w:val="20"/>
              </w:rPr>
            </w:pPr>
            <w:r w:rsidRPr="0066656E">
              <w:rPr>
                <w:w w:val="115"/>
                <w:sz w:val="20"/>
                <w:szCs w:val="20"/>
              </w:rPr>
              <w:t>5</w:t>
            </w:r>
          </w:p>
        </w:tc>
        <w:tc>
          <w:tcPr>
            <w:tcW w:w="708" w:type="pct"/>
          </w:tcPr>
          <w:p w:rsidR="00EA2478" w:rsidRPr="0066656E" w:rsidRDefault="00EA2478" w:rsidP="00DE4B77">
            <w:pPr>
              <w:jc w:val="both"/>
              <w:rPr>
                <w:w w:val="115"/>
                <w:sz w:val="20"/>
                <w:szCs w:val="20"/>
              </w:rPr>
            </w:pPr>
            <w:r w:rsidRPr="0066656E">
              <w:rPr>
                <w:w w:val="115"/>
                <w:sz w:val="20"/>
                <w:szCs w:val="20"/>
              </w:rPr>
              <w:t>16.7</w:t>
            </w:r>
          </w:p>
        </w:tc>
        <w:tc>
          <w:tcPr>
            <w:tcW w:w="706" w:type="pct"/>
          </w:tcPr>
          <w:p w:rsidR="00EA2478" w:rsidRPr="0066656E" w:rsidRDefault="00EA2478" w:rsidP="00DE4B77">
            <w:pPr>
              <w:jc w:val="both"/>
              <w:rPr>
                <w:w w:val="115"/>
                <w:sz w:val="20"/>
                <w:szCs w:val="20"/>
              </w:rPr>
            </w:pPr>
            <w:r w:rsidRPr="0066656E">
              <w:rPr>
                <w:w w:val="115"/>
                <w:sz w:val="20"/>
                <w:szCs w:val="20"/>
              </w:rPr>
              <w:t>4</w:t>
            </w:r>
          </w:p>
        </w:tc>
        <w:tc>
          <w:tcPr>
            <w:tcW w:w="710" w:type="pct"/>
          </w:tcPr>
          <w:p w:rsidR="00EA2478" w:rsidRPr="0066656E" w:rsidRDefault="00EA2478" w:rsidP="00DE4B77">
            <w:pPr>
              <w:jc w:val="both"/>
              <w:rPr>
                <w:w w:val="115"/>
                <w:sz w:val="20"/>
                <w:szCs w:val="20"/>
              </w:rPr>
            </w:pPr>
            <w:r w:rsidRPr="0066656E">
              <w:rPr>
                <w:w w:val="115"/>
                <w:sz w:val="20"/>
                <w:szCs w:val="20"/>
              </w:rPr>
              <w:t>13.3</w:t>
            </w:r>
          </w:p>
        </w:tc>
        <w:tc>
          <w:tcPr>
            <w:tcW w:w="710" w:type="pct"/>
            <w:vMerge/>
          </w:tcPr>
          <w:p w:rsidR="00EA2478" w:rsidRPr="0066656E" w:rsidRDefault="00EA2478" w:rsidP="00DE4B77">
            <w:pPr>
              <w:jc w:val="both"/>
              <w:rPr>
                <w:w w:val="115"/>
                <w:sz w:val="20"/>
                <w:szCs w:val="20"/>
              </w:rPr>
            </w:pPr>
          </w:p>
        </w:tc>
      </w:tr>
      <w:tr w:rsidR="00EA2478" w:rsidRPr="0066656E" w:rsidTr="0066656E">
        <w:trPr>
          <w:jc w:val="center"/>
        </w:trPr>
        <w:tc>
          <w:tcPr>
            <w:tcW w:w="748" w:type="pct"/>
            <w:vMerge w:val="restart"/>
          </w:tcPr>
          <w:p w:rsidR="00EA2478" w:rsidRPr="0066656E" w:rsidRDefault="00EA2478" w:rsidP="00DE4B77">
            <w:pPr>
              <w:jc w:val="both"/>
              <w:rPr>
                <w:w w:val="115"/>
                <w:sz w:val="20"/>
                <w:szCs w:val="20"/>
              </w:rPr>
            </w:pPr>
            <w:r w:rsidRPr="0066656E">
              <w:rPr>
                <w:w w:val="115"/>
                <w:sz w:val="20"/>
                <w:szCs w:val="20"/>
              </w:rPr>
              <w:t>KPS</w:t>
            </w:r>
          </w:p>
        </w:tc>
        <w:tc>
          <w:tcPr>
            <w:tcW w:w="712" w:type="pct"/>
          </w:tcPr>
          <w:p w:rsidR="00EA2478" w:rsidRPr="0066656E" w:rsidRDefault="00EA2478" w:rsidP="00DE4B77">
            <w:pPr>
              <w:jc w:val="both"/>
              <w:rPr>
                <w:w w:val="115"/>
                <w:sz w:val="20"/>
                <w:szCs w:val="20"/>
              </w:rPr>
            </w:pPr>
            <w:r w:rsidRPr="0066656E">
              <w:rPr>
                <w:w w:val="115"/>
                <w:sz w:val="20"/>
                <w:szCs w:val="20"/>
              </w:rPr>
              <w:t>70</w:t>
            </w:r>
          </w:p>
        </w:tc>
        <w:tc>
          <w:tcPr>
            <w:tcW w:w="706" w:type="pct"/>
          </w:tcPr>
          <w:p w:rsidR="00EA2478" w:rsidRPr="0066656E" w:rsidRDefault="00EA2478" w:rsidP="00DE4B77">
            <w:pPr>
              <w:jc w:val="both"/>
              <w:rPr>
                <w:w w:val="115"/>
                <w:sz w:val="20"/>
                <w:szCs w:val="20"/>
              </w:rPr>
            </w:pPr>
            <w:r w:rsidRPr="0066656E">
              <w:rPr>
                <w:w w:val="115"/>
                <w:sz w:val="20"/>
                <w:szCs w:val="20"/>
              </w:rPr>
              <w:t>19</w:t>
            </w:r>
          </w:p>
        </w:tc>
        <w:tc>
          <w:tcPr>
            <w:tcW w:w="708" w:type="pct"/>
          </w:tcPr>
          <w:p w:rsidR="00EA2478" w:rsidRPr="0066656E" w:rsidRDefault="00EA2478" w:rsidP="00DE4B77">
            <w:pPr>
              <w:jc w:val="both"/>
              <w:rPr>
                <w:w w:val="115"/>
                <w:sz w:val="20"/>
                <w:szCs w:val="20"/>
              </w:rPr>
            </w:pPr>
            <w:r w:rsidRPr="0066656E">
              <w:rPr>
                <w:w w:val="115"/>
                <w:sz w:val="20"/>
                <w:szCs w:val="20"/>
              </w:rPr>
              <w:t>63.3</w:t>
            </w:r>
          </w:p>
        </w:tc>
        <w:tc>
          <w:tcPr>
            <w:tcW w:w="706" w:type="pct"/>
          </w:tcPr>
          <w:p w:rsidR="00EA2478" w:rsidRPr="0066656E" w:rsidRDefault="00EA2478" w:rsidP="00DE4B77">
            <w:pPr>
              <w:jc w:val="both"/>
              <w:rPr>
                <w:w w:val="115"/>
                <w:sz w:val="20"/>
                <w:szCs w:val="20"/>
              </w:rPr>
            </w:pPr>
            <w:r w:rsidRPr="0066656E">
              <w:rPr>
                <w:w w:val="115"/>
                <w:sz w:val="20"/>
                <w:szCs w:val="20"/>
              </w:rPr>
              <w:t>18</w:t>
            </w:r>
          </w:p>
        </w:tc>
        <w:tc>
          <w:tcPr>
            <w:tcW w:w="710" w:type="pct"/>
          </w:tcPr>
          <w:p w:rsidR="00EA2478" w:rsidRPr="0066656E" w:rsidRDefault="00EA2478" w:rsidP="00DE4B77">
            <w:pPr>
              <w:jc w:val="both"/>
              <w:rPr>
                <w:w w:val="115"/>
                <w:sz w:val="20"/>
                <w:szCs w:val="20"/>
              </w:rPr>
            </w:pPr>
            <w:r w:rsidRPr="0066656E">
              <w:rPr>
                <w:w w:val="115"/>
                <w:sz w:val="20"/>
                <w:szCs w:val="20"/>
              </w:rPr>
              <w:t>60.0</w:t>
            </w:r>
          </w:p>
        </w:tc>
        <w:tc>
          <w:tcPr>
            <w:tcW w:w="710" w:type="pct"/>
            <w:vMerge w:val="restart"/>
          </w:tcPr>
          <w:p w:rsidR="00EA2478" w:rsidRPr="0066656E" w:rsidRDefault="00EA2478" w:rsidP="00DE4B77">
            <w:pPr>
              <w:jc w:val="both"/>
              <w:rPr>
                <w:w w:val="115"/>
                <w:sz w:val="20"/>
                <w:szCs w:val="20"/>
              </w:rPr>
            </w:pPr>
            <w:r w:rsidRPr="0066656E">
              <w:rPr>
                <w:w w:val="115"/>
                <w:sz w:val="20"/>
                <w:szCs w:val="20"/>
              </w:rPr>
              <w:t>0.79</w:t>
            </w:r>
          </w:p>
        </w:tc>
      </w:tr>
      <w:tr w:rsidR="00EA2478" w:rsidRPr="0066656E" w:rsidTr="0066656E">
        <w:trPr>
          <w:jc w:val="center"/>
        </w:trPr>
        <w:tc>
          <w:tcPr>
            <w:tcW w:w="748" w:type="pct"/>
            <w:vMerge/>
          </w:tcPr>
          <w:p w:rsidR="00EA2478" w:rsidRPr="0066656E" w:rsidRDefault="00EA2478" w:rsidP="00DE4B77">
            <w:pPr>
              <w:jc w:val="both"/>
              <w:rPr>
                <w:w w:val="115"/>
                <w:sz w:val="20"/>
                <w:szCs w:val="20"/>
              </w:rPr>
            </w:pPr>
          </w:p>
        </w:tc>
        <w:tc>
          <w:tcPr>
            <w:tcW w:w="712" w:type="pct"/>
          </w:tcPr>
          <w:p w:rsidR="00EA2478" w:rsidRPr="0066656E" w:rsidRDefault="00EA2478" w:rsidP="00DE4B77">
            <w:pPr>
              <w:jc w:val="both"/>
              <w:rPr>
                <w:w w:val="115"/>
                <w:sz w:val="20"/>
                <w:szCs w:val="20"/>
              </w:rPr>
            </w:pPr>
            <w:r w:rsidRPr="0066656E">
              <w:rPr>
                <w:w w:val="115"/>
                <w:sz w:val="20"/>
                <w:szCs w:val="20"/>
              </w:rPr>
              <w:t>80</w:t>
            </w:r>
          </w:p>
        </w:tc>
        <w:tc>
          <w:tcPr>
            <w:tcW w:w="706" w:type="pct"/>
          </w:tcPr>
          <w:p w:rsidR="00EA2478" w:rsidRPr="0066656E" w:rsidRDefault="00EA2478" w:rsidP="00DE4B77">
            <w:pPr>
              <w:jc w:val="both"/>
              <w:rPr>
                <w:w w:val="115"/>
                <w:sz w:val="20"/>
                <w:szCs w:val="20"/>
              </w:rPr>
            </w:pPr>
            <w:r w:rsidRPr="0066656E">
              <w:rPr>
                <w:w w:val="115"/>
                <w:sz w:val="20"/>
                <w:szCs w:val="20"/>
              </w:rPr>
              <w:t>11</w:t>
            </w:r>
          </w:p>
        </w:tc>
        <w:tc>
          <w:tcPr>
            <w:tcW w:w="708" w:type="pct"/>
          </w:tcPr>
          <w:p w:rsidR="00EA2478" w:rsidRPr="0066656E" w:rsidRDefault="00EA2478" w:rsidP="00DE4B77">
            <w:pPr>
              <w:jc w:val="both"/>
              <w:rPr>
                <w:w w:val="115"/>
                <w:sz w:val="20"/>
                <w:szCs w:val="20"/>
              </w:rPr>
            </w:pPr>
            <w:r w:rsidRPr="0066656E">
              <w:rPr>
                <w:w w:val="115"/>
                <w:sz w:val="20"/>
                <w:szCs w:val="20"/>
              </w:rPr>
              <w:t>36.7</w:t>
            </w:r>
          </w:p>
        </w:tc>
        <w:tc>
          <w:tcPr>
            <w:tcW w:w="706" w:type="pct"/>
          </w:tcPr>
          <w:p w:rsidR="00EA2478" w:rsidRPr="0066656E" w:rsidRDefault="00EA2478" w:rsidP="00DE4B77">
            <w:pPr>
              <w:jc w:val="both"/>
              <w:rPr>
                <w:w w:val="115"/>
                <w:sz w:val="20"/>
                <w:szCs w:val="20"/>
              </w:rPr>
            </w:pPr>
            <w:r w:rsidRPr="0066656E">
              <w:rPr>
                <w:w w:val="115"/>
                <w:sz w:val="20"/>
                <w:szCs w:val="20"/>
              </w:rPr>
              <w:t>12</w:t>
            </w:r>
          </w:p>
        </w:tc>
        <w:tc>
          <w:tcPr>
            <w:tcW w:w="710" w:type="pct"/>
          </w:tcPr>
          <w:p w:rsidR="00EA2478" w:rsidRPr="0066656E" w:rsidRDefault="00EA2478" w:rsidP="00DE4B77">
            <w:pPr>
              <w:jc w:val="both"/>
              <w:rPr>
                <w:w w:val="115"/>
                <w:sz w:val="20"/>
                <w:szCs w:val="20"/>
              </w:rPr>
            </w:pPr>
            <w:r w:rsidRPr="0066656E">
              <w:rPr>
                <w:w w:val="115"/>
                <w:sz w:val="20"/>
                <w:szCs w:val="20"/>
              </w:rPr>
              <w:t>40.0</w:t>
            </w:r>
          </w:p>
        </w:tc>
        <w:tc>
          <w:tcPr>
            <w:tcW w:w="710" w:type="pct"/>
            <w:vMerge/>
          </w:tcPr>
          <w:p w:rsidR="00EA2478" w:rsidRPr="0066656E" w:rsidRDefault="00EA2478" w:rsidP="00DE4B77">
            <w:pPr>
              <w:jc w:val="both"/>
              <w:rPr>
                <w:w w:val="115"/>
                <w:sz w:val="20"/>
                <w:szCs w:val="20"/>
              </w:rPr>
            </w:pPr>
          </w:p>
        </w:tc>
      </w:tr>
    </w:tbl>
    <w:p w:rsidR="00EA2478" w:rsidRPr="0066656E" w:rsidRDefault="00EA2478" w:rsidP="00DE4B77">
      <w:pPr>
        <w:pStyle w:val="Heading1"/>
        <w:spacing w:before="0"/>
        <w:ind w:left="0"/>
        <w:jc w:val="both"/>
        <w:rPr>
          <w:b w:val="0"/>
          <w:bCs w:val="0"/>
          <w:w w:val="115"/>
          <w:sz w:val="20"/>
          <w:szCs w:val="20"/>
          <w:u w:val="none"/>
        </w:rPr>
      </w:pPr>
      <w:r w:rsidRPr="0066656E">
        <w:rPr>
          <w:bCs w:val="0"/>
          <w:w w:val="115"/>
          <w:sz w:val="20"/>
          <w:szCs w:val="20"/>
          <w:u w:val="none"/>
        </w:rPr>
        <w:t>Abbreviations:</w:t>
      </w:r>
      <w:r w:rsidRPr="0066656E">
        <w:rPr>
          <w:b w:val="0"/>
          <w:bCs w:val="0"/>
          <w:w w:val="115"/>
          <w:sz w:val="20"/>
          <w:szCs w:val="20"/>
          <w:u w:val="none"/>
        </w:rPr>
        <w:t xml:space="preserve"> KPS: karnofsky performing scale, IMRT-FF: Intensity-modulated radiotherapy, FF: flattening filter, FFF: flattening filter free</w:t>
      </w:r>
    </w:p>
    <w:p w:rsidR="00EA2478" w:rsidRPr="0066656E" w:rsidRDefault="00EA2478" w:rsidP="00DE4B77">
      <w:pPr>
        <w:pStyle w:val="Heading1"/>
        <w:spacing w:before="0"/>
        <w:ind w:left="0"/>
        <w:rPr>
          <w:b w:val="0"/>
          <w:bCs w:val="0"/>
          <w:w w:val="115"/>
          <w:sz w:val="20"/>
          <w:szCs w:val="20"/>
          <w:u w:val="none"/>
        </w:rPr>
      </w:pPr>
    </w:p>
    <w:p w:rsidR="00EA2478" w:rsidRPr="0066656E" w:rsidRDefault="00EA2478" w:rsidP="00DE4B77">
      <w:pPr>
        <w:pStyle w:val="Heading1"/>
        <w:spacing w:before="0"/>
        <w:ind w:left="0"/>
        <w:rPr>
          <w:b w:val="0"/>
          <w:bCs w:val="0"/>
          <w:w w:val="115"/>
          <w:sz w:val="20"/>
          <w:szCs w:val="20"/>
          <w:u w:val="none"/>
        </w:rPr>
      </w:pPr>
    </w:p>
    <w:p w:rsidR="00EA2478" w:rsidRPr="0066656E" w:rsidRDefault="00EA2478" w:rsidP="00DE4B77">
      <w:pPr>
        <w:jc w:val="center"/>
        <w:rPr>
          <w:w w:val="115"/>
          <w:sz w:val="20"/>
          <w:szCs w:val="20"/>
        </w:rPr>
      </w:pPr>
      <w:r w:rsidRPr="0066656E">
        <w:rPr>
          <w:w w:val="115"/>
          <w:sz w:val="20"/>
          <w:szCs w:val="20"/>
        </w:rPr>
        <w:t>Table 2: Comparison of tumour characteristics &amp; treatment between the groups</w:t>
      </w:r>
    </w:p>
    <w:tbl>
      <w:tblPr>
        <w:tblStyle w:val="TableGrid"/>
        <w:tblW w:w="5000" w:type="pct"/>
        <w:tblLook w:val="04A0"/>
      </w:tblPr>
      <w:tblGrid>
        <w:gridCol w:w="1489"/>
        <w:gridCol w:w="1927"/>
        <w:gridCol w:w="1096"/>
        <w:gridCol w:w="1365"/>
        <w:gridCol w:w="1343"/>
        <w:gridCol w:w="1367"/>
        <w:gridCol w:w="1375"/>
      </w:tblGrid>
      <w:tr w:rsidR="00EA2478" w:rsidRPr="0066656E" w:rsidTr="0066656E">
        <w:trPr>
          <w:trHeight w:val="125"/>
        </w:trPr>
        <w:tc>
          <w:tcPr>
            <w:tcW w:w="1715" w:type="pct"/>
            <w:gridSpan w:val="2"/>
            <w:vMerge w:val="restart"/>
          </w:tcPr>
          <w:p w:rsidR="00EA2478" w:rsidRPr="0066656E" w:rsidRDefault="00EA2478" w:rsidP="00DE4B77">
            <w:pPr>
              <w:jc w:val="both"/>
              <w:rPr>
                <w:w w:val="115"/>
                <w:sz w:val="20"/>
                <w:szCs w:val="20"/>
              </w:rPr>
            </w:pPr>
            <w:r w:rsidRPr="0066656E">
              <w:rPr>
                <w:w w:val="115"/>
                <w:sz w:val="20"/>
                <w:szCs w:val="20"/>
              </w:rPr>
              <w:t>Tumour characteristics &amp; treatment</w:t>
            </w:r>
          </w:p>
        </w:tc>
        <w:tc>
          <w:tcPr>
            <w:tcW w:w="1234" w:type="pct"/>
            <w:gridSpan w:val="2"/>
          </w:tcPr>
          <w:p w:rsidR="00EA2478" w:rsidRPr="0066656E" w:rsidRDefault="00EA2478" w:rsidP="00DE4B77">
            <w:pPr>
              <w:jc w:val="both"/>
              <w:rPr>
                <w:w w:val="115"/>
                <w:sz w:val="20"/>
                <w:szCs w:val="20"/>
              </w:rPr>
            </w:pPr>
            <w:r w:rsidRPr="0066656E">
              <w:rPr>
                <w:w w:val="115"/>
                <w:sz w:val="20"/>
                <w:szCs w:val="20"/>
              </w:rPr>
              <w:t>IMRT-FF (n=30)</w:t>
            </w:r>
          </w:p>
        </w:tc>
        <w:tc>
          <w:tcPr>
            <w:tcW w:w="1360" w:type="pct"/>
            <w:gridSpan w:val="2"/>
          </w:tcPr>
          <w:p w:rsidR="00EA2478" w:rsidRPr="0066656E" w:rsidRDefault="00EA2478" w:rsidP="00DE4B77">
            <w:pPr>
              <w:jc w:val="both"/>
              <w:rPr>
                <w:w w:val="115"/>
                <w:sz w:val="20"/>
                <w:szCs w:val="20"/>
              </w:rPr>
            </w:pPr>
            <w:r w:rsidRPr="0066656E">
              <w:rPr>
                <w:w w:val="115"/>
                <w:sz w:val="20"/>
                <w:szCs w:val="20"/>
              </w:rPr>
              <w:t>IMRT-FFF (n=30)</w:t>
            </w:r>
          </w:p>
        </w:tc>
        <w:tc>
          <w:tcPr>
            <w:tcW w:w="691" w:type="pct"/>
            <w:vMerge w:val="restart"/>
          </w:tcPr>
          <w:p w:rsidR="00EA2478" w:rsidRPr="0066656E" w:rsidRDefault="00EA2478" w:rsidP="00DE4B77">
            <w:pPr>
              <w:jc w:val="both"/>
              <w:rPr>
                <w:w w:val="115"/>
                <w:sz w:val="20"/>
                <w:szCs w:val="20"/>
              </w:rPr>
            </w:pPr>
            <w:r w:rsidRPr="0066656E">
              <w:rPr>
                <w:w w:val="115"/>
                <w:sz w:val="20"/>
                <w:szCs w:val="20"/>
              </w:rPr>
              <w:t>P value</w:t>
            </w:r>
          </w:p>
        </w:tc>
      </w:tr>
      <w:tr w:rsidR="00EA2478" w:rsidRPr="0066656E" w:rsidTr="0066656E">
        <w:tc>
          <w:tcPr>
            <w:tcW w:w="1715" w:type="pct"/>
            <w:gridSpan w:val="2"/>
            <w:vMerge/>
          </w:tcPr>
          <w:p w:rsidR="00EA2478" w:rsidRPr="0066656E" w:rsidRDefault="00EA2478" w:rsidP="00DE4B77">
            <w:pPr>
              <w:jc w:val="both"/>
              <w:rPr>
                <w:w w:val="115"/>
                <w:sz w:val="20"/>
                <w:szCs w:val="20"/>
              </w:rPr>
            </w:pPr>
          </w:p>
        </w:tc>
        <w:tc>
          <w:tcPr>
            <w:tcW w:w="550" w:type="pct"/>
          </w:tcPr>
          <w:p w:rsidR="00EA2478" w:rsidRPr="0066656E" w:rsidRDefault="00EA2478" w:rsidP="00DE4B77">
            <w:pPr>
              <w:jc w:val="both"/>
              <w:rPr>
                <w:w w:val="115"/>
                <w:sz w:val="20"/>
                <w:szCs w:val="20"/>
              </w:rPr>
            </w:pPr>
            <w:r w:rsidRPr="0066656E">
              <w:rPr>
                <w:w w:val="115"/>
                <w:sz w:val="20"/>
                <w:szCs w:val="20"/>
              </w:rPr>
              <w:t>N</w:t>
            </w:r>
          </w:p>
        </w:tc>
        <w:tc>
          <w:tcPr>
            <w:tcW w:w="685" w:type="pct"/>
          </w:tcPr>
          <w:p w:rsidR="00EA2478" w:rsidRPr="0066656E" w:rsidRDefault="00EA2478" w:rsidP="00DE4B77">
            <w:pPr>
              <w:jc w:val="both"/>
              <w:rPr>
                <w:w w:val="115"/>
                <w:sz w:val="20"/>
                <w:szCs w:val="20"/>
              </w:rPr>
            </w:pPr>
            <w:r w:rsidRPr="0066656E">
              <w:rPr>
                <w:w w:val="115"/>
                <w:sz w:val="20"/>
                <w:szCs w:val="20"/>
              </w:rPr>
              <w:t>Percent</w:t>
            </w:r>
          </w:p>
        </w:tc>
        <w:tc>
          <w:tcPr>
            <w:tcW w:w="674" w:type="pct"/>
          </w:tcPr>
          <w:p w:rsidR="00EA2478" w:rsidRPr="0066656E" w:rsidRDefault="00EA2478" w:rsidP="00DE4B77">
            <w:pPr>
              <w:jc w:val="both"/>
              <w:rPr>
                <w:w w:val="115"/>
                <w:sz w:val="20"/>
                <w:szCs w:val="20"/>
              </w:rPr>
            </w:pPr>
            <w:r w:rsidRPr="0066656E">
              <w:rPr>
                <w:w w:val="115"/>
                <w:sz w:val="20"/>
                <w:szCs w:val="20"/>
              </w:rPr>
              <w:t>N</w:t>
            </w:r>
          </w:p>
        </w:tc>
        <w:tc>
          <w:tcPr>
            <w:tcW w:w="686" w:type="pct"/>
          </w:tcPr>
          <w:p w:rsidR="00EA2478" w:rsidRPr="0066656E" w:rsidRDefault="00EA2478" w:rsidP="00DE4B77">
            <w:pPr>
              <w:jc w:val="both"/>
              <w:rPr>
                <w:w w:val="115"/>
                <w:sz w:val="20"/>
                <w:szCs w:val="20"/>
              </w:rPr>
            </w:pPr>
            <w:r w:rsidRPr="0066656E">
              <w:rPr>
                <w:w w:val="115"/>
                <w:sz w:val="20"/>
                <w:szCs w:val="20"/>
              </w:rPr>
              <w:t>Percent</w:t>
            </w:r>
          </w:p>
        </w:tc>
        <w:tc>
          <w:tcPr>
            <w:tcW w:w="691" w:type="pct"/>
            <w:vMerge/>
          </w:tcPr>
          <w:p w:rsidR="00EA2478" w:rsidRPr="0066656E" w:rsidRDefault="00EA2478" w:rsidP="00DE4B77">
            <w:pPr>
              <w:jc w:val="both"/>
              <w:rPr>
                <w:w w:val="115"/>
                <w:sz w:val="20"/>
                <w:szCs w:val="20"/>
              </w:rPr>
            </w:pPr>
          </w:p>
        </w:tc>
      </w:tr>
      <w:tr w:rsidR="00EA2478" w:rsidRPr="0066656E" w:rsidTr="0066656E">
        <w:tc>
          <w:tcPr>
            <w:tcW w:w="748" w:type="pct"/>
            <w:vMerge w:val="restart"/>
          </w:tcPr>
          <w:p w:rsidR="00EA2478" w:rsidRPr="0066656E" w:rsidRDefault="00EA2478" w:rsidP="00DE4B77">
            <w:pPr>
              <w:jc w:val="both"/>
              <w:rPr>
                <w:w w:val="115"/>
                <w:sz w:val="20"/>
                <w:szCs w:val="20"/>
              </w:rPr>
            </w:pPr>
            <w:r w:rsidRPr="0066656E">
              <w:rPr>
                <w:w w:val="115"/>
                <w:sz w:val="20"/>
                <w:szCs w:val="20"/>
              </w:rPr>
              <w:t>Stage</w:t>
            </w:r>
          </w:p>
        </w:tc>
        <w:tc>
          <w:tcPr>
            <w:tcW w:w="966" w:type="pct"/>
          </w:tcPr>
          <w:p w:rsidR="00EA2478" w:rsidRPr="0066656E" w:rsidRDefault="00EA2478" w:rsidP="00DE4B77">
            <w:pPr>
              <w:jc w:val="both"/>
              <w:rPr>
                <w:w w:val="115"/>
                <w:sz w:val="20"/>
                <w:szCs w:val="20"/>
              </w:rPr>
            </w:pPr>
            <w:r w:rsidRPr="0066656E">
              <w:rPr>
                <w:w w:val="115"/>
                <w:sz w:val="20"/>
                <w:szCs w:val="20"/>
              </w:rPr>
              <w:t>III</w:t>
            </w:r>
          </w:p>
        </w:tc>
        <w:tc>
          <w:tcPr>
            <w:tcW w:w="550" w:type="pct"/>
          </w:tcPr>
          <w:p w:rsidR="00EA2478" w:rsidRPr="0066656E" w:rsidRDefault="00EA2478" w:rsidP="00DE4B77">
            <w:pPr>
              <w:jc w:val="both"/>
              <w:rPr>
                <w:w w:val="115"/>
                <w:sz w:val="20"/>
                <w:szCs w:val="20"/>
              </w:rPr>
            </w:pPr>
            <w:r w:rsidRPr="0066656E">
              <w:rPr>
                <w:w w:val="115"/>
                <w:sz w:val="20"/>
                <w:szCs w:val="20"/>
              </w:rPr>
              <w:t>12</w:t>
            </w:r>
          </w:p>
        </w:tc>
        <w:tc>
          <w:tcPr>
            <w:tcW w:w="685" w:type="pct"/>
          </w:tcPr>
          <w:p w:rsidR="00EA2478" w:rsidRPr="0066656E" w:rsidRDefault="00EA2478" w:rsidP="00DE4B77">
            <w:pPr>
              <w:jc w:val="both"/>
              <w:rPr>
                <w:w w:val="115"/>
                <w:sz w:val="20"/>
                <w:szCs w:val="20"/>
              </w:rPr>
            </w:pPr>
            <w:r w:rsidRPr="0066656E">
              <w:rPr>
                <w:w w:val="115"/>
                <w:sz w:val="20"/>
                <w:szCs w:val="20"/>
              </w:rPr>
              <w:t>40.0</w:t>
            </w:r>
          </w:p>
        </w:tc>
        <w:tc>
          <w:tcPr>
            <w:tcW w:w="674" w:type="pct"/>
          </w:tcPr>
          <w:p w:rsidR="00EA2478" w:rsidRPr="0066656E" w:rsidRDefault="00EA2478" w:rsidP="00DE4B77">
            <w:pPr>
              <w:jc w:val="both"/>
              <w:rPr>
                <w:w w:val="115"/>
                <w:sz w:val="20"/>
                <w:szCs w:val="20"/>
              </w:rPr>
            </w:pPr>
            <w:r w:rsidRPr="0066656E">
              <w:rPr>
                <w:w w:val="115"/>
                <w:sz w:val="20"/>
                <w:szCs w:val="20"/>
              </w:rPr>
              <w:t>15</w:t>
            </w:r>
          </w:p>
        </w:tc>
        <w:tc>
          <w:tcPr>
            <w:tcW w:w="686" w:type="pct"/>
          </w:tcPr>
          <w:p w:rsidR="00EA2478" w:rsidRPr="0066656E" w:rsidRDefault="00EA2478" w:rsidP="00DE4B77">
            <w:pPr>
              <w:jc w:val="both"/>
              <w:rPr>
                <w:w w:val="115"/>
                <w:sz w:val="20"/>
                <w:szCs w:val="20"/>
              </w:rPr>
            </w:pPr>
            <w:r w:rsidRPr="0066656E">
              <w:rPr>
                <w:w w:val="115"/>
                <w:sz w:val="20"/>
                <w:szCs w:val="20"/>
              </w:rPr>
              <w:t>50.0</w:t>
            </w:r>
          </w:p>
        </w:tc>
        <w:tc>
          <w:tcPr>
            <w:tcW w:w="691" w:type="pct"/>
            <w:vMerge w:val="restart"/>
          </w:tcPr>
          <w:p w:rsidR="00EA2478" w:rsidRPr="0066656E" w:rsidRDefault="00EA2478" w:rsidP="00DE4B77">
            <w:pPr>
              <w:jc w:val="both"/>
              <w:rPr>
                <w:w w:val="115"/>
                <w:sz w:val="20"/>
                <w:szCs w:val="20"/>
              </w:rPr>
            </w:pPr>
            <w:r w:rsidRPr="0066656E">
              <w:rPr>
                <w:w w:val="115"/>
                <w:sz w:val="20"/>
                <w:szCs w:val="20"/>
              </w:rPr>
              <w:t>0.44</w:t>
            </w:r>
          </w:p>
        </w:tc>
      </w:tr>
      <w:tr w:rsidR="00EA2478" w:rsidRPr="0066656E" w:rsidTr="0066656E">
        <w:tc>
          <w:tcPr>
            <w:tcW w:w="748" w:type="pct"/>
            <w:vMerge/>
          </w:tcPr>
          <w:p w:rsidR="00EA2478" w:rsidRPr="0066656E" w:rsidRDefault="00EA2478" w:rsidP="00DE4B77">
            <w:pPr>
              <w:jc w:val="both"/>
              <w:rPr>
                <w:w w:val="115"/>
                <w:sz w:val="20"/>
                <w:szCs w:val="20"/>
              </w:rPr>
            </w:pPr>
          </w:p>
        </w:tc>
        <w:tc>
          <w:tcPr>
            <w:tcW w:w="966" w:type="pct"/>
          </w:tcPr>
          <w:p w:rsidR="00EA2478" w:rsidRPr="0066656E" w:rsidRDefault="00EA2478" w:rsidP="00DE4B77">
            <w:pPr>
              <w:jc w:val="both"/>
              <w:rPr>
                <w:w w:val="115"/>
                <w:sz w:val="20"/>
                <w:szCs w:val="20"/>
              </w:rPr>
            </w:pPr>
            <w:r w:rsidRPr="0066656E">
              <w:rPr>
                <w:w w:val="115"/>
                <w:sz w:val="20"/>
                <w:szCs w:val="20"/>
              </w:rPr>
              <w:t>IV</w:t>
            </w:r>
          </w:p>
        </w:tc>
        <w:tc>
          <w:tcPr>
            <w:tcW w:w="550" w:type="pct"/>
          </w:tcPr>
          <w:p w:rsidR="00EA2478" w:rsidRPr="0066656E" w:rsidRDefault="00EA2478" w:rsidP="00DE4B77">
            <w:pPr>
              <w:jc w:val="both"/>
              <w:rPr>
                <w:w w:val="115"/>
                <w:sz w:val="20"/>
                <w:szCs w:val="20"/>
              </w:rPr>
            </w:pPr>
            <w:r w:rsidRPr="0066656E">
              <w:rPr>
                <w:w w:val="115"/>
                <w:sz w:val="20"/>
                <w:szCs w:val="20"/>
              </w:rPr>
              <w:t>18</w:t>
            </w:r>
          </w:p>
        </w:tc>
        <w:tc>
          <w:tcPr>
            <w:tcW w:w="685" w:type="pct"/>
          </w:tcPr>
          <w:p w:rsidR="00EA2478" w:rsidRPr="0066656E" w:rsidRDefault="00EA2478" w:rsidP="00DE4B77">
            <w:pPr>
              <w:jc w:val="both"/>
              <w:rPr>
                <w:w w:val="115"/>
                <w:sz w:val="20"/>
                <w:szCs w:val="20"/>
              </w:rPr>
            </w:pPr>
            <w:r w:rsidRPr="0066656E">
              <w:rPr>
                <w:w w:val="115"/>
                <w:sz w:val="20"/>
                <w:szCs w:val="20"/>
              </w:rPr>
              <w:t>60.0</w:t>
            </w:r>
          </w:p>
        </w:tc>
        <w:tc>
          <w:tcPr>
            <w:tcW w:w="674" w:type="pct"/>
          </w:tcPr>
          <w:p w:rsidR="00EA2478" w:rsidRPr="0066656E" w:rsidRDefault="00EA2478" w:rsidP="00DE4B77">
            <w:pPr>
              <w:jc w:val="both"/>
              <w:rPr>
                <w:w w:val="115"/>
                <w:sz w:val="20"/>
                <w:szCs w:val="20"/>
              </w:rPr>
            </w:pPr>
            <w:r w:rsidRPr="0066656E">
              <w:rPr>
                <w:w w:val="115"/>
                <w:sz w:val="20"/>
                <w:szCs w:val="20"/>
              </w:rPr>
              <w:t>15</w:t>
            </w:r>
          </w:p>
        </w:tc>
        <w:tc>
          <w:tcPr>
            <w:tcW w:w="686" w:type="pct"/>
          </w:tcPr>
          <w:p w:rsidR="00EA2478" w:rsidRPr="0066656E" w:rsidRDefault="00EA2478" w:rsidP="00DE4B77">
            <w:pPr>
              <w:jc w:val="both"/>
              <w:rPr>
                <w:w w:val="115"/>
                <w:sz w:val="20"/>
                <w:szCs w:val="20"/>
              </w:rPr>
            </w:pPr>
            <w:r w:rsidRPr="0066656E">
              <w:rPr>
                <w:w w:val="115"/>
                <w:sz w:val="20"/>
                <w:szCs w:val="20"/>
              </w:rPr>
              <w:t>50.0</w:t>
            </w:r>
          </w:p>
        </w:tc>
        <w:tc>
          <w:tcPr>
            <w:tcW w:w="691" w:type="pct"/>
            <w:vMerge/>
          </w:tcPr>
          <w:p w:rsidR="00EA2478" w:rsidRPr="0066656E" w:rsidRDefault="00EA2478" w:rsidP="00DE4B77">
            <w:pPr>
              <w:jc w:val="both"/>
              <w:rPr>
                <w:w w:val="115"/>
                <w:sz w:val="20"/>
                <w:szCs w:val="20"/>
              </w:rPr>
            </w:pPr>
          </w:p>
        </w:tc>
      </w:tr>
      <w:tr w:rsidR="00EA2478" w:rsidRPr="0066656E" w:rsidTr="0066656E">
        <w:tc>
          <w:tcPr>
            <w:tcW w:w="748" w:type="pct"/>
            <w:vMerge w:val="restart"/>
          </w:tcPr>
          <w:p w:rsidR="00EA2478" w:rsidRPr="0066656E" w:rsidRDefault="00EA2478" w:rsidP="00DE4B77">
            <w:pPr>
              <w:jc w:val="both"/>
              <w:rPr>
                <w:w w:val="115"/>
                <w:sz w:val="20"/>
                <w:szCs w:val="20"/>
              </w:rPr>
            </w:pPr>
            <w:r w:rsidRPr="0066656E">
              <w:rPr>
                <w:w w:val="115"/>
                <w:sz w:val="20"/>
                <w:szCs w:val="20"/>
              </w:rPr>
              <w:t>HPR</w:t>
            </w:r>
          </w:p>
        </w:tc>
        <w:tc>
          <w:tcPr>
            <w:tcW w:w="966" w:type="pct"/>
          </w:tcPr>
          <w:p w:rsidR="00EA2478" w:rsidRPr="0066656E" w:rsidRDefault="00EA2478" w:rsidP="00DE4B77">
            <w:pPr>
              <w:jc w:val="both"/>
              <w:rPr>
                <w:w w:val="115"/>
                <w:sz w:val="20"/>
                <w:szCs w:val="20"/>
              </w:rPr>
            </w:pPr>
            <w:r w:rsidRPr="0066656E">
              <w:rPr>
                <w:w w:val="115"/>
                <w:sz w:val="20"/>
                <w:szCs w:val="20"/>
              </w:rPr>
              <w:t>SCC Grade1</w:t>
            </w:r>
          </w:p>
        </w:tc>
        <w:tc>
          <w:tcPr>
            <w:tcW w:w="550" w:type="pct"/>
          </w:tcPr>
          <w:p w:rsidR="00EA2478" w:rsidRPr="0066656E" w:rsidRDefault="00EA2478" w:rsidP="00DE4B77">
            <w:pPr>
              <w:jc w:val="both"/>
              <w:rPr>
                <w:w w:val="115"/>
                <w:sz w:val="20"/>
                <w:szCs w:val="20"/>
              </w:rPr>
            </w:pPr>
            <w:r w:rsidRPr="0066656E">
              <w:rPr>
                <w:w w:val="115"/>
                <w:sz w:val="20"/>
                <w:szCs w:val="20"/>
              </w:rPr>
              <w:t>22</w:t>
            </w:r>
          </w:p>
        </w:tc>
        <w:tc>
          <w:tcPr>
            <w:tcW w:w="685" w:type="pct"/>
          </w:tcPr>
          <w:p w:rsidR="00EA2478" w:rsidRPr="0066656E" w:rsidRDefault="00EA2478" w:rsidP="00DE4B77">
            <w:pPr>
              <w:jc w:val="both"/>
              <w:rPr>
                <w:w w:val="115"/>
                <w:sz w:val="20"/>
                <w:szCs w:val="20"/>
              </w:rPr>
            </w:pPr>
            <w:r w:rsidRPr="0066656E">
              <w:rPr>
                <w:w w:val="115"/>
                <w:sz w:val="20"/>
                <w:szCs w:val="20"/>
              </w:rPr>
              <w:t>73.3</w:t>
            </w:r>
          </w:p>
        </w:tc>
        <w:tc>
          <w:tcPr>
            <w:tcW w:w="674" w:type="pct"/>
          </w:tcPr>
          <w:p w:rsidR="00EA2478" w:rsidRPr="0066656E" w:rsidRDefault="00EA2478" w:rsidP="00DE4B77">
            <w:pPr>
              <w:jc w:val="both"/>
              <w:rPr>
                <w:w w:val="115"/>
                <w:sz w:val="20"/>
                <w:szCs w:val="20"/>
              </w:rPr>
            </w:pPr>
            <w:r w:rsidRPr="0066656E">
              <w:rPr>
                <w:w w:val="115"/>
                <w:sz w:val="20"/>
                <w:szCs w:val="20"/>
              </w:rPr>
              <w:t>21</w:t>
            </w:r>
          </w:p>
        </w:tc>
        <w:tc>
          <w:tcPr>
            <w:tcW w:w="686" w:type="pct"/>
          </w:tcPr>
          <w:p w:rsidR="00EA2478" w:rsidRPr="0066656E" w:rsidRDefault="00EA2478" w:rsidP="00DE4B77">
            <w:pPr>
              <w:jc w:val="both"/>
              <w:rPr>
                <w:w w:val="115"/>
                <w:sz w:val="20"/>
                <w:szCs w:val="20"/>
              </w:rPr>
            </w:pPr>
            <w:r w:rsidRPr="0066656E">
              <w:rPr>
                <w:w w:val="115"/>
                <w:sz w:val="20"/>
                <w:szCs w:val="20"/>
              </w:rPr>
              <w:t>70.0</w:t>
            </w:r>
          </w:p>
        </w:tc>
        <w:tc>
          <w:tcPr>
            <w:tcW w:w="691" w:type="pct"/>
            <w:vMerge w:val="restart"/>
          </w:tcPr>
          <w:p w:rsidR="00EA2478" w:rsidRPr="0066656E" w:rsidRDefault="00EA2478" w:rsidP="00DE4B77">
            <w:pPr>
              <w:jc w:val="both"/>
              <w:rPr>
                <w:w w:val="115"/>
                <w:sz w:val="20"/>
                <w:szCs w:val="20"/>
              </w:rPr>
            </w:pPr>
            <w:r w:rsidRPr="0066656E">
              <w:rPr>
                <w:w w:val="115"/>
                <w:sz w:val="20"/>
                <w:szCs w:val="20"/>
              </w:rPr>
              <w:t>0.54</w:t>
            </w:r>
          </w:p>
        </w:tc>
      </w:tr>
      <w:tr w:rsidR="00EA2478" w:rsidRPr="0066656E" w:rsidTr="0066656E">
        <w:tc>
          <w:tcPr>
            <w:tcW w:w="748" w:type="pct"/>
            <w:vMerge/>
          </w:tcPr>
          <w:p w:rsidR="00EA2478" w:rsidRPr="0066656E" w:rsidRDefault="00EA2478" w:rsidP="00DE4B77">
            <w:pPr>
              <w:jc w:val="both"/>
              <w:rPr>
                <w:w w:val="115"/>
                <w:sz w:val="20"/>
                <w:szCs w:val="20"/>
              </w:rPr>
            </w:pPr>
          </w:p>
        </w:tc>
        <w:tc>
          <w:tcPr>
            <w:tcW w:w="966" w:type="pct"/>
          </w:tcPr>
          <w:p w:rsidR="00EA2478" w:rsidRPr="0066656E" w:rsidRDefault="00EA2478" w:rsidP="00DE4B77">
            <w:pPr>
              <w:jc w:val="both"/>
              <w:rPr>
                <w:w w:val="115"/>
                <w:sz w:val="20"/>
                <w:szCs w:val="20"/>
              </w:rPr>
            </w:pPr>
            <w:r w:rsidRPr="0066656E">
              <w:rPr>
                <w:w w:val="115"/>
                <w:sz w:val="20"/>
                <w:szCs w:val="20"/>
              </w:rPr>
              <w:t>SCC Grade2</w:t>
            </w:r>
          </w:p>
        </w:tc>
        <w:tc>
          <w:tcPr>
            <w:tcW w:w="550" w:type="pct"/>
          </w:tcPr>
          <w:p w:rsidR="00EA2478" w:rsidRPr="0066656E" w:rsidRDefault="00EA2478" w:rsidP="00DE4B77">
            <w:pPr>
              <w:jc w:val="both"/>
              <w:rPr>
                <w:w w:val="115"/>
                <w:sz w:val="20"/>
                <w:szCs w:val="20"/>
              </w:rPr>
            </w:pPr>
            <w:r w:rsidRPr="0066656E">
              <w:rPr>
                <w:w w:val="115"/>
                <w:sz w:val="20"/>
                <w:szCs w:val="20"/>
              </w:rPr>
              <w:t>6</w:t>
            </w:r>
          </w:p>
        </w:tc>
        <w:tc>
          <w:tcPr>
            <w:tcW w:w="685" w:type="pct"/>
          </w:tcPr>
          <w:p w:rsidR="00EA2478" w:rsidRPr="0066656E" w:rsidRDefault="00EA2478" w:rsidP="00DE4B77">
            <w:pPr>
              <w:jc w:val="both"/>
              <w:rPr>
                <w:w w:val="115"/>
                <w:sz w:val="20"/>
                <w:szCs w:val="20"/>
              </w:rPr>
            </w:pPr>
            <w:r w:rsidRPr="0066656E">
              <w:rPr>
                <w:w w:val="115"/>
                <w:sz w:val="20"/>
                <w:szCs w:val="20"/>
              </w:rPr>
              <w:t>20.0</w:t>
            </w:r>
          </w:p>
        </w:tc>
        <w:tc>
          <w:tcPr>
            <w:tcW w:w="674" w:type="pct"/>
          </w:tcPr>
          <w:p w:rsidR="00EA2478" w:rsidRPr="0066656E" w:rsidRDefault="00EA2478" w:rsidP="00DE4B77">
            <w:pPr>
              <w:jc w:val="both"/>
              <w:rPr>
                <w:w w:val="115"/>
                <w:sz w:val="20"/>
                <w:szCs w:val="20"/>
              </w:rPr>
            </w:pPr>
            <w:r w:rsidRPr="0066656E">
              <w:rPr>
                <w:w w:val="115"/>
                <w:sz w:val="20"/>
                <w:szCs w:val="20"/>
              </w:rPr>
              <w:t>4</w:t>
            </w:r>
          </w:p>
        </w:tc>
        <w:tc>
          <w:tcPr>
            <w:tcW w:w="686" w:type="pct"/>
          </w:tcPr>
          <w:p w:rsidR="00EA2478" w:rsidRPr="0066656E" w:rsidRDefault="00EA2478" w:rsidP="00DE4B77">
            <w:pPr>
              <w:jc w:val="both"/>
              <w:rPr>
                <w:w w:val="115"/>
                <w:sz w:val="20"/>
                <w:szCs w:val="20"/>
              </w:rPr>
            </w:pPr>
            <w:r w:rsidRPr="0066656E">
              <w:rPr>
                <w:w w:val="115"/>
                <w:sz w:val="20"/>
                <w:szCs w:val="20"/>
              </w:rPr>
              <w:t>13.3</w:t>
            </w:r>
          </w:p>
        </w:tc>
        <w:tc>
          <w:tcPr>
            <w:tcW w:w="691" w:type="pct"/>
            <w:vMerge/>
          </w:tcPr>
          <w:p w:rsidR="00EA2478" w:rsidRPr="0066656E" w:rsidRDefault="00EA2478" w:rsidP="00DE4B77">
            <w:pPr>
              <w:jc w:val="both"/>
              <w:rPr>
                <w:w w:val="115"/>
                <w:sz w:val="20"/>
                <w:szCs w:val="20"/>
              </w:rPr>
            </w:pPr>
          </w:p>
        </w:tc>
      </w:tr>
      <w:tr w:rsidR="00EA2478" w:rsidRPr="0066656E" w:rsidTr="0066656E">
        <w:tc>
          <w:tcPr>
            <w:tcW w:w="748" w:type="pct"/>
            <w:vMerge/>
          </w:tcPr>
          <w:p w:rsidR="00EA2478" w:rsidRPr="0066656E" w:rsidRDefault="00EA2478" w:rsidP="00DE4B77">
            <w:pPr>
              <w:jc w:val="both"/>
              <w:rPr>
                <w:w w:val="115"/>
                <w:sz w:val="20"/>
                <w:szCs w:val="20"/>
              </w:rPr>
            </w:pPr>
          </w:p>
        </w:tc>
        <w:tc>
          <w:tcPr>
            <w:tcW w:w="966" w:type="pct"/>
          </w:tcPr>
          <w:p w:rsidR="00EA2478" w:rsidRPr="0066656E" w:rsidRDefault="00EA2478" w:rsidP="00DE4B77">
            <w:pPr>
              <w:jc w:val="both"/>
              <w:rPr>
                <w:w w:val="115"/>
                <w:sz w:val="20"/>
                <w:szCs w:val="20"/>
              </w:rPr>
            </w:pPr>
            <w:r w:rsidRPr="0066656E">
              <w:rPr>
                <w:w w:val="115"/>
                <w:sz w:val="20"/>
                <w:szCs w:val="20"/>
              </w:rPr>
              <w:t>SCC Grade3</w:t>
            </w:r>
          </w:p>
        </w:tc>
        <w:tc>
          <w:tcPr>
            <w:tcW w:w="550" w:type="pct"/>
          </w:tcPr>
          <w:p w:rsidR="00EA2478" w:rsidRPr="0066656E" w:rsidRDefault="00EA2478" w:rsidP="00DE4B77">
            <w:pPr>
              <w:jc w:val="both"/>
              <w:rPr>
                <w:w w:val="115"/>
                <w:sz w:val="20"/>
                <w:szCs w:val="20"/>
              </w:rPr>
            </w:pPr>
            <w:r w:rsidRPr="0066656E">
              <w:rPr>
                <w:w w:val="115"/>
                <w:sz w:val="20"/>
                <w:szCs w:val="20"/>
              </w:rPr>
              <w:t>2</w:t>
            </w:r>
          </w:p>
        </w:tc>
        <w:tc>
          <w:tcPr>
            <w:tcW w:w="685" w:type="pct"/>
          </w:tcPr>
          <w:p w:rsidR="00EA2478" w:rsidRPr="0066656E" w:rsidRDefault="00EA2478" w:rsidP="00DE4B77">
            <w:pPr>
              <w:jc w:val="both"/>
              <w:rPr>
                <w:w w:val="115"/>
                <w:sz w:val="20"/>
                <w:szCs w:val="20"/>
              </w:rPr>
            </w:pPr>
            <w:r w:rsidRPr="0066656E">
              <w:rPr>
                <w:w w:val="115"/>
                <w:sz w:val="20"/>
                <w:szCs w:val="20"/>
              </w:rPr>
              <w:t>6.7</w:t>
            </w:r>
          </w:p>
        </w:tc>
        <w:tc>
          <w:tcPr>
            <w:tcW w:w="674" w:type="pct"/>
          </w:tcPr>
          <w:p w:rsidR="00EA2478" w:rsidRPr="0066656E" w:rsidRDefault="00EA2478" w:rsidP="00DE4B77">
            <w:pPr>
              <w:jc w:val="both"/>
              <w:rPr>
                <w:w w:val="115"/>
                <w:sz w:val="20"/>
                <w:szCs w:val="20"/>
              </w:rPr>
            </w:pPr>
            <w:r w:rsidRPr="0066656E">
              <w:rPr>
                <w:w w:val="115"/>
                <w:sz w:val="20"/>
                <w:szCs w:val="20"/>
              </w:rPr>
              <w:t>4</w:t>
            </w:r>
          </w:p>
        </w:tc>
        <w:tc>
          <w:tcPr>
            <w:tcW w:w="686" w:type="pct"/>
          </w:tcPr>
          <w:p w:rsidR="00EA2478" w:rsidRPr="0066656E" w:rsidRDefault="00EA2478" w:rsidP="00DE4B77">
            <w:pPr>
              <w:jc w:val="both"/>
              <w:rPr>
                <w:w w:val="115"/>
                <w:sz w:val="20"/>
                <w:szCs w:val="20"/>
              </w:rPr>
            </w:pPr>
            <w:r w:rsidRPr="0066656E">
              <w:rPr>
                <w:w w:val="115"/>
                <w:sz w:val="20"/>
                <w:szCs w:val="20"/>
              </w:rPr>
              <w:t>13.3</w:t>
            </w:r>
          </w:p>
        </w:tc>
        <w:tc>
          <w:tcPr>
            <w:tcW w:w="691" w:type="pct"/>
            <w:vMerge/>
          </w:tcPr>
          <w:p w:rsidR="00EA2478" w:rsidRPr="0066656E" w:rsidRDefault="00EA2478" w:rsidP="00DE4B77">
            <w:pPr>
              <w:jc w:val="both"/>
              <w:rPr>
                <w:w w:val="115"/>
                <w:sz w:val="20"/>
                <w:szCs w:val="20"/>
              </w:rPr>
            </w:pPr>
          </w:p>
        </w:tc>
      </w:tr>
      <w:tr w:rsidR="00EA2478" w:rsidRPr="0066656E" w:rsidTr="0066656E">
        <w:tc>
          <w:tcPr>
            <w:tcW w:w="748" w:type="pct"/>
            <w:vMerge/>
          </w:tcPr>
          <w:p w:rsidR="00EA2478" w:rsidRPr="0066656E" w:rsidRDefault="00EA2478" w:rsidP="00DE4B77">
            <w:pPr>
              <w:jc w:val="both"/>
              <w:rPr>
                <w:w w:val="115"/>
                <w:sz w:val="20"/>
                <w:szCs w:val="20"/>
              </w:rPr>
            </w:pPr>
          </w:p>
        </w:tc>
        <w:tc>
          <w:tcPr>
            <w:tcW w:w="966" w:type="pct"/>
          </w:tcPr>
          <w:p w:rsidR="00EA2478" w:rsidRPr="0066656E" w:rsidRDefault="00EA2478" w:rsidP="00DE4B77">
            <w:pPr>
              <w:jc w:val="both"/>
              <w:rPr>
                <w:w w:val="115"/>
                <w:sz w:val="20"/>
                <w:szCs w:val="20"/>
              </w:rPr>
            </w:pPr>
            <w:r w:rsidRPr="0066656E">
              <w:rPr>
                <w:w w:val="115"/>
                <w:sz w:val="20"/>
                <w:szCs w:val="20"/>
              </w:rPr>
              <w:t>NKSCC Grade1</w:t>
            </w:r>
          </w:p>
        </w:tc>
        <w:tc>
          <w:tcPr>
            <w:tcW w:w="550" w:type="pct"/>
          </w:tcPr>
          <w:p w:rsidR="00EA2478" w:rsidRPr="0066656E" w:rsidRDefault="00EA2478" w:rsidP="00DE4B77">
            <w:pPr>
              <w:jc w:val="both"/>
              <w:rPr>
                <w:w w:val="115"/>
                <w:sz w:val="20"/>
                <w:szCs w:val="20"/>
              </w:rPr>
            </w:pPr>
            <w:r w:rsidRPr="0066656E">
              <w:rPr>
                <w:w w:val="115"/>
                <w:sz w:val="20"/>
                <w:szCs w:val="20"/>
              </w:rPr>
              <w:t>0</w:t>
            </w:r>
          </w:p>
        </w:tc>
        <w:tc>
          <w:tcPr>
            <w:tcW w:w="685" w:type="pct"/>
          </w:tcPr>
          <w:p w:rsidR="00EA2478" w:rsidRPr="0066656E" w:rsidRDefault="00EA2478" w:rsidP="00DE4B77">
            <w:pPr>
              <w:jc w:val="both"/>
              <w:rPr>
                <w:w w:val="115"/>
                <w:sz w:val="20"/>
                <w:szCs w:val="20"/>
              </w:rPr>
            </w:pPr>
            <w:r w:rsidRPr="0066656E">
              <w:rPr>
                <w:w w:val="115"/>
                <w:sz w:val="20"/>
                <w:szCs w:val="20"/>
              </w:rPr>
              <w:t>0.0</w:t>
            </w:r>
          </w:p>
        </w:tc>
        <w:tc>
          <w:tcPr>
            <w:tcW w:w="674" w:type="pct"/>
          </w:tcPr>
          <w:p w:rsidR="00EA2478" w:rsidRPr="0066656E" w:rsidRDefault="00EA2478" w:rsidP="00DE4B77">
            <w:pPr>
              <w:jc w:val="both"/>
              <w:rPr>
                <w:w w:val="115"/>
                <w:sz w:val="20"/>
                <w:szCs w:val="20"/>
              </w:rPr>
            </w:pPr>
            <w:r w:rsidRPr="0066656E">
              <w:rPr>
                <w:w w:val="115"/>
                <w:sz w:val="20"/>
                <w:szCs w:val="20"/>
              </w:rPr>
              <w:t>1</w:t>
            </w:r>
          </w:p>
        </w:tc>
        <w:tc>
          <w:tcPr>
            <w:tcW w:w="686" w:type="pct"/>
          </w:tcPr>
          <w:p w:rsidR="00EA2478" w:rsidRPr="0066656E" w:rsidRDefault="00EA2478" w:rsidP="00DE4B77">
            <w:pPr>
              <w:jc w:val="both"/>
              <w:rPr>
                <w:w w:val="115"/>
                <w:sz w:val="20"/>
                <w:szCs w:val="20"/>
              </w:rPr>
            </w:pPr>
            <w:r w:rsidRPr="0066656E">
              <w:rPr>
                <w:w w:val="115"/>
                <w:sz w:val="20"/>
                <w:szCs w:val="20"/>
              </w:rPr>
              <w:t>3.3</w:t>
            </w:r>
          </w:p>
        </w:tc>
        <w:tc>
          <w:tcPr>
            <w:tcW w:w="691" w:type="pct"/>
            <w:vMerge/>
          </w:tcPr>
          <w:p w:rsidR="00EA2478" w:rsidRPr="0066656E" w:rsidRDefault="00EA2478" w:rsidP="00DE4B77">
            <w:pPr>
              <w:jc w:val="both"/>
              <w:rPr>
                <w:w w:val="115"/>
                <w:sz w:val="20"/>
                <w:szCs w:val="20"/>
              </w:rPr>
            </w:pPr>
          </w:p>
        </w:tc>
      </w:tr>
      <w:tr w:rsidR="00EA2478" w:rsidRPr="0066656E" w:rsidTr="0066656E">
        <w:tc>
          <w:tcPr>
            <w:tcW w:w="748" w:type="pct"/>
            <w:vMerge w:val="restart"/>
          </w:tcPr>
          <w:p w:rsidR="00EA2478" w:rsidRPr="0066656E" w:rsidRDefault="00EA2478" w:rsidP="00DE4B77">
            <w:pPr>
              <w:jc w:val="both"/>
              <w:rPr>
                <w:w w:val="115"/>
                <w:sz w:val="20"/>
                <w:szCs w:val="20"/>
              </w:rPr>
            </w:pPr>
            <w:r w:rsidRPr="0066656E">
              <w:rPr>
                <w:w w:val="115"/>
                <w:sz w:val="20"/>
                <w:szCs w:val="20"/>
              </w:rPr>
              <w:t>Treatment</w:t>
            </w:r>
          </w:p>
        </w:tc>
        <w:tc>
          <w:tcPr>
            <w:tcW w:w="966" w:type="pct"/>
          </w:tcPr>
          <w:p w:rsidR="00EA2478" w:rsidRPr="0066656E" w:rsidRDefault="00EA2478" w:rsidP="00DE4B77">
            <w:pPr>
              <w:jc w:val="both"/>
              <w:rPr>
                <w:w w:val="115"/>
                <w:sz w:val="20"/>
                <w:szCs w:val="20"/>
              </w:rPr>
            </w:pPr>
            <w:r w:rsidRPr="0066656E">
              <w:rPr>
                <w:w w:val="115"/>
                <w:sz w:val="20"/>
                <w:szCs w:val="20"/>
              </w:rPr>
              <w:t>EBRT</w:t>
            </w:r>
          </w:p>
        </w:tc>
        <w:tc>
          <w:tcPr>
            <w:tcW w:w="550" w:type="pct"/>
          </w:tcPr>
          <w:p w:rsidR="00EA2478" w:rsidRPr="0066656E" w:rsidRDefault="00EA2478" w:rsidP="00DE4B77">
            <w:pPr>
              <w:jc w:val="both"/>
              <w:rPr>
                <w:w w:val="115"/>
                <w:sz w:val="20"/>
                <w:szCs w:val="20"/>
              </w:rPr>
            </w:pPr>
            <w:r w:rsidRPr="0066656E">
              <w:rPr>
                <w:w w:val="115"/>
                <w:sz w:val="20"/>
                <w:szCs w:val="20"/>
              </w:rPr>
              <w:t>12</w:t>
            </w:r>
          </w:p>
        </w:tc>
        <w:tc>
          <w:tcPr>
            <w:tcW w:w="685" w:type="pct"/>
          </w:tcPr>
          <w:p w:rsidR="00EA2478" w:rsidRPr="0066656E" w:rsidRDefault="00EA2478" w:rsidP="00DE4B77">
            <w:pPr>
              <w:jc w:val="both"/>
              <w:rPr>
                <w:w w:val="115"/>
                <w:sz w:val="20"/>
                <w:szCs w:val="20"/>
              </w:rPr>
            </w:pPr>
            <w:r w:rsidRPr="0066656E">
              <w:rPr>
                <w:w w:val="115"/>
                <w:sz w:val="20"/>
                <w:szCs w:val="20"/>
              </w:rPr>
              <w:t>40.0</w:t>
            </w:r>
          </w:p>
        </w:tc>
        <w:tc>
          <w:tcPr>
            <w:tcW w:w="674" w:type="pct"/>
          </w:tcPr>
          <w:p w:rsidR="00EA2478" w:rsidRPr="0066656E" w:rsidRDefault="00EA2478" w:rsidP="00DE4B77">
            <w:pPr>
              <w:jc w:val="both"/>
              <w:rPr>
                <w:w w:val="115"/>
                <w:sz w:val="20"/>
                <w:szCs w:val="20"/>
              </w:rPr>
            </w:pPr>
            <w:r w:rsidRPr="0066656E">
              <w:rPr>
                <w:w w:val="115"/>
                <w:sz w:val="20"/>
                <w:szCs w:val="20"/>
              </w:rPr>
              <w:t>16</w:t>
            </w:r>
          </w:p>
        </w:tc>
        <w:tc>
          <w:tcPr>
            <w:tcW w:w="686" w:type="pct"/>
          </w:tcPr>
          <w:p w:rsidR="00EA2478" w:rsidRPr="0066656E" w:rsidRDefault="00EA2478" w:rsidP="00DE4B77">
            <w:pPr>
              <w:jc w:val="both"/>
              <w:rPr>
                <w:w w:val="115"/>
                <w:sz w:val="20"/>
                <w:szCs w:val="20"/>
              </w:rPr>
            </w:pPr>
            <w:r w:rsidRPr="0066656E">
              <w:rPr>
                <w:w w:val="115"/>
                <w:sz w:val="20"/>
                <w:szCs w:val="20"/>
              </w:rPr>
              <w:t>53.3</w:t>
            </w:r>
          </w:p>
        </w:tc>
        <w:tc>
          <w:tcPr>
            <w:tcW w:w="691" w:type="pct"/>
            <w:vMerge w:val="restart"/>
          </w:tcPr>
          <w:p w:rsidR="00EA2478" w:rsidRPr="0066656E" w:rsidRDefault="00EA2478" w:rsidP="00DE4B77">
            <w:pPr>
              <w:jc w:val="both"/>
              <w:rPr>
                <w:w w:val="115"/>
                <w:sz w:val="20"/>
                <w:szCs w:val="20"/>
              </w:rPr>
            </w:pPr>
            <w:r w:rsidRPr="0066656E">
              <w:rPr>
                <w:w w:val="115"/>
                <w:sz w:val="20"/>
                <w:szCs w:val="20"/>
              </w:rPr>
              <w:t>0.31</w:t>
            </w:r>
          </w:p>
        </w:tc>
      </w:tr>
      <w:tr w:rsidR="00EA2478" w:rsidRPr="0066656E" w:rsidTr="0066656E">
        <w:tc>
          <w:tcPr>
            <w:tcW w:w="748" w:type="pct"/>
            <w:vMerge/>
          </w:tcPr>
          <w:p w:rsidR="00EA2478" w:rsidRPr="0066656E" w:rsidRDefault="00EA2478" w:rsidP="00DE4B77">
            <w:pPr>
              <w:jc w:val="both"/>
              <w:rPr>
                <w:w w:val="115"/>
                <w:sz w:val="20"/>
                <w:szCs w:val="20"/>
              </w:rPr>
            </w:pPr>
          </w:p>
        </w:tc>
        <w:tc>
          <w:tcPr>
            <w:tcW w:w="966" w:type="pct"/>
          </w:tcPr>
          <w:p w:rsidR="00EA2478" w:rsidRPr="0066656E" w:rsidRDefault="00EA2478" w:rsidP="00DE4B77">
            <w:pPr>
              <w:jc w:val="both"/>
              <w:rPr>
                <w:w w:val="115"/>
                <w:sz w:val="20"/>
                <w:szCs w:val="20"/>
              </w:rPr>
            </w:pPr>
            <w:r w:rsidRPr="0066656E">
              <w:rPr>
                <w:w w:val="115"/>
                <w:sz w:val="20"/>
                <w:szCs w:val="20"/>
              </w:rPr>
              <w:t>CCRT</w:t>
            </w:r>
          </w:p>
        </w:tc>
        <w:tc>
          <w:tcPr>
            <w:tcW w:w="550" w:type="pct"/>
          </w:tcPr>
          <w:p w:rsidR="00EA2478" w:rsidRPr="0066656E" w:rsidRDefault="00EA2478" w:rsidP="00DE4B77">
            <w:pPr>
              <w:jc w:val="both"/>
              <w:rPr>
                <w:w w:val="115"/>
                <w:sz w:val="20"/>
                <w:szCs w:val="20"/>
              </w:rPr>
            </w:pPr>
            <w:r w:rsidRPr="0066656E">
              <w:rPr>
                <w:w w:val="115"/>
                <w:sz w:val="20"/>
                <w:szCs w:val="20"/>
              </w:rPr>
              <w:t>18</w:t>
            </w:r>
          </w:p>
        </w:tc>
        <w:tc>
          <w:tcPr>
            <w:tcW w:w="685" w:type="pct"/>
          </w:tcPr>
          <w:p w:rsidR="00EA2478" w:rsidRPr="0066656E" w:rsidRDefault="00EA2478" w:rsidP="00DE4B77">
            <w:pPr>
              <w:jc w:val="both"/>
              <w:rPr>
                <w:w w:val="115"/>
                <w:sz w:val="20"/>
                <w:szCs w:val="20"/>
              </w:rPr>
            </w:pPr>
            <w:r w:rsidRPr="0066656E">
              <w:rPr>
                <w:w w:val="115"/>
                <w:sz w:val="20"/>
                <w:szCs w:val="20"/>
              </w:rPr>
              <w:t>60.0</w:t>
            </w:r>
          </w:p>
        </w:tc>
        <w:tc>
          <w:tcPr>
            <w:tcW w:w="674" w:type="pct"/>
          </w:tcPr>
          <w:p w:rsidR="00EA2478" w:rsidRPr="0066656E" w:rsidRDefault="00EA2478" w:rsidP="00DE4B77">
            <w:pPr>
              <w:jc w:val="both"/>
              <w:rPr>
                <w:w w:val="115"/>
                <w:sz w:val="20"/>
                <w:szCs w:val="20"/>
              </w:rPr>
            </w:pPr>
            <w:r w:rsidRPr="0066656E">
              <w:rPr>
                <w:w w:val="115"/>
                <w:sz w:val="20"/>
                <w:szCs w:val="20"/>
              </w:rPr>
              <w:t>14</w:t>
            </w:r>
          </w:p>
        </w:tc>
        <w:tc>
          <w:tcPr>
            <w:tcW w:w="686" w:type="pct"/>
          </w:tcPr>
          <w:p w:rsidR="00EA2478" w:rsidRPr="0066656E" w:rsidRDefault="00EA2478" w:rsidP="00DE4B77">
            <w:pPr>
              <w:jc w:val="both"/>
              <w:rPr>
                <w:w w:val="115"/>
                <w:sz w:val="20"/>
                <w:szCs w:val="20"/>
              </w:rPr>
            </w:pPr>
            <w:r w:rsidRPr="0066656E">
              <w:rPr>
                <w:w w:val="115"/>
                <w:sz w:val="20"/>
                <w:szCs w:val="20"/>
              </w:rPr>
              <w:t>46.7</w:t>
            </w:r>
          </w:p>
        </w:tc>
        <w:tc>
          <w:tcPr>
            <w:tcW w:w="691" w:type="pct"/>
            <w:vMerge/>
          </w:tcPr>
          <w:p w:rsidR="00EA2478" w:rsidRPr="0066656E" w:rsidRDefault="00EA2478" w:rsidP="00DE4B77">
            <w:pPr>
              <w:jc w:val="both"/>
              <w:rPr>
                <w:w w:val="115"/>
                <w:sz w:val="20"/>
                <w:szCs w:val="20"/>
              </w:rPr>
            </w:pPr>
          </w:p>
        </w:tc>
      </w:tr>
    </w:tbl>
    <w:p w:rsidR="00EA2478" w:rsidRPr="0066656E" w:rsidRDefault="00EA2478" w:rsidP="00DE4B77">
      <w:pPr>
        <w:jc w:val="both"/>
        <w:rPr>
          <w:w w:val="115"/>
          <w:sz w:val="20"/>
          <w:szCs w:val="20"/>
        </w:rPr>
      </w:pPr>
      <w:r w:rsidRPr="0066656E">
        <w:rPr>
          <w:b/>
          <w:bCs/>
          <w:w w:val="115"/>
          <w:sz w:val="20"/>
          <w:szCs w:val="20"/>
        </w:rPr>
        <w:t xml:space="preserve">Abbreviations: </w:t>
      </w:r>
      <w:r w:rsidRPr="0066656E">
        <w:rPr>
          <w:w w:val="115"/>
          <w:sz w:val="20"/>
          <w:szCs w:val="20"/>
        </w:rPr>
        <w:t xml:space="preserve">SCC: squamous cell carcinoma, NKSCC: non keratinizing squamous cell carcinoma, EBRT: external beam radiotherapy, CCRT:concurrent chemo radiotherapy </w:t>
      </w:r>
    </w:p>
    <w:p w:rsidR="00EA2478" w:rsidRPr="0066656E" w:rsidRDefault="00EA2478" w:rsidP="00DE4B77">
      <w:pPr>
        <w:jc w:val="both"/>
        <w:rPr>
          <w:bCs/>
          <w:w w:val="115"/>
          <w:sz w:val="20"/>
          <w:szCs w:val="20"/>
        </w:rPr>
      </w:pPr>
    </w:p>
    <w:p w:rsidR="00EA2478" w:rsidRPr="0066656E" w:rsidRDefault="00EA2478" w:rsidP="00DE4B77">
      <w:pPr>
        <w:jc w:val="center"/>
        <w:rPr>
          <w:bCs/>
          <w:w w:val="115"/>
          <w:sz w:val="20"/>
          <w:szCs w:val="20"/>
        </w:rPr>
      </w:pPr>
      <w:r w:rsidRPr="0066656E">
        <w:rPr>
          <w:bCs/>
          <w:w w:val="115"/>
          <w:sz w:val="20"/>
          <w:szCs w:val="20"/>
        </w:rPr>
        <w:t>Table 3:  Comparison of dosimetric analysis of organ at risk between two groups</w:t>
      </w:r>
    </w:p>
    <w:tbl>
      <w:tblPr>
        <w:tblStyle w:val="TableGrid"/>
        <w:tblW w:w="5000" w:type="pct"/>
        <w:tblLook w:val="04A0"/>
      </w:tblPr>
      <w:tblGrid>
        <w:gridCol w:w="1882"/>
        <w:gridCol w:w="1690"/>
        <w:gridCol w:w="1590"/>
        <w:gridCol w:w="1476"/>
        <w:gridCol w:w="1662"/>
        <w:gridCol w:w="1662"/>
      </w:tblGrid>
      <w:tr w:rsidR="00EA2478" w:rsidRPr="0066656E" w:rsidTr="0066656E">
        <w:tc>
          <w:tcPr>
            <w:tcW w:w="945" w:type="pct"/>
            <w:vMerge w:val="restart"/>
          </w:tcPr>
          <w:p w:rsidR="00EA2478" w:rsidRPr="0066656E" w:rsidRDefault="00EA2478" w:rsidP="00DE4B77">
            <w:pPr>
              <w:jc w:val="both"/>
              <w:rPr>
                <w:w w:val="115"/>
                <w:sz w:val="20"/>
                <w:szCs w:val="20"/>
              </w:rPr>
            </w:pPr>
            <w:r w:rsidRPr="0066656E">
              <w:rPr>
                <w:w w:val="115"/>
                <w:sz w:val="20"/>
                <w:szCs w:val="20"/>
              </w:rPr>
              <w:t xml:space="preserve">Dose( </w:t>
            </w:r>
            <w:r w:rsidRPr="0066656E">
              <w:rPr>
                <w:color w:val="92D050"/>
                <w:w w:val="115"/>
                <w:sz w:val="20"/>
                <w:szCs w:val="20"/>
              </w:rPr>
              <w:t>in Gray</w:t>
            </w:r>
            <w:r w:rsidRPr="0066656E">
              <w:rPr>
                <w:w w:val="115"/>
                <w:sz w:val="20"/>
                <w:szCs w:val="20"/>
              </w:rPr>
              <w:t>)</w:t>
            </w:r>
          </w:p>
        </w:tc>
        <w:tc>
          <w:tcPr>
            <w:tcW w:w="1646" w:type="pct"/>
            <w:gridSpan w:val="2"/>
          </w:tcPr>
          <w:p w:rsidR="00EA2478" w:rsidRPr="0066656E" w:rsidRDefault="00EA2478" w:rsidP="00DE4B77">
            <w:pPr>
              <w:jc w:val="both"/>
              <w:rPr>
                <w:w w:val="115"/>
                <w:sz w:val="20"/>
                <w:szCs w:val="20"/>
              </w:rPr>
            </w:pPr>
            <w:r w:rsidRPr="0066656E">
              <w:rPr>
                <w:w w:val="115"/>
                <w:sz w:val="20"/>
                <w:szCs w:val="20"/>
              </w:rPr>
              <w:t>IMRT-FF (n=30)</w:t>
            </w:r>
          </w:p>
        </w:tc>
        <w:tc>
          <w:tcPr>
            <w:tcW w:w="1575" w:type="pct"/>
            <w:gridSpan w:val="2"/>
          </w:tcPr>
          <w:p w:rsidR="00EA2478" w:rsidRPr="0066656E" w:rsidRDefault="00EA2478" w:rsidP="00DE4B77">
            <w:pPr>
              <w:jc w:val="both"/>
              <w:rPr>
                <w:w w:val="115"/>
                <w:sz w:val="20"/>
                <w:szCs w:val="20"/>
              </w:rPr>
            </w:pPr>
            <w:r w:rsidRPr="0066656E">
              <w:rPr>
                <w:w w:val="115"/>
                <w:sz w:val="20"/>
                <w:szCs w:val="20"/>
              </w:rPr>
              <w:t>IMRT-FFF (n=30)</w:t>
            </w:r>
          </w:p>
        </w:tc>
        <w:tc>
          <w:tcPr>
            <w:tcW w:w="834" w:type="pct"/>
            <w:vMerge w:val="restart"/>
          </w:tcPr>
          <w:p w:rsidR="00EA2478" w:rsidRPr="0066656E" w:rsidRDefault="00EA2478" w:rsidP="00DE4B77">
            <w:pPr>
              <w:jc w:val="both"/>
              <w:rPr>
                <w:w w:val="115"/>
                <w:sz w:val="20"/>
                <w:szCs w:val="20"/>
              </w:rPr>
            </w:pPr>
            <w:r w:rsidRPr="0066656E">
              <w:rPr>
                <w:w w:val="115"/>
                <w:sz w:val="20"/>
                <w:szCs w:val="20"/>
              </w:rPr>
              <w:t>P value</w:t>
            </w:r>
          </w:p>
        </w:tc>
      </w:tr>
      <w:tr w:rsidR="00EA2478" w:rsidRPr="0066656E" w:rsidTr="0066656E">
        <w:tc>
          <w:tcPr>
            <w:tcW w:w="945" w:type="pct"/>
            <w:vMerge/>
          </w:tcPr>
          <w:p w:rsidR="00EA2478" w:rsidRPr="0066656E" w:rsidRDefault="00EA2478" w:rsidP="00DE4B77">
            <w:pPr>
              <w:jc w:val="both"/>
              <w:rPr>
                <w:w w:val="115"/>
                <w:sz w:val="20"/>
                <w:szCs w:val="20"/>
              </w:rPr>
            </w:pPr>
          </w:p>
        </w:tc>
        <w:tc>
          <w:tcPr>
            <w:tcW w:w="848" w:type="pct"/>
          </w:tcPr>
          <w:p w:rsidR="00EA2478" w:rsidRPr="0066656E" w:rsidRDefault="00EA2478" w:rsidP="00DE4B77">
            <w:pPr>
              <w:jc w:val="both"/>
              <w:rPr>
                <w:w w:val="115"/>
                <w:sz w:val="20"/>
                <w:szCs w:val="20"/>
              </w:rPr>
            </w:pPr>
            <w:r w:rsidRPr="0066656E">
              <w:rPr>
                <w:w w:val="115"/>
                <w:sz w:val="20"/>
                <w:szCs w:val="20"/>
              </w:rPr>
              <w:t>Mean</w:t>
            </w:r>
          </w:p>
        </w:tc>
        <w:tc>
          <w:tcPr>
            <w:tcW w:w="798" w:type="pct"/>
          </w:tcPr>
          <w:p w:rsidR="00EA2478" w:rsidRPr="0066656E" w:rsidRDefault="00EA2478" w:rsidP="00DE4B77">
            <w:pPr>
              <w:jc w:val="both"/>
              <w:rPr>
                <w:w w:val="115"/>
                <w:sz w:val="20"/>
                <w:szCs w:val="20"/>
              </w:rPr>
            </w:pPr>
            <w:r w:rsidRPr="0066656E">
              <w:rPr>
                <w:w w:val="115"/>
                <w:sz w:val="20"/>
                <w:szCs w:val="20"/>
              </w:rPr>
              <w:t>SD</w:t>
            </w:r>
          </w:p>
        </w:tc>
        <w:tc>
          <w:tcPr>
            <w:tcW w:w="741" w:type="pct"/>
          </w:tcPr>
          <w:p w:rsidR="00EA2478" w:rsidRPr="0066656E" w:rsidRDefault="00EA2478" w:rsidP="00DE4B77">
            <w:pPr>
              <w:jc w:val="both"/>
              <w:rPr>
                <w:w w:val="115"/>
                <w:sz w:val="20"/>
                <w:szCs w:val="20"/>
              </w:rPr>
            </w:pPr>
            <w:r w:rsidRPr="0066656E">
              <w:rPr>
                <w:w w:val="115"/>
                <w:sz w:val="20"/>
                <w:szCs w:val="20"/>
              </w:rPr>
              <w:t>Mean</w:t>
            </w:r>
          </w:p>
        </w:tc>
        <w:tc>
          <w:tcPr>
            <w:tcW w:w="834" w:type="pct"/>
          </w:tcPr>
          <w:p w:rsidR="00EA2478" w:rsidRPr="0066656E" w:rsidRDefault="00EA2478" w:rsidP="00DE4B77">
            <w:pPr>
              <w:jc w:val="both"/>
              <w:rPr>
                <w:w w:val="115"/>
                <w:sz w:val="20"/>
                <w:szCs w:val="20"/>
              </w:rPr>
            </w:pPr>
            <w:r w:rsidRPr="0066656E">
              <w:rPr>
                <w:w w:val="115"/>
                <w:sz w:val="20"/>
                <w:szCs w:val="20"/>
              </w:rPr>
              <w:t>SD</w:t>
            </w:r>
          </w:p>
        </w:tc>
        <w:tc>
          <w:tcPr>
            <w:tcW w:w="834" w:type="pct"/>
            <w:vMerge/>
          </w:tcPr>
          <w:p w:rsidR="00EA2478" w:rsidRPr="0066656E" w:rsidRDefault="00EA2478" w:rsidP="00DE4B77">
            <w:pPr>
              <w:jc w:val="both"/>
              <w:rPr>
                <w:w w:val="115"/>
                <w:sz w:val="20"/>
                <w:szCs w:val="20"/>
              </w:rPr>
            </w:pP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Total dose</w:t>
            </w:r>
          </w:p>
        </w:tc>
        <w:tc>
          <w:tcPr>
            <w:tcW w:w="848" w:type="pct"/>
          </w:tcPr>
          <w:p w:rsidR="00EA2478" w:rsidRPr="0066656E" w:rsidRDefault="00EA2478" w:rsidP="00DE4B77">
            <w:pPr>
              <w:jc w:val="both"/>
              <w:rPr>
                <w:w w:val="115"/>
                <w:sz w:val="20"/>
                <w:szCs w:val="20"/>
              </w:rPr>
            </w:pPr>
            <w:r w:rsidRPr="0066656E">
              <w:rPr>
                <w:w w:val="115"/>
                <w:sz w:val="20"/>
                <w:szCs w:val="20"/>
              </w:rPr>
              <w:t>49.44</w:t>
            </w:r>
          </w:p>
        </w:tc>
        <w:tc>
          <w:tcPr>
            <w:tcW w:w="798" w:type="pct"/>
          </w:tcPr>
          <w:p w:rsidR="00EA2478" w:rsidRPr="0066656E" w:rsidRDefault="00EA2478" w:rsidP="00DE4B77">
            <w:pPr>
              <w:jc w:val="both"/>
              <w:rPr>
                <w:w w:val="115"/>
                <w:sz w:val="20"/>
                <w:szCs w:val="20"/>
              </w:rPr>
            </w:pPr>
            <w:r w:rsidRPr="0066656E">
              <w:rPr>
                <w:w w:val="115"/>
                <w:sz w:val="20"/>
                <w:szCs w:val="20"/>
              </w:rPr>
              <w:t>3.58</w:t>
            </w:r>
          </w:p>
        </w:tc>
        <w:tc>
          <w:tcPr>
            <w:tcW w:w="741" w:type="pct"/>
          </w:tcPr>
          <w:p w:rsidR="00EA2478" w:rsidRPr="0066656E" w:rsidRDefault="00EA2478" w:rsidP="00DE4B77">
            <w:pPr>
              <w:jc w:val="both"/>
              <w:rPr>
                <w:w w:val="115"/>
                <w:sz w:val="20"/>
                <w:szCs w:val="20"/>
              </w:rPr>
            </w:pPr>
            <w:r w:rsidRPr="0066656E">
              <w:rPr>
                <w:w w:val="115"/>
                <w:sz w:val="20"/>
                <w:szCs w:val="20"/>
              </w:rPr>
              <w:t>52.76</w:t>
            </w:r>
          </w:p>
        </w:tc>
        <w:tc>
          <w:tcPr>
            <w:tcW w:w="834" w:type="pct"/>
          </w:tcPr>
          <w:p w:rsidR="00EA2478" w:rsidRPr="0066656E" w:rsidRDefault="00EA2478" w:rsidP="00DE4B77">
            <w:pPr>
              <w:jc w:val="both"/>
              <w:rPr>
                <w:w w:val="115"/>
                <w:sz w:val="20"/>
                <w:szCs w:val="20"/>
              </w:rPr>
            </w:pPr>
            <w:r w:rsidRPr="0066656E">
              <w:rPr>
                <w:w w:val="115"/>
                <w:sz w:val="20"/>
                <w:szCs w:val="20"/>
              </w:rPr>
              <w:t>4.36</w:t>
            </w:r>
          </w:p>
        </w:tc>
        <w:tc>
          <w:tcPr>
            <w:tcW w:w="834" w:type="pct"/>
          </w:tcPr>
          <w:p w:rsidR="00EA2478" w:rsidRPr="0066656E" w:rsidRDefault="00EA2478" w:rsidP="00DE4B77">
            <w:pPr>
              <w:jc w:val="both"/>
              <w:rPr>
                <w:b/>
                <w:w w:val="115"/>
                <w:sz w:val="20"/>
                <w:szCs w:val="20"/>
              </w:rPr>
            </w:pPr>
            <w:r w:rsidRPr="0066656E">
              <w:rPr>
                <w:b/>
                <w:w w:val="115"/>
                <w:sz w:val="20"/>
                <w:szCs w:val="20"/>
              </w:rPr>
              <w:t>0.002</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 xml:space="preserve">UB min </w:t>
            </w:r>
          </w:p>
        </w:tc>
        <w:tc>
          <w:tcPr>
            <w:tcW w:w="848" w:type="pct"/>
          </w:tcPr>
          <w:p w:rsidR="00EA2478" w:rsidRPr="0066656E" w:rsidRDefault="00EA2478" w:rsidP="00DE4B77">
            <w:pPr>
              <w:jc w:val="both"/>
              <w:rPr>
                <w:w w:val="115"/>
                <w:sz w:val="20"/>
                <w:szCs w:val="20"/>
              </w:rPr>
            </w:pPr>
            <w:r w:rsidRPr="0066656E">
              <w:rPr>
                <w:w w:val="115"/>
                <w:sz w:val="20"/>
                <w:szCs w:val="20"/>
              </w:rPr>
              <w:t>28.71</w:t>
            </w:r>
          </w:p>
        </w:tc>
        <w:tc>
          <w:tcPr>
            <w:tcW w:w="798" w:type="pct"/>
          </w:tcPr>
          <w:p w:rsidR="00EA2478" w:rsidRPr="0066656E" w:rsidRDefault="00EA2478" w:rsidP="00DE4B77">
            <w:pPr>
              <w:jc w:val="both"/>
              <w:rPr>
                <w:w w:val="115"/>
                <w:sz w:val="20"/>
                <w:szCs w:val="20"/>
              </w:rPr>
            </w:pPr>
            <w:r w:rsidRPr="0066656E">
              <w:rPr>
                <w:w w:val="115"/>
                <w:sz w:val="20"/>
                <w:szCs w:val="20"/>
              </w:rPr>
              <w:t>7.56</w:t>
            </w:r>
          </w:p>
        </w:tc>
        <w:tc>
          <w:tcPr>
            <w:tcW w:w="741" w:type="pct"/>
          </w:tcPr>
          <w:p w:rsidR="00EA2478" w:rsidRPr="0066656E" w:rsidRDefault="00EA2478" w:rsidP="00DE4B77">
            <w:pPr>
              <w:jc w:val="both"/>
              <w:rPr>
                <w:w w:val="115"/>
                <w:sz w:val="20"/>
                <w:szCs w:val="20"/>
              </w:rPr>
            </w:pPr>
            <w:r w:rsidRPr="0066656E">
              <w:rPr>
                <w:w w:val="115"/>
                <w:sz w:val="20"/>
                <w:szCs w:val="20"/>
              </w:rPr>
              <w:t>25.82</w:t>
            </w:r>
          </w:p>
        </w:tc>
        <w:tc>
          <w:tcPr>
            <w:tcW w:w="834" w:type="pct"/>
          </w:tcPr>
          <w:p w:rsidR="00EA2478" w:rsidRPr="0066656E" w:rsidRDefault="00EA2478" w:rsidP="00DE4B77">
            <w:pPr>
              <w:jc w:val="both"/>
              <w:rPr>
                <w:w w:val="115"/>
                <w:sz w:val="20"/>
                <w:szCs w:val="20"/>
              </w:rPr>
            </w:pPr>
            <w:r w:rsidRPr="0066656E">
              <w:rPr>
                <w:w w:val="115"/>
                <w:sz w:val="20"/>
                <w:szCs w:val="20"/>
              </w:rPr>
              <w:t>9.25</w:t>
            </w:r>
          </w:p>
        </w:tc>
        <w:tc>
          <w:tcPr>
            <w:tcW w:w="834" w:type="pct"/>
          </w:tcPr>
          <w:p w:rsidR="00EA2478" w:rsidRPr="0066656E" w:rsidRDefault="00EA2478" w:rsidP="00DE4B77">
            <w:pPr>
              <w:jc w:val="both"/>
              <w:rPr>
                <w:w w:val="115"/>
                <w:sz w:val="20"/>
                <w:szCs w:val="20"/>
              </w:rPr>
            </w:pPr>
            <w:r w:rsidRPr="0066656E">
              <w:rPr>
                <w:w w:val="115"/>
                <w:sz w:val="20"/>
                <w:szCs w:val="20"/>
              </w:rPr>
              <w:t>0.19</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 xml:space="preserve">UB max </w:t>
            </w:r>
          </w:p>
        </w:tc>
        <w:tc>
          <w:tcPr>
            <w:tcW w:w="848" w:type="pct"/>
          </w:tcPr>
          <w:p w:rsidR="00EA2478" w:rsidRPr="0066656E" w:rsidRDefault="00EA2478" w:rsidP="00DE4B77">
            <w:pPr>
              <w:jc w:val="both"/>
              <w:rPr>
                <w:w w:val="115"/>
                <w:sz w:val="20"/>
                <w:szCs w:val="20"/>
              </w:rPr>
            </w:pPr>
            <w:r w:rsidRPr="0066656E">
              <w:rPr>
                <w:w w:val="115"/>
                <w:sz w:val="20"/>
                <w:szCs w:val="20"/>
              </w:rPr>
              <w:t>51.73</w:t>
            </w:r>
          </w:p>
        </w:tc>
        <w:tc>
          <w:tcPr>
            <w:tcW w:w="798" w:type="pct"/>
          </w:tcPr>
          <w:p w:rsidR="00EA2478" w:rsidRPr="0066656E" w:rsidRDefault="00EA2478" w:rsidP="00DE4B77">
            <w:pPr>
              <w:jc w:val="both"/>
              <w:rPr>
                <w:w w:val="115"/>
                <w:sz w:val="20"/>
                <w:szCs w:val="20"/>
              </w:rPr>
            </w:pPr>
            <w:r w:rsidRPr="0066656E">
              <w:rPr>
                <w:w w:val="115"/>
                <w:sz w:val="20"/>
                <w:szCs w:val="20"/>
              </w:rPr>
              <w:t>4.12</w:t>
            </w:r>
          </w:p>
        </w:tc>
        <w:tc>
          <w:tcPr>
            <w:tcW w:w="741" w:type="pct"/>
          </w:tcPr>
          <w:p w:rsidR="00EA2478" w:rsidRPr="0066656E" w:rsidRDefault="00EA2478" w:rsidP="00DE4B77">
            <w:pPr>
              <w:jc w:val="both"/>
              <w:rPr>
                <w:w w:val="115"/>
                <w:sz w:val="20"/>
                <w:szCs w:val="20"/>
              </w:rPr>
            </w:pPr>
            <w:r w:rsidRPr="0066656E">
              <w:rPr>
                <w:w w:val="115"/>
                <w:sz w:val="20"/>
                <w:szCs w:val="20"/>
              </w:rPr>
              <w:t>55.41</w:t>
            </w:r>
          </w:p>
        </w:tc>
        <w:tc>
          <w:tcPr>
            <w:tcW w:w="834" w:type="pct"/>
          </w:tcPr>
          <w:p w:rsidR="00EA2478" w:rsidRPr="0066656E" w:rsidRDefault="00EA2478" w:rsidP="00DE4B77">
            <w:pPr>
              <w:jc w:val="both"/>
              <w:rPr>
                <w:w w:val="115"/>
                <w:sz w:val="20"/>
                <w:szCs w:val="20"/>
              </w:rPr>
            </w:pPr>
            <w:r w:rsidRPr="0066656E">
              <w:rPr>
                <w:w w:val="115"/>
                <w:sz w:val="20"/>
                <w:szCs w:val="20"/>
              </w:rPr>
              <w:t>4.22</w:t>
            </w:r>
          </w:p>
        </w:tc>
        <w:tc>
          <w:tcPr>
            <w:tcW w:w="834" w:type="pct"/>
          </w:tcPr>
          <w:p w:rsidR="00EA2478" w:rsidRPr="0066656E" w:rsidRDefault="00EA2478" w:rsidP="00DE4B77">
            <w:pPr>
              <w:jc w:val="both"/>
              <w:rPr>
                <w:b/>
                <w:w w:val="115"/>
                <w:sz w:val="20"/>
                <w:szCs w:val="20"/>
              </w:rPr>
            </w:pPr>
            <w:r w:rsidRPr="0066656E">
              <w:rPr>
                <w:b/>
                <w:w w:val="115"/>
                <w:sz w:val="20"/>
                <w:szCs w:val="20"/>
              </w:rPr>
              <w:t>0.001</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 xml:space="preserve">UB mean </w:t>
            </w:r>
          </w:p>
        </w:tc>
        <w:tc>
          <w:tcPr>
            <w:tcW w:w="848" w:type="pct"/>
          </w:tcPr>
          <w:p w:rsidR="00EA2478" w:rsidRPr="0066656E" w:rsidRDefault="00EA2478" w:rsidP="00DE4B77">
            <w:pPr>
              <w:jc w:val="both"/>
              <w:rPr>
                <w:w w:val="115"/>
                <w:sz w:val="20"/>
                <w:szCs w:val="20"/>
              </w:rPr>
            </w:pPr>
            <w:r w:rsidRPr="0066656E">
              <w:rPr>
                <w:w w:val="115"/>
                <w:sz w:val="20"/>
                <w:szCs w:val="20"/>
              </w:rPr>
              <w:t>46.90</w:t>
            </w:r>
          </w:p>
        </w:tc>
        <w:tc>
          <w:tcPr>
            <w:tcW w:w="798" w:type="pct"/>
          </w:tcPr>
          <w:p w:rsidR="00EA2478" w:rsidRPr="0066656E" w:rsidRDefault="00EA2478" w:rsidP="00DE4B77">
            <w:pPr>
              <w:jc w:val="both"/>
              <w:rPr>
                <w:w w:val="115"/>
                <w:sz w:val="20"/>
                <w:szCs w:val="20"/>
              </w:rPr>
            </w:pPr>
            <w:r w:rsidRPr="0066656E">
              <w:rPr>
                <w:w w:val="115"/>
                <w:sz w:val="20"/>
                <w:szCs w:val="20"/>
              </w:rPr>
              <w:t>2.84</w:t>
            </w:r>
          </w:p>
        </w:tc>
        <w:tc>
          <w:tcPr>
            <w:tcW w:w="741" w:type="pct"/>
          </w:tcPr>
          <w:p w:rsidR="00EA2478" w:rsidRPr="0066656E" w:rsidRDefault="00EA2478" w:rsidP="00DE4B77">
            <w:pPr>
              <w:jc w:val="both"/>
              <w:rPr>
                <w:w w:val="115"/>
                <w:sz w:val="20"/>
                <w:szCs w:val="20"/>
              </w:rPr>
            </w:pPr>
            <w:r w:rsidRPr="0066656E">
              <w:rPr>
                <w:w w:val="115"/>
                <w:sz w:val="20"/>
                <w:szCs w:val="20"/>
              </w:rPr>
              <w:t>45.80</w:t>
            </w:r>
          </w:p>
        </w:tc>
        <w:tc>
          <w:tcPr>
            <w:tcW w:w="834" w:type="pct"/>
          </w:tcPr>
          <w:p w:rsidR="00EA2478" w:rsidRPr="0066656E" w:rsidRDefault="00EA2478" w:rsidP="00DE4B77">
            <w:pPr>
              <w:jc w:val="both"/>
              <w:rPr>
                <w:w w:val="115"/>
                <w:sz w:val="20"/>
                <w:szCs w:val="20"/>
              </w:rPr>
            </w:pPr>
            <w:r w:rsidRPr="0066656E">
              <w:rPr>
                <w:w w:val="115"/>
                <w:sz w:val="20"/>
                <w:szCs w:val="20"/>
              </w:rPr>
              <w:t>3.23</w:t>
            </w:r>
          </w:p>
        </w:tc>
        <w:tc>
          <w:tcPr>
            <w:tcW w:w="834" w:type="pct"/>
          </w:tcPr>
          <w:p w:rsidR="00EA2478" w:rsidRPr="0066656E" w:rsidRDefault="00EA2478" w:rsidP="00DE4B77">
            <w:pPr>
              <w:jc w:val="both"/>
              <w:rPr>
                <w:w w:val="115"/>
                <w:sz w:val="20"/>
                <w:szCs w:val="20"/>
              </w:rPr>
            </w:pPr>
            <w:r w:rsidRPr="0066656E">
              <w:rPr>
                <w:w w:val="115"/>
                <w:sz w:val="20"/>
                <w:szCs w:val="20"/>
              </w:rPr>
              <w:t>0.16</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Bowel min</w:t>
            </w:r>
          </w:p>
        </w:tc>
        <w:tc>
          <w:tcPr>
            <w:tcW w:w="848" w:type="pct"/>
          </w:tcPr>
          <w:p w:rsidR="00EA2478" w:rsidRPr="0066656E" w:rsidRDefault="00EA2478" w:rsidP="00DE4B77">
            <w:pPr>
              <w:jc w:val="both"/>
              <w:rPr>
                <w:w w:val="115"/>
                <w:sz w:val="20"/>
                <w:szCs w:val="20"/>
              </w:rPr>
            </w:pPr>
            <w:r w:rsidRPr="0066656E">
              <w:rPr>
                <w:w w:val="115"/>
                <w:sz w:val="20"/>
                <w:szCs w:val="20"/>
              </w:rPr>
              <w:t>1.19</w:t>
            </w:r>
          </w:p>
        </w:tc>
        <w:tc>
          <w:tcPr>
            <w:tcW w:w="798" w:type="pct"/>
          </w:tcPr>
          <w:p w:rsidR="00EA2478" w:rsidRPr="0066656E" w:rsidRDefault="00EA2478" w:rsidP="00DE4B77">
            <w:pPr>
              <w:jc w:val="both"/>
              <w:rPr>
                <w:w w:val="115"/>
                <w:sz w:val="20"/>
                <w:szCs w:val="20"/>
              </w:rPr>
            </w:pPr>
            <w:r w:rsidRPr="0066656E">
              <w:rPr>
                <w:w w:val="115"/>
                <w:sz w:val="20"/>
                <w:szCs w:val="20"/>
              </w:rPr>
              <w:t>0.44</w:t>
            </w:r>
          </w:p>
        </w:tc>
        <w:tc>
          <w:tcPr>
            <w:tcW w:w="741" w:type="pct"/>
          </w:tcPr>
          <w:p w:rsidR="00EA2478" w:rsidRPr="0066656E" w:rsidRDefault="00EA2478" w:rsidP="00DE4B77">
            <w:pPr>
              <w:jc w:val="both"/>
              <w:rPr>
                <w:w w:val="115"/>
                <w:sz w:val="20"/>
                <w:szCs w:val="20"/>
              </w:rPr>
            </w:pPr>
            <w:r w:rsidRPr="0066656E">
              <w:rPr>
                <w:w w:val="115"/>
                <w:sz w:val="20"/>
                <w:szCs w:val="20"/>
              </w:rPr>
              <w:t>1.83</w:t>
            </w:r>
          </w:p>
        </w:tc>
        <w:tc>
          <w:tcPr>
            <w:tcW w:w="834" w:type="pct"/>
          </w:tcPr>
          <w:p w:rsidR="00EA2478" w:rsidRPr="0066656E" w:rsidRDefault="00EA2478" w:rsidP="00DE4B77">
            <w:pPr>
              <w:jc w:val="both"/>
              <w:rPr>
                <w:w w:val="115"/>
                <w:sz w:val="20"/>
                <w:szCs w:val="20"/>
              </w:rPr>
            </w:pPr>
            <w:r w:rsidRPr="0066656E">
              <w:rPr>
                <w:w w:val="115"/>
                <w:sz w:val="20"/>
                <w:szCs w:val="20"/>
              </w:rPr>
              <w:t>1.06</w:t>
            </w:r>
          </w:p>
        </w:tc>
        <w:tc>
          <w:tcPr>
            <w:tcW w:w="834" w:type="pct"/>
          </w:tcPr>
          <w:p w:rsidR="00EA2478" w:rsidRPr="0066656E" w:rsidRDefault="00EA2478" w:rsidP="00DE4B77">
            <w:pPr>
              <w:jc w:val="both"/>
              <w:rPr>
                <w:b/>
                <w:w w:val="115"/>
                <w:sz w:val="20"/>
                <w:szCs w:val="20"/>
              </w:rPr>
            </w:pPr>
            <w:r w:rsidRPr="0066656E">
              <w:rPr>
                <w:b/>
                <w:w w:val="115"/>
                <w:sz w:val="20"/>
                <w:szCs w:val="20"/>
              </w:rPr>
              <w:t>0.003</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 xml:space="preserve">Bowel max </w:t>
            </w:r>
          </w:p>
        </w:tc>
        <w:tc>
          <w:tcPr>
            <w:tcW w:w="848" w:type="pct"/>
          </w:tcPr>
          <w:p w:rsidR="00EA2478" w:rsidRPr="0066656E" w:rsidRDefault="00EA2478" w:rsidP="00DE4B77">
            <w:pPr>
              <w:jc w:val="both"/>
              <w:rPr>
                <w:w w:val="115"/>
                <w:sz w:val="20"/>
                <w:szCs w:val="20"/>
              </w:rPr>
            </w:pPr>
            <w:r w:rsidRPr="0066656E">
              <w:rPr>
                <w:w w:val="115"/>
                <w:sz w:val="20"/>
                <w:szCs w:val="20"/>
              </w:rPr>
              <w:t>47.80</w:t>
            </w:r>
          </w:p>
        </w:tc>
        <w:tc>
          <w:tcPr>
            <w:tcW w:w="798" w:type="pct"/>
          </w:tcPr>
          <w:p w:rsidR="00EA2478" w:rsidRPr="0066656E" w:rsidRDefault="00EA2478" w:rsidP="00DE4B77">
            <w:pPr>
              <w:jc w:val="both"/>
              <w:rPr>
                <w:w w:val="115"/>
                <w:sz w:val="20"/>
                <w:szCs w:val="20"/>
              </w:rPr>
            </w:pPr>
            <w:r w:rsidRPr="0066656E">
              <w:rPr>
                <w:w w:val="115"/>
                <w:sz w:val="20"/>
                <w:szCs w:val="20"/>
              </w:rPr>
              <w:t>2.89</w:t>
            </w:r>
          </w:p>
        </w:tc>
        <w:tc>
          <w:tcPr>
            <w:tcW w:w="741" w:type="pct"/>
          </w:tcPr>
          <w:p w:rsidR="00EA2478" w:rsidRPr="0066656E" w:rsidRDefault="00EA2478" w:rsidP="00DE4B77">
            <w:pPr>
              <w:jc w:val="both"/>
              <w:rPr>
                <w:w w:val="115"/>
                <w:sz w:val="20"/>
                <w:szCs w:val="20"/>
              </w:rPr>
            </w:pPr>
            <w:r w:rsidRPr="0066656E">
              <w:rPr>
                <w:w w:val="115"/>
                <w:sz w:val="20"/>
                <w:szCs w:val="20"/>
              </w:rPr>
              <w:t>51.10</w:t>
            </w:r>
          </w:p>
        </w:tc>
        <w:tc>
          <w:tcPr>
            <w:tcW w:w="834" w:type="pct"/>
          </w:tcPr>
          <w:p w:rsidR="00EA2478" w:rsidRPr="0066656E" w:rsidRDefault="00EA2478" w:rsidP="00DE4B77">
            <w:pPr>
              <w:jc w:val="both"/>
              <w:rPr>
                <w:w w:val="115"/>
                <w:sz w:val="20"/>
                <w:szCs w:val="20"/>
              </w:rPr>
            </w:pPr>
            <w:r w:rsidRPr="0066656E">
              <w:rPr>
                <w:w w:val="115"/>
                <w:sz w:val="20"/>
                <w:szCs w:val="20"/>
              </w:rPr>
              <w:t>3.61</w:t>
            </w:r>
          </w:p>
        </w:tc>
        <w:tc>
          <w:tcPr>
            <w:tcW w:w="834" w:type="pct"/>
          </w:tcPr>
          <w:p w:rsidR="00EA2478" w:rsidRPr="0066656E" w:rsidRDefault="00EA2478" w:rsidP="00DE4B77">
            <w:pPr>
              <w:jc w:val="both"/>
              <w:rPr>
                <w:b/>
                <w:w w:val="115"/>
                <w:sz w:val="20"/>
                <w:szCs w:val="20"/>
              </w:rPr>
            </w:pPr>
            <w:r w:rsidRPr="0066656E">
              <w:rPr>
                <w:b/>
                <w:w w:val="115"/>
                <w:sz w:val="20"/>
                <w:szCs w:val="20"/>
              </w:rPr>
              <w:t>0.0002</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 xml:space="preserve">Bowel mean </w:t>
            </w:r>
          </w:p>
        </w:tc>
        <w:tc>
          <w:tcPr>
            <w:tcW w:w="848" w:type="pct"/>
          </w:tcPr>
          <w:p w:rsidR="00EA2478" w:rsidRPr="0066656E" w:rsidRDefault="00EA2478" w:rsidP="00DE4B77">
            <w:pPr>
              <w:jc w:val="both"/>
              <w:rPr>
                <w:w w:val="115"/>
                <w:sz w:val="20"/>
                <w:szCs w:val="20"/>
              </w:rPr>
            </w:pPr>
            <w:r w:rsidRPr="0066656E">
              <w:rPr>
                <w:w w:val="115"/>
                <w:sz w:val="20"/>
                <w:szCs w:val="20"/>
              </w:rPr>
              <w:t>23.59</w:t>
            </w:r>
          </w:p>
        </w:tc>
        <w:tc>
          <w:tcPr>
            <w:tcW w:w="798" w:type="pct"/>
          </w:tcPr>
          <w:p w:rsidR="00EA2478" w:rsidRPr="0066656E" w:rsidRDefault="00EA2478" w:rsidP="00DE4B77">
            <w:pPr>
              <w:jc w:val="both"/>
              <w:rPr>
                <w:w w:val="115"/>
                <w:sz w:val="20"/>
                <w:szCs w:val="20"/>
              </w:rPr>
            </w:pPr>
            <w:r w:rsidRPr="0066656E">
              <w:rPr>
                <w:w w:val="115"/>
                <w:sz w:val="20"/>
                <w:szCs w:val="20"/>
              </w:rPr>
              <w:t>8.05</w:t>
            </w:r>
          </w:p>
        </w:tc>
        <w:tc>
          <w:tcPr>
            <w:tcW w:w="741" w:type="pct"/>
          </w:tcPr>
          <w:p w:rsidR="00EA2478" w:rsidRPr="0066656E" w:rsidRDefault="00EA2478" w:rsidP="00DE4B77">
            <w:pPr>
              <w:jc w:val="both"/>
              <w:rPr>
                <w:w w:val="115"/>
                <w:sz w:val="20"/>
                <w:szCs w:val="20"/>
              </w:rPr>
            </w:pPr>
            <w:r w:rsidRPr="0066656E">
              <w:rPr>
                <w:w w:val="115"/>
                <w:sz w:val="20"/>
                <w:szCs w:val="20"/>
              </w:rPr>
              <w:t>22.33</w:t>
            </w:r>
          </w:p>
        </w:tc>
        <w:tc>
          <w:tcPr>
            <w:tcW w:w="834" w:type="pct"/>
          </w:tcPr>
          <w:p w:rsidR="00EA2478" w:rsidRPr="0066656E" w:rsidRDefault="00EA2478" w:rsidP="00DE4B77">
            <w:pPr>
              <w:jc w:val="both"/>
              <w:rPr>
                <w:w w:val="115"/>
                <w:sz w:val="20"/>
                <w:szCs w:val="20"/>
              </w:rPr>
            </w:pPr>
            <w:r w:rsidRPr="0066656E">
              <w:rPr>
                <w:w w:val="115"/>
                <w:sz w:val="20"/>
                <w:szCs w:val="20"/>
              </w:rPr>
              <w:t>9.59</w:t>
            </w:r>
          </w:p>
        </w:tc>
        <w:tc>
          <w:tcPr>
            <w:tcW w:w="834" w:type="pct"/>
          </w:tcPr>
          <w:p w:rsidR="00EA2478" w:rsidRPr="0066656E" w:rsidRDefault="00EA2478" w:rsidP="00DE4B77">
            <w:pPr>
              <w:jc w:val="both"/>
              <w:rPr>
                <w:w w:val="115"/>
                <w:sz w:val="20"/>
                <w:szCs w:val="20"/>
              </w:rPr>
            </w:pPr>
            <w:r w:rsidRPr="0066656E">
              <w:rPr>
                <w:w w:val="115"/>
                <w:sz w:val="20"/>
                <w:szCs w:val="20"/>
              </w:rPr>
              <w:t>0.58</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 xml:space="preserve">Rectum min </w:t>
            </w:r>
          </w:p>
        </w:tc>
        <w:tc>
          <w:tcPr>
            <w:tcW w:w="848" w:type="pct"/>
          </w:tcPr>
          <w:p w:rsidR="00EA2478" w:rsidRPr="0066656E" w:rsidRDefault="00EA2478" w:rsidP="00DE4B77">
            <w:pPr>
              <w:jc w:val="both"/>
              <w:rPr>
                <w:w w:val="115"/>
                <w:sz w:val="20"/>
                <w:szCs w:val="20"/>
              </w:rPr>
            </w:pPr>
            <w:r w:rsidRPr="0066656E">
              <w:rPr>
                <w:w w:val="115"/>
                <w:sz w:val="20"/>
                <w:szCs w:val="20"/>
              </w:rPr>
              <w:t>27.01</w:t>
            </w:r>
          </w:p>
        </w:tc>
        <w:tc>
          <w:tcPr>
            <w:tcW w:w="798" w:type="pct"/>
          </w:tcPr>
          <w:p w:rsidR="00EA2478" w:rsidRPr="0066656E" w:rsidRDefault="00EA2478" w:rsidP="00DE4B77">
            <w:pPr>
              <w:jc w:val="both"/>
              <w:rPr>
                <w:w w:val="115"/>
                <w:sz w:val="20"/>
                <w:szCs w:val="20"/>
              </w:rPr>
            </w:pPr>
            <w:r w:rsidRPr="0066656E">
              <w:rPr>
                <w:w w:val="115"/>
                <w:sz w:val="20"/>
                <w:szCs w:val="20"/>
              </w:rPr>
              <w:t>10.59</w:t>
            </w:r>
          </w:p>
        </w:tc>
        <w:tc>
          <w:tcPr>
            <w:tcW w:w="741" w:type="pct"/>
          </w:tcPr>
          <w:p w:rsidR="00EA2478" w:rsidRPr="0066656E" w:rsidRDefault="00EA2478" w:rsidP="00DE4B77">
            <w:pPr>
              <w:jc w:val="both"/>
              <w:rPr>
                <w:w w:val="115"/>
                <w:sz w:val="20"/>
                <w:szCs w:val="20"/>
              </w:rPr>
            </w:pPr>
            <w:r w:rsidRPr="0066656E">
              <w:rPr>
                <w:w w:val="115"/>
                <w:sz w:val="20"/>
                <w:szCs w:val="20"/>
              </w:rPr>
              <w:t>20.23</w:t>
            </w:r>
          </w:p>
        </w:tc>
        <w:tc>
          <w:tcPr>
            <w:tcW w:w="834" w:type="pct"/>
          </w:tcPr>
          <w:p w:rsidR="00EA2478" w:rsidRPr="0066656E" w:rsidRDefault="00EA2478" w:rsidP="00DE4B77">
            <w:pPr>
              <w:jc w:val="both"/>
              <w:rPr>
                <w:w w:val="115"/>
                <w:sz w:val="20"/>
                <w:szCs w:val="20"/>
              </w:rPr>
            </w:pPr>
            <w:r w:rsidRPr="0066656E">
              <w:rPr>
                <w:w w:val="115"/>
                <w:sz w:val="20"/>
                <w:szCs w:val="20"/>
              </w:rPr>
              <w:t>10.38</w:t>
            </w:r>
          </w:p>
        </w:tc>
        <w:tc>
          <w:tcPr>
            <w:tcW w:w="834" w:type="pct"/>
          </w:tcPr>
          <w:p w:rsidR="00EA2478" w:rsidRPr="0066656E" w:rsidRDefault="00EA2478" w:rsidP="00DE4B77">
            <w:pPr>
              <w:jc w:val="both"/>
              <w:rPr>
                <w:b/>
                <w:w w:val="115"/>
                <w:sz w:val="20"/>
                <w:szCs w:val="20"/>
              </w:rPr>
            </w:pPr>
            <w:r w:rsidRPr="0066656E">
              <w:rPr>
                <w:b/>
                <w:w w:val="115"/>
                <w:sz w:val="20"/>
                <w:szCs w:val="20"/>
              </w:rPr>
              <w:t>0.015</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 xml:space="preserve">Rectum max </w:t>
            </w:r>
          </w:p>
        </w:tc>
        <w:tc>
          <w:tcPr>
            <w:tcW w:w="848" w:type="pct"/>
          </w:tcPr>
          <w:p w:rsidR="00EA2478" w:rsidRPr="0066656E" w:rsidRDefault="00EA2478" w:rsidP="00DE4B77">
            <w:pPr>
              <w:jc w:val="both"/>
              <w:rPr>
                <w:w w:val="115"/>
                <w:sz w:val="20"/>
                <w:szCs w:val="20"/>
              </w:rPr>
            </w:pPr>
            <w:r w:rsidRPr="0066656E">
              <w:rPr>
                <w:w w:val="115"/>
                <w:sz w:val="20"/>
                <w:szCs w:val="20"/>
              </w:rPr>
              <w:t>51.10</w:t>
            </w:r>
          </w:p>
        </w:tc>
        <w:tc>
          <w:tcPr>
            <w:tcW w:w="798" w:type="pct"/>
          </w:tcPr>
          <w:p w:rsidR="00EA2478" w:rsidRPr="0066656E" w:rsidRDefault="00EA2478" w:rsidP="00DE4B77">
            <w:pPr>
              <w:jc w:val="both"/>
              <w:rPr>
                <w:w w:val="115"/>
                <w:sz w:val="20"/>
                <w:szCs w:val="20"/>
              </w:rPr>
            </w:pPr>
            <w:r w:rsidRPr="0066656E">
              <w:rPr>
                <w:w w:val="115"/>
                <w:sz w:val="20"/>
                <w:szCs w:val="20"/>
              </w:rPr>
              <w:t>4.23</w:t>
            </w:r>
          </w:p>
        </w:tc>
        <w:tc>
          <w:tcPr>
            <w:tcW w:w="741" w:type="pct"/>
          </w:tcPr>
          <w:p w:rsidR="00EA2478" w:rsidRPr="0066656E" w:rsidRDefault="00EA2478" w:rsidP="00DE4B77">
            <w:pPr>
              <w:jc w:val="both"/>
              <w:rPr>
                <w:w w:val="115"/>
                <w:sz w:val="20"/>
                <w:szCs w:val="20"/>
              </w:rPr>
            </w:pPr>
            <w:r w:rsidRPr="0066656E">
              <w:rPr>
                <w:w w:val="115"/>
                <w:sz w:val="20"/>
                <w:szCs w:val="20"/>
              </w:rPr>
              <w:t>53.42</w:t>
            </w:r>
          </w:p>
        </w:tc>
        <w:tc>
          <w:tcPr>
            <w:tcW w:w="834" w:type="pct"/>
          </w:tcPr>
          <w:p w:rsidR="00EA2478" w:rsidRPr="0066656E" w:rsidRDefault="00EA2478" w:rsidP="00DE4B77">
            <w:pPr>
              <w:jc w:val="both"/>
              <w:rPr>
                <w:w w:val="115"/>
                <w:sz w:val="20"/>
                <w:szCs w:val="20"/>
              </w:rPr>
            </w:pPr>
            <w:r w:rsidRPr="0066656E">
              <w:rPr>
                <w:w w:val="115"/>
                <w:sz w:val="20"/>
                <w:szCs w:val="20"/>
              </w:rPr>
              <w:t>3.78</w:t>
            </w:r>
          </w:p>
        </w:tc>
        <w:tc>
          <w:tcPr>
            <w:tcW w:w="834" w:type="pct"/>
          </w:tcPr>
          <w:p w:rsidR="00EA2478" w:rsidRPr="0066656E" w:rsidRDefault="00EA2478" w:rsidP="00DE4B77">
            <w:pPr>
              <w:jc w:val="both"/>
              <w:rPr>
                <w:b/>
                <w:w w:val="115"/>
                <w:sz w:val="20"/>
                <w:szCs w:val="20"/>
              </w:rPr>
            </w:pPr>
            <w:r w:rsidRPr="0066656E">
              <w:rPr>
                <w:b/>
                <w:w w:val="115"/>
                <w:sz w:val="20"/>
                <w:szCs w:val="20"/>
              </w:rPr>
              <w:t>0.029</w:t>
            </w:r>
          </w:p>
        </w:tc>
      </w:tr>
      <w:tr w:rsidR="00EA2478" w:rsidRPr="0066656E" w:rsidTr="0066656E">
        <w:tc>
          <w:tcPr>
            <w:tcW w:w="945" w:type="pct"/>
          </w:tcPr>
          <w:p w:rsidR="00EA2478" w:rsidRPr="0066656E" w:rsidRDefault="00EA2478" w:rsidP="00DE4B77">
            <w:pPr>
              <w:jc w:val="both"/>
              <w:rPr>
                <w:w w:val="115"/>
                <w:sz w:val="20"/>
                <w:szCs w:val="20"/>
              </w:rPr>
            </w:pPr>
            <w:r w:rsidRPr="0066656E">
              <w:rPr>
                <w:w w:val="115"/>
                <w:sz w:val="20"/>
                <w:szCs w:val="20"/>
              </w:rPr>
              <w:t>Rectum mean</w:t>
            </w:r>
          </w:p>
        </w:tc>
        <w:tc>
          <w:tcPr>
            <w:tcW w:w="848" w:type="pct"/>
          </w:tcPr>
          <w:p w:rsidR="00EA2478" w:rsidRPr="0066656E" w:rsidRDefault="00EA2478" w:rsidP="00DE4B77">
            <w:pPr>
              <w:jc w:val="both"/>
              <w:rPr>
                <w:w w:val="115"/>
                <w:sz w:val="20"/>
                <w:szCs w:val="20"/>
              </w:rPr>
            </w:pPr>
            <w:r w:rsidRPr="0066656E">
              <w:rPr>
                <w:w w:val="115"/>
                <w:sz w:val="20"/>
                <w:szCs w:val="20"/>
              </w:rPr>
              <w:t>45.44</w:t>
            </w:r>
          </w:p>
        </w:tc>
        <w:tc>
          <w:tcPr>
            <w:tcW w:w="798" w:type="pct"/>
          </w:tcPr>
          <w:p w:rsidR="00EA2478" w:rsidRPr="0066656E" w:rsidRDefault="00EA2478" w:rsidP="00DE4B77">
            <w:pPr>
              <w:jc w:val="both"/>
              <w:rPr>
                <w:w w:val="115"/>
                <w:sz w:val="20"/>
                <w:szCs w:val="20"/>
              </w:rPr>
            </w:pPr>
            <w:r w:rsidRPr="0066656E">
              <w:rPr>
                <w:w w:val="115"/>
                <w:sz w:val="20"/>
                <w:szCs w:val="20"/>
              </w:rPr>
              <w:t>4.94</w:t>
            </w:r>
          </w:p>
        </w:tc>
        <w:tc>
          <w:tcPr>
            <w:tcW w:w="741" w:type="pct"/>
          </w:tcPr>
          <w:p w:rsidR="00EA2478" w:rsidRPr="0066656E" w:rsidRDefault="00EA2478" w:rsidP="00DE4B77">
            <w:pPr>
              <w:jc w:val="both"/>
              <w:rPr>
                <w:w w:val="115"/>
                <w:sz w:val="20"/>
                <w:szCs w:val="20"/>
              </w:rPr>
            </w:pPr>
            <w:r w:rsidRPr="0066656E">
              <w:rPr>
                <w:w w:val="115"/>
                <w:sz w:val="20"/>
                <w:szCs w:val="20"/>
              </w:rPr>
              <w:t>44.04</w:t>
            </w:r>
          </w:p>
        </w:tc>
        <w:tc>
          <w:tcPr>
            <w:tcW w:w="834" w:type="pct"/>
          </w:tcPr>
          <w:p w:rsidR="00EA2478" w:rsidRPr="0066656E" w:rsidRDefault="00EA2478" w:rsidP="00DE4B77">
            <w:pPr>
              <w:jc w:val="both"/>
              <w:rPr>
                <w:w w:val="115"/>
                <w:sz w:val="20"/>
                <w:szCs w:val="20"/>
              </w:rPr>
            </w:pPr>
            <w:r w:rsidRPr="0066656E">
              <w:rPr>
                <w:w w:val="115"/>
                <w:sz w:val="20"/>
                <w:szCs w:val="20"/>
              </w:rPr>
              <w:t>4.18</w:t>
            </w:r>
          </w:p>
        </w:tc>
        <w:tc>
          <w:tcPr>
            <w:tcW w:w="834" w:type="pct"/>
          </w:tcPr>
          <w:p w:rsidR="00EA2478" w:rsidRPr="0066656E" w:rsidRDefault="00EA2478" w:rsidP="00DE4B77">
            <w:pPr>
              <w:jc w:val="both"/>
              <w:rPr>
                <w:w w:val="115"/>
                <w:sz w:val="20"/>
                <w:szCs w:val="20"/>
              </w:rPr>
            </w:pPr>
            <w:r w:rsidRPr="0066656E">
              <w:rPr>
                <w:w w:val="115"/>
                <w:sz w:val="20"/>
                <w:szCs w:val="20"/>
              </w:rPr>
              <w:t>0.24</w:t>
            </w:r>
          </w:p>
        </w:tc>
      </w:tr>
    </w:tbl>
    <w:p w:rsidR="00EA2478" w:rsidRPr="0066656E" w:rsidRDefault="00EA2478" w:rsidP="00DE4B77">
      <w:pPr>
        <w:rPr>
          <w:w w:val="115"/>
          <w:sz w:val="20"/>
          <w:szCs w:val="20"/>
        </w:rPr>
      </w:pPr>
      <w:r w:rsidRPr="0066656E">
        <w:rPr>
          <w:b/>
          <w:bCs/>
          <w:w w:val="115"/>
          <w:sz w:val="20"/>
          <w:szCs w:val="20"/>
        </w:rPr>
        <w:t xml:space="preserve">Abbreviations: </w:t>
      </w:r>
      <w:r w:rsidRPr="0066656E">
        <w:rPr>
          <w:w w:val="115"/>
          <w:sz w:val="20"/>
          <w:szCs w:val="20"/>
        </w:rPr>
        <w:t xml:space="preserve">UB: urinary bladder </w:t>
      </w:r>
    </w:p>
    <w:p w:rsidR="00EA2478" w:rsidRPr="0066656E" w:rsidRDefault="00EA2478" w:rsidP="00DE4B77">
      <w:pPr>
        <w:rPr>
          <w:w w:val="115"/>
          <w:sz w:val="20"/>
          <w:szCs w:val="20"/>
        </w:rPr>
      </w:pPr>
    </w:p>
    <w:p w:rsidR="00EA2478" w:rsidRPr="0066656E" w:rsidRDefault="00EA2478" w:rsidP="00DE4B77">
      <w:pPr>
        <w:jc w:val="center"/>
        <w:rPr>
          <w:w w:val="115"/>
          <w:sz w:val="20"/>
          <w:szCs w:val="20"/>
        </w:rPr>
      </w:pPr>
      <w:r w:rsidRPr="0066656E">
        <w:rPr>
          <w:w w:val="115"/>
          <w:sz w:val="20"/>
          <w:szCs w:val="20"/>
        </w:rPr>
        <w:t>Table 4: Comparison of toxicities between the groups</w:t>
      </w:r>
    </w:p>
    <w:tbl>
      <w:tblPr>
        <w:tblStyle w:val="TableGrid"/>
        <w:tblW w:w="5000" w:type="pct"/>
        <w:tblLook w:val="04A0"/>
      </w:tblPr>
      <w:tblGrid>
        <w:gridCol w:w="1786"/>
        <w:gridCol w:w="1453"/>
        <w:gridCol w:w="1813"/>
        <w:gridCol w:w="791"/>
        <w:gridCol w:w="1040"/>
        <w:gridCol w:w="905"/>
        <w:gridCol w:w="1040"/>
        <w:gridCol w:w="1134"/>
      </w:tblGrid>
      <w:tr w:rsidR="00EA2478" w:rsidRPr="0066656E" w:rsidTr="0066656E">
        <w:trPr>
          <w:trHeight w:val="125"/>
        </w:trPr>
        <w:tc>
          <w:tcPr>
            <w:tcW w:w="2535" w:type="pct"/>
            <w:gridSpan w:val="3"/>
            <w:vMerge w:val="restart"/>
          </w:tcPr>
          <w:p w:rsidR="00EA2478" w:rsidRPr="0066656E" w:rsidRDefault="00EA2478" w:rsidP="00DE4B77">
            <w:pPr>
              <w:jc w:val="both"/>
              <w:rPr>
                <w:w w:val="115"/>
                <w:sz w:val="20"/>
                <w:szCs w:val="20"/>
              </w:rPr>
            </w:pPr>
            <w:r w:rsidRPr="0066656E">
              <w:rPr>
                <w:w w:val="115"/>
                <w:sz w:val="20"/>
                <w:szCs w:val="20"/>
              </w:rPr>
              <w:t>Toxicities observed in organ at risk during observation period</w:t>
            </w:r>
          </w:p>
        </w:tc>
        <w:tc>
          <w:tcPr>
            <w:tcW w:w="919" w:type="pct"/>
            <w:gridSpan w:val="2"/>
          </w:tcPr>
          <w:p w:rsidR="00EA2478" w:rsidRPr="0066656E" w:rsidRDefault="00EA2478" w:rsidP="00DE4B77">
            <w:pPr>
              <w:jc w:val="both"/>
              <w:rPr>
                <w:w w:val="115"/>
                <w:sz w:val="20"/>
                <w:szCs w:val="20"/>
              </w:rPr>
            </w:pPr>
            <w:r w:rsidRPr="0066656E">
              <w:rPr>
                <w:w w:val="115"/>
                <w:sz w:val="20"/>
                <w:szCs w:val="20"/>
              </w:rPr>
              <w:t>IMRT-FF (n=30)</w:t>
            </w:r>
          </w:p>
        </w:tc>
        <w:tc>
          <w:tcPr>
            <w:tcW w:w="976" w:type="pct"/>
            <w:gridSpan w:val="2"/>
          </w:tcPr>
          <w:p w:rsidR="00EA2478" w:rsidRPr="0066656E" w:rsidRDefault="00EA2478" w:rsidP="00DE4B77">
            <w:pPr>
              <w:jc w:val="both"/>
              <w:rPr>
                <w:w w:val="115"/>
                <w:sz w:val="20"/>
                <w:szCs w:val="20"/>
              </w:rPr>
            </w:pPr>
            <w:r w:rsidRPr="0066656E">
              <w:rPr>
                <w:w w:val="115"/>
                <w:sz w:val="20"/>
                <w:szCs w:val="20"/>
              </w:rPr>
              <w:t>IMRT-FFF (n=30)</w:t>
            </w:r>
          </w:p>
        </w:tc>
        <w:tc>
          <w:tcPr>
            <w:tcW w:w="569" w:type="pct"/>
            <w:vMerge w:val="restart"/>
          </w:tcPr>
          <w:p w:rsidR="00EA2478" w:rsidRPr="0066656E" w:rsidRDefault="00EA2478" w:rsidP="00DE4B77">
            <w:pPr>
              <w:jc w:val="both"/>
              <w:rPr>
                <w:w w:val="115"/>
                <w:sz w:val="20"/>
                <w:szCs w:val="20"/>
              </w:rPr>
            </w:pPr>
            <w:r w:rsidRPr="0066656E">
              <w:rPr>
                <w:w w:val="115"/>
                <w:sz w:val="20"/>
                <w:szCs w:val="20"/>
              </w:rPr>
              <w:t>P value</w:t>
            </w:r>
          </w:p>
        </w:tc>
      </w:tr>
      <w:tr w:rsidR="00EA2478" w:rsidRPr="0066656E" w:rsidTr="0066656E">
        <w:tc>
          <w:tcPr>
            <w:tcW w:w="2535" w:type="pct"/>
            <w:gridSpan w:val="3"/>
            <w:vMerge/>
          </w:tcPr>
          <w:p w:rsidR="00EA2478" w:rsidRPr="0066656E" w:rsidRDefault="00EA2478" w:rsidP="00DE4B77">
            <w:pPr>
              <w:jc w:val="both"/>
              <w:rPr>
                <w:w w:val="115"/>
                <w:sz w:val="20"/>
                <w:szCs w:val="20"/>
              </w:rPr>
            </w:pPr>
          </w:p>
        </w:tc>
        <w:tc>
          <w:tcPr>
            <w:tcW w:w="397" w:type="pct"/>
          </w:tcPr>
          <w:p w:rsidR="00EA2478" w:rsidRPr="0066656E" w:rsidRDefault="00EA2478" w:rsidP="00DE4B77">
            <w:pPr>
              <w:jc w:val="both"/>
              <w:rPr>
                <w:w w:val="115"/>
                <w:sz w:val="20"/>
                <w:szCs w:val="20"/>
              </w:rPr>
            </w:pPr>
            <w:r w:rsidRPr="0066656E">
              <w:rPr>
                <w:w w:val="115"/>
                <w:sz w:val="20"/>
                <w:szCs w:val="20"/>
              </w:rPr>
              <w:t>N</w:t>
            </w:r>
          </w:p>
        </w:tc>
        <w:tc>
          <w:tcPr>
            <w:tcW w:w="522" w:type="pct"/>
          </w:tcPr>
          <w:p w:rsidR="00EA2478" w:rsidRPr="0066656E" w:rsidRDefault="00EA2478" w:rsidP="00DE4B77">
            <w:pPr>
              <w:jc w:val="both"/>
              <w:rPr>
                <w:w w:val="115"/>
                <w:sz w:val="20"/>
                <w:szCs w:val="20"/>
              </w:rPr>
            </w:pPr>
            <w:r w:rsidRPr="0066656E">
              <w:rPr>
                <w:w w:val="115"/>
                <w:sz w:val="20"/>
                <w:szCs w:val="20"/>
              </w:rPr>
              <w:t>Percent</w:t>
            </w:r>
          </w:p>
        </w:tc>
        <w:tc>
          <w:tcPr>
            <w:tcW w:w="454" w:type="pct"/>
          </w:tcPr>
          <w:p w:rsidR="00EA2478" w:rsidRPr="0066656E" w:rsidRDefault="00EA2478" w:rsidP="00DE4B77">
            <w:pPr>
              <w:jc w:val="both"/>
              <w:rPr>
                <w:w w:val="115"/>
                <w:sz w:val="20"/>
                <w:szCs w:val="20"/>
              </w:rPr>
            </w:pPr>
            <w:r w:rsidRPr="0066656E">
              <w:rPr>
                <w:w w:val="115"/>
                <w:sz w:val="20"/>
                <w:szCs w:val="20"/>
              </w:rPr>
              <w:t>N</w:t>
            </w:r>
          </w:p>
        </w:tc>
        <w:tc>
          <w:tcPr>
            <w:tcW w:w="522" w:type="pct"/>
          </w:tcPr>
          <w:p w:rsidR="00EA2478" w:rsidRPr="0066656E" w:rsidRDefault="00EA2478" w:rsidP="00DE4B77">
            <w:pPr>
              <w:jc w:val="both"/>
              <w:rPr>
                <w:w w:val="115"/>
                <w:sz w:val="20"/>
                <w:szCs w:val="20"/>
              </w:rPr>
            </w:pPr>
            <w:r w:rsidRPr="0066656E">
              <w:rPr>
                <w:w w:val="115"/>
                <w:sz w:val="20"/>
                <w:szCs w:val="20"/>
              </w:rPr>
              <w:t>Percent</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val="restart"/>
          </w:tcPr>
          <w:p w:rsidR="00EA2478" w:rsidRPr="0066656E" w:rsidRDefault="00EA2478" w:rsidP="00DE4B77">
            <w:pPr>
              <w:jc w:val="both"/>
              <w:rPr>
                <w:w w:val="115"/>
                <w:sz w:val="20"/>
                <w:szCs w:val="20"/>
              </w:rPr>
            </w:pPr>
            <w:r w:rsidRPr="0066656E">
              <w:rPr>
                <w:w w:val="115"/>
                <w:sz w:val="20"/>
                <w:szCs w:val="20"/>
              </w:rPr>
              <w:t>Cervix</w:t>
            </w:r>
          </w:p>
        </w:tc>
        <w:tc>
          <w:tcPr>
            <w:tcW w:w="729" w:type="pct"/>
            <w:vMerge w:val="restart"/>
          </w:tcPr>
          <w:p w:rsidR="00EA2478" w:rsidRPr="0066656E" w:rsidRDefault="00EA2478" w:rsidP="00DE4B77">
            <w:pPr>
              <w:jc w:val="both"/>
              <w:rPr>
                <w:w w:val="115"/>
                <w:sz w:val="20"/>
                <w:szCs w:val="20"/>
              </w:rPr>
            </w:pPr>
            <w:r w:rsidRPr="0066656E">
              <w:rPr>
                <w:w w:val="115"/>
                <w:sz w:val="20"/>
                <w:szCs w:val="20"/>
              </w:rPr>
              <w:t>0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30</w:t>
            </w:r>
          </w:p>
        </w:tc>
        <w:tc>
          <w:tcPr>
            <w:tcW w:w="522" w:type="pct"/>
          </w:tcPr>
          <w:p w:rsidR="00EA2478" w:rsidRPr="0066656E" w:rsidRDefault="00EA2478" w:rsidP="00DE4B77">
            <w:pPr>
              <w:jc w:val="both"/>
              <w:rPr>
                <w:w w:val="115"/>
                <w:sz w:val="20"/>
                <w:szCs w:val="20"/>
              </w:rPr>
            </w:pPr>
            <w:r w:rsidRPr="0066656E">
              <w:rPr>
                <w:w w:val="115"/>
                <w:sz w:val="20"/>
                <w:szCs w:val="20"/>
              </w:rPr>
              <w:t>100</w:t>
            </w:r>
          </w:p>
        </w:tc>
        <w:tc>
          <w:tcPr>
            <w:tcW w:w="454" w:type="pct"/>
          </w:tcPr>
          <w:p w:rsidR="00EA2478" w:rsidRPr="0066656E" w:rsidRDefault="00EA2478" w:rsidP="00DE4B77">
            <w:pPr>
              <w:jc w:val="both"/>
              <w:rPr>
                <w:w w:val="115"/>
                <w:sz w:val="20"/>
                <w:szCs w:val="20"/>
              </w:rPr>
            </w:pPr>
            <w:r w:rsidRPr="0066656E">
              <w:rPr>
                <w:w w:val="115"/>
                <w:sz w:val="20"/>
                <w:szCs w:val="20"/>
              </w:rPr>
              <w:t>30</w:t>
            </w:r>
          </w:p>
        </w:tc>
        <w:tc>
          <w:tcPr>
            <w:tcW w:w="522" w:type="pct"/>
          </w:tcPr>
          <w:p w:rsidR="00EA2478" w:rsidRPr="0066656E" w:rsidRDefault="00EA2478" w:rsidP="00DE4B77">
            <w:pPr>
              <w:jc w:val="both"/>
              <w:rPr>
                <w:w w:val="115"/>
                <w:sz w:val="20"/>
                <w:szCs w:val="20"/>
              </w:rPr>
            </w:pPr>
            <w:r w:rsidRPr="0066656E">
              <w:rPr>
                <w:w w:val="115"/>
                <w:sz w:val="20"/>
                <w:szCs w:val="20"/>
              </w:rPr>
              <w:t>100</w:t>
            </w:r>
          </w:p>
        </w:tc>
        <w:tc>
          <w:tcPr>
            <w:tcW w:w="569" w:type="pct"/>
            <w:vMerge w:val="restart"/>
          </w:tcPr>
          <w:p w:rsidR="00EA2478" w:rsidRPr="0066656E" w:rsidRDefault="00EA2478" w:rsidP="00DE4B77">
            <w:pPr>
              <w:jc w:val="both"/>
              <w:rPr>
                <w:w w:val="115"/>
                <w:sz w:val="20"/>
                <w:szCs w:val="20"/>
              </w:rPr>
            </w:pPr>
            <w:r w:rsidRPr="0066656E">
              <w:rPr>
                <w:w w:val="115"/>
                <w:sz w:val="20"/>
                <w:szCs w:val="20"/>
              </w:rPr>
              <w:t>1.00</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Adhesion</w:t>
            </w:r>
          </w:p>
        </w:tc>
        <w:tc>
          <w:tcPr>
            <w:tcW w:w="397" w:type="pct"/>
          </w:tcPr>
          <w:p w:rsidR="00EA2478" w:rsidRPr="0066656E" w:rsidRDefault="00EA2478" w:rsidP="00DE4B77">
            <w:pPr>
              <w:jc w:val="both"/>
              <w:rPr>
                <w:w w:val="115"/>
                <w:sz w:val="20"/>
                <w:szCs w:val="20"/>
              </w:rPr>
            </w:pPr>
            <w:r w:rsidRPr="0066656E">
              <w:rPr>
                <w:w w:val="115"/>
                <w:sz w:val="20"/>
                <w:szCs w:val="20"/>
              </w:rPr>
              <w:t>0</w:t>
            </w:r>
          </w:p>
        </w:tc>
        <w:tc>
          <w:tcPr>
            <w:tcW w:w="522" w:type="pct"/>
          </w:tcPr>
          <w:p w:rsidR="00EA2478" w:rsidRPr="0066656E" w:rsidRDefault="00EA2478" w:rsidP="00DE4B77">
            <w:pPr>
              <w:jc w:val="both"/>
              <w:rPr>
                <w:w w:val="115"/>
                <w:sz w:val="20"/>
                <w:szCs w:val="20"/>
              </w:rPr>
            </w:pPr>
            <w:r w:rsidRPr="0066656E">
              <w:rPr>
                <w:w w:val="115"/>
                <w:sz w:val="20"/>
                <w:szCs w:val="20"/>
              </w:rPr>
              <w:t>0.0</w:t>
            </w:r>
          </w:p>
        </w:tc>
        <w:tc>
          <w:tcPr>
            <w:tcW w:w="454" w:type="pct"/>
          </w:tcPr>
          <w:p w:rsidR="00EA2478" w:rsidRPr="0066656E" w:rsidRDefault="00EA2478" w:rsidP="00DE4B77">
            <w:pPr>
              <w:jc w:val="both"/>
              <w:rPr>
                <w:w w:val="115"/>
                <w:sz w:val="20"/>
                <w:szCs w:val="20"/>
              </w:rPr>
            </w:pPr>
            <w:r w:rsidRPr="0066656E">
              <w:rPr>
                <w:w w:val="115"/>
                <w:sz w:val="20"/>
                <w:szCs w:val="20"/>
              </w:rPr>
              <w:t>0</w:t>
            </w:r>
          </w:p>
        </w:tc>
        <w:tc>
          <w:tcPr>
            <w:tcW w:w="522" w:type="pct"/>
          </w:tcPr>
          <w:p w:rsidR="00EA2478" w:rsidRPr="0066656E" w:rsidRDefault="00EA2478" w:rsidP="00DE4B77">
            <w:pPr>
              <w:jc w:val="both"/>
              <w:rPr>
                <w:w w:val="115"/>
                <w:sz w:val="20"/>
                <w:szCs w:val="20"/>
              </w:rPr>
            </w:pPr>
            <w:r w:rsidRPr="0066656E">
              <w:rPr>
                <w:w w:val="115"/>
                <w:sz w:val="20"/>
                <w:szCs w:val="20"/>
              </w:rPr>
              <w:t>0.0</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val="restart"/>
          </w:tcPr>
          <w:p w:rsidR="00EA2478" w:rsidRPr="0066656E" w:rsidRDefault="00EA2478" w:rsidP="00DE4B77">
            <w:pPr>
              <w:jc w:val="both"/>
              <w:rPr>
                <w:w w:val="115"/>
                <w:sz w:val="20"/>
                <w:szCs w:val="20"/>
              </w:rPr>
            </w:pPr>
            <w:r w:rsidRPr="0066656E">
              <w:rPr>
                <w:w w:val="115"/>
                <w:sz w:val="20"/>
                <w:szCs w:val="20"/>
              </w:rPr>
              <w:t>3month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15</w:t>
            </w:r>
          </w:p>
        </w:tc>
        <w:tc>
          <w:tcPr>
            <w:tcW w:w="522" w:type="pct"/>
          </w:tcPr>
          <w:p w:rsidR="00EA2478" w:rsidRPr="0066656E" w:rsidRDefault="00EA2478" w:rsidP="00DE4B77">
            <w:pPr>
              <w:jc w:val="both"/>
              <w:rPr>
                <w:w w:val="115"/>
                <w:sz w:val="20"/>
                <w:szCs w:val="20"/>
              </w:rPr>
            </w:pPr>
            <w:r w:rsidRPr="0066656E">
              <w:rPr>
                <w:w w:val="115"/>
                <w:sz w:val="20"/>
                <w:szCs w:val="20"/>
              </w:rPr>
              <w:t>50.0</w:t>
            </w:r>
          </w:p>
        </w:tc>
        <w:tc>
          <w:tcPr>
            <w:tcW w:w="454" w:type="pct"/>
          </w:tcPr>
          <w:p w:rsidR="00EA2478" w:rsidRPr="0066656E" w:rsidRDefault="00EA2478" w:rsidP="00DE4B77">
            <w:pPr>
              <w:jc w:val="both"/>
              <w:rPr>
                <w:w w:val="115"/>
                <w:sz w:val="20"/>
                <w:szCs w:val="20"/>
              </w:rPr>
            </w:pPr>
            <w:r w:rsidRPr="0066656E">
              <w:rPr>
                <w:w w:val="115"/>
                <w:sz w:val="20"/>
                <w:szCs w:val="20"/>
              </w:rPr>
              <w:t>19</w:t>
            </w:r>
          </w:p>
        </w:tc>
        <w:tc>
          <w:tcPr>
            <w:tcW w:w="522" w:type="pct"/>
          </w:tcPr>
          <w:p w:rsidR="00EA2478" w:rsidRPr="0066656E" w:rsidRDefault="00EA2478" w:rsidP="00DE4B77">
            <w:pPr>
              <w:jc w:val="both"/>
              <w:rPr>
                <w:w w:val="115"/>
                <w:sz w:val="20"/>
                <w:szCs w:val="20"/>
              </w:rPr>
            </w:pPr>
            <w:r w:rsidRPr="0066656E">
              <w:rPr>
                <w:w w:val="115"/>
                <w:sz w:val="20"/>
                <w:szCs w:val="20"/>
              </w:rPr>
              <w:t>63.3</w:t>
            </w:r>
          </w:p>
        </w:tc>
        <w:tc>
          <w:tcPr>
            <w:tcW w:w="569" w:type="pct"/>
            <w:vMerge w:val="restart"/>
          </w:tcPr>
          <w:p w:rsidR="00EA2478" w:rsidRPr="0066656E" w:rsidRDefault="00EA2478" w:rsidP="00DE4B77">
            <w:pPr>
              <w:jc w:val="both"/>
              <w:rPr>
                <w:w w:val="115"/>
                <w:sz w:val="20"/>
                <w:szCs w:val="20"/>
              </w:rPr>
            </w:pPr>
            <w:r w:rsidRPr="0066656E">
              <w:rPr>
                <w:w w:val="115"/>
                <w:sz w:val="20"/>
                <w:szCs w:val="20"/>
              </w:rPr>
              <w:t>0.3014</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Adhesion</w:t>
            </w:r>
          </w:p>
        </w:tc>
        <w:tc>
          <w:tcPr>
            <w:tcW w:w="397" w:type="pct"/>
          </w:tcPr>
          <w:p w:rsidR="00EA2478" w:rsidRPr="0066656E" w:rsidRDefault="00EA2478" w:rsidP="00DE4B77">
            <w:pPr>
              <w:jc w:val="both"/>
              <w:rPr>
                <w:w w:val="115"/>
                <w:sz w:val="20"/>
                <w:szCs w:val="20"/>
              </w:rPr>
            </w:pPr>
            <w:r w:rsidRPr="0066656E">
              <w:rPr>
                <w:w w:val="115"/>
                <w:sz w:val="20"/>
                <w:szCs w:val="20"/>
              </w:rPr>
              <w:t>15</w:t>
            </w:r>
          </w:p>
        </w:tc>
        <w:tc>
          <w:tcPr>
            <w:tcW w:w="522" w:type="pct"/>
          </w:tcPr>
          <w:p w:rsidR="00EA2478" w:rsidRPr="0066656E" w:rsidRDefault="00EA2478" w:rsidP="00DE4B77">
            <w:pPr>
              <w:jc w:val="both"/>
              <w:rPr>
                <w:w w:val="115"/>
                <w:sz w:val="20"/>
                <w:szCs w:val="20"/>
              </w:rPr>
            </w:pPr>
            <w:r w:rsidRPr="0066656E">
              <w:rPr>
                <w:w w:val="115"/>
                <w:sz w:val="20"/>
                <w:szCs w:val="20"/>
              </w:rPr>
              <w:t>50.0</w:t>
            </w:r>
          </w:p>
        </w:tc>
        <w:tc>
          <w:tcPr>
            <w:tcW w:w="454" w:type="pct"/>
          </w:tcPr>
          <w:p w:rsidR="00EA2478" w:rsidRPr="0066656E" w:rsidRDefault="00EA2478" w:rsidP="00DE4B77">
            <w:pPr>
              <w:jc w:val="both"/>
              <w:rPr>
                <w:w w:val="115"/>
                <w:sz w:val="20"/>
                <w:szCs w:val="20"/>
              </w:rPr>
            </w:pPr>
            <w:r w:rsidRPr="0066656E">
              <w:rPr>
                <w:w w:val="115"/>
                <w:sz w:val="20"/>
                <w:szCs w:val="20"/>
              </w:rPr>
              <w:t>11</w:t>
            </w:r>
          </w:p>
        </w:tc>
        <w:tc>
          <w:tcPr>
            <w:tcW w:w="522" w:type="pct"/>
          </w:tcPr>
          <w:p w:rsidR="00EA2478" w:rsidRPr="0066656E" w:rsidRDefault="00EA2478" w:rsidP="00DE4B77">
            <w:pPr>
              <w:jc w:val="both"/>
              <w:rPr>
                <w:w w:val="115"/>
                <w:sz w:val="20"/>
                <w:szCs w:val="20"/>
              </w:rPr>
            </w:pPr>
            <w:r w:rsidRPr="0066656E">
              <w:rPr>
                <w:w w:val="115"/>
                <w:sz w:val="20"/>
                <w:szCs w:val="20"/>
              </w:rPr>
              <w:t>36.7</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val="restart"/>
          </w:tcPr>
          <w:p w:rsidR="00EA2478" w:rsidRPr="0066656E" w:rsidRDefault="00EA2478" w:rsidP="00DE4B77">
            <w:pPr>
              <w:jc w:val="both"/>
              <w:rPr>
                <w:w w:val="115"/>
                <w:sz w:val="20"/>
                <w:szCs w:val="20"/>
              </w:rPr>
            </w:pPr>
            <w:r w:rsidRPr="0066656E">
              <w:rPr>
                <w:w w:val="115"/>
                <w:sz w:val="20"/>
                <w:szCs w:val="20"/>
              </w:rPr>
              <w:t>6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25</w:t>
            </w:r>
          </w:p>
        </w:tc>
        <w:tc>
          <w:tcPr>
            <w:tcW w:w="522" w:type="pct"/>
          </w:tcPr>
          <w:p w:rsidR="00EA2478" w:rsidRPr="0066656E" w:rsidRDefault="00EA2478" w:rsidP="00DE4B77">
            <w:pPr>
              <w:jc w:val="both"/>
              <w:rPr>
                <w:w w:val="115"/>
                <w:sz w:val="20"/>
                <w:szCs w:val="20"/>
              </w:rPr>
            </w:pPr>
            <w:r w:rsidRPr="0066656E">
              <w:rPr>
                <w:w w:val="115"/>
                <w:sz w:val="20"/>
                <w:szCs w:val="20"/>
              </w:rPr>
              <w:t>83.3</w:t>
            </w:r>
          </w:p>
        </w:tc>
        <w:tc>
          <w:tcPr>
            <w:tcW w:w="454" w:type="pct"/>
          </w:tcPr>
          <w:p w:rsidR="00EA2478" w:rsidRPr="0066656E" w:rsidRDefault="00EA2478" w:rsidP="00DE4B77">
            <w:pPr>
              <w:jc w:val="both"/>
              <w:rPr>
                <w:w w:val="115"/>
                <w:sz w:val="20"/>
                <w:szCs w:val="20"/>
              </w:rPr>
            </w:pPr>
            <w:r w:rsidRPr="0066656E">
              <w:rPr>
                <w:w w:val="115"/>
                <w:sz w:val="20"/>
                <w:szCs w:val="20"/>
              </w:rPr>
              <w:t>27</w:t>
            </w:r>
          </w:p>
        </w:tc>
        <w:tc>
          <w:tcPr>
            <w:tcW w:w="522" w:type="pct"/>
          </w:tcPr>
          <w:p w:rsidR="00EA2478" w:rsidRPr="0066656E" w:rsidRDefault="00EA2478" w:rsidP="00DE4B77">
            <w:pPr>
              <w:jc w:val="both"/>
              <w:rPr>
                <w:w w:val="115"/>
                <w:sz w:val="20"/>
                <w:szCs w:val="20"/>
              </w:rPr>
            </w:pPr>
            <w:r w:rsidRPr="0066656E">
              <w:rPr>
                <w:w w:val="115"/>
                <w:sz w:val="20"/>
                <w:szCs w:val="20"/>
              </w:rPr>
              <w:t>90.0</w:t>
            </w:r>
          </w:p>
        </w:tc>
        <w:tc>
          <w:tcPr>
            <w:tcW w:w="569" w:type="pct"/>
            <w:vMerge w:val="restart"/>
          </w:tcPr>
          <w:p w:rsidR="00EA2478" w:rsidRPr="0066656E" w:rsidRDefault="00EA2478" w:rsidP="00DE4B77">
            <w:pPr>
              <w:jc w:val="both"/>
              <w:rPr>
                <w:b/>
                <w:w w:val="115"/>
                <w:sz w:val="20"/>
                <w:szCs w:val="20"/>
              </w:rPr>
            </w:pPr>
          </w:p>
          <w:p w:rsidR="00EA2478" w:rsidRPr="0066656E" w:rsidRDefault="00EA2478" w:rsidP="00DE4B77">
            <w:pPr>
              <w:jc w:val="both"/>
              <w:rPr>
                <w:w w:val="115"/>
                <w:sz w:val="20"/>
                <w:szCs w:val="20"/>
              </w:rPr>
            </w:pPr>
            <w:r w:rsidRPr="0066656E">
              <w:rPr>
                <w:w w:val="115"/>
                <w:sz w:val="20"/>
                <w:szCs w:val="20"/>
              </w:rPr>
              <w:t>0.4422</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Adhesion</w:t>
            </w:r>
          </w:p>
        </w:tc>
        <w:tc>
          <w:tcPr>
            <w:tcW w:w="397" w:type="pct"/>
          </w:tcPr>
          <w:p w:rsidR="00EA2478" w:rsidRPr="0066656E" w:rsidRDefault="00EA2478" w:rsidP="00DE4B77">
            <w:pPr>
              <w:jc w:val="both"/>
              <w:rPr>
                <w:w w:val="115"/>
                <w:sz w:val="20"/>
                <w:szCs w:val="20"/>
              </w:rPr>
            </w:pPr>
            <w:r w:rsidRPr="0066656E">
              <w:rPr>
                <w:w w:val="115"/>
                <w:sz w:val="20"/>
                <w:szCs w:val="20"/>
              </w:rPr>
              <w:t>5</w:t>
            </w:r>
          </w:p>
        </w:tc>
        <w:tc>
          <w:tcPr>
            <w:tcW w:w="522" w:type="pct"/>
          </w:tcPr>
          <w:p w:rsidR="00EA2478" w:rsidRPr="0066656E" w:rsidRDefault="00EA2478" w:rsidP="00DE4B77">
            <w:pPr>
              <w:jc w:val="both"/>
              <w:rPr>
                <w:w w:val="115"/>
                <w:sz w:val="20"/>
                <w:szCs w:val="20"/>
              </w:rPr>
            </w:pPr>
            <w:r w:rsidRPr="0066656E">
              <w:rPr>
                <w:w w:val="115"/>
                <w:sz w:val="20"/>
                <w:szCs w:val="20"/>
              </w:rPr>
              <w:t>16.7</w:t>
            </w:r>
          </w:p>
        </w:tc>
        <w:tc>
          <w:tcPr>
            <w:tcW w:w="454" w:type="pct"/>
          </w:tcPr>
          <w:p w:rsidR="00EA2478" w:rsidRPr="0066656E" w:rsidRDefault="00EA2478" w:rsidP="00DE4B77">
            <w:pPr>
              <w:jc w:val="both"/>
              <w:rPr>
                <w:w w:val="115"/>
                <w:sz w:val="20"/>
                <w:szCs w:val="20"/>
              </w:rPr>
            </w:pPr>
            <w:r w:rsidRPr="0066656E">
              <w:rPr>
                <w:w w:val="115"/>
                <w:sz w:val="20"/>
                <w:szCs w:val="20"/>
              </w:rPr>
              <w:t>3</w:t>
            </w:r>
          </w:p>
        </w:tc>
        <w:tc>
          <w:tcPr>
            <w:tcW w:w="522" w:type="pct"/>
          </w:tcPr>
          <w:p w:rsidR="00EA2478" w:rsidRPr="0066656E" w:rsidRDefault="00EA2478" w:rsidP="00DE4B77">
            <w:pPr>
              <w:jc w:val="both"/>
              <w:rPr>
                <w:w w:val="115"/>
                <w:sz w:val="20"/>
                <w:szCs w:val="20"/>
              </w:rPr>
            </w:pPr>
            <w:r w:rsidRPr="0066656E">
              <w:rPr>
                <w:w w:val="115"/>
                <w:sz w:val="20"/>
                <w:szCs w:val="20"/>
              </w:rPr>
              <w:t>10.0</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val="restart"/>
          </w:tcPr>
          <w:p w:rsidR="00EA2478" w:rsidRPr="0066656E" w:rsidRDefault="00EA2478" w:rsidP="00DE4B77">
            <w:pPr>
              <w:jc w:val="both"/>
              <w:rPr>
                <w:w w:val="115"/>
                <w:sz w:val="20"/>
                <w:szCs w:val="20"/>
              </w:rPr>
            </w:pPr>
            <w:r w:rsidRPr="0066656E">
              <w:rPr>
                <w:w w:val="115"/>
                <w:sz w:val="20"/>
                <w:szCs w:val="20"/>
              </w:rPr>
              <w:t>Urinary bladder</w:t>
            </w:r>
          </w:p>
        </w:tc>
        <w:tc>
          <w:tcPr>
            <w:tcW w:w="729" w:type="pct"/>
            <w:vMerge w:val="restart"/>
          </w:tcPr>
          <w:p w:rsidR="00EA2478" w:rsidRPr="0066656E" w:rsidRDefault="00EA2478" w:rsidP="00DE4B77">
            <w:pPr>
              <w:jc w:val="both"/>
              <w:rPr>
                <w:w w:val="115"/>
                <w:sz w:val="20"/>
                <w:szCs w:val="20"/>
              </w:rPr>
            </w:pPr>
            <w:r w:rsidRPr="0066656E">
              <w:rPr>
                <w:w w:val="115"/>
                <w:sz w:val="20"/>
                <w:szCs w:val="20"/>
              </w:rPr>
              <w:t>0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25</w:t>
            </w:r>
          </w:p>
        </w:tc>
        <w:tc>
          <w:tcPr>
            <w:tcW w:w="522" w:type="pct"/>
          </w:tcPr>
          <w:p w:rsidR="00EA2478" w:rsidRPr="0066656E" w:rsidRDefault="00EA2478" w:rsidP="00DE4B77">
            <w:pPr>
              <w:jc w:val="both"/>
              <w:rPr>
                <w:w w:val="115"/>
                <w:sz w:val="20"/>
                <w:szCs w:val="20"/>
              </w:rPr>
            </w:pPr>
            <w:r w:rsidRPr="0066656E">
              <w:rPr>
                <w:w w:val="115"/>
                <w:sz w:val="20"/>
                <w:szCs w:val="20"/>
              </w:rPr>
              <w:t>83.3</w:t>
            </w:r>
          </w:p>
        </w:tc>
        <w:tc>
          <w:tcPr>
            <w:tcW w:w="454" w:type="pct"/>
          </w:tcPr>
          <w:p w:rsidR="00EA2478" w:rsidRPr="0066656E" w:rsidRDefault="00EA2478" w:rsidP="00DE4B77">
            <w:pPr>
              <w:jc w:val="both"/>
              <w:rPr>
                <w:w w:val="115"/>
                <w:sz w:val="20"/>
                <w:szCs w:val="20"/>
              </w:rPr>
            </w:pPr>
            <w:r w:rsidRPr="0066656E">
              <w:rPr>
                <w:w w:val="115"/>
                <w:sz w:val="20"/>
                <w:szCs w:val="20"/>
              </w:rPr>
              <w:t>23</w:t>
            </w:r>
          </w:p>
        </w:tc>
        <w:tc>
          <w:tcPr>
            <w:tcW w:w="522" w:type="pct"/>
          </w:tcPr>
          <w:p w:rsidR="00EA2478" w:rsidRPr="0066656E" w:rsidRDefault="00EA2478" w:rsidP="00DE4B77">
            <w:pPr>
              <w:jc w:val="both"/>
              <w:rPr>
                <w:w w:val="115"/>
                <w:sz w:val="20"/>
                <w:szCs w:val="20"/>
              </w:rPr>
            </w:pPr>
            <w:r w:rsidRPr="0066656E">
              <w:rPr>
                <w:w w:val="115"/>
                <w:sz w:val="20"/>
                <w:szCs w:val="20"/>
              </w:rPr>
              <w:t>76.7</w:t>
            </w:r>
          </w:p>
        </w:tc>
        <w:tc>
          <w:tcPr>
            <w:tcW w:w="569" w:type="pct"/>
            <w:vMerge w:val="restart"/>
          </w:tcPr>
          <w:p w:rsidR="00EA2478" w:rsidRPr="0066656E" w:rsidRDefault="00EA2478" w:rsidP="00DE4B77">
            <w:pPr>
              <w:jc w:val="both"/>
              <w:rPr>
                <w:w w:val="115"/>
                <w:sz w:val="20"/>
                <w:szCs w:val="20"/>
              </w:rPr>
            </w:pPr>
            <w:r w:rsidRPr="0066656E">
              <w:rPr>
                <w:w w:val="115"/>
                <w:sz w:val="20"/>
                <w:szCs w:val="20"/>
              </w:rPr>
              <w:t>0.5221</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Burning Micturition</w:t>
            </w:r>
          </w:p>
        </w:tc>
        <w:tc>
          <w:tcPr>
            <w:tcW w:w="397" w:type="pct"/>
          </w:tcPr>
          <w:p w:rsidR="00EA2478" w:rsidRPr="0066656E" w:rsidRDefault="00EA2478" w:rsidP="00DE4B77">
            <w:pPr>
              <w:jc w:val="both"/>
              <w:rPr>
                <w:w w:val="115"/>
                <w:sz w:val="20"/>
                <w:szCs w:val="20"/>
              </w:rPr>
            </w:pPr>
            <w:r w:rsidRPr="0066656E">
              <w:rPr>
                <w:w w:val="115"/>
                <w:sz w:val="20"/>
                <w:szCs w:val="20"/>
              </w:rPr>
              <w:t>5</w:t>
            </w:r>
          </w:p>
        </w:tc>
        <w:tc>
          <w:tcPr>
            <w:tcW w:w="522" w:type="pct"/>
          </w:tcPr>
          <w:p w:rsidR="00EA2478" w:rsidRPr="0066656E" w:rsidRDefault="00EA2478" w:rsidP="00DE4B77">
            <w:pPr>
              <w:jc w:val="both"/>
              <w:rPr>
                <w:w w:val="115"/>
                <w:sz w:val="20"/>
                <w:szCs w:val="20"/>
              </w:rPr>
            </w:pPr>
            <w:r w:rsidRPr="0066656E">
              <w:rPr>
                <w:w w:val="115"/>
                <w:sz w:val="20"/>
                <w:szCs w:val="20"/>
              </w:rPr>
              <w:t>16.7</w:t>
            </w:r>
          </w:p>
        </w:tc>
        <w:tc>
          <w:tcPr>
            <w:tcW w:w="454" w:type="pct"/>
          </w:tcPr>
          <w:p w:rsidR="00EA2478" w:rsidRPr="0066656E" w:rsidRDefault="00EA2478" w:rsidP="00DE4B77">
            <w:pPr>
              <w:jc w:val="both"/>
              <w:rPr>
                <w:w w:val="115"/>
                <w:sz w:val="20"/>
                <w:szCs w:val="20"/>
              </w:rPr>
            </w:pPr>
            <w:r w:rsidRPr="0066656E">
              <w:rPr>
                <w:w w:val="115"/>
                <w:sz w:val="20"/>
                <w:szCs w:val="20"/>
              </w:rPr>
              <w:t>7</w:t>
            </w:r>
          </w:p>
        </w:tc>
        <w:tc>
          <w:tcPr>
            <w:tcW w:w="522" w:type="pct"/>
          </w:tcPr>
          <w:p w:rsidR="00EA2478" w:rsidRPr="0066656E" w:rsidRDefault="00EA2478" w:rsidP="00DE4B77">
            <w:pPr>
              <w:jc w:val="both"/>
              <w:rPr>
                <w:w w:val="115"/>
                <w:sz w:val="20"/>
                <w:szCs w:val="20"/>
              </w:rPr>
            </w:pPr>
            <w:r w:rsidRPr="0066656E">
              <w:rPr>
                <w:w w:val="115"/>
                <w:sz w:val="20"/>
                <w:szCs w:val="20"/>
              </w:rPr>
              <w:t>23.3</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val="restart"/>
          </w:tcPr>
          <w:p w:rsidR="00EA2478" w:rsidRPr="0066656E" w:rsidRDefault="00EA2478" w:rsidP="00DE4B77">
            <w:pPr>
              <w:jc w:val="both"/>
              <w:rPr>
                <w:w w:val="115"/>
                <w:sz w:val="20"/>
                <w:szCs w:val="20"/>
              </w:rPr>
            </w:pPr>
            <w:r w:rsidRPr="0066656E">
              <w:rPr>
                <w:w w:val="115"/>
                <w:sz w:val="20"/>
                <w:szCs w:val="20"/>
              </w:rPr>
              <w:t>3month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16</w:t>
            </w:r>
          </w:p>
        </w:tc>
        <w:tc>
          <w:tcPr>
            <w:tcW w:w="522" w:type="pct"/>
          </w:tcPr>
          <w:p w:rsidR="00EA2478" w:rsidRPr="0066656E" w:rsidRDefault="00EA2478" w:rsidP="00DE4B77">
            <w:pPr>
              <w:jc w:val="both"/>
              <w:rPr>
                <w:w w:val="115"/>
                <w:sz w:val="20"/>
                <w:szCs w:val="20"/>
              </w:rPr>
            </w:pPr>
            <w:r w:rsidRPr="0066656E">
              <w:rPr>
                <w:w w:val="115"/>
                <w:sz w:val="20"/>
                <w:szCs w:val="20"/>
              </w:rPr>
              <w:t>53.3</w:t>
            </w:r>
          </w:p>
        </w:tc>
        <w:tc>
          <w:tcPr>
            <w:tcW w:w="454" w:type="pct"/>
          </w:tcPr>
          <w:p w:rsidR="00EA2478" w:rsidRPr="0066656E" w:rsidRDefault="00EA2478" w:rsidP="00DE4B77">
            <w:pPr>
              <w:jc w:val="both"/>
              <w:rPr>
                <w:w w:val="115"/>
                <w:sz w:val="20"/>
                <w:szCs w:val="20"/>
              </w:rPr>
            </w:pPr>
            <w:r w:rsidRPr="0066656E">
              <w:rPr>
                <w:w w:val="115"/>
                <w:sz w:val="20"/>
                <w:szCs w:val="20"/>
              </w:rPr>
              <w:t>19</w:t>
            </w:r>
          </w:p>
        </w:tc>
        <w:tc>
          <w:tcPr>
            <w:tcW w:w="522" w:type="pct"/>
          </w:tcPr>
          <w:p w:rsidR="00EA2478" w:rsidRPr="0066656E" w:rsidRDefault="00EA2478" w:rsidP="00DE4B77">
            <w:pPr>
              <w:jc w:val="both"/>
              <w:rPr>
                <w:w w:val="115"/>
                <w:sz w:val="20"/>
                <w:szCs w:val="20"/>
              </w:rPr>
            </w:pPr>
            <w:r w:rsidRPr="0066656E">
              <w:rPr>
                <w:w w:val="115"/>
                <w:sz w:val="20"/>
                <w:szCs w:val="20"/>
              </w:rPr>
              <w:t>63.3</w:t>
            </w:r>
          </w:p>
        </w:tc>
        <w:tc>
          <w:tcPr>
            <w:tcW w:w="569" w:type="pct"/>
            <w:vMerge w:val="restart"/>
          </w:tcPr>
          <w:p w:rsidR="00EA2478" w:rsidRPr="0066656E" w:rsidRDefault="00EA2478" w:rsidP="00DE4B77">
            <w:pPr>
              <w:jc w:val="both"/>
              <w:rPr>
                <w:w w:val="115"/>
                <w:sz w:val="20"/>
                <w:szCs w:val="20"/>
              </w:rPr>
            </w:pPr>
            <w:r w:rsidRPr="0066656E">
              <w:rPr>
                <w:w w:val="115"/>
                <w:sz w:val="20"/>
                <w:szCs w:val="20"/>
              </w:rPr>
              <w:t>0.4360</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Burning Micturition</w:t>
            </w:r>
          </w:p>
        </w:tc>
        <w:tc>
          <w:tcPr>
            <w:tcW w:w="397" w:type="pct"/>
          </w:tcPr>
          <w:p w:rsidR="00EA2478" w:rsidRPr="0066656E" w:rsidRDefault="00EA2478" w:rsidP="00DE4B77">
            <w:pPr>
              <w:jc w:val="both"/>
              <w:rPr>
                <w:w w:val="115"/>
                <w:sz w:val="20"/>
                <w:szCs w:val="20"/>
              </w:rPr>
            </w:pPr>
            <w:r w:rsidRPr="0066656E">
              <w:rPr>
                <w:w w:val="115"/>
                <w:sz w:val="20"/>
                <w:szCs w:val="20"/>
              </w:rPr>
              <w:t>14</w:t>
            </w:r>
          </w:p>
        </w:tc>
        <w:tc>
          <w:tcPr>
            <w:tcW w:w="522" w:type="pct"/>
          </w:tcPr>
          <w:p w:rsidR="00EA2478" w:rsidRPr="0066656E" w:rsidRDefault="00EA2478" w:rsidP="00DE4B77">
            <w:pPr>
              <w:jc w:val="both"/>
              <w:rPr>
                <w:w w:val="115"/>
                <w:sz w:val="20"/>
                <w:szCs w:val="20"/>
              </w:rPr>
            </w:pPr>
            <w:r w:rsidRPr="0066656E">
              <w:rPr>
                <w:w w:val="115"/>
                <w:sz w:val="20"/>
                <w:szCs w:val="20"/>
              </w:rPr>
              <w:t>46.7</w:t>
            </w:r>
          </w:p>
        </w:tc>
        <w:tc>
          <w:tcPr>
            <w:tcW w:w="454" w:type="pct"/>
          </w:tcPr>
          <w:p w:rsidR="00EA2478" w:rsidRPr="0066656E" w:rsidRDefault="00EA2478" w:rsidP="00DE4B77">
            <w:pPr>
              <w:jc w:val="both"/>
              <w:rPr>
                <w:w w:val="115"/>
                <w:sz w:val="20"/>
                <w:szCs w:val="20"/>
              </w:rPr>
            </w:pPr>
            <w:r w:rsidRPr="0066656E">
              <w:rPr>
                <w:w w:val="115"/>
                <w:sz w:val="20"/>
                <w:szCs w:val="20"/>
              </w:rPr>
              <w:t>11</w:t>
            </w:r>
          </w:p>
        </w:tc>
        <w:tc>
          <w:tcPr>
            <w:tcW w:w="522" w:type="pct"/>
          </w:tcPr>
          <w:p w:rsidR="00EA2478" w:rsidRPr="0066656E" w:rsidRDefault="00EA2478" w:rsidP="00DE4B77">
            <w:pPr>
              <w:jc w:val="both"/>
              <w:rPr>
                <w:w w:val="115"/>
                <w:sz w:val="20"/>
                <w:szCs w:val="20"/>
              </w:rPr>
            </w:pPr>
            <w:r w:rsidRPr="0066656E">
              <w:rPr>
                <w:w w:val="115"/>
                <w:sz w:val="20"/>
                <w:szCs w:val="20"/>
              </w:rPr>
              <w:t>36.7</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val="restart"/>
          </w:tcPr>
          <w:p w:rsidR="00EA2478" w:rsidRPr="0066656E" w:rsidRDefault="00EA2478" w:rsidP="00DE4B77">
            <w:pPr>
              <w:jc w:val="both"/>
              <w:rPr>
                <w:b/>
                <w:w w:val="115"/>
                <w:sz w:val="20"/>
                <w:szCs w:val="20"/>
              </w:rPr>
            </w:pPr>
          </w:p>
          <w:p w:rsidR="00EA2478" w:rsidRPr="0066656E" w:rsidRDefault="00EA2478" w:rsidP="00DE4B77">
            <w:pPr>
              <w:jc w:val="both"/>
              <w:rPr>
                <w:w w:val="115"/>
                <w:sz w:val="20"/>
                <w:szCs w:val="20"/>
              </w:rPr>
            </w:pPr>
            <w:r w:rsidRPr="0066656E">
              <w:rPr>
                <w:w w:val="115"/>
                <w:sz w:val="20"/>
                <w:szCs w:val="20"/>
              </w:rPr>
              <w:t>6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20</w:t>
            </w:r>
          </w:p>
        </w:tc>
        <w:tc>
          <w:tcPr>
            <w:tcW w:w="522" w:type="pct"/>
          </w:tcPr>
          <w:p w:rsidR="00EA2478" w:rsidRPr="0066656E" w:rsidRDefault="00EA2478" w:rsidP="00DE4B77">
            <w:pPr>
              <w:jc w:val="both"/>
              <w:rPr>
                <w:w w:val="115"/>
                <w:sz w:val="20"/>
                <w:szCs w:val="20"/>
              </w:rPr>
            </w:pPr>
            <w:r w:rsidRPr="0066656E">
              <w:rPr>
                <w:w w:val="115"/>
                <w:sz w:val="20"/>
                <w:szCs w:val="20"/>
              </w:rPr>
              <w:t>66.7</w:t>
            </w:r>
          </w:p>
        </w:tc>
        <w:tc>
          <w:tcPr>
            <w:tcW w:w="454" w:type="pct"/>
          </w:tcPr>
          <w:p w:rsidR="00EA2478" w:rsidRPr="0066656E" w:rsidRDefault="00EA2478" w:rsidP="00DE4B77">
            <w:pPr>
              <w:jc w:val="both"/>
              <w:rPr>
                <w:w w:val="115"/>
                <w:sz w:val="20"/>
                <w:szCs w:val="20"/>
              </w:rPr>
            </w:pPr>
            <w:r w:rsidRPr="0066656E">
              <w:rPr>
                <w:w w:val="115"/>
                <w:sz w:val="20"/>
                <w:szCs w:val="20"/>
              </w:rPr>
              <w:t>27</w:t>
            </w:r>
          </w:p>
        </w:tc>
        <w:tc>
          <w:tcPr>
            <w:tcW w:w="522" w:type="pct"/>
          </w:tcPr>
          <w:p w:rsidR="00EA2478" w:rsidRPr="0066656E" w:rsidRDefault="00EA2478" w:rsidP="00DE4B77">
            <w:pPr>
              <w:jc w:val="both"/>
              <w:rPr>
                <w:w w:val="115"/>
                <w:sz w:val="20"/>
                <w:szCs w:val="20"/>
              </w:rPr>
            </w:pPr>
            <w:r w:rsidRPr="0066656E">
              <w:rPr>
                <w:w w:val="115"/>
                <w:sz w:val="20"/>
                <w:szCs w:val="20"/>
              </w:rPr>
              <w:t>90.0</w:t>
            </w:r>
          </w:p>
        </w:tc>
        <w:tc>
          <w:tcPr>
            <w:tcW w:w="569" w:type="pct"/>
            <w:vMerge w:val="restart"/>
          </w:tcPr>
          <w:p w:rsidR="00EA2478" w:rsidRPr="0066656E" w:rsidRDefault="00EA2478" w:rsidP="00DE4B77">
            <w:pPr>
              <w:jc w:val="both"/>
              <w:rPr>
                <w:b/>
                <w:w w:val="115"/>
                <w:sz w:val="20"/>
                <w:szCs w:val="20"/>
              </w:rPr>
            </w:pPr>
          </w:p>
          <w:p w:rsidR="00EA2478" w:rsidRPr="0066656E" w:rsidRDefault="00EA2478" w:rsidP="00DE4B77">
            <w:pPr>
              <w:jc w:val="both"/>
              <w:rPr>
                <w:b/>
                <w:w w:val="115"/>
                <w:sz w:val="20"/>
                <w:szCs w:val="20"/>
              </w:rPr>
            </w:pPr>
            <w:r w:rsidRPr="0066656E">
              <w:rPr>
                <w:b/>
                <w:w w:val="115"/>
                <w:sz w:val="20"/>
                <w:szCs w:val="20"/>
              </w:rPr>
              <w:t>0.0250</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Haematuria</w:t>
            </w:r>
          </w:p>
        </w:tc>
        <w:tc>
          <w:tcPr>
            <w:tcW w:w="397" w:type="pct"/>
          </w:tcPr>
          <w:p w:rsidR="00EA2478" w:rsidRPr="0066656E" w:rsidRDefault="00EA2478" w:rsidP="00DE4B77">
            <w:pPr>
              <w:jc w:val="both"/>
              <w:rPr>
                <w:w w:val="115"/>
                <w:sz w:val="20"/>
                <w:szCs w:val="20"/>
              </w:rPr>
            </w:pPr>
            <w:r w:rsidRPr="0066656E">
              <w:rPr>
                <w:w w:val="115"/>
                <w:sz w:val="20"/>
                <w:szCs w:val="20"/>
              </w:rPr>
              <w:t>10</w:t>
            </w:r>
          </w:p>
        </w:tc>
        <w:tc>
          <w:tcPr>
            <w:tcW w:w="522" w:type="pct"/>
          </w:tcPr>
          <w:p w:rsidR="00EA2478" w:rsidRPr="0066656E" w:rsidRDefault="00EA2478" w:rsidP="00DE4B77">
            <w:pPr>
              <w:jc w:val="both"/>
              <w:rPr>
                <w:w w:val="115"/>
                <w:sz w:val="20"/>
                <w:szCs w:val="20"/>
              </w:rPr>
            </w:pPr>
            <w:r w:rsidRPr="0066656E">
              <w:rPr>
                <w:w w:val="115"/>
                <w:sz w:val="20"/>
                <w:szCs w:val="20"/>
              </w:rPr>
              <w:t>33.3</w:t>
            </w:r>
          </w:p>
        </w:tc>
        <w:tc>
          <w:tcPr>
            <w:tcW w:w="454" w:type="pct"/>
          </w:tcPr>
          <w:p w:rsidR="00EA2478" w:rsidRPr="0066656E" w:rsidRDefault="00EA2478" w:rsidP="00DE4B77">
            <w:pPr>
              <w:jc w:val="both"/>
              <w:rPr>
                <w:w w:val="115"/>
                <w:sz w:val="20"/>
                <w:szCs w:val="20"/>
              </w:rPr>
            </w:pPr>
            <w:r w:rsidRPr="0066656E">
              <w:rPr>
                <w:w w:val="115"/>
                <w:sz w:val="20"/>
                <w:szCs w:val="20"/>
              </w:rPr>
              <w:t>2</w:t>
            </w:r>
          </w:p>
        </w:tc>
        <w:tc>
          <w:tcPr>
            <w:tcW w:w="522" w:type="pct"/>
          </w:tcPr>
          <w:p w:rsidR="00EA2478" w:rsidRPr="0066656E" w:rsidRDefault="00EA2478" w:rsidP="00DE4B77">
            <w:pPr>
              <w:jc w:val="both"/>
              <w:rPr>
                <w:w w:val="115"/>
                <w:sz w:val="20"/>
                <w:szCs w:val="20"/>
              </w:rPr>
            </w:pPr>
            <w:r w:rsidRPr="0066656E">
              <w:rPr>
                <w:w w:val="115"/>
                <w:sz w:val="20"/>
                <w:szCs w:val="20"/>
              </w:rPr>
              <w:t>6.7</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Urinary Incontinence</w:t>
            </w:r>
          </w:p>
        </w:tc>
        <w:tc>
          <w:tcPr>
            <w:tcW w:w="397" w:type="pct"/>
          </w:tcPr>
          <w:p w:rsidR="00EA2478" w:rsidRPr="0066656E" w:rsidRDefault="00EA2478" w:rsidP="00DE4B77">
            <w:pPr>
              <w:jc w:val="both"/>
              <w:rPr>
                <w:w w:val="115"/>
                <w:sz w:val="20"/>
                <w:szCs w:val="20"/>
              </w:rPr>
            </w:pPr>
            <w:r w:rsidRPr="0066656E">
              <w:rPr>
                <w:w w:val="115"/>
                <w:sz w:val="20"/>
                <w:szCs w:val="20"/>
              </w:rPr>
              <w:t>0</w:t>
            </w:r>
          </w:p>
        </w:tc>
        <w:tc>
          <w:tcPr>
            <w:tcW w:w="522" w:type="pct"/>
          </w:tcPr>
          <w:p w:rsidR="00EA2478" w:rsidRPr="0066656E" w:rsidRDefault="00EA2478" w:rsidP="00DE4B77">
            <w:pPr>
              <w:jc w:val="both"/>
              <w:rPr>
                <w:w w:val="115"/>
                <w:sz w:val="20"/>
                <w:szCs w:val="20"/>
              </w:rPr>
            </w:pPr>
            <w:r w:rsidRPr="0066656E">
              <w:rPr>
                <w:w w:val="115"/>
                <w:sz w:val="20"/>
                <w:szCs w:val="20"/>
              </w:rPr>
              <w:t>0.0</w:t>
            </w:r>
          </w:p>
        </w:tc>
        <w:tc>
          <w:tcPr>
            <w:tcW w:w="454" w:type="pct"/>
          </w:tcPr>
          <w:p w:rsidR="00EA2478" w:rsidRPr="0066656E" w:rsidRDefault="00EA2478" w:rsidP="00DE4B77">
            <w:pPr>
              <w:jc w:val="both"/>
              <w:rPr>
                <w:w w:val="115"/>
                <w:sz w:val="20"/>
                <w:szCs w:val="20"/>
              </w:rPr>
            </w:pPr>
            <w:r w:rsidRPr="0066656E">
              <w:rPr>
                <w:w w:val="115"/>
                <w:sz w:val="20"/>
                <w:szCs w:val="20"/>
              </w:rPr>
              <w:t>1</w:t>
            </w:r>
          </w:p>
        </w:tc>
        <w:tc>
          <w:tcPr>
            <w:tcW w:w="522" w:type="pct"/>
          </w:tcPr>
          <w:p w:rsidR="00EA2478" w:rsidRPr="0066656E" w:rsidRDefault="00EA2478" w:rsidP="00DE4B77">
            <w:pPr>
              <w:jc w:val="both"/>
              <w:rPr>
                <w:w w:val="115"/>
                <w:sz w:val="20"/>
                <w:szCs w:val="20"/>
              </w:rPr>
            </w:pPr>
            <w:r w:rsidRPr="0066656E">
              <w:rPr>
                <w:w w:val="115"/>
                <w:sz w:val="20"/>
                <w:szCs w:val="20"/>
              </w:rPr>
              <w:t>3.3</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val="restart"/>
          </w:tcPr>
          <w:p w:rsidR="00EA2478" w:rsidRPr="0066656E" w:rsidRDefault="00EA2478" w:rsidP="00DE4B77">
            <w:pPr>
              <w:jc w:val="both"/>
              <w:rPr>
                <w:w w:val="115"/>
                <w:sz w:val="20"/>
                <w:szCs w:val="20"/>
              </w:rPr>
            </w:pPr>
            <w:r w:rsidRPr="0066656E">
              <w:rPr>
                <w:w w:val="115"/>
                <w:sz w:val="20"/>
                <w:szCs w:val="20"/>
              </w:rPr>
              <w:t>Bowel</w:t>
            </w:r>
          </w:p>
        </w:tc>
        <w:tc>
          <w:tcPr>
            <w:tcW w:w="729" w:type="pct"/>
            <w:vMerge w:val="restart"/>
          </w:tcPr>
          <w:p w:rsidR="00EA2478" w:rsidRPr="0066656E" w:rsidRDefault="00EA2478" w:rsidP="00DE4B77">
            <w:pPr>
              <w:jc w:val="both"/>
              <w:rPr>
                <w:w w:val="115"/>
                <w:sz w:val="20"/>
                <w:szCs w:val="20"/>
              </w:rPr>
            </w:pPr>
            <w:r w:rsidRPr="0066656E">
              <w:rPr>
                <w:w w:val="115"/>
                <w:sz w:val="20"/>
                <w:szCs w:val="20"/>
              </w:rPr>
              <w:t>0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20</w:t>
            </w:r>
          </w:p>
        </w:tc>
        <w:tc>
          <w:tcPr>
            <w:tcW w:w="522" w:type="pct"/>
          </w:tcPr>
          <w:p w:rsidR="00EA2478" w:rsidRPr="0066656E" w:rsidRDefault="00EA2478" w:rsidP="00DE4B77">
            <w:pPr>
              <w:jc w:val="both"/>
              <w:rPr>
                <w:w w:val="115"/>
                <w:sz w:val="20"/>
                <w:szCs w:val="20"/>
              </w:rPr>
            </w:pPr>
            <w:r w:rsidRPr="0066656E">
              <w:rPr>
                <w:w w:val="115"/>
                <w:sz w:val="20"/>
                <w:szCs w:val="20"/>
              </w:rPr>
              <w:t>66.7</w:t>
            </w:r>
          </w:p>
        </w:tc>
        <w:tc>
          <w:tcPr>
            <w:tcW w:w="454" w:type="pct"/>
          </w:tcPr>
          <w:p w:rsidR="00EA2478" w:rsidRPr="0066656E" w:rsidRDefault="00EA2478" w:rsidP="00DE4B77">
            <w:pPr>
              <w:jc w:val="both"/>
              <w:rPr>
                <w:w w:val="115"/>
                <w:sz w:val="20"/>
                <w:szCs w:val="20"/>
              </w:rPr>
            </w:pPr>
            <w:r w:rsidRPr="0066656E">
              <w:rPr>
                <w:w w:val="115"/>
                <w:sz w:val="20"/>
                <w:szCs w:val="20"/>
              </w:rPr>
              <w:t>21</w:t>
            </w:r>
          </w:p>
        </w:tc>
        <w:tc>
          <w:tcPr>
            <w:tcW w:w="522" w:type="pct"/>
          </w:tcPr>
          <w:p w:rsidR="00EA2478" w:rsidRPr="0066656E" w:rsidRDefault="00EA2478" w:rsidP="00DE4B77">
            <w:pPr>
              <w:jc w:val="both"/>
              <w:rPr>
                <w:w w:val="115"/>
                <w:sz w:val="20"/>
                <w:szCs w:val="20"/>
              </w:rPr>
            </w:pPr>
            <w:r w:rsidRPr="0066656E">
              <w:rPr>
                <w:w w:val="115"/>
                <w:sz w:val="20"/>
                <w:szCs w:val="20"/>
              </w:rPr>
              <w:t>70.0</w:t>
            </w:r>
          </w:p>
        </w:tc>
        <w:tc>
          <w:tcPr>
            <w:tcW w:w="569" w:type="pct"/>
            <w:vMerge w:val="restart"/>
          </w:tcPr>
          <w:p w:rsidR="00EA2478" w:rsidRPr="0066656E" w:rsidRDefault="00EA2478" w:rsidP="00DE4B77">
            <w:pPr>
              <w:jc w:val="both"/>
              <w:rPr>
                <w:w w:val="115"/>
                <w:sz w:val="20"/>
                <w:szCs w:val="20"/>
              </w:rPr>
            </w:pPr>
            <w:r w:rsidRPr="0066656E">
              <w:rPr>
                <w:w w:val="115"/>
                <w:sz w:val="20"/>
                <w:szCs w:val="20"/>
              </w:rPr>
              <w:t>0.5362</w:t>
            </w:r>
          </w:p>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Diarrhea</w:t>
            </w:r>
          </w:p>
        </w:tc>
        <w:tc>
          <w:tcPr>
            <w:tcW w:w="397" w:type="pct"/>
          </w:tcPr>
          <w:p w:rsidR="00EA2478" w:rsidRPr="0066656E" w:rsidRDefault="00EA2478" w:rsidP="00DE4B77">
            <w:pPr>
              <w:jc w:val="both"/>
              <w:rPr>
                <w:w w:val="115"/>
                <w:sz w:val="20"/>
                <w:szCs w:val="20"/>
              </w:rPr>
            </w:pPr>
            <w:r w:rsidRPr="0066656E">
              <w:rPr>
                <w:w w:val="115"/>
                <w:sz w:val="20"/>
                <w:szCs w:val="20"/>
              </w:rPr>
              <w:t>10</w:t>
            </w:r>
          </w:p>
        </w:tc>
        <w:tc>
          <w:tcPr>
            <w:tcW w:w="522" w:type="pct"/>
          </w:tcPr>
          <w:p w:rsidR="00EA2478" w:rsidRPr="0066656E" w:rsidRDefault="00EA2478" w:rsidP="00DE4B77">
            <w:pPr>
              <w:jc w:val="both"/>
              <w:rPr>
                <w:w w:val="115"/>
                <w:sz w:val="20"/>
                <w:szCs w:val="20"/>
              </w:rPr>
            </w:pPr>
            <w:r w:rsidRPr="0066656E">
              <w:rPr>
                <w:w w:val="115"/>
                <w:sz w:val="20"/>
                <w:szCs w:val="20"/>
              </w:rPr>
              <w:t>33.3</w:t>
            </w:r>
          </w:p>
        </w:tc>
        <w:tc>
          <w:tcPr>
            <w:tcW w:w="454" w:type="pct"/>
          </w:tcPr>
          <w:p w:rsidR="00EA2478" w:rsidRPr="0066656E" w:rsidRDefault="00EA2478" w:rsidP="00DE4B77">
            <w:pPr>
              <w:jc w:val="both"/>
              <w:rPr>
                <w:w w:val="115"/>
                <w:sz w:val="20"/>
                <w:szCs w:val="20"/>
              </w:rPr>
            </w:pPr>
            <w:r w:rsidRPr="0066656E">
              <w:rPr>
                <w:w w:val="115"/>
                <w:sz w:val="20"/>
                <w:szCs w:val="20"/>
              </w:rPr>
              <w:t>8</w:t>
            </w:r>
          </w:p>
        </w:tc>
        <w:tc>
          <w:tcPr>
            <w:tcW w:w="522" w:type="pct"/>
          </w:tcPr>
          <w:p w:rsidR="00EA2478" w:rsidRPr="0066656E" w:rsidRDefault="00EA2478" w:rsidP="00DE4B77">
            <w:pPr>
              <w:jc w:val="both"/>
              <w:rPr>
                <w:w w:val="115"/>
                <w:sz w:val="20"/>
                <w:szCs w:val="20"/>
              </w:rPr>
            </w:pPr>
            <w:r w:rsidRPr="0066656E">
              <w:rPr>
                <w:w w:val="115"/>
                <w:sz w:val="20"/>
                <w:szCs w:val="20"/>
              </w:rPr>
              <w:t>26.7</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Obstruction</w:t>
            </w:r>
          </w:p>
        </w:tc>
        <w:tc>
          <w:tcPr>
            <w:tcW w:w="397" w:type="pct"/>
          </w:tcPr>
          <w:p w:rsidR="00EA2478" w:rsidRPr="0066656E" w:rsidRDefault="00EA2478" w:rsidP="00DE4B77">
            <w:pPr>
              <w:jc w:val="both"/>
              <w:rPr>
                <w:w w:val="115"/>
                <w:sz w:val="20"/>
                <w:szCs w:val="20"/>
              </w:rPr>
            </w:pPr>
            <w:r w:rsidRPr="0066656E">
              <w:rPr>
                <w:w w:val="115"/>
                <w:sz w:val="20"/>
                <w:szCs w:val="20"/>
              </w:rPr>
              <w:t>0</w:t>
            </w:r>
          </w:p>
        </w:tc>
        <w:tc>
          <w:tcPr>
            <w:tcW w:w="522" w:type="pct"/>
          </w:tcPr>
          <w:p w:rsidR="00EA2478" w:rsidRPr="0066656E" w:rsidRDefault="00EA2478" w:rsidP="00DE4B77">
            <w:pPr>
              <w:jc w:val="both"/>
              <w:rPr>
                <w:w w:val="115"/>
                <w:sz w:val="20"/>
                <w:szCs w:val="20"/>
              </w:rPr>
            </w:pPr>
            <w:r w:rsidRPr="0066656E">
              <w:rPr>
                <w:w w:val="115"/>
                <w:sz w:val="20"/>
                <w:szCs w:val="20"/>
              </w:rPr>
              <w:t>0.0</w:t>
            </w:r>
          </w:p>
        </w:tc>
        <w:tc>
          <w:tcPr>
            <w:tcW w:w="454" w:type="pct"/>
          </w:tcPr>
          <w:p w:rsidR="00EA2478" w:rsidRPr="0066656E" w:rsidRDefault="00EA2478" w:rsidP="00DE4B77">
            <w:pPr>
              <w:jc w:val="both"/>
              <w:rPr>
                <w:w w:val="115"/>
                <w:sz w:val="20"/>
                <w:szCs w:val="20"/>
              </w:rPr>
            </w:pPr>
            <w:r w:rsidRPr="0066656E">
              <w:rPr>
                <w:w w:val="115"/>
                <w:sz w:val="20"/>
                <w:szCs w:val="20"/>
              </w:rPr>
              <w:t>1</w:t>
            </w:r>
          </w:p>
        </w:tc>
        <w:tc>
          <w:tcPr>
            <w:tcW w:w="522" w:type="pct"/>
          </w:tcPr>
          <w:p w:rsidR="00EA2478" w:rsidRPr="0066656E" w:rsidRDefault="00EA2478" w:rsidP="00DE4B77">
            <w:pPr>
              <w:jc w:val="both"/>
              <w:rPr>
                <w:w w:val="115"/>
                <w:sz w:val="20"/>
                <w:szCs w:val="20"/>
              </w:rPr>
            </w:pPr>
            <w:r w:rsidRPr="0066656E">
              <w:rPr>
                <w:w w:val="115"/>
                <w:sz w:val="20"/>
                <w:szCs w:val="20"/>
              </w:rPr>
              <w:t>3.3</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val="restart"/>
          </w:tcPr>
          <w:p w:rsidR="00EA2478" w:rsidRPr="0066656E" w:rsidRDefault="00EA2478" w:rsidP="00DE4B77">
            <w:pPr>
              <w:jc w:val="both"/>
              <w:rPr>
                <w:w w:val="115"/>
                <w:sz w:val="20"/>
                <w:szCs w:val="20"/>
              </w:rPr>
            </w:pPr>
            <w:r w:rsidRPr="0066656E">
              <w:rPr>
                <w:w w:val="115"/>
                <w:sz w:val="20"/>
                <w:szCs w:val="20"/>
              </w:rPr>
              <w:t>3month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18</w:t>
            </w:r>
          </w:p>
        </w:tc>
        <w:tc>
          <w:tcPr>
            <w:tcW w:w="522" w:type="pct"/>
          </w:tcPr>
          <w:p w:rsidR="00EA2478" w:rsidRPr="0066656E" w:rsidRDefault="00EA2478" w:rsidP="00DE4B77">
            <w:pPr>
              <w:jc w:val="both"/>
              <w:rPr>
                <w:w w:val="115"/>
                <w:sz w:val="20"/>
                <w:szCs w:val="20"/>
              </w:rPr>
            </w:pPr>
            <w:r w:rsidRPr="0066656E">
              <w:rPr>
                <w:w w:val="115"/>
                <w:sz w:val="20"/>
                <w:szCs w:val="20"/>
              </w:rPr>
              <w:t>60.0</w:t>
            </w:r>
          </w:p>
        </w:tc>
        <w:tc>
          <w:tcPr>
            <w:tcW w:w="454" w:type="pct"/>
          </w:tcPr>
          <w:p w:rsidR="00EA2478" w:rsidRPr="0066656E" w:rsidRDefault="00EA2478" w:rsidP="00DE4B77">
            <w:pPr>
              <w:jc w:val="both"/>
              <w:rPr>
                <w:w w:val="115"/>
                <w:sz w:val="20"/>
                <w:szCs w:val="20"/>
              </w:rPr>
            </w:pPr>
            <w:r w:rsidRPr="0066656E">
              <w:rPr>
                <w:w w:val="115"/>
                <w:sz w:val="20"/>
                <w:szCs w:val="20"/>
              </w:rPr>
              <w:t>22</w:t>
            </w:r>
          </w:p>
        </w:tc>
        <w:tc>
          <w:tcPr>
            <w:tcW w:w="522" w:type="pct"/>
          </w:tcPr>
          <w:p w:rsidR="00EA2478" w:rsidRPr="0066656E" w:rsidRDefault="00EA2478" w:rsidP="00DE4B77">
            <w:pPr>
              <w:jc w:val="both"/>
              <w:rPr>
                <w:w w:val="115"/>
                <w:sz w:val="20"/>
                <w:szCs w:val="20"/>
              </w:rPr>
            </w:pPr>
            <w:r w:rsidRPr="0066656E">
              <w:rPr>
                <w:w w:val="115"/>
                <w:sz w:val="20"/>
                <w:szCs w:val="20"/>
              </w:rPr>
              <w:t>73.3</w:t>
            </w:r>
          </w:p>
        </w:tc>
        <w:tc>
          <w:tcPr>
            <w:tcW w:w="569" w:type="pct"/>
            <w:vMerge w:val="restart"/>
          </w:tcPr>
          <w:p w:rsidR="00EA2478" w:rsidRPr="0066656E" w:rsidRDefault="00EA2478" w:rsidP="00DE4B77">
            <w:pPr>
              <w:jc w:val="both"/>
              <w:rPr>
                <w:w w:val="115"/>
                <w:sz w:val="20"/>
                <w:szCs w:val="20"/>
              </w:rPr>
            </w:pPr>
            <w:r w:rsidRPr="0066656E">
              <w:rPr>
                <w:w w:val="115"/>
                <w:sz w:val="20"/>
                <w:szCs w:val="20"/>
              </w:rPr>
              <w:t>0.143</w:t>
            </w:r>
          </w:p>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Diarrhea</w:t>
            </w:r>
          </w:p>
        </w:tc>
        <w:tc>
          <w:tcPr>
            <w:tcW w:w="397" w:type="pct"/>
          </w:tcPr>
          <w:p w:rsidR="00EA2478" w:rsidRPr="0066656E" w:rsidRDefault="00EA2478" w:rsidP="00DE4B77">
            <w:pPr>
              <w:jc w:val="both"/>
              <w:rPr>
                <w:w w:val="115"/>
                <w:sz w:val="20"/>
                <w:szCs w:val="20"/>
              </w:rPr>
            </w:pPr>
            <w:r w:rsidRPr="0066656E">
              <w:rPr>
                <w:w w:val="115"/>
                <w:sz w:val="20"/>
                <w:szCs w:val="20"/>
              </w:rPr>
              <w:t>11</w:t>
            </w:r>
          </w:p>
        </w:tc>
        <w:tc>
          <w:tcPr>
            <w:tcW w:w="522" w:type="pct"/>
          </w:tcPr>
          <w:p w:rsidR="00EA2478" w:rsidRPr="0066656E" w:rsidRDefault="00EA2478" w:rsidP="00DE4B77">
            <w:pPr>
              <w:jc w:val="both"/>
              <w:rPr>
                <w:w w:val="115"/>
                <w:sz w:val="20"/>
                <w:szCs w:val="20"/>
              </w:rPr>
            </w:pPr>
            <w:r w:rsidRPr="0066656E">
              <w:rPr>
                <w:w w:val="115"/>
                <w:sz w:val="20"/>
                <w:szCs w:val="20"/>
              </w:rPr>
              <w:t>36.7</w:t>
            </w:r>
          </w:p>
        </w:tc>
        <w:tc>
          <w:tcPr>
            <w:tcW w:w="454" w:type="pct"/>
          </w:tcPr>
          <w:p w:rsidR="00EA2478" w:rsidRPr="0066656E" w:rsidRDefault="00EA2478" w:rsidP="00DE4B77">
            <w:pPr>
              <w:jc w:val="both"/>
              <w:rPr>
                <w:w w:val="115"/>
                <w:sz w:val="20"/>
                <w:szCs w:val="20"/>
              </w:rPr>
            </w:pPr>
            <w:r w:rsidRPr="0066656E">
              <w:rPr>
                <w:w w:val="115"/>
                <w:sz w:val="20"/>
                <w:szCs w:val="20"/>
              </w:rPr>
              <w:t>4</w:t>
            </w:r>
          </w:p>
        </w:tc>
        <w:tc>
          <w:tcPr>
            <w:tcW w:w="522" w:type="pct"/>
          </w:tcPr>
          <w:p w:rsidR="00EA2478" w:rsidRPr="0066656E" w:rsidRDefault="00EA2478" w:rsidP="00DE4B77">
            <w:pPr>
              <w:jc w:val="both"/>
              <w:rPr>
                <w:w w:val="115"/>
                <w:sz w:val="20"/>
                <w:szCs w:val="20"/>
              </w:rPr>
            </w:pPr>
            <w:r w:rsidRPr="0066656E">
              <w:rPr>
                <w:w w:val="115"/>
                <w:sz w:val="20"/>
                <w:szCs w:val="20"/>
              </w:rPr>
              <w:t>13.3</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Obstruction</w:t>
            </w:r>
          </w:p>
        </w:tc>
        <w:tc>
          <w:tcPr>
            <w:tcW w:w="397" w:type="pct"/>
          </w:tcPr>
          <w:p w:rsidR="00EA2478" w:rsidRPr="0066656E" w:rsidRDefault="00EA2478" w:rsidP="00DE4B77">
            <w:pPr>
              <w:jc w:val="both"/>
              <w:rPr>
                <w:w w:val="115"/>
                <w:sz w:val="20"/>
                <w:szCs w:val="20"/>
              </w:rPr>
            </w:pPr>
            <w:r w:rsidRPr="0066656E">
              <w:rPr>
                <w:w w:val="115"/>
                <w:sz w:val="20"/>
                <w:szCs w:val="20"/>
              </w:rPr>
              <w:t>1</w:t>
            </w:r>
          </w:p>
        </w:tc>
        <w:tc>
          <w:tcPr>
            <w:tcW w:w="522" w:type="pct"/>
          </w:tcPr>
          <w:p w:rsidR="00EA2478" w:rsidRPr="0066656E" w:rsidRDefault="00EA2478" w:rsidP="00DE4B77">
            <w:pPr>
              <w:jc w:val="both"/>
              <w:rPr>
                <w:w w:val="115"/>
                <w:sz w:val="20"/>
                <w:szCs w:val="20"/>
              </w:rPr>
            </w:pPr>
            <w:r w:rsidRPr="0066656E">
              <w:rPr>
                <w:w w:val="115"/>
                <w:sz w:val="20"/>
                <w:szCs w:val="20"/>
              </w:rPr>
              <w:t>3.3</w:t>
            </w:r>
          </w:p>
        </w:tc>
        <w:tc>
          <w:tcPr>
            <w:tcW w:w="454" w:type="pct"/>
          </w:tcPr>
          <w:p w:rsidR="00EA2478" w:rsidRPr="0066656E" w:rsidRDefault="00EA2478" w:rsidP="00DE4B77">
            <w:pPr>
              <w:jc w:val="both"/>
              <w:rPr>
                <w:w w:val="115"/>
                <w:sz w:val="20"/>
                <w:szCs w:val="20"/>
              </w:rPr>
            </w:pPr>
            <w:r w:rsidRPr="0066656E">
              <w:rPr>
                <w:w w:val="115"/>
                <w:sz w:val="20"/>
                <w:szCs w:val="20"/>
              </w:rPr>
              <w:t>4</w:t>
            </w:r>
          </w:p>
        </w:tc>
        <w:tc>
          <w:tcPr>
            <w:tcW w:w="522" w:type="pct"/>
          </w:tcPr>
          <w:p w:rsidR="00EA2478" w:rsidRPr="0066656E" w:rsidRDefault="00EA2478" w:rsidP="00DE4B77">
            <w:pPr>
              <w:jc w:val="both"/>
              <w:rPr>
                <w:w w:val="115"/>
                <w:sz w:val="20"/>
                <w:szCs w:val="20"/>
              </w:rPr>
            </w:pPr>
            <w:r w:rsidRPr="0066656E">
              <w:rPr>
                <w:w w:val="115"/>
                <w:sz w:val="20"/>
                <w:szCs w:val="20"/>
              </w:rPr>
              <w:t>13.3</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val="restart"/>
          </w:tcPr>
          <w:p w:rsidR="00EA2478" w:rsidRPr="0066656E" w:rsidRDefault="00EA2478" w:rsidP="00DE4B77">
            <w:pPr>
              <w:jc w:val="both"/>
              <w:rPr>
                <w:b/>
                <w:w w:val="115"/>
                <w:sz w:val="20"/>
                <w:szCs w:val="20"/>
              </w:rPr>
            </w:pPr>
          </w:p>
          <w:p w:rsidR="00EA2478" w:rsidRPr="0066656E" w:rsidRDefault="00EA2478" w:rsidP="00DE4B77">
            <w:pPr>
              <w:jc w:val="both"/>
              <w:rPr>
                <w:w w:val="115"/>
                <w:sz w:val="20"/>
                <w:szCs w:val="20"/>
              </w:rPr>
            </w:pPr>
            <w:r w:rsidRPr="0066656E">
              <w:rPr>
                <w:w w:val="115"/>
                <w:sz w:val="20"/>
                <w:szCs w:val="20"/>
              </w:rPr>
              <w:t>6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19</w:t>
            </w:r>
          </w:p>
        </w:tc>
        <w:tc>
          <w:tcPr>
            <w:tcW w:w="522" w:type="pct"/>
          </w:tcPr>
          <w:p w:rsidR="00EA2478" w:rsidRPr="0066656E" w:rsidRDefault="00EA2478" w:rsidP="00DE4B77">
            <w:pPr>
              <w:jc w:val="both"/>
              <w:rPr>
                <w:w w:val="115"/>
                <w:sz w:val="20"/>
                <w:szCs w:val="20"/>
              </w:rPr>
            </w:pPr>
            <w:r w:rsidRPr="0066656E">
              <w:rPr>
                <w:w w:val="115"/>
                <w:sz w:val="20"/>
                <w:szCs w:val="20"/>
              </w:rPr>
              <w:t>63.3</w:t>
            </w:r>
          </w:p>
        </w:tc>
        <w:tc>
          <w:tcPr>
            <w:tcW w:w="454" w:type="pct"/>
          </w:tcPr>
          <w:p w:rsidR="00EA2478" w:rsidRPr="0066656E" w:rsidRDefault="00EA2478" w:rsidP="00DE4B77">
            <w:pPr>
              <w:jc w:val="both"/>
              <w:rPr>
                <w:w w:val="115"/>
                <w:sz w:val="20"/>
                <w:szCs w:val="20"/>
              </w:rPr>
            </w:pPr>
            <w:r w:rsidRPr="0066656E">
              <w:rPr>
                <w:w w:val="115"/>
                <w:sz w:val="20"/>
                <w:szCs w:val="20"/>
              </w:rPr>
              <w:t>22</w:t>
            </w:r>
          </w:p>
        </w:tc>
        <w:tc>
          <w:tcPr>
            <w:tcW w:w="522" w:type="pct"/>
          </w:tcPr>
          <w:p w:rsidR="00EA2478" w:rsidRPr="0066656E" w:rsidRDefault="00EA2478" w:rsidP="00DE4B77">
            <w:pPr>
              <w:jc w:val="both"/>
              <w:rPr>
                <w:w w:val="115"/>
                <w:sz w:val="20"/>
                <w:szCs w:val="20"/>
              </w:rPr>
            </w:pPr>
            <w:r w:rsidRPr="0066656E">
              <w:rPr>
                <w:w w:val="115"/>
                <w:sz w:val="20"/>
                <w:szCs w:val="20"/>
              </w:rPr>
              <w:t>73.3</w:t>
            </w:r>
          </w:p>
        </w:tc>
        <w:tc>
          <w:tcPr>
            <w:tcW w:w="569" w:type="pct"/>
            <w:vMerge w:val="restart"/>
          </w:tcPr>
          <w:p w:rsidR="00EA2478" w:rsidRPr="0066656E" w:rsidRDefault="00EA2478" w:rsidP="00DE4B77">
            <w:pPr>
              <w:jc w:val="both"/>
              <w:rPr>
                <w:b/>
                <w:w w:val="115"/>
                <w:sz w:val="20"/>
                <w:szCs w:val="20"/>
              </w:rPr>
            </w:pPr>
          </w:p>
          <w:p w:rsidR="00EA2478" w:rsidRPr="0066656E" w:rsidRDefault="00EA2478" w:rsidP="00DE4B77">
            <w:pPr>
              <w:jc w:val="both"/>
              <w:rPr>
                <w:w w:val="115"/>
                <w:sz w:val="20"/>
                <w:szCs w:val="20"/>
              </w:rPr>
            </w:pPr>
            <w:r w:rsidRPr="0066656E">
              <w:rPr>
                <w:w w:val="115"/>
                <w:sz w:val="20"/>
                <w:szCs w:val="20"/>
              </w:rPr>
              <w:t>0.6668</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Diarrhea</w:t>
            </w:r>
          </w:p>
        </w:tc>
        <w:tc>
          <w:tcPr>
            <w:tcW w:w="397" w:type="pct"/>
          </w:tcPr>
          <w:p w:rsidR="00EA2478" w:rsidRPr="0066656E" w:rsidRDefault="00EA2478" w:rsidP="00DE4B77">
            <w:pPr>
              <w:jc w:val="both"/>
              <w:rPr>
                <w:w w:val="115"/>
                <w:sz w:val="20"/>
                <w:szCs w:val="20"/>
              </w:rPr>
            </w:pPr>
            <w:r w:rsidRPr="0066656E">
              <w:rPr>
                <w:w w:val="115"/>
                <w:sz w:val="20"/>
                <w:szCs w:val="20"/>
              </w:rPr>
              <w:t>5</w:t>
            </w:r>
          </w:p>
        </w:tc>
        <w:tc>
          <w:tcPr>
            <w:tcW w:w="522" w:type="pct"/>
          </w:tcPr>
          <w:p w:rsidR="00EA2478" w:rsidRPr="0066656E" w:rsidRDefault="00EA2478" w:rsidP="00DE4B77">
            <w:pPr>
              <w:jc w:val="both"/>
              <w:rPr>
                <w:w w:val="115"/>
                <w:sz w:val="20"/>
                <w:szCs w:val="20"/>
              </w:rPr>
            </w:pPr>
            <w:r w:rsidRPr="0066656E">
              <w:rPr>
                <w:w w:val="115"/>
                <w:sz w:val="20"/>
                <w:szCs w:val="20"/>
              </w:rPr>
              <w:t>16.7</w:t>
            </w:r>
          </w:p>
        </w:tc>
        <w:tc>
          <w:tcPr>
            <w:tcW w:w="454" w:type="pct"/>
          </w:tcPr>
          <w:p w:rsidR="00EA2478" w:rsidRPr="0066656E" w:rsidRDefault="00EA2478" w:rsidP="00DE4B77">
            <w:pPr>
              <w:jc w:val="both"/>
              <w:rPr>
                <w:w w:val="115"/>
                <w:sz w:val="20"/>
                <w:szCs w:val="20"/>
              </w:rPr>
            </w:pPr>
            <w:r w:rsidRPr="0066656E">
              <w:rPr>
                <w:w w:val="115"/>
                <w:sz w:val="20"/>
                <w:szCs w:val="20"/>
              </w:rPr>
              <w:t>3</w:t>
            </w:r>
          </w:p>
        </w:tc>
        <w:tc>
          <w:tcPr>
            <w:tcW w:w="522" w:type="pct"/>
          </w:tcPr>
          <w:p w:rsidR="00EA2478" w:rsidRPr="0066656E" w:rsidRDefault="00EA2478" w:rsidP="00DE4B77">
            <w:pPr>
              <w:jc w:val="both"/>
              <w:rPr>
                <w:w w:val="115"/>
                <w:sz w:val="20"/>
                <w:szCs w:val="20"/>
              </w:rPr>
            </w:pPr>
            <w:r w:rsidRPr="0066656E">
              <w:rPr>
                <w:w w:val="115"/>
                <w:sz w:val="20"/>
                <w:szCs w:val="20"/>
              </w:rPr>
              <w:t>10.0</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Obstruction</w:t>
            </w:r>
          </w:p>
        </w:tc>
        <w:tc>
          <w:tcPr>
            <w:tcW w:w="397" w:type="pct"/>
          </w:tcPr>
          <w:p w:rsidR="00EA2478" w:rsidRPr="0066656E" w:rsidRDefault="00EA2478" w:rsidP="00DE4B77">
            <w:pPr>
              <w:jc w:val="both"/>
              <w:rPr>
                <w:w w:val="115"/>
                <w:sz w:val="20"/>
                <w:szCs w:val="20"/>
              </w:rPr>
            </w:pPr>
            <w:r w:rsidRPr="0066656E">
              <w:rPr>
                <w:w w:val="115"/>
                <w:sz w:val="20"/>
                <w:szCs w:val="20"/>
              </w:rPr>
              <w:t>6</w:t>
            </w:r>
          </w:p>
        </w:tc>
        <w:tc>
          <w:tcPr>
            <w:tcW w:w="522" w:type="pct"/>
          </w:tcPr>
          <w:p w:rsidR="00EA2478" w:rsidRPr="0066656E" w:rsidRDefault="00EA2478" w:rsidP="00DE4B77">
            <w:pPr>
              <w:jc w:val="both"/>
              <w:rPr>
                <w:w w:val="115"/>
                <w:sz w:val="20"/>
                <w:szCs w:val="20"/>
              </w:rPr>
            </w:pPr>
            <w:r w:rsidRPr="0066656E">
              <w:rPr>
                <w:w w:val="115"/>
                <w:sz w:val="20"/>
                <w:szCs w:val="20"/>
              </w:rPr>
              <w:t>20.0</w:t>
            </w:r>
          </w:p>
        </w:tc>
        <w:tc>
          <w:tcPr>
            <w:tcW w:w="454" w:type="pct"/>
          </w:tcPr>
          <w:p w:rsidR="00EA2478" w:rsidRPr="0066656E" w:rsidRDefault="00EA2478" w:rsidP="00DE4B77">
            <w:pPr>
              <w:jc w:val="both"/>
              <w:rPr>
                <w:w w:val="115"/>
                <w:sz w:val="20"/>
                <w:szCs w:val="20"/>
              </w:rPr>
            </w:pPr>
            <w:r w:rsidRPr="0066656E">
              <w:rPr>
                <w:w w:val="115"/>
                <w:sz w:val="20"/>
                <w:szCs w:val="20"/>
              </w:rPr>
              <w:t>5</w:t>
            </w:r>
          </w:p>
        </w:tc>
        <w:tc>
          <w:tcPr>
            <w:tcW w:w="522" w:type="pct"/>
          </w:tcPr>
          <w:p w:rsidR="00EA2478" w:rsidRPr="0066656E" w:rsidRDefault="00EA2478" w:rsidP="00DE4B77">
            <w:pPr>
              <w:jc w:val="both"/>
              <w:rPr>
                <w:w w:val="115"/>
                <w:sz w:val="20"/>
                <w:szCs w:val="20"/>
              </w:rPr>
            </w:pPr>
            <w:r w:rsidRPr="0066656E">
              <w:rPr>
                <w:w w:val="115"/>
                <w:sz w:val="20"/>
                <w:szCs w:val="20"/>
              </w:rPr>
              <w:t>16.7</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val="restart"/>
          </w:tcPr>
          <w:p w:rsidR="00EA2478" w:rsidRPr="0066656E" w:rsidRDefault="00EA2478" w:rsidP="00DE4B77">
            <w:pPr>
              <w:jc w:val="both"/>
              <w:rPr>
                <w:w w:val="115"/>
                <w:sz w:val="20"/>
                <w:szCs w:val="20"/>
              </w:rPr>
            </w:pPr>
            <w:r w:rsidRPr="0066656E">
              <w:rPr>
                <w:w w:val="115"/>
                <w:sz w:val="20"/>
                <w:szCs w:val="20"/>
              </w:rPr>
              <w:t>Rectum</w:t>
            </w:r>
          </w:p>
        </w:tc>
        <w:tc>
          <w:tcPr>
            <w:tcW w:w="729" w:type="pct"/>
            <w:vMerge w:val="restart"/>
          </w:tcPr>
          <w:p w:rsidR="00EA2478" w:rsidRPr="0066656E" w:rsidRDefault="00EA2478" w:rsidP="00DE4B77">
            <w:pPr>
              <w:jc w:val="both"/>
              <w:rPr>
                <w:w w:val="115"/>
                <w:sz w:val="20"/>
                <w:szCs w:val="20"/>
              </w:rPr>
            </w:pPr>
            <w:r w:rsidRPr="0066656E">
              <w:rPr>
                <w:w w:val="115"/>
                <w:sz w:val="20"/>
                <w:szCs w:val="20"/>
              </w:rPr>
              <w:t>0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22</w:t>
            </w:r>
          </w:p>
        </w:tc>
        <w:tc>
          <w:tcPr>
            <w:tcW w:w="522" w:type="pct"/>
          </w:tcPr>
          <w:p w:rsidR="00EA2478" w:rsidRPr="0066656E" w:rsidRDefault="00EA2478" w:rsidP="00DE4B77">
            <w:pPr>
              <w:jc w:val="both"/>
              <w:rPr>
                <w:w w:val="115"/>
                <w:sz w:val="20"/>
                <w:szCs w:val="20"/>
              </w:rPr>
            </w:pPr>
            <w:r w:rsidRPr="0066656E">
              <w:rPr>
                <w:w w:val="115"/>
                <w:sz w:val="20"/>
                <w:szCs w:val="20"/>
              </w:rPr>
              <w:t>73.3</w:t>
            </w:r>
          </w:p>
        </w:tc>
        <w:tc>
          <w:tcPr>
            <w:tcW w:w="454" w:type="pct"/>
          </w:tcPr>
          <w:p w:rsidR="00EA2478" w:rsidRPr="0066656E" w:rsidRDefault="00EA2478" w:rsidP="00DE4B77">
            <w:pPr>
              <w:jc w:val="both"/>
              <w:rPr>
                <w:w w:val="115"/>
                <w:sz w:val="20"/>
                <w:szCs w:val="20"/>
              </w:rPr>
            </w:pPr>
            <w:r w:rsidRPr="0066656E">
              <w:rPr>
                <w:w w:val="115"/>
                <w:sz w:val="20"/>
                <w:szCs w:val="20"/>
              </w:rPr>
              <w:t>24</w:t>
            </w:r>
          </w:p>
        </w:tc>
        <w:tc>
          <w:tcPr>
            <w:tcW w:w="522" w:type="pct"/>
          </w:tcPr>
          <w:p w:rsidR="00EA2478" w:rsidRPr="0066656E" w:rsidRDefault="00EA2478" w:rsidP="00DE4B77">
            <w:pPr>
              <w:jc w:val="both"/>
              <w:rPr>
                <w:w w:val="115"/>
                <w:sz w:val="20"/>
                <w:szCs w:val="20"/>
              </w:rPr>
            </w:pPr>
            <w:r w:rsidRPr="0066656E">
              <w:rPr>
                <w:w w:val="115"/>
                <w:sz w:val="20"/>
                <w:szCs w:val="20"/>
              </w:rPr>
              <w:t>80.0</w:t>
            </w:r>
          </w:p>
        </w:tc>
        <w:tc>
          <w:tcPr>
            <w:tcW w:w="569" w:type="pct"/>
            <w:vMerge w:val="restart"/>
          </w:tcPr>
          <w:p w:rsidR="00EA2478" w:rsidRPr="0066656E" w:rsidRDefault="00EA2478" w:rsidP="00DE4B77">
            <w:pPr>
              <w:jc w:val="both"/>
              <w:rPr>
                <w:w w:val="115"/>
                <w:sz w:val="20"/>
                <w:szCs w:val="20"/>
              </w:rPr>
            </w:pPr>
            <w:r w:rsidRPr="0066656E">
              <w:rPr>
                <w:w w:val="115"/>
                <w:sz w:val="20"/>
                <w:szCs w:val="20"/>
              </w:rPr>
              <w:t>0.5449</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Itching</w:t>
            </w:r>
          </w:p>
        </w:tc>
        <w:tc>
          <w:tcPr>
            <w:tcW w:w="397" w:type="pct"/>
          </w:tcPr>
          <w:p w:rsidR="00EA2478" w:rsidRPr="0066656E" w:rsidRDefault="00EA2478" w:rsidP="00DE4B77">
            <w:pPr>
              <w:jc w:val="both"/>
              <w:rPr>
                <w:w w:val="115"/>
                <w:sz w:val="20"/>
                <w:szCs w:val="20"/>
              </w:rPr>
            </w:pPr>
            <w:r w:rsidRPr="0066656E">
              <w:rPr>
                <w:w w:val="115"/>
                <w:sz w:val="20"/>
                <w:szCs w:val="20"/>
              </w:rPr>
              <w:t>8</w:t>
            </w:r>
          </w:p>
        </w:tc>
        <w:tc>
          <w:tcPr>
            <w:tcW w:w="522" w:type="pct"/>
          </w:tcPr>
          <w:p w:rsidR="00EA2478" w:rsidRPr="0066656E" w:rsidRDefault="00EA2478" w:rsidP="00DE4B77">
            <w:pPr>
              <w:jc w:val="both"/>
              <w:rPr>
                <w:w w:val="115"/>
                <w:sz w:val="20"/>
                <w:szCs w:val="20"/>
              </w:rPr>
            </w:pPr>
            <w:r w:rsidRPr="0066656E">
              <w:rPr>
                <w:w w:val="115"/>
                <w:sz w:val="20"/>
                <w:szCs w:val="20"/>
              </w:rPr>
              <w:t>26.7</w:t>
            </w:r>
          </w:p>
        </w:tc>
        <w:tc>
          <w:tcPr>
            <w:tcW w:w="454" w:type="pct"/>
          </w:tcPr>
          <w:p w:rsidR="00EA2478" w:rsidRPr="0066656E" w:rsidRDefault="00EA2478" w:rsidP="00DE4B77">
            <w:pPr>
              <w:jc w:val="both"/>
              <w:rPr>
                <w:w w:val="115"/>
                <w:sz w:val="20"/>
                <w:szCs w:val="20"/>
              </w:rPr>
            </w:pPr>
            <w:r w:rsidRPr="0066656E">
              <w:rPr>
                <w:w w:val="115"/>
                <w:sz w:val="20"/>
                <w:szCs w:val="20"/>
              </w:rPr>
              <w:t>6</w:t>
            </w:r>
          </w:p>
        </w:tc>
        <w:tc>
          <w:tcPr>
            <w:tcW w:w="522" w:type="pct"/>
          </w:tcPr>
          <w:p w:rsidR="00EA2478" w:rsidRPr="0066656E" w:rsidRDefault="00EA2478" w:rsidP="00DE4B77">
            <w:pPr>
              <w:jc w:val="both"/>
              <w:rPr>
                <w:w w:val="115"/>
                <w:sz w:val="20"/>
                <w:szCs w:val="20"/>
              </w:rPr>
            </w:pPr>
            <w:r w:rsidRPr="0066656E">
              <w:rPr>
                <w:w w:val="115"/>
                <w:sz w:val="20"/>
                <w:szCs w:val="20"/>
              </w:rPr>
              <w:t>20.0</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val="restart"/>
          </w:tcPr>
          <w:p w:rsidR="00EA2478" w:rsidRPr="0066656E" w:rsidRDefault="00EA2478" w:rsidP="00DE4B77">
            <w:pPr>
              <w:jc w:val="both"/>
              <w:rPr>
                <w:w w:val="115"/>
                <w:sz w:val="20"/>
                <w:szCs w:val="20"/>
              </w:rPr>
            </w:pPr>
            <w:r w:rsidRPr="0066656E">
              <w:rPr>
                <w:w w:val="115"/>
                <w:sz w:val="20"/>
                <w:szCs w:val="20"/>
              </w:rPr>
              <w:t>3month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27</w:t>
            </w:r>
          </w:p>
        </w:tc>
        <w:tc>
          <w:tcPr>
            <w:tcW w:w="522" w:type="pct"/>
          </w:tcPr>
          <w:p w:rsidR="00EA2478" w:rsidRPr="0066656E" w:rsidRDefault="00EA2478" w:rsidP="00DE4B77">
            <w:pPr>
              <w:jc w:val="both"/>
              <w:rPr>
                <w:w w:val="115"/>
                <w:sz w:val="20"/>
                <w:szCs w:val="20"/>
              </w:rPr>
            </w:pPr>
            <w:r w:rsidRPr="0066656E">
              <w:rPr>
                <w:w w:val="115"/>
                <w:sz w:val="20"/>
                <w:szCs w:val="20"/>
              </w:rPr>
              <w:t>90.0</w:t>
            </w:r>
          </w:p>
        </w:tc>
        <w:tc>
          <w:tcPr>
            <w:tcW w:w="454" w:type="pct"/>
          </w:tcPr>
          <w:p w:rsidR="00EA2478" w:rsidRPr="0066656E" w:rsidRDefault="00EA2478" w:rsidP="00DE4B77">
            <w:pPr>
              <w:jc w:val="both"/>
              <w:rPr>
                <w:w w:val="115"/>
                <w:sz w:val="20"/>
                <w:szCs w:val="20"/>
              </w:rPr>
            </w:pPr>
            <w:r w:rsidRPr="0066656E">
              <w:rPr>
                <w:w w:val="115"/>
                <w:sz w:val="20"/>
                <w:szCs w:val="20"/>
              </w:rPr>
              <w:t>20</w:t>
            </w:r>
          </w:p>
        </w:tc>
        <w:tc>
          <w:tcPr>
            <w:tcW w:w="522" w:type="pct"/>
          </w:tcPr>
          <w:p w:rsidR="00EA2478" w:rsidRPr="0066656E" w:rsidRDefault="00EA2478" w:rsidP="00DE4B77">
            <w:pPr>
              <w:jc w:val="both"/>
              <w:rPr>
                <w:w w:val="115"/>
                <w:sz w:val="20"/>
                <w:szCs w:val="20"/>
              </w:rPr>
            </w:pPr>
            <w:r w:rsidRPr="0066656E">
              <w:rPr>
                <w:w w:val="115"/>
                <w:sz w:val="20"/>
                <w:szCs w:val="20"/>
              </w:rPr>
              <w:t>66.7</w:t>
            </w:r>
          </w:p>
        </w:tc>
        <w:tc>
          <w:tcPr>
            <w:tcW w:w="569" w:type="pct"/>
            <w:vMerge w:val="restart"/>
          </w:tcPr>
          <w:p w:rsidR="00EA2478" w:rsidRPr="0066656E" w:rsidRDefault="00EA2478" w:rsidP="00DE4B77">
            <w:pPr>
              <w:jc w:val="both"/>
              <w:rPr>
                <w:b/>
                <w:w w:val="115"/>
                <w:sz w:val="20"/>
                <w:szCs w:val="20"/>
              </w:rPr>
            </w:pPr>
            <w:r w:rsidRPr="0066656E">
              <w:rPr>
                <w:b/>
                <w:w w:val="115"/>
                <w:sz w:val="20"/>
                <w:szCs w:val="20"/>
              </w:rPr>
              <w:t>0.0296</w:t>
            </w: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vMerge/>
          </w:tcPr>
          <w:p w:rsidR="00EA2478" w:rsidRPr="0066656E" w:rsidRDefault="00EA2478" w:rsidP="00DE4B77">
            <w:pPr>
              <w:jc w:val="both"/>
              <w:rPr>
                <w:w w:val="115"/>
                <w:sz w:val="20"/>
                <w:szCs w:val="20"/>
              </w:rPr>
            </w:pPr>
          </w:p>
        </w:tc>
        <w:tc>
          <w:tcPr>
            <w:tcW w:w="910" w:type="pct"/>
          </w:tcPr>
          <w:p w:rsidR="00EA2478" w:rsidRPr="0066656E" w:rsidRDefault="00EA2478" w:rsidP="00DE4B77">
            <w:pPr>
              <w:jc w:val="both"/>
              <w:rPr>
                <w:w w:val="115"/>
                <w:sz w:val="20"/>
                <w:szCs w:val="20"/>
              </w:rPr>
            </w:pPr>
            <w:r w:rsidRPr="0066656E">
              <w:rPr>
                <w:w w:val="115"/>
                <w:sz w:val="20"/>
                <w:szCs w:val="20"/>
              </w:rPr>
              <w:t>Itching</w:t>
            </w:r>
          </w:p>
        </w:tc>
        <w:tc>
          <w:tcPr>
            <w:tcW w:w="397" w:type="pct"/>
          </w:tcPr>
          <w:p w:rsidR="00EA2478" w:rsidRPr="0066656E" w:rsidRDefault="00EA2478" w:rsidP="00DE4B77">
            <w:pPr>
              <w:jc w:val="both"/>
              <w:rPr>
                <w:w w:val="115"/>
                <w:sz w:val="20"/>
                <w:szCs w:val="20"/>
              </w:rPr>
            </w:pPr>
            <w:r w:rsidRPr="0066656E">
              <w:rPr>
                <w:w w:val="115"/>
                <w:sz w:val="20"/>
                <w:szCs w:val="20"/>
              </w:rPr>
              <w:t>3</w:t>
            </w:r>
          </w:p>
        </w:tc>
        <w:tc>
          <w:tcPr>
            <w:tcW w:w="522" w:type="pct"/>
          </w:tcPr>
          <w:p w:rsidR="00EA2478" w:rsidRPr="0066656E" w:rsidRDefault="00EA2478" w:rsidP="00DE4B77">
            <w:pPr>
              <w:jc w:val="both"/>
              <w:rPr>
                <w:w w:val="115"/>
                <w:sz w:val="20"/>
                <w:szCs w:val="20"/>
              </w:rPr>
            </w:pPr>
            <w:r w:rsidRPr="0066656E">
              <w:rPr>
                <w:w w:val="115"/>
                <w:sz w:val="20"/>
                <w:szCs w:val="20"/>
              </w:rPr>
              <w:t>10.0</w:t>
            </w:r>
          </w:p>
        </w:tc>
        <w:tc>
          <w:tcPr>
            <w:tcW w:w="454" w:type="pct"/>
          </w:tcPr>
          <w:p w:rsidR="00EA2478" w:rsidRPr="0066656E" w:rsidRDefault="00EA2478" w:rsidP="00DE4B77">
            <w:pPr>
              <w:jc w:val="both"/>
              <w:rPr>
                <w:w w:val="115"/>
                <w:sz w:val="20"/>
                <w:szCs w:val="20"/>
              </w:rPr>
            </w:pPr>
            <w:r w:rsidRPr="0066656E">
              <w:rPr>
                <w:w w:val="115"/>
                <w:sz w:val="20"/>
                <w:szCs w:val="20"/>
              </w:rPr>
              <w:t>10</w:t>
            </w:r>
          </w:p>
        </w:tc>
        <w:tc>
          <w:tcPr>
            <w:tcW w:w="522" w:type="pct"/>
          </w:tcPr>
          <w:p w:rsidR="00EA2478" w:rsidRPr="0066656E" w:rsidRDefault="00EA2478" w:rsidP="00DE4B77">
            <w:pPr>
              <w:jc w:val="both"/>
              <w:rPr>
                <w:w w:val="115"/>
                <w:sz w:val="20"/>
                <w:szCs w:val="20"/>
              </w:rPr>
            </w:pPr>
            <w:r w:rsidRPr="0066656E">
              <w:rPr>
                <w:w w:val="115"/>
                <w:sz w:val="20"/>
                <w:szCs w:val="20"/>
              </w:rPr>
              <w:t>33.3</w:t>
            </w:r>
          </w:p>
        </w:tc>
        <w:tc>
          <w:tcPr>
            <w:tcW w:w="569" w:type="pct"/>
            <w:vMerge/>
          </w:tcPr>
          <w:p w:rsidR="00EA2478" w:rsidRPr="0066656E" w:rsidRDefault="00EA2478" w:rsidP="00DE4B77">
            <w:pPr>
              <w:jc w:val="both"/>
              <w:rPr>
                <w:w w:val="115"/>
                <w:sz w:val="20"/>
                <w:szCs w:val="20"/>
              </w:rPr>
            </w:pPr>
          </w:p>
        </w:tc>
      </w:tr>
      <w:tr w:rsidR="00EA2478" w:rsidRPr="0066656E" w:rsidTr="0066656E">
        <w:tc>
          <w:tcPr>
            <w:tcW w:w="896" w:type="pct"/>
            <w:vMerge/>
          </w:tcPr>
          <w:p w:rsidR="00EA2478" w:rsidRPr="0066656E" w:rsidRDefault="00EA2478" w:rsidP="00DE4B77">
            <w:pPr>
              <w:jc w:val="both"/>
              <w:rPr>
                <w:w w:val="115"/>
                <w:sz w:val="20"/>
                <w:szCs w:val="20"/>
              </w:rPr>
            </w:pPr>
          </w:p>
        </w:tc>
        <w:tc>
          <w:tcPr>
            <w:tcW w:w="729" w:type="pct"/>
          </w:tcPr>
          <w:p w:rsidR="00EA2478" w:rsidRPr="0066656E" w:rsidRDefault="00EA2478" w:rsidP="00DE4B77">
            <w:pPr>
              <w:jc w:val="both"/>
              <w:rPr>
                <w:w w:val="115"/>
                <w:sz w:val="20"/>
                <w:szCs w:val="20"/>
              </w:rPr>
            </w:pPr>
            <w:r w:rsidRPr="0066656E">
              <w:rPr>
                <w:w w:val="115"/>
                <w:sz w:val="20"/>
                <w:szCs w:val="20"/>
              </w:rPr>
              <w:t>6 month</w:t>
            </w:r>
          </w:p>
        </w:tc>
        <w:tc>
          <w:tcPr>
            <w:tcW w:w="910" w:type="pct"/>
          </w:tcPr>
          <w:p w:rsidR="00EA2478" w:rsidRPr="0066656E" w:rsidRDefault="00EA2478" w:rsidP="00DE4B77">
            <w:pPr>
              <w:jc w:val="both"/>
              <w:rPr>
                <w:w w:val="115"/>
                <w:sz w:val="20"/>
                <w:szCs w:val="20"/>
              </w:rPr>
            </w:pPr>
            <w:r w:rsidRPr="0066656E">
              <w:rPr>
                <w:w w:val="115"/>
                <w:sz w:val="20"/>
                <w:szCs w:val="20"/>
              </w:rPr>
              <w:t>NC</w:t>
            </w:r>
          </w:p>
        </w:tc>
        <w:tc>
          <w:tcPr>
            <w:tcW w:w="397" w:type="pct"/>
          </w:tcPr>
          <w:p w:rsidR="00EA2478" w:rsidRPr="0066656E" w:rsidRDefault="00EA2478" w:rsidP="00DE4B77">
            <w:pPr>
              <w:jc w:val="both"/>
              <w:rPr>
                <w:w w:val="115"/>
                <w:sz w:val="20"/>
                <w:szCs w:val="20"/>
              </w:rPr>
            </w:pPr>
            <w:r w:rsidRPr="0066656E">
              <w:rPr>
                <w:w w:val="115"/>
                <w:sz w:val="20"/>
                <w:szCs w:val="20"/>
              </w:rPr>
              <w:t>30</w:t>
            </w:r>
          </w:p>
        </w:tc>
        <w:tc>
          <w:tcPr>
            <w:tcW w:w="522" w:type="pct"/>
          </w:tcPr>
          <w:p w:rsidR="00EA2478" w:rsidRPr="0066656E" w:rsidRDefault="00EA2478" w:rsidP="00DE4B77">
            <w:pPr>
              <w:jc w:val="both"/>
              <w:rPr>
                <w:w w:val="115"/>
                <w:sz w:val="20"/>
                <w:szCs w:val="20"/>
              </w:rPr>
            </w:pPr>
            <w:r w:rsidRPr="0066656E">
              <w:rPr>
                <w:w w:val="115"/>
                <w:sz w:val="20"/>
                <w:szCs w:val="20"/>
              </w:rPr>
              <w:t>100</w:t>
            </w:r>
          </w:p>
        </w:tc>
        <w:tc>
          <w:tcPr>
            <w:tcW w:w="454" w:type="pct"/>
          </w:tcPr>
          <w:p w:rsidR="00EA2478" w:rsidRPr="0066656E" w:rsidRDefault="00EA2478" w:rsidP="00DE4B77">
            <w:pPr>
              <w:jc w:val="both"/>
              <w:rPr>
                <w:w w:val="115"/>
                <w:sz w:val="20"/>
                <w:szCs w:val="20"/>
              </w:rPr>
            </w:pPr>
            <w:r w:rsidRPr="0066656E">
              <w:rPr>
                <w:w w:val="115"/>
                <w:sz w:val="20"/>
                <w:szCs w:val="20"/>
              </w:rPr>
              <w:t>30</w:t>
            </w:r>
          </w:p>
        </w:tc>
        <w:tc>
          <w:tcPr>
            <w:tcW w:w="522" w:type="pct"/>
          </w:tcPr>
          <w:p w:rsidR="00EA2478" w:rsidRPr="0066656E" w:rsidRDefault="00EA2478" w:rsidP="00DE4B77">
            <w:pPr>
              <w:jc w:val="both"/>
              <w:rPr>
                <w:w w:val="115"/>
                <w:sz w:val="20"/>
                <w:szCs w:val="20"/>
              </w:rPr>
            </w:pPr>
            <w:r w:rsidRPr="0066656E">
              <w:rPr>
                <w:w w:val="115"/>
                <w:sz w:val="20"/>
                <w:szCs w:val="20"/>
              </w:rPr>
              <w:t>100</w:t>
            </w:r>
          </w:p>
        </w:tc>
        <w:tc>
          <w:tcPr>
            <w:tcW w:w="569" w:type="pct"/>
          </w:tcPr>
          <w:p w:rsidR="00EA2478" w:rsidRPr="0066656E" w:rsidRDefault="00EA2478" w:rsidP="00DE4B77">
            <w:pPr>
              <w:jc w:val="both"/>
              <w:rPr>
                <w:w w:val="115"/>
                <w:sz w:val="20"/>
                <w:szCs w:val="20"/>
              </w:rPr>
            </w:pPr>
            <w:r w:rsidRPr="0066656E">
              <w:rPr>
                <w:w w:val="115"/>
                <w:sz w:val="20"/>
                <w:szCs w:val="20"/>
              </w:rPr>
              <w:t>1.000</w:t>
            </w:r>
          </w:p>
        </w:tc>
      </w:tr>
    </w:tbl>
    <w:p w:rsidR="00EA2478" w:rsidRPr="0066656E" w:rsidRDefault="00EA2478" w:rsidP="00DE4B77">
      <w:pPr>
        <w:rPr>
          <w:w w:val="115"/>
          <w:sz w:val="20"/>
          <w:szCs w:val="20"/>
        </w:rPr>
      </w:pPr>
      <w:r w:rsidRPr="0066656E">
        <w:rPr>
          <w:w w:val="115"/>
          <w:sz w:val="20"/>
          <w:szCs w:val="20"/>
        </w:rPr>
        <w:t>NC – no complaints</w:t>
      </w:r>
    </w:p>
    <w:p w:rsidR="00EA2478" w:rsidRPr="0066656E" w:rsidRDefault="00EA2478" w:rsidP="00DE4B77">
      <w:pPr>
        <w:jc w:val="both"/>
        <w:rPr>
          <w:b/>
          <w:bCs/>
          <w:w w:val="115"/>
          <w:sz w:val="20"/>
          <w:szCs w:val="20"/>
        </w:rPr>
      </w:pPr>
    </w:p>
    <w:p w:rsidR="00EA2478" w:rsidRPr="0066656E" w:rsidRDefault="00EA2478" w:rsidP="00DE4B77">
      <w:pPr>
        <w:jc w:val="both"/>
        <w:rPr>
          <w:b/>
          <w:bCs/>
          <w:w w:val="115"/>
          <w:sz w:val="20"/>
          <w:szCs w:val="20"/>
        </w:rPr>
      </w:pPr>
      <w:r w:rsidRPr="0066656E">
        <w:rPr>
          <w:b/>
          <w:bCs/>
          <w:w w:val="115"/>
          <w:sz w:val="20"/>
          <w:szCs w:val="20"/>
        </w:rPr>
        <w:t>Figures:</w:t>
      </w:r>
    </w:p>
    <w:p w:rsidR="00EA2478" w:rsidRPr="0066656E" w:rsidRDefault="006928D4" w:rsidP="00DE4B77">
      <w:pPr>
        <w:jc w:val="center"/>
        <w:rPr>
          <w:b/>
          <w:bCs/>
          <w:w w:val="115"/>
          <w:sz w:val="20"/>
          <w:szCs w:val="20"/>
        </w:rPr>
      </w:pPr>
      <w:r w:rsidRPr="006928D4">
        <w:rPr>
          <w:noProof/>
          <w:sz w:val="20"/>
          <w:szCs w:val="20"/>
        </w:rPr>
        <w:pict>
          <v:shapetype id="_x0000_t202" coordsize="21600,21600" o:spt="202" path="m,l,21600r21600,l21600,xe">
            <v:stroke joinstyle="miter"/>
            <v:path gradientshapeok="t" o:connecttype="rect"/>
          </v:shapetype>
          <v:shape id="Text Box 3" o:spid="_x0000_s1030" type="#_x0000_t202" style="position:absolute;left:0;text-align:left;margin-left:72.2pt;margin-top:466.45pt;width:19.2pt;height:2in;z-index:251661312;visibility:visible;mso-wrap-distance-top:3.6pt;mso-wrap-distance-bottom:3.6pt;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" filled="f">
            <v:textbox>
              <w:txbxContent>
                <w:p w:rsidR="00B22967" w:rsidRPr="00496A78" w:rsidRDefault="00B22967" w:rsidP="00EA2478">
                  <w:pPr>
                    <w:rPr>
                      <w:lang w:val="en-IN"/>
                    </w:rPr>
                  </w:pPr>
                  <w:r>
                    <w:rPr>
                      <w:lang w:val="en-IN"/>
                    </w:rPr>
                    <w:t>frequency</w:t>
                  </w:r>
                </w:p>
              </w:txbxContent>
            </v:textbox>
            <w10:wrap anchory="page"/>
          </v:shape>
        </w:pict>
      </w:r>
      <w:r w:rsidRPr="006928D4">
        <w:rPr>
          <w:noProof/>
          <w:sz w:val="20"/>
          <w:szCs w:val="20"/>
        </w:rPr>
        <w:pict>
          <v:rect id="Rectangle 2" o:spid="_x0000_s1029" style="position:absolute;left:0;text-align:left;margin-left:326.4pt;margin-top:32.3pt;width:7.45pt;height:4.85pt;flip:y;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" fillcolor="#ec7c30" stroked="f">
            <v:fill opacity="55769f"/>
          </v:rect>
        </w:pict>
      </w:r>
      <w:r w:rsidR="00EA2478" w:rsidRPr="0066656E">
        <w:rPr>
          <w:noProof/>
          <w:w w:val="115"/>
          <w:sz w:val="20"/>
          <w:szCs w:val="20"/>
          <w:lang w:val="en-IN" w:eastAsia="en-IN" w:bidi="as-IN"/>
        </w:rPr>
        <w:drawing>
          <wp:inline distT="0" distB="0" distL="0" distR="0">
            <wp:extent cx="4493846" cy="2641600"/>
            <wp:effectExtent l="19050" t="0" r="1954"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98101" cy="2644101"/>
                    </a:xfrm>
                    <a:prstGeom prst="rect">
                      <a:avLst/>
                    </a:prstGeom>
                    <a:noFill/>
                  </pic:spPr>
                </pic:pic>
              </a:graphicData>
            </a:graphic>
          </wp:inline>
        </w:drawing>
      </w:r>
    </w:p>
    <w:p w:rsidR="00EA2478" w:rsidRPr="0066656E" w:rsidRDefault="00EA2478" w:rsidP="00DE4B77">
      <w:pPr>
        <w:jc w:val="center"/>
        <w:rPr>
          <w:b/>
          <w:bCs/>
          <w:w w:val="115"/>
          <w:sz w:val="20"/>
          <w:szCs w:val="20"/>
          <w:u w:val="single"/>
        </w:rPr>
      </w:pPr>
      <w:r w:rsidRPr="0066656E">
        <w:rPr>
          <w:sz w:val="20"/>
          <w:szCs w:val="20"/>
        </w:rPr>
        <w:t>Figure 1: Comparison of response between the groups</w:t>
      </w:r>
    </w:p>
    <w:p w:rsidR="00EA2EFB" w:rsidRPr="0066656E" w:rsidRDefault="0066656E" w:rsidP="00DE4B77">
      <w:pPr>
        <w:jc w:val="both"/>
        <w:rPr>
          <w:b/>
          <w:w w:val="115"/>
          <w:sz w:val="20"/>
          <w:szCs w:val="20"/>
        </w:rPr>
      </w:pPr>
      <w:r>
        <w:rPr>
          <w:w w:val="115"/>
          <w:sz w:val="20"/>
          <w:szCs w:val="20"/>
        </w:rPr>
        <w:t xml:space="preserve"> </w:t>
      </w:r>
    </w:p>
    <w:p w:rsidR="00EA2EFB" w:rsidRPr="0066656E" w:rsidRDefault="0066656E" w:rsidP="00DE4B77">
      <w:pPr>
        <w:jc w:val="both"/>
        <w:rPr>
          <w:b/>
          <w:w w:val="115"/>
          <w:sz w:val="20"/>
          <w:szCs w:val="20"/>
        </w:rPr>
      </w:pPr>
      <w:r w:rsidRPr="0066656E">
        <w:rPr>
          <w:b/>
          <w:w w:val="115"/>
          <w:sz w:val="20"/>
          <w:szCs w:val="20"/>
        </w:rPr>
        <w:t>DISCUSSION</w:t>
      </w:r>
      <w:r w:rsidR="00EA2EFB" w:rsidRPr="0066656E">
        <w:rPr>
          <w:b/>
          <w:w w:val="115"/>
          <w:sz w:val="20"/>
          <w:szCs w:val="20"/>
        </w:rPr>
        <w:t>:</w:t>
      </w:r>
    </w:p>
    <w:p w:rsidR="00EA2EFB" w:rsidRPr="0066656E" w:rsidRDefault="00EA2EFB" w:rsidP="00DE4B77">
      <w:pPr>
        <w:ind w:firstLine="357"/>
        <w:jc w:val="both"/>
        <w:rPr>
          <w:w w:val="115"/>
          <w:sz w:val="20"/>
          <w:szCs w:val="20"/>
        </w:rPr>
      </w:pPr>
      <w:r w:rsidRPr="0066656E">
        <w:rPr>
          <w:w w:val="115"/>
          <w:sz w:val="20"/>
          <w:szCs w:val="20"/>
        </w:rPr>
        <w:t>Cervix cancer is the fourth most common gynaecological malignancy found in women worldwide. Developing countries are mostly affected by this type of cancer disease. Although according to the GLOBOCAN2020 report, almost 70% of global burden falls in developing countries.</w:t>
      </w:r>
      <w:r w:rsidRPr="0066656E">
        <w:rPr>
          <w:w w:val="115"/>
          <w:sz w:val="20"/>
          <w:szCs w:val="20"/>
          <w:vertAlign w:val="superscript"/>
        </w:rPr>
        <w:t>[1,4]</w:t>
      </w:r>
      <w:r w:rsidRPr="0066656E">
        <w:rPr>
          <w:w w:val="115"/>
          <w:sz w:val="20"/>
          <w:szCs w:val="20"/>
        </w:rPr>
        <w:t xml:space="preserve"> India reflects a similar picture as cancer cervix is the second most common cancer in women in India with high prevalence in rural areas.</w:t>
      </w:r>
      <w:r w:rsidRPr="0066656E">
        <w:rPr>
          <w:w w:val="115"/>
          <w:sz w:val="20"/>
          <w:szCs w:val="20"/>
          <w:vertAlign w:val="superscript"/>
        </w:rPr>
        <w:t>[15]</w:t>
      </w:r>
      <w:r w:rsidRPr="0066656E">
        <w:rPr>
          <w:w w:val="115"/>
          <w:sz w:val="20"/>
          <w:szCs w:val="20"/>
        </w:rPr>
        <w:t xml:space="preserve"> Due to the inadequacy of population-based screening programs, lesser access to proper healthcare facilities in rural areas, lack of health education and awareness, especially among the high- risk groups, 70–80% cases of cervical cancer present in advanced stages (stage III and IV) in India.</w:t>
      </w:r>
      <w:r w:rsidRPr="0066656E">
        <w:rPr>
          <w:w w:val="115"/>
          <w:sz w:val="20"/>
          <w:szCs w:val="20"/>
          <w:vertAlign w:val="superscript"/>
        </w:rPr>
        <w:t>[15]</w:t>
      </w:r>
      <w:r w:rsidRPr="0066656E">
        <w:rPr>
          <w:w w:val="115"/>
          <w:sz w:val="20"/>
          <w:szCs w:val="20"/>
        </w:rPr>
        <w:t xml:space="preserve"> Along with the local extent of disease, nodal status also greatly influences the treatment strategy and outcome. Probability of lymph node involvement increases as the clinical stage advances.</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lastRenderedPageBreak/>
        <w:t>Since the first decade of the twenty-first century, the feasibility of IMRT is being explored in the treatment of cervical cancer with the hope of improved tumour control and lesser radiotherapy associated toxicity. In survey, 15% of IMRT users reported treating a gynaecology patient with this technique</w:t>
      </w:r>
      <w:r w:rsidRPr="0066656E">
        <w:rPr>
          <w:w w:val="115"/>
          <w:sz w:val="20"/>
          <w:szCs w:val="20"/>
          <w:vertAlign w:val="superscript"/>
        </w:rPr>
        <w:t>.[16]</w:t>
      </w:r>
      <w:r w:rsidRPr="0066656E">
        <w:rPr>
          <w:w w:val="115"/>
          <w:sz w:val="20"/>
          <w:szCs w:val="20"/>
        </w:rPr>
        <w:t xml:space="preserve"> In external radiotherapy, the use of flattening filter-free (FFF) radiation beams obtained by removing the flattening filter (FF) in standard linear accelerators is rapidly increasing, and the benefits of clinical use are the issue of research. Advanced treatment techniques have increased the interest in the operation of linear accelerators in FFF mode. The differences of the beams with non-uniform dose distribution created by removing FF compared to the beams with uniform dose distribution used as a standard were examined. These differences were compared in the treatment plans of cervical patients who have different planning target volumes. The present study was conducted on 60 patients with cervical cancer. To assess dosimetric analysis, response and toxicities among patients treated with FF beam and FFF beam for cervical cancer.</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t xml:space="preserve">Organ related toxicities is a major concern during radiotherapy.Dosimetric analysis is important in determination of organ toxicities. Kole </w:t>
      </w:r>
      <w:r w:rsidRPr="0066656E">
        <w:rPr>
          <w:i/>
          <w:iCs/>
          <w:w w:val="115"/>
          <w:sz w:val="20"/>
          <w:szCs w:val="20"/>
        </w:rPr>
        <w:t>et al</w:t>
      </w:r>
      <w:r w:rsidRPr="0066656E">
        <w:rPr>
          <w:w w:val="115"/>
          <w:sz w:val="20"/>
          <w:szCs w:val="20"/>
        </w:rPr>
        <w:t>.</w:t>
      </w:r>
      <w:r w:rsidRPr="0066656E">
        <w:rPr>
          <w:w w:val="115"/>
          <w:sz w:val="20"/>
          <w:szCs w:val="20"/>
          <w:vertAlign w:val="superscript"/>
        </w:rPr>
        <w:t>[17]</w:t>
      </w:r>
      <w:r w:rsidRPr="0066656E">
        <w:rPr>
          <w:w w:val="115"/>
          <w:sz w:val="20"/>
          <w:szCs w:val="20"/>
        </w:rPr>
        <w:t xml:space="preserve"> reported IMRT to be more effective in delivering target dose as well as reducing toxicity to adjacent organs as compared to other modality.AlsoIMRT is helpful in maintaining homogeneity.</w:t>
      </w:r>
      <w:r w:rsidRPr="0066656E">
        <w:rPr>
          <w:w w:val="115"/>
          <w:sz w:val="20"/>
          <w:szCs w:val="20"/>
          <w:vertAlign w:val="superscript"/>
        </w:rPr>
        <w:t>[17]</w:t>
      </w:r>
      <w:r w:rsidRPr="0066656E">
        <w:rPr>
          <w:w w:val="115"/>
          <w:sz w:val="20"/>
          <w:szCs w:val="20"/>
        </w:rPr>
        <w:t xml:space="preserve"> Our study documented that mean total dose was higher in IMRT-FFF group (49.45±3.58) as compared to IMRT-FF (52.77±4.37) and statisticallysignificant (p&lt;0.05) and insignificant respectively. UB min dose (28.71±7.57 &amp; 25.82±9.25) and mean dose (46.9±2.84 &amp; 45.81±3.23)were also higher in IMRT-FFF group respectively and were statistically insignificant (P&gt;0.05). UB max dose was lowered in IMRT-FFF group (51.73±4.13 &amp; 55.41±4.23) and statistically significant (p&lt;0.05).In case of bowel min (1.19±0.44 &amp;1.83±1.06) and max dose (47.8±2.89 and 51.1±3.61) were also lower IMRT-FF as compared to IMRT-FFF group and were statically significant in both groups (P&lt;0.05) whereas mean bowel dose was higher in IMRT-FF group as compared to IMRT-FFF group (23.59±8.05 and 22.33±9.59) and were insignificant (P&lt;0.05).</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t xml:space="preserve">Similarly, no set minimum, maximum as well as mean dose pattern were observed in rectum dose. Min dose (27.01±10.59 and 20.24±10.39), and mean (45.44±4.95 and 44.04±4.19) rectum dosewerehigher in IMRT-FF as compared to IMRT-FFF whereas max Dose (51.1±4.24 and 53.42±3.78) was higher in IMRT-FFF group and statistically significant difference were observed in Min and max dose of rectum (P&lt;0.05) whereas maximum dose was insignificant (p&gt;0.05). Tamilarasu, </w:t>
      </w:r>
      <w:r w:rsidRPr="0066656E">
        <w:rPr>
          <w:i/>
          <w:iCs/>
          <w:w w:val="115"/>
          <w:sz w:val="20"/>
          <w:szCs w:val="20"/>
        </w:rPr>
        <w:t>et al</w:t>
      </w:r>
      <w:r w:rsidRPr="0066656E">
        <w:rPr>
          <w:w w:val="115"/>
          <w:sz w:val="20"/>
          <w:szCs w:val="20"/>
          <w:vertAlign w:val="superscript"/>
        </w:rPr>
        <w:t>[6]</w:t>
      </w:r>
      <w:r w:rsidRPr="0066656E">
        <w:rPr>
          <w:w w:val="115"/>
          <w:sz w:val="20"/>
          <w:szCs w:val="20"/>
        </w:rPr>
        <w:t xml:space="preserve"> found mean dose to bladder, rectum, femur and bowel were not statistically significant difference between two plans. Our results are in contrast to those observed in other studies involving FFF beams for large and complex targets. Nicolini</w:t>
      </w:r>
      <w:r w:rsidRPr="0066656E">
        <w:rPr>
          <w:i/>
          <w:iCs/>
          <w:w w:val="115"/>
          <w:sz w:val="20"/>
          <w:szCs w:val="20"/>
        </w:rPr>
        <w:t>et al</w:t>
      </w:r>
      <w:r w:rsidRPr="0066656E">
        <w:rPr>
          <w:w w:val="115"/>
          <w:sz w:val="20"/>
          <w:szCs w:val="20"/>
        </w:rPr>
        <w:t>.</w:t>
      </w:r>
      <w:r w:rsidRPr="0066656E">
        <w:rPr>
          <w:w w:val="115"/>
          <w:sz w:val="20"/>
          <w:szCs w:val="20"/>
          <w:vertAlign w:val="superscript"/>
        </w:rPr>
        <w:t>[18]</w:t>
      </w:r>
      <w:r w:rsidRPr="0066656E">
        <w:rPr>
          <w:w w:val="115"/>
          <w:sz w:val="20"/>
          <w:szCs w:val="20"/>
        </w:rPr>
        <w:t xml:space="preserve"> and Subramaniam </w:t>
      </w:r>
      <w:r w:rsidRPr="0066656E">
        <w:rPr>
          <w:i/>
          <w:iCs/>
          <w:w w:val="115"/>
          <w:sz w:val="20"/>
          <w:szCs w:val="20"/>
        </w:rPr>
        <w:t>et al</w:t>
      </w:r>
      <w:r w:rsidRPr="0066656E">
        <w:rPr>
          <w:w w:val="115"/>
          <w:sz w:val="20"/>
          <w:szCs w:val="20"/>
        </w:rPr>
        <w:t>.</w:t>
      </w:r>
      <w:r w:rsidRPr="0066656E">
        <w:rPr>
          <w:w w:val="115"/>
          <w:sz w:val="20"/>
          <w:szCs w:val="20"/>
          <w:vertAlign w:val="superscript"/>
        </w:rPr>
        <w:t xml:space="preserve">[19] </w:t>
      </w:r>
      <w:r w:rsidRPr="0066656E">
        <w:rPr>
          <w:w w:val="115"/>
          <w:sz w:val="20"/>
          <w:szCs w:val="20"/>
        </w:rPr>
        <w:t xml:space="preserve">reported that VMAT with FFF beam plans resulted in minor improvement in plan quality, thereby suggesting their applicability for large and complex targets. In contrast Kumar </w:t>
      </w:r>
      <w:r w:rsidRPr="0066656E">
        <w:rPr>
          <w:i/>
          <w:iCs/>
          <w:w w:val="115"/>
          <w:sz w:val="20"/>
          <w:szCs w:val="20"/>
        </w:rPr>
        <w:t xml:space="preserve">et al. </w:t>
      </w:r>
      <w:r w:rsidRPr="0066656E">
        <w:rPr>
          <w:w w:val="115"/>
          <w:sz w:val="20"/>
          <w:szCs w:val="20"/>
        </w:rPr>
        <w:t>found comparable dose distributions to the target organs as well as peripheral tissues, suggesting no difference in two treatment arms with respect to organ at risk doses and their toxicities.</w:t>
      </w:r>
      <w:r w:rsidRPr="0066656E">
        <w:rPr>
          <w:w w:val="115"/>
          <w:sz w:val="20"/>
          <w:szCs w:val="20"/>
          <w:vertAlign w:val="superscript"/>
        </w:rPr>
        <w:t xml:space="preserve">[4] </w:t>
      </w:r>
      <w:r w:rsidRPr="0066656E">
        <w:rPr>
          <w:w w:val="115"/>
          <w:sz w:val="20"/>
          <w:szCs w:val="20"/>
        </w:rPr>
        <w:t>Kry</w:t>
      </w:r>
      <w:r w:rsidRPr="0066656E">
        <w:rPr>
          <w:i/>
          <w:iCs/>
          <w:w w:val="115"/>
          <w:sz w:val="20"/>
          <w:szCs w:val="20"/>
        </w:rPr>
        <w:t>et al.</w:t>
      </w:r>
      <w:r w:rsidRPr="0066656E">
        <w:rPr>
          <w:w w:val="115"/>
          <w:sz w:val="20"/>
          <w:szCs w:val="20"/>
        </w:rPr>
        <w:t xml:space="preserve"> (confirmed that removal of flattening filter helps in reducing the out of field dose and thereby sparing the adjacent critical organs at risk, and hence reducing the long term risk of secondary cancer.</w:t>
      </w:r>
      <w:r w:rsidRPr="0066656E">
        <w:rPr>
          <w:w w:val="115"/>
          <w:sz w:val="20"/>
          <w:szCs w:val="20"/>
          <w:vertAlign w:val="superscript"/>
        </w:rPr>
        <w:t>[20]</w:t>
      </w:r>
      <w:r w:rsidRPr="0066656E">
        <w:rPr>
          <w:w w:val="115"/>
          <w:sz w:val="20"/>
          <w:szCs w:val="20"/>
        </w:rPr>
        <w:t xml:space="preserve"> Similarly, Sun et al found FFF beam to be helpful in significantly decreasing peripheral dose to the normal tissues and hence reducing the risk of organ toxicities and secondary cancers.</w:t>
      </w:r>
      <w:r w:rsidRPr="0066656E">
        <w:rPr>
          <w:w w:val="115"/>
          <w:sz w:val="20"/>
          <w:szCs w:val="20"/>
          <w:vertAlign w:val="superscript"/>
        </w:rPr>
        <w:t>[21]</w:t>
      </w:r>
    </w:p>
    <w:p w:rsidR="0066656E" w:rsidRDefault="0066656E" w:rsidP="00DE4B77">
      <w:pPr>
        <w:ind w:firstLine="357"/>
        <w:jc w:val="both"/>
        <w:rPr>
          <w:w w:val="115"/>
          <w:sz w:val="20"/>
          <w:szCs w:val="20"/>
        </w:rPr>
      </w:pPr>
    </w:p>
    <w:p w:rsidR="00EA2EFB" w:rsidRPr="0066656E" w:rsidRDefault="00EA2EFB" w:rsidP="00DE4B77">
      <w:pPr>
        <w:ind w:firstLine="357"/>
        <w:jc w:val="both"/>
        <w:rPr>
          <w:w w:val="115"/>
          <w:sz w:val="20"/>
          <w:szCs w:val="20"/>
        </w:rPr>
      </w:pPr>
      <w:r w:rsidRPr="0066656E">
        <w:rPr>
          <w:w w:val="115"/>
          <w:sz w:val="20"/>
          <w:szCs w:val="20"/>
        </w:rPr>
        <w:t>In present study, majority i.e. 46.7% and 96.7% patients of IMRT- FF and IMRT-FFF group respectively had complete response whereas partial response observed as 53.3% and 3.3% in both group respectively. Test of significance showed statistically significant difference in response among two groups (p&lt;0.05). Further, all the patients were follow-up till 6 months following radiotherapy and symptoms were assessed. Cervix, Urinary bladder, Bowel and Rectum symptoms were recorded for assessing the organ involvement. Our study observed that though the cervix symptoms, i.e. Adhesion, Obstruction, Diarrhea increased up to 3 month and decreased at 6 month following radiotherapy in both the groups as compared to baseline. No statistically significant differences were observed during any month of follow-up (p&gt;0.05) after completion of radiotherapy by both procedure. Similarly no statistically significant differences were observed at presentation and after 3 month whereas statically significant difference was observed at follow-up of 6 month (p&lt;0.05) for urinary bladder, bowel and rectum symptoms. The findings of present study were supported by findings. We not found any study to compare symptomatic findings in the previous study.</w:t>
      </w:r>
    </w:p>
    <w:p w:rsidR="00EA2EFB" w:rsidRPr="0066656E" w:rsidRDefault="00EA2EFB" w:rsidP="00DE4B77">
      <w:pPr>
        <w:jc w:val="both"/>
        <w:rPr>
          <w:b/>
          <w:w w:val="115"/>
          <w:sz w:val="20"/>
          <w:szCs w:val="20"/>
        </w:rPr>
      </w:pPr>
    </w:p>
    <w:p w:rsidR="00EA2EFB" w:rsidRPr="0066656E" w:rsidRDefault="0066656E" w:rsidP="00DE4B77">
      <w:pPr>
        <w:jc w:val="both"/>
        <w:rPr>
          <w:b/>
          <w:w w:val="115"/>
          <w:sz w:val="20"/>
          <w:szCs w:val="20"/>
        </w:rPr>
      </w:pPr>
      <w:r w:rsidRPr="0066656E">
        <w:rPr>
          <w:b/>
          <w:w w:val="115"/>
          <w:sz w:val="20"/>
          <w:szCs w:val="20"/>
        </w:rPr>
        <w:t>CONCLUSION</w:t>
      </w:r>
      <w:r w:rsidR="00EA2EFB" w:rsidRPr="0066656E">
        <w:rPr>
          <w:b/>
          <w:w w:val="115"/>
          <w:sz w:val="20"/>
          <w:szCs w:val="20"/>
        </w:rPr>
        <w:t>:</w:t>
      </w:r>
    </w:p>
    <w:p w:rsidR="00EA2EFB" w:rsidRPr="0066656E" w:rsidRDefault="00EA2EFB" w:rsidP="00DE4B77">
      <w:pPr>
        <w:ind w:firstLine="357"/>
        <w:jc w:val="both"/>
        <w:rPr>
          <w:w w:val="115"/>
          <w:sz w:val="20"/>
          <w:szCs w:val="20"/>
        </w:rPr>
      </w:pPr>
      <w:r w:rsidRPr="0066656E">
        <w:rPr>
          <w:w w:val="115"/>
          <w:sz w:val="20"/>
          <w:szCs w:val="20"/>
        </w:rPr>
        <w:t xml:space="preserve">IMRT-FF and IMRT-FFF are standard photon beam used for management of patients with cervical cancers. The FFF photon beams in comparison to the FF photon beam provide a clinically desirable and physically acceptable treatment plan at lower dose for target coverage. FFF photon beam in comparison to FF Photon Beam provides better OAR sparing by less scattered dose and runs treatment process smoothly. Overall treatment time is less for FFF Beam than FF beam. Overall organ toxicities and </w:t>
      </w:r>
      <w:r w:rsidRPr="0066656E">
        <w:rPr>
          <w:w w:val="115"/>
          <w:sz w:val="20"/>
          <w:szCs w:val="20"/>
        </w:rPr>
        <w:lastRenderedPageBreak/>
        <w:t>symptoms among both modality are comparable but it is somewhat shifted to IMRT-FFF. Therefore, the IMRT-FFF photon beam can be used dosimetrically for cervical cancer treatment planning.</w:t>
      </w:r>
    </w:p>
    <w:p w:rsidR="00EA2EFB" w:rsidRPr="0066656E" w:rsidRDefault="00EA2EFB" w:rsidP="00DE4B77">
      <w:pPr>
        <w:jc w:val="both"/>
        <w:rPr>
          <w:b/>
          <w:w w:val="115"/>
          <w:sz w:val="20"/>
          <w:szCs w:val="20"/>
        </w:rPr>
      </w:pPr>
    </w:p>
    <w:p w:rsidR="00EA2EFB" w:rsidRPr="0066656E" w:rsidRDefault="00EA2EFB" w:rsidP="00DE4B77">
      <w:pPr>
        <w:jc w:val="both"/>
        <w:rPr>
          <w:b/>
          <w:w w:val="115"/>
          <w:sz w:val="20"/>
          <w:szCs w:val="20"/>
        </w:rPr>
      </w:pPr>
      <w:r w:rsidRPr="0066656E">
        <w:rPr>
          <w:b/>
          <w:w w:val="115"/>
          <w:sz w:val="20"/>
          <w:szCs w:val="20"/>
        </w:rPr>
        <w:t xml:space="preserve">Conflict of Interest: </w:t>
      </w:r>
      <w:r w:rsidRPr="0066656E">
        <w:rPr>
          <w:bCs/>
          <w:w w:val="115"/>
          <w:sz w:val="20"/>
          <w:szCs w:val="20"/>
        </w:rPr>
        <w:t>None</w:t>
      </w:r>
    </w:p>
    <w:p w:rsidR="00EA2EFB" w:rsidRPr="0066656E" w:rsidRDefault="0066656E" w:rsidP="0066656E">
      <w:pPr>
        <w:jc w:val="both"/>
        <w:rPr>
          <w:b/>
          <w:w w:val="115"/>
          <w:sz w:val="20"/>
          <w:szCs w:val="20"/>
        </w:rPr>
      </w:pPr>
      <w:r>
        <w:rPr>
          <w:b/>
          <w:w w:val="115"/>
          <w:sz w:val="20"/>
          <w:szCs w:val="20"/>
        </w:rPr>
        <w:t xml:space="preserve"> </w:t>
      </w:r>
    </w:p>
    <w:p w:rsidR="00EA2EFB" w:rsidRPr="0066656E" w:rsidRDefault="0066656E" w:rsidP="00DE4B77">
      <w:pPr>
        <w:ind w:left="357"/>
        <w:jc w:val="center"/>
        <w:rPr>
          <w:w w:val="115"/>
          <w:sz w:val="20"/>
          <w:szCs w:val="20"/>
        </w:rPr>
      </w:pPr>
      <w:r w:rsidRPr="0066656E">
        <w:rPr>
          <w:b/>
          <w:w w:val="115"/>
          <w:sz w:val="20"/>
          <w:szCs w:val="20"/>
        </w:rPr>
        <w:t>REFERENCES</w:t>
      </w:r>
    </w:p>
    <w:p w:rsidR="00EA2EFB" w:rsidRPr="0066656E" w:rsidRDefault="00EA2EFB" w:rsidP="00DE4B77">
      <w:pPr>
        <w:numPr>
          <w:ilvl w:val="0"/>
          <w:numId w:val="1"/>
        </w:numPr>
        <w:ind w:left="357"/>
        <w:rPr>
          <w:w w:val="115"/>
          <w:sz w:val="20"/>
          <w:szCs w:val="20"/>
        </w:rPr>
      </w:pPr>
      <w:r w:rsidRPr="0066656E">
        <w:rPr>
          <w:w w:val="115"/>
          <w:sz w:val="20"/>
          <w:szCs w:val="20"/>
        </w:rPr>
        <w:t xml:space="preserve">WHO. Source: Globocan </w:t>
      </w:r>
      <w:r w:rsidR="00DE4B77">
        <w:rPr>
          <w:w w:val="115"/>
          <w:sz w:val="20"/>
          <w:szCs w:val="20"/>
        </w:rPr>
        <w:t>(</w:t>
      </w:r>
      <w:r w:rsidRPr="0066656E">
        <w:rPr>
          <w:w w:val="115"/>
          <w:sz w:val="20"/>
          <w:szCs w:val="20"/>
        </w:rPr>
        <w:t>2020</w:t>
      </w:r>
      <w:r w:rsidR="00DE4B77">
        <w:rPr>
          <w:w w:val="115"/>
          <w:sz w:val="20"/>
          <w:szCs w:val="20"/>
        </w:rPr>
        <w:t>)</w:t>
      </w:r>
      <w:r w:rsidRPr="0066656E">
        <w:rPr>
          <w:w w:val="115"/>
          <w:sz w:val="20"/>
          <w:szCs w:val="20"/>
        </w:rPr>
        <w:t xml:space="preserve">. Globocan 2020 2020; 419: 3–4. Available at: </w:t>
      </w:r>
      <w:hyperlink r:id="rId14" w:anchor=":~:text=Female breast cancer has now, with 685%2C000 deaths in 2020." w:history="1">
        <w:r w:rsidRPr="0066656E">
          <w:rPr>
            <w:rStyle w:val="Hyperlink"/>
            <w:w w:val="115"/>
            <w:sz w:val="20"/>
            <w:szCs w:val="20"/>
          </w:rPr>
          <w:t>https://ascopost.com/news/december-2020/globocan-2020-database-provides-latest-global-data-on-cancer-burden- cancer-deaths/#:~:text=Female breast cancer has now, with 685%2C000 deaths in 2020.</w:t>
        </w:r>
      </w:hyperlink>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Chandrika K, Naik BN, Kanungo S</w:t>
      </w:r>
      <w:r w:rsidR="00DE4B77">
        <w:rPr>
          <w:sz w:val="20"/>
          <w:szCs w:val="20"/>
          <w:shd w:val="clear" w:color="auto" w:fill="FFFFFF"/>
        </w:rPr>
        <w:t>(2020)</w:t>
      </w:r>
      <w:r w:rsidRPr="0066656E">
        <w:rPr>
          <w:sz w:val="20"/>
          <w:szCs w:val="20"/>
          <w:shd w:val="clear" w:color="auto" w:fill="FFFFFF"/>
        </w:rPr>
        <w:t>. Awareness on cancer cervix, willingness, and barriers for screening of cancer cervix among women: A community-based cross-sectional study from urban Pondi</w:t>
      </w:r>
      <w:r w:rsidR="00DE4B77">
        <w:rPr>
          <w:sz w:val="20"/>
          <w:szCs w:val="20"/>
          <w:shd w:val="clear" w:color="auto" w:fill="FFFFFF"/>
        </w:rPr>
        <w:t xml:space="preserve">cherry. Indian J Public Health; </w:t>
      </w:r>
      <w:r w:rsidRPr="0066656E">
        <w:rPr>
          <w:sz w:val="20"/>
          <w:szCs w:val="20"/>
          <w:shd w:val="clear" w:color="auto" w:fill="FFFFFF"/>
        </w:rPr>
        <w:t>64(4):374-380. doi: 10.4103/ijph.IJPH_29_20.</w:t>
      </w:r>
    </w:p>
    <w:p w:rsidR="00EA2EFB" w:rsidRPr="0066656E" w:rsidRDefault="00EA2EFB" w:rsidP="00DE4B77">
      <w:pPr>
        <w:numPr>
          <w:ilvl w:val="0"/>
          <w:numId w:val="1"/>
        </w:numPr>
        <w:ind w:left="357"/>
        <w:jc w:val="both"/>
        <w:rPr>
          <w:w w:val="115"/>
          <w:sz w:val="20"/>
          <w:szCs w:val="20"/>
        </w:rPr>
      </w:pPr>
      <w:bookmarkStart w:id="2" w:name="_Hlk132112778"/>
      <w:r w:rsidRPr="0066656E">
        <w:rPr>
          <w:w w:val="115"/>
          <w:sz w:val="20"/>
          <w:szCs w:val="20"/>
        </w:rPr>
        <w:t>Mishra GA, Pimple SA, Shastri SS</w:t>
      </w:r>
      <w:r w:rsidR="00DE4B77">
        <w:rPr>
          <w:w w:val="115"/>
          <w:sz w:val="20"/>
          <w:szCs w:val="20"/>
        </w:rPr>
        <w:t>(2016)</w:t>
      </w:r>
      <w:r w:rsidRPr="0066656E">
        <w:rPr>
          <w:w w:val="115"/>
          <w:sz w:val="20"/>
          <w:szCs w:val="20"/>
        </w:rPr>
        <w:t>. Prevention of C</w:t>
      </w:r>
      <w:r w:rsidR="00DE4B77">
        <w:rPr>
          <w:w w:val="115"/>
          <w:sz w:val="20"/>
          <w:szCs w:val="20"/>
        </w:rPr>
        <w:t>ervix Cancer in India. Oncology</w:t>
      </w:r>
      <w:r w:rsidRPr="0066656E">
        <w:rPr>
          <w:w w:val="115"/>
          <w:sz w:val="20"/>
          <w:szCs w:val="20"/>
        </w:rPr>
        <w:t>;</w:t>
      </w:r>
      <w:r w:rsidR="00DE4B77">
        <w:rPr>
          <w:w w:val="115"/>
          <w:sz w:val="20"/>
          <w:szCs w:val="20"/>
        </w:rPr>
        <w:t xml:space="preserve"> </w:t>
      </w:r>
      <w:r w:rsidRPr="0066656E">
        <w:rPr>
          <w:w w:val="115"/>
          <w:sz w:val="20"/>
          <w:szCs w:val="20"/>
        </w:rPr>
        <w:t xml:space="preserve">91 Suppl 1:1-7. doi: 10.1159/000447575. </w:t>
      </w:r>
    </w:p>
    <w:bookmarkEnd w:id="2"/>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Kumar L, Yadav G, Samuvel KR, Bhushan M, Kumar P, Suhail M, Pal M</w:t>
      </w:r>
      <w:r w:rsidR="00DE4B77">
        <w:rPr>
          <w:sz w:val="20"/>
          <w:szCs w:val="20"/>
          <w:shd w:val="clear" w:color="auto" w:fill="FFFFFF"/>
        </w:rPr>
        <w:t>(</w:t>
      </w:r>
      <w:r w:rsidR="002B3504">
        <w:rPr>
          <w:sz w:val="20"/>
          <w:szCs w:val="20"/>
          <w:shd w:val="clear" w:color="auto" w:fill="FFFFFF"/>
        </w:rPr>
        <w:t>2017</w:t>
      </w:r>
      <w:r w:rsidR="00DE4B77">
        <w:rPr>
          <w:sz w:val="20"/>
          <w:szCs w:val="20"/>
          <w:shd w:val="clear" w:color="auto" w:fill="FFFFFF"/>
        </w:rPr>
        <w:t>)</w:t>
      </w:r>
      <w:r w:rsidRPr="0066656E">
        <w:rPr>
          <w:sz w:val="20"/>
          <w:szCs w:val="20"/>
          <w:shd w:val="clear" w:color="auto" w:fill="FFFFFF"/>
        </w:rPr>
        <w:t>. Dosimetric influence of filtered and flattening filter free photon beam on rapid arc (RA) radiotherapy planning in case of cervix carci</w:t>
      </w:r>
      <w:r w:rsidR="002B3504">
        <w:rPr>
          <w:sz w:val="20"/>
          <w:szCs w:val="20"/>
          <w:shd w:val="clear" w:color="auto" w:fill="FFFFFF"/>
        </w:rPr>
        <w:t>noma. Rep Pract Oncol Radiother</w:t>
      </w:r>
      <w:r w:rsidRPr="0066656E">
        <w:rPr>
          <w:sz w:val="20"/>
          <w:szCs w:val="20"/>
          <w:shd w:val="clear" w:color="auto" w:fill="FFFFFF"/>
        </w:rPr>
        <w:t>;22(1):10-18. doi: 10.1016/j.rpor.2016.09.010.</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Georg P, Georg D, Hillbrand M, Kirisits C, Pötter R</w:t>
      </w:r>
      <w:r w:rsidR="002B3504">
        <w:rPr>
          <w:sz w:val="20"/>
          <w:szCs w:val="20"/>
          <w:shd w:val="clear" w:color="auto" w:fill="FFFFFF"/>
        </w:rPr>
        <w:t>(2006)</w:t>
      </w:r>
      <w:r w:rsidRPr="0066656E">
        <w:rPr>
          <w:sz w:val="20"/>
          <w:szCs w:val="20"/>
          <w:shd w:val="clear" w:color="auto" w:fill="FFFFFF"/>
        </w:rPr>
        <w:t>. Factors influencing bowel sparing in intensity modulated whole pelvic radiotherapy for gynaecologica</w:t>
      </w:r>
      <w:r w:rsidR="002B3504">
        <w:rPr>
          <w:sz w:val="20"/>
          <w:szCs w:val="20"/>
          <w:shd w:val="clear" w:color="auto" w:fill="FFFFFF"/>
        </w:rPr>
        <w:t>l malignancies. Radiother Oncol</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80(1):19-26. doi: 10.1016/j.radonc.2006.04.014.</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Tamilarasu S, Saminathan M, Sharma SK, Pahuja A, Dewan A</w:t>
      </w:r>
      <w:r w:rsidR="002B3504">
        <w:rPr>
          <w:sz w:val="20"/>
          <w:szCs w:val="20"/>
          <w:shd w:val="clear" w:color="auto" w:fill="FFFFFF"/>
        </w:rPr>
        <w:t>(2018)</w:t>
      </w:r>
      <w:r w:rsidRPr="0066656E">
        <w:rPr>
          <w:sz w:val="20"/>
          <w:szCs w:val="20"/>
          <w:shd w:val="clear" w:color="auto" w:fill="FFFFFF"/>
        </w:rPr>
        <w:t>. Comparative Evaluation of a 6MV Flattened Beam and a Flattening Filter Free Beam for Carcinoma of Cervix – IMRT Planning</w:t>
      </w:r>
      <w:r w:rsidR="002B3504">
        <w:rPr>
          <w:sz w:val="20"/>
          <w:szCs w:val="20"/>
          <w:shd w:val="clear" w:color="auto" w:fill="FFFFFF"/>
        </w:rPr>
        <w:t xml:space="preserve"> Study. Asian Pac J Cancer Prev</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19(3):639-643. doi: 10.22034/APJCP.2018.19.3.639</w:t>
      </w:r>
      <w:r w:rsidRPr="0066656E">
        <w:rPr>
          <w:w w:val="115"/>
          <w:sz w:val="20"/>
          <w:szCs w:val="20"/>
        </w:rPr>
        <w:t>.</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Georg D, Knöös T, McClean B</w:t>
      </w:r>
      <w:r w:rsidR="002B3504">
        <w:rPr>
          <w:sz w:val="20"/>
          <w:szCs w:val="20"/>
          <w:shd w:val="clear" w:color="auto" w:fill="FFFFFF"/>
        </w:rPr>
        <w:t>(2011)</w:t>
      </w:r>
      <w:r w:rsidRPr="0066656E">
        <w:rPr>
          <w:sz w:val="20"/>
          <w:szCs w:val="20"/>
          <w:shd w:val="clear" w:color="auto" w:fill="FFFFFF"/>
        </w:rPr>
        <w:t>. Current status and future perspective of flattening fil</w:t>
      </w:r>
      <w:r w:rsidR="002B3504">
        <w:rPr>
          <w:sz w:val="20"/>
          <w:szCs w:val="20"/>
          <w:shd w:val="clear" w:color="auto" w:fill="FFFFFF"/>
        </w:rPr>
        <w:t>ter free photon beams. Med Phys</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38(3):1280-93. doi: 10.1118/1.3554643.</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Titt U, Vassiliev ON, Pönisch F, Dong L, Liu H, Mohan R</w:t>
      </w:r>
      <w:r w:rsidR="002B3504">
        <w:rPr>
          <w:sz w:val="20"/>
          <w:szCs w:val="20"/>
          <w:shd w:val="clear" w:color="auto" w:fill="FFFFFF"/>
        </w:rPr>
        <w:t>(2006)</w:t>
      </w:r>
      <w:r w:rsidRPr="0066656E">
        <w:rPr>
          <w:sz w:val="20"/>
          <w:szCs w:val="20"/>
          <w:shd w:val="clear" w:color="auto" w:fill="FFFFFF"/>
        </w:rPr>
        <w:t>. A flattening filter free photon treatment concept evalua</w:t>
      </w:r>
      <w:r w:rsidR="002B3504">
        <w:rPr>
          <w:sz w:val="20"/>
          <w:szCs w:val="20"/>
          <w:shd w:val="clear" w:color="auto" w:fill="FFFFFF"/>
        </w:rPr>
        <w:t>tion with Monte Carlo. Med Phys</w:t>
      </w:r>
      <w:r w:rsidRPr="0066656E">
        <w:rPr>
          <w:sz w:val="20"/>
          <w:szCs w:val="20"/>
          <w:shd w:val="clear" w:color="auto" w:fill="FFFFFF"/>
        </w:rPr>
        <w:t>;33(6):1595-602. doi: 10.1118/1.2198327</w:t>
      </w:r>
      <w:r w:rsidRPr="0066656E">
        <w:rPr>
          <w:w w:val="115"/>
          <w:sz w:val="20"/>
          <w:szCs w:val="20"/>
        </w:rPr>
        <w:t>.</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Cashmore J, Ramtohul M, Ford D</w:t>
      </w:r>
      <w:r w:rsidR="002B3504">
        <w:rPr>
          <w:sz w:val="20"/>
          <w:szCs w:val="20"/>
          <w:shd w:val="clear" w:color="auto" w:fill="FFFFFF"/>
        </w:rPr>
        <w:t>(2011)</w:t>
      </w:r>
      <w:r w:rsidRPr="0066656E">
        <w:rPr>
          <w:sz w:val="20"/>
          <w:szCs w:val="20"/>
          <w:shd w:val="clear" w:color="auto" w:fill="FFFFFF"/>
        </w:rPr>
        <w:t>. Lowering whole-body radiation doses in pediatric intensity-modulated radiotherapy through the use of unflattened photon beam</w:t>
      </w:r>
      <w:r w:rsidR="002B3504">
        <w:rPr>
          <w:sz w:val="20"/>
          <w:szCs w:val="20"/>
          <w:shd w:val="clear" w:color="auto" w:fill="FFFFFF"/>
        </w:rPr>
        <w:t>s. Int J Radiat Oncol Biol Phys</w:t>
      </w:r>
      <w:r w:rsidRPr="0066656E">
        <w:rPr>
          <w:sz w:val="20"/>
          <w:szCs w:val="20"/>
          <w:shd w:val="clear" w:color="auto" w:fill="FFFFFF"/>
        </w:rPr>
        <w:t xml:space="preserve">;80(4):1220-7. doi: 10.1016/j.ijrobp.2010.10.002. </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O'Brien PF, Gillies BA, Schwartz M, Young C, Davey P</w:t>
      </w:r>
      <w:r w:rsidR="002B3504">
        <w:rPr>
          <w:sz w:val="20"/>
          <w:szCs w:val="20"/>
          <w:shd w:val="clear" w:color="auto" w:fill="FFFFFF"/>
        </w:rPr>
        <w:t>(1991)</w:t>
      </w:r>
      <w:r w:rsidRPr="0066656E">
        <w:rPr>
          <w:sz w:val="20"/>
          <w:szCs w:val="20"/>
          <w:shd w:val="clear" w:color="auto" w:fill="FFFFFF"/>
        </w:rPr>
        <w:t>. Radiosurgery with unflatte</w:t>
      </w:r>
      <w:r w:rsidR="002B3504">
        <w:rPr>
          <w:sz w:val="20"/>
          <w:szCs w:val="20"/>
          <w:shd w:val="clear" w:color="auto" w:fill="FFFFFF"/>
        </w:rPr>
        <w:t>ned 6-MV photon beams. Med Phys</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18(3):519-21. doi: 10.1118/1.596656</w:t>
      </w:r>
      <w:r w:rsidRPr="0066656E">
        <w:rPr>
          <w:w w:val="115"/>
          <w:sz w:val="20"/>
          <w:szCs w:val="20"/>
        </w:rPr>
        <w:t>.</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Sigamani A, Nambiraj A, Yadav G, Giribabu A, Srinivasan K, Gurusamy V, Raman K, Karunakaran K, Thiyagarajan R</w:t>
      </w:r>
      <w:r w:rsidR="002B3504">
        <w:rPr>
          <w:sz w:val="20"/>
          <w:szCs w:val="20"/>
          <w:shd w:val="clear" w:color="auto" w:fill="FFFFFF"/>
        </w:rPr>
        <w:t>(2016)</w:t>
      </w:r>
      <w:r w:rsidRPr="0066656E">
        <w:rPr>
          <w:sz w:val="20"/>
          <w:szCs w:val="20"/>
          <w:shd w:val="clear" w:color="auto" w:fill="FFFFFF"/>
        </w:rPr>
        <w:t>. Surface dose measurements and comparison of unflattened and fla</w:t>
      </w:r>
      <w:r w:rsidR="002B3504">
        <w:rPr>
          <w:sz w:val="20"/>
          <w:szCs w:val="20"/>
          <w:shd w:val="clear" w:color="auto" w:fill="FFFFFF"/>
        </w:rPr>
        <w:t>ttened photon beams. J Med Phys</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41(2):85-91. doi: 10.4103/0971-6203.181648</w:t>
      </w:r>
      <w:r w:rsidRPr="0066656E">
        <w:rPr>
          <w:w w:val="115"/>
          <w:sz w:val="20"/>
          <w:szCs w:val="20"/>
        </w:rPr>
        <w:t>.</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Stathakis S, Esquivel C, Gutierrez A, Buckey CR, Papanikolaou N</w:t>
      </w:r>
      <w:r w:rsidR="002B3504">
        <w:rPr>
          <w:sz w:val="20"/>
          <w:szCs w:val="20"/>
          <w:shd w:val="clear" w:color="auto" w:fill="FFFFFF"/>
        </w:rPr>
        <w:t>(2009)</w:t>
      </w:r>
      <w:r w:rsidRPr="0066656E">
        <w:rPr>
          <w:sz w:val="20"/>
          <w:szCs w:val="20"/>
          <w:shd w:val="clear" w:color="auto" w:fill="FFFFFF"/>
        </w:rPr>
        <w:t>. Treatment planning and delivery of IMRT using 6 and 18MV photon beams without fl</w:t>
      </w:r>
      <w:r w:rsidR="002B3504">
        <w:rPr>
          <w:sz w:val="20"/>
          <w:szCs w:val="20"/>
          <w:shd w:val="clear" w:color="auto" w:fill="FFFFFF"/>
        </w:rPr>
        <w:t>attening filter. ApplRadiatIsot</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 xml:space="preserve">67(9):1629-37. doi: 10.1016/j.apradiso.2009.03.014. </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Vassiliev ON, Kry SF, Kuban DA, Salehpour M, Mohan R, Titt U</w:t>
      </w:r>
      <w:r w:rsidR="002B3504">
        <w:rPr>
          <w:sz w:val="20"/>
          <w:szCs w:val="20"/>
          <w:shd w:val="clear" w:color="auto" w:fill="FFFFFF"/>
        </w:rPr>
        <w:t>(2007)</w:t>
      </w:r>
      <w:r w:rsidRPr="0066656E">
        <w:rPr>
          <w:sz w:val="20"/>
          <w:szCs w:val="20"/>
          <w:shd w:val="clear" w:color="auto" w:fill="FFFFFF"/>
        </w:rPr>
        <w:t>. Treatment-planning study of prostate cancer intensity-modulated radiotherapy with a Varian Clinac operated without a flattening filte</w:t>
      </w:r>
      <w:r w:rsidR="002B3504">
        <w:rPr>
          <w:sz w:val="20"/>
          <w:szCs w:val="20"/>
          <w:shd w:val="clear" w:color="auto" w:fill="FFFFFF"/>
        </w:rPr>
        <w:t>r. Int J Radiat Oncol Biol Phys</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 xml:space="preserve">68(5):1567-71. doi: 10.1016/j.ijrobp.2007.04.025. </w:t>
      </w:r>
    </w:p>
    <w:p w:rsidR="00EA2EFB" w:rsidRPr="0066656E" w:rsidRDefault="00EA2EFB" w:rsidP="00DE4B77">
      <w:pPr>
        <w:numPr>
          <w:ilvl w:val="0"/>
          <w:numId w:val="1"/>
        </w:numPr>
        <w:ind w:left="357"/>
        <w:jc w:val="both"/>
        <w:rPr>
          <w:w w:val="115"/>
          <w:sz w:val="20"/>
          <w:szCs w:val="20"/>
        </w:rPr>
      </w:pPr>
      <w:r w:rsidRPr="0066656E">
        <w:rPr>
          <w:w w:val="115"/>
          <w:sz w:val="20"/>
          <w:szCs w:val="20"/>
        </w:rPr>
        <w:t>Padhani AR, Ollivier L</w:t>
      </w:r>
      <w:r w:rsidR="002B3504">
        <w:rPr>
          <w:w w:val="115"/>
          <w:sz w:val="20"/>
          <w:szCs w:val="20"/>
        </w:rPr>
        <w:t>(2001)</w:t>
      </w:r>
      <w:r w:rsidRPr="0066656E">
        <w:rPr>
          <w:w w:val="115"/>
          <w:sz w:val="20"/>
          <w:szCs w:val="20"/>
        </w:rPr>
        <w:t>. The RECIST criteria: implications for diagnostic radiologists. T</w:t>
      </w:r>
      <w:r w:rsidR="002B3504">
        <w:rPr>
          <w:w w:val="115"/>
          <w:sz w:val="20"/>
          <w:szCs w:val="20"/>
        </w:rPr>
        <w:t>he British journal of radiology</w:t>
      </w:r>
      <w:r w:rsidRPr="0066656E">
        <w:rPr>
          <w:w w:val="115"/>
          <w:sz w:val="20"/>
          <w:szCs w:val="20"/>
        </w:rPr>
        <w:t>;74(887):983-6.</w:t>
      </w:r>
    </w:p>
    <w:p w:rsidR="00EA2EFB" w:rsidRPr="0066656E" w:rsidRDefault="00EA2EFB" w:rsidP="00DE4B77">
      <w:pPr>
        <w:numPr>
          <w:ilvl w:val="0"/>
          <w:numId w:val="1"/>
        </w:numPr>
        <w:ind w:left="357"/>
        <w:jc w:val="both"/>
        <w:rPr>
          <w:w w:val="115"/>
          <w:sz w:val="20"/>
          <w:szCs w:val="20"/>
        </w:rPr>
      </w:pPr>
      <w:r w:rsidRPr="0066656E">
        <w:rPr>
          <w:w w:val="115"/>
          <w:sz w:val="20"/>
          <w:szCs w:val="20"/>
        </w:rPr>
        <w:t>Park K</w:t>
      </w:r>
      <w:r w:rsidR="002B3504">
        <w:rPr>
          <w:w w:val="115"/>
          <w:sz w:val="20"/>
          <w:szCs w:val="20"/>
        </w:rPr>
        <w:t>(2005)</w:t>
      </w:r>
      <w:r w:rsidRPr="0066656E">
        <w:rPr>
          <w:w w:val="115"/>
          <w:sz w:val="20"/>
          <w:szCs w:val="20"/>
        </w:rPr>
        <w:t>. Parks textbook of</w:t>
      </w:r>
      <w:r w:rsidR="002B3504">
        <w:rPr>
          <w:w w:val="115"/>
          <w:sz w:val="20"/>
          <w:szCs w:val="20"/>
        </w:rPr>
        <w:t xml:space="preserve"> preventive and social medicine</w:t>
      </w:r>
      <w:r w:rsidRPr="0066656E">
        <w:rPr>
          <w:w w:val="115"/>
          <w:sz w:val="20"/>
          <w:szCs w:val="20"/>
        </w:rPr>
        <w:t xml:space="preserve">: 311–319. </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Mell LK, Roeske JC, Mundt AJ</w:t>
      </w:r>
      <w:r w:rsidR="002B3504">
        <w:rPr>
          <w:sz w:val="20"/>
          <w:szCs w:val="20"/>
          <w:shd w:val="clear" w:color="auto" w:fill="FFFFFF"/>
        </w:rPr>
        <w:t>(2003)</w:t>
      </w:r>
      <w:r w:rsidRPr="0066656E">
        <w:rPr>
          <w:sz w:val="20"/>
          <w:szCs w:val="20"/>
          <w:shd w:val="clear" w:color="auto" w:fill="FFFFFF"/>
        </w:rPr>
        <w:t>. A survey of intensity-modulated radiation therapy u</w:t>
      </w:r>
      <w:r w:rsidR="002B3504">
        <w:rPr>
          <w:sz w:val="20"/>
          <w:szCs w:val="20"/>
          <w:shd w:val="clear" w:color="auto" w:fill="FFFFFF"/>
        </w:rPr>
        <w:t>se in the United States. Cancer</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98(1):204-11. doi: 10.1002/cncr.11489</w:t>
      </w:r>
      <w:r w:rsidRPr="0066656E">
        <w:rPr>
          <w:w w:val="115"/>
          <w:sz w:val="20"/>
          <w:szCs w:val="20"/>
        </w:rPr>
        <w:t>.</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Kole TP, Aghayere O, Kwah J, Yorke ED, Goodman KA</w:t>
      </w:r>
      <w:r w:rsidR="002B3504">
        <w:rPr>
          <w:sz w:val="20"/>
          <w:szCs w:val="20"/>
          <w:shd w:val="clear" w:color="auto" w:fill="FFFFFF"/>
        </w:rPr>
        <w:t>(2012)</w:t>
      </w:r>
      <w:r w:rsidRPr="0066656E">
        <w:rPr>
          <w:sz w:val="20"/>
          <w:szCs w:val="20"/>
          <w:shd w:val="clear" w:color="auto" w:fill="FFFFFF"/>
        </w:rPr>
        <w:t>. Comparison of heart and coronary artery doses associated with intensity-modulated radiotherapy versus three-dimensional conformal radiotherapy for distal esophageal cance</w:t>
      </w:r>
      <w:r w:rsidR="002B3504">
        <w:rPr>
          <w:sz w:val="20"/>
          <w:szCs w:val="20"/>
          <w:shd w:val="clear" w:color="auto" w:fill="FFFFFF"/>
        </w:rPr>
        <w:t>r. Int J Radiat Oncol Biol Phys</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 xml:space="preserve">83(5):1580-6. doi: 10.1016/j.ijrobp.2011.10.053. </w:t>
      </w:r>
    </w:p>
    <w:p w:rsidR="00EA2EFB" w:rsidRPr="0066656E" w:rsidRDefault="00EA2EFB" w:rsidP="00DE4B77">
      <w:pPr>
        <w:numPr>
          <w:ilvl w:val="0"/>
          <w:numId w:val="1"/>
        </w:numPr>
        <w:ind w:left="357"/>
        <w:jc w:val="both"/>
        <w:rPr>
          <w:w w:val="115"/>
          <w:sz w:val="20"/>
          <w:szCs w:val="20"/>
        </w:rPr>
      </w:pPr>
      <w:r w:rsidRPr="0066656E">
        <w:rPr>
          <w:w w:val="115"/>
          <w:sz w:val="20"/>
          <w:szCs w:val="20"/>
        </w:rPr>
        <w:t>Nicolini G, Ghosh-Laskar S, Shrivastava SK, Banerjee S, Chaudhary S, Agarwal JP et al</w:t>
      </w:r>
      <w:r w:rsidR="002B3504">
        <w:rPr>
          <w:w w:val="115"/>
          <w:sz w:val="20"/>
          <w:szCs w:val="20"/>
        </w:rPr>
        <w:t>(2012)</w:t>
      </w:r>
      <w:r w:rsidRPr="0066656E">
        <w:rPr>
          <w:w w:val="115"/>
          <w:sz w:val="20"/>
          <w:szCs w:val="20"/>
        </w:rPr>
        <w:t>. Volumetric modulation arc radiotherapy with flattening filter-free beams compared with static gantry IMRT and 3D conformal radiotherapy for advanced esophageal cancer: a feasibility study. International Journal of Radia</w:t>
      </w:r>
      <w:r w:rsidR="002B3504">
        <w:rPr>
          <w:w w:val="115"/>
          <w:sz w:val="20"/>
          <w:szCs w:val="20"/>
        </w:rPr>
        <w:t>tion Oncology* Biology* Physics</w:t>
      </w:r>
      <w:r w:rsidRPr="0066656E">
        <w:rPr>
          <w:w w:val="115"/>
          <w:sz w:val="20"/>
          <w:szCs w:val="20"/>
        </w:rPr>
        <w:t>;</w:t>
      </w:r>
      <w:r w:rsidR="002B3504">
        <w:rPr>
          <w:w w:val="115"/>
          <w:sz w:val="20"/>
          <w:szCs w:val="20"/>
        </w:rPr>
        <w:t xml:space="preserve"> </w:t>
      </w:r>
      <w:r w:rsidRPr="0066656E">
        <w:rPr>
          <w:w w:val="115"/>
          <w:sz w:val="20"/>
          <w:szCs w:val="20"/>
        </w:rPr>
        <w:t>84(2):553-60.</w:t>
      </w:r>
    </w:p>
    <w:p w:rsidR="00EA2EFB" w:rsidRPr="0066656E" w:rsidRDefault="00EA2EFB" w:rsidP="00DE4B77">
      <w:pPr>
        <w:pStyle w:val="ListParagraph"/>
        <w:widowControl w:val="0"/>
        <w:numPr>
          <w:ilvl w:val="0"/>
          <w:numId w:val="1"/>
        </w:numPr>
        <w:shd w:val="clear" w:color="auto" w:fill="FFFFFF"/>
        <w:autoSpaceDE w:val="0"/>
        <w:autoSpaceDN w:val="0"/>
        <w:ind w:left="357"/>
        <w:contextualSpacing w:val="0"/>
        <w:jc w:val="both"/>
        <w:textAlignment w:val="baseline"/>
        <w:rPr>
          <w:sz w:val="20"/>
          <w:szCs w:val="20"/>
          <w:lang w:val="en-IN" w:eastAsia="en-IN"/>
        </w:rPr>
      </w:pPr>
      <w:r w:rsidRPr="0066656E">
        <w:rPr>
          <w:color w:val="212121"/>
          <w:sz w:val="20"/>
          <w:szCs w:val="20"/>
          <w:shd w:val="clear" w:color="auto" w:fill="FFFFFF"/>
        </w:rPr>
        <w:t>Subramaniam S, Thirumalaiswamy S, Srinivas C, Gandhi GA, Kathirvel M, Kumar KK, Mallik S, Babaiah M, Pawar Y, Clivio A, Fogliata A, Mancosu P, Nicolini G, Vanetti E, Cozzi L</w:t>
      </w:r>
      <w:r w:rsidR="002B3504">
        <w:rPr>
          <w:color w:val="212121"/>
          <w:sz w:val="20"/>
          <w:szCs w:val="20"/>
          <w:shd w:val="clear" w:color="auto" w:fill="FFFFFF"/>
        </w:rPr>
        <w:t>(2012)</w:t>
      </w:r>
      <w:r w:rsidRPr="0066656E">
        <w:rPr>
          <w:color w:val="212121"/>
          <w:sz w:val="20"/>
          <w:szCs w:val="20"/>
          <w:shd w:val="clear" w:color="auto" w:fill="FFFFFF"/>
        </w:rPr>
        <w:t xml:space="preserve">. Chest wall radiotherapy with volumetric modulated arcs and the potential role of flattening filter free </w:t>
      </w:r>
      <w:r w:rsidR="002B3504">
        <w:rPr>
          <w:color w:val="212121"/>
          <w:sz w:val="20"/>
          <w:szCs w:val="20"/>
          <w:shd w:val="clear" w:color="auto" w:fill="FFFFFF"/>
        </w:rPr>
        <w:t>photon beams. Strahlenther Onkol</w:t>
      </w:r>
      <w:r w:rsidRPr="0066656E">
        <w:rPr>
          <w:color w:val="212121"/>
          <w:sz w:val="20"/>
          <w:szCs w:val="20"/>
          <w:shd w:val="clear" w:color="auto" w:fill="FFFFFF"/>
        </w:rPr>
        <w:t>;</w:t>
      </w:r>
      <w:r w:rsidR="002B3504">
        <w:rPr>
          <w:color w:val="212121"/>
          <w:sz w:val="20"/>
          <w:szCs w:val="20"/>
          <w:shd w:val="clear" w:color="auto" w:fill="FFFFFF"/>
        </w:rPr>
        <w:t xml:space="preserve"> </w:t>
      </w:r>
      <w:r w:rsidRPr="0066656E">
        <w:rPr>
          <w:color w:val="212121"/>
          <w:sz w:val="20"/>
          <w:szCs w:val="20"/>
          <w:shd w:val="clear" w:color="auto" w:fill="FFFFFF"/>
        </w:rPr>
        <w:t xml:space="preserve">188(6):484-90. doi: 10.1007/s00066-012-0075-6. </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Kry SF, Vassiliev ON, Mohan R</w:t>
      </w:r>
      <w:r w:rsidR="002B3504">
        <w:rPr>
          <w:sz w:val="20"/>
          <w:szCs w:val="20"/>
          <w:shd w:val="clear" w:color="auto" w:fill="FFFFFF"/>
        </w:rPr>
        <w:t>(2010)</w:t>
      </w:r>
      <w:r w:rsidRPr="0066656E">
        <w:rPr>
          <w:sz w:val="20"/>
          <w:szCs w:val="20"/>
          <w:shd w:val="clear" w:color="auto" w:fill="FFFFFF"/>
        </w:rPr>
        <w:t>. Out-of-field photon dose following removal of the flattening filter from a med</w:t>
      </w:r>
      <w:r w:rsidR="002B3504">
        <w:rPr>
          <w:sz w:val="20"/>
          <w:szCs w:val="20"/>
          <w:shd w:val="clear" w:color="auto" w:fill="FFFFFF"/>
        </w:rPr>
        <w:t>ical accelerator. Phys Med Biol</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 xml:space="preserve">55(8):2155-66. doi: 10.1088/0031-9155/55/8/003. </w:t>
      </w:r>
    </w:p>
    <w:p w:rsidR="00EA2EFB" w:rsidRPr="0066656E" w:rsidRDefault="00EA2EFB" w:rsidP="00DE4B77">
      <w:pPr>
        <w:numPr>
          <w:ilvl w:val="0"/>
          <w:numId w:val="1"/>
        </w:numPr>
        <w:ind w:left="357"/>
        <w:jc w:val="both"/>
        <w:rPr>
          <w:w w:val="115"/>
          <w:sz w:val="20"/>
          <w:szCs w:val="20"/>
        </w:rPr>
      </w:pPr>
      <w:r w:rsidRPr="0066656E">
        <w:rPr>
          <w:sz w:val="20"/>
          <w:szCs w:val="20"/>
          <w:shd w:val="clear" w:color="auto" w:fill="FFFFFF"/>
        </w:rPr>
        <w:t>Sun WZ, Chen L, Yang X, Wang B, Deng XW, Huang XY</w:t>
      </w:r>
      <w:r w:rsidR="002B3504">
        <w:rPr>
          <w:sz w:val="20"/>
          <w:szCs w:val="20"/>
          <w:shd w:val="clear" w:color="auto" w:fill="FFFFFF"/>
        </w:rPr>
        <w:t>(2018)</w:t>
      </w:r>
      <w:r w:rsidRPr="0066656E">
        <w:rPr>
          <w:sz w:val="20"/>
          <w:szCs w:val="20"/>
          <w:shd w:val="clear" w:color="auto" w:fill="FFFFFF"/>
        </w:rPr>
        <w:t>. Comparison of treatment plan quality of VMAT for esophageal carcinoma with: flattening filter beam versus flatte</w:t>
      </w:r>
      <w:r w:rsidR="002B3504">
        <w:rPr>
          <w:sz w:val="20"/>
          <w:szCs w:val="20"/>
          <w:shd w:val="clear" w:color="auto" w:fill="FFFFFF"/>
        </w:rPr>
        <w:t>ning filter free beam. J Cancer</w:t>
      </w:r>
      <w:r w:rsidRPr="0066656E">
        <w:rPr>
          <w:sz w:val="20"/>
          <w:szCs w:val="20"/>
          <w:shd w:val="clear" w:color="auto" w:fill="FFFFFF"/>
        </w:rPr>
        <w:t>;</w:t>
      </w:r>
      <w:r w:rsidR="002B3504">
        <w:rPr>
          <w:sz w:val="20"/>
          <w:szCs w:val="20"/>
          <w:shd w:val="clear" w:color="auto" w:fill="FFFFFF"/>
        </w:rPr>
        <w:t xml:space="preserve"> </w:t>
      </w:r>
      <w:r w:rsidRPr="0066656E">
        <w:rPr>
          <w:sz w:val="20"/>
          <w:szCs w:val="20"/>
          <w:shd w:val="clear" w:color="auto" w:fill="FFFFFF"/>
        </w:rPr>
        <w:t xml:space="preserve">9(18):3263-3268. doi: 10.7150/jca.26044. </w:t>
      </w:r>
    </w:p>
    <w:sectPr w:rsidR="00EA2EFB" w:rsidRPr="0066656E" w:rsidSect="00A34DF6">
      <w:footerReference w:type="default" r:id="rId15"/>
      <w:pgSz w:w="11906" w:h="16838"/>
      <w:pgMar w:top="1134" w:right="1080" w:bottom="1135" w:left="1080" w:header="708" w:footer="25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609" w:rsidRDefault="00D03609" w:rsidP="0066656E">
      <w:r>
        <w:separator/>
      </w:r>
    </w:p>
  </w:endnote>
  <w:endnote w:type="continuationSeparator" w:id="1">
    <w:p w:rsidR="00D03609" w:rsidRDefault="00D03609" w:rsidP="006665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sig w:usb0="00000000" w:usb1="00000000" w:usb2="00000000" w:usb3="00000000" w:csb0="00000000" w:csb1="00000000"/>
  </w:font>
  <w:font w:name="Gabriola">
    <w:altName w:val="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978"/>
      <w:gridCol w:w="998"/>
    </w:tblGrid>
    <w:tr w:rsidR="0066656E" w:rsidTr="0086463B">
      <w:tc>
        <w:tcPr>
          <w:tcW w:w="4500" w:type="pct"/>
          <w:tcBorders>
            <w:top w:val="single" w:sz="4" w:space="0" w:color="000000" w:themeColor="text1"/>
          </w:tcBorders>
        </w:tcPr>
        <w:p w:rsidR="0066656E" w:rsidRPr="00B303CE" w:rsidRDefault="0066656E" w:rsidP="0086463B">
          <w:pPr>
            <w:pStyle w:val="Footer"/>
            <w:rPr>
              <w:i/>
              <w:iCs/>
              <w:sz w:val="18"/>
              <w:szCs w:val="18"/>
            </w:rPr>
          </w:pPr>
          <w:r w:rsidRPr="00176DFF">
            <w:rPr>
              <w:b/>
              <w:bCs/>
              <w:i/>
              <w:iCs/>
              <w:sz w:val="18"/>
              <w:szCs w:val="18"/>
            </w:rPr>
            <w:t>Dr. Saurabh Tiwari</w:t>
          </w:r>
          <w:r w:rsidRPr="00B303CE">
            <w:rPr>
              <w:i/>
              <w:iCs/>
              <w:sz w:val="18"/>
              <w:szCs w:val="18"/>
            </w:rPr>
            <w:t xml:space="preserve"> et al.: </w:t>
          </w:r>
          <w:r w:rsidRPr="00176DFF">
            <w:rPr>
              <w:i/>
              <w:iCs/>
              <w:sz w:val="18"/>
              <w:szCs w:val="18"/>
            </w:rPr>
            <w:t>A Prospective Study to Compare Intensity-modulated Radiation Therapy Planned by Flattening Filter Free and Flattening filter Beam in Patients of Carcinoma Cervix</w:t>
          </w:r>
        </w:p>
      </w:tc>
      <w:tc>
        <w:tcPr>
          <w:tcW w:w="500" w:type="pct"/>
          <w:tcBorders>
            <w:top w:val="single" w:sz="4" w:space="0" w:color="ED7D31" w:themeColor="accent2"/>
          </w:tcBorders>
          <w:shd w:val="clear" w:color="auto" w:fill="C45911" w:themeFill="accent2" w:themeFillShade="BF"/>
        </w:tcPr>
        <w:p w:rsidR="0066656E" w:rsidRDefault="006928D4" w:rsidP="0086463B">
          <w:pPr>
            <w:pStyle w:val="Header"/>
            <w:rPr>
              <w:color w:val="FFFFFF" w:themeColor="background1"/>
            </w:rPr>
          </w:pPr>
          <w:fldSimple w:instr=" PAGE   \* MERGEFORMAT ">
            <w:r w:rsidR="00A34DF6" w:rsidRPr="00A34DF6">
              <w:rPr>
                <w:noProof/>
                <w:color w:val="FFFFFF" w:themeColor="background1"/>
              </w:rPr>
              <w:t>1</w:t>
            </w:r>
          </w:fldSimple>
        </w:p>
      </w:tc>
    </w:tr>
  </w:tbl>
  <w:p w:rsidR="0066656E" w:rsidRPr="0066656E" w:rsidRDefault="0066656E" w:rsidP="006665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609" w:rsidRDefault="00D03609" w:rsidP="0066656E">
      <w:r>
        <w:separator/>
      </w:r>
    </w:p>
  </w:footnote>
  <w:footnote w:type="continuationSeparator" w:id="1">
    <w:p w:rsidR="00D03609" w:rsidRDefault="00D03609" w:rsidP="006665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B572C"/>
    <w:multiLevelType w:val="hybridMultilevel"/>
    <w:tmpl w:val="1BE2EF5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EA2EFB"/>
    <w:rsid w:val="000207F2"/>
    <w:rsid w:val="002019B3"/>
    <w:rsid w:val="00216861"/>
    <w:rsid w:val="002439B9"/>
    <w:rsid w:val="002B3504"/>
    <w:rsid w:val="002D110B"/>
    <w:rsid w:val="005E1AF5"/>
    <w:rsid w:val="0066656E"/>
    <w:rsid w:val="00670A97"/>
    <w:rsid w:val="006928D4"/>
    <w:rsid w:val="006A67D5"/>
    <w:rsid w:val="00713A39"/>
    <w:rsid w:val="0084150A"/>
    <w:rsid w:val="00854A5B"/>
    <w:rsid w:val="008A3C5C"/>
    <w:rsid w:val="00917509"/>
    <w:rsid w:val="00A34DF6"/>
    <w:rsid w:val="00B22967"/>
    <w:rsid w:val="00C562A0"/>
    <w:rsid w:val="00D03609"/>
    <w:rsid w:val="00DC36DD"/>
    <w:rsid w:val="00DE4B77"/>
    <w:rsid w:val="00EA2478"/>
    <w:rsid w:val="00EA2EFB"/>
    <w:rsid w:val="00EF061A"/>
    <w:rsid w:val="00FD0043"/>
  </w:rsids>
  <m:mathPr>
    <m:mathFont m:val="Cambria Math"/>
    <m:brkBin m:val="before"/>
    <m:brkBinSub m:val="--"/>
    <m:smallFrac/>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EFB"/>
    <w:pPr>
      <w:spacing w:after="0" w:line="240" w:lineRule="auto"/>
    </w:pPr>
    <w:rPr>
      <w:rFonts w:ascii="Times New Roman" w:eastAsia="Times New Roman" w:hAnsi="Times New Roman" w:cs="Times New Roman"/>
      <w:kern w:val="0"/>
      <w:sz w:val="24"/>
      <w:szCs w:val="24"/>
      <w:lang w:val="en-GB"/>
    </w:rPr>
  </w:style>
  <w:style w:type="paragraph" w:styleId="Heading1">
    <w:name w:val="heading 1"/>
    <w:basedOn w:val="Normal"/>
    <w:link w:val="Heading1Char"/>
    <w:uiPriority w:val="1"/>
    <w:qFormat/>
    <w:rsid w:val="00EA2EFB"/>
    <w:pPr>
      <w:widowControl w:val="0"/>
      <w:autoSpaceDE w:val="0"/>
      <w:autoSpaceDN w:val="0"/>
      <w:spacing w:before="62"/>
      <w:ind w:left="189"/>
      <w:outlineLvl w:val="0"/>
    </w:pPr>
    <w:rPr>
      <w:b/>
      <w:bCs/>
      <w:sz w:val="56"/>
      <w:szCs w:val="56"/>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A2EFB"/>
    <w:rPr>
      <w:rFonts w:ascii="Times New Roman" w:eastAsia="Times New Roman" w:hAnsi="Times New Roman" w:cs="Times New Roman"/>
      <w:b/>
      <w:bCs/>
      <w:kern w:val="0"/>
      <w:sz w:val="56"/>
      <w:szCs w:val="56"/>
      <w:u w:val="single" w:color="000000"/>
      <w:lang w:val="en-US"/>
    </w:rPr>
  </w:style>
  <w:style w:type="character" w:styleId="Hyperlink">
    <w:name w:val="Hyperlink"/>
    <w:basedOn w:val="DefaultParagraphFont"/>
    <w:uiPriority w:val="99"/>
    <w:unhideWhenUsed/>
    <w:rsid w:val="00EA2EFB"/>
    <w:rPr>
      <w:color w:val="0000FF"/>
      <w:u w:val="single"/>
    </w:rPr>
  </w:style>
  <w:style w:type="paragraph" w:styleId="ListParagraph">
    <w:name w:val="List Paragraph"/>
    <w:basedOn w:val="Normal"/>
    <w:uiPriority w:val="1"/>
    <w:qFormat/>
    <w:rsid w:val="00EA2EFB"/>
    <w:pPr>
      <w:ind w:left="720"/>
      <w:contextualSpacing/>
    </w:pPr>
  </w:style>
  <w:style w:type="table" w:styleId="TableGrid">
    <w:name w:val="Table Grid"/>
    <w:basedOn w:val="TableNormal"/>
    <w:uiPriority w:val="39"/>
    <w:rsid w:val="00EA2EFB"/>
    <w:pPr>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67D5"/>
    <w:rPr>
      <w:rFonts w:ascii="Tahoma" w:hAnsi="Tahoma" w:cs="Tahoma"/>
      <w:sz w:val="16"/>
      <w:szCs w:val="16"/>
    </w:rPr>
  </w:style>
  <w:style w:type="character" w:customStyle="1" w:styleId="BalloonTextChar">
    <w:name w:val="Balloon Text Char"/>
    <w:basedOn w:val="DefaultParagraphFont"/>
    <w:link w:val="BalloonText"/>
    <w:uiPriority w:val="99"/>
    <w:semiHidden/>
    <w:rsid w:val="006A67D5"/>
    <w:rPr>
      <w:rFonts w:ascii="Tahoma" w:eastAsia="Times New Roman" w:hAnsi="Tahoma" w:cs="Tahoma"/>
      <w:kern w:val="0"/>
      <w:sz w:val="16"/>
      <w:szCs w:val="16"/>
      <w:lang w:val="en-GB"/>
    </w:rPr>
  </w:style>
  <w:style w:type="table" w:customStyle="1" w:styleId="TableGrid1">
    <w:name w:val="Table Grid1"/>
    <w:basedOn w:val="TableNormal"/>
    <w:next w:val="TableGrid"/>
    <w:uiPriority w:val="59"/>
    <w:rsid w:val="0066656E"/>
    <w:pPr>
      <w:spacing w:after="0" w:line="240" w:lineRule="auto"/>
    </w:pPr>
    <w:rPr>
      <w:rFonts w:eastAsia="Times New Roman"/>
      <w:kern w:val="0"/>
      <w:lang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6656E"/>
    <w:pPr>
      <w:tabs>
        <w:tab w:val="center" w:pos="4513"/>
        <w:tab w:val="right" w:pos="9026"/>
      </w:tabs>
    </w:pPr>
  </w:style>
  <w:style w:type="character" w:customStyle="1" w:styleId="HeaderChar">
    <w:name w:val="Header Char"/>
    <w:basedOn w:val="DefaultParagraphFont"/>
    <w:link w:val="Header"/>
    <w:uiPriority w:val="99"/>
    <w:rsid w:val="0066656E"/>
    <w:rPr>
      <w:rFonts w:ascii="Times New Roman" w:eastAsia="Times New Roman" w:hAnsi="Times New Roman" w:cs="Times New Roman"/>
      <w:kern w:val="0"/>
      <w:sz w:val="24"/>
      <w:szCs w:val="24"/>
      <w:lang w:val="en-GB"/>
    </w:rPr>
  </w:style>
  <w:style w:type="paragraph" w:styleId="Footer">
    <w:name w:val="footer"/>
    <w:basedOn w:val="Normal"/>
    <w:link w:val="FooterChar"/>
    <w:uiPriority w:val="99"/>
    <w:unhideWhenUsed/>
    <w:rsid w:val="0066656E"/>
    <w:pPr>
      <w:tabs>
        <w:tab w:val="center" w:pos="4513"/>
        <w:tab w:val="right" w:pos="9026"/>
      </w:tabs>
    </w:pPr>
  </w:style>
  <w:style w:type="character" w:customStyle="1" w:styleId="FooterChar">
    <w:name w:val="Footer Char"/>
    <w:basedOn w:val="DefaultParagraphFont"/>
    <w:link w:val="Footer"/>
    <w:uiPriority w:val="99"/>
    <w:rsid w:val="0066656E"/>
    <w:rPr>
      <w:rFonts w:ascii="Times New Roman" w:eastAsia="Times New Roman" w:hAnsi="Times New Roman" w:cs="Times New Roman"/>
      <w:kern w:val="0"/>
      <w:sz w:val="24"/>
      <w:szCs w:val="24"/>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jmpr.in/"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ncbi.nlm.nih.gov/nlmcatalog/474373" TargetMode="External"/><Relationship Id="rId14" Type="http://schemas.openxmlformats.org/officeDocument/2006/relationships/hyperlink" Target="https://ascopost.com/news/december-2020/globocan-2020-database-provides-latest-global-data-on-cancer-burden-%20cancer-death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EFDAC-8CA8-4D7C-8278-F2DC2A5EE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3629</Words>
  <Characters>20687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SAURABH</dc:creator>
  <cp:lastModifiedBy>HABIBI</cp:lastModifiedBy>
  <cp:revision>8</cp:revision>
  <dcterms:created xsi:type="dcterms:W3CDTF">2023-07-04T06:39:00Z</dcterms:created>
  <dcterms:modified xsi:type="dcterms:W3CDTF">2023-07-06T14:56:00Z</dcterms:modified>
</cp:coreProperties>
</file>