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8CED" w14:textId="77777777" w:rsid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66340E">
        <w:rPr>
          <w:rFonts w:ascii="Courier New" w:eastAsia="Times New Roman" w:hAnsi="Courier New" w:cs="Courier New"/>
          <w:color w:val="000000"/>
          <w:sz w:val="20"/>
          <w:szCs w:val="20"/>
        </w:rPr>
        <w:t># Title of Dataset</w:t>
      </w:r>
    </w:p>
    <w:p w14:paraId="015F6713" w14:textId="77777777"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2E73FF5B" w14:textId="6183485B" w:rsidR="0066340E" w:rsidRPr="000E3FF0"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0E3FF0">
        <w:rPr>
          <w:rFonts w:ascii="Courier New" w:eastAsia="Times New Roman" w:hAnsi="Courier New" w:cs="Courier New"/>
          <w:sz w:val="20"/>
          <w:szCs w:val="20"/>
        </w:rPr>
        <w:t>Psilocybin therapy for females with anorexia nervosa: A phase 1, open label, feasibility study</w:t>
      </w:r>
    </w:p>
    <w:p w14:paraId="4F288CAA" w14:textId="77777777" w:rsid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3CD3B84C" w14:textId="77777777" w:rsidR="00AD69D5" w:rsidRDefault="00AD69D5" w:rsidP="00AD69D5">
      <w:pPr>
        <w:pStyle w:val="HTMLPreformatted"/>
        <w:rPr>
          <w:color w:val="000000"/>
        </w:rPr>
      </w:pPr>
    </w:p>
    <w:p w14:paraId="42510F40" w14:textId="141D22FB" w:rsidR="00AD69D5" w:rsidRDefault="00AD69D5" w:rsidP="00AD69D5">
      <w:pPr>
        <w:pStyle w:val="HTMLPreformatted"/>
        <w:rPr>
          <w:color w:val="000000"/>
        </w:rPr>
      </w:pPr>
      <w:r>
        <w:rPr>
          <w:color w:val="000000"/>
        </w:rPr>
        <w:t>Reference Information</w:t>
      </w:r>
    </w:p>
    <w:p w14:paraId="3AC2EC1B" w14:textId="77777777" w:rsidR="00AD69D5" w:rsidRDefault="00AD69D5" w:rsidP="00AD69D5">
      <w:pPr>
        <w:pStyle w:val="HTMLPreformatted"/>
        <w:rPr>
          <w:color w:val="000000"/>
        </w:rPr>
      </w:pPr>
      <w:r>
        <w:rPr>
          <w:color w:val="000000"/>
        </w:rPr>
        <w:t>=====================</w:t>
      </w:r>
    </w:p>
    <w:p w14:paraId="62E8AA30" w14:textId="77777777" w:rsidR="00AD69D5" w:rsidRDefault="00AD69D5" w:rsidP="00AD69D5">
      <w:pPr>
        <w:pStyle w:val="HTMLPreformatted"/>
        <w:rPr>
          <w:color w:val="000000"/>
        </w:rPr>
      </w:pPr>
    </w:p>
    <w:p w14:paraId="12D5E03D" w14:textId="77777777" w:rsidR="00AD69D5" w:rsidRDefault="00AD69D5" w:rsidP="00AD69D5">
      <w:pPr>
        <w:pStyle w:val="HTMLPreformatted"/>
        <w:rPr>
          <w:color w:val="000000"/>
        </w:rPr>
      </w:pPr>
      <w:r>
        <w:rPr>
          <w:color w:val="000000"/>
        </w:rPr>
        <w:t>Provenance for this README</w:t>
      </w:r>
    </w:p>
    <w:p w14:paraId="32B370D5" w14:textId="77777777" w:rsid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424D5A22" w14:textId="77777777" w:rsidR="00356DB4" w:rsidRDefault="00AD69D5" w:rsidP="00AD69D5">
      <w:pPr>
        <w:pStyle w:val="HTMLPreformatted"/>
        <w:rPr>
          <w:color w:val="000000"/>
        </w:rPr>
      </w:pPr>
      <w:r>
        <w:rPr>
          <w:color w:val="000000"/>
        </w:rPr>
        <w:t xml:space="preserve">* File name: </w:t>
      </w:r>
      <w:proofErr w:type="gramStart"/>
      <w:r w:rsidR="00356DB4" w:rsidRPr="00356DB4">
        <w:rPr>
          <w:color w:val="000000"/>
        </w:rPr>
        <w:t>README  _</w:t>
      </w:r>
      <w:proofErr w:type="spellStart"/>
      <w:proofErr w:type="gramEnd"/>
      <w:r w:rsidR="00356DB4" w:rsidRPr="00356DB4">
        <w:rPr>
          <w:color w:val="000000"/>
        </w:rPr>
        <w:t>Dataset_Psilocybin_AN</w:t>
      </w:r>
      <w:proofErr w:type="spellEnd"/>
    </w:p>
    <w:p w14:paraId="5708C2DE" w14:textId="77777777" w:rsidR="00356DB4" w:rsidRPr="00356DB4" w:rsidRDefault="00AD69D5" w:rsidP="00356DB4">
      <w:pPr>
        <w:pStyle w:val="HTMLPreformatted"/>
        <w:rPr>
          <w:color w:val="000000"/>
        </w:rPr>
      </w:pPr>
      <w:r>
        <w:rPr>
          <w:color w:val="000000"/>
        </w:rPr>
        <w:t xml:space="preserve">* Authors: </w:t>
      </w:r>
      <w:r w:rsidR="00356DB4" w:rsidRPr="00356DB4">
        <w:rPr>
          <w:color w:val="000000"/>
        </w:rPr>
        <w:t>Stephanie Knatz Peck, PhD</w:t>
      </w:r>
      <w:r w:rsidR="00356DB4" w:rsidRPr="00356DB4">
        <w:rPr>
          <w:color w:val="000000"/>
          <w:vertAlign w:val="superscript"/>
        </w:rPr>
        <w:t>1</w:t>
      </w:r>
      <w:r w:rsidR="00356DB4" w:rsidRPr="00356DB4">
        <w:rPr>
          <w:color w:val="000000"/>
        </w:rPr>
        <w:t>, Samantha Shao, BS</w:t>
      </w:r>
      <w:r w:rsidR="00356DB4" w:rsidRPr="00356DB4">
        <w:rPr>
          <w:color w:val="000000"/>
          <w:vertAlign w:val="superscript"/>
        </w:rPr>
        <w:t xml:space="preserve"> 1</w:t>
      </w:r>
      <w:r w:rsidR="00356DB4" w:rsidRPr="00356DB4">
        <w:rPr>
          <w:color w:val="000000"/>
        </w:rPr>
        <w:t xml:space="preserve">, Tessa Gruen, BA </w:t>
      </w:r>
      <w:r w:rsidR="00356DB4" w:rsidRPr="00356DB4">
        <w:rPr>
          <w:color w:val="000000"/>
          <w:vertAlign w:val="superscript"/>
        </w:rPr>
        <w:t>1,2</w:t>
      </w:r>
      <w:r w:rsidR="00356DB4" w:rsidRPr="00356DB4">
        <w:rPr>
          <w:color w:val="000000"/>
        </w:rPr>
        <w:t xml:space="preserve">, Kevin Yang, MD </w:t>
      </w:r>
      <w:r w:rsidR="00356DB4" w:rsidRPr="00356DB4">
        <w:rPr>
          <w:color w:val="000000"/>
          <w:vertAlign w:val="superscript"/>
        </w:rPr>
        <w:t>1</w:t>
      </w:r>
      <w:r w:rsidR="00356DB4" w:rsidRPr="00356DB4">
        <w:rPr>
          <w:color w:val="000000"/>
        </w:rPr>
        <w:t xml:space="preserve">, Alexandra </w:t>
      </w:r>
      <w:proofErr w:type="spellStart"/>
      <w:r w:rsidR="00356DB4" w:rsidRPr="00356DB4">
        <w:rPr>
          <w:color w:val="000000"/>
        </w:rPr>
        <w:t>Babakanian</w:t>
      </w:r>
      <w:proofErr w:type="spellEnd"/>
      <w:r w:rsidR="00356DB4" w:rsidRPr="00356DB4">
        <w:rPr>
          <w:color w:val="000000"/>
        </w:rPr>
        <w:t>, BS</w:t>
      </w:r>
      <w:r w:rsidR="00356DB4" w:rsidRPr="00356DB4">
        <w:rPr>
          <w:color w:val="000000"/>
          <w:vertAlign w:val="superscript"/>
        </w:rPr>
        <w:t>1</w:t>
      </w:r>
      <w:r w:rsidR="00356DB4" w:rsidRPr="00356DB4">
        <w:rPr>
          <w:color w:val="000000"/>
        </w:rPr>
        <w:t>, Julie Trim, PhD</w:t>
      </w:r>
      <w:r w:rsidR="00356DB4" w:rsidRPr="00356DB4">
        <w:rPr>
          <w:color w:val="000000"/>
          <w:vertAlign w:val="superscript"/>
        </w:rPr>
        <w:t>1</w:t>
      </w:r>
      <w:r w:rsidR="00356DB4" w:rsidRPr="00356DB4">
        <w:rPr>
          <w:color w:val="000000"/>
        </w:rPr>
        <w:t>, Daphna M. Finn, MD</w:t>
      </w:r>
      <w:r w:rsidR="00356DB4" w:rsidRPr="00356DB4">
        <w:rPr>
          <w:color w:val="000000"/>
          <w:vertAlign w:val="superscript"/>
        </w:rPr>
        <w:t>1</w:t>
      </w:r>
      <w:r w:rsidR="00356DB4" w:rsidRPr="00356DB4">
        <w:rPr>
          <w:color w:val="000000"/>
        </w:rPr>
        <w:t>, &amp; *Walter H. Kaye MD</w:t>
      </w:r>
      <w:r w:rsidR="00356DB4" w:rsidRPr="00356DB4">
        <w:rPr>
          <w:color w:val="000000"/>
          <w:vertAlign w:val="superscript"/>
        </w:rPr>
        <w:t xml:space="preserve"> 1</w:t>
      </w:r>
    </w:p>
    <w:p w14:paraId="1CE7E6EF" w14:textId="743246CB" w:rsidR="00AD69D5" w:rsidRDefault="00AD69D5" w:rsidP="00AD69D5">
      <w:pPr>
        <w:pStyle w:val="HTMLPreformatted"/>
        <w:rPr>
          <w:color w:val="000000"/>
        </w:rPr>
      </w:pPr>
      <w:r>
        <w:rPr>
          <w:color w:val="000000"/>
        </w:rPr>
        <w:t>* Date created: 202</w:t>
      </w:r>
      <w:r w:rsidR="00356DB4">
        <w:rPr>
          <w:color w:val="000000"/>
        </w:rPr>
        <w:t>2</w:t>
      </w:r>
      <w:r>
        <w:rPr>
          <w:color w:val="000000"/>
        </w:rPr>
        <w:t>-</w:t>
      </w:r>
      <w:r w:rsidR="00356DB4">
        <w:rPr>
          <w:color w:val="000000"/>
        </w:rPr>
        <w:t>12</w:t>
      </w:r>
      <w:r>
        <w:rPr>
          <w:color w:val="000000"/>
        </w:rPr>
        <w:t>-</w:t>
      </w:r>
      <w:r w:rsidR="00356DB4">
        <w:rPr>
          <w:color w:val="000000"/>
        </w:rPr>
        <w:t>07</w:t>
      </w:r>
    </w:p>
    <w:p w14:paraId="07930F02" w14:textId="6354334D" w:rsidR="00AD69D5" w:rsidRDefault="00AD69D5" w:rsidP="00AD69D5">
      <w:pPr>
        <w:pStyle w:val="HTMLPreformatted"/>
        <w:rPr>
          <w:color w:val="000000"/>
        </w:rPr>
      </w:pPr>
      <w:r>
        <w:rPr>
          <w:color w:val="000000"/>
        </w:rPr>
        <w:t>* Date modified: 202</w:t>
      </w:r>
      <w:r w:rsidR="00356DB4">
        <w:rPr>
          <w:color w:val="000000"/>
        </w:rPr>
        <w:t>3</w:t>
      </w:r>
      <w:r>
        <w:rPr>
          <w:color w:val="000000"/>
        </w:rPr>
        <w:t>-0</w:t>
      </w:r>
      <w:r w:rsidR="00356DB4">
        <w:rPr>
          <w:color w:val="000000"/>
        </w:rPr>
        <w:t>6</w:t>
      </w:r>
      <w:r>
        <w:rPr>
          <w:color w:val="000000"/>
        </w:rPr>
        <w:t>-</w:t>
      </w:r>
      <w:r w:rsidR="00356DB4">
        <w:rPr>
          <w:color w:val="000000"/>
        </w:rPr>
        <w:t>07</w:t>
      </w:r>
    </w:p>
    <w:p w14:paraId="21219406" w14:textId="77777777" w:rsidR="00AD69D5" w:rsidRDefault="00AD69D5"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06502D77" w14:textId="77777777" w:rsidR="00356DB4" w:rsidRPr="00356DB4" w:rsidRDefault="00356DB4"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56DB4">
        <w:rPr>
          <w:rFonts w:ascii="Courier New" w:eastAsia="Times New Roman" w:hAnsi="Courier New" w:cs="Courier New"/>
          <w:color w:val="000000"/>
          <w:sz w:val="20"/>
          <w:szCs w:val="20"/>
        </w:rPr>
        <w:t>Dataset Version and Release History</w:t>
      </w:r>
    </w:p>
    <w:p w14:paraId="4CECEA79" w14:textId="77777777" w:rsidR="00356DB4" w:rsidRPr="00356DB4" w:rsidRDefault="00356DB4"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56DB4">
        <w:rPr>
          <w:rFonts w:ascii="Courier New" w:eastAsia="Times New Roman" w:hAnsi="Courier New" w:cs="Courier New"/>
          <w:color w:val="000000"/>
          <w:sz w:val="20"/>
          <w:szCs w:val="20"/>
        </w:rPr>
        <w:t>-----------------------------------</w:t>
      </w:r>
    </w:p>
    <w:p w14:paraId="37EBFF4C" w14:textId="77777777" w:rsidR="00356DB4" w:rsidRPr="00356DB4" w:rsidRDefault="00356DB4"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73ADCA31" w14:textId="77777777" w:rsidR="00356DB4" w:rsidRPr="00356DB4" w:rsidRDefault="00356DB4"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56DB4">
        <w:rPr>
          <w:rFonts w:ascii="Courier New" w:eastAsia="Times New Roman" w:hAnsi="Courier New" w:cs="Courier New"/>
          <w:color w:val="000000"/>
          <w:sz w:val="20"/>
          <w:szCs w:val="20"/>
        </w:rPr>
        <w:t>* Current Version:</w:t>
      </w:r>
    </w:p>
    <w:p w14:paraId="6D32B3DB" w14:textId="45C2001D" w:rsidR="00356DB4" w:rsidRPr="00356DB4" w:rsidRDefault="00356DB4"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56DB4">
        <w:rPr>
          <w:rFonts w:ascii="Courier New" w:eastAsia="Times New Roman" w:hAnsi="Courier New" w:cs="Courier New"/>
          <w:color w:val="000000"/>
          <w:sz w:val="20"/>
          <w:szCs w:val="20"/>
        </w:rPr>
        <w:t xml:space="preserve">  * Number: 1.</w:t>
      </w:r>
      <w:r>
        <w:rPr>
          <w:rFonts w:ascii="Courier New" w:eastAsia="Times New Roman" w:hAnsi="Courier New" w:cs="Courier New"/>
          <w:color w:val="000000"/>
          <w:sz w:val="20"/>
          <w:szCs w:val="20"/>
        </w:rPr>
        <w:t>2</w:t>
      </w:r>
      <w:r w:rsidRPr="00356DB4">
        <w:rPr>
          <w:rFonts w:ascii="Courier New" w:eastAsia="Times New Roman" w:hAnsi="Courier New" w:cs="Courier New"/>
          <w:color w:val="000000"/>
          <w:sz w:val="20"/>
          <w:szCs w:val="20"/>
        </w:rPr>
        <w:t>.0</w:t>
      </w:r>
    </w:p>
    <w:p w14:paraId="4D2AD4B7" w14:textId="27D888FA" w:rsidR="00356DB4" w:rsidRPr="00356DB4" w:rsidRDefault="00356DB4"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56DB4">
        <w:rPr>
          <w:rFonts w:ascii="Courier New" w:eastAsia="Times New Roman" w:hAnsi="Courier New" w:cs="Courier New"/>
          <w:color w:val="000000"/>
          <w:sz w:val="20"/>
          <w:szCs w:val="20"/>
        </w:rPr>
        <w:t xml:space="preserve">  * Date: 202</w:t>
      </w:r>
      <w:r>
        <w:rPr>
          <w:rFonts w:ascii="Courier New" w:eastAsia="Times New Roman" w:hAnsi="Courier New" w:cs="Courier New"/>
          <w:color w:val="000000"/>
          <w:sz w:val="20"/>
          <w:szCs w:val="20"/>
        </w:rPr>
        <w:t>3</w:t>
      </w:r>
      <w:r w:rsidRPr="00356DB4">
        <w:rPr>
          <w:rFonts w:ascii="Courier New" w:eastAsia="Times New Roman" w:hAnsi="Courier New" w:cs="Courier New"/>
          <w:color w:val="000000"/>
          <w:sz w:val="20"/>
          <w:szCs w:val="20"/>
        </w:rPr>
        <w:t>-0</w:t>
      </w:r>
      <w:r>
        <w:rPr>
          <w:rFonts w:ascii="Courier New" w:eastAsia="Times New Roman" w:hAnsi="Courier New" w:cs="Courier New"/>
          <w:color w:val="000000"/>
          <w:sz w:val="20"/>
          <w:szCs w:val="20"/>
        </w:rPr>
        <w:t>6</w:t>
      </w:r>
      <w:r w:rsidRPr="00356DB4">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07</w:t>
      </w:r>
    </w:p>
    <w:p w14:paraId="7F2F4991" w14:textId="017C2DC6" w:rsidR="00356DB4" w:rsidRPr="00356DB4" w:rsidRDefault="00356DB4"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56DB4">
        <w:rPr>
          <w:rFonts w:ascii="Courier New" w:eastAsia="Times New Roman" w:hAnsi="Courier New" w:cs="Courier New"/>
          <w:color w:val="000000"/>
          <w:sz w:val="20"/>
          <w:szCs w:val="20"/>
        </w:rPr>
        <w:t xml:space="preserve">  * Persistent identifier: DOI:</w:t>
      </w:r>
      <w:r>
        <w:rPr>
          <w:rFonts w:ascii="Courier New" w:eastAsia="Times New Roman" w:hAnsi="Courier New" w:cs="Courier New"/>
          <w:color w:val="000000"/>
          <w:sz w:val="20"/>
          <w:szCs w:val="20"/>
        </w:rPr>
        <w:t xml:space="preserve"> </w:t>
      </w:r>
      <w:r w:rsidRPr="00356DB4">
        <w:rPr>
          <w:rFonts w:ascii="Courier New" w:eastAsia="Times New Roman" w:hAnsi="Courier New" w:cs="Courier New"/>
          <w:color w:val="000000"/>
          <w:sz w:val="20"/>
          <w:szCs w:val="20"/>
        </w:rPr>
        <w:t>10.5061/dryad.47d7wm3hq</w:t>
      </w:r>
    </w:p>
    <w:p w14:paraId="54263EC1" w14:textId="692299AC" w:rsidR="00356DB4" w:rsidRPr="00356DB4" w:rsidRDefault="00356DB4"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56DB4">
        <w:rPr>
          <w:rFonts w:ascii="Courier New" w:eastAsia="Times New Roman" w:hAnsi="Courier New" w:cs="Courier New"/>
          <w:color w:val="000000"/>
          <w:sz w:val="20"/>
          <w:szCs w:val="20"/>
        </w:rPr>
        <w:t xml:space="preserve">  * Summary of changes: </w:t>
      </w:r>
      <w:r>
        <w:rPr>
          <w:rFonts w:ascii="Courier New" w:eastAsia="Times New Roman" w:hAnsi="Courier New" w:cs="Courier New"/>
          <w:color w:val="000000"/>
          <w:sz w:val="20"/>
          <w:szCs w:val="20"/>
        </w:rPr>
        <w:t xml:space="preserve">READ_ME file updated to include additional detail. Exact dates </w:t>
      </w:r>
      <w:proofErr w:type="gramStart"/>
      <w:r>
        <w:rPr>
          <w:rFonts w:ascii="Courier New" w:eastAsia="Times New Roman" w:hAnsi="Courier New" w:cs="Courier New"/>
          <w:color w:val="000000"/>
          <w:sz w:val="20"/>
          <w:szCs w:val="20"/>
        </w:rPr>
        <w:t>removed,</w:t>
      </w:r>
      <w:proofErr w:type="gramEnd"/>
      <w:r>
        <w:rPr>
          <w:rFonts w:ascii="Courier New" w:eastAsia="Times New Roman" w:hAnsi="Courier New" w:cs="Courier New"/>
          <w:color w:val="000000"/>
          <w:sz w:val="20"/>
          <w:szCs w:val="20"/>
        </w:rPr>
        <w:t xml:space="preserve"> freeform entries unnecessary for data replication removed. </w:t>
      </w:r>
    </w:p>
    <w:p w14:paraId="5A424E59" w14:textId="77777777" w:rsidR="00356DB4" w:rsidRPr="00356DB4" w:rsidRDefault="00356DB4" w:rsidP="00356DB4">
      <w:pPr>
        <w:rPr>
          <w:rFonts w:ascii="Times New Roman" w:eastAsia="Times New Roman" w:hAnsi="Times New Roman" w:cs="Times New Roman"/>
        </w:rPr>
      </w:pPr>
    </w:p>
    <w:p w14:paraId="482EE032" w14:textId="77777777" w:rsidR="00356DB4" w:rsidRDefault="00356DB4"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331818A1" w14:textId="45835CC4" w:rsidR="0066340E" w:rsidRDefault="00356DB4"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w:t>
      </w:r>
      <w:r w:rsidR="0066340E" w:rsidRPr="0066340E">
        <w:rPr>
          <w:rFonts w:ascii="Courier New" w:eastAsia="Times New Roman" w:hAnsi="Courier New" w:cs="Courier New"/>
          <w:color w:val="000000"/>
          <w:sz w:val="20"/>
          <w:szCs w:val="20"/>
        </w:rPr>
        <w:t>ummary of dataset contents, contextualized in experimental procedures and results.</w:t>
      </w:r>
    </w:p>
    <w:p w14:paraId="770D23D1" w14:textId="77777777" w:rsid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3686BC5D" w14:textId="5B8A9D8C" w:rsid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There are 3 dataset </w:t>
      </w:r>
      <w:proofErr w:type="gramStart"/>
      <w:r>
        <w:rPr>
          <w:rFonts w:ascii="Courier New" w:eastAsia="Times New Roman" w:hAnsi="Courier New" w:cs="Courier New"/>
          <w:color w:val="000000"/>
          <w:sz w:val="20"/>
          <w:szCs w:val="20"/>
        </w:rPr>
        <w:t>files</w:t>
      </w:r>
      <w:proofErr w:type="gramEnd"/>
    </w:p>
    <w:p w14:paraId="583CE471" w14:textId="59B355BB" w:rsidR="00356DB4" w:rsidRDefault="00356DB4"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13942A80" w14:textId="05944EFC" w:rsidR="00DB445F" w:rsidRDefault="00DB445F" w:rsidP="00356DB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Clinical laboratory </w:t>
      </w:r>
      <w:proofErr w:type="spellStart"/>
      <w:proofErr w:type="gramStart"/>
      <w:r>
        <w:rPr>
          <w:rFonts w:ascii="Courier New" w:eastAsia="Times New Roman" w:hAnsi="Courier New" w:cs="Courier New"/>
          <w:color w:val="000000"/>
          <w:sz w:val="20"/>
          <w:szCs w:val="20"/>
        </w:rPr>
        <w:t>values.This</w:t>
      </w:r>
      <w:proofErr w:type="spellEnd"/>
      <w:proofErr w:type="gramEnd"/>
      <w:r>
        <w:rPr>
          <w:rFonts w:ascii="Courier New" w:eastAsia="Times New Roman" w:hAnsi="Courier New" w:cs="Courier New"/>
          <w:color w:val="000000"/>
          <w:sz w:val="20"/>
          <w:szCs w:val="20"/>
        </w:rPr>
        <w:t xml:space="preserve"> data sheet includes clinical labs that were assessed as a primary safety measure for the study. For this assessment we were looking for changes in laboratory values that were clinically significant or abnormal. </w:t>
      </w:r>
    </w:p>
    <w:p w14:paraId="06107D8F" w14:textId="77777777" w:rsidR="00DB445F" w:rsidRDefault="00DB445F" w:rsidP="00DB445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p>
    <w:p w14:paraId="432AE004" w14:textId="6AA9EA73" w:rsidR="00356DB4" w:rsidRPr="00356DB4" w:rsidRDefault="00356DB4" w:rsidP="00DB445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Filename: </w:t>
      </w:r>
      <w:r w:rsidRPr="00356DB4">
        <w:rPr>
          <w:rFonts w:ascii="Courier New" w:eastAsia="Times New Roman" w:hAnsi="Courier New" w:cs="Courier New"/>
          <w:color w:val="000000"/>
          <w:sz w:val="20"/>
          <w:szCs w:val="20"/>
        </w:rPr>
        <w:t>Clinical_Lab_Values.xlsx</w:t>
      </w:r>
    </w:p>
    <w:p w14:paraId="1750A576" w14:textId="0BE8524C" w:rsidR="00DB445F" w:rsidRDefault="00E0068E" w:rsidP="00DB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There are 2 tabs in this data file. </w:t>
      </w:r>
    </w:p>
    <w:p w14:paraId="0E594503" w14:textId="3719F6E4" w:rsid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The “</w:t>
      </w:r>
      <w:proofErr w:type="gramStart"/>
      <w:r>
        <w:rPr>
          <w:rFonts w:ascii="Courier New" w:eastAsia="Times New Roman" w:hAnsi="Courier New" w:cs="Courier New"/>
          <w:color w:val="000000"/>
          <w:sz w:val="20"/>
          <w:szCs w:val="20"/>
        </w:rPr>
        <w:t>Key”  tab</w:t>
      </w:r>
      <w:proofErr w:type="gramEnd"/>
      <w:r>
        <w:rPr>
          <w:rFonts w:ascii="Courier New" w:eastAsia="Times New Roman" w:hAnsi="Courier New" w:cs="Courier New"/>
          <w:color w:val="000000"/>
          <w:sz w:val="20"/>
          <w:szCs w:val="20"/>
        </w:rPr>
        <w:t xml:space="preserve"> denotes how data was coded and uses the following coding formulation to identify categories of laboratory values in the second tab. </w:t>
      </w:r>
    </w:p>
    <w:tbl>
      <w:tblPr>
        <w:tblStyle w:val="TableGrid"/>
        <w:tblW w:w="0" w:type="auto"/>
        <w:tblLook w:val="04A0" w:firstRow="1" w:lastRow="0" w:firstColumn="1" w:lastColumn="0" w:noHBand="0" w:noVBand="1"/>
      </w:tblPr>
      <w:tblGrid>
        <w:gridCol w:w="1483"/>
        <w:gridCol w:w="7867"/>
      </w:tblGrid>
      <w:tr w:rsidR="00E0068E" w:rsidRPr="00E0068E" w14:paraId="62C654D1" w14:textId="77777777" w:rsidTr="00E0068E">
        <w:trPr>
          <w:trHeight w:val="300"/>
        </w:trPr>
        <w:tc>
          <w:tcPr>
            <w:tcW w:w="441" w:type="dxa"/>
            <w:noWrap/>
            <w:hideMark/>
          </w:tcPr>
          <w:p w14:paraId="4DBDEEA5" w14:textId="77777777" w:rsidR="00E0068E" w:rsidRP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sidRPr="00E0068E">
              <w:rPr>
                <w:rFonts w:ascii="Courier New" w:eastAsia="Times New Roman" w:hAnsi="Courier New" w:cs="Courier New"/>
                <w:color w:val="000000"/>
                <w:sz w:val="20"/>
                <w:szCs w:val="20"/>
              </w:rPr>
              <w:t>yellow</w:t>
            </w:r>
          </w:p>
        </w:tc>
        <w:tc>
          <w:tcPr>
            <w:tcW w:w="8919" w:type="dxa"/>
            <w:noWrap/>
            <w:hideMark/>
          </w:tcPr>
          <w:p w14:paraId="0A791925" w14:textId="77777777" w:rsidR="00E0068E" w:rsidRP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sidRPr="00E0068E">
              <w:rPr>
                <w:rFonts w:ascii="Courier New" w:eastAsia="Times New Roman" w:hAnsi="Courier New" w:cs="Courier New"/>
                <w:color w:val="000000"/>
                <w:sz w:val="20"/>
                <w:szCs w:val="20"/>
              </w:rPr>
              <w:t>means missing this clinical lab on EPIC</w:t>
            </w:r>
          </w:p>
        </w:tc>
      </w:tr>
      <w:tr w:rsidR="00E0068E" w:rsidRPr="00E0068E" w14:paraId="0BE139B4" w14:textId="77777777" w:rsidTr="00E0068E">
        <w:trPr>
          <w:trHeight w:val="300"/>
        </w:trPr>
        <w:tc>
          <w:tcPr>
            <w:tcW w:w="441" w:type="dxa"/>
            <w:noWrap/>
            <w:hideMark/>
          </w:tcPr>
          <w:p w14:paraId="6DB0AE7D" w14:textId="77777777" w:rsidR="00E0068E" w:rsidRP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sidRPr="00E0068E">
              <w:rPr>
                <w:rFonts w:ascii="Courier New" w:eastAsia="Times New Roman" w:hAnsi="Courier New" w:cs="Courier New"/>
                <w:color w:val="000000"/>
                <w:sz w:val="20"/>
                <w:szCs w:val="20"/>
              </w:rPr>
              <w:t>grey</w:t>
            </w:r>
          </w:p>
        </w:tc>
        <w:tc>
          <w:tcPr>
            <w:tcW w:w="8919" w:type="dxa"/>
            <w:noWrap/>
            <w:hideMark/>
          </w:tcPr>
          <w:p w14:paraId="2E22E613" w14:textId="77777777" w:rsidR="00E0068E" w:rsidRP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sidRPr="00E0068E">
              <w:rPr>
                <w:rFonts w:ascii="Courier New" w:eastAsia="Times New Roman" w:hAnsi="Courier New" w:cs="Courier New"/>
                <w:color w:val="000000"/>
                <w:sz w:val="20"/>
                <w:szCs w:val="20"/>
              </w:rPr>
              <w:t xml:space="preserve">means these orders were not required as part of the study layout (note that there are some dosing visit UA lab results summarized, these were part of the study protocol initially but was decided to be redundant and taken out in a later </w:t>
            </w:r>
            <w:proofErr w:type="spellStart"/>
            <w:r w:rsidRPr="00E0068E">
              <w:rPr>
                <w:rFonts w:ascii="Courier New" w:eastAsia="Times New Roman" w:hAnsi="Courier New" w:cs="Courier New"/>
                <w:color w:val="000000"/>
                <w:sz w:val="20"/>
                <w:szCs w:val="20"/>
              </w:rPr>
              <w:t>amendement</w:t>
            </w:r>
            <w:proofErr w:type="spellEnd"/>
            <w:r w:rsidRPr="00E0068E">
              <w:rPr>
                <w:rFonts w:ascii="Courier New" w:eastAsia="Times New Roman" w:hAnsi="Courier New" w:cs="Courier New"/>
                <w:color w:val="000000"/>
                <w:sz w:val="20"/>
                <w:szCs w:val="20"/>
              </w:rPr>
              <w:t>)</w:t>
            </w:r>
          </w:p>
        </w:tc>
      </w:tr>
      <w:tr w:rsidR="00E0068E" w:rsidRPr="00E0068E" w14:paraId="1ABC7C41" w14:textId="77777777" w:rsidTr="00E0068E">
        <w:trPr>
          <w:trHeight w:val="300"/>
        </w:trPr>
        <w:tc>
          <w:tcPr>
            <w:tcW w:w="441" w:type="dxa"/>
            <w:noWrap/>
            <w:hideMark/>
          </w:tcPr>
          <w:p w14:paraId="5A6F56DA" w14:textId="77777777" w:rsidR="00E0068E" w:rsidRP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sidRPr="00E0068E">
              <w:rPr>
                <w:rFonts w:ascii="Courier New" w:eastAsia="Times New Roman" w:hAnsi="Courier New" w:cs="Courier New"/>
                <w:color w:val="000000"/>
                <w:sz w:val="20"/>
                <w:szCs w:val="20"/>
              </w:rPr>
              <w:t>(A)</w:t>
            </w:r>
          </w:p>
        </w:tc>
        <w:tc>
          <w:tcPr>
            <w:tcW w:w="8919" w:type="dxa"/>
            <w:noWrap/>
            <w:hideMark/>
          </w:tcPr>
          <w:p w14:paraId="7C63C654" w14:textId="77777777" w:rsidR="00E0068E" w:rsidRP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sidRPr="00E0068E">
              <w:rPr>
                <w:rFonts w:ascii="Courier New" w:eastAsia="Times New Roman" w:hAnsi="Courier New" w:cs="Courier New"/>
                <w:color w:val="000000"/>
                <w:sz w:val="20"/>
                <w:szCs w:val="20"/>
              </w:rPr>
              <w:t>Abnormal value</w:t>
            </w:r>
          </w:p>
        </w:tc>
      </w:tr>
      <w:tr w:rsidR="00E0068E" w:rsidRPr="00E0068E" w14:paraId="0F110011" w14:textId="77777777" w:rsidTr="00E0068E">
        <w:trPr>
          <w:trHeight w:val="300"/>
        </w:trPr>
        <w:tc>
          <w:tcPr>
            <w:tcW w:w="441" w:type="dxa"/>
            <w:noWrap/>
            <w:hideMark/>
          </w:tcPr>
          <w:p w14:paraId="4BF78747" w14:textId="77777777" w:rsidR="00E0068E" w:rsidRP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sidRPr="00E0068E">
              <w:rPr>
                <w:rFonts w:ascii="Courier New" w:eastAsia="Times New Roman" w:hAnsi="Courier New" w:cs="Courier New"/>
                <w:color w:val="000000"/>
                <w:sz w:val="20"/>
                <w:szCs w:val="20"/>
              </w:rPr>
              <w:t>(H)</w:t>
            </w:r>
          </w:p>
        </w:tc>
        <w:tc>
          <w:tcPr>
            <w:tcW w:w="8919" w:type="dxa"/>
            <w:noWrap/>
            <w:hideMark/>
          </w:tcPr>
          <w:p w14:paraId="720D9B70" w14:textId="77777777" w:rsidR="00E0068E" w:rsidRP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sidRPr="00E0068E">
              <w:rPr>
                <w:rFonts w:ascii="Courier New" w:eastAsia="Times New Roman" w:hAnsi="Courier New" w:cs="Courier New"/>
                <w:color w:val="000000"/>
                <w:sz w:val="20"/>
                <w:szCs w:val="20"/>
              </w:rPr>
              <w:t>High value</w:t>
            </w:r>
          </w:p>
        </w:tc>
      </w:tr>
      <w:tr w:rsidR="00E0068E" w:rsidRPr="00E0068E" w14:paraId="32939C77" w14:textId="77777777" w:rsidTr="00E0068E">
        <w:trPr>
          <w:trHeight w:val="300"/>
        </w:trPr>
        <w:tc>
          <w:tcPr>
            <w:tcW w:w="441" w:type="dxa"/>
            <w:noWrap/>
            <w:hideMark/>
          </w:tcPr>
          <w:p w14:paraId="1A3C40B4" w14:textId="77777777" w:rsidR="00E0068E" w:rsidRP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sidRPr="00E0068E">
              <w:rPr>
                <w:rFonts w:ascii="Courier New" w:eastAsia="Times New Roman" w:hAnsi="Courier New" w:cs="Courier New"/>
                <w:color w:val="000000"/>
                <w:sz w:val="20"/>
                <w:szCs w:val="20"/>
              </w:rPr>
              <w:t>(L)</w:t>
            </w:r>
          </w:p>
        </w:tc>
        <w:tc>
          <w:tcPr>
            <w:tcW w:w="8919" w:type="dxa"/>
            <w:noWrap/>
            <w:hideMark/>
          </w:tcPr>
          <w:p w14:paraId="148AF988" w14:textId="77777777" w:rsidR="00E0068E" w:rsidRP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sidRPr="00E0068E">
              <w:rPr>
                <w:rFonts w:ascii="Courier New" w:eastAsia="Times New Roman" w:hAnsi="Courier New" w:cs="Courier New"/>
                <w:color w:val="000000"/>
                <w:sz w:val="20"/>
                <w:szCs w:val="20"/>
              </w:rPr>
              <w:t>Low value</w:t>
            </w:r>
          </w:p>
        </w:tc>
      </w:tr>
    </w:tbl>
    <w:p w14:paraId="357C4605" w14:textId="77777777" w:rsidR="00E0068E" w:rsidRDefault="00E0068E" w:rsidP="00E00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p>
    <w:p w14:paraId="2E776B48" w14:textId="77777777" w:rsidR="00356DB4" w:rsidRDefault="00356DB4"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Courier New" w:eastAsia="Times New Roman" w:hAnsi="Courier New" w:cs="Courier New"/>
          <w:color w:val="000000"/>
          <w:sz w:val="20"/>
          <w:szCs w:val="20"/>
        </w:rPr>
      </w:pPr>
    </w:p>
    <w:p w14:paraId="6C8A072A" w14:textId="0E25DD7A" w:rsidR="00356DB4" w:rsidRDefault="00E0068E"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 “LABS” tab lists all </w:t>
      </w:r>
      <w:proofErr w:type="gramStart"/>
      <w:r>
        <w:rPr>
          <w:rFonts w:ascii="Courier New" w:eastAsia="Times New Roman" w:hAnsi="Courier New" w:cs="Courier New"/>
          <w:color w:val="000000"/>
          <w:sz w:val="20"/>
          <w:szCs w:val="20"/>
        </w:rPr>
        <w:t>laboratory  values</w:t>
      </w:r>
      <w:proofErr w:type="gramEnd"/>
      <w:r>
        <w:rPr>
          <w:rFonts w:ascii="Courier New" w:eastAsia="Times New Roman" w:hAnsi="Courier New" w:cs="Courier New"/>
          <w:color w:val="000000"/>
          <w:sz w:val="20"/>
          <w:szCs w:val="20"/>
        </w:rPr>
        <w:t xml:space="preserve"> for all subjects at each time point. </w:t>
      </w:r>
    </w:p>
    <w:p w14:paraId="4FCA784C" w14:textId="23826A0F" w:rsidR="00E0068E" w:rsidRDefault="00E0068E"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Column A: Subject ID</w:t>
      </w:r>
    </w:p>
    <w:p w14:paraId="6AB81129" w14:textId="2B474790" w:rsidR="00E0068E" w:rsidRDefault="00E0068E"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Column B: Study Visit Time point</w:t>
      </w:r>
    </w:p>
    <w:p w14:paraId="22B847F8" w14:textId="6D6607A5" w:rsidR="00E0068E" w:rsidRDefault="00E0068E"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Columns C-BT: Lists each separate lab value assessed. Data </w:t>
      </w:r>
      <w:r w:rsidR="00803A64">
        <w:rPr>
          <w:rFonts w:ascii="Courier New" w:eastAsia="Times New Roman" w:hAnsi="Courier New" w:cs="Courier New"/>
          <w:color w:val="000000"/>
          <w:sz w:val="20"/>
          <w:szCs w:val="20"/>
        </w:rPr>
        <w:t>are</w:t>
      </w:r>
      <w:r>
        <w:rPr>
          <w:rFonts w:ascii="Courier New" w:eastAsia="Times New Roman" w:hAnsi="Courier New" w:cs="Courier New"/>
          <w:color w:val="000000"/>
          <w:sz w:val="20"/>
          <w:szCs w:val="20"/>
        </w:rPr>
        <w:t xml:space="preserve"> listed as raw values. </w:t>
      </w:r>
      <w:r w:rsidR="00803A64">
        <w:rPr>
          <w:rFonts w:ascii="Courier New" w:eastAsia="Times New Roman" w:hAnsi="Courier New" w:cs="Courier New"/>
          <w:color w:val="000000"/>
          <w:sz w:val="20"/>
          <w:szCs w:val="20"/>
        </w:rPr>
        <w:t xml:space="preserve">Each column is labeled with the standard name used for each clinical laboratory assessment. </w:t>
      </w:r>
    </w:p>
    <w:p w14:paraId="57B434EE" w14:textId="1545DE8C" w:rsidR="00E0068E" w:rsidRDefault="00E0068E"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Row 60: Includes reference ranges for laboratory assessment. </w:t>
      </w:r>
    </w:p>
    <w:p w14:paraId="5F8C88B1" w14:textId="77777777" w:rsidR="00E0068E" w:rsidRDefault="00E0068E"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Courier New" w:eastAsia="Times New Roman" w:hAnsi="Courier New" w:cs="Courier New"/>
          <w:color w:val="000000"/>
          <w:sz w:val="20"/>
          <w:szCs w:val="20"/>
        </w:rPr>
      </w:pPr>
    </w:p>
    <w:p w14:paraId="728F06AF" w14:textId="04CDF28A" w:rsidR="00E0068E" w:rsidRDefault="00E0068E"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All study measure time points are included (Baseline, Day 1, Day 7, and Day 28. Lab values for screening assessments are included (to determine eligibility, and lab values for medical stability checks which were needed to ensure medical stability for certain participants PRN.  </w:t>
      </w:r>
    </w:p>
    <w:p w14:paraId="4A522DFB" w14:textId="77777777" w:rsidR="00E0068E" w:rsidRDefault="00E0068E"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Courier New" w:eastAsia="Times New Roman" w:hAnsi="Courier New" w:cs="Courier New"/>
          <w:color w:val="000000"/>
          <w:sz w:val="20"/>
          <w:szCs w:val="20"/>
        </w:rPr>
      </w:pPr>
    </w:p>
    <w:p w14:paraId="54194FFE" w14:textId="77777777" w:rsidR="00E0068E" w:rsidRDefault="00E0068E"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2485B8CB" w14:textId="77777777" w:rsidR="00356DB4" w:rsidRDefault="00356DB4" w:rsidP="00356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Courier New" w:eastAsia="Times New Roman" w:hAnsi="Courier New" w:cs="Courier New"/>
          <w:color w:val="000000"/>
          <w:sz w:val="20"/>
          <w:szCs w:val="20"/>
        </w:rPr>
      </w:pPr>
    </w:p>
    <w:p w14:paraId="0B702CB7" w14:textId="301C1B12" w:rsidR="00DB445F" w:rsidRDefault="00DB445F" w:rsidP="0066340E">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Suicidality. Suicidality was included as a safety measures (primary outcome) and was assessed using the Columbia Suicidality Severity Rating Score. We measured changes in suicidal behaviors, suicidal ideation, and intensity of ideation. The data sheet includes a total tally score for items endorsed as “yes” for items on of 1) suicidal ideation and 2) suicidal behaviors. The intensity of ideation score is a frequency score noting the # of times of ideation. </w:t>
      </w:r>
    </w:p>
    <w:p w14:paraId="54B29BEF" w14:textId="77777777" w:rsidR="00DB445F" w:rsidRDefault="00DB445F" w:rsidP="00DB445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p>
    <w:p w14:paraId="5386549D" w14:textId="5662F496" w:rsidR="0009747B" w:rsidRPr="00DB445F" w:rsidRDefault="00DB445F" w:rsidP="00DB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09747B" w:rsidRPr="00DB445F">
        <w:rPr>
          <w:rFonts w:ascii="Courier New" w:eastAsia="Times New Roman" w:hAnsi="Courier New" w:cs="Courier New"/>
          <w:color w:val="000000"/>
          <w:sz w:val="20"/>
          <w:szCs w:val="20"/>
        </w:rPr>
        <w:t xml:space="preserve">Filename: </w:t>
      </w:r>
      <w:proofErr w:type="spellStart"/>
      <w:r w:rsidR="0009747B" w:rsidRPr="00DB445F">
        <w:rPr>
          <w:rFonts w:ascii="Courier New" w:eastAsia="Times New Roman" w:hAnsi="Courier New" w:cs="Courier New"/>
          <w:color w:val="000000"/>
          <w:sz w:val="20"/>
          <w:szCs w:val="20"/>
        </w:rPr>
        <w:t>CSSRS_Scoring_sheet</w:t>
      </w:r>
      <w:proofErr w:type="spellEnd"/>
    </w:p>
    <w:p w14:paraId="417C02F2" w14:textId="77777777" w:rsidR="0009747B" w:rsidRDefault="0009747B" w:rsidP="00097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rPr>
          <w:rFonts w:ascii="Courier New" w:eastAsia="Times New Roman" w:hAnsi="Courier New" w:cs="Courier New"/>
          <w:color w:val="000000"/>
          <w:sz w:val="20"/>
          <w:szCs w:val="20"/>
        </w:rPr>
      </w:pPr>
    </w:p>
    <w:p w14:paraId="26B07AA2" w14:textId="57610EA7" w:rsidR="0066340E" w:rsidRPr="0009747B" w:rsidRDefault="0066340E" w:rsidP="00097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rPr>
          <w:rFonts w:ascii="Courier New" w:eastAsia="Times New Roman" w:hAnsi="Courier New" w:cs="Courier New"/>
          <w:color w:val="000000"/>
          <w:sz w:val="20"/>
          <w:szCs w:val="20"/>
        </w:rPr>
      </w:pPr>
      <w:r w:rsidRPr="0009747B">
        <w:rPr>
          <w:rFonts w:ascii="Courier New" w:eastAsia="Times New Roman" w:hAnsi="Courier New" w:cs="Courier New"/>
          <w:color w:val="000000"/>
          <w:sz w:val="20"/>
          <w:szCs w:val="20"/>
        </w:rPr>
        <w:t>CSSRS Scoring Sheet: Summarizes responses to each item on the Columbia Suicide Severity Rating Scale for each participant at each time point.</w:t>
      </w:r>
      <w:r w:rsidR="00E0068E" w:rsidRPr="0009747B">
        <w:rPr>
          <w:rFonts w:ascii="Courier New" w:eastAsia="Times New Roman" w:hAnsi="Courier New" w:cs="Courier New"/>
          <w:color w:val="000000"/>
          <w:sz w:val="20"/>
          <w:szCs w:val="20"/>
        </w:rPr>
        <w:t xml:space="preserve"> </w:t>
      </w:r>
    </w:p>
    <w:p w14:paraId="26BEA3DD" w14:textId="77777777" w:rsidR="006C5A76" w:rsidRDefault="006C5A76"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0EB709F8" w14:textId="77777777" w:rsidR="00274403" w:rsidRDefault="00274403"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12E1E416" w14:textId="39867659" w:rsidR="006C5A76" w:rsidRDefault="00274403"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Column A: Represents Subject IDS</w:t>
      </w:r>
    </w:p>
    <w:p w14:paraId="3286C722" w14:textId="77777777" w:rsidR="00274403" w:rsidRDefault="00274403"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Column B: Scores for CSSRS-subscales are clustered by timepoint. </w:t>
      </w:r>
      <w:proofErr w:type="gramStart"/>
      <w:r>
        <w:rPr>
          <w:rFonts w:ascii="Courier New" w:eastAsia="Times New Roman" w:hAnsi="Courier New" w:cs="Courier New"/>
          <w:color w:val="000000"/>
          <w:sz w:val="20"/>
          <w:szCs w:val="20"/>
        </w:rPr>
        <w:t>i.e.</w:t>
      </w:r>
      <w:proofErr w:type="gramEnd"/>
      <w:r>
        <w:rPr>
          <w:rFonts w:ascii="Courier New" w:eastAsia="Times New Roman" w:hAnsi="Courier New" w:cs="Courier New"/>
          <w:color w:val="000000"/>
          <w:sz w:val="20"/>
          <w:szCs w:val="20"/>
        </w:rPr>
        <w:t xml:space="preserve"> Baseline scores for the 3 subscales of interest are recorded in columns B-D.</w:t>
      </w:r>
    </w:p>
    <w:p w14:paraId="252BDA76" w14:textId="32838864" w:rsidR="00274403" w:rsidRDefault="00274403"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 three subscales are suicidal ideation, intensity of ideation, and suicidal behaviors.   </w:t>
      </w:r>
    </w:p>
    <w:p w14:paraId="30DE39CD" w14:textId="77777777" w:rsidR="00274403" w:rsidRDefault="00274403"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14724158" w14:textId="0185491A" w:rsidR="00274403" w:rsidRDefault="00274403"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-Suicidal ideation scores represent a total tally of “yes” responses to questions 1-5 on the CSSRS. </w:t>
      </w:r>
    </w:p>
    <w:p w14:paraId="5311E440" w14:textId="3F83EF09" w:rsidR="00274403" w:rsidRDefault="00274403"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-Intensity of Ideation scores represent a frequency score, which is the number of times a participant endorsed having </w:t>
      </w:r>
      <w:r w:rsidR="00BC0FB0">
        <w:rPr>
          <w:rFonts w:ascii="Courier New" w:eastAsia="Times New Roman" w:hAnsi="Courier New" w:cs="Courier New"/>
          <w:color w:val="000000"/>
          <w:sz w:val="20"/>
          <w:szCs w:val="20"/>
        </w:rPr>
        <w:t xml:space="preserve">had suicidal thoughts. </w:t>
      </w:r>
    </w:p>
    <w:p w14:paraId="78B9DCBB" w14:textId="0D55D751" w:rsidR="00274403" w:rsidRDefault="00274403"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w:t>
      </w:r>
    </w:p>
    <w:p w14:paraId="06EB1814" w14:textId="3EAF0FFF" w:rsidR="006C5A76" w:rsidRDefault="00BC0FB0"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-Suicidal behavior represent a tally of “Yes” scores for suicidal behavior items endorsed on the CSSRS which include Yes/NO responses for: Suicide attempts, interrupted attempts, aborted attempts, or </w:t>
      </w:r>
      <w:proofErr w:type="gramStart"/>
      <w:r>
        <w:rPr>
          <w:rFonts w:ascii="Courier New" w:eastAsia="Times New Roman" w:hAnsi="Courier New" w:cs="Courier New"/>
          <w:color w:val="000000"/>
          <w:sz w:val="20"/>
          <w:szCs w:val="20"/>
        </w:rPr>
        <w:t>an</w:t>
      </w:r>
      <w:proofErr w:type="gramEnd"/>
      <w:r>
        <w:rPr>
          <w:rFonts w:ascii="Courier New" w:eastAsia="Times New Roman" w:hAnsi="Courier New" w:cs="Courier New"/>
          <w:color w:val="000000"/>
          <w:sz w:val="20"/>
          <w:szCs w:val="20"/>
        </w:rPr>
        <w:t xml:space="preserve"> preparatory acts.  </w:t>
      </w:r>
    </w:p>
    <w:p w14:paraId="6F120F30" w14:textId="77777777" w:rsidR="0009747B" w:rsidRDefault="0009747B"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291F3AA3" w14:textId="77777777" w:rsidR="0009747B" w:rsidRDefault="0009747B" w:rsidP="006C5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2456D97E" w14:textId="01575E98" w:rsidR="005B0752" w:rsidRDefault="005B0752" w:rsidP="005B0752">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Preliminary </w:t>
      </w:r>
      <w:proofErr w:type="spellStart"/>
      <w:r>
        <w:rPr>
          <w:rFonts w:ascii="Courier New" w:eastAsia="Times New Roman" w:hAnsi="Courier New" w:cs="Courier New"/>
          <w:color w:val="000000"/>
          <w:sz w:val="20"/>
          <w:szCs w:val="20"/>
        </w:rPr>
        <w:t>effifacy</w:t>
      </w:r>
      <w:proofErr w:type="spellEnd"/>
      <w:r>
        <w:rPr>
          <w:rFonts w:ascii="Courier New" w:eastAsia="Times New Roman" w:hAnsi="Courier New" w:cs="Courier New"/>
          <w:color w:val="000000"/>
          <w:sz w:val="20"/>
          <w:szCs w:val="20"/>
        </w:rPr>
        <w:t xml:space="preserve"> measures identifying changes in psychopathology. </w:t>
      </w:r>
      <w:proofErr w:type="spellStart"/>
      <w:r>
        <w:rPr>
          <w:rFonts w:ascii="Courier New" w:eastAsia="Times New Roman" w:hAnsi="Courier New" w:cs="Courier New"/>
          <w:color w:val="000000"/>
          <w:sz w:val="20"/>
          <w:szCs w:val="20"/>
        </w:rPr>
        <w:t>This</w:t>
      </w:r>
      <w:proofErr w:type="spellEnd"/>
      <w:r>
        <w:rPr>
          <w:rFonts w:ascii="Courier New" w:eastAsia="Times New Roman" w:hAnsi="Courier New" w:cs="Courier New"/>
          <w:color w:val="000000"/>
          <w:sz w:val="20"/>
          <w:szCs w:val="20"/>
        </w:rPr>
        <w:t xml:space="preserve"> data file includes scale and subscale scores for all participants on all assessments of psychopathology that are secondary and exploratory measures for this study.</w:t>
      </w:r>
    </w:p>
    <w:p w14:paraId="726D7E9E" w14:textId="266DC68D" w:rsidR="00D14235" w:rsidRDefault="00D14235" w:rsidP="005B0752">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Filename: </w:t>
      </w:r>
      <w:proofErr w:type="spellStart"/>
      <w:r w:rsidRPr="00D14235">
        <w:rPr>
          <w:rFonts w:ascii="Courier New" w:eastAsia="Times New Roman" w:hAnsi="Courier New" w:cs="Courier New"/>
          <w:color w:val="000000"/>
          <w:sz w:val="20"/>
          <w:szCs w:val="20"/>
        </w:rPr>
        <w:t>PAN_Post-Dosing.Data_and.CumulativeDataSheet_FINAL</w:t>
      </w:r>
      <w:proofErr w:type="spellEnd"/>
    </w:p>
    <w:p w14:paraId="71A36C85" w14:textId="77777777" w:rsidR="00D14235" w:rsidRDefault="00D14235" w:rsidP="00D1423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p>
    <w:p w14:paraId="66A7C81D" w14:textId="0F5461F8" w:rsidR="0066340E" w:rsidRDefault="00CB7358" w:rsidP="00D1423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This file has 3 tabs. </w:t>
      </w:r>
    </w:p>
    <w:p w14:paraId="485B55FF" w14:textId="77777777" w:rsidR="00CB7358" w:rsidRDefault="00CB7358" w:rsidP="00D1423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p>
    <w:p w14:paraId="154D3756" w14:textId="0D210F79" w:rsidR="00CB7358" w:rsidRDefault="00CB7358" w:rsidP="00D1423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r w:rsidRPr="00CB7358">
        <w:rPr>
          <w:rFonts w:ascii="Courier New" w:eastAsia="Times New Roman" w:hAnsi="Courier New" w:cs="Courier New"/>
          <w:color w:val="000000"/>
          <w:sz w:val="20"/>
          <w:szCs w:val="20"/>
          <w:u w:val="single"/>
        </w:rPr>
        <w:lastRenderedPageBreak/>
        <w:t>-Tab: Day -1, Day 1:</w:t>
      </w:r>
      <w:r>
        <w:rPr>
          <w:rFonts w:ascii="Courier New" w:eastAsia="Times New Roman" w:hAnsi="Courier New" w:cs="Courier New"/>
          <w:color w:val="000000"/>
          <w:sz w:val="20"/>
          <w:szCs w:val="20"/>
        </w:rPr>
        <w:t xml:space="preserve"> Recorded scale and subscale scores for each assessment of psychopathology for each participant at timepoints Baseline and Day 1. </w:t>
      </w:r>
    </w:p>
    <w:p w14:paraId="37943D3D" w14:textId="77777777" w:rsidR="00CB7358" w:rsidRDefault="00CB7358" w:rsidP="00D1423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p>
    <w:p w14:paraId="77DCE455" w14:textId="4E450EA9" w:rsidR="00CB7358" w:rsidRDefault="00CB7358" w:rsidP="00CB735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r w:rsidRPr="00CB7358">
        <w:rPr>
          <w:rFonts w:ascii="Courier New" w:eastAsia="Times New Roman" w:hAnsi="Courier New" w:cs="Courier New"/>
          <w:color w:val="000000"/>
          <w:sz w:val="20"/>
          <w:szCs w:val="20"/>
          <w:u w:val="single"/>
        </w:rPr>
        <w:t>-Tab: Day 7 Day 28</w:t>
      </w:r>
      <w:r>
        <w:rPr>
          <w:rFonts w:ascii="Courier New" w:eastAsia="Times New Roman" w:hAnsi="Courier New" w:cs="Courier New"/>
          <w:color w:val="000000"/>
          <w:sz w:val="20"/>
          <w:szCs w:val="20"/>
        </w:rPr>
        <w:t xml:space="preserve">: Recorded scale and subscale scores for each assessment of psychopathology for each participant at timepoints Day </w:t>
      </w:r>
      <w:proofErr w:type="gramStart"/>
      <w:r>
        <w:rPr>
          <w:rFonts w:ascii="Courier New" w:eastAsia="Times New Roman" w:hAnsi="Courier New" w:cs="Courier New"/>
          <w:color w:val="000000"/>
          <w:sz w:val="20"/>
          <w:szCs w:val="20"/>
        </w:rPr>
        <w:t>7  and</w:t>
      </w:r>
      <w:proofErr w:type="gramEnd"/>
      <w:r>
        <w:rPr>
          <w:rFonts w:ascii="Courier New" w:eastAsia="Times New Roman" w:hAnsi="Courier New" w:cs="Courier New"/>
          <w:color w:val="000000"/>
          <w:sz w:val="20"/>
          <w:szCs w:val="20"/>
        </w:rPr>
        <w:t xml:space="preserve"> Day 28. </w:t>
      </w:r>
    </w:p>
    <w:p w14:paraId="021F3E45" w14:textId="77777777" w:rsidR="00CB7358" w:rsidRDefault="00CB7358" w:rsidP="00CB735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p>
    <w:p w14:paraId="3DF79C15" w14:textId="5EEB06B2" w:rsidR="00CB7358" w:rsidRDefault="00CB7358" w:rsidP="00CB735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r w:rsidRPr="00CB7358">
        <w:rPr>
          <w:rFonts w:ascii="Courier New" w:eastAsia="Times New Roman" w:hAnsi="Courier New" w:cs="Courier New"/>
          <w:color w:val="000000"/>
          <w:sz w:val="20"/>
          <w:szCs w:val="20"/>
          <w:u w:val="single"/>
        </w:rPr>
        <w:t>-Tab:</w:t>
      </w:r>
      <w:r w:rsidRPr="00CB7358">
        <w:rPr>
          <w:u w:val="single"/>
        </w:rPr>
        <w:t xml:space="preserve"> </w:t>
      </w:r>
      <w:r w:rsidRPr="00CB7358">
        <w:rPr>
          <w:rFonts w:ascii="Courier New" w:eastAsia="Times New Roman" w:hAnsi="Courier New" w:cs="Courier New"/>
          <w:color w:val="000000"/>
          <w:sz w:val="20"/>
          <w:szCs w:val="20"/>
          <w:u w:val="single"/>
        </w:rPr>
        <w:t>Day 84:</w:t>
      </w:r>
      <w:r>
        <w:rPr>
          <w:rFonts w:ascii="Courier New" w:eastAsia="Times New Roman" w:hAnsi="Courier New" w:cs="Courier New"/>
          <w:color w:val="000000"/>
          <w:sz w:val="20"/>
          <w:szCs w:val="20"/>
        </w:rPr>
        <w:t xml:space="preserve"> Recorded scale and subscale scores for each assessment of psychopathology for each participant at timepoint Day 84</w:t>
      </w:r>
    </w:p>
    <w:p w14:paraId="59DFC677" w14:textId="5F2BACAA" w:rsidR="00CB7358" w:rsidRDefault="00CB7358"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7AB1A159" w14:textId="77777777" w:rsidR="00CB7358" w:rsidRDefault="00CB7358"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CB7358">
        <w:rPr>
          <w:rFonts w:ascii="Courier New" w:eastAsia="Times New Roman" w:hAnsi="Courier New" w:cs="Courier New"/>
          <w:color w:val="000000"/>
          <w:sz w:val="20"/>
          <w:szCs w:val="20"/>
          <w:u w:val="single"/>
        </w:rPr>
        <w:t>For all tabs:</w:t>
      </w:r>
      <w:r>
        <w:rPr>
          <w:rFonts w:ascii="Courier New" w:eastAsia="Times New Roman" w:hAnsi="Courier New" w:cs="Courier New"/>
          <w:color w:val="000000"/>
          <w:sz w:val="20"/>
          <w:szCs w:val="20"/>
        </w:rPr>
        <w:t xml:space="preserve"> </w:t>
      </w:r>
    </w:p>
    <w:p w14:paraId="202C0EA3" w14:textId="19ABEB06" w:rsidR="00CB7358" w:rsidRDefault="00CB7358"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-Column A: Participant numbers </w:t>
      </w:r>
    </w:p>
    <w:p w14:paraId="7B45C98E" w14:textId="606D020D" w:rsidR="00CB7358" w:rsidRDefault="00CB7358"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-Column B: Age </w:t>
      </w:r>
    </w:p>
    <w:p w14:paraId="434B711E" w14:textId="3E0147CF" w:rsidR="003F2102" w:rsidRDefault="00CB7358"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-Column C-Diagnosis </w:t>
      </w:r>
    </w:p>
    <w:p w14:paraId="1675B3F4" w14:textId="18995501" w:rsidR="003F2102" w:rsidRDefault="003F2102"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-Columns D and on: Scale and subscale scores for each assessment by timepoint. Each column includes the scale abbreviation and the specific timepoint assessed. For example, Tab 1, Column T is labeled Baseline QIDS</w:t>
      </w:r>
      <w:r w:rsidR="005B5D64">
        <w:rPr>
          <w:rFonts w:ascii="Courier New" w:eastAsia="Times New Roman" w:hAnsi="Courier New" w:cs="Courier New"/>
          <w:color w:val="000000"/>
          <w:sz w:val="20"/>
          <w:szCs w:val="20"/>
        </w:rPr>
        <w:t>.</w:t>
      </w:r>
    </w:p>
    <w:p w14:paraId="3672CF9F" w14:textId="77777777" w:rsidR="005B5D64" w:rsidRDefault="005B5D64"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All subscale scores include the Time point assessed, the scale abbreviation, followed by the subscale name in text. Ex. Tab 1, </w:t>
      </w:r>
    </w:p>
    <w:p w14:paraId="465AD9F7" w14:textId="37EA66B4" w:rsidR="005B5D64" w:rsidRDefault="005B5D64"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Column AG: </w:t>
      </w:r>
      <w:r w:rsidRPr="005B5D64">
        <w:rPr>
          <w:rFonts w:ascii="Courier New" w:eastAsia="Times New Roman" w:hAnsi="Courier New" w:cs="Courier New"/>
          <w:color w:val="000000"/>
          <w:sz w:val="20"/>
          <w:szCs w:val="20"/>
        </w:rPr>
        <w:t>Day 1 Precontemplation RMQ Total Score</w:t>
      </w:r>
    </w:p>
    <w:p w14:paraId="5DB1BEE4" w14:textId="77777777" w:rsidR="005B5D64" w:rsidRDefault="005B5D64"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03FCF8E6" w14:textId="77777777" w:rsidR="005B5D64" w:rsidRDefault="005B5D64"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663E331D" w14:textId="77777777" w:rsidR="005B5D64" w:rsidRDefault="005B5D64"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765CF7B1" w14:textId="1AE53565" w:rsidR="003F2102" w:rsidRDefault="003F2102"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Scale abbreviations are used. Here is the key for scale abbreviations:</w:t>
      </w:r>
    </w:p>
    <w:p w14:paraId="6B5E556B" w14:textId="77777777" w:rsidR="00124E05" w:rsidRDefault="00124E05" w:rsidP="0012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29AA1B76" w14:textId="7DEC3FF3" w:rsidR="00124E05" w:rsidRDefault="00124E05" w:rsidP="0012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*All scores for scales and subscales noted below are continuous unless otherwise specified by an *.</w:t>
      </w:r>
    </w:p>
    <w:p w14:paraId="7F3A062F" w14:textId="77777777" w:rsidR="003F2102" w:rsidRDefault="003F2102"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65D14DFF" w14:textId="77777777" w:rsidR="00124E05" w:rsidRDefault="00124E05"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7D13F834" w14:textId="1CFFEBB9" w:rsidR="003F2102" w:rsidRDefault="00124E05" w:rsidP="0012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r w:rsidR="003F2102">
        <w:rPr>
          <w:rFonts w:ascii="Courier New" w:eastAsia="Times New Roman" w:hAnsi="Courier New" w:cs="Courier New"/>
          <w:color w:val="000000"/>
          <w:sz w:val="20"/>
          <w:szCs w:val="20"/>
        </w:rPr>
        <w:t xml:space="preserve">-5D-ASC- 5 dimensional altered states of consciousness questionnaire (11 subscale scores are listed. Subscales are labeled in each column in text. </w:t>
      </w:r>
    </w:p>
    <w:p w14:paraId="62DD8800" w14:textId="6D6EDF87" w:rsidR="003F2102" w:rsidRDefault="00124E05" w:rsidP="0012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r w:rsidR="003F2102">
        <w:rPr>
          <w:rFonts w:ascii="Courier New" w:eastAsia="Times New Roman" w:hAnsi="Courier New" w:cs="Courier New"/>
          <w:color w:val="000000"/>
          <w:sz w:val="20"/>
          <w:szCs w:val="20"/>
        </w:rPr>
        <w:t xml:space="preserve">* This score was only </w:t>
      </w:r>
      <w:r>
        <w:rPr>
          <w:rFonts w:ascii="Courier New" w:eastAsia="Times New Roman" w:hAnsi="Courier New" w:cs="Courier New"/>
          <w:color w:val="000000"/>
          <w:sz w:val="20"/>
          <w:szCs w:val="20"/>
        </w:rPr>
        <w:t>administered</w:t>
      </w:r>
      <w:r w:rsidR="003F2102">
        <w:rPr>
          <w:rFonts w:ascii="Courier New" w:eastAsia="Times New Roman" w:hAnsi="Courier New" w:cs="Courier New"/>
          <w:color w:val="000000"/>
          <w:sz w:val="20"/>
          <w:szCs w:val="20"/>
        </w:rPr>
        <w:t xml:space="preserve"> at Day 1 follow-up, and therefore timepoints are not labeled for in columns. </w:t>
      </w:r>
    </w:p>
    <w:p w14:paraId="34BE948D" w14:textId="77777777" w:rsidR="003F2102" w:rsidRDefault="003F2102" w:rsidP="00CB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07763E2F" w14:textId="6D8CC3B9" w:rsidR="003F2102" w:rsidRDefault="003F2102" w:rsidP="003F2102">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QIDS: Represents total scores for Quick Inventory of Depressive Symptomatology </w:t>
      </w:r>
      <w:proofErr w:type="gramStart"/>
      <w:r>
        <w:rPr>
          <w:rFonts w:ascii="Courier New" w:eastAsia="Times New Roman" w:hAnsi="Courier New" w:cs="Courier New"/>
          <w:color w:val="000000"/>
          <w:sz w:val="20"/>
          <w:szCs w:val="20"/>
        </w:rPr>
        <w:t>scale</w:t>
      </w:r>
      <w:proofErr w:type="gramEnd"/>
    </w:p>
    <w:p w14:paraId="7C7F3E2B" w14:textId="77777777" w:rsidR="003F2102" w:rsidRDefault="003F2102" w:rsidP="003F2102">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STAI: This is the Spielberger State-Trait Anxiety Inventory </w:t>
      </w:r>
    </w:p>
    <w:p w14:paraId="1836908E" w14:textId="70274EF7" w:rsidR="003F2102" w:rsidRDefault="003F2102" w:rsidP="003F2102">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Separate columns are included for STAI Trait and STAI State subscale scores at each timepoint.</w:t>
      </w:r>
    </w:p>
    <w:p w14:paraId="2BC4B43A" w14:textId="62A23F91" w:rsidR="003F2102" w:rsidRPr="003F2102" w:rsidRDefault="003F2102" w:rsidP="002A1796">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F2102">
        <w:rPr>
          <w:rFonts w:ascii="Courier New" w:eastAsia="Times New Roman" w:hAnsi="Courier New" w:cs="Courier New"/>
          <w:color w:val="000000"/>
          <w:sz w:val="20"/>
          <w:szCs w:val="20"/>
        </w:rPr>
        <w:t xml:space="preserve">EDE-QS- Represents total scores for the Eating Disorder Examination Short-form </w:t>
      </w:r>
      <w:proofErr w:type="gramStart"/>
      <w:r w:rsidRPr="003F2102">
        <w:rPr>
          <w:rFonts w:ascii="Courier New" w:eastAsia="Times New Roman" w:hAnsi="Courier New" w:cs="Courier New"/>
          <w:color w:val="000000"/>
          <w:sz w:val="20"/>
          <w:szCs w:val="20"/>
        </w:rPr>
        <w:t>questionnaire</w:t>
      </w:r>
      <w:proofErr w:type="gramEnd"/>
      <w:r w:rsidRPr="003F2102">
        <w:rPr>
          <w:rFonts w:ascii="Courier New" w:eastAsia="Times New Roman" w:hAnsi="Courier New" w:cs="Courier New"/>
          <w:color w:val="000000"/>
          <w:sz w:val="20"/>
          <w:szCs w:val="20"/>
        </w:rPr>
        <w:t xml:space="preserve"> </w:t>
      </w:r>
    </w:p>
    <w:p w14:paraId="1EA1AC39" w14:textId="056D8A8D" w:rsidR="003F2102" w:rsidRDefault="003F2102" w:rsidP="003F2102">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CIA- Total scores for the Clinical Impairment Assessment questionnaire </w:t>
      </w:r>
    </w:p>
    <w:p w14:paraId="0B5336B9" w14:textId="388A1BCA" w:rsidR="003F2102" w:rsidRDefault="003F2102" w:rsidP="003F2102">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BISS- Body Image State scale total score</w:t>
      </w:r>
    </w:p>
    <w:p w14:paraId="5BE97539" w14:textId="5B6C32FC" w:rsidR="003F2102" w:rsidRDefault="00124E05" w:rsidP="003F2102">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RMQ- Readiness and Motivation Questionnaire. All 20 subscale scores are listed by column. Each subscale is labeled RMQ_ (subscale name in text format). </w:t>
      </w:r>
    </w:p>
    <w:p w14:paraId="096D7806" w14:textId="77777777" w:rsidR="00124E05" w:rsidRDefault="00124E05" w:rsidP="003F2102">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PASTAS: Physical Appearance State and Trait Anxiety Scale. Subscale scores for each of 4 subscales is included. Columns are </w:t>
      </w:r>
      <w:proofErr w:type="gramStart"/>
      <w:r>
        <w:rPr>
          <w:rFonts w:ascii="Courier New" w:eastAsia="Times New Roman" w:hAnsi="Courier New" w:cs="Courier New"/>
          <w:color w:val="000000"/>
          <w:sz w:val="20"/>
          <w:szCs w:val="20"/>
        </w:rPr>
        <w:t>labeled</w:t>
      </w:r>
      <w:proofErr w:type="gramEnd"/>
      <w:r>
        <w:rPr>
          <w:rFonts w:ascii="Courier New" w:eastAsia="Times New Roman" w:hAnsi="Courier New" w:cs="Courier New"/>
          <w:color w:val="000000"/>
          <w:sz w:val="20"/>
          <w:szCs w:val="20"/>
        </w:rPr>
        <w:t xml:space="preserve"> </w:t>
      </w:r>
    </w:p>
    <w:p w14:paraId="7B139FCF" w14:textId="1A2E9DEE" w:rsidR="00124E05" w:rsidRDefault="00124E05" w:rsidP="00124E0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PASTAS (subscale name in text format)</w:t>
      </w:r>
    </w:p>
    <w:p w14:paraId="357FDE62" w14:textId="7D01719B" w:rsidR="00124E05" w:rsidRDefault="00124E05" w:rsidP="00124E05">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EDI: Eating Disorder Inventory. Columns are included for all EDI subscales and the global composite score for the entire scale. Each column is labeled EDI (subscale name</w:t>
      </w:r>
      <w:r w:rsidR="005B5D64">
        <w:rPr>
          <w:rFonts w:ascii="Courier New" w:eastAsia="Times New Roman" w:hAnsi="Courier New" w:cs="Courier New"/>
          <w:color w:val="000000"/>
          <w:sz w:val="20"/>
          <w:szCs w:val="20"/>
        </w:rPr>
        <w:t>)</w:t>
      </w:r>
    </w:p>
    <w:p w14:paraId="5BBF51FE" w14:textId="3C5C7732" w:rsidR="005B5D64" w:rsidRDefault="005B5D64" w:rsidP="00124E05">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YBC-EDS: Yale Brown Cornell Eating Disorder Scale Self Report Questionnaire. We have included subscale scores for all subscales (labeled in each column with text)</w:t>
      </w:r>
    </w:p>
    <w:p w14:paraId="51A25FF8" w14:textId="2B528507" w:rsidR="00CB7358" w:rsidRDefault="005B5D64" w:rsidP="00CB7358">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lastRenderedPageBreak/>
        <w:t>VAS: Visual Analog Scale. These continuous items responses are included in each column, along with the item written in text. Scores are 0-100</w:t>
      </w:r>
    </w:p>
    <w:p w14:paraId="296D061B" w14:textId="1430CD6B" w:rsidR="005B5D64" w:rsidRDefault="005B5D64" w:rsidP="00CB7358">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EDE: The Eating Disorder Examination</w:t>
      </w:r>
      <w:r w:rsidR="00E539BB">
        <w:rPr>
          <w:rFonts w:ascii="Courier New" w:eastAsia="Times New Roman" w:hAnsi="Courier New" w:cs="Courier New"/>
          <w:color w:val="000000"/>
          <w:sz w:val="20"/>
          <w:szCs w:val="20"/>
        </w:rPr>
        <w:t xml:space="preserve"> version </w:t>
      </w:r>
      <w:proofErr w:type="gramStart"/>
      <w:r w:rsidR="00E539BB">
        <w:rPr>
          <w:rFonts w:ascii="Courier New" w:eastAsia="Times New Roman" w:hAnsi="Courier New" w:cs="Courier New"/>
          <w:color w:val="000000"/>
          <w:sz w:val="20"/>
          <w:szCs w:val="20"/>
        </w:rPr>
        <w:t xml:space="preserve">17 </w:t>
      </w:r>
      <w:r>
        <w:rPr>
          <w:rFonts w:ascii="Courier New" w:eastAsia="Times New Roman" w:hAnsi="Courier New" w:cs="Courier New"/>
          <w:color w:val="000000"/>
          <w:sz w:val="20"/>
          <w:szCs w:val="20"/>
        </w:rPr>
        <w:t xml:space="preserve"> was</w:t>
      </w:r>
      <w:proofErr w:type="gramEnd"/>
      <w:r>
        <w:rPr>
          <w:rFonts w:ascii="Courier New" w:eastAsia="Times New Roman" w:hAnsi="Courier New" w:cs="Courier New"/>
          <w:color w:val="000000"/>
          <w:sz w:val="20"/>
          <w:szCs w:val="20"/>
        </w:rPr>
        <w:t xml:space="preserve"> out primary efficacy outcome measures. Columns include subscale scores, and global EDE score.</w:t>
      </w:r>
    </w:p>
    <w:p w14:paraId="36D555B9" w14:textId="43F4411C" w:rsidR="00E539BB" w:rsidRPr="005B5D64" w:rsidRDefault="00E539BB" w:rsidP="00CB7358">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TCI- Temperament and Character inventory. We administered 2 subscales, the Novelty Seeking subscale, and the Harm Avoidance subscale</w:t>
      </w:r>
      <w:r w:rsidR="00C7025F">
        <w:rPr>
          <w:rFonts w:ascii="Courier New" w:eastAsia="Times New Roman" w:hAnsi="Courier New" w:cs="Courier New"/>
          <w:color w:val="000000"/>
          <w:sz w:val="20"/>
          <w:szCs w:val="20"/>
        </w:rPr>
        <w:t xml:space="preserve"> (noted in the Column name). </w:t>
      </w:r>
      <w:r>
        <w:rPr>
          <w:rFonts w:ascii="Courier New" w:eastAsia="Times New Roman" w:hAnsi="Courier New" w:cs="Courier New"/>
          <w:color w:val="000000"/>
          <w:sz w:val="20"/>
          <w:szCs w:val="20"/>
        </w:rPr>
        <w:t xml:space="preserve"> </w:t>
      </w:r>
    </w:p>
    <w:p w14:paraId="4A1D1FD9" w14:textId="703098DF" w:rsidR="00CB7358" w:rsidRDefault="00CB7358" w:rsidP="00D1423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p>
    <w:p w14:paraId="19A78508" w14:textId="77777777" w:rsidR="00CB7358" w:rsidRPr="0066340E" w:rsidRDefault="00CB7358" w:rsidP="00D1423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0"/>
        <w:rPr>
          <w:rFonts w:ascii="Courier New" w:eastAsia="Times New Roman" w:hAnsi="Courier New" w:cs="Courier New"/>
          <w:color w:val="000000"/>
          <w:sz w:val="20"/>
          <w:szCs w:val="20"/>
        </w:rPr>
      </w:pPr>
    </w:p>
    <w:p w14:paraId="3E75B8C6" w14:textId="77777777"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453E4711" w14:textId="77777777"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0139276E" w14:textId="77777777"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66340E">
        <w:rPr>
          <w:rFonts w:ascii="Courier New" w:eastAsia="Times New Roman" w:hAnsi="Courier New" w:cs="Courier New"/>
          <w:color w:val="000000"/>
          <w:sz w:val="20"/>
          <w:szCs w:val="20"/>
        </w:rPr>
        <w:t>## Description of the data and file structure</w:t>
      </w:r>
    </w:p>
    <w:p w14:paraId="08AA48AF" w14:textId="77777777"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07B30B04" w14:textId="5FACFAEE"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 data is organized in excel </w:t>
      </w:r>
      <w:proofErr w:type="gramStart"/>
      <w:r>
        <w:rPr>
          <w:rFonts w:ascii="Courier New" w:eastAsia="Times New Roman" w:hAnsi="Courier New" w:cs="Courier New"/>
          <w:color w:val="000000"/>
          <w:sz w:val="20"/>
          <w:szCs w:val="20"/>
        </w:rPr>
        <w:t>spreadsheets, and</w:t>
      </w:r>
      <w:proofErr w:type="gramEnd"/>
      <w:r>
        <w:rPr>
          <w:rFonts w:ascii="Courier New" w:eastAsia="Times New Roman" w:hAnsi="Courier New" w:cs="Courier New"/>
          <w:color w:val="000000"/>
          <w:sz w:val="20"/>
          <w:szCs w:val="20"/>
        </w:rPr>
        <w:t xml:space="preserve"> separated as referenced above. All </w:t>
      </w:r>
      <w:r w:rsidR="00262629">
        <w:rPr>
          <w:rFonts w:ascii="Courier New" w:eastAsia="Times New Roman" w:hAnsi="Courier New" w:cs="Courier New"/>
          <w:color w:val="000000"/>
          <w:sz w:val="20"/>
          <w:szCs w:val="20"/>
        </w:rPr>
        <w:t>scales and subscale scores</w:t>
      </w:r>
      <w:r>
        <w:rPr>
          <w:rFonts w:ascii="Courier New" w:eastAsia="Times New Roman" w:hAnsi="Courier New" w:cs="Courier New"/>
          <w:color w:val="000000"/>
          <w:sz w:val="20"/>
          <w:szCs w:val="20"/>
        </w:rPr>
        <w:t xml:space="preserve"> are recorded independently for each participant. </w:t>
      </w:r>
    </w:p>
    <w:p w14:paraId="401C5003" w14:textId="0304484C" w:rsid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Assessment measures are abbreviated using standard abbreviations, and </w:t>
      </w:r>
    </w:p>
    <w:p w14:paraId="4776CCE1" w14:textId="172DFD05"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Each item/question is included in a row (item number and description). </w:t>
      </w:r>
    </w:p>
    <w:p w14:paraId="193664CD" w14:textId="77777777"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56C5BA8D" w14:textId="77777777"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66340E">
        <w:rPr>
          <w:rFonts w:ascii="Courier New" w:eastAsia="Times New Roman" w:hAnsi="Courier New" w:cs="Courier New"/>
          <w:color w:val="000000"/>
          <w:sz w:val="20"/>
          <w:szCs w:val="20"/>
        </w:rPr>
        <w:t>## Sharing/Access information</w:t>
      </w:r>
    </w:p>
    <w:p w14:paraId="7A92A842" w14:textId="77777777"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6AA71663" w14:textId="1F5B386D"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Data is only publicly available via Dryad. </w:t>
      </w:r>
    </w:p>
    <w:p w14:paraId="2712B599" w14:textId="06895DCE"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66340E">
        <w:rPr>
          <w:rFonts w:ascii="Courier New" w:eastAsia="Times New Roman" w:hAnsi="Courier New" w:cs="Courier New"/>
          <w:color w:val="000000"/>
          <w:sz w:val="20"/>
          <w:szCs w:val="20"/>
        </w:rPr>
        <w:t xml:space="preserve">  </w:t>
      </w:r>
    </w:p>
    <w:p w14:paraId="13CD7C10" w14:textId="77777777"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4D1D1E3F" w14:textId="77777777"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66340E">
        <w:rPr>
          <w:rFonts w:ascii="Courier New" w:eastAsia="Times New Roman" w:hAnsi="Courier New" w:cs="Courier New"/>
          <w:color w:val="000000"/>
          <w:sz w:val="20"/>
          <w:szCs w:val="20"/>
        </w:rPr>
        <w:t>Data was derived from the following sources:</w:t>
      </w:r>
    </w:p>
    <w:p w14:paraId="711E25B5" w14:textId="5711F065"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66340E">
        <w:rPr>
          <w:rFonts w:ascii="Courier New" w:eastAsia="Times New Roman" w:hAnsi="Courier New" w:cs="Courier New"/>
          <w:color w:val="000000"/>
          <w:sz w:val="20"/>
          <w:szCs w:val="20"/>
        </w:rPr>
        <w:t xml:space="preserve"> </w:t>
      </w:r>
    </w:p>
    <w:p w14:paraId="2C999441" w14:textId="3B1C3B3A"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Semi-structured interviews, </w:t>
      </w:r>
      <w:proofErr w:type="spellStart"/>
      <w:r>
        <w:rPr>
          <w:rFonts w:ascii="Courier New" w:eastAsia="Times New Roman" w:hAnsi="Courier New" w:cs="Courier New"/>
          <w:color w:val="000000"/>
          <w:sz w:val="20"/>
          <w:szCs w:val="20"/>
        </w:rPr>
        <w:t>self report</w:t>
      </w:r>
      <w:proofErr w:type="spellEnd"/>
      <w:r>
        <w:rPr>
          <w:rFonts w:ascii="Courier New" w:eastAsia="Times New Roman" w:hAnsi="Courier New" w:cs="Courier New"/>
          <w:color w:val="000000"/>
          <w:sz w:val="20"/>
          <w:szCs w:val="20"/>
        </w:rPr>
        <w:t xml:space="preserve"> assessments, clinical panels, and physiological </w:t>
      </w:r>
      <w:proofErr w:type="spellStart"/>
      <w:r>
        <w:rPr>
          <w:rFonts w:ascii="Courier New" w:eastAsia="Times New Roman" w:hAnsi="Courier New" w:cs="Courier New"/>
          <w:color w:val="000000"/>
          <w:sz w:val="20"/>
          <w:szCs w:val="20"/>
        </w:rPr>
        <w:t>asessments</w:t>
      </w:r>
      <w:proofErr w:type="spellEnd"/>
      <w:r>
        <w:rPr>
          <w:rFonts w:ascii="Courier New" w:eastAsia="Times New Roman" w:hAnsi="Courier New" w:cs="Courier New"/>
          <w:color w:val="000000"/>
          <w:sz w:val="20"/>
          <w:szCs w:val="20"/>
        </w:rPr>
        <w:t xml:space="preserve">. </w:t>
      </w:r>
    </w:p>
    <w:p w14:paraId="1AD95310" w14:textId="77777777" w:rsidR="0066340E" w:rsidRPr="0066340E" w:rsidRDefault="0066340E" w:rsidP="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6019DAE6" w14:textId="77777777" w:rsidR="009B08AB" w:rsidRDefault="00000000"/>
    <w:sectPr w:rsidR="009B08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90016"/>
    <w:multiLevelType w:val="hybridMultilevel"/>
    <w:tmpl w:val="883CF2A0"/>
    <w:lvl w:ilvl="0" w:tplc="2B8AA056">
      <w:start w:val="1"/>
      <w:numFmt w:val="bullet"/>
      <w:lvlText w:val="-"/>
      <w:lvlJc w:val="left"/>
      <w:pPr>
        <w:ind w:left="1170" w:hanging="360"/>
      </w:pPr>
      <w:rPr>
        <w:rFonts w:ascii="Courier New" w:eastAsia="Times New Roman"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64A606E7"/>
    <w:multiLevelType w:val="hybridMultilevel"/>
    <w:tmpl w:val="FB8AA72E"/>
    <w:lvl w:ilvl="0" w:tplc="F808157A">
      <w:start w:val="1"/>
      <w:numFmt w:val="decimal"/>
      <w:lvlText w:val="%1."/>
      <w:lvlJc w:val="left"/>
      <w:pPr>
        <w:ind w:left="81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6B439A"/>
    <w:multiLevelType w:val="hybridMultilevel"/>
    <w:tmpl w:val="4E268218"/>
    <w:lvl w:ilvl="0" w:tplc="9E94FAC0">
      <w:start w:val="1"/>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433136">
    <w:abstractNumId w:val="1"/>
  </w:num>
  <w:num w:numId="2" w16cid:durableId="372653016">
    <w:abstractNumId w:val="0"/>
  </w:num>
  <w:num w:numId="3" w16cid:durableId="1623986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40E"/>
    <w:rsid w:val="0009747B"/>
    <w:rsid w:val="000E3FF0"/>
    <w:rsid w:val="00124E05"/>
    <w:rsid w:val="00262629"/>
    <w:rsid w:val="00274403"/>
    <w:rsid w:val="00356DB4"/>
    <w:rsid w:val="003F2102"/>
    <w:rsid w:val="00520F00"/>
    <w:rsid w:val="005B0752"/>
    <w:rsid w:val="005B5D64"/>
    <w:rsid w:val="0062270C"/>
    <w:rsid w:val="0066340E"/>
    <w:rsid w:val="006C5A76"/>
    <w:rsid w:val="00803A64"/>
    <w:rsid w:val="00957000"/>
    <w:rsid w:val="00AD69D5"/>
    <w:rsid w:val="00BC0FB0"/>
    <w:rsid w:val="00C7025F"/>
    <w:rsid w:val="00CB7358"/>
    <w:rsid w:val="00D14235"/>
    <w:rsid w:val="00DB445F"/>
    <w:rsid w:val="00E0068E"/>
    <w:rsid w:val="00E41CA8"/>
    <w:rsid w:val="00E53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7909DE"/>
  <w15:chartTrackingRefBased/>
  <w15:docId w15:val="{CCBF6D53-ADD6-0048-8F03-4AADF2142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6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6340E"/>
    <w:rPr>
      <w:rFonts w:ascii="Courier New" w:eastAsia="Times New Roman" w:hAnsi="Courier New" w:cs="Courier New"/>
      <w:sz w:val="20"/>
      <w:szCs w:val="20"/>
    </w:rPr>
  </w:style>
  <w:style w:type="paragraph" w:styleId="ListParagraph">
    <w:name w:val="List Paragraph"/>
    <w:basedOn w:val="Normal"/>
    <w:uiPriority w:val="34"/>
    <w:qFormat/>
    <w:rsid w:val="0066340E"/>
    <w:pPr>
      <w:ind w:left="720"/>
      <w:contextualSpacing/>
    </w:pPr>
  </w:style>
  <w:style w:type="paragraph" w:styleId="NoSpacing">
    <w:name w:val="No Spacing"/>
    <w:uiPriority w:val="1"/>
    <w:qFormat/>
    <w:rsid w:val="00356DB4"/>
  </w:style>
  <w:style w:type="table" w:styleId="TableGrid">
    <w:name w:val="Table Grid"/>
    <w:basedOn w:val="TableNormal"/>
    <w:uiPriority w:val="39"/>
    <w:rsid w:val="00E006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81369">
      <w:bodyDiv w:val="1"/>
      <w:marLeft w:val="0"/>
      <w:marRight w:val="0"/>
      <w:marTop w:val="0"/>
      <w:marBottom w:val="0"/>
      <w:divBdr>
        <w:top w:val="none" w:sz="0" w:space="0" w:color="auto"/>
        <w:left w:val="none" w:sz="0" w:space="0" w:color="auto"/>
        <w:bottom w:val="none" w:sz="0" w:space="0" w:color="auto"/>
        <w:right w:val="none" w:sz="0" w:space="0" w:color="auto"/>
      </w:divBdr>
    </w:div>
    <w:div w:id="127280307">
      <w:bodyDiv w:val="1"/>
      <w:marLeft w:val="0"/>
      <w:marRight w:val="0"/>
      <w:marTop w:val="0"/>
      <w:marBottom w:val="0"/>
      <w:divBdr>
        <w:top w:val="none" w:sz="0" w:space="0" w:color="auto"/>
        <w:left w:val="none" w:sz="0" w:space="0" w:color="auto"/>
        <w:bottom w:val="none" w:sz="0" w:space="0" w:color="auto"/>
        <w:right w:val="none" w:sz="0" w:space="0" w:color="auto"/>
      </w:divBdr>
    </w:div>
    <w:div w:id="965038142">
      <w:bodyDiv w:val="1"/>
      <w:marLeft w:val="0"/>
      <w:marRight w:val="0"/>
      <w:marTop w:val="0"/>
      <w:marBottom w:val="0"/>
      <w:divBdr>
        <w:top w:val="none" w:sz="0" w:space="0" w:color="auto"/>
        <w:left w:val="none" w:sz="0" w:space="0" w:color="auto"/>
        <w:bottom w:val="none" w:sz="0" w:space="0" w:color="auto"/>
        <w:right w:val="none" w:sz="0" w:space="0" w:color="auto"/>
      </w:divBdr>
    </w:div>
    <w:div w:id="1115057771">
      <w:bodyDiv w:val="1"/>
      <w:marLeft w:val="0"/>
      <w:marRight w:val="0"/>
      <w:marTop w:val="0"/>
      <w:marBottom w:val="0"/>
      <w:divBdr>
        <w:top w:val="none" w:sz="0" w:space="0" w:color="auto"/>
        <w:left w:val="none" w:sz="0" w:space="0" w:color="auto"/>
        <w:bottom w:val="none" w:sz="0" w:space="0" w:color="auto"/>
        <w:right w:val="none" w:sz="0" w:space="0" w:color="auto"/>
      </w:divBdr>
    </w:div>
    <w:div w:id="1625887777">
      <w:bodyDiv w:val="1"/>
      <w:marLeft w:val="0"/>
      <w:marRight w:val="0"/>
      <w:marTop w:val="0"/>
      <w:marBottom w:val="0"/>
      <w:divBdr>
        <w:top w:val="none" w:sz="0" w:space="0" w:color="auto"/>
        <w:left w:val="none" w:sz="0" w:space="0" w:color="auto"/>
        <w:bottom w:val="none" w:sz="0" w:space="0" w:color="auto"/>
        <w:right w:val="none" w:sz="0" w:space="0" w:color="auto"/>
      </w:divBdr>
    </w:div>
    <w:div w:id="199479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1137</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Knatz Peck</dc:creator>
  <cp:keywords/>
  <dc:description/>
  <cp:lastModifiedBy>Stephanie Knatz Peck</cp:lastModifiedBy>
  <cp:revision>17</cp:revision>
  <dcterms:created xsi:type="dcterms:W3CDTF">2023-06-07T20:55:00Z</dcterms:created>
  <dcterms:modified xsi:type="dcterms:W3CDTF">2023-06-07T22:28:00Z</dcterms:modified>
</cp:coreProperties>
</file>