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EDB92" w14:textId="77777777" w:rsidR="00091C07" w:rsidRDefault="00080A70">
      <w:r>
        <w:rPr>
          <w:noProof/>
        </w:rPr>
        <w:drawing>
          <wp:inline distT="0" distB="0" distL="0" distR="0" wp14:anchorId="25CDA81A" wp14:editId="075CE2D2">
            <wp:extent cx="6858000" cy="1600200"/>
            <wp:effectExtent l="0" t="0" r="0" b="0"/>
            <wp:docPr id="1" name="Picture 1" descr="Decorative header. Includes Tran-SET name, logo, and vision stat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nal_Report.png"/>
                    <pic:cNvPicPr/>
                  </pic:nvPicPr>
                  <pic:blipFill>
                    <a:blip r:embed="rId8">
                      <a:extLst>
                        <a:ext uri="{28A0092B-C50C-407E-A947-70E740481C1C}">
                          <a14:useLocalDpi xmlns:a14="http://schemas.microsoft.com/office/drawing/2010/main" val="0"/>
                        </a:ext>
                      </a:extLst>
                    </a:blip>
                    <a:stretch>
                      <a:fillRect/>
                    </a:stretch>
                  </pic:blipFill>
                  <pic:spPr>
                    <a:xfrm>
                      <a:off x="0" y="0"/>
                      <a:ext cx="6858000" cy="1600200"/>
                    </a:xfrm>
                    <a:prstGeom prst="rect">
                      <a:avLst/>
                    </a:prstGeom>
                  </pic:spPr>
                </pic:pic>
              </a:graphicData>
            </a:graphic>
          </wp:inline>
        </w:drawing>
      </w:r>
    </w:p>
    <w:p w14:paraId="1E7A63E1" w14:textId="77777777" w:rsidR="00080A70" w:rsidRDefault="00080A70">
      <w:pPr>
        <w:sectPr w:rsidR="00080A70" w:rsidSect="005713BC">
          <w:pgSz w:w="12240" w:h="15840"/>
          <w:pgMar w:top="720" w:right="720" w:bottom="720" w:left="720" w:header="720" w:footer="720" w:gutter="0"/>
          <w:pgNumType w:fmt="lowerRoman" w:start="1"/>
          <w:cols w:space="720"/>
          <w:docGrid w:linePitch="360"/>
        </w:sectPr>
      </w:pPr>
    </w:p>
    <w:p w14:paraId="585681AF" w14:textId="77777777" w:rsidR="00080A70" w:rsidRDefault="00080A70" w:rsidP="00080A70">
      <w:pPr>
        <w:spacing w:after="1200"/>
      </w:pPr>
    </w:p>
    <w:p w14:paraId="0A0BF8DF" w14:textId="77777777" w:rsidR="008512E7" w:rsidRDefault="008512E7">
      <w:pPr>
        <w:rPr>
          <w:rFonts w:ascii="Cambria" w:hAnsi="Cambria"/>
          <w:b/>
          <w:color w:val="133579"/>
          <w:sz w:val="48"/>
          <w:szCs w:val="48"/>
        </w:rPr>
      </w:pPr>
      <w:r w:rsidRPr="008512E7">
        <w:rPr>
          <w:rFonts w:ascii="Cambria" w:hAnsi="Cambria"/>
          <w:b/>
          <w:color w:val="133579"/>
          <w:sz w:val="48"/>
          <w:szCs w:val="48"/>
        </w:rPr>
        <w:t xml:space="preserve">A Deep Learning Tool for the Assessment of Pavement Smoothness and Aggregate Segregation during Construction </w:t>
      </w:r>
    </w:p>
    <w:p w14:paraId="3DB8FF23" w14:textId="6756DA92" w:rsidR="00080A70" w:rsidRDefault="006E704B">
      <w:r w:rsidRPr="00354F19">
        <w:rPr>
          <w:rFonts w:ascii="Cambria" w:hAnsi="Cambria"/>
          <w:b/>
          <w:noProof/>
          <w:sz w:val="28"/>
        </w:rPr>
        <mc:AlternateContent>
          <mc:Choice Requires="wps">
            <w:drawing>
              <wp:inline distT="0" distB="0" distL="0" distR="0" wp14:anchorId="44D7B1EC" wp14:editId="21D1713E">
                <wp:extent cx="5943600" cy="54610"/>
                <wp:effectExtent l="0" t="0" r="0" b="2540"/>
                <wp:docPr id="8" name="Rectangle 8" descr="A simple, gold-colored line designating the report title and project information." title="Line (Front Cover)"/>
                <wp:cNvGraphicFramePr/>
                <a:graphic xmlns:a="http://schemas.openxmlformats.org/drawingml/2006/main">
                  <a:graphicData uri="http://schemas.microsoft.com/office/word/2010/wordprocessingShape">
                    <wps:wsp>
                      <wps:cNvSpPr/>
                      <wps:spPr>
                        <a:xfrm>
                          <a:off x="0" y="0"/>
                          <a:ext cx="5943600" cy="54610"/>
                        </a:xfrm>
                        <a:prstGeom prst="rect">
                          <a:avLst/>
                        </a:prstGeom>
                        <a:solidFill>
                          <a:srgbClr val="E3A91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A576AE2" id="Rectangle 8" o:spid="_x0000_s1026" alt="Title: Line (Front Cover) - Description: A simple, gold-colored line designating the report title and project information." style="width:468pt;height:4.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" fillcolor="#e3a917" stroked="f" strokeweight="1pt">
                <w10:anchorlock/>
              </v:rect>
            </w:pict>
          </mc:Fallback>
        </mc:AlternateContent>
      </w:r>
    </w:p>
    <w:p w14:paraId="7D20B3D5" w14:textId="4A10A71B" w:rsidR="006E704B" w:rsidRPr="002B0D4F" w:rsidRDefault="006E704B" w:rsidP="006E704B">
      <w:pPr>
        <w:pStyle w:val="C-Page"/>
      </w:pPr>
      <w:r w:rsidRPr="002B0D4F">
        <w:t>Project No.</w:t>
      </w:r>
      <w:r w:rsidR="007F48E2">
        <w:t xml:space="preserve"> </w:t>
      </w:r>
      <w:r w:rsidR="008512E7" w:rsidRPr="008512E7">
        <w:t>21COLSU14</w:t>
      </w:r>
    </w:p>
    <w:p w14:paraId="6A9FF593" w14:textId="22642AEA" w:rsidR="006E704B" w:rsidRPr="002B0D4F" w:rsidRDefault="006E704B" w:rsidP="006E704B">
      <w:pPr>
        <w:pStyle w:val="C-Page"/>
      </w:pPr>
      <w:r w:rsidRPr="002B0D4F">
        <w:t xml:space="preserve">Lead University: </w:t>
      </w:r>
      <w:r w:rsidR="00DC24AB" w:rsidRPr="00DC24AB">
        <w:t>Louisiana State University</w:t>
      </w:r>
    </w:p>
    <w:p w14:paraId="5BC90EA2" w14:textId="77777777" w:rsidR="004B0036" w:rsidRDefault="004B0036" w:rsidP="00A64FA0">
      <w:pPr>
        <w:pStyle w:val="C-Page"/>
        <w:ind w:left="8100"/>
      </w:pPr>
    </w:p>
    <w:p w14:paraId="6CE3927A" w14:textId="77777777" w:rsidR="004B0036" w:rsidRDefault="004B0036" w:rsidP="00A64FA0">
      <w:pPr>
        <w:pStyle w:val="C-Page"/>
        <w:ind w:left="8100"/>
      </w:pPr>
    </w:p>
    <w:p w14:paraId="0A270A89" w14:textId="77777777" w:rsidR="004B0036" w:rsidRDefault="004B0036" w:rsidP="00A64FA0">
      <w:pPr>
        <w:pStyle w:val="C-Page"/>
        <w:ind w:left="8100"/>
      </w:pPr>
    </w:p>
    <w:p w14:paraId="26D98137" w14:textId="77777777" w:rsidR="004B0036" w:rsidRDefault="004B0036" w:rsidP="00A64FA0">
      <w:pPr>
        <w:pStyle w:val="C-Page"/>
        <w:ind w:left="8100"/>
      </w:pPr>
    </w:p>
    <w:p w14:paraId="63C7D60D" w14:textId="77777777" w:rsidR="004B0036" w:rsidRDefault="004B0036" w:rsidP="00A64FA0">
      <w:pPr>
        <w:pStyle w:val="C-Page"/>
        <w:ind w:left="8100"/>
      </w:pPr>
    </w:p>
    <w:p w14:paraId="2E59004F" w14:textId="77777777" w:rsidR="004B0036" w:rsidRDefault="004B0036" w:rsidP="00A64FA0">
      <w:pPr>
        <w:pStyle w:val="C-Page"/>
        <w:ind w:left="8100"/>
      </w:pPr>
    </w:p>
    <w:p w14:paraId="356B17B2" w14:textId="77777777" w:rsidR="004B0036" w:rsidRDefault="004B0036" w:rsidP="00A64FA0">
      <w:pPr>
        <w:pStyle w:val="C-Page"/>
        <w:ind w:left="8100"/>
      </w:pPr>
    </w:p>
    <w:p w14:paraId="7DCC61EC" w14:textId="77777777" w:rsidR="004B0036" w:rsidRDefault="004B0036" w:rsidP="00A64FA0">
      <w:pPr>
        <w:pStyle w:val="C-Page"/>
        <w:ind w:left="8100"/>
      </w:pPr>
    </w:p>
    <w:p w14:paraId="32FBCB9F" w14:textId="77777777" w:rsidR="004B0036" w:rsidRDefault="004B0036" w:rsidP="00A64FA0">
      <w:pPr>
        <w:pStyle w:val="C-Page"/>
        <w:ind w:left="8100"/>
      </w:pPr>
    </w:p>
    <w:p w14:paraId="483ADE33" w14:textId="77777777" w:rsidR="004B0036" w:rsidRDefault="004B0036" w:rsidP="00A64FA0">
      <w:pPr>
        <w:pStyle w:val="C-Page"/>
        <w:ind w:left="8100"/>
      </w:pPr>
    </w:p>
    <w:p w14:paraId="48CF7943" w14:textId="77777777" w:rsidR="004B0036" w:rsidRDefault="004B0036" w:rsidP="00A64FA0">
      <w:pPr>
        <w:pStyle w:val="C-Page"/>
        <w:ind w:left="8100"/>
      </w:pPr>
    </w:p>
    <w:p w14:paraId="74CE1E85" w14:textId="77777777" w:rsidR="004B0036" w:rsidRDefault="004B0036" w:rsidP="00A64FA0">
      <w:pPr>
        <w:pStyle w:val="C-Page"/>
        <w:ind w:left="8100"/>
      </w:pPr>
    </w:p>
    <w:p w14:paraId="1CC00B91" w14:textId="77777777" w:rsidR="004B0036" w:rsidRDefault="004B0036" w:rsidP="00A64FA0">
      <w:pPr>
        <w:pStyle w:val="C-Page"/>
        <w:ind w:left="8100"/>
      </w:pPr>
    </w:p>
    <w:p w14:paraId="3FD35283" w14:textId="0E887C84" w:rsidR="00A64FA0" w:rsidRDefault="00A64FA0" w:rsidP="00A64FA0">
      <w:pPr>
        <w:pStyle w:val="C-Page"/>
        <w:ind w:left="8100"/>
        <w:sectPr w:rsidR="00A64FA0" w:rsidSect="00080A70">
          <w:type w:val="continuous"/>
          <w:pgSz w:w="12240" w:h="15840"/>
          <w:pgMar w:top="1440" w:right="1440" w:bottom="1440" w:left="1440" w:header="720" w:footer="720" w:gutter="0"/>
          <w:cols w:space="720"/>
          <w:docGrid w:linePitch="360"/>
        </w:sectPr>
      </w:pPr>
      <w:r>
        <w:rPr>
          <w:b w:val="0"/>
          <w:noProof/>
          <w:sz w:val="28"/>
        </w:rPr>
        <mc:AlternateContent>
          <mc:Choice Requires="wps">
            <w:drawing>
              <wp:inline distT="0" distB="0" distL="0" distR="0" wp14:anchorId="7AF22E70" wp14:editId="37EC7380">
                <wp:extent cx="1264920" cy="1062450"/>
                <wp:effectExtent l="0" t="0" r="11430" b="23495"/>
                <wp:docPr id="2" name="Text Box 2" descr="A simple, gold-colored box designating document type (final report) and date of publication." title="Publication Date"/>
                <wp:cNvGraphicFramePr/>
                <a:graphic xmlns:a="http://schemas.openxmlformats.org/drawingml/2006/main">
                  <a:graphicData uri="http://schemas.microsoft.com/office/word/2010/wordprocessingShape">
                    <wps:wsp>
                      <wps:cNvSpPr txBox="1"/>
                      <wps:spPr>
                        <a:xfrm>
                          <a:off x="0" y="0"/>
                          <a:ext cx="1264920" cy="1062450"/>
                        </a:xfrm>
                        <a:prstGeom prst="rect">
                          <a:avLst/>
                        </a:prstGeom>
                        <a:solidFill>
                          <a:srgbClr val="E3A917"/>
                        </a:solidFill>
                        <a:ln w="9525">
                          <a:solidFill>
                            <a:schemeClr val="bg1"/>
                          </a:solidFill>
                        </a:ln>
                      </wps:spPr>
                      <wps:txbx>
                        <w:txbxContent>
                          <w:p w14:paraId="3204532C" w14:textId="77777777" w:rsidR="003957BF" w:rsidRPr="00A64FA0" w:rsidRDefault="003957BF" w:rsidP="00A64FA0">
                            <w:pPr>
                              <w:pStyle w:val="C-Page"/>
                              <w:jc w:val="center"/>
                              <w:rPr>
                                <w:sz w:val="24"/>
                                <w:szCs w:val="24"/>
                              </w:rPr>
                            </w:pPr>
                            <w:r w:rsidRPr="00A64FA0">
                              <w:rPr>
                                <w:sz w:val="24"/>
                                <w:szCs w:val="24"/>
                              </w:rPr>
                              <w:t>Final Report</w:t>
                            </w:r>
                          </w:p>
                          <w:p w14:paraId="6AF78976" w14:textId="1AE563E2" w:rsidR="003957BF" w:rsidRPr="00A64FA0" w:rsidRDefault="003957BF" w:rsidP="00A64FA0">
                            <w:pPr>
                              <w:pStyle w:val="C-Page"/>
                              <w:jc w:val="center"/>
                              <w:rPr>
                                <w:sz w:val="24"/>
                                <w:szCs w:val="24"/>
                              </w:rPr>
                            </w:pPr>
                            <w:r>
                              <w:rPr>
                                <w:sz w:val="24"/>
                                <w:szCs w:val="24"/>
                              </w:rPr>
                              <w:t>March</w:t>
                            </w:r>
                            <w:r w:rsidRPr="00A64FA0">
                              <w:rPr>
                                <w:sz w:val="24"/>
                                <w:szCs w:val="24"/>
                              </w:rPr>
                              <w:t xml:space="preserve"> 20</w:t>
                            </w:r>
                            <w:r>
                              <w:rPr>
                                <w:sz w:val="24"/>
                                <w:szCs w:val="24"/>
                              </w:rPr>
                              <w:t>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7AF22E70" id="_x0000_t202" coordsize="21600,21600" o:spt="202" path="m,l,21600r21600,l21600,xe">
                <v:stroke joinstyle="miter"/>
                <v:path gradientshapeok="t" o:connecttype="rect"/>
              </v:shapetype>
              <v:shape id="Text Box 2" o:spid="_x0000_s1026" type="#_x0000_t202" alt="Title: Publication Date - Description: A simple, gold-colored box designating document type (final report) and date of publication." style="width:99.6pt;height:8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" fillcolor="#e3a917" strokecolor="white [3212]">
                <v:textbox>
                  <w:txbxContent>
                    <w:p w14:paraId="3204532C" w14:textId="77777777" w:rsidR="003957BF" w:rsidRPr="00A64FA0" w:rsidRDefault="003957BF" w:rsidP="00A64FA0">
                      <w:pPr>
                        <w:pStyle w:val="C-Page"/>
                        <w:jc w:val="center"/>
                        <w:rPr>
                          <w:sz w:val="24"/>
                          <w:szCs w:val="24"/>
                        </w:rPr>
                      </w:pPr>
                      <w:r w:rsidRPr="00A64FA0">
                        <w:rPr>
                          <w:sz w:val="24"/>
                          <w:szCs w:val="24"/>
                        </w:rPr>
                        <w:t>Final Report</w:t>
                      </w:r>
                    </w:p>
                    <w:p w14:paraId="6AF78976" w14:textId="1AE563E2" w:rsidR="003957BF" w:rsidRPr="00A64FA0" w:rsidRDefault="003957BF" w:rsidP="00A64FA0">
                      <w:pPr>
                        <w:pStyle w:val="C-Page"/>
                        <w:jc w:val="center"/>
                        <w:rPr>
                          <w:sz w:val="24"/>
                          <w:szCs w:val="24"/>
                        </w:rPr>
                      </w:pPr>
                      <w:r>
                        <w:rPr>
                          <w:sz w:val="24"/>
                          <w:szCs w:val="24"/>
                        </w:rPr>
                        <w:t>March</w:t>
                      </w:r>
                      <w:r w:rsidRPr="00A64FA0">
                        <w:rPr>
                          <w:sz w:val="24"/>
                          <w:szCs w:val="24"/>
                        </w:rPr>
                        <w:t xml:space="preserve"> 20</w:t>
                      </w:r>
                      <w:r>
                        <w:rPr>
                          <w:sz w:val="24"/>
                          <w:szCs w:val="24"/>
                        </w:rPr>
                        <w:t>23</w:t>
                      </w:r>
                    </w:p>
                  </w:txbxContent>
                </v:textbox>
                <w10:anchorlock/>
              </v:shape>
            </w:pict>
          </mc:Fallback>
        </mc:AlternateContent>
      </w:r>
    </w:p>
    <w:p w14:paraId="2911444F" w14:textId="77777777" w:rsidR="00A64FA0" w:rsidRDefault="008A55D0" w:rsidP="00A64FA0">
      <w:pPr>
        <w:pStyle w:val="C-Page"/>
      </w:pPr>
      <w:r>
        <w:rPr>
          <w:noProof/>
        </w:rPr>
        <w:lastRenderedPageBreak/>
        <mc:AlternateContent>
          <mc:Choice Requires="wps">
            <w:drawing>
              <wp:inline distT="0" distB="0" distL="0" distR="0" wp14:anchorId="0517D63D" wp14:editId="37DC85E2">
                <wp:extent cx="5923722" cy="2266122"/>
                <wp:effectExtent l="0" t="0" r="20320" b="20320"/>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722" cy="2266122"/>
                        </a:xfrm>
                        <a:prstGeom prst="rect">
                          <a:avLst/>
                        </a:prstGeom>
                        <a:solidFill>
                          <a:srgbClr val="FFFFFF"/>
                        </a:solidFill>
                        <a:ln w="9525">
                          <a:solidFill>
                            <a:srgbClr val="000000"/>
                          </a:solidFill>
                          <a:miter lim="800000"/>
                          <a:headEnd/>
                          <a:tailEnd/>
                        </a:ln>
                      </wps:spPr>
                      <wps:txbx>
                        <w:txbxContent>
                          <w:p w14:paraId="74198607" w14:textId="77777777" w:rsidR="003957BF" w:rsidRPr="008A55D0" w:rsidRDefault="003957BF" w:rsidP="00F806B6">
                            <w:pPr>
                              <w:jc w:val="center"/>
                              <w:rPr>
                                <w:b/>
                              </w:rPr>
                            </w:pPr>
                            <w:r w:rsidRPr="008A55D0">
                              <w:rPr>
                                <w:b/>
                              </w:rPr>
                              <w:t>Disclaimer</w:t>
                            </w:r>
                          </w:p>
                          <w:p w14:paraId="1237B607" w14:textId="77777777" w:rsidR="003957BF" w:rsidRDefault="003957BF" w:rsidP="00F806B6">
                            <w:r w:rsidRPr="008A55D0">
                              <w:t>The contents of this report reflect the views of the authors, who are responsible for the facts and the accuracy of the information presented herein. This document is disseminated in the interest of information exchange. The report is funded, partially or entirely, by a grant from the U.S. Department of Transportation’s University Transportation Centers Program. However, the U.S. Government assumes no liability for the contents or use thereof.</w:t>
                            </w:r>
                          </w:p>
                          <w:p w14:paraId="7E4EEB34" w14:textId="77777777" w:rsidR="003957BF" w:rsidRPr="008A55D0" w:rsidRDefault="003957BF" w:rsidP="00F806B6">
                            <w:pPr>
                              <w:jc w:val="center"/>
                              <w:rPr>
                                <w:b/>
                              </w:rPr>
                            </w:pPr>
                            <w:r w:rsidRPr="008A55D0">
                              <w:rPr>
                                <w:b/>
                              </w:rPr>
                              <w:t>Acknowledgements</w:t>
                            </w:r>
                          </w:p>
                          <w:p w14:paraId="34A220BA" w14:textId="5B9AC7CE" w:rsidR="003957BF" w:rsidRDefault="003957BF" w:rsidP="00F806B6">
                            <w:r w:rsidRPr="008512E7">
                              <w:t xml:space="preserve">The authors would like to </w:t>
                            </w:r>
                            <w:r>
                              <w:t>acknowledge the assistance of</w:t>
                            </w:r>
                            <w:r w:rsidRPr="008512E7">
                              <w:t xml:space="preserve"> </w:t>
                            </w:r>
                            <w:r>
                              <w:t>Sean Maher and Barry Moore of the Louisiana Department of Transportation and Development in conducting the survey of field projects</w:t>
                            </w:r>
                            <w:r w:rsidRPr="008512E7">
                              <w:t>.</w:t>
                            </w:r>
                          </w:p>
                        </w:txbxContent>
                      </wps:txbx>
                      <wps:bodyPr rot="0" vert="horz" wrap="square" lIns="91440" tIns="45720" rIns="91440" bIns="45720" anchor="t" anchorCtr="0">
                        <a:noAutofit/>
                      </wps:bodyPr>
                    </wps:wsp>
                  </a:graphicData>
                </a:graphic>
              </wp:inline>
            </w:drawing>
          </mc:Choice>
          <mc:Fallback>
            <w:pict>
              <v:shape w14:anchorId="0517D63D" id="_x0000_s1027" type="#_x0000_t202" style="width:466.45pt;height:17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">
                <v:textbox>
                  <w:txbxContent>
                    <w:p w14:paraId="74198607" w14:textId="77777777" w:rsidR="003957BF" w:rsidRPr="008A55D0" w:rsidRDefault="003957BF" w:rsidP="00F806B6">
                      <w:pPr>
                        <w:jc w:val="center"/>
                        <w:rPr>
                          <w:b/>
                        </w:rPr>
                      </w:pPr>
                      <w:r w:rsidRPr="008A55D0">
                        <w:rPr>
                          <w:b/>
                        </w:rPr>
                        <w:t>Disclaimer</w:t>
                      </w:r>
                    </w:p>
                    <w:p w14:paraId="1237B607" w14:textId="77777777" w:rsidR="003957BF" w:rsidRDefault="003957BF" w:rsidP="00F806B6">
                      <w:r w:rsidRPr="008A55D0">
                        <w:t>The contents of this report reflect the views of the authors, who are responsible for the facts and the accuracy of the information presented herein. This document is disseminated in the interest of information exchange. The report is funded, partially or entirely, by a grant from the U.S. Department of Transportation’s University Transportation Centers Program. However, the U.S. Government assumes no liability for the contents or use thereof.</w:t>
                      </w:r>
                    </w:p>
                    <w:p w14:paraId="7E4EEB34" w14:textId="77777777" w:rsidR="003957BF" w:rsidRPr="008A55D0" w:rsidRDefault="003957BF" w:rsidP="00F806B6">
                      <w:pPr>
                        <w:jc w:val="center"/>
                        <w:rPr>
                          <w:b/>
                        </w:rPr>
                      </w:pPr>
                      <w:r w:rsidRPr="008A55D0">
                        <w:rPr>
                          <w:b/>
                        </w:rPr>
                        <w:t>Acknowledgements</w:t>
                      </w:r>
                    </w:p>
                    <w:p w14:paraId="34A220BA" w14:textId="5B9AC7CE" w:rsidR="003957BF" w:rsidRDefault="003957BF" w:rsidP="00F806B6">
                      <w:r w:rsidRPr="008512E7">
                        <w:t xml:space="preserve">The authors would like to </w:t>
                      </w:r>
                      <w:r>
                        <w:t>acknowledge the assistance of</w:t>
                      </w:r>
                      <w:r w:rsidRPr="008512E7">
                        <w:t xml:space="preserve"> </w:t>
                      </w:r>
                      <w:r>
                        <w:t>Sean Maher and Barry Moore of the Louisiana Department of Transportation and Development in conducting the survey of field projects</w:t>
                      </w:r>
                      <w:r w:rsidRPr="008512E7">
                        <w:t>.</w:t>
                      </w:r>
                    </w:p>
                  </w:txbxContent>
                </v:textbox>
                <w10:anchorlock/>
              </v:shape>
            </w:pict>
          </mc:Fallback>
        </mc:AlternateContent>
      </w:r>
    </w:p>
    <w:p w14:paraId="16764093" w14:textId="77777777" w:rsidR="00F806B6" w:rsidRDefault="00F806B6" w:rsidP="00A64FA0">
      <w:pPr>
        <w:pStyle w:val="C-Page"/>
        <w:sectPr w:rsidR="00F806B6" w:rsidSect="005713BC">
          <w:footerReference w:type="default" r:id="rId9"/>
          <w:pgSz w:w="12240" w:h="15840"/>
          <w:pgMar w:top="1440" w:right="1440" w:bottom="1440" w:left="1440" w:header="720" w:footer="720" w:gutter="0"/>
          <w:pgNumType w:fmt="lowerRoman" w:start="1"/>
          <w:cols w:space="720"/>
          <w:docGrid w:linePitch="360"/>
        </w:sectPr>
      </w:pPr>
    </w:p>
    <w:p w14:paraId="519811E1" w14:textId="70A98FEC" w:rsidR="00A64FA0" w:rsidRPr="00F806B6" w:rsidRDefault="00F806B6" w:rsidP="00F806B6">
      <w:pPr>
        <w:pStyle w:val="Heading1"/>
      </w:pPr>
      <w:bookmarkStart w:id="0" w:name="_Toc2600774"/>
      <w:bookmarkStart w:id="1" w:name="_Toc121995229"/>
      <w:r w:rsidRPr="00F806B6">
        <w:lastRenderedPageBreak/>
        <w:t>TECHNICAL DOCUMENTATION PAGE</w:t>
      </w:r>
      <w:bookmarkEnd w:id="0"/>
      <w:bookmarkEnd w:id="1"/>
    </w:p>
    <w:tbl>
      <w:tblPr>
        <w:tblW w:w="9778" w:type="dxa"/>
        <w:jc w:val="center"/>
        <w:tblLayout w:type="fixed"/>
        <w:tblCellMar>
          <w:left w:w="132" w:type="dxa"/>
          <w:right w:w="132" w:type="dxa"/>
        </w:tblCellMar>
        <w:tblLook w:val="0600" w:firstRow="0" w:lastRow="0" w:firstColumn="0" w:lastColumn="0" w:noHBand="1" w:noVBand="1"/>
      </w:tblPr>
      <w:tblGrid>
        <w:gridCol w:w="3087"/>
        <w:gridCol w:w="2755"/>
        <w:gridCol w:w="3936"/>
      </w:tblGrid>
      <w:tr w:rsidR="00F806B6" w:rsidRPr="00F02EED" w14:paraId="60B24A7F" w14:textId="77777777" w:rsidTr="00577B68">
        <w:trPr>
          <w:trHeight w:val="390"/>
          <w:tblHeader/>
          <w:jc w:val="center"/>
        </w:trPr>
        <w:tc>
          <w:tcPr>
            <w:tcW w:w="3087" w:type="dxa"/>
            <w:tcBorders>
              <w:top w:val="single" w:sz="6" w:space="0" w:color="000000"/>
              <w:left w:val="single" w:sz="6" w:space="0" w:color="000000"/>
              <w:bottom w:val="single" w:sz="6" w:space="0" w:color="FFFFFF"/>
              <w:right w:val="single" w:sz="6" w:space="0" w:color="FFFFFF"/>
            </w:tcBorders>
            <w:tcMar>
              <w:left w:w="58" w:type="dxa"/>
              <w:right w:w="130" w:type="dxa"/>
            </w:tcMar>
          </w:tcPr>
          <w:p w14:paraId="51F2D3B5" w14:textId="77777777" w:rsidR="00F806B6" w:rsidRPr="0034637E" w:rsidRDefault="00F806B6" w:rsidP="00F806B6">
            <w:pPr>
              <w:pStyle w:val="T-PageTitle"/>
            </w:pPr>
            <w:r w:rsidRPr="0034637E">
              <w:t>1. Project No.</w:t>
            </w:r>
          </w:p>
          <w:p w14:paraId="6BB0A0F7" w14:textId="09A825F7" w:rsidR="00F806B6" w:rsidRPr="00F806B6" w:rsidRDefault="008512E7" w:rsidP="00F806B6">
            <w:pPr>
              <w:pStyle w:val="T-PageText"/>
            </w:pPr>
            <w:r w:rsidRPr="008512E7">
              <w:t>21COLSU14</w:t>
            </w:r>
          </w:p>
        </w:tc>
        <w:tc>
          <w:tcPr>
            <w:tcW w:w="2755" w:type="dxa"/>
            <w:tcBorders>
              <w:top w:val="single" w:sz="6" w:space="0" w:color="000000"/>
              <w:left w:val="single" w:sz="6" w:space="0" w:color="000000"/>
              <w:bottom w:val="single" w:sz="6" w:space="0" w:color="FFFFFF"/>
              <w:right w:val="single" w:sz="6" w:space="0" w:color="FFFFFF"/>
            </w:tcBorders>
            <w:tcMar>
              <w:left w:w="58" w:type="dxa"/>
              <w:right w:w="130" w:type="dxa"/>
            </w:tcMar>
          </w:tcPr>
          <w:p w14:paraId="721C183E" w14:textId="77777777" w:rsidR="00F806B6" w:rsidRPr="007B22CF" w:rsidRDefault="00F806B6" w:rsidP="00F806B6">
            <w:pPr>
              <w:pStyle w:val="T-PageTitle"/>
            </w:pPr>
            <w:r w:rsidRPr="007B22CF">
              <w:t xml:space="preserve">2. </w:t>
            </w:r>
            <w:r>
              <w:t>Government Accession No.</w:t>
            </w:r>
          </w:p>
          <w:p w14:paraId="3ADAEDBF" w14:textId="77777777" w:rsidR="00F806B6" w:rsidRPr="00F02EED" w:rsidRDefault="00F806B6" w:rsidP="00F806B6">
            <w:pPr>
              <w:pStyle w:val="T-PageText"/>
            </w:pPr>
          </w:p>
        </w:tc>
        <w:tc>
          <w:tcPr>
            <w:tcW w:w="3936"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7BDF8F86" w14:textId="77777777" w:rsidR="00F806B6" w:rsidRPr="007B22CF" w:rsidRDefault="00F806B6" w:rsidP="00F806B6">
            <w:pPr>
              <w:pStyle w:val="T-PageTitle"/>
            </w:pPr>
            <w:r>
              <w:t>3. Recipient’s Catalog No.</w:t>
            </w:r>
          </w:p>
          <w:p w14:paraId="4A921166" w14:textId="77777777" w:rsidR="00F806B6" w:rsidRPr="00F02EED" w:rsidRDefault="00F806B6" w:rsidP="00F806B6">
            <w:pPr>
              <w:pStyle w:val="T-PageText"/>
            </w:pPr>
          </w:p>
        </w:tc>
      </w:tr>
    </w:tbl>
    <w:p w14:paraId="32E0DF2D" w14:textId="77777777" w:rsidR="00F806B6" w:rsidRPr="00DC310E" w:rsidRDefault="00F806B6" w:rsidP="00F806B6">
      <w:pPr>
        <w:spacing w:after="0"/>
        <w:rPr>
          <w:sz w:val="2"/>
          <w:szCs w:val="2"/>
        </w:rPr>
      </w:pPr>
    </w:p>
    <w:tbl>
      <w:tblPr>
        <w:tblW w:w="9778" w:type="dxa"/>
        <w:jc w:val="center"/>
        <w:tblLayout w:type="fixed"/>
        <w:tblCellMar>
          <w:left w:w="132" w:type="dxa"/>
          <w:right w:w="132" w:type="dxa"/>
        </w:tblCellMar>
        <w:tblLook w:val="0600" w:firstRow="0" w:lastRow="0" w:firstColumn="0" w:lastColumn="0" w:noHBand="1" w:noVBand="1"/>
      </w:tblPr>
      <w:tblGrid>
        <w:gridCol w:w="5842"/>
        <w:gridCol w:w="3936"/>
      </w:tblGrid>
      <w:tr w:rsidR="00F806B6" w:rsidRPr="00F02EED" w14:paraId="6AFF46BE" w14:textId="77777777" w:rsidTr="00577B68">
        <w:trPr>
          <w:cantSplit/>
          <w:trHeight w:val="471"/>
          <w:tblHeader/>
          <w:jc w:val="center"/>
        </w:trPr>
        <w:tc>
          <w:tcPr>
            <w:tcW w:w="5842" w:type="dxa"/>
            <w:tcBorders>
              <w:top w:val="single" w:sz="6" w:space="0" w:color="000000"/>
              <w:left w:val="single" w:sz="6" w:space="0" w:color="000000"/>
              <w:bottom w:val="nil"/>
              <w:right w:val="single" w:sz="6" w:space="0" w:color="FFFFFF"/>
            </w:tcBorders>
            <w:tcMar>
              <w:left w:w="58" w:type="dxa"/>
              <w:right w:w="130" w:type="dxa"/>
            </w:tcMar>
          </w:tcPr>
          <w:p w14:paraId="77DE908B" w14:textId="77777777" w:rsidR="00F806B6" w:rsidRPr="00DC310E" w:rsidRDefault="00F806B6" w:rsidP="00F806B6">
            <w:pPr>
              <w:pStyle w:val="T-PageTitle"/>
            </w:pPr>
            <w:r w:rsidRPr="00E97910">
              <w:t>4. Title and Subtitle</w:t>
            </w:r>
          </w:p>
        </w:tc>
        <w:tc>
          <w:tcPr>
            <w:tcW w:w="3936"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305C247A" w14:textId="77777777" w:rsidR="00F806B6" w:rsidRPr="007B22CF" w:rsidRDefault="00F806B6" w:rsidP="00F806B6">
            <w:pPr>
              <w:pStyle w:val="T-PageTitle"/>
            </w:pPr>
            <w:r w:rsidRPr="007B22CF">
              <w:t>5. Report Date</w:t>
            </w:r>
          </w:p>
          <w:p w14:paraId="59F01916" w14:textId="0DC50541" w:rsidR="00F806B6" w:rsidRPr="00F02EED" w:rsidRDefault="00CC2F1C" w:rsidP="00F806B6">
            <w:pPr>
              <w:pStyle w:val="T-PageText"/>
            </w:pPr>
            <w:r>
              <w:t>Aug</w:t>
            </w:r>
            <w:r w:rsidR="00F806B6">
              <w:t>.</w:t>
            </w:r>
            <w:r w:rsidR="00F806B6" w:rsidRPr="00462FC1">
              <w:t xml:space="preserve"> 20</w:t>
            </w:r>
            <w:r>
              <w:t>22</w:t>
            </w:r>
          </w:p>
        </w:tc>
      </w:tr>
      <w:tr w:rsidR="00F806B6" w:rsidRPr="00F02EED" w14:paraId="591779DF" w14:textId="77777777" w:rsidTr="00577B68">
        <w:trPr>
          <w:cantSplit/>
          <w:trHeight w:val="408"/>
          <w:tblHeader/>
          <w:jc w:val="center"/>
        </w:trPr>
        <w:tc>
          <w:tcPr>
            <w:tcW w:w="5842" w:type="dxa"/>
            <w:tcBorders>
              <w:top w:val="nil"/>
              <w:left w:val="single" w:sz="6" w:space="0" w:color="000000"/>
              <w:bottom w:val="single" w:sz="6" w:space="0" w:color="FFFFFF"/>
              <w:right w:val="single" w:sz="6" w:space="0" w:color="FFFFFF"/>
            </w:tcBorders>
            <w:tcMar>
              <w:left w:w="58" w:type="dxa"/>
              <w:right w:w="130" w:type="dxa"/>
            </w:tcMar>
          </w:tcPr>
          <w:p w14:paraId="5E49DA7D" w14:textId="476AD6B9" w:rsidR="00F806B6" w:rsidRPr="00F02EED" w:rsidRDefault="008512E7" w:rsidP="00F806B6">
            <w:pPr>
              <w:pStyle w:val="T-PageText"/>
            </w:pPr>
            <w:r w:rsidRPr="008512E7">
              <w:t>A Deep Learning Tool for the Assessment of Pavement Smoothness and Aggregate Segregation during Construction</w:t>
            </w:r>
          </w:p>
        </w:tc>
        <w:tc>
          <w:tcPr>
            <w:tcW w:w="3936"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524FC3CD" w14:textId="77777777" w:rsidR="00F806B6" w:rsidRPr="001E5616" w:rsidRDefault="00F806B6" w:rsidP="00F806B6">
            <w:pPr>
              <w:pStyle w:val="T-PageTitle"/>
            </w:pPr>
            <w:r w:rsidRPr="007B22CF">
              <w:t>6. Performing Organization Code</w:t>
            </w:r>
          </w:p>
        </w:tc>
      </w:tr>
      <w:tr w:rsidR="00F806B6" w:rsidRPr="00F02EED" w14:paraId="4A93CA2C" w14:textId="77777777" w:rsidTr="00577B68">
        <w:trPr>
          <w:trHeight w:val="489"/>
          <w:tblHeader/>
          <w:jc w:val="center"/>
        </w:trPr>
        <w:tc>
          <w:tcPr>
            <w:tcW w:w="5842" w:type="dxa"/>
            <w:tcBorders>
              <w:top w:val="single" w:sz="6" w:space="0" w:color="000000"/>
              <w:left w:val="single" w:sz="6" w:space="0" w:color="000000"/>
              <w:bottom w:val="single" w:sz="6" w:space="0" w:color="FFFFFF"/>
              <w:right w:val="single" w:sz="6" w:space="0" w:color="FFFFFF"/>
            </w:tcBorders>
            <w:tcMar>
              <w:left w:w="58" w:type="dxa"/>
              <w:right w:w="130" w:type="dxa"/>
            </w:tcMar>
          </w:tcPr>
          <w:p w14:paraId="74AB3727" w14:textId="77777777" w:rsidR="00F806B6" w:rsidRPr="007B22CF" w:rsidRDefault="00F806B6" w:rsidP="00F806B6">
            <w:pPr>
              <w:pStyle w:val="T-PageTitle"/>
            </w:pPr>
            <w:r w:rsidRPr="007B22CF">
              <w:t>7. Author(s)</w:t>
            </w:r>
          </w:p>
          <w:p w14:paraId="676FB685" w14:textId="1149C6A3" w:rsidR="00F806B6" w:rsidRPr="00763ABC" w:rsidRDefault="007240F6" w:rsidP="00F806B6">
            <w:pPr>
              <w:pStyle w:val="T-PageText"/>
              <w:rPr>
                <w:rFonts w:ascii="Arial" w:hAnsi="Arial" w:cs="Arial"/>
                <w:color w:val="494A4C"/>
                <w:sz w:val="18"/>
                <w:szCs w:val="18"/>
                <w:shd w:val="clear" w:color="auto" w:fill="FFFFFF"/>
              </w:rPr>
            </w:pPr>
            <w:r w:rsidRPr="007240F6">
              <w:t>Mostafa A Elseifi, Ramchandra Paudel, Md Tanvir Ahmed Sarkar, Hossam Abohamer</w:t>
            </w:r>
            <w:r w:rsidR="003015F4">
              <w:t>, and Nirmal Dhakal</w:t>
            </w:r>
          </w:p>
        </w:tc>
        <w:tc>
          <w:tcPr>
            <w:tcW w:w="3936"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43BA0720" w14:textId="77777777" w:rsidR="00F806B6" w:rsidRPr="007B22CF" w:rsidRDefault="00F806B6" w:rsidP="00F806B6">
            <w:pPr>
              <w:pStyle w:val="T-PageTitle"/>
            </w:pPr>
            <w:r w:rsidRPr="007B22CF">
              <w:t>8. Performing Organization Report No.</w:t>
            </w:r>
          </w:p>
          <w:p w14:paraId="52B0254D" w14:textId="77777777" w:rsidR="00F806B6" w:rsidRPr="007B22CF" w:rsidRDefault="00F806B6" w:rsidP="00F806B6">
            <w:pPr>
              <w:pStyle w:val="T-PageText"/>
            </w:pPr>
          </w:p>
        </w:tc>
      </w:tr>
      <w:tr w:rsidR="00F806B6" w:rsidRPr="00F02EED" w14:paraId="45279CDA" w14:textId="77777777" w:rsidTr="00577B68">
        <w:trPr>
          <w:cantSplit/>
          <w:tblHeader/>
          <w:jc w:val="center"/>
        </w:trPr>
        <w:tc>
          <w:tcPr>
            <w:tcW w:w="5842" w:type="dxa"/>
            <w:tcBorders>
              <w:top w:val="single" w:sz="6" w:space="0" w:color="000000"/>
              <w:left w:val="single" w:sz="6" w:space="0" w:color="000000"/>
              <w:bottom w:val="nil"/>
              <w:right w:val="single" w:sz="6" w:space="0" w:color="FFFFFF"/>
            </w:tcBorders>
            <w:tcMar>
              <w:left w:w="58" w:type="dxa"/>
              <w:right w:w="130" w:type="dxa"/>
            </w:tcMar>
          </w:tcPr>
          <w:p w14:paraId="22BFD39A" w14:textId="77777777" w:rsidR="00F806B6" w:rsidRPr="007B22CF" w:rsidRDefault="00F806B6" w:rsidP="00F806B6">
            <w:pPr>
              <w:pStyle w:val="T-PageTitle"/>
            </w:pPr>
            <w:r w:rsidRPr="007B22CF">
              <w:t>9. Performing Organization Name and Address</w:t>
            </w:r>
          </w:p>
          <w:p w14:paraId="342577B7" w14:textId="77777777" w:rsidR="00F806B6" w:rsidRPr="00F02EED" w:rsidRDefault="00F806B6" w:rsidP="00F806B6">
            <w:pPr>
              <w:pStyle w:val="T-PageText"/>
            </w:pPr>
            <w:r>
              <w:t>Transportation Consortium of South-Central States (Tran-SET)</w:t>
            </w:r>
          </w:p>
        </w:tc>
        <w:tc>
          <w:tcPr>
            <w:tcW w:w="3936"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1C6E66DF" w14:textId="77777777" w:rsidR="00F806B6" w:rsidRPr="007B22CF" w:rsidRDefault="00F806B6" w:rsidP="00F806B6">
            <w:pPr>
              <w:pStyle w:val="T-PageTitle"/>
            </w:pPr>
            <w:r w:rsidRPr="007B22CF">
              <w:t>10. Work Unit No. (TRAIS)</w:t>
            </w:r>
          </w:p>
          <w:p w14:paraId="526D461D" w14:textId="77777777" w:rsidR="00F806B6" w:rsidRPr="00F02EED" w:rsidRDefault="00F806B6" w:rsidP="00F806B6">
            <w:pPr>
              <w:pStyle w:val="T-PageText"/>
            </w:pPr>
          </w:p>
        </w:tc>
      </w:tr>
      <w:tr w:rsidR="00F806B6" w:rsidRPr="00F02EED" w14:paraId="134BA548" w14:textId="77777777" w:rsidTr="00577B68">
        <w:trPr>
          <w:cantSplit/>
          <w:tblHeader/>
          <w:jc w:val="center"/>
        </w:trPr>
        <w:tc>
          <w:tcPr>
            <w:tcW w:w="5842" w:type="dxa"/>
            <w:tcBorders>
              <w:top w:val="nil"/>
              <w:left w:val="single" w:sz="6" w:space="0" w:color="000000"/>
              <w:bottom w:val="single" w:sz="6" w:space="0" w:color="FFFFFF"/>
              <w:right w:val="single" w:sz="6" w:space="0" w:color="FFFFFF"/>
            </w:tcBorders>
            <w:tcMar>
              <w:left w:w="58" w:type="dxa"/>
              <w:right w:w="130" w:type="dxa"/>
            </w:tcMar>
          </w:tcPr>
          <w:p w14:paraId="1BB93AA1" w14:textId="77777777" w:rsidR="00F806B6" w:rsidRDefault="00F806B6" w:rsidP="00F806B6">
            <w:pPr>
              <w:pStyle w:val="T-PageText"/>
            </w:pPr>
            <w:r>
              <w:t>University Transportation Center for Region 6</w:t>
            </w:r>
          </w:p>
          <w:p w14:paraId="2C0AE764" w14:textId="77777777" w:rsidR="00F806B6" w:rsidRPr="00F02EED" w:rsidRDefault="00F806B6" w:rsidP="00F806B6">
            <w:pPr>
              <w:pStyle w:val="T-PageText"/>
            </w:pPr>
            <w:r>
              <w:t>3319 Patrick F. Taylor Hall, Louisiana State University, Baton Rouge, LA 70803</w:t>
            </w:r>
          </w:p>
        </w:tc>
        <w:tc>
          <w:tcPr>
            <w:tcW w:w="3936"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395BA3F2" w14:textId="77777777" w:rsidR="00F806B6" w:rsidRPr="007B22CF" w:rsidRDefault="00F806B6" w:rsidP="00F806B6">
            <w:pPr>
              <w:pStyle w:val="T-PageTitle"/>
            </w:pPr>
            <w:r w:rsidRPr="007B22CF">
              <w:t>11. Contract or Grant No.</w:t>
            </w:r>
          </w:p>
          <w:p w14:paraId="0BAD52BC" w14:textId="77777777" w:rsidR="00F806B6" w:rsidRPr="00F02EED" w:rsidRDefault="00F806B6" w:rsidP="00F806B6">
            <w:pPr>
              <w:pStyle w:val="T-PageText"/>
            </w:pPr>
            <w:r>
              <w:t>69A3551747106</w:t>
            </w:r>
          </w:p>
        </w:tc>
      </w:tr>
      <w:tr w:rsidR="00F806B6" w:rsidRPr="00F02EED" w14:paraId="49E26D14" w14:textId="77777777" w:rsidTr="00577B68">
        <w:trPr>
          <w:cantSplit/>
          <w:trHeight w:val="660"/>
          <w:tblHeader/>
          <w:jc w:val="center"/>
        </w:trPr>
        <w:tc>
          <w:tcPr>
            <w:tcW w:w="5842" w:type="dxa"/>
            <w:tcBorders>
              <w:top w:val="single" w:sz="6" w:space="0" w:color="000000"/>
              <w:left w:val="single" w:sz="6" w:space="0" w:color="000000"/>
              <w:bottom w:val="nil"/>
              <w:right w:val="single" w:sz="6" w:space="0" w:color="FFFFFF"/>
            </w:tcBorders>
            <w:tcMar>
              <w:left w:w="58" w:type="dxa"/>
              <w:right w:w="130" w:type="dxa"/>
            </w:tcMar>
          </w:tcPr>
          <w:p w14:paraId="58106A5C" w14:textId="77777777" w:rsidR="00F806B6" w:rsidRPr="007B22CF" w:rsidRDefault="00F806B6" w:rsidP="00F806B6">
            <w:pPr>
              <w:pStyle w:val="T-PageTitle"/>
            </w:pPr>
            <w:r w:rsidRPr="007B22CF">
              <w:t>12. Sponsoring Agency Name and Address</w:t>
            </w:r>
          </w:p>
          <w:p w14:paraId="08CD35E6" w14:textId="77777777" w:rsidR="00F806B6" w:rsidRPr="00F02EED" w:rsidRDefault="00F806B6" w:rsidP="00F806B6">
            <w:pPr>
              <w:pStyle w:val="T-PageText"/>
            </w:pPr>
            <w:r>
              <w:t>United States of America</w:t>
            </w:r>
          </w:p>
          <w:p w14:paraId="4399704D" w14:textId="77777777" w:rsidR="00F806B6" w:rsidRPr="00F02EED" w:rsidRDefault="00F806B6" w:rsidP="00F806B6">
            <w:pPr>
              <w:pStyle w:val="T-PageText"/>
            </w:pPr>
            <w:r>
              <w:t>Department of Transportation</w:t>
            </w:r>
          </w:p>
        </w:tc>
        <w:tc>
          <w:tcPr>
            <w:tcW w:w="3936"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70761934" w14:textId="77777777" w:rsidR="00F806B6" w:rsidRPr="007B22CF" w:rsidRDefault="00F806B6" w:rsidP="00F806B6">
            <w:pPr>
              <w:pStyle w:val="T-PageTitle"/>
            </w:pPr>
            <w:r w:rsidRPr="007B22CF">
              <w:t>13. Type of Report and Period Covered</w:t>
            </w:r>
          </w:p>
          <w:p w14:paraId="7DB1DAEB" w14:textId="77777777" w:rsidR="00F806B6" w:rsidRDefault="00F806B6" w:rsidP="00F806B6">
            <w:pPr>
              <w:pStyle w:val="T-PageText"/>
            </w:pPr>
            <w:r>
              <w:t xml:space="preserve">Final Research Report </w:t>
            </w:r>
          </w:p>
          <w:p w14:paraId="2B287377" w14:textId="77777777" w:rsidR="00F806B6" w:rsidRPr="00F02EED" w:rsidRDefault="00F806B6" w:rsidP="00F806B6">
            <w:pPr>
              <w:pStyle w:val="T-PageText"/>
            </w:pPr>
            <w:r>
              <w:t>Mar. 2018 – Mar. 2019</w:t>
            </w:r>
          </w:p>
        </w:tc>
      </w:tr>
      <w:tr w:rsidR="00F806B6" w:rsidRPr="00F02EED" w14:paraId="6F92FD1C" w14:textId="77777777" w:rsidTr="00577B68">
        <w:trPr>
          <w:cantSplit/>
          <w:trHeight w:val="507"/>
          <w:tblHeader/>
          <w:jc w:val="center"/>
        </w:trPr>
        <w:tc>
          <w:tcPr>
            <w:tcW w:w="5842" w:type="dxa"/>
            <w:tcBorders>
              <w:top w:val="nil"/>
              <w:left w:val="single" w:sz="6" w:space="0" w:color="000000"/>
              <w:bottom w:val="single" w:sz="6" w:space="0" w:color="FFFFFF"/>
              <w:right w:val="single" w:sz="6" w:space="0" w:color="FFFFFF"/>
            </w:tcBorders>
            <w:tcMar>
              <w:left w:w="58" w:type="dxa"/>
              <w:right w:w="130" w:type="dxa"/>
            </w:tcMar>
          </w:tcPr>
          <w:p w14:paraId="0E7F71BC" w14:textId="77777777" w:rsidR="00F806B6" w:rsidRPr="00F02EED" w:rsidRDefault="00F806B6" w:rsidP="00F806B6">
            <w:pPr>
              <w:pStyle w:val="T-PageText"/>
            </w:pPr>
            <w:r>
              <w:t>Research and Innovative Technology Administration</w:t>
            </w:r>
          </w:p>
        </w:tc>
        <w:tc>
          <w:tcPr>
            <w:tcW w:w="3936"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4A3AE820" w14:textId="77777777" w:rsidR="00F806B6" w:rsidRPr="007B22CF" w:rsidRDefault="00F806B6" w:rsidP="00F806B6">
            <w:pPr>
              <w:pStyle w:val="T-PageTitle"/>
            </w:pPr>
            <w:r w:rsidRPr="007B22CF">
              <w:t>14. Sponsoring Agency Code</w:t>
            </w:r>
          </w:p>
          <w:p w14:paraId="50E8019E" w14:textId="77777777" w:rsidR="00F806B6" w:rsidRPr="00F02EED" w:rsidRDefault="00F806B6" w:rsidP="00F806B6">
            <w:pPr>
              <w:pStyle w:val="T-PageText"/>
            </w:pPr>
          </w:p>
        </w:tc>
      </w:tr>
    </w:tbl>
    <w:p w14:paraId="75051EE5" w14:textId="77777777" w:rsidR="00F806B6" w:rsidRPr="00DC310E" w:rsidRDefault="00F806B6" w:rsidP="00F806B6">
      <w:pPr>
        <w:spacing w:after="0"/>
        <w:rPr>
          <w:sz w:val="2"/>
          <w:szCs w:val="2"/>
        </w:rPr>
      </w:pPr>
    </w:p>
    <w:tbl>
      <w:tblPr>
        <w:tblW w:w="9778" w:type="dxa"/>
        <w:jc w:val="center"/>
        <w:tblLayout w:type="fixed"/>
        <w:tblCellMar>
          <w:left w:w="132" w:type="dxa"/>
          <w:right w:w="132" w:type="dxa"/>
        </w:tblCellMar>
        <w:tblLook w:val="0600" w:firstRow="0" w:lastRow="0" w:firstColumn="0" w:lastColumn="0" w:noHBand="1" w:noVBand="1"/>
      </w:tblPr>
      <w:tblGrid>
        <w:gridCol w:w="9778"/>
      </w:tblGrid>
      <w:tr w:rsidR="00F806B6" w:rsidRPr="00F02EED" w14:paraId="245C31A9" w14:textId="77777777" w:rsidTr="00577B68">
        <w:trPr>
          <w:trHeight w:val="588"/>
          <w:tblHeader/>
          <w:jc w:val="center"/>
        </w:trPr>
        <w:tc>
          <w:tcPr>
            <w:tcW w:w="9778"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607F1D9E" w14:textId="77777777" w:rsidR="00F806B6" w:rsidRPr="007B22CF" w:rsidRDefault="00F806B6" w:rsidP="00F806B6">
            <w:pPr>
              <w:pStyle w:val="T-PageTitle"/>
            </w:pPr>
            <w:r w:rsidRPr="007B22CF">
              <w:t>15. Supplementary Notes</w:t>
            </w:r>
          </w:p>
          <w:p w14:paraId="07A01BEE" w14:textId="77777777" w:rsidR="00F806B6" w:rsidRPr="0086162A" w:rsidRDefault="00F806B6" w:rsidP="00F806B6">
            <w:pPr>
              <w:pStyle w:val="T-PageText"/>
            </w:pPr>
            <w:r>
              <w:t xml:space="preserve">Report uploaded and accessible at </w:t>
            </w:r>
            <w:hyperlink r:id="rId10" w:history="1">
              <w:r>
                <w:rPr>
                  <w:rStyle w:val="Hyperlink"/>
                </w:rPr>
                <w:t>Tran-SET's website (http://transet.lsu.edu/)</w:t>
              </w:r>
            </w:hyperlink>
            <w:r>
              <w:t>.</w:t>
            </w:r>
          </w:p>
        </w:tc>
      </w:tr>
      <w:tr w:rsidR="00F806B6" w:rsidRPr="00F02EED" w14:paraId="28AD5910" w14:textId="77777777" w:rsidTr="00577B68">
        <w:trPr>
          <w:trHeight w:val="2145"/>
          <w:tblHeader/>
          <w:jc w:val="center"/>
        </w:trPr>
        <w:tc>
          <w:tcPr>
            <w:tcW w:w="9778"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7FE9DCB5" w14:textId="77777777" w:rsidR="00F806B6" w:rsidRPr="007B22CF" w:rsidRDefault="00F806B6" w:rsidP="00F806B6">
            <w:pPr>
              <w:pStyle w:val="T-PageTitle"/>
            </w:pPr>
            <w:r w:rsidRPr="007B22CF">
              <w:t>16. Abstract</w:t>
            </w:r>
          </w:p>
          <w:p w14:paraId="49C5146C" w14:textId="6D16E1BF" w:rsidR="00F806B6" w:rsidRPr="00F02EED" w:rsidRDefault="003D5AF6" w:rsidP="003D5AF6">
            <w:pPr>
              <w:pStyle w:val="T-PageText"/>
            </w:pPr>
            <w:r w:rsidRPr="003D5AF6">
              <w:t xml:space="preserve">Pavement construction monitoring and quality assurance (QA) practices are mostly based on costly, discrete, and destructive methods. Most quality assurance programs are based on pavement construction procedures encompassing in-situ coring for layer thickness determination, density measurements, laboratory testing to measure volumetric properties, and smoothness measurements in case of the availability of a profiler. The main objective of this study was to develop a machine learning-based classifier for predicting pavement roughness and aggregate segregation based on digital image analysis, image recognition, and deep learning machine models. The developed </w:t>
            </w:r>
            <w:r w:rsidR="003C6777" w:rsidRPr="003D5AF6">
              <w:t>Convolution Neural Networks (CNN)</w:t>
            </w:r>
            <w:r w:rsidR="003C6777">
              <w:t xml:space="preserve"> </w:t>
            </w:r>
            <w:r w:rsidRPr="003D5AF6">
              <w:t>models were trained, tested, and validated using 600-pavement surface images extracted from the Louisiana Department of Transportation and Development (LaDOTD) Pavement Management System (PMS)</w:t>
            </w:r>
            <w:r>
              <w:t xml:space="preserve"> and</w:t>
            </w:r>
            <w:r w:rsidRPr="003D5AF6">
              <w:t xml:space="preserve"> 129 pavement images collected from three construction sites</w:t>
            </w:r>
            <w:r w:rsidR="003C6777">
              <w:t xml:space="preserve"> a few days after paving</w:t>
            </w:r>
            <w:r w:rsidRPr="003D5AF6">
              <w:t>.  These images were randomly divided into 70%, 15%, and 15% for the training, testing, and validation phases, respectively.  The roughness model achieved 93.8% and 92.6% accuracy in the training and validation stages; respectively, and predicted the International Roughness Index (IRI) values with a coefficient of determination R</w:t>
            </w:r>
            <w:r w:rsidRPr="003C6777">
              <w:rPr>
                <w:vertAlign w:val="superscript"/>
              </w:rPr>
              <w:t>2</w:t>
            </w:r>
            <w:r w:rsidRPr="003D5AF6">
              <w:t xml:space="preserve"> of 0.98 and a Root-Mean Square Error (RMSE) of 3.5%. In addition, the developed image-processing model for the detection of aggregate segregation achieved adequate accuracy. Furthermore, the developed segregation detection procedure adequately described the relationship between mix density and segregation.</w:t>
            </w:r>
          </w:p>
        </w:tc>
      </w:tr>
    </w:tbl>
    <w:p w14:paraId="1D3E8EE2" w14:textId="77777777" w:rsidR="00F806B6" w:rsidRPr="00DC310E" w:rsidRDefault="00F806B6" w:rsidP="00F806B6">
      <w:pPr>
        <w:spacing w:after="0"/>
        <w:rPr>
          <w:sz w:val="2"/>
          <w:szCs w:val="2"/>
        </w:rPr>
      </w:pPr>
    </w:p>
    <w:tbl>
      <w:tblPr>
        <w:tblW w:w="9778" w:type="dxa"/>
        <w:jc w:val="center"/>
        <w:tblLayout w:type="fixed"/>
        <w:tblCellMar>
          <w:left w:w="132" w:type="dxa"/>
          <w:right w:w="132" w:type="dxa"/>
        </w:tblCellMar>
        <w:tblLook w:val="0600" w:firstRow="0" w:lastRow="0" w:firstColumn="0" w:lastColumn="0" w:noHBand="1" w:noVBand="1"/>
      </w:tblPr>
      <w:tblGrid>
        <w:gridCol w:w="4942"/>
        <w:gridCol w:w="4836"/>
      </w:tblGrid>
      <w:tr w:rsidR="00F806B6" w:rsidRPr="00F02EED" w14:paraId="0F362634" w14:textId="77777777" w:rsidTr="00577B68">
        <w:trPr>
          <w:trHeight w:val="597"/>
          <w:tblHeader/>
          <w:jc w:val="center"/>
        </w:trPr>
        <w:tc>
          <w:tcPr>
            <w:tcW w:w="4942" w:type="dxa"/>
            <w:tcBorders>
              <w:top w:val="single" w:sz="6" w:space="0" w:color="000000"/>
              <w:left w:val="single" w:sz="6" w:space="0" w:color="000000"/>
              <w:bottom w:val="single" w:sz="6" w:space="0" w:color="FFFFFF"/>
              <w:right w:val="single" w:sz="6" w:space="0" w:color="FFFFFF"/>
            </w:tcBorders>
            <w:tcMar>
              <w:left w:w="58" w:type="dxa"/>
              <w:right w:w="130" w:type="dxa"/>
            </w:tcMar>
          </w:tcPr>
          <w:p w14:paraId="03FC464D" w14:textId="77777777" w:rsidR="00F806B6" w:rsidRPr="007B22CF" w:rsidRDefault="00F806B6" w:rsidP="00F806B6">
            <w:pPr>
              <w:pStyle w:val="T-PageTitle"/>
            </w:pPr>
            <w:r w:rsidRPr="007B22CF">
              <w:t>17. Key Words</w:t>
            </w:r>
          </w:p>
          <w:p w14:paraId="0021B56B" w14:textId="6DADC79F" w:rsidR="00F806B6" w:rsidRPr="00F02EED" w:rsidRDefault="004B0036" w:rsidP="007F48E2">
            <w:pPr>
              <w:pStyle w:val="T-PageText"/>
            </w:pPr>
            <w:r>
              <w:t>P</w:t>
            </w:r>
            <w:r w:rsidR="00DC24AB" w:rsidRPr="00DC24AB">
              <w:t>avement</w:t>
            </w:r>
            <w:r w:rsidRPr="00DC24AB">
              <w:t xml:space="preserve">, </w:t>
            </w:r>
            <w:r w:rsidR="008512E7">
              <w:t>Roughness, Segregation, Road Construction, Quality Assurance</w:t>
            </w:r>
          </w:p>
        </w:tc>
        <w:tc>
          <w:tcPr>
            <w:tcW w:w="4836" w:type="dxa"/>
            <w:tcBorders>
              <w:top w:val="single" w:sz="6" w:space="0" w:color="000000"/>
              <w:left w:val="single" w:sz="6" w:space="0" w:color="000000"/>
              <w:bottom w:val="single" w:sz="6" w:space="0" w:color="FFFFFF"/>
              <w:right w:val="single" w:sz="6" w:space="0" w:color="000000"/>
            </w:tcBorders>
            <w:tcMar>
              <w:left w:w="58" w:type="dxa"/>
              <w:right w:w="130" w:type="dxa"/>
            </w:tcMar>
          </w:tcPr>
          <w:p w14:paraId="28397B40" w14:textId="77777777" w:rsidR="00F806B6" w:rsidRPr="007B22CF" w:rsidRDefault="00F806B6" w:rsidP="00F806B6">
            <w:pPr>
              <w:pStyle w:val="T-PageTitle"/>
            </w:pPr>
            <w:r w:rsidRPr="007B22CF">
              <w:t>18. Distribution Statement</w:t>
            </w:r>
          </w:p>
          <w:p w14:paraId="403A14A0" w14:textId="77777777" w:rsidR="00F806B6" w:rsidRPr="00F02EED" w:rsidRDefault="00F806B6" w:rsidP="00F806B6">
            <w:pPr>
              <w:pStyle w:val="T-PageText"/>
            </w:pPr>
            <w:r w:rsidRPr="00F02EED">
              <w:t>No restrictions.</w:t>
            </w:r>
            <w:r>
              <w:t xml:space="preserve"> This document is available through the National Technical Information Service, Springfield, VA 22161.</w:t>
            </w:r>
          </w:p>
        </w:tc>
      </w:tr>
    </w:tbl>
    <w:p w14:paraId="2B6457D5" w14:textId="77777777" w:rsidR="00F806B6" w:rsidRPr="00DC310E" w:rsidRDefault="00F806B6" w:rsidP="00F806B6">
      <w:pPr>
        <w:spacing w:after="0"/>
        <w:rPr>
          <w:sz w:val="2"/>
          <w:szCs w:val="2"/>
        </w:rPr>
      </w:pPr>
    </w:p>
    <w:tbl>
      <w:tblPr>
        <w:tblW w:w="9778" w:type="dxa"/>
        <w:jc w:val="center"/>
        <w:tblLayout w:type="fixed"/>
        <w:tblCellMar>
          <w:left w:w="132" w:type="dxa"/>
          <w:right w:w="132" w:type="dxa"/>
        </w:tblCellMar>
        <w:tblLook w:val="0600" w:firstRow="0" w:lastRow="0" w:firstColumn="0" w:lastColumn="0" w:noHBand="1" w:noVBand="1"/>
      </w:tblPr>
      <w:tblGrid>
        <w:gridCol w:w="3478"/>
        <w:gridCol w:w="3391"/>
        <w:gridCol w:w="1649"/>
        <w:gridCol w:w="1260"/>
      </w:tblGrid>
      <w:tr w:rsidR="00F806B6" w:rsidRPr="00F02EED" w14:paraId="5656A350" w14:textId="77777777" w:rsidTr="00577B68">
        <w:trPr>
          <w:trHeight w:val="408"/>
          <w:tblHeader/>
          <w:jc w:val="center"/>
        </w:trPr>
        <w:tc>
          <w:tcPr>
            <w:tcW w:w="3478" w:type="dxa"/>
            <w:tcBorders>
              <w:top w:val="single" w:sz="6" w:space="0" w:color="000000"/>
              <w:left w:val="single" w:sz="6" w:space="0" w:color="000000"/>
              <w:bottom w:val="single" w:sz="6" w:space="0" w:color="000000"/>
              <w:right w:val="single" w:sz="6" w:space="0" w:color="FFFFFF"/>
            </w:tcBorders>
            <w:tcMar>
              <w:left w:w="58" w:type="dxa"/>
              <w:right w:w="130" w:type="dxa"/>
            </w:tcMar>
          </w:tcPr>
          <w:p w14:paraId="438A5009" w14:textId="77777777" w:rsidR="00F806B6" w:rsidRPr="007B22CF" w:rsidRDefault="00F806B6" w:rsidP="00F806B6">
            <w:pPr>
              <w:pStyle w:val="T-PageTitle"/>
            </w:pPr>
            <w:r w:rsidRPr="007B22CF">
              <w:t>19. Security Classif. (of this report)</w:t>
            </w:r>
          </w:p>
          <w:p w14:paraId="2C2D31F4" w14:textId="77777777" w:rsidR="00F806B6" w:rsidRPr="00F02EED" w:rsidRDefault="00F806B6" w:rsidP="00F806B6">
            <w:pPr>
              <w:pStyle w:val="T-PageText"/>
            </w:pPr>
            <w:r w:rsidRPr="00F02EED">
              <w:t>Unclassified</w:t>
            </w:r>
          </w:p>
        </w:tc>
        <w:tc>
          <w:tcPr>
            <w:tcW w:w="3391" w:type="dxa"/>
            <w:tcBorders>
              <w:top w:val="single" w:sz="6" w:space="0" w:color="000000"/>
              <w:left w:val="single" w:sz="6" w:space="0" w:color="000000"/>
              <w:bottom w:val="single" w:sz="6" w:space="0" w:color="000000"/>
              <w:right w:val="single" w:sz="6" w:space="0" w:color="FFFFFF"/>
            </w:tcBorders>
            <w:tcMar>
              <w:left w:w="58" w:type="dxa"/>
              <w:right w:w="130" w:type="dxa"/>
            </w:tcMar>
          </w:tcPr>
          <w:p w14:paraId="5CE21875" w14:textId="77777777" w:rsidR="00F806B6" w:rsidRPr="007B22CF" w:rsidRDefault="00F806B6" w:rsidP="00F806B6">
            <w:pPr>
              <w:pStyle w:val="T-PageTitle"/>
            </w:pPr>
            <w:r w:rsidRPr="007B22CF">
              <w:t>20. Security Classif. (of this page)</w:t>
            </w:r>
          </w:p>
          <w:p w14:paraId="68D130E5" w14:textId="77777777" w:rsidR="00F806B6" w:rsidRPr="00F02EED" w:rsidRDefault="00F806B6" w:rsidP="00F806B6">
            <w:pPr>
              <w:pStyle w:val="T-PageText"/>
            </w:pPr>
            <w:r w:rsidRPr="00F02EED">
              <w:t>Unclassified</w:t>
            </w:r>
          </w:p>
        </w:tc>
        <w:tc>
          <w:tcPr>
            <w:tcW w:w="1649" w:type="dxa"/>
            <w:tcBorders>
              <w:top w:val="single" w:sz="6" w:space="0" w:color="000000"/>
              <w:left w:val="single" w:sz="6" w:space="0" w:color="000000"/>
              <w:bottom w:val="single" w:sz="6" w:space="0" w:color="000000"/>
              <w:right w:val="single" w:sz="6" w:space="0" w:color="FFFFFF"/>
            </w:tcBorders>
            <w:tcMar>
              <w:left w:w="58" w:type="dxa"/>
              <w:right w:w="130" w:type="dxa"/>
            </w:tcMar>
          </w:tcPr>
          <w:p w14:paraId="3C4DACB7" w14:textId="77777777" w:rsidR="00F806B6" w:rsidRPr="0046386C" w:rsidRDefault="00F806B6" w:rsidP="00F806B6">
            <w:pPr>
              <w:pStyle w:val="T-PageTitle"/>
            </w:pPr>
            <w:r w:rsidRPr="0046386C">
              <w:t>21. No. of Pages</w:t>
            </w:r>
          </w:p>
          <w:p w14:paraId="0AE7B510" w14:textId="53CC5AD7" w:rsidR="00F806B6" w:rsidRPr="0046386C" w:rsidRDefault="003D5AF6" w:rsidP="00F806B6">
            <w:pPr>
              <w:pStyle w:val="T-PageText"/>
            </w:pPr>
            <w:r w:rsidRPr="003D5AF6">
              <w:t>38</w:t>
            </w:r>
          </w:p>
        </w:tc>
        <w:tc>
          <w:tcPr>
            <w:tcW w:w="1260" w:type="dxa"/>
            <w:tcBorders>
              <w:top w:val="single" w:sz="6" w:space="0" w:color="000000"/>
              <w:left w:val="single" w:sz="6" w:space="0" w:color="000000"/>
              <w:bottom w:val="single" w:sz="6" w:space="0" w:color="000000"/>
              <w:right w:val="single" w:sz="6" w:space="0" w:color="000000"/>
            </w:tcBorders>
            <w:tcMar>
              <w:left w:w="58" w:type="dxa"/>
              <w:right w:w="130" w:type="dxa"/>
            </w:tcMar>
          </w:tcPr>
          <w:p w14:paraId="7619CC59" w14:textId="77777777" w:rsidR="00F806B6" w:rsidRPr="0046386C" w:rsidRDefault="00F806B6" w:rsidP="00F806B6">
            <w:pPr>
              <w:pStyle w:val="T-PageTitle"/>
            </w:pPr>
            <w:r w:rsidRPr="0046386C">
              <w:t>22. Price</w:t>
            </w:r>
          </w:p>
          <w:p w14:paraId="56C1729C" w14:textId="77777777" w:rsidR="00F806B6" w:rsidRPr="00AC3682" w:rsidRDefault="00F806B6" w:rsidP="00F806B6">
            <w:pPr>
              <w:pStyle w:val="T-PageText"/>
            </w:pPr>
          </w:p>
        </w:tc>
      </w:tr>
    </w:tbl>
    <w:p w14:paraId="54C40954" w14:textId="77777777" w:rsidR="00F806B6" w:rsidRDefault="00F806B6" w:rsidP="00F806B6">
      <w:pPr>
        <w:pStyle w:val="T-PageTitle"/>
        <w:tabs>
          <w:tab w:val="left" w:pos="5400"/>
        </w:tabs>
      </w:pPr>
      <w:r w:rsidRPr="00F02EED">
        <w:t>Form DOT F 1700.7 (8-72)</w:t>
      </w:r>
      <w:r>
        <w:tab/>
      </w:r>
      <w:r w:rsidRPr="00952A7E">
        <w:t>Reproduction of completed page authorized.</w:t>
      </w:r>
    </w:p>
    <w:p w14:paraId="7FA6D07A" w14:textId="77777777" w:rsidR="00F806B6" w:rsidRDefault="00F806B6" w:rsidP="00F806B6">
      <w:pPr>
        <w:pStyle w:val="T-PageTitle"/>
        <w:tabs>
          <w:tab w:val="left" w:pos="5400"/>
        </w:tabs>
        <w:sectPr w:rsidR="00F806B6" w:rsidSect="005713BC">
          <w:pgSz w:w="12240" w:h="15840"/>
          <w:pgMar w:top="1440" w:right="1440" w:bottom="1440" w:left="1440" w:header="720" w:footer="720" w:gutter="0"/>
          <w:pgNumType w:fmt="lowerRoman"/>
          <w:cols w:space="720"/>
          <w:docGrid w:linePitch="360"/>
        </w:sectPr>
      </w:pPr>
    </w:p>
    <w:p w14:paraId="3D98C6EA" w14:textId="77777777" w:rsidR="00F806B6" w:rsidRDefault="004638EC" w:rsidP="004638EC">
      <w:pPr>
        <w:pStyle w:val="T-PageTitle"/>
        <w:tabs>
          <w:tab w:val="left" w:pos="5400"/>
        </w:tabs>
        <w:jc w:val="center"/>
      </w:pPr>
      <w:r w:rsidRPr="00F02EED">
        <w:rPr>
          <w:b w:val="0"/>
          <w:noProof/>
        </w:rPr>
        <w:lastRenderedPageBreak/>
        <w:drawing>
          <wp:inline distT="0" distB="0" distL="0" distR="0" wp14:anchorId="0826A09F" wp14:editId="4CECA9B6">
            <wp:extent cx="5419725" cy="7724775"/>
            <wp:effectExtent l="38100" t="19050" r="28575" b="28575"/>
            <wp:docPr id="54" name="Picture 3" descr="Metric%20Portrait6_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tric%20Portrait6_26"/>
                    <pic:cNvPicPr>
                      <a:picLocks noChangeAspect="1" noChangeArrowheads="1"/>
                    </pic:cNvPicPr>
                  </pic:nvPicPr>
                  <pic:blipFill>
                    <a:blip r:embed="rId11"/>
                    <a:srcRect b="2875"/>
                    <a:stretch>
                      <a:fillRect/>
                    </a:stretch>
                  </pic:blipFill>
                  <pic:spPr bwMode="auto">
                    <a:xfrm>
                      <a:off x="0" y="0"/>
                      <a:ext cx="5419725" cy="7724775"/>
                    </a:xfrm>
                    <a:prstGeom prst="rect">
                      <a:avLst/>
                    </a:prstGeom>
                    <a:noFill/>
                    <a:ln w="9525" cmpd="sng">
                      <a:solidFill>
                        <a:srgbClr val="000000"/>
                      </a:solidFill>
                      <a:miter lim="800000"/>
                      <a:headEnd/>
                      <a:tailEnd/>
                    </a:ln>
                    <a:effectLst/>
                  </pic:spPr>
                </pic:pic>
              </a:graphicData>
            </a:graphic>
          </wp:inline>
        </w:drawing>
      </w:r>
    </w:p>
    <w:p w14:paraId="2913DCBF" w14:textId="77777777" w:rsidR="004638EC" w:rsidRDefault="004638EC" w:rsidP="00F806B6">
      <w:pPr>
        <w:pStyle w:val="T-PageTitle"/>
        <w:tabs>
          <w:tab w:val="left" w:pos="5400"/>
        </w:tabs>
        <w:sectPr w:rsidR="004638EC" w:rsidSect="005713BC">
          <w:pgSz w:w="12240" w:h="15840"/>
          <w:pgMar w:top="1440" w:right="1440" w:bottom="1440" w:left="1440" w:header="720" w:footer="720" w:gutter="0"/>
          <w:pgNumType w:fmt="lowerRoman"/>
          <w:cols w:space="720"/>
          <w:docGrid w:linePitch="360"/>
        </w:sectPr>
      </w:pPr>
    </w:p>
    <w:p w14:paraId="7A0847C7" w14:textId="77777777" w:rsidR="00A64FA0" w:rsidRDefault="004638EC" w:rsidP="009A060D">
      <w:pPr>
        <w:pStyle w:val="Heading1"/>
      </w:pPr>
      <w:bookmarkStart w:id="2" w:name="_Toc2600775"/>
      <w:bookmarkStart w:id="3" w:name="_Toc121995230"/>
      <w:r w:rsidRPr="00534963">
        <w:lastRenderedPageBreak/>
        <w:t>TABLE OF CONTENTS</w:t>
      </w:r>
      <w:bookmarkEnd w:id="2"/>
      <w:bookmarkEnd w:id="3"/>
    </w:p>
    <w:p w14:paraId="4F2152D3" w14:textId="201407B2" w:rsidR="003C6777" w:rsidRDefault="009A060D">
      <w:pPr>
        <w:pStyle w:val="TOC1"/>
        <w:tabs>
          <w:tab w:val="left" w:pos="475"/>
          <w:tab w:val="right" w:leader="dot" w:pos="9350"/>
        </w:tabs>
        <w:rPr>
          <w:rFonts w:asciiTheme="minorHAnsi" w:eastAsiaTheme="minorEastAsia" w:hAnsiTheme="minorHAnsi"/>
          <w:noProof/>
          <w:sz w:val="22"/>
        </w:rPr>
      </w:pPr>
      <w:r>
        <w:fldChar w:fldCharType="begin"/>
      </w:r>
      <w:r>
        <w:instrText xml:space="preserve"> TOC \o "1-3" \u </w:instrText>
      </w:r>
      <w:r>
        <w:fldChar w:fldCharType="separate"/>
      </w:r>
      <w:r w:rsidR="003C6777">
        <w:rPr>
          <w:noProof/>
        </w:rPr>
        <w:t>1.</w:t>
      </w:r>
      <w:r w:rsidR="003C6777">
        <w:rPr>
          <w:rFonts w:asciiTheme="minorHAnsi" w:eastAsiaTheme="minorEastAsia" w:hAnsiTheme="minorHAnsi"/>
          <w:noProof/>
          <w:sz w:val="22"/>
        </w:rPr>
        <w:tab/>
      </w:r>
      <w:r w:rsidR="003C6777">
        <w:rPr>
          <w:noProof/>
        </w:rPr>
        <w:t>TECHNICAL DOCUMENTATION PAGE</w:t>
      </w:r>
      <w:r w:rsidR="003C6777">
        <w:rPr>
          <w:noProof/>
        </w:rPr>
        <w:tab/>
      </w:r>
      <w:r w:rsidR="003C6777">
        <w:rPr>
          <w:noProof/>
        </w:rPr>
        <w:fldChar w:fldCharType="begin"/>
      </w:r>
      <w:r w:rsidR="003C6777">
        <w:rPr>
          <w:noProof/>
        </w:rPr>
        <w:instrText xml:space="preserve"> PAGEREF _Toc121995229 \h </w:instrText>
      </w:r>
      <w:r w:rsidR="003C6777">
        <w:rPr>
          <w:noProof/>
        </w:rPr>
      </w:r>
      <w:r w:rsidR="003C6777">
        <w:rPr>
          <w:noProof/>
        </w:rPr>
        <w:fldChar w:fldCharType="separate"/>
      </w:r>
      <w:r w:rsidR="003C6777">
        <w:rPr>
          <w:noProof/>
        </w:rPr>
        <w:t>ii</w:t>
      </w:r>
      <w:r w:rsidR="003C6777">
        <w:rPr>
          <w:noProof/>
        </w:rPr>
        <w:fldChar w:fldCharType="end"/>
      </w:r>
    </w:p>
    <w:p w14:paraId="4C73469D" w14:textId="71E2BC92" w:rsidR="003C6777" w:rsidRDefault="003C6777">
      <w:pPr>
        <w:pStyle w:val="TOC1"/>
        <w:tabs>
          <w:tab w:val="left" w:pos="475"/>
          <w:tab w:val="right" w:leader="dot" w:pos="9350"/>
        </w:tabs>
        <w:rPr>
          <w:rFonts w:asciiTheme="minorHAnsi" w:eastAsiaTheme="minorEastAsia" w:hAnsiTheme="minorHAnsi"/>
          <w:noProof/>
          <w:sz w:val="22"/>
        </w:rPr>
      </w:pPr>
      <w:r>
        <w:rPr>
          <w:noProof/>
        </w:rPr>
        <w:t>2.</w:t>
      </w:r>
      <w:r>
        <w:rPr>
          <w:rFonts w:asciiTheme="minorHAnsi" w:eastAsiaTheme="minorEastAsia" w:hAnsiTheme="minorHAnsi"/>
          <w:noProof/>
          <w:sz w:val="22"/>
        </w:rPr>
        <w:tab/>
      </w:r>
      <w:r>
        <w:rPr>
          <w:noProof/>
        </w:rPr>
        <w:t>TABLE OF CONTENTS</w:t>
      </w:r>
      <w:r>
        <w:rPr>
          <w:noProof/>
        </w:rPr>
        <w:tab/>
      </w:r>
      <w:r>
        <w:rPr>
          <w:noProof/>
        </w:rPr>
        <w:fldChar w:fldCharType="begin"/>
      </w:r>
      <w:r>
        <w:rPr>
          <w:noProof/>
        </w:rPr>
        <w:instrText xml:space="preserve"> PAGEREF _Toc121995230 \h </w:instrText>
      </w:r>
      <w:r>
        <w:rPr>
          <w:noProof/>
        </w:rPr>
      </w:r>
      <w:r>
        <w:rPr>
          <w:noProof/>
        </w:rPr>
        <w:fldChar w:fldCharType="separate"/>
      </w:r>
      <w:r>
        <w:rPr>
          <w:noProof/>
        </w:rPr>
        <w:t>iv</w:t>
      </w:r>
      <w:r>
        <w:rPr>
          <w:noProof/>
        </w:rPr>
        <w:fldChar w:fldCharType="end"/>
      </w:r>
    </w:p>
    <w:p w14:paraId="7D68C654" w14:textId="452C317B" w:rsidR="003C6777" w:rsidRDefault="003C6777">
      <w:pPr>
        <w:pStyle w:val="TOC1"/>
        <w:tabs>
          <w:tab w:val="left" w:pos="475"/>
          <w:tab w:val="right" w:leader="dot" w:pos="9350"/>
        </w:tabs>
        <w:rPr>
          <w:rFonts w:asciiTheme="minorHAnsi" w:eastAsiaTheme="minorEastAsia" w:hAnsiTheme="minorHAnsi"/>
          <w:noProof/>
          <w:sz w:val="22"/>
        </w:rPr>
      </w:pPr>
      <w:r>
        <w:rPr>
          <w:noProof/>
        </w:rPr>
        <w:t>3.</w:t>
      </w:r>
      <w:r>
        <w:rPr>
          <w:rFonts w:asciiTheme="minorHAnsi" w:eastAsiaTheme="minorEastAsia" w:hAnsiTheme="minorHAnsi"/>
          <w:noProof/>
          <w:sz w:val="22"/>
        </w:rPr>
        <w:tab/>
      </w:r>
      <w:r>
        <w:rPr>
          <w:noProof/>
        </w:rPr>
        <w:t>LIST OF FIGURES</w:t>
      </w:r>
      <w:r>
        <w:rPr>
          <w:noProof/>
        </w:rPr>
        <w:tab/>
      </w:r>
      <w:r>
        <w:rPr>
          <w:noProof/>
        </w:rPr>
        <w:fldChar w:fldCharType="begin"/>
      </w:r>
      <w:r>
        <w:rPr>
          <w:noProof/>
        </w:rPr>
        <w:instrText xml:space="preserve"> PAGEREF _Toc121995231 \h </w:instrText>
      </w:r>
      <w:r>
        <w:rPr>
          <w:noProof/>
        </w:rPr>
      </w:r>
      <w:r>
        <w:rPr>
          <w:noProof/>
        </w:rPr>
        <w:fldChar w:fldCharType="separate"/>
      </w:r>
      <w:r>
        <w:rPr>
          <w:noProof/>
        </w:rPr>
        <w:t>vi</w:t>
      </w:r>
      <w:r>
        <w:rPr>
          <w:noProof/>
        </w:rPr>
        <w:fldChar w:fldCharType="end"/>
      </w:r>
    </w:p>
    <w:p w14:paraId="378D87CA" w14:textId="5C68715E" w:rsidR="003C6777" w:rsidRDefault="003C6777">
      <w:pPr>
        <w:pStyle w:val="TOC1"/>
        <w:tabs>
          <w:tab w:val="left" w:pos="475"/>
          <w:tab w:val="right" w:leader="dot" w:pos="9350"/>
        </w:tabs>
        <w:rPr>
          <w:rFonts w:asciiTheme="minorHAnsi" w:eastAsiaTheme="minorEastAsia" w:hAnsiTheme="minorHAnsi"/>
          <w:noProof/>
          <w:sz w:val="22"/>
        </w:rPr>
      </w:pPr>
      <w:r>
        <w:rPr>
          <w:noProof/>
        </w:rPr>
        <w:t>4.</w:t>
      </w:r>
      <w:r>
        <w:rPr>
          <w:rFonts w:asciiTheme="minorHAnsi" w:eastAsiaTheme="minorEastAsia" w:hAnsiTheme="minorHAnsi"/>
          <w:noProof/>
          <w:sz w:val="22"/>
        </w:rPr>
        <w:tab/>
      </w:r>
      <w:r>
        <w:rPr>
          <w:noProof/>
        </w:rPr>
        <w:t>LIST OF TABLES</w:t>
      </w:r>
      <w:r>
        <w:rPr>
          <w:noProof/>
        </w:rPr>
        <w:tab/>
      </w:r>
      <w:r>
        <w:rPr>
          <w:noProof/>
        </w:rPr>
        <w:fldChar w:fldCharType="begin"/>
      </w:r>
      <w:r>
        <w:rPr>
          <w:noProof/>
        </w:rPr>
        <w:instrText xml:space="preserve"> PAGEREF _Toc121995232 \h </w:instrText>
      </w:r>
      <w:r>
        <w:rPr>
          <w:noProof/>
        </w:rPr>
      </w:r>
      <w:r>
        <w:rPr>
          <w:noProof/>
        </w:rPr>
        <w:fldChar w:fldCharType="separate"/>
      </w:r>
      <w:r>
        <w:rPr>
          <w:noProof/>
        </w:rPr>
        <w:t>vii</w:t>
      </w:r>
      <w:r>
        <w:rPr>
          <w:noProof/>
        </w:rPr>
        <w:fldChar w:fldCharType="end"/>
      </w:r>
    </w:p>
    <w:p w14:paraId="4B9F3336" w14:textId="7F5E2CE0" w:rsidR="003C6777" w:rsidRDefault="003C6777">
      <w:pPr>
        <w:pStyle w:val="TOC1"/>
        <w:tabs>
          <w:tab w:val="left" w:pos="475"/>
          <w:tab w:val="right" w:leader="dot" w:pos="9350"/>
        </w:tabs>
        <w:rPr>
          <w:rFonts w:asciiTheme="minorHAnsi" w:eastAsiaTheme="minorEastAsia" w:hAnsiTheme="minorHAnsi"/>
          <w:noProof/>
          <w:sz w:val="22"/>
        </w:rPr>
      </w:pPr>
      <w:r>
        <w:rPr>
          <w:noProof/>
        </w:rPr>
        <w:t>5.</w:t>
      </w:r>
      <w:r>
        <w:rPr>
          <w:rFonts w:asciiTheme="minorHAnsi" w:eastAsiaTheme="minorEastAsia" w:hAnsiTheme="minorHAnsi"/>
          <w:noProof/>
          <w:sz w:val="22"/>
        </w:rPr>
        <w:tab/>
      </w:r>
      <w:r>
        <w:rPr>
          <w:noProof/>
        </w:rPr>
        <w:t>ACRONYMS, ABBREVIATIONS, AND SYMBOLS</w:t>
      </w:r>
      <w:r>
        <w:rPr>
          <w:noProof/>
        </w:rPr>
        <w:tab/>
      </w:r>
      <w:r>
        <w:rPr>
          <w:noProof/>
        </w:rPr>
        <w:fldChar w:fldCharType="begin"/>
      </w:r>
      <w:r>
        <w:rPr>
          <w:noProof/>
        </w:rPr>
        <w:instrText xml:space="preserve"> PAGEREF _Toc121995233 \h </w:instrText>
      </w:r>
      <w:r>
        <w:rPr>
          <w:noProof/>
        </w:rPr>
      </w:r>
      <w:r>
        <w:rPr>
          <w:noProof/>
        </w:rPr>
        <w:fldChar w:fldCharType="separate"/>
      </w:r>
      <w:r>
        <w:rPr>
          <w:noProof/>
        </w:rPr>
        <w:t>viii</w:t>
      </w:r>
      <w:r>
        <w:rPr>
          <w:noProof/>
        </w:rPr>
        <w:fldChar w:fldCharType="end"/>
      </w:r>
    </w:p>
    <w:p w14:paraId="357C8EDC" w14:textId="6D83C2B1" w:rsidR="003C6777" w:rsidRDefault="003C6777">
      <w:pPr>
        <w:pStyle w:val="TOC1"/>
        <w:tabs>
          <w:tab w:val="left" w:pos="475"/>
          <w:tab w:val="right" w:leader="dot" w:pos="9350"/>
        </w:tabs>
        <w:rPr>
          <w:rFonts w:asciiTheme="minorHAnsi" w:eastAsiaTheme="minorEastAsia" w:hAnsiTheme="minorHAnsi"/>
          <w:noProof/>
          <w:sz w:val="22"/>
        </w:rPr>
      </w:pPr>
      <w:r>
        <w:rPr>
          <w:noProof/>
        </w:rPr>
        <w:t>6.</w:t>
      </w:r>
      <w:r>
        <w:rPr>
          <w:rFonts w:asciiTheme="minorHAnsi" w:eastAsiaTheme="minorEastAsia" w:hAnsiTheme="minorHAnsi"/>
          <w:noProof/>
          <w:sz w:val="22"/>
        </w:rPr>
        <w:tab/>
      </w:r>
      <w:r>
        <w:rPr>
          <w:noProof/>
        </w:rPr>
        <w:t>EXECUTIVE SUMMARY</w:t>
      </w:r>
      <w:r>
        <w:rPr>
          <w:noProof/>
        </w:rPr>
        <w:tab/>
      </w:r>
      <w:r>
        <w:rPr>
          <w:noProof/>
        </w:rPr>
        <w:fldChar w:fldCharType="begin"/>
      </w:r>
      <w:r>
        <w:rPr>
          <w:noProof/>
        </w:rPr>
        <w:instrText xml:space="preserve"> PAGEREF _Toc121995234 \h </w:instrText>
      </w:r>
      <w:r>
        <w:rPr>
          <w:noProof/>
        </w:rPr>
      </w:r>
      <w:r>
        <w:rPr>
          <w:noProof/>
        </w:rPr>
        <w:fldChar w:fldCharType="separate"/>
      </w:r>
      <w:r>
        <w:rPr>
          <w:noProof/>
        </w:rPr>
        <w:t>ix</w:t>
      </w:r>
      <w:r>
        <w:rPr>
          <w:noProof/>
        </w:rPr>
        <w:fldChar w:fldCharType="end"/>
      </w:r>
    </w:p>
    <w:p w14:paraId="06816B83" w14:textId="779A85D1" w:rsidR="003C6777" w:rsidRDefault="003C6777">
      <w:pPr>
        <w:pStyle w:val="TOC1"/>
        <w:tabs>
          <w:tab w:val="left" w:pos="475"/>
          <w:tab w:val="right" w:leader="dot" w:pos="9350"/>
        </w:tabs>
        <w:rPr>
          <w:rFonts w:asciiTheme="minorHAnsi" w:eastAsiaTheme="minorEastAsia" w:hAnsiTheme="minorHAnsi"/>
          <w:noProof/>
          <w:sz w:val="22"/>
        </w:rPr>
      </w:pPr>
      <w:r>
        <w:rPr>
          <w:noProof/>
        </w:rPr>
        <w:t>1.</w:t>
      </w:r>
      <w:r>
        <w:rPr>
          <w:rFonts w:asciiTheme="minorHAnsi" w:eastAsiaTheme="minorEastAsia" w:hAnsiTheme="minorHAnsi"/>
          <w:noProof/>
          <w:sz w:val="22"/>
        </w:rPr>
        <w:tab/>
      </w:r>
      <w:r>
        <w:rPr>
          <w:noProof/>
        </w:rPr>
        <w:t>INTRODUCTION</w:t>
      </w:r>
      <w:r>
        <w:rPr>
          <w:noProof/>
        </w:rPr>
        <w:tab/>
      </w:r>
      <w:r>
        <w:rPr>
          <w:noProof/>
        </w:rPr>
        <w:fldChar w:fldCharType="begin"/>
      </w:r>
      <w:r>
        <w:rPr>
          <w:noProof/>
        </w:rPr>
        <w:instrText xml:space="preserve"> PAGEREF _Toc121995235 \h </w:instrText>
      </w:r>
      <w:r>
        <w:rPr>
          <w:noProof/>
        </w:rPr>
      </w:r>
      <w:r>
        <w:rPr>
          <w:noProof/>
        </w:rPr>
        <w:fldChar w:fldCharType="separate"/>
      </w:r>
      <w:r>
        <w:rPr>
          <w:noProof/>
        </w:rPr>
        <w:t>10</w:t>
      </w:r>
      <w:r>
        <w:rPr>
          <w:noProof/>
        </w:rPr>
        <w:fldChar w:fldCharType="end"/>
      </w:r>
    </w:p>
    <w:p w14:paraId="2E062F0C" w14:textId="10ADB340" w:rsidR="003C6777" w:rsidRDefault="003C6777">
      <w:pPr>
        <w:pStyle w:val="TOC2"/>
        <w:tabs>
          <w:tab w:val="left" w:pos="880"/>
          <w:tab w:val="right" w:leader="dot" w:pos="9350"/>
        </w:tabs>
        <w:rPr>
          <w:rFonts w:asciiTheme="minorHAnsi" w:eastAsiaTheme="minorEastAsia" w:hAnsiTheme="minorHAnsi"/>
          <w:noProof/>
          <w:sz w:val="22"/>
        </w:rPr>
      </w:pPr>
      <w:r>
        <w:rPr>
          <w:noProof/>
        </w:rPr>
        <w:t>1.1</w:t>
      </w:r>
      <w:r>
        <w:rPr>
          <w:rFonts w:asciiTheme="minorHAnsi" w:eastAsiaTheme="minorEastAsia" w:hAnsiTheme="minorHAnsi"/>
          <w:noProof/>
          <w:sz w:val="22"/>
        </w:rPr>
        <w:tab/>
      </w:r>
      <w:r>
        <w:rPr>
          <w:noProof/>
        </w:rPr>
        <w:t>Problem Statement</w:t>
      </w:r>
      <w:r>
        <w:rPr>
          <w:noProof/>
        </w:rPr>
        <w:tab/>
      </w:r>
      <w:r>
        <w:rPr>
          <w:noProof/>
        </w:rPr>
        <w:fldChar w:fldCharType="begin"/>
      </w:r>
      <w:r>
        <w:rPr>
          <w:noProof/>
        </w:rPr>
        <w:instrText xml:space="preserve"> PAGEREF _Toc121995236 \h </w:instrText>
      </w:r>
      <w:r>
        <w:rPr>
          <w:noProof/>
        </w:rPr>
      </w:r>
      <w:r>
        <w:rPr>
          <w:noProof/>
        </w:rPr>
        <w:fldChar w:fldCharType="separate"/>
      </w:r>
      <w:r>
        <w:rPr>
          <w:noProof/>
        </w:rPr>
        <w:t>10</w:t>
      </w:r>
      <w:r>
        <w:rPr>
          <w:noProof/>
        </w:rPr>
        <w:fldChar w:fldCharType="end"/>
      </w:r>
    </w:p>
    <w:p w14:paraId="3E47AA83" w14:textId="3DA2B2B9" w:rsidR="003C6777" w:rsidRDefault="003C6777">
      <w:pPr>
        <w:pStyle w:val="TOC2"/>
        <w:tabs>
          <w:tab w:val="left" w:pos="880"/>
          <w:tab w:val="right" w:leader="dot" w:pos="9350"/>
        </w:tabs>
        <w:rPr>
          <w:rFonts w:asciiTheme="minorHAnsi" w:eastAsiaTheme="minorEastAsia" w:hAnsiTheme="minorHAnsi"/>
          <w:noProof/>
          <w:sz w:val="22"/>
        </w:rPr>
      </w:pPr>
      <w:r>
        <w:rPr>
          <w:noProof/>
        </w:rPr>
        <w:t>1.2</w:t>
      </w:r>
      <w:r>
        <w:rPr>
          <w:rFonts w:asciiTheme="minorHAnsi" w:eastAsiaTheme="minorEastAsia" w:hAnsiTheme="minorHAnsi"/>
          <w:noProof/>
          <w:sz w:val="22"/>
        </w:rPr>
        <w:tab/>
      </w:r>
      <w:r>
        <w:rPr>
          <w:noProof/>
        </w:rPr>
        <w:t>Background</w:t>
      </w:r>
      <w:r>
        <w:rPr>
          <w:noProof/>
        </w:rPr>
        <w:tab/>
      </w:r>
      <w:r>
        <w:rPr>
          <w:noProof/>
        </w:rPr>
        <w:fldChar w:fldCharType="begin"/>
      </w:r>
      <w:r>
        <w:rPr>
          <w:noProof/>
        </w:rPr>
        <w:instrText xml:space="preserve"> PAGEREF _Toc121995237 \h </w:instrText>
      </w:r>
      <w:r>
        <w:rPr>
          <w:noProof/>
        </w:rPr>
      </w:r>
      <w:r>
        <w:rPr>
          <w:noProof/>
        </w:rPr>
        <w:fldChar w:fldCharType="separate"/>
      </w:r>
      <w:r>
        <w:rPr>
          <w:noProof/>
        </w:rPr>
        <w:t>11</w:t>
      </w:r>
      <w:r>
        <w:rPr>
          <w:noProof/>
        </w:rPr>
        <w:fldChar w:fldCharType="end"/>
      </w:r>
    </w:p>
    <w:p w14:paraId="5E65448C" w14:textId="0701FDBF" w:rsidR="003C6777" w:rsidRDefault="003C6777">
      <w:pPr>
        <w:pStyle w:val="TOC1"/>
        <w:tabs>
          <w:tab w:val="left" w:pos="475"/>
          <w:tab w:val="right" w:leader="dot" w:pos="9350"/>
        </w:tabs>
        <w:rPr>
          <w:rFonts w:asciiTheme="minorHAnsi" w:eastAsiaTheme="minorEastAsia" w:hAnsiTheme="minorHAnsi"/>
          <w:noProof/>
          <w:sz w:val="22"/>
        </w:rPr>
      </w:pPr>
      <w:r>
        <w:rPr>
          <w:noProof/>
        </w:rPr>
        <w:t>2.</w:t>
      </w:r>
      <w:r>
        <w:rPr>
          <w:rFonts w:asciiTheme="minorHAnsi" w:eastAsiaTheme="minorEastAsia" w:hAnsiTheme="minorHAnsi"/>
          <w:noProof/>
          <w:sz w:val="22"/>
        </w:rPr>
        <w:tab/>
      </w:r>
      <w:r>
        <w:rPr>
          <w:noProof/>
        </w:rPr>
        <w:t>OBJECTIVES</w:t>
      </w:r>
      <w:r>
        <w:rPr>
          <w:noProof/>
        </w:rPr>
        <w:tab/>
      </w:r>
      <w:r>
        <w:rPr>
          <w:noProof/>
        </w:rPr>
        <w:fldChar w:fldCharType="begin"/>
      </w:r>
      <w:r>
        <w:rPr>
          <w:noProof/>
        </w:rPr>
        <w:instrText xml:space="preserve"> PAGEREF _Toc121995238 \h </w:instrText>
      </w:r>
      <w:r>
        <w:rPr>
          <w:noProof/>
        </w:rPr>
      </w:r>
      <w:r>
        <w:rPr>
          <w:noProof/>
        </w:rPr>
        <w:fldChar w:fldCharType="separate"/>
      </w:r>
      <w:r>
        <w:rPr>
          <w:noProof/>
        </w:rPr>
        <w:t>12</w:t>
      </w:r>
      <w:r>
        <w:rPr>
          <w:noProof/>
        </w:rPr>
        <w:fldChar w:fldCharType="end"/>
      </w:r>
    </w:p>
    <w:p w14:paraId="6E038A58" w14:textId="18E1699D" w:rsidR="003C6777" w:rsidRDefault="003C6777">
      <w:pPr>
        <w:pStyle w:val="TOC1"/>
        <w:tabs>
          <w:tab w:val="left" w:pos="475"/>
          <w:tab w:val="right" w:leader="dot" w:pos="9350"/>
        </w:tabs>
        <w:rPr>
          <w:rFonts w:asciiTheme="minorHAnsi" w:eastAsiaTheme="minorEastAsia" w:hAnsiTheme="minorHAnsi"/>
          <w:noProof/>
          <w:sz w:val="22"/>
        </w:rPr>
      </w:pPr>
      <w:r>
        <w:rPr>
          <w:noProof/>
        </w:rPr>
        <w:t>3.</w:t>
      </w:r>
      <w:r>
        <w:rPr>
          <w:rFonts w:asciiTheme="minorHAnsi" w:eastAsiaTheme="minorEastAsia" w:hAnsiTheme="minorHAnsi"/>
          <w:noProof/>
          <w:sz w:val="22"/>
        </w:rPr>
        <w:tab/>
      </w:r>
      <w:r>
        <w:rPr>
          <w:noProof/>
        </w:rPr>
        <w:t>LITERATURE REVIEW</w:t>
      </w:r>
      <w:r>
        <w:rPr>
          <w:noProof/>
        </w:rPr>
        <w:tab/>
      </w:r>
      <w:r>
        <w:rPr>
          <w:noProof/>
        </w:rPr>
        <w:fldChar w:fldCharType="begin"/>
      </w:r>
      <w:r>
        <w:rPr>
          <w:noProof/>
        </w:rPr>
        <w:instrText xml:space="preserve"> PAGEREF _Toc121995239 \h </w:instrText>
      </w:r>
      <w:r>
        <w:rPr>
          <w:noProof/>
        </w:rPr>
      </w:r>
      <w:r>
        <w:rPr>
          <w:noProof/>
        </w:rPr>
        <w:fldChar w:fldCharType="separate"/>
      </w:r>
      <w:r>
        <w:rPr>
          <w:noProof/>
        </w:rPr>
        <w:t>1</w:t>
      </w:r>
      <w:r>
        <w:rPr>
          <w:noProof/>
        </w:rPr>
        <w:fldChar w:fldCharType="end"/>
      </w:r>
    </w:p>
    <w:p w14:paraId="18DF49DB" w14:textId="5E126CC7" w:rsidR="003C6777" w:rsidRDefault="003C6777">
      <w:pPr>
        <w:pStyle w:val="TOC2"/>
        <w:tabs>
          <w:tab w:val="left" w:pos="880"/>
          <w:tab w:val="right" w:leader="dot" w:pos="9350"/>
        </w:tabs>
        <w:rPr>
          <w:rFonts w:asciiTheme="minorHAnsi" w:eastAsiaTheme="minorEastAsia" w:hAnsiTheme="minorHAnsi"/>
          <w:noProof/>
          <w:sz w:val="22"/>
        </w:rPr>
      </w:pPr>
      <w:r>
        <w:rPr>
          <w:noProof/>
          <w:lang w:bidi="ar-EG"/>
        </w:rPr>
        <w:t>3.1</w:t>
      </w:r>
      <w:r>
        <w:rPr>
          <w:rFonts w:asciiTheme="minorHAnsi" w:eastAsiaTheme="minorEastAsia" w:hAnsiTheme="minorHAnsi"/>
          <w:noProof/>
          <w:sz w:val="22"/>
        </w:rPr>
        <w:tab/>
      </w:r>
      <w:r>
        <w:rPr>
          <w:noProof/>
          <w:lang w:bidi="ar-EG"/>
        </w:rPr>
        <w:t>Computer Vision Applications in Transportation</w:t>
      </w:r>
      <w:r>
        <w:rPr>
          <w:noProof/>
        </w:rPr>
        <w:tab/>
      </w:r>
      <w:r>
        <w:rPr>
          <w:noProof/>
        </w:rPr>
        <w:fldChar w:fldCharType="begin"/>
      </w:r>
      <w:r>
        <w:rPr>
          <w:noProof/>
        </w:rPr>
        <w:instrText xml:space="preserve"> PAGEREF _Toc121995240 \h </w:instrText>
      </w:r>
      <w:r>
        <w:rPr>
          <w:noProof/>
        </w:rPr>
      </w:r>
      <w:r>
        <w:rPr>
          <w:noProof/>
        </w:rPr>
        <w:fldChar w:fldCharType="separate"/>
      </w:r>
      <w:r>
        <w:rPr>
          <w:noProof/>
        </w:rPr>
        <w:t>1</w:t>
      </w:r>
      <w:r>
        <w:rPr>
          <w:noProof/>
        </w:rPr>
        <w:fldChar w:fldCharType="end"/>
      </w:r>
    </w:p>
    <w:p w14:paraId="49212203" w14:textId="6404A3C1" w:rsidR="003C6777" w:rsidRDefault="003C6777">
      <w:pPr>
        <w:pStyle w:val="TOC2"/>
        <w:tabs>
          <w:tab w:val="left" w:pos="880"/>
          <w:tab w:val="right" w:leader="dot" w:pos="9350"/>
        </w:tabs>
        <w:rPr>
          <w:rFonts w:asciiTheme="minorHAnsi" w:eastAsiaTheme="minorEastAsia" w:hAnsiTheme="minorHAnsi"/>
          <w:noProof/>
          <w:sz w:val="22"/>
        </w:rPr>
      </w:pPr>
      <w:r>
        <w:rPr>
          <w:noProof/>
          <w:lang w:bidi="ar-EG"/>
        </w:rPr>
        <w:t>3.2</w:t>
      </w:r>
      <w:r>
        <w:rPr>
          <w:rFonts w:asciiTheme="minorHAnsi" w:eastAsiaTheme="minorEastAsia" w:hAnsiTheme="minorHAnsi"/>
          <w:noProof/>
          <w:sz w:val="22"/>
        </w:rPr>
        <w:tab/>
      </w:r>
      <w:r>
        <w:rPr>
          <w:noProof/>
          <w:lang w:bidi="ar-EG"/>
        </w:rPr>
        <w:t>Latest Advancements in Image-Based Crack Detection Techniques</w:t>
      </w:r>
      <w:r>
        <w:rPr>
          <w:noProof/>
        </w:rPr>
        <w:tab/>
      </w:r>
      <w:r>
        <w:rPr>
          <w:noProof/>
        </w:rPr>
        <w:fldChar w:fldCharType="begin"/>
      </w:r>
      <w:r>
        <w:rPr>
          <w:noProof/>
        </w:rPr>
        <w:instrText xml:space="preserve"> PAGEREF _Toc121995241 \h </w:instrText>
      </w:r>
      <w:r>
        <w:rPr>
          <w:noProof/>
        </w:rPr>
      </w:r>
      <w:r>
        <w:rPr>
          <w:noProof/>
        </w:rPr>
        <w:fldChar w:fldCharType="separate"/>
      </w:r>
      <w:r>
        <w:rPr>
          <w:noProof/>
        </w:rPr>
        <w:t>2</w:t>
      </w:r>
      <w:r>
        <w:rPr>
          <w:noProof/>
        </w:rPr>
        <w:fldChar w:fldCharType="end"/>
      </w:r>
    </w:p>
    <w:p w14:paraId="1722A38F" w14:textId="16F19A5B" w:rsidR="003C6777" w:rsidRDefault="003C6777">
      <w:pPr>
        <w:pStyle w:val="TOC3"/>
        <w:tabs>
          <w:tab w:val="left" w:pos="1320"/>
          <w:tab w:val="right" w:leader="dot" w:pos="9350"/>
        </w:tabs>
        <w:rPr>
          <w:rFonts w:asciiTheme="minorHAnsi" w:eastAsiaTheme="minorEastAsia" w:hAnsiTheme="minorHAnsi"/>
          <w:noProof/>
          <w:sz w:val="22"/>
        </w:rPr>
      </w:pPr>
      <w:r>
        <w:rPr>
          <w:noProof/>
        </w:rPr>
        <w:t>3.2.1</w:t>
      </w:r>
      <w:r>
        <w:rPr>
          <w:rFonts w:asciiTheme="minorHAnsi" w:eastAsiaTheme="minorEastAsia" w:hAnsiTheme="minorHAnsi"/>
          <w:noProof/>
          <w:sz w:val="22"/>
        </w:rPr>
        <w:tab/>
      </w:r>
      <w:r>
        <w:rPr>
          <w:noProof/>
        </w:rPr>
        <w:t>Convolution Neural Networks (CNN)</w:t>
      </w:r>
      <w:r>
        <w:rPr>
          <w:noProof/>
        </w:rPr>
        <w:tab/>
      </w:r>
      <w:r>
        <w:rPr>
          <w:noProof/>
        </w:rPr>
        <w:fldChar w:fldCharType="begin"/>
      </w:r>
      <w:r>
        <w:rPr>
          <w:noProof/>
        </w:rPr>
        <w:instrText xml:space="preserve"> PAGEREF _Toc121995242 \h </w:instrText>
      </w:r>
      <w:r>
        <w:rPr>
          <w:noProof/>
        </w:rPr>
      </w:r>
      <w:r>
        <w:rPr>
          <w:noProof/>
        </w:rPr>
        <w:fldChar w:fldCharType="separate"/>
      </w:r>
      <w:r>
        <w:rPr>
          <w:noProof/>
        </w:rPr>
        <w:t>2</w:t>
      </w:r>
      <w:r>
        <w:rPr>
          <w:noProof/>
        </w:rPr>
        <w:fldChar w:fldCharType="end"/>
      </w:r>
    </w:p>
    <w:p w14:paraId="26E96FF4" w14:textId="16CC7DDA" w:rsidR="003C6777" w:rsidRDefault="003C6777">
      <w:pPr>
        <w:pStyle w:val="TOC3"/>
        <w:tabs>
          <w:tab w:val="left" w:pos="1320"/>
          <w:tab w:val="right" w:leader="dot" w:pos="9350"/>
        </w:tabs>
        <w:rPr>
          <w:rFonts w:asciiTheme="minorHAnsi" w:eastAsiaTheme="minorEastAsia" w:hAnsiTheme="minorHAnsi"/>
          <w:noProof/>
          <w:sz w:val="22"/>
        </w:rPr>
      </w:pPr>
      <w:r>
        <w:rPr>
          <w:noProof/>
          <w:lang w:bidi="ar-EG"/>
        </w:rPr>
        <w:t>3.2.2</w:t>
      </w:r>
      <w:r>
        <w:rPr>
          <w:rFonts w:asciiTheme="minorHAnsi" w:eastAsiaTheme="minorEastAsia" w:hAnsiTheme="minorHAnsi"/>
          <w:noProof/>
          <w:sz w:val="22"/>
        </w:rPr>
        <w:tab/>
      </w:r>
      <w:r>
        <w:rPr>
          <w:noProof/>
          <w:lang w:bidi="ar-EG"/>
        </w:rPr>
        <w:t>Use of Deep Learning Techniques in Pavement Applications</w:t>
      </w:r>
      <w:r>
        <w:rPr>
          <w:noProof/>
        </w:rPr>
        <w:tab/>
      </w:r>
      <w:r>
        <w:rPr>
          <w:noProof/>
        </w:rPr>
        <w:fldChar w:fldCharType="begin"/>
      </w:r>
      <w:r>
        <w:rPr>
          <w:noProof/>
        </w:rPr>
        <w:instrText xml:space="preserve"> PAGEREF _Toc121995243 \h </w:instrText>
      </w:r>
      <w:r>
        <w:rPr>
          <w:noProof/>
        </w:rPr>
      </w:r>
      <w:r>
        <w:rPr>
          <w:noProof/>
        </w:rPr>
        <w:fldChar w:fldCharType="separate"/>
      </w:r>
      <w:r>
        <w:rPr>
          <w:noProof/>
        </w:rPr>
        <w:t>2</w:t>
      </w:r>
      <w:r>
        <w:rPr>
          <w:noProof/>
        </w:rPr>
        <w:fldChar w:fldCharType="end"/>
      </w:r>
    </w:p>
    <w:p w14:paraId="6478B6A9" w14:textId="6D786BEB" w:rsidR="003C6777" w:rsidRDefault="003C6777">
      <w:pPr>
        <w:pStyle w:val="TOC2"/>
        <w:tabs>
          <w:tab w:val="left" w:pos="880"/>
          <w:tab w:val="right" w:leader="dot" w:pos="9350"/>
        </w:tabs>
        <w:rPr>
          <w:rFonts w:asciiTheme="minorHAnsi" w:eastAsiaTheme="minorEastAsia" w:hAnsiTheme="minorHAnsi"/>
          <w:noProof/>
          <w:sz w:val="22"/>
        </w:rPr>
      </w:pPr>
      <w:r>
        <w:rPr>
          <w:noProof/>
        </w:rPr>
        <w:t>3.3</w:t>
      </w:r>
      <w:r>
        <w:rPr>
          <w:rFonts w:asciiTheme="minorHAnsi" w:eastAsiaTheme="minorEastAsia" w:hAnsiTheme="minorHAnsi"/>
          <w:noProof/>
          <w:sz w:val="22"/>
        </w:rPr>
        <w:tab/>
      </w:r>
      <w:r>
        <w:rPr>
          <w:noProof/>
        </w:rPr>
        <w:t>Roughness Prediction</w:t>
      </w:r>
      <w:r>
        <w:rPr>
          <w:noProof/>
        </w:rPr>
        <w:tab/>
      </w:r>
      <w:r>
        <w:rPr>
          <w:noProof/>
        </w:rPr>
        <w:fldChar w:fldCharType="begin"/>
      </w:r>
      <w:r>
        <w:rPr>
          <w:noProof/>
        </w:rPr>
        <w:instrText xml:space="preserve"> PAGEREF _Toc121995244 \h </w:instrText>
      </w:r>
      <w:r>
        <w:rPr>
          <w:noProof/>
        </w:rPr>
      </w:r>
      <w:r>
        <w:rPr>
          <w:noProof/>
        </w:rPr>
        <w:fldChar w:fldCharType="separate"/>
      </w:r>
      <w:r>
        <w:rPr>
          <w:noProof/>
        </w:rPr>
        <w:t>4</w:t>
      </w:r>
      <w:r>
        <w:rPr>
          <w:noProof/>
        </w:rPr>
        <w:fldChar w:fldCharType="end"/>
      </w:r>
    </w:p>
    <w:p w14:paraId="06045521" w14:textId="3B220107" w:rsidR="003C6777" w:rsidRDefault="003C6777">
      <w:pPr>
        <w:pStyle w:val="TOC3"/>
        <w:tabs>
          <w:tab w:val="left" w:pos="1320"/>
          <w:tab w:val="right" w:leader="dot" w:pos="9350"/>
        </w:tabs>
        <w:rPr>
          <w:rFonts w:asciiTheme="minorHAnsi" w:eastAsiaTheme="minorEastAsia" w:hAnsiTheme="minorHAnsi"/>
          <w:noProof/>
          <w:sz w:val="22"/>
        </w:rPr>
      </w:pPr>
      <w:r>
        <w:rPr>
          <w:noProof/>
        </w:rPr>
        <w:t>3.3.1</w:t>
      </w:r>
      <w:r>
        <w:rPr>
          <w:rFonts w:asciiTheme="minorHAnsi" w:eastAsiaTheme="minorEastAsia" w:hAnsiTheme="minorHAnsi"/>
          <w:noProof/>
          <w:sz w:val="22"/>
        </w:rPr>
        <w:tab/>
      </w:r>
      <w:r>
        <w:rPr>
          <w:noProof/>
        </w:rPr>
        <w:t>Machine-Learning Models</w:t>
      </w:r>
      <w:r>
        <w:rPr>
          <w:noProof/>
        </w:rPr>
        <w:tab/>
      </w:r>
      <w:r>
        <w:rPr>
          <w:noProof/>
        </w:rPr>
        <w:fldChar w:fldCharType="begin"/>
      </w:r>
      <w:r>
        <w:rPr>
          <w:noProof/>
        </w:rPr>
        <w:instrText xml:space="preserve"> PAGEREF _Toc121995245 \h </w:instrText>
      </w:r>
      <w:r>
        <w:rPr>
          <w:noProof/>
        </w:rPr>
      </w:r>
      <w:r>
        <w:rPr>
          <w:noProof/>
        </w:rPr>
        <w:fldChar w:fldCharType="separate"/>
      </w:r>
      <w:r>
        <w:rPr>
          <w:noProof/>
        </w:rPr>
        <w:t>7</w:t>
      </w:r>
      <w:r>
        <w:rPr>
          <w:noProof/>
        </w:rPr>
        <w:fldChar w:fldCharType="end"/>
      </w:r>
    </w:p>
    <w:p w14:paraId="6F427D65" w14:textId="6D06ED26" w:rsidR="003C6777" w:rsidRDefault="003C6777">
      <w:pPr>
        <w:pStyle w:val="TOC2"/>
        <w:tabs>
          <w:tab w:val="left" w:pos="880"/>
          <w:tab w:val="right" w:leader="dot" w:pos="9350"/>
        </w:tabs>
        <w:rPr>
          <w:rFonts w:asciiTheme="minorHAnsi" w:eastAsiaTheme="minorEastAsia" w:hAnsiTheme="minorHAnsi"/>
          <w:noProof/>
          <w:sz w:val="22"/>
        </w:rPr>
      </w:pPr>
      <w:r>
        <w:rPr>
          <w:noProof/>
        </w:rPr>
        <w:t>3.4</w:t>
      </w:r>
      <w:r>
        <w:rPr>
          <w:rFonts w:asciiTheme="minorHAnsi" w:eastAsiaTheme="minorEastAsia" w:hAnsiTheme="minorHAnsi"/>
          <w:noProof/>
          <w:sz w:val="22"/>
        </w:rPr>
        <w:tab/>
      </w:r>
      <w:r>
        <w:rPr>
          <w:noProof/>
        </w:rPr>
        <w:t>Louisiana Pavement Management System</w:t>
      </w:r>
      <w:r>
        <w:rPr>
          <w:noProof/>
        </w:rPr>
        <w:tab/>
      </w:r>
      <w:r>
        <w:rPr>
          <w:noProof/>
        </w:rPr>
        <w:fldChar w:fldCharType="begin"/>
      </w:r>
      <w:r>
        <w:rPr>
          <w:noProof/>
        </w:rPr>
        <w:instrText xml:space="preserve"> PAGEREF _Toc121995246 \h </w:instrText>
      </w:r>
      <w:r>
        <w:rPr>
          <w:noProof/>
        </w:rPr>
      </w:r>
      <w:r>
        <w:rPr>
          <w:noProof/>
        </w:rPr>
        <w:fldChar w:fldCharType="separate"/>
      </w:r>
      <w:r>
        <w:rPr>
          <w:noProof/>
        </w:rPr>
        <w:t>7</w:t>
      </w:r>
      <w:r>
        <w:rPr>
          <w:noProof/>
        </w:rPr>
        <w:fldChar w:fldCharType="end"/>
      </w:r>
    </w:p>
    <w:p w14:paraId="64D1848C" w14:textId="35BFFDDA" w:rsidR="003C6777" w:rsidRDefault="003C6777">
      <w:pPr>
        <w:pStyle w:val="TOC2"/>
        <w:tabs>
          <w:tab w:val="left" w:pos="880"/>
          <w:tab w:val="right" w:leader="dot" w:pos="9350"/>
        </w:tabs>
        <w:rPr>
          <w:rFonts w:asciiTheme="minorHAnsi" w:eastAsiaTheme="minorEastAsia" w:hAnsiTheme="minorHAnsi"/>
          <w:noProof/>
          <w:sz w:val="22"/>
        </w:rPr>
      </w:pPr>
      <w:r>
        <w:rPr>
          <w:noProof/>
        </w:rPr>
        <w:t>3.5</w:t>
      </w:r>
      <w:r>
        <w:rPr>
          <w:rFonts w:asciiTheme="minorHAnsi" w:eastAsiaTheme="minorEastAsia" w:hAnsiTheme="minorHAnsi"/>
          <w:noProof/>
          <w:sz w:val="22"/>
        </w:rPr>
        <w:tab/>
      </w:r>
      <w:r>
        <w:rPr>
          <w:noProof/>
        </w:rPr>
        <w:t>Aggregate Segregation</w:t>
      </w:r>
      <w:r>
        <w:rPr>
          <w:noProof/>
        </w:rPr>
        <w:tab/>
      </w:r>
      <w:r>
        <w:rPr>
          <w:noProof/>
        </w:rPr>
        <w:fldChar w:fldCharType="begin"/>
      </w:r>
      <w:r>
        <w:rPr>
          <w:noProof/>
        </w:rPr>
        <w:instrText xml:space="preserve"> PAGEREF _Toc121995247 \h </w:instrText>
      </w:r>
      <w:r>
        <w:rPr>
          <w:noProof/>
        </w:rPr>
      </w:r>
      <w:r>
        <w:rPr>
          <w:noProof/>
        </w:rPr>
        <w:fldChar w:fldCharType="separate"/>
      </w:r>
      <w:r>
        <w:rPr>
          <w:noProof/>
        </w:rPr>
        <w:t>9</w:t>
      </w:r>
      <w:r>
        <w:rPr>
          <w:noProof/>
        </w:rPr>
        <w:fldChar w:fldCharType="end"/>
      </w:r>
    </w:p>
    <w:p w14:paraId="54D6EE9C" w14:textId="28BFA747" w:rsidR="003C6777" w:rsidRDefault="003C6777">
      <w:pPr>
        <w:pStyle w:val="TOC2"/>
        <w:tabs>
          <w:tab w:val="left" w:pos="880"/>
          <w:tab w:val="right" w:leader="dot" w:pos="9350"/>
        </w:tabs>
        <w:rPr>
          <w:rFonts w:asciiTheme="minorHAnsi" w:eastAsiaTheme="minorEastAsia" w:hAnsiTheme="minorHAnsi"/>
          <w:noProof/>
          <w:sz w:val="22"/>
        </w:rPr>
      </w:pPr>
      <w:r>
        <w:rPr>
          <w:noProof/>
        </w:rPr>
        <w:t>3.6</w:t>
      </w:r>
      <w:r>
        <w:rPr>
          <w:rFonts w:asciiTheme="minorHAnsi" w:eastAsiaTheme="minorEastAsia" w:hAnsiTheme="minorHAnsi"/>
          <w:noProof/>
          <w:sz w:val="22"/>
        </w:rPr>
        <w:tab/>
      </w:r>
      <w:r>
        <w:rPr>
          <w:noProof/>
        </w:rPr>
        <w:t>Limitations in the Current State of Practice</w:t>
      </w:r>
      <w:r>
        <w:rPr>
          <w:noProof/>
        </w:rPr>
        <w:tab/>
      </w:r>
      <w:r>
        <w:rPr>
          <w:noProof/>
        </w:rPr>
        <w:fldChar w:fldCharType="begin"/>
      </w:r>
      <w:r>
        <w:rPr>
          <w:noProof/>
        </w:rPr>
        <w:instrText xml:space="preserve"> PAGEREF _Toc121995248 \h </w:instrText>
      </w:r>
      <w:r>
        <w:rPr>
          <w:noProof/>
        </w:rPr>
      </w:r>
      <w:r>
        <w:rPr>
          <w:noProof/>
        </w:rPr>
        <w:fldChar w:fldCharType="separate"/>
      </w:r>
      <w:r>
        <w:rPr>
          <w:noProof/>
        </w:rPr>
        <w:t>9</w:t>
      </w:r>
      <w:r>
        <w:rPr>
          <w:noProof/>
        </w:rPr>
        <w:fldChar w:fldCharType="end"/>
      </w:r>
    </w:p>
    <w:p w14:paraId="548CCB42" w14:textId="2B9A3CA2" w:rsidR="003C6777" w:rsidRDefault="003C6777">
      <w:pPr>
        <w:pStyle w:val="TOC1"/>
        <w:tabs>
          <w:tab w:val="left" w:pos="475"/>
          <w:tab w:val="right" w:leader="dot" w:pos="9350"/>
        </w:tabs>
        <w:rPr>
          <w:rFonts w:asciiTheme="minorHAnsi" w:eastAsiaTheme="minorEastAsia" w:hAnsiTheme="minorHAnsi"/>
          <w:noProof/>
          <w:sz w:val="22"/>
        </w:rPr>
      </w:pPr>
      <w:r>
        <w:rPr>
          <w:noProof/>
        </w:rPr>
        <w:t>4.</w:t>
      </w:r>
      <w:r>
        <w:rPr>
          <w:rFonts w:asciiTheme="minorHAnsi" w:eastAsiaTheme="minorEastAsia" w:hAnsiTheme="minorHAnsi"/>
          <w:noProof/>
          <w:sz w:val="22"/>
        </w:rPr>
        <w:tab/>
      </w:r>
      <w:r>
        <w:rPr>
          <w:noProof/>
        </w:rPr>
        <w:t>METHODOLOGY</w:t>
      </w:r>
      <w:r>
        <w:rPr>
          <w:noProof/>
        </w:rPr>
        <w:tab/>
      </w:r>
      <w:r>
        <w:rPr>
          <w:noProof/>
        </w:rPr>
        <w:fldChar w:fldCharType="begin"/>
      </w:r>
      <w:r>
        <w:rPr>
          <w:noProof/>
        </w:rPr>
        <w:instrText xml:space="preserve"> PAGEREF _Toc121995249 \h </w:instrText>
      </w:r>
      <w:r>
        <w:rPr>
          <w:noProof/>
        </w:rPr>
      </w:r>
      <w:r>
        <w:rPr>
          <w:noProof/>
        </w:rPr>
        <w:fldChar w:fldCharType="separate"/>
      </w:r>
      <w:r>
        <w:rPr>
          <w:noProof/>
        </w:rPr>
        <w:t>10</w:t>
      </w:r>
      <w:r>
        <w:rPr>
          <w:noProof/>
        </w:rPr>
        <w:fldChar w:fldCharType="end"/>
      </w:r>
    </w:p>
    <w:p w14:paraId="385E9518" w14:textId="35E9DC98" w:rsidR="003C6777" w:rsidRDefault="003C6777">
      <w:pPr>
        <w:pStyle w:val="TOC2"/>
        <w:tabs>
          <w:tab w:val="left" w:pos="880"/>
          <w:tab w:val="right" w:leader="dot" w:pos="9350"/>
        </w:tabs>
        <w:rPr>
          <w:rFonts w:asciiTheme="minorHAnsi" w:eastAsiaTheme="minorEastAsia" w:hAnsiTheme="minorHAnsi"/>
          <w:noProof/>
          <w:sz w:val="22"/>
        </w:rPr>
      </w:pPr>
      <w:r>
        <w:rPr>
          <w:noProof/>
        </w:rPr>
        <w:t>4.1</w:t>
      </w:r>
      <w:r>
        <w:rPr>
          <w:rFonts w:asciiTheme="minorHAnsi" w:eastAsiaTheme="minorEastAsia" w:hAnsiTheme="minorHAnsi"/>
          <w:noProof/>
          <w:sz w:val="22"/>
        </w:rPr>
        <w:tab/>
      </w:r>
      <w:r>
        <w:rPr>
          <w:noProof/>
        </w:rPr>
        <w:t>Roughness Detection</w:t>
      </w:r>
      <w:r>
        <w:rPr>
          <w:noProof/>
        </w:rPr>
        <w:tab/>
      </w:r>
      <w:r>
        <w:rPr>
          <w:noProof/>
        </w:rPr>
        <w:fldChar w:fldCharType="begin"/>
      </w:r>
      <w:r>
        <w:rPr>
          <w:noProof/>
        </w:rPr>
        <w:instrText xml:space="preserve"> PAGEREF _Toc121995250 \h </w:instrText>
      </w:r>
      <w:r>
        <w:rPr>
          <w:noProof/>
        </w:rPr>
      </w:r>
      <w:r>
        <w:rPr>
          <w:noProof/>
        </w:rPr>
        <w:fldChar w:fldCharType="separate"/>
      </w:r>
      <w:r>
        <w:rPr>
          <w:noProof/>
        </w:rPr>
        <w:t>10</w:t>
      </w:r>
      <w:r>
        <w:rPr>
          <w:noProof/>
        </w:rPr>
        <w:fldChar w:fldCharType="end"/>
      </w:r>
    </w:p>
    <w:p w14:paraId="1F8A85B3" w14:textId="7D1A266F" w:rsidR="003C6777" w:rsidRDefault="003C6777">
      <w:pPr>
        <w:pStyle w:val="TOC2"/>
        <w:tabs>
          <w:tab w:val="left" w:pos="880"/>
          <w:tab w:val="right" w:leader="dot" w:pos="9350"/>
        </w:tabs>
        <w:rPr>
          <w:rFonts w:asciiTheme="minorHAnsi" w:eastAsiaTheme="minorEastAsia" w:hAnsiTheme="minorHAnsi"/>
          <w:noProof/>
          <w:sz w:val="22"/>
        </w:rPr>
      </w:pPr>
      <w:r>
        <w:rPr>
          <w:noProof/>
        </w:rPr>
        <w:t>4.2</w:t>
      </w:r>
      <w:r>
        <w:rPr>
          <w:rFonts w:asciiTheme="minorHAnsi" w:eastAsiaTheme="minorEastAsia" w:hAnsiTheme="minorHAnsi"/>
          <w:noProof/>
          <w:sz w:val="22"/>
        </w:rPr>
        <w:tab/>
      </w:r>
      <w:r>
        <w:rPr>
          <w:noProof/>
        </w:rPr>
        <w:t>Detection of Aggregate Segregation</w:t>
      </w:r>
      <w:r>
        <w:rPr>
          <w:noProof/>
        </w:rPr>
        <w:tab/>
      </w:r>
      <w:r>
        <w:rPr>
          <w:noProof/>
        </w:rPr>
        <w:fldChar w:fldCharType="begin"/>
      </w:r>
      <w:r>
        <w:rPr>
          <w:noProof/>
        </w:rPr>
        <w:instrText xml:space="preserve"> PAGEREF _Toc121995251 \h </w:instrText>
      </w:r>
      <w:r>
        <w:rPr>
          <w:noProof/>
        </w:rPr>
      </w:r>
      <w:r>
        <w:rPr>
          <w:noProof/>
        </w:rPr>
        <w:fldChar w:fldCharType="separate"/>
      </w:r>
      <w:r>
        <w:rPr>
          <w:noProof/>
        </w:rPr>
        <w:t>12</w:t>
      </w:r>
      <w:r>
        <w:rPr>
          <w:noProof/>
        </w:rPr>
        <w:fldChar w:fldCharType="end"/>
      </w:r>
    </w:p>
    <w:p w14:paraId="2037DE8C" w14:textId="455B498C" w:rsidR="003C6777" w:rsidRDefault="003C6777">
      <w:pPr>
        <w:pStyle w:val="TOC2"/>
        <w:tabs>
          <w:tab w:val="left" w:pos="880"/>
          <w:tab w:val="right" w:leader="dot" w:pos="9350"/>
        </w:tabs>
        <w:rPr>
          <w:rFonts w:asciiTheme="minorHAnsi" w:eastAsiaTheme="minorEastAsia" w:hAnsiTheme="minorHAnsi"/>
          <w:noProof/>
          <w:sz w:val="22"/>
        </w:rPr>
      </w:pPr>
      <w:r>
        <w:rPr>
          <w:noProof/>
        </w:rPr>
        <w:t>4.3</w:t>
      </w:r>
      <w:r>
        <w:rPr>
          <w:rFonts w:asciiTheme="minorHAnsi" w:eastAsiaTheme="minorEastAsia" w:hAnsiTheme="minorHAnsi"/>
          <w:noProof/>
          <w:sz w:val="22"/>
        </w:rPr>
        <w:tab/>
      </w:r>
      <w:r>
        <w:rPr>
          <w:noProof/>
        </w:rPr>
        <w:t>Image Processing and Filtering</w:t>
      </w:r>
      <w:r>
        <w:rPr>
          <w:noProof/>
        </w:rPr>
        <w:tab/>
      </w:r>
      <w:r>
        <w:rPr>
          <w:noProof/>
        </w:rPr>
        <w:fldChar w:fldCharType="begin"/>
      </w:r>
      <w:r>
        <w:rPr>
          <w:noProof/>
        </w:rPr>
        <w:instrText xml:space="preserve"> PAGEREF _Toc121995252 \h </w:instrText>
      </w:r>
      <w:r>
        <w:rPr>
          <w:noProof/>
        </w:rPr>
      </w:r>
      <w:r>
        <w:rPr>
          <w:noProof/>
        </w:rPr>
        <w:fldChar w:fldCharType="separate"/>
      </w:r>
      <w:r>
        <w:rPr>
          <w:noProof/>
        </w:rPr>
        <w:t>12</w:t>
      </w:r>
      <w:r>
        <w:rPr>
          <w:noProof/>
        </w:rPr>
        <w:fldChar w:fldCharType="end"/>
      </w:r>
    </w:p>
    <w:p w14:paraId="1A617562" w14:textId="7019D384" w:rsidR="003C6777" w:rsidRDefault="003C6777">
      <w:pPr>
        <w:pStyle w:val="TOC2"/>
        <w:tabs>
          <w:tab w:val="left" w:pos="880"/>
          <w:tab w:val="right" w:leader="dot" w:pos="9350"/>
        </w:tabs>
        <w:rPr>
          <w:rFonts w:asciiTheme="minorHAnsi" w:eastAsiaTheme="minorEastAsia" w:hAnsiTheme="minorHAnsi"/>
          <w:noProof/>
          <w:sz w:val="22"/>
        </w:rPr>
      </w:pPr>
      <w:r w:rsidRPr="008B657E">
        <w:rPr>
          <w:rFonts w:cs="Times New Roman"/>
          <w:noProof/>
        </w:rPr>
        <w:t>4.4</w:t>
      </w:r>
      <w:r>
        <w:rPr>
          <w:rFonts w:asciiTheme="minorHAnsi" w:eastAsiaTheme="minorEastAsia" w:hAnsiTheme="minorHAnsi"/>
          <w:noProof/>
          <w:sz w:val="22"/>
        </w:rPr>
        <w:tab/>
      </w:r>
      <w:r w:rsidRPr="008B657E">
        <w:rPr>
          <w:rFonts w:cs="Times New Roman"/>
          <w:noProof/>
        </w:rPr>
        <w:t>CNN Model</w:t>
      </w:r>
      <w:r>
        <w:rPr>
          <w:noProof/>
        </w:rPr>
        <w:tab/>
      </w:r>
      <w:r>
        <w:rPr>
          <w:noProof/>
        </w:rPr>
        <w:fldChar w:fldCharType="begin"/>
      </w:r>
      <w:r>
        <w:rPr>
          <w:noProof/>
        </w:rPr>
        <w:instrText xml:space="preserve"> PAGEREF _Toc121995253 \h </w:instrText>
      </w:r>
      <w:r>
        <w:rPr>
          <w:noProof/>
        </w:rPr>
      </w:r>
      <w:r>
        <w:rPr>
          <w:noProof/>
        </w:rPr>
        <w:fldChar w:fldCharType="separate"/>
      </w:r>
      <w:r>
        <w:rPr>
          <w:noProof/>
        </w:rPr>
        <w:t>13</w:t>
      </w:r>
      <w:r>
        <w:rPr>
          <w:noProof/>
        </w:rPr>
        <w:fldChar w:fldCharType="end"/>
      </w:r>
    </w:p>
    <w:p w14:paraId="27E0DFE2" w14:textId="081F28A3" w:rsidR="003C6777" w:rsidRDefault="003C6777">
      <w:pPr>
        <w:pStyle w:val="TOC1"/>
        <w:tabs>
          <w:tab w:val="left" w:pos="475"/>
          <w:tab w:val="right" w:leader="dot" w:pos="9350"/>
        </w:tabs>
        <w:rPr>
          <w:rFonts w:asciiTheme="minorHAnsi" w:eastAsiaTheme="minorEastAsia" w:hAnsiTheme="minorHAnsi"/>
          <w:noProof/>
          <w:sz w:val="22"/>
        </w:rPr>
      </w:pPr>
      <w:r>
        <w:rPr>
          <w:noProof/>
        </w:rPr>
        <w:t>5.</w:t>
      </w:r>
      <w:r>
        <w:rPr>
          <w:rFonts w:asciiTheme="minorHAnsi" w:eastAsiaTheme="minorEastAsia" w:hAnsiTheme="minorHAnsi"/>
          <w:noProof/>
          <w:sz w:val="22"/>
        </w:rPr>
        <w:tab/>
      </w:r>
      <w:r>
        <w:rPr>
          <w:noProof/>
        </w:rPr>
        <w:t>RESULTS AND ANALYSIS</w:t>
      </w:r>
      <w:r>
        <w:rPr>
          <w:noProof/>
        </w:rPr>
        <w:tab/>
      </w:r>
      <w:r>
        <w:rPr>
          <w:noProof/>
        </w:rPr>
        <w:fldChar w:fldCharType="begin"/>
      </w:r>
      <w:r>
        <w:rPr>
          <w:noProof/>
        </w:rPr>
        <w:instrText xml:space="preserve"> PAGEREF _Toc121995254 \h </w:instrText>
      </w:r>
      <w:r>
        <w:rPr>
          <w:noProof/>
        </w:rPr>
      </w:r>
      <w:r>
        <w:rPr>
          <w:noProof/>
        </w:rPr>
        <w:fldChar w:fldCharType="separate"/>
      </w:r>
      <w:r>
        <w:rPr>
          <w:noProof/>
        </w:rPr>
        <w:t>14</w:t>
      </w:r>
      <w:r>
        <w:rPr>
          <w:noProof/>
        </w:rPr>
        <w:fldChar w:fldCharType="end"/>
      </w:r>
    </w:p>
    <w:p w14:paraId="78F9AC2D" w14:textId="2E4C5B54" w:rsidR="003C6777" w:rsidRDefault="003C6777">
      <w:pPr>
        <w:pStyle w:val="TOC2"/>
        <w:tabs>
          <w:tab w:val="left" w:pos="880"/>
          <w:tab w:val="right" w:leader="dot" w:pos="9350"/>
        </w:tabs>
        <w:rPr>
          <w:rFonts w:asciiTheme="minorHAnsi" w:eastAsiaTheme="minorEastAsia" w:hAnsiTheme="minorHAnsi"/>
          <w:noProof/>
          <w:sz w:val="22"/>
        </w:rPr>
      </w:pPr>
      <w:r>
        <w:rPr>
          <w:noProof/>
        </w:rPr>
        <w:t>5.1</w:t>
      </w:r>
      <w:r>
        <w:rPr>
          <w:rFonts w:asciiTheme="minorHAnsi" w:eastAsiaTheme="minorEastAsia" w:hAnsiTheme="minorHAnsi"/>
          <w:noProof/>
          <w:sz w:val="22"/>
        </w:rPr>
        <w:tab/>
      </w:r>
      <w:r>
        <w:rPr>
          <w:noProof/>
        </w:rPr>
        <w:t>Prediction of Roughness Categories</w:t>
      </w:r>
      <w:r>
        <w:rPr>
          <w:noProof/>
        </w:rPr>
        <w:tab/>
      </w:r>
      <w:r>
        <w:rPr>
          <w:noProof/>
        </w:rPr>
        <w:fldChar w:fldCharType="begin"/>
      </w:r>
      <w:r>
        <w:rPr>
          <w:noProof/>
        </w:rPr>
        <w:instrText xml:space="preserve"> PAGEREF _Toc121995255 \h </w:instrText>
      </w:r>
      <w:r>
        <w:rPr>
          <w:noProof/>
        </w:rPr>
      </w:r>
      <w:r>
        <w:rPr>
          <w:noProof/>
        </w:rPr>
        <w:fldChar w:fldCharType="separate"/>
      </w:r>
      <w:r>
        <w:rPr>
          <w:noProof/>
        </w:rPr>
        <w:t>14</w:t>
      </w:r>
      <w:r>
        <w:rPr>
          <w:noProof/>
        </w:rPr>
        <w:fldChar w:fldCharType="end"/>
      </w:r>
    </w:p>
    <w:p w14:paraId="1D4F3AB4" w14:textId="2B70AD9C" w:rsidR="003C6777" w:rsidRDefault="003C6777">
      <w:pPr>
        <w:pStyle w:val="TOC2"/>
        <w:tabs>
          <w:tab w:val="left" w:pos="880"/>
          <w:tab w:val="right" w:leader="dot" w:pos="9350"/>
        </w:tabs>
        <w:rPr>
          <w:rFonts w:asciiTheme="minorHAnsi" w:eastAsiaTheme="minorEastAsia" w:hAnsiTheme="minorHAnsi"/>
          <w:noProof/>
          <w:sz w:val="22"/>
        </w:rPr>
      </w:pPr>
      <w:r>
        <w:rPr>
          <w:noProof/>
        </w:rPr>
        <w:t>5.2</w:t>
      </w:r>
      <w:r>
        <w:rPr>
          <w:rFonts w:asciiTheme="minorHAnsi" w:eastAsiaTheme="minorEastAsia" w:hAnsiTheme="minorHAnsi"/>
          <w:noProof/>
          <w:sz w:val="22"/>
        </w:rPr>
        <w:tab/>
      </w:r>
      <w:r>
        <w:rPr>
          <w:noProof/>
        </w:rPr>
        <w:t>IRI Values Prediction</w:t>
      </w:r>
      <w:r>
        <w:rPr>
          <w:noProof/>
        </w:rPr>
        <w:tab/>
      </w:r>
      <w:r>
        <w:rPr>
          <w:noProof/>
        </w:rPr>
        <w:fldChar w:fldCharType="begin"/>
      </w:r>
      <w:r>
        <w:rPr>
          <w:noProof/>
        </w:rPr>
        <w:instrText xml:space="preserve"> PAGEREF _Toc121995256 \h </w:instrText>
      </w:r>
      <w:r>
        <w:rPr>
          <w:noProof/>
        </w:rPr>
      </w:r>
      <w:r>
        <w:rPr>
          <w:noProof/>
        </w:rPr>
        <w:fldChar w:fldCharType="separate"/>
      </w:r>
      <w:r>
        <w:rPr>
          <w:noProof/>
        </w:rPr>
        <w:t>14</w:t>
      </w:r>
      <w:r>
        <w:rPr>
          <w:noProof/>
        </w:rPr>
        <w:fldChar w:fldCharType="end"/>
      </w:r>
    </w:p>
    <w:p w14:paraId="038BC4B7" w14:textId="01739129" w:rsidR="003C6777" w:rsidRDefault="003C6777">
      <w:pPr>
        <w:pStyle w:val="TOC2"/>
        <w:tabs>
          <w:tab w:val="left" w:pos="880"/>
          <w:tab w:val="right" w:leader="dot" w:pos="9350"/>
        </w:tabs>
        <w:rPr>
          <w:rFonts w:asciiTheme="minorHAnsi" w:eastAsiaTheme="minorEastAsia" w:hAnsiTheme="minorHAnsi"/>
          <w:noProof/>
          <w:sz w:val="22"/>
        </w:rPr>
      </w:pPr>
      <w:r>
        <w:rPr>
          <w:noProof/>
        </w:rPr>
        <w:t>5.3</w:t>
      </w:r>
      <w:r>
        <w:rPr>
          <w:rFonts w:asciiTheme="minorHAnsi" w:eastAsiaTheme="minorEastAsia" w:hAnsiTheme="minorHAnsi"/>
          <w:noProof/>
          <w:sz w:val="22"/>
        </w:rPr>
        <w:tab/>
      </w:r>
      <w:r>
        <w:rPr>
          <w:noProof/>
        </w:rPr>
        <w:t>Detection of Segregation</w:t>
      </w:r>
      <w:r>
        <w:rPr>
          <w:noProof/>
        </w:rPr>
        <w:tab/>
      </w:r>
      <w:r>
        <w:rPr>
          <w:noProof/>
        </w:rPr>
        <w:fldChar w:fldCharType="begin"/>
      </w:r>
      <w:r>
        <w:rPr>
          <w:noProof/>
        </w:rPr>
        <w:instrText xml:space="preserve"> PAGEREF _Toc121995257 \h </w:instrText>
      </w:r>
      <w:r>
        <w:rPr>
          <w:noProof/>
        </w:rPr>
      </w:r>
      <w:r>
        <w:rPr>
          <w:noProof/>
        </w:rPr>
        <w:fldChar w:fldCharType="separate"/>
      </w:r>
      <w:r>
        <w:rPr>
          <w:noProof/>
        </w:rPr>
        <w:t>16</w:t>
      </w:r>
      <w:r>
        <w:rPr>
          <w:noProof/>
        </w:rPr>
        <w:fldChar w:fldCharType="end"/>
      </w:r>
    </w:p>
    <w:p w14:paraId="2406523C" w14:textId="2B0C9710" w:rsidR="003C6777" w:rsidRDefault="003C6777">
      <w:pPr>
        <w:pStyle w:val="TOC3"/>
        <w:tabs>
          <w:tab w:val="left" w:pos="1320"/>
          <w:tab w:val="right" w:leader="dot" w:pos="9350"/>
        </w:tabs>
        <w:rPr>
          <w:rFonts w:asciiTheme="minorHAnsi" w:eastAsiaTheme="minorEastAsia" w:hAnsiTheme="minorHAnsi"/>
          <w:noProof/>
          <w:sz w:val="22"/>
        </w:rPr>
      </w:pPr>
      <w:r>
        <w:rPr>
          <w:noProof/>
        </w:rPr>
        <w:lastRenderedPageBreak/>
        <w:t>5.3.1</w:t>
      </w:r>
      <w:r>
        <w:rPr>
          <w:rFonts w:asciiTheme="minorHAnsi" w:eastAsiaTheme="minorEastAsia" w:hAnsiTheme="minorHAnsi"/>
          <w:noProof/>
          <w:sz w:val="22"/>
        </w:rPr>
        <w:tab/>
      </w:r>
      <w:r>
        <w:rPr>
          <w:noProof/>
        </w:rPr>
        <w:t>Relation between Mix Density and Aggregate Segregation</w:t>
      </w:r>
      <w:r>
        <w:rPr>
          <w:noProof/>
        </w:rPr>
        <w:tab/>
      </w:r>
      <w:r>
        <w:rPr>
          <w:noProof/>
        </w:rPr>
        <w:fldChar w:fldCharType="begin"/>
      </w:r>
      <w:r>
        <w:rPr>
          <w:noProof/>
        </w:rPr>
        <w:instrText xml:space="preserve"> PAGEREF _Toc121995258 \h </w:instrText>
      </w:r>
      <w:r>
        <w:rPr>
          <w:noProof/>
        </w:rPr>
      </w:r>
      <w:r>
        <w:rPr>
          <w:noProof/>
        </w:rPr>
        <w:fldChar w:fldCharType="separate"/>
      </w:r>
      <w:r>
        <w:rPr>
          <w:noProof/>
        </w:rPr>
        <w:t>17</w:t>
      </w:r>
      <w:r>
        <w:rPr>
          <w:noProof/>
        </w:rPr>
        <w:fldChar w:fldCharType="end"/>
      </w:r>
    </w:p>
    <w:p w14:paraId="218D92A7" w14:textId="3482AA57" w:rsidR="003C6777" w:rsidRDefault="003C6777">
      <w:pPr>
        <w:pStyle w:val="TOC2"/>
        <w:tabs>
          <w:tab w:val="left" w:pos="880"/>
          <w:tab w:val="right" w:leader="dot" w:pos="9350"/>
        </w:tabs>
        <w:rPr>
          <w:rFonts w:asciiTheme="minorHAnsi" w:eastAsiaTheme="minorEastAsia" w:hAnsiTheme="minorHAnsi"/>
          <w:noProof/>
          <w:sz w:val="22"/>
        </w:rPr>
      </w:pPr>
      <w:r>
        <w:rPr>
          <w:noProof/>
        </w:rPr>
        <w:t>5.4</w:t>
      </w:r>
      <w:r>
        <w:rPr>
          <w:rFonts w:asciiTheme="minorHAnsi" w:eastAsiaTheme="minorEastAsia" w:hAnsiTheme="minorHAnsi"/>
          <w:noProof/>
          <w:sz w:val="22"/>
        </w:rPr>
        <w:tab/>
      </w:r>
      <w:r>
        <w:rPr>
          <w:noProof/>
        </w:rPr>
        <w:t>Development of a Computer Application</w:t>
      </w:r>
      <w:r>
        <w:rPr>
          <w:noProof/>
        </w:rPr>
        <w:tab/>
      </w:r>
      <w:r>
        <w:rPr>
          <w:noProof/>
        </w:rPr>
        <w:fldChar w:fldCharType="begin"/>
      </w:r>
      <w:r>
        <w:rPr>
          <w:noProof/>
        </w:rPr>
        <w:instrText xml:space="preserve"> PAGEREF _Toc121995259 \h </w:instrText>
      </w:r>
      <w:r>
        <w:rPr>
          <w:noProof/>
        </w:rPr>
      </w:r>
      <w:r>
        <w:rPr>
          <w:noProof/>
        </w:rPr>
        <w:fldChar w:fldCharType="separate"/>
      </w:r>
      <w:r>
        <w:rPr>
          <w:noProof/>
        </w:rPr>
        <w:t>18</w:t>
      </w:r>
      <w:r>
        <w:rPr>
          <w:noProof/>
        </w:rPr>
        <w:fldChar w:fldCharType="end"/>
      </w:r>
    </w:p>
    <w:p w14:paraId="4F3FD5C0" w14:textId="34AE1B1F" w:rsidR="003C6777" w:rsidRDefault="003C6777">
      <w:pPr>
        <w:pStyle w:val="TOC1"/>
        <w:tabs>
          <w:tab w:val="left" w:pos="475"/>
          <w:tab w:val="right" w:leader="dot" w:pos="9350"/>
        </w:tabs>
        <w:rPr>
          <w:rFonts w:asciiTheme="minorHAnsi" w:eastAsiaTheme="minorEastAsia" w:hAnsiTheme="minorHAnsi"/>
          <w:noProof/>
          <w:sz w:val="22"/>
        </w:rPr>
      </w:pPr>
      <w:r>
        <w:rPr>
          <w:noProof/>
        </w:rPr>
        <w:t>6.</w:t>
      </w:r>
      <w:r>
        <w:rPr>
          <w:rFonts w:asciiTheme="minorHAnsi" w:eastAsiaTheme="minorEastAsia" w:hAnsiTheme="minorHAnsi"/>
          <w:noProof/>
          <w:sz w:val="22"/>
        </w:rPr>
        <w:tab/>
      </w:r>
      <w:r>
        <w:rPr>
          <w:noProof/>
        </w:rPr>
        <w:t>SUMMARY AND CONCLUSIONS</w:t>
      </w:r>
      <w:r>
        <w:rPr>
          <w:noProof/>
        </w:rPr>
        <w:tab/>
      </w:r>
      <w:r>
        <w:rPr>
          <w:noProof/>
        </w:rPr>
        <w:fldChar w:fldCharType="begin"/>
      </w:r>
      <w:r>
        <w:rPr>
          <w:noProof/>
        </w:rPr>
        <w:instrText xml:space="preserve"> PAGEREF _Toc121995260 \h </w:instrText>
      </w:r>
      <w:r>
        <w:rPr>
          <w:noProof/>
        </w:rPr>
      </w:r>
      <w:r>
        <w:rPr>
          <w:noProof/>
        </w:rPr>
        <w:fldChar w:fldCharType="separate"/>
      </w:r>
      <w:r>
        <w:rPr>
          <w:noProof/>
        </w:rPr>
        <w:t>21</w:t>
      </w:r>
      <w:r>
        <w:rPr>
          <w:noProof/>
        </w:rPr>
        <w:fldChar w:fldCharType="end"/>
      </w:r>
    </w:p>
    <w:p w14:paraId="5EF812B8" w14:textId="3112C0FE" w:rsidR="003C6777" w:rsidRDefault="003C6777">
      <w:pPr>
        <w:pStyle w:val="TOC1"/>
        <w:tabs>
          <w:tab w:val="left" w:pos="475"/>
          <w:tab w:val="right" w:leader="dot" w:pos="9350"/>
        </w:tabs>
        <w:rPr>
          <w:rFonts w:asciiTheme="minorHAnsi" w:eastAsiaTheme="minorEastAsia" w:hAnsiTheme="minorHAnsi"/>
          <w:noProof/>
          <w:sz w:val="22"/>
        </w:rPr>
      </w:pPr>
      <w:r>
        <w:rPr>
          <w:noProof/>
        </w:rPr>
        <w:t>7.</w:t>
      </w:r>
      <w:r>
        <w:rPr>
          <w:rFonts w:asciiTheme="minorHAnsi" w:eastAsiaTheme="minorEastAsia" w:hAnsiTheme="minorHAnsi"/>
          <w:noProof/>
          <w:sz w:val="22"/>
        </w:rPr>
        <w:tab/>
      </w:r>
      <w:r>
        <w:rPr>
          <w:noProof/>
        </w:rPr>
        <w:t>REFERENCES</w:t>
      </w:r>
      <w:r>
        <w:rPr>
          <w:noProof/>
        </w:rPr>
        <w:tab/>
      </w:r>
      <w:r>
        <w:rPr>
          <w:noProof/>
        </w:rPr>
        <w:fldChar w:fldCharType="begin"/>
      </w:r>
      <w:r>
        <w:rPr>
          <w:noProof/>
        </w:rPr>
        <w:instrText xml:space="preserve"> PAGEREF _Toc121995261 \h </w:instrText>
      </w:r>
      <w:r>
        <w:rPr>
          <w:noProof/>
        </w:rPr>
      </w:r>
      <w:r>
        <w:rPr>
          <w:noProof/>
        </w:rPr>
        <w:fldChar w:fldCharType="separate"/>
      </w:r>
      <w:r>
        <w:rPr>
          <w:noProof/>
        </w:rPr>
        <w:t>22</w:t>
      </w:r>
      <w:r>
        <w:rPr>
          <w:noProof/>
        </w:rPr>
        <w:fldChar w:fldCharType="end"/>
      </w:r>
    </w:p>
    <w:p w14:paraId="7FA11BD8" w14:textId="1463AE45" w:rsidR="009A060D" w:rsidRDefault="009A060D" w:rsidP="004638EC">
      <w:pPr>
        <w:sectPr w:rsidR="009A060D" w:rsidSect="005713BC">
          <w:pgSz w:w="12240" w:h="15840"/>
          <w:pgMar w:top="1440" w:right="1440" w:bottom="1440" w:left="1440" w:header="720" w:footer="720" w:gutter="0"/>
          <w:pgNumType w:fmt="lowerRoman"/>
          <w:cols w:space="720"/>
          <w:docGrid w:linePitch="360"/>
        </w:sectPr>
      </w:pPr>
      <w:r>
        <w:fldChar w:fldCharType="end"/>
      </w:r>
    </w:p>
    <w:p w14:paraId="7ED58CD4" w14:textId="5CAB5D2D" w:rsidR="00A14EA5" w:rsidRPr="00A14EA5" w:rsidRDefault="004638EC" w:rsidP="00A0054F">
      <w:pPr>
        <w:pStyle w:val="Heading1"/>
      </w:pPr>
      <w:bookmarkStart w:id="4" w:name="_Toc2325352"/>
      <w:bookmarkStart w:id="5" w:name="_Toc2600776"/>
      <w:bookmarkStart w:id="6" w:name="_Toc121995231"/>
      <w:r>
        <w:lastRenderedPageBreak/>
        <w:t>LIST OF FIGURES</w:t>
      </w:r>
      <w:bookmarkEnd w:id="4"/>
      <w:bookmarkEnd w:id="5"/>
      <w:bookmarkEnd w:id="6"/>
    </w:p>
    <w:p w14:paraId="3CF6C18F" w14:textId="3A6848E5" w:rsidR="003C6777" w:rsidRDefault="009739EC">
      <w:pPr>
        <w:pStyle w:val="TableofFigures"/>
        <w:tabs>
          <w:tab w:val="right" w:leader="dot" w:pos="9350"/>
        </w:tabs>
        <w:rPr>
          <w:rFonts w:asciiTheme="minorHAnsi" w:eastAsiaTheme="minorEastAsia" w:hAnsiTheme="minorHAnsi"/>
          <w:noProof/>
          <w:sz w:val="22"/>
        </w:rPr>
      </w:pPr>
      <w:r>
        <w:fldChar w:fldCharType="begin"/>
      </w:r>
      <w:r>
        <w:instrText xml:space="preserve"> TOC \h \z \c "Figure" </w:instrText>
      </w:r>
      <w:r>
        <w:fldChar w:fldCharType="separate"/>
      </w:r>
      <w:hyperlink w:anchor="_Toc121995262" w:history="1">
        <w:r w:rsidR="003C6777" w:rsidRPr="00E56D9F">
          <w:rPr>
            <w:rStyle w:val="Hyperlink"/>
            <w:noProof/>
          </w:rPr>
          <w:t xml:space="preserve">Figure 1. Aggregate Segregation and Non-Uniform Texture after Construction </w:t>
        </w:r>
        <w:r w:rsidR="003C6777" w:rsidRPr="00E56D9F">
          <w:rPr>
            <w:rStyle w:val="Hyperlink"/>
            <w:i/>
            <w:noProof/>
          </w:rPr>
          <w:t>(3)</w:t>
        </w:r>
        <w:r w:rsidR="003C6777">
          <w:rPr>
            <w:noProof/>
            <w:webHidden/>
          </w:rPr>
          <w:tab/>
        </w:r>
        <w:r w:rsidR="003C6777">
          <w:rPr>
            <w:noProof/>
            <w:webHidden/>
          </w:rPr>
          <w:fldChar w:fldCharType="begin"/>
        </w:r>
        <w:r w:rsidR="003C6777">
          <w:rPr>
            <w:noProof/>
            <w:webHidden/>
          </w:rPr>
          <w:instrText xml:space="preserve"> PAGEREF _Toc121995262 \h </w:instrText>
        </w:r>
        <w:r w:rsidR="003C6777">
          <w:rPr>
            <w:noProof/>
            <w:webHidden/>
          </w:rPr>
        </w:r>
        <w:r w:rsidR="003C6777">
          <w:rPr>
            <w:noProof/>
            <w:webHidden/>
          </w:rPr>
          <w:fldChar w:fldCharType="separate"/>
        </w:r>
        <w:r w:rsidR="003C6777">
          <w:rPr>
            <w:noProof/>
            <w:webHidden/>
          </w:rPr>
          <w:t>10</w:t>
        </w:r>
        <w:r w:rsidR="003C6777">
          <w:rPr>
            <w:noProof/>
            <w:webHidden/>
          </w:rPr>
          <w:fldChar w:fldCharType="end"/>
        </w:r>
      </w:hyperlink>
    </w:p>
    <w:p w14:paraId="616C5726" w14:textId="3CB67461" w:rsidR="003C6777" w:rsidRDefault="00000000">
      <w:pPr>
        <w:pStyle w:val="TableofFigures"/>
        <w:tabs>
          <w:tab w:val="right" w:leader="dot" w:pos="9350"/>
        </w:tabs>
        <w:rPr>
          <w:rFonts w:asciiTheme="minorHAnsi" w:eastAsiaTheme="minorEastAsia" w:hAnsiTheme="minorHAnsi"/>
          <w:noProof/>
          <w:sz w:val="22"/>
        </w:rPr>
      </w:pPr>
      <w:hyperlink w:anchor="_Toc121995263" w:history="1">
        <w:r w:rsidR="003C6777" w:rsidRPr="00E56D9F">
          <w:rPr>
            <w:rStyle w:val="Hyperlink"/>
            <w:noProof/>
          </w:rPr>
          <w:t xml:space="preserve">Figure 2. Architecture of Proposed DCNN </w:t>
        </w:r>
        <w:r w:rsidR="003C6777" w:rsidRPr="00E56D9F">
          <w:rPr>
            <w:rStyle w:val="Hyperlink"/>
            <w:i/>
            <w:noProof/>
          </w:rPr>
          <w:t>(34)</w:t>
        </w:r>
        <w:r w:rsidR="003C6777">
          <w:rPr>
            <w:noProof/>
            <w:webHidden/>
          </w:rPr>
          <w:tab/>
        </w:r>
        <w:r w:rsidR="003C6777">
          <w:rPr>
            <w:noProof/>
            <w:webHidden/>
          </w:rPr>
          <w:fldChar w:fldCharType="begin"/>
        </w:r>
        <w:r w:rsidR="003C6777">
          <w:rPr>
            <w:noProof/>
            <w:webHidden/>
          </w:rPr>
          <w:instrText xml:space="preserve"> PAGEREF _Toc121995263 \h </w:instrText>
        </w:r>
        <w:r w:rsidR="003C6777">
          <w:rPr>
            <w:noProof/>
            <w:webHidden/>
          </w:rPr>
        </w:r>
        <w:r w:rsidR="003C6777">
          <w:rPr>
            <w:noProof/>
            <w:webHidden/>
          </w:rPr>
          <w:fldChar w:fldCharType="separate"/>
        </w:r>
        <w:r w:rsidR="003C6777">
          <w:rPr>
            <w:noProof/>
            <w:webHidden/>
          </w:rPr>
          <w:t>3</w:t>
        </w:r>
        <w:r w:rsidR="003C6777">
          <w:rPr>
            <w:noProof/>
            <w:webHidden/>
          </w:rPr>
          <w:fldChar w:fldCharType="end"/>
        </w:r>
      </w:hyperlink>
    </w:p>
    <w:p w14:paraId="14584298" w14:textId="6D6E5C3C" w:rsidR="003C6777" w:rsidRDefault="00000000">
      <w:pPr>
        <w:pStyle w:val="TableofFigures"/>
        <w:tabs>
          <w:tab w:val="right" w:leader="dot" w:pos="9350"/>
        </w:tabs>
        <w:rPr>
          <w:rFonts w:asciiTheme="minorHAnsi" w:eastAsiaTheme="minorEastAsia" w:hAnsiTheme="minorHAnsi"/>
          <w:noProof/>
          <w:sz w:val="22"/>
        </w:rPr>
      </w:pPr>
      <w:hyperlink w:anchor="_Toc121995264" w:history="1">
        <w:r w:rsidR="003C6777" w:rsidRPr="00E56D9F">
          <w:rPr>
            <w:rStyle w:val="Hyperlink"/>
            <w:noProof/>
          </w:rPr>
          <w:t xml:space="preserve">Figure 3. CNN Architecture </w:t>
        </w:r>
        <w:r w:rsidR="003C6777" w:rsidRPr="00E56D9F">
          <w:rPr>
            <w:rStyle w:val="Hyperlink"/>
            <w:i/>
            <w:noProof/>
          </w:rPr>
          <w:t>(37)</w:t>
        </w:r>
        <w:r w:rsidR="003C6777">
          <w:rPr>
            <w:noProof/>
            <w:webHidden/>
          </w:rPr>
          <w:tab/>
        </w:r>
        <w:r w:rsidR="003C6777">
          <w:rPr>
            <w:noProof/>
            <w:webHidden/>
          </w:rPr>
          <w:fldChar w:fldCharType="begin"/>
        </w:r>
        <w:r w:rsidR="003C6777">
          <w:rPr>
            <w:noProof/>
            <w:webHidden/>
          </w:rPr>
          <w:instrText xml:space="preserve"> PAGEREF _Toc121995264 \h </w:instrText>
        </w:r>
        <w:r w:rsidR="003C6777">
          <w:rPr>
            <w:noProof/>
            <w:webHidden/>
          </w:rPr>
        </w:r>
        <w:r w:rsidR="003C6777">
          <w:rPr>
            <w:noProof/>
            <w:webHidden/>
          </w:rPr>
          <w:fldChar w:fldCharType="separate"/>
        </w:r>
        <w:r w:rsidR="003C6777">
          <w:rPr>
            <w:noProof/>
            <w:webHidden/>
          </w:rPr>
          <w:t>4</w:t>
        </w:r>
        <w:r w:rsidR="003C6777">
          <w:rPr>
            <w:noProof/>
            <w:webHidden/>
          </w:rPr>
          <w:fldChar w:fldCharType="end"/>
        </w:r>
      </w:hyperlink>
    </w:p>
    <w:p w14:paraId="18FF8961" w14:textId="4DEC26D2" w:rsidR="003C6777" w:rsidRDefault="00000000">
      <w:pPr>
        <w:pStyle w:val="TableofFigures"/>
        <w:tabs>
          <w:tab w:val="right" w:leader="dot" w:pos="9350"/>
        </w:tabs>
        <w:rPr>
          <w:rFonts w:asciiTheme="minorHAnsi" w:eastAsiaTheme="minorEastAsia" w:hAnsiTheme="minorHAnsi"/>
          <w:noProof/>
          <w:sz w:val="22"/>
        </w:rPr>
      </w:pPr>
      <w:hyperlink w:anchor="_Toc121995265" w:history="1">
        <w:r w:rsidR="003C6777" w:rsidRPr="00E56D9F">
          <w:rPr>
            <w:rStyle w:val="Hyperlink"/>
            <w:noProof/>
          </w:rPr>
          <w:t xml:space="preserve">Figure 4. Predicted versus Measured IRI in 2015 </w:t>
        </w:r>
        <w:r w:rsidR="003C6777" w:rsidRPr="00E56D9F">
          <w:rPr>
            <w:rStyle w:val="Hyperlink"/>
            <w:i/>
            <w:noProof/>
          </w:rPr>
          <w:t>(38)</w:t>
        </w:r>
        <w:r w:rsidR="003C6777">
          <w:rPr>
            <w:noProof/>
            <w:webHidden/>
          </w:rPr>
          <w:tab/>
        </w:r>
        <w:r w:rsidR="003C6777">
          <w:rPr>
            <w:noProof/>
            <w:webHidden/>
          </w:rPr>
          <w:fldChar w:fldCharType="begin"/>
        </w:r>
        <w:r w:rsidR="003C6777">
          <w:rPr>
            <w:noProof/>
            <w:webHidden/>
          </w:rPr>
          <w:instrText xml:space="preserve"> PAGEREF _Toc121995265 \h </w:instrText>
        </w:r>
        <w:r w:rsidR="003C6777">
          <w:rPr>
            <w:noProof/>
            <w:webHidden/>
          </w:rPr>
        </w:r>
        <w:r w:rsidR="003C6777">
          <w:rPr>
            <w:noProof/>
            <w:webHidden/>
          </w:rPr>
          <w:fldChar w:fldCharType="separate"/>
        </w:r>
        <w:r w:rsidR="003C6777">
          <w:rPr>
            <w:noProof/>
            <w:webHidden/>
          </w:rPr>
          <w:t>5</w:t>
        </w:r>
        <w:r w:rsidR="003C6777">
          <w:rPr>
            <w:noProof/>
            <w:webHidden/>
          </w:rPr>
          <w:fldChar w:fldCharType="end"/>
        </w:r>
      </w:hyperlink>
    </w:p>
    <w:p w14:paraId="1E45FEA5" w14:textId="6388D1CF" w:rsidR="003C6777" w:rsidRDefault="00000000">
      <w:pPr>
        <w:pStyle w:val="TableofFigures"/>
        <w:tabs>
          <w:tab w:val="right" w:leader="dot" w:pos="9350"/>
        </w:tabs>
        <w:rPr>
          <w:rFonts w:asciiTheme="minorHAnsi" w:eastAsiaTheme="minorEastAsia" w:hAnsiTheme="minorHAnsi"/>
          <w:noProof/>
          <w:sz w:val="22"/>
        </w:rPr>
      </w:pPr>
      <w:hyperlink w:anchor="_Toc121995266" w:history="1">
        <w:r w:rsidR="003C6777" w:rsidRPr="00E56D9F">
          <w:rPr>
            <w:rStyle w:val="Hyperlink"/>
            <w:noProof/>
          </w:rPr>
          <w:t xml:space="preserve">Figure 5. Predicted versus Measured IRI for Flexible Pavement Sections </w:t>
        </w:r>
        <w:r w:rsidR="003C6777" w:rsidRPr="00E56D9F">
          <w:rPr>
            <w:rStyle w:val="Hyperlink"/>
            <w:i/>
            <w:noProof/>
          </w:rPr>
          <w:t>(39)</w:t>
        </w:r>
        <w:r w:rsidR="003C6777">
          <w:rPr>
            <w:noProof/>
            <w:webHidden/>
          </w:rPr>
          <w:tab/>
        </w:r>
        <w:r w:rsidR="003C6777">
          <w:rPr>
            <w:noProof/>
            <w:webHidden/>
          </w:rPr>
          <w:fldChar w:fldCharType="begin"/>
        </w:r>
        <w:r w:rsidR="003C6777">
          <w:rPr>
            <w:noProof/>
            <w:webHidden/>
          </w:rPr>
          <w:instrText xml:space="preserve"> PAGEREF _Toc121995266 \h </w:instrText>
        </w:r>
        <w:r w:rsidR="003C6777">
          <w:rPr>
            <w:noProof/>
            <w:webHidden/>
          </w:rPr>
        </w:r>
        <w:r w:rsidR="003C6777">
          <w:rPr>
            <w:noProof/>
            <w:webHidden/>
          </w:rPr>
          <w:fldChar w:fldCharType="separate"/>
        </w:r>
        <w:r w:rsidR="003C6777">
          <w:rPr>
            <w:noProof/>
            <w:webHidden/>
          </w:rPr>
          <w:t>6</w:t>
        </w:r>
        <w:r w:rsidR="003C6777">
          <w:rPr>
            <w:noProof/>
            <w:webHidden/>
          </w:rPr>
          <w:fldChar w:fldCharType="end"/>
        </w:r>
      </w:hyperlink>
    </w:p>
    <w:p w14:paraId="7E46C074" w14:textId="30829CD3" w:rsidR="003C6777" w:rsidRDefault="00000000">
      <w:pPr>
        <w:pStyle w:val="TableofFigures"/>
        <w:tabs>
          <w:tab w:val="right" w:leader="dot" w:pos="9350"/>
        </w:tabs>
        <w:rPr>
          <w:rFonts w:asciiTheme="minorHAnsi" w:eastAsiaTheme="minorEastAsia" w:hAnsiTheme="minorHAnsi"/>
          <w:noProof/>
          <w:sz w:val="22"/>
        </w:rPr>
      </w:pPr>
      <w:hyperlink w:anchor="_Toc121995267" w:history="1">
        <w:r w:rsidR="003C6777" w:rsidRPr="00E56D9F">
          <w:rPr>
            <w:rStyle w:val="Hyperlink"/>
            <w:noProof/>
          </w:rPr>
          <w:t>Figure 6. the Automatic Road Analyzer (ARAN) system</w:t>
        </w:r>
        <w:r w:rsidR="003C6777">
          <w:rPr>
            <w:noProof/>
            <w:webHidden/>
          </w:rPr>
          <w:tab/>
        </w:r>
        <w:r w:rsidR="003C6777">
          <w:rPr>
            <w:noProof/>
            <w:webHidden/>
          </w:rPr>
          <w:fldChar w:fldCharType="begin"/>
        </w:r>
        <w:r w:rsidR="003C6777">
          <w:rPr>
            <w:noProof/>
            <w:webHidden/>
          </w:rPr>
          <w:instrText xml:space="preserve"> PAGEREF _Toc121995267 \h </w:instrText>
        </w:r>
        <w:r w:rsidR="003C6777">
          <w:rPr>
            <w:noProof/>
            <w:webHidden/>
          </w:rPr>
        </w:r>
        <w:r w:rsidR="003C6777">
          <w:rPr>
            <w:noProof/>
            <w:webHidden/>
          </w:rPr>
          <w:fldChar w:fldCharType="separate"/>
        </w:r>
        <w:r w:rsidR="003C6777">
          <w:rPr>
            <w:noProof/>
            <w:webHidden/>
          </w:rPr>
          <w:t>7</w:t>
        </w:r>
        <w:r w:rsidR="003C6777">
          <w:rPr>
            <w:noProof/>
            <w:webHidden/>
          </w:rPr>
          <w:fldChar w:fldCharType="end"/>
        </w:r>
      </w:hyperlink>
    </w:p>
    <w:p w14:paraId="7B520B09" w14:textId="1D48AAFA" w:rsidR="003C6777" w:rsidRDefault="00000000">
      <w:pPr>
        <w:pStyle w:val="TableofFigures"/>
        <w:tabs>
          <w:tab w:val="right" w:leader="dot" w:pos="9350"/>
        </w:tabs>
        <w:rPr>
          <w:rFonts w:asciiTheme="minorHAnsi" w:eastAsiaTheme="minorEastAsia" w:hAnsiTheme="minorHAnsi"/>
          <w:noProof/>
          <w:sz w:val="22"/>
        </w:rPr>
      </w:pPr>
      <w:hyperlink w:anchor="_Toc121995268" w:history="1">
        <w:r w:rsidR="003C6777" w:rsidRPr="00E56D9F">
          <w:rPr>
            <w:rStyle w:val="Hyperlink"/>
            <w:noProof/>
          </w:rPr>
          <w:t xml:space="preserve">Figure 7. the Automatic Road Analyzer (ARAN) system </w:t>
        </w:r>
        <w:r w:rsidR="003C6777" w:rsidRPr="00E56D9F">
          <w:rPr>
            <w:rStyle w:val="Hyperlink"/>
            <w:i/>
            <w:noProof/>
          </w:rPr>
          <w:t>(49)</w:t>
        </w:r>
        <w:r w:rsidR="003C6777">
          <w:rPr>
            <w:noProof/>
            <w:webHidden/>
          </w:rPr>
          <w:tab/>
        </w:r>
        <w:r w:rsidR="003C6777">
          <w:rPr>
            <w:noProof/>
            <w:webHidden/>
          </w:rPr>
          <w:fldChar w:fldCharType="begin"/>
        </w:r>
        <w:r w:rsidR="003C6777">
          <w:rPr>
            <w:noProof/>
            <w:webHidden/>
          </w:rPr>
          <w:instrText xml:space="preserve"> PAGEREF _Toc121995268 \h </w:instrText>
        </w:r>
        <w:r w:rsidR="003C6777">
          <w:rPr>
            <w:noProof/>
            <w:webHidden/>
          </w:rPr>
        </w:r>
        <w:r w:rsidR="003C6777">
          <w:rPr>
            <w:noProof/>
            <w:webHidden/>
          </w:rPr>
          <w:fldChar w:fldCharType="separate"/>
        </w:r>
        <w:r w:rsidR="003C6777">
          <w:rPr>
            <w:noProof/>
            <w:webHidden/>
          </w:rPr>
          <w:t>8</w:t>
        </w:r>
        <w:r w:rsidR="003C6777">
          <w:rPr>
            <w:noProof/>
            <w:webHidden/>
          </w:rPr>
          <w:fldChar w:fldCharType="end"/>
        </w:r>
      </w:hyperlink>
    </w:p>
    <w:p w14:paraId="157E63DD" w14:textId="4C80BC4B" w:rsidR="003C6777" w:rsidRDefault="00000000">
      <w:pPr>
        <w:pStyle w:val="TableofFigures"/>
        <w:tabs>
          <w:tab w:val="right" w:leader="dot" w:pos="9350"/>
        </w:tabs>
        <w:rPr>
          <w:rFonts w:asciiTheme="minorHAnsi" w:eastAsiaTheme="minorEastAsia" w:hAnsiTheme="minorHAnsi"/>
          <w:noProof/>
          <w:sz w:val="22"/>
        </w:rPr>
      </w:pPr>
      <w:hyperlink w:anchor="_Toc121995269" w:history="1">
        <w:r w:rsidR="003C6777" w:rsidRPr="00E56D9F">
          <w:rPr>
            <w:rStyle w:val="Hyperlink"/>
            <w:noProof/>
          </w:rPr>
          <w:t>Figure 8.  Outline of the Research Methodology</w:t>
        </w:r>
        <w:r w:rsidR="003C6777">
          <w:rPr>
            <w:noProof/>
            <w:webHidden/>
          </w:rPr>
          <w:tab/>
        </w:r>
        <w:r w:rsidR="003C6777">
          <w:rPr>
            <w:noProof/>
            <w:webHidden/>
          </w:rPr>
          <w:fldChar w:fldCharType="begin"/>
        </w:r>
        <w:r w:rsidR="003C6777">
          <w:rPr>
            <w:noProof/>
            <w:webHidden/>
          </w:rPr>
          <w:instrText xml:space="preserve"> PAGEREF _Toc121995269 \h </w:instrText>
        </w:r>
        <w:r w:rsidR="003C6777">
          <w:rPr>
            <w:noProof/>
            <w:webHidden/>
          </w:rPr>
        </w:r>
        <w:r w:rsidR="003C6777">
          <w:rPr>
            <w:noProof/>
            <w:webHidden/>
          </w:rPr>
          <w:fldChar w:fldCharType="separate"/>
        </w:r>
        <w:r w:rsidR="003C6777">
          <w:rPr>
            <w:noProof/>
            <w:webHidden/>
          </w:rPr>
          <w:t>10</w:t>
        </w:r>
        <w:r w:rsidR="003C6777">
          <w:rPr>
            <w:noProof/>
            <w:webHidden/>
          </w:rPr>
          <w:fldChar w:fldCharType="end"/>
        </w:r>
      </w:hyperlink>
    </w:p>
    <w:p w14:paraId="2CC9D80C" w14:textId="23AE5E50" w:rsidR="003C6777" w:rsidRDefault="00000000">
      <w:pPr>
        <w:pStyle w:val="TableofFigures"/>
        <w:tabs>
          <w:tab w:val="right" w:leader="dot" w:pos="9350"/>
        </w:tabs>
        <w:rPr>
          <w:rFonts w:asciiTheme="minorHAnsi" w:eastAsiaTheme="minorEastAsia" w:hAnsiTheme="minorHAnsi"/>
          <w:noProof/>
          <w:sz w:val="22"/>
        </w:rPr>
      </w:pPr>
      <w:hyperlink w:anchor="_Toc121995270" w:history="1">
        <w:r w:rsidR="003C6777" w:rsidRPr="00E56D9F">
          <w:rPr>
            <w:rStyle w:val="Hyperlink"/>
            <w:noProof/>
          </w:rPr>
          <w:t>Figure 9.  Illustration of Data Collection Process at the Construction Site</w:t>
        </w:r>
        <w:r w:rsidR="003C6777">
          <w:rPr>
            <w:noProof/>
            <w:webHidden/>
          </w:rPr>
          <w:tab/>
        </w:r>
        <w:r w:rsidR="003C6777">
          <w:rPr>
            <w:noProof/>
            <w:webHidden/>
          </w:rPr>
          <w:fldChar w:fldCharType="begin"/>
        </w:r>
        <w:r w:rsidR="003C6777">
          <w:rPr>
            <w:noProof/>
            <w:webHidden/>
          </w:rPr>
          <w:instrText xml:space="preserve"> PAGEREF _Toc121995270 \h </w:instrText>
        </w:r>
        <w:r w:rsidR="003C6777">
          <w:rPr>
            <w:noProof/>
            <w:webHidden/>
          </w:rPr>
        </w:r>
        <w:r w:rsidR="003C6777">
          <w:rPr>
            <w:noProof/>
            <w:webHidden/>
          </w:rPr>
          <w:fldChar w:fldCharType="separate"/>
        </w:r>
        <w:r w:rsidR="003C6777">
          <w:rPr>
            <w:noProof/>
            <w:webHidden/>
          </w:rPr>
          <w:t>12</w:t>
        </w:r>
        <w:r w:rsidR="003C6777">
          <w:rPr>
            <w:noProof/>
            <w:webHidden/>
          </w:rPr>
          <w:fldChar w:fldCharType="end"/>
        </w:r>
      </w:hyperlink>
    </w:p>
    <w:p w14:paraId="56721821" w14:textId="16ABCB03" w:rsidR="003C6777" w:rsidRDefault="00000000">
      <w:pPr>
        <w:pStyle w:val="TableofFigures"/>
        <w:tabs>
          <w:tab w:val="right" w:leader="dot" w:pos="9350"/>
        </w:tabs>
        <w:rPr>
          <w:rFonts w:asciiTheme="minorHAnsi" w:eastAsiaTheme="minorEastAsia" w:hAnsiTheme="minorHAnsi"/>
          <w:noProof/>
          <w:sz w:val="22"/>
        </w:rPr>
      </w:pPr>
      <w:hyperlink w:anchor="_Toc121995271" w:history="1">
        <w:r w:rsidR="003C6777" w:rsidRPr="00E56D9F">
          <w:rPr>
            <w:rStyle w:val="Hyperlink"/>
            <w:noProof/>
          </w:rPr>
          <w:t>Figure 10. Illustration of Image Processing and Filtering Steps</w:t>
        </w:r>
        <w:r w:rsidR="003C6777">
          <w:rPr>
            <w:noProof/>
            <w:webHidden/>
          </w:rPr>
          <w:tab/>
        </w:r>
        <w:r w:rsidR="003C6777">
          <w:rPr>
            <w:noProof/>
            <w:webHidden/>
          </w:rPr>
          <w:fldChar w:fldCharType="begin"/>
        </w:r>
        <w:r w:rsidR="003C6777">
          <w:rPr>
            <w:noProof/>
            <w:webHidden/>
          </w:rPr>
          <w:instrText xml:space="preserve"> PAGEREF _Toc121995271 \h </w:instrText>
        </w:r>
        <w:r w:rsidR="003C6777">
          <w:rPr>
            <w:noProof/>
            <w:webHidden/>
          </w:rPr>
        </w:r>
        <w:r w:rsidR="003C6777">
          <w:rPr>
            <w:noProof/>
            <w:webHidden/>
          </w:rPr>
          <w:fldChar w:fldCharType="separate"/>
        </w:r>
        <w:r w:rsidR="003C6777">
          <w:rPr>
            <w:noProof/>
            <w:webHidden/>
          </w:rPr>
          <w:t>13</w:t>
        </w:r>
        <w:r w:rsidR="003C6777">
          <w:rPr>
            <w:noProof/>
            <w:webHidden/>
          </w:rPr>
          <w:fldChar w:fldCharType="end"/>
        </w:r>
      </w:hyperlink>
    </w:p>
    <w:p w14:paraId="721486AC" w14:textId="31044EEB" w:rsidR="003C6777" w:rsidRDefault="00000000">
      <w:pPr>
        <w:pStyle w:val="TableofFigures"/>
        <w:tabs>
          <w:tab w:val="right" w:leader="dot" w:pos="9350"/>
        </w:tabs>
        <w:rPr>
          <w:rFonts w:asciiTheme="minorHAnsi" w:eastAsiaTheme="minorEastAsia" w:hAnsiTheme="minorHAnsi"/>
          <w:noProof/>
          <w:sz w:val="22"/>
        </w:rPr>
      </w:pPr>
      <w:hyperlink w:anchor="_Toc121995272" w:history="1">
        <w:r w:rsidR="003C6777" w:rsidRPr="00E56D9F">
          <w:rPr>
            <w:rStyle w:val="Hyperlink"/>
            <w:noProof/>
          </w:rPr>
          <w:t>Figure 11. Illustration of the Developed CNN Model Based on the ResNet 18 Architecture</w:t>
        </w:r>
        <w:r w:rsidR="003C6777">
          <w:rPr>
            <w:noProof/>
            <w:webHidden/>
          </w:rPr>
          <w:tab/>
        </w:r>
        <w:r w:rsidR="003C6777">
          <w:rPr>
            <w:noProof/>
            <w:webHidden/>
          </w:rPr>
          <w:fldChar w:fldCharType="begin"/>
        </w:r>
        <w:r w:rsidR="003C6777">
          <w:rPr>
            <w:noProof/>
            <w:webHidden/>
          </w:rPr>
          <w:instrText xml:space="preserve"> PAGEREF _Toc121995272 \h </w:instrText>
        </w:r>
        <w:r w:rsidR="003C6777">
          <w:rPr>
            <w:noProof/>
            <w:webHidden/>
          </w:rPr>
        </w:r>
        <w:r w:rsidR="003C6777">
          <w:rPr>
            <w:noProof/>
            <w:webHidden/>
          </w:rPr>
          <w:fldChar w:fldCharType="separate"/>
        </w:r>
        <w:r w:rsidR="003C6777">
          <w:rPr>
            <w:noProof/>
            <w:webHidden/>
          </w:rPr>
          <w:t>13</w:t>
        </w:r>
        <w:r w:rsidR="003C6777">
          <w:rPr>
            <w:noProof/>
            <w:webHidden/>
          </w:rPr>
          <w:fldChar w:fldCharType="end"/>
        </w:r>
      </w:hyperlink>
    </w:p>
    <w:p w14:paraId="187F68C7" w14:textId="2747FA4F" w:rsidR="003C6777" w:rsidRDefault="00000000">
      <w:pPr>
        <w:pStyle w:val="TableofFigures"/>
        <w:tabs>
          <w:tab w:val="right" w:leader="dot" w:pos="9350"/>
        </w:tabs>
        <w:rPr>
          <w:rFonts w:asciiTheme="minorHAnsi" w:eastAsiaTheme="minorEastAsia" w:hAnsiTheme="minorHAnsi"/>
          <w:noProof/>
          <w:sz w:val="22"/>
        </w:rPr>
      </w:pPr>
      <w:hyperlink w:anchor="_Toc121995273" w:history="1">
        <w:r w:rsidR="003C6777" w:rsidRPr="00E56D9F">
          <w:rPr>
            <w:rStyle w:val="Hyperlink"/>
            <w:noProof/>
          </w:rPr>
          <w:t>Figure 12.  Confusion Matrices for IRI Categories Prediction in (a) the Training and (b) the Validation Phases</w:t>
        </w:r>
        <w:r w:rsidR="003C6777">
          <w:rPr>
            <w:noProof/>
            <w:webHidden/>
          </w:rPr>
          <w:tab/>
        </w:r>
        <w:r w:rsidR="003C6777">
          <w:rPr>
            <w:noProof/>
            <w:webHidden/>
          </w:rPr>
          <w:fldChar w:fldCharType="begin"/>
        </w:r>
        <w:r w:rsidR="003C6777">
          <w:rPr>
            <w:noProof/>
            <w:webHidden/>
          </w:rPr>
          <w:instrText xml:space="preserve"> PAGEREF _Toc121995273 \h </w:instrText>
        </w:r>
        <w:r w:rsidR="003C6777">
          <w:rPr>
            <w:noProof/>
            <w:webHidden/>
          </w:rPr>
        </w:r>
        <w:r w:rsidR="003C6777">
          <w:rPr>
            <w:noProof/>
            <w:webHidden/>
          </w:rPr>
          <w:fldChar w:fldCharType="separate"/>
        </w:r>
        <w:r w:rsidR="003C6777">
          <w:rPr>
            <w:noProof/>
            <w:webHidden/>
          </w:rPr>
          <w:t>14</w:t>
        </w:r>
        <w:r w:rsidR="003C6777">
          <w:rPr>
            <w:noProof/>
            <w:webHidden/>
          </w:rPr>
          <w:fldChar w:fldCharType="end"/>
        </w:r>
      </w:hyperlink>
    </w:p>
    <w:p w14:paraId="6AE34A2B" w14:textId="23B9BAE3" w:rsidR="003C6777" w:rsidRDefault="00000000">
      <w:pPr>
        <w:pStyle w:val="TableofFigures"/>
        <w:tabs>
          <w:tab w:val="right" w:leader="dot" w:pos="9350"/>
        </w:tabs>
        <w:rPr>
          <w:rFonts w:asciiTheme="minorHAnsi" w:eastAsiaTheme="minorEastAsia" w:hAnsiTheme="minorHAnsi"/>
          <w:noProof/>
          <w:sz w:val="22"/>
        </w:rPr>
      </w:pPr>
      <w:hyperlink w:anchor="_Toc121995274" w:history="1">
        <w:r w:rsidR="003C6777" w:rsidRPr="00E56D9F">
          <w:rPr>
            <w:rStyle w:val="Hyperlink"/>
            <w:noProof/>
          </w:rPr>
          <w:t>Figure 13. (a) Relation between the measured and predicted IRI values and (b) Residual errors in the CNN predicted IRI values</w:t>
        </w:r>
        <w:r w:rsidR="003C6777">
          <w:rPr>
            <w:noProof/>
            <w:webHidden/>
          </w:rPr>
          <w:tab/>
        </w:r>
        <w:r w:rsidR="003C6777">
          <w:rPr>
            <w:noProof/>
            <w:webHidden/>
          </w:rPr>
          <w:fldChar w:fldCharType="begin"/>
        </w:r>
        <w:r w:rsidR="003C6777">
          <w:rPr>
            <w:noProof/>
            <w:webHidden/>
          </w:rPr>
          <w:instrText xml:space="preserve"> PAGEREF _Toc121995274 \h </w:instrText>
        </w:r>
        <w:r w:rsidR="003C6777">
          <w:rPr>
            <w:noProof/>
            <w:webHidden/>
          </w:rPr>
        </w:r>
        <w:r w:rsidR="003C6777">
          <w:rPr>
            <w:noProof/>
            <w:webHidden/>
          </w:rPr>
          <w:fldChar w:fldCharType="separate"/>
        </w:r>
        <w:r w:rsidR="003C6777">
          <w:rPr>
            <w:noProof/>
            <w:webHidden/>
          </w:rPr>
          <w:t>15</w:t>
        </w:r>
        <w:r w:rsidR="003C6777">
          <w:rPr>
            <w:noProof/>
            <w:webHidden/>
          </w:rPr>
          <w:fldChar w:fldCharType="end"/>
        </w:r>
      </w:hyperlink>
    </w:p>
    <w:p w14:paraId="2CA15673" w14:textId="7835D5C9" w:rsidR="003C6777" w:rsidRDefault="00000000">
      <w:pPr>
        <w:pStyle w:val="TableofFigures"/>
        <w:tabs>
          <w:tab w:val="right" w:leader="dot" w:pos="9350"/>
        </w:tabs>
        <w:rPr>
          <w:rFonts w:asciiTheme="minorHAnsi" w:eastAsiaTheme="minorEastAsia" w:hAnsiTheme="minorHAnsi"/>
          <w:noProof/>
          <w:sz w:val="22"/>
        </w:rPr>
      </w:pPr>
      <w:hyperlink w:anchor="_Toc121995275" w:history="1">
        <w:r w:rsidR="003C6777" w:rsidRPr="00E56D9F">
          <w:rPr>
            <w:rStyle w:val="Hyperlink"/>
            <w:noProof/>
          </w:rPr>
          <w:t>Figure 14. Pavement surface images and their corresponding S-Plots for (a) a Severely Segregated Location and (b) a Low Segregated Location</w:t>
        </w:r>
        <w:r w:rsidR="003C6777">
          <w:rPr>
            <w:noProof/>
            <w:webHidden/>
          </w:rPr>
          <w:tab/>
        </w:r>
        <w:r w:rsidR="003C6777">
          <w:rPr>
            <w:noProof/>
            <w:webHidden/>
          </w:rPr>
          <w:fldChar w:fldCharType="begin"/>
        </w:r>
        <w:r w:rsidR="003C6777">
          <w:rPr>
            <w:noProof/>
            <w:webHidden/>
          </w:rPr>
          <w:instrText xml:space="preserve"> PAGEREF _Toc121995275 \h </w:instrText>
        </w:r>
        <w:r w:rsidR="003C6777">
          <w:rPr>
            <w:noProof/>
            <w:webHidden/>
          </w:rPr>
        </w:r>
        <w:r w:rsidR="003C6777">
          <w:rPr>
            <w:noProof/>
            <w:webHidden/>
          </w:rPr>
          <w:fldChar w:fldCharType="separate"/>
        </w:r>
        <w:r w:rsidR="003C6777">
          <w:rPr>
            <w:noProof/>
            <w:webHidden/>
          </w:rPr>
          <w:t>17</w:t>
        </w:r>
        <w:r w:rsidR="003C6777">
          <w:rPr>
            <w:noProof/>
            <w:webHidden/>
          </w:rPr>
          <w:fldChar w:fldCharType="end"/>
        </w:r>
      </w:hyperlink>
    </w:p>
    <w:p w14:paraId="447E32F3" w14:textId="68229E77" w:rsidR="003C6777" w:rsidRDefault="00000000">
      <w:pPr>
        <w:pStyle w:val="TableofFigures"/>
        <w:tabs>
          <w:tab w:val="right" w:leader="dot" w:pos="9350"/>
        </w:tabs>
        <w:rPr>
          <w:rFonts w:asciiTheme="minorHAnsi" w:eastAsiaTheme="minorEastAsia" w:hAnsiTheme="minorHAnsi"/>
          <w:noProof/>
          <w:sz w:val="22"/>
        </w:rPr>
      </w:pPr>
      <w:hyperlink w:anchor="_Toc121995276" w:history="1">
        <w:r w:rsidR="003C6777" w:rsidRPr="00E56D9F">
          <w:rPr>
            <w:rStyle w:val="Hyperlink"/>
            <w:noProof/>
          </w:rPr>
          <w:t>Figure 15. Relation between Mix Density and Segregation Parameter (S-Value)</w:t>
        </w:r>
        <w:r w:rsidR="003C6777">
          <w:rPr>
            <w:noProof/>
            <w:webHidden/>
          </w:rPr>
          <w:tab/>
        </w:r>
        <w:r w:rsidR="003C6777">
          <w:rPr>
            <w:noProof/>
            <w:webHidden/>
          </w:rPr>
          <w:fldChar w:fldCharType="begin"/>
        </w:r>
        <w:r w:rsidR="003C6777">
          <w:rPr>
            <w:noProof/>
            <w:webHidden/>
          </w:rPr>
          <w:instrText xml:space="preserve"> PAGEREF _Toc121995276 \h </w:instrText>
        </w:r>
        <w:r w:rsidR="003C6777">
          <w:rPr>
            <w:noProof/>
            <w:webHidden/>
          </w:rPr>
        </w:r>
        <w:r w:rsidR="003C6777">
          <w:rPr>
            <w:noProof/>
            <w:webHidden/>
          </w:rPr>
          <w:fldChar w:fldCharType="separate"/>
        </w:r>
        <w:r w:rsidR="003C6777">
          <w:rPr>
            <w:noProof/>
            <w:webHidden/>
          </w:rPr>
          <w:t>18</w:t>
        </w:r>
        <w:r w:rsidR="003C6777">
          <w:rPr>
            <w:noProof/>
            <w:webHidden/>
          </w:rPr>
          <w:fldChar w:fldCharType="end"/>
        </w:r>
      </w:hyperlink>
    </w:p>
    <w:p w14:paraId="38755E75" w14:textId="57659086" w:rsidR="003C6777" w:rsidRDefault="00000000">
      <w:pPr>
        <w:pStyle w:val="TableofFigures"/>
        <w:tabs>
          <w:tab w:val="right" w:leader="dot" w:pos="9350"/>
        </w:tabs>
        <w:rPr>
          <w:rFonts w:asciiTheme="minorHAnsi" w:eastAsiaTheme="minorEastAsia" w:hAnsiTheme="minorHAnsi"/>
          <w:noProof/>
          <w:sz w:val="22"/>
        </w:rPr>
      </w:pPr>
      <w:hyperlink w:anchor="_Toc121995277" w:history="1">
        <w:r w:rsidR="003C6777" w:rsidRPr="00E56D9F">
          <w:rPr>
            <w:rStyle w:val="Hyperlink"/>
            <w:noProof/>
          </w:rPr>
          <w:t xml:space="preserve">Figure 16. </w:t>
        </w:r>
        <w:r w:rsidR="003C6777" w:rsidRPr="00E56D9F">
          <w:rPr>
            <w:rStyle w:val="Hyperlink"/>
            <w:rFonts w:eastAsia="Times New Roman" w:cs="Times New Roman"/>
            <w:noProof/>
          </w:rPr>
          <w:t>CNN application for the prediction of Roughness Categories and IRI value</w:t>
        </w:r>
        <w:r w:rsidR="003C6777">
          <w:rPr>
            <w:noProof/>
            <w:webHidden/>
          </w:rPr>
          <w:tab/>
        </w:r>
        <w:r w:rsidR="003C6777">
          <w:rPr>
            <w:noProof/>
            <w:webHidden/>
          </w:rPr>
          <w:fldChar w:fldCharType="begin"/>
        </w:r>
        <w:r w:rsidR="003C6777">
          <w:rPr>
            <w:noProof/>
            <w:webHidden/>
          </w:rPr>
          <w:instrText xml:space="preserve"> PAGEREF _Toc121995277 \h </w:instrText>
        </w:r>
        <w:r w:rsidR="003C6777">
          <w:rPr>
            <w:noProof/>
            <w:webHidden/>
          </w:rPr>
        </w:r>
        <w:r w:rsidR="003C6777">
          <w:rPr>
            <w:noProof/>
            <w:webHidden/>
          </w:rPr>
          <w:fldChar w:fldCharType="separate"/>
        </w:r>
        <w:r w:rsidR="003C6777">
          <w:rPr>
            <w:noProof/>
            <w:webHidden/>
          </w:rPr>
          <w:t>19</w:t>
        </w:r>
        <w:r w:rsidR="003C6777">
          <w:rPr>
            <w:noProof/>
            <w:webHidden/>
          </w:rPr>
          <w:fldChar w:fldCharType="end"/>
        </w:r>
      </w:hyperlink>
    </w:p>
    <w:p w14:paraId="09B5819A" w14:textId="3987D4C0" w:rsidR="003C6777" w:rsidRDefault="00000000">
      <w:pPr>
        <w:pStyle w:val="TableofFigures"/>
        <w:tabs>
          <w:tab w:val="right" w:leader="dot" w:pos="9350"/>
        </w:tabs>
        <w:rPr>
          <w:rFonts w:asciiTheme="minorHAnsi" w:eastAsiaTheme="minorEastAsia" w:hAnsiTheme="minorHAnsi"/>
          <w:noProof/>
          <w:sz w:val="22"/>
        </w:rPr>
      </w:pPr>
      <w:hyperlink w:anchor="_Toc121995278" w:history="1">
        <w:r w:rsidR="003C6777" w:rsidRPr="00E56D9F">
          <w:rPr>
            <w:rStyle w:val="Hyperlink"/>
            <w:noProof/>
          </w:rPr>
          <w:t xml:space="preserve">Figure 17. Illustration of the Execution of the Windows-Based Computer Application </w:t>
        </w:r>
        <w:r w:rsidR="003C6777" w:rsidRPr="00E56D9F">
          <w:rPr>
            <w:rStyle w:val="Hyperlink"/>
            <w:rFonts w:eastAsia="Times New Roman" w:cs="Times New Roman"/>
            <w:noProof/>
          </w:rPr>
          <w:t>(a) Upload Pavement Image, (b) Processing Image, and (c) Outputs</w:t>
        </w:r>
        <w:r w:rsidR="003C6777">
          <w:rPr>
            <w:noProof/>
            <w:webHidden/>
          </w:rPr>
          <w:tab/>
        </w:r>
        <w:r w:rsidR="003C6777">
          <w:rPr>
            <w:noProof/>
            <w:webHidden/>
          </w:rPr>
          <w:fldChar w:fldCharType="begin"/>
        </w:r>
        <w:r w:rsidR="003C6777">
          <w:rPr>
            <w:noProof/>
            <w:webHidden/>
          </w:rPr>
          <w:instrText xml:space="preserve"> PAGEREF _Toc121995278 \h </w:instrText>
        </w:r>
        <w:r w:rsidR="003C6777">
          <w:rPr>
            <w:noProof/>
            <w:webHidden/>
          </w:rPr>
        </w:r>
        <w:r w:rsidR="003C6777">
          <w:rPr>
            <w:noProof/>
            <w:webHidden/>
          </w:rPr>
          <w:fldChar w:fldCharType="separate"/>
        </w:r>
        <w:r w:rsidR="003C6777">
          <w:rPr>
            <w:noProof/>
            <w:webHidden/>
          </w:rPr>
          <w:t>20</w:t>
        </w:r>
        <w:r w:rsidR="003C6777">
          <w:rPr>
            <w:noProof/>
            <w:webHidden/>
          </w:rPr>
          <w:fldChar w:fldCharType="end"/>
        </w:r>
      </w:hyperlink>
    </w:p>
    <w:p w14:paraId="0D7A8827" w14:textId="2BA6E6F3" w:rsidR="003549E0" w:rsidRPr="003549E0" w:rsidRDefault="009739EC" w:rsidP="003549E0">
      <w:r>
        <w:fldChar w:fldCharType="end"/>
      </w:r>
    </w:p>
    <w:p w14:paraId="30C5F1EC" w14:textId="77777777" w:rsidR="009A060D" w:rsidRPr="009A060D" w:rsidRDefault="009A060D" w:rsidP="009A060D"/>
    <w:p w14:paraId="34DEB597" w14:textId="77777777" w:rsidR="009A060D" w:rsidRDefault="009A060D" w:rsidP="004638EC">
      <w:pPr>
        <w:sectPr w:rsidR="009A060D" w:rsidSect="005713BC">
          <w:pgSz w:w="12240" w:h="15840"/>
          <w:pgMar w:top="1440" w:right="1440" w:bottom="1440" w:left="1440" w:header="720" w:footer="720" w:gutter="0"/>
          <w:pgNumType w:fmt="lowerRoman"/>
          <w:cols w:space="720"/>
          <w:docGrid w:linePitch="360"/>
        </w:sectPr>
      </w:pPr>
    </w:p>
    <w:p w14:paraId="5EE926F0" w14:textId="77777777" w:rsidR="00142A05" w:rsidRDefault="00142A05" w:rsidP="00142A05">
      <w:pPr>
        <w:pStyle w:val="Heading1"/>
      </w:pPr>
      <w:bookmarkStart w:id="7" w:name="_Toc2600777"/>
      <w:bookmarkStart w:id="8" w:name="_Toc121995232"/>
      <w:r>
        <w:lastRenderedPageBreak/>
        <w:t>LIST OF TABLES</w:t>
      </w:r>
      <w:bookmarkEnd w:id="7"/>
      <w:bookmarkEnd w:id="8"/>
    </w:p>
    <w:p w14:paraId="40C0EB20" w14:textId="40E6CCC9" w:rsidR="003C6777" w:rsidRDefault="009739EC">
      <w:pPr>
        <w:pStyle w:val="TableofFigures"/>
        <w:tabs>
          <w:tab w:val="right" w:leader="dot" w:pos="9350"/>
        </w:tabs>
        <w:rPr>
          <w:rFonts w:asciiTheme="minorHAnsi" w:eastAsiaTheme="minorEastAsia" w:hAnsiTheme="minorHAnsi"/>
          <w:noProof/>
          <w:sz w:val="22"/>
        </w:rPr>
      </w:pPr>
      <w:r>
        <w:fldChar w:fldCharType="begin"/>
      </w:r>
      <w:r>
        <w:instrText xml:space="preserve"> TOC \h \z \c "Table" </w:instrText>
      </w:r>
      <w:r>
        <w:fldChar w:fldCharType="separate"/>
      </w:r>
      <w:hyperlink w:anchor="_Toc121995279" w:history="1">
        <w:r w:rsidR="003C6777" w:rsidRPr="00161C6F">
          <w:rPr>
            <w:rStyle w:val="Hyperlink"/>
            <w:noProof/>
          </w:rPr>
          <w:t xml:space="preserve">Table 1. IRI Thresholds for Different IRI Categories </w:t>
        </w:r>
        <w:r w:rsidR="003C6777" w:rsidRPr="00161C6F">
          <w:rPr>
            <w:rStyle w:val="Hyperlink"/>
            <w:i/>
            <w:noProof/>
          </w:rPr>
          <w:t>(2)</w:t>
        </w:r>
        <w:r w:rsidR="003C6777">
          <w:rPr>
            <w:noProof/>
            <w:webHidden/>
          </w:rPr>
          <w:tab/>
        </w:r>
        <w:r w:rsidR="003C6777">
          <w:rPr>
            <w:noProof/>
            <w:webHidden/>
          </w:rPr>
          <w:fldChar w:fldCharType="begin"/>
        </w:r>
        <w:r w:rsidR="003C6777">
          <w:rPr>
            <w:noProof/>
            <w:webHidden/>
          </w:rPr>
          <w:instrText xml:space="preserve"> PAGEREF _Toc121995279 \h </w:instrText>
        </w:r>
        <w:r w:rsidR="003C6777">
          <w:rPr>
            <w:noProof/>
            <w:webHidden/>
          </w:rPr>
        </w:r>
        <w:r w:rsidR="003C6777">
          <w:rPr>
            <w:noProof/>
            <w:webHidden/>
          </w:rPr>
          <w:fldChar w:fldCharType="separate"/>
        </w:r>
        <w:r w:rsidR="003C6777">
          <w:rPr>
            <w:noProof/>
            <w:webHidden/>
          </w:rPr>
          <w:t>8</w:t>
        </w:r>
        <w:r w:rsidR="003C6777">
          <w:rPr>
            <w:noProof/>
            <w:webHidden/>
          </w:rPr>
          <w:fldChar w:fldCharType="end"/>
        </w:r>
      </w:hyperlink>
    </w:p>
    <w:p w14:paraId="4408FFF8" w14:textId="5B323846" w:rsidR="003C6777" w:rsidRDefault="00000000">
      <w:pPr>
        <w:pStyle w:val="TableofFigures"/>
        <w:tabs>
          <w:tab w:val="right" w:leader="dot" w:pos="9350"/>
        </w:tabs>
        <w:rPr>
          <w:rFonts w:asciiTheme="minorHAnsi" w:eastAsiaTheme="minorEastAsia" w:hAnsiTheme="minorHAnsi"/>
          <w:noProof/>
          <w:sz w:val="22"/>
        </w:rPr>
      </w:pPr>
      <w:hyperlink w:anchor="_Toc121995280" w:history="1">
        <w:r w:rsidR="003C6777" w:rsidRPr="00161C6F">
          <w:rPr>
            <w:rStyle w:val="Hyperlink"/>
            <w:noProof/>
          </w:rPr>
          <w:t>Table 2.  Description of the Pavement Sections Extracted from Louisiana PMS</w:t>
        </w:r>
        <w:r w:rsidR="003C6777">
          <w:rPr>
            <w:noProof/>
            <w:webHidden/>
          </w:rPr>
          <w:tab/>
        </w:r>
        <w:r w:rsidR="003C6777">
          <w:rPr>
            <w:noProof/>
            <w:webHidden/>
          </w:rPr>
          <w:fldChar w:fldCharType="begin"/>
        </w:r>
        <w:r w:rsidR="003C6777">
          <w:rPr>
            <w:noProof/>
            <w:webHidden/>
          </w:rPr>
          <w:instrText xml:space="preserve"> PAGEREF _Toc121995280 \h </w:instrText>
        </w:r>
        <w:r w:rsidR="003C6777">
          <w:rPr>
            <w:noProof/>
            <w:webHidden/>
          </w:rPr>
        </w:r>
        <w:r w:rsidR="003C6777">
          <w:rPr>
            <w:noProof/>
            <w:webHidden/>
          </w:rPr>
          <w:fldChar w:fldCharType="separate"/>
        </w:r>
        <w:r w:rsidR="003C6777">
          <w:rPr>
            <w:noProof/>
            <w:webHidden/>
          </w:rPr>
          <w:t>11</w:t>
        </w:r>
        <w:r w:rsidR="003C6777">
          <w:rPr>
            <w:noProof/>
            <w:webHidden/>
          </w:rPr>
          <w:fldChar w:fldCharType="end"/>
        </w:r>
      </w:hyperlink>
    </w:p>
    <w:p w14:paraId="4929CC6C" w14:textId="1F70AD9C" w:rsidR="009739EC" w:rsidRDefault="009739EC" w:rsidP="009739EC">
      <w:r>
        <w:fldChar w:fldCharType="end"/>
      </w:r>
    </w:p>
    <w:p w14:paraId="547A992E" w14:textId="77777777" w:rsidR="009739EC" w:rsidRDefault="009739EC" w:rsidP="009739EC"/>
    <w:p w14:paraId="5F343ADE" w14:textId="26A9A062" w:rsidR="009739EC" w:rsidRPr="009739EC" w:rsidRDefault="009739EC" w:rsidP="009739EC">
      <w:pPr>
        <w:sectPr w:rsidR="009739EC" w:rsidRPr="009739EC" w:rsidSect="005713BC">
          <w:pgSz w:w="12240" w:h="15840"/>
          <w:pgMar w:top="1440" w:right="1440" w:bottom="1440" w:left="1440" w:header="720" w:footer="720" w:gutter="0"/>
          <w:pgNumType w:fmt="lowerRoman"/>
          <w:cols w:space="720"/>
          <w:docGrid w:linePitch="360"/>
        </w:sectPr>
      </w:pPr>
    </w:p>
    <w:p w14:paraId="1F2091D9" w14:textId="5954ACCA" w:rsidR="00142A05" w:rsidRDefault="00142A05" w:rsidP="00142A05">
      <w:pPr>
        <w:pStyle w:val="Heading1"/>
      </w:pPr>
      <w:bookmarkStart w:id="9" w:name="_Toc535837059"/>
      <w:bookmarkStart w:id="10" w:name="_Toc2325353"/>
      <w:bookmarkStart w:id="11" w:name="_Toc2600778"/>
      <w:bookmarkStart w:id="12" w:name="_Toc121995233"/>
      <w:r w:rsidRPr="002F75C9">
        <w:lastRenderedPageBreak/>
        <w:t>ACRONYMS, ABBREVIATIONS, AND SYMBOLS</w:t>
      </w:r>
      <w:bookmarkEnd w:id="9"/>
      <w:bookmarkEnd w:id="10"/>
      <w:bookmarkEnd w:id="11"/>
      <w:bookmarkEnd w:id="12"/>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3"/>
        <w:gridCol w:w="7167"/>
      </w:tblGrid>
      <w:tr w:rsidR="003C6777" w:rsidRPr="006C5709" w14:paraId="6077FBF0" w14:textId="77777777" w:rsidTr="003C6777">
        <w:tc>
          <w:tcPr>
            <w:tcW w:w="2013" w:type="dxa"/>
          </w:tcPr>
          <w:p w14:paraId="2D88E527" w14:textId="77777777" w:rsidR="003C6777" w:rsidRPr="0058342E" w:rsidRDefault="003C6777" w:rsidP="003C6777">
            <w:pPr>
              <w:pStyle w:val="Normal-TableofAcronyms"/>
              <w:rPr>
                <w:b/>
              </w:rPr>
            </w:pPr>
            <w:r w:rsidRPr="0058342E">
              <w:rPr>
                <w:b/>
              </w:rPr>
              <w:t>Term</w:t>
            </w:r>
          </w:p>
        </w:tc>
        <w:tc>
          <w:tcPr>
            <w:tcW w:w="7167" w:type="dxa"/>
          </w:tcPr>
          <w:p w14:paraId="77CBCCAD" w14:textId="77777777" w:rsidR="003C6777" w:rsidRPr="0058342E" w:rsidRDefault="003C6777" w:rsidP="003C6777">
            <w:pPr>
              <w:pStyle w:val="Normal-TableofAcronyms"/>
              <w:rPr>
                <w:b/>
              </w:rPr>
            </w:pPr>
            <w:r w:rsidRPr="0058342E">
              <w:rPr>
                <w:b/>
              </w:rPr>
              <w:t>Description</w:t>
            </w:r>
          </w:p>
        </w:tc>
      </w:tr>
      <w:tr w:rsidR="003C6777" w:rsidRPr="006C5709" w14:paraId="5023BD85" w14:textId="77777777" w:rsidTr="003C6777">
        <w:tc>
          <w:tcPr>
            <w:tcW w:w="2013" w:type="dxa"/>
          </w:tcPr>
          <w:p w14:paraId="76090006" w14:textId="77777777" w:rsidR="003C6777" w:rsidRPr="006C5709" w:rsidRDefault="003C6777" w:rsidP="003C6777">
            <w:pPr>
              <w:pStyle w:val="Normal-TableofAcronyms"/>
            </w:pPr>
            <w:r w:rsidRPr="006C5709">
              <w:t>AC</w:t>
            </w:r>
          </w:p>
        </w:tc>
        <w:tc>
          <w:tcPr>
            <w:tcW w:w="7167" w:type="dxa"/>
          </w:tcPr>
          <w:p w14:paraId="5252DE37" w14:textId="77777777" w:rsidR="003C6777" w:rsidRPr="006C5709" w:rsidRDefault="003C6777" w:rsidP="003C6777">
            <w:pPr>
              <w:pStyle w:val="Normal-TableofAcronyms"/>
            </w:pPr>
            <w:r w:rsidRPr="006C5709">
              <w:t>Asphalt Concrete</w:t>
            </w:r>
          </w:p>
        </w:tc>
      </w:tr>
      <w:tr w:rsidR="003C6777" w:rsidRPr="006C5709" w14:paraId="1210BFE5" w14:textId="77777777" w:rsidTr="003C6777">
        <w:tc>
          <w:tcPr>
            <w:tcW w:w="2013" w:type="dxa"/>
          </w:tcPr>
          <w:p w14:paraId="062A737B" w14:textId="77777777" w:rsidR="003C6777" w:rsidRPr="006C5709" w:rsidRDefault="003C6777" w:rsidP="003C6777">
            <w:pPr>
              <w:pStyle w:val="Normal-TableofAcronyms"/>
            </w:pPr>
            <w:r w:rsidRPr="006C5709">
              <w:t>AASHTO</w:t>
            </w:r>
          </w:p>
        </w:tc>
        <w:tc>
          <w:tcPr>
            <w:tcW w:w="7167" w:type="dxa"/>
          </w:tcPr>
          <w:p w14:paraId="259CF932" w14:textId="77777777" w:rsidR="003C6777" w:rsidRPr="006C5709" w:rsidRDefault="003C6777" w:rsidP="003C6777">
            <w:pPr>
              <w:pStyle w:val="Normal-TableofAcronyms"/>
            </w:pPr>
            <w:r w:rsidRPr="006C5709">
              <w:t>American Association of State Highway and Transportation Officials</w:t>
            </w:r>
          </w:p>
        </w:tc>
      </w:tr>
      <w:tr w:rsidR="003C6777" w:rsidRPr="006C5709" w14:paraId="22F2A87C" w14:textId="77777777" w:rsidTr="003C6777">
        <w:tc>
          <w:tcPr>
            <w:tcW w:w="2013" w:type="dxa"/>
          </w:tcPr>
          <w:p w14:paraId="5FBF6FB0" w14:textId="0DEEDA7A" w:rsidR="003C6777" w:rsidRPr="006C5709" w:rsidRDefault="003C6777" w:rsidP="003C6777">
            <w:pPr>
              <w:pStyle w:val="Normal-TableofAcronyms"/>
            </w:pPr>
            <w:r>
              <w:t>AI</w:t>
            </w:r>
          </w:p>
        </w:tc>
        <w:tc>
          <w:tcPr>
            <w:tcW w:w="7167" w:type="dxa"/>
          </w:tcPr>
          <w:p w14:paraId="4E2CACEC" w14:textId="52FE9B93" w:rsidR="003C6777" w:rsidRPr="006C5709" w:rsidRDefault="003C6777" w:rsidP="003C6777">
            <w:pPr>
              <w:pStyle w:val="Normal-TableofAcronyms"/>
            </w:pPr>
            <w:r>
              <w:t>Artificial Intelligence</w:t>
            </w:r>
          </w:p>
        </w:tc>
      </w:tr>
      <w:tr w:rsidR="003C6777" w:rsidRPr="006C5709" w14:paraId="202573A8" w14:textId="77777777" w:rsidTr="003C6777">
        <w:tc>
          <w:tcPr>
            <w:tcW w:w="2013" w:type="dxa"/>
          </w:tcPr>
          <w:p w14:paraId="1DF7DF54" w14:textId="4B2F75BA" w:rsidR="003C6777" w:rsidRPr="006C5709" w:rsidRDefault="003C6777" w:rsidP="003C6777">
            <w:pPr>
              <w:pStyle w:val="Normal-TableofAcronyms"/>
            </w:pPr>
            <w:r>
              <w:t>ANN</w:t>
            </w:r>
          </w:p>
        </w:tc>
        <w:tc>
          <w:tcPr>
            <w:tcW w:w="7167" w:type="dxa"/>
          </w:tcPr>
          <w:p w14:paraId="493F657E" w14:textId="08AFF2ED" w:rsidR="003C6777" w:rsidRPr="006C5709" w:rsidRDefault="003C6777" w:rsidP="003C6777">
            <w:pPr>
              <w:pStyle w:val="Normal-TableofAcronyms"/>
            </w:pPr>
            <w:r>
              <w:t xml:space="preserve">Artificial Neural Networks </w:t>
            </w:r>
          </w:p>
        </w:tc>
      </w:tr>
      <w:tr w:rsidR="003C6777" w:rsidRPr="006C5709" w14:paraId="43CFFA9C" w14:textId="77777777" w:rsidTr="003C6777">
        <w:tc>
          <w:tcPr>
            <w:tcW w:w="2013" w:type="dxa"/>
          </w:tcPr>
          <w:p w14:paraId="5333D9F1" w14:textId="77777777" w:rsidR="003C6777" w:rsidRPr="006C5709" w:rsidRDefault="003C6777" w:rsidP="003C6777">
            <w:pPr>
              <w:pStyle w:val="Normal-TableofAcronyms"/>
            </w:pPr>
            <w:r w:rsidRPr="006C5709">
              <w:t xml:space="preserve">ANOVA    </w:t>
            </w:r>
          </w:p>
        </w:tc>
        <w:tc>
          <w:tcPr>
            <w:tcW w:w="7167" w:type="dxa"/>
          </w:tcPr>
          <w:p w14:paraId="073CD54F" w14:textId="77777777" w:rsidR="003C6777" w:rsidRPr="006C5709" w:rsidRDefault="003C6777" w:rsidP="003C6777">
            <w:pPr>
              <w:pStyle w:val="Normal-TableofAcronyms"/>
            </w:pPr>
            <w:r w:rsidRPr="006C5709">
              <w:t>Analysis of Variance</w:t>
            </w:r>
          </w:p>
        </w:tc>
      </w:tr>
      <w:tr w:rsidR="00A1374F" w:rsidRPr="006C5709" w14:paraId="78DD6A01" w14:textId="77777777" w:rsidTr="003C6777">
        <w:tc>
          <w:tcPr>
            <w:tcW w:w="2013" w:type="dxa"/>
          </w:tcPr>
          <w:p w14:paraId="3BF20707" w14:textId="5D58E832" w:rsidR="00A1374F" w:rsidRPr="006C5709" w:rsidRDefault="00A1374F" w:rsidP="003C6777">
            <w:pPr>
              <w:pStyle w:val="Normal-TableofAcronyms"/>
            </w:pPr>
            <w:r>
              <w:t>ARAN</w:t>
            </w:r>
          </w:p>
        </w:tc>
        <w:tc>
          <w:tcPr>
            <w:tcW w:w="7167" w:type="dxa"/>
          </w:tcPr>
          <w:p w14:paraId="4F0473DB" w14:textId="5494D09F" w:rsidR="00A1374F" w:rsidRPr="006C5709" w:rsidRDefault="00A1374F" w:rsidP="003C6777">
            <w:pPr>
              <w:pStyle w:val="Normal-TableofAcronyms"/>
            </w:pPr>
            <w:r w:rsidRPr="00D13B03">
              <w:t>Automatic Road Analyzer</w:t>
            </w:r>
          </w:p>
        </w:tc>
      </w:tr>
      <w:tr w:rsidR="00A1374F" w:rsidRPr="006C5709" w14:paraId="7AFD32C1" w14:textId="77777777" w:rsidTr="003957BF">
        <w:tc>
          <w:tcPr>
            <w:tcW w:w="2013" w:type="dxa"/>
          </w:tcPr>
          <w:p w14:paraId="1D32D966" w14:textId="77777777" w:rsidR="00A1374F" w:rsidRPr="006C5709" w:rsidRDefault="00A1374F" w:rsidP="003957BF">
            <w:pPr>
              <w:pStyle w:val="Normal-TableofAcronyms"/>
            </w:pPr>
            <w:r w:rsidRPr="006C5709">
              <w:t>ASTM</w:t>
            </w:r>
          </w:p>
        </w:tc>
        <w:tc>
          <w:tcPr>
            <w:tcW w:w="7167" w:type="dxa"/>
          </w:tcPr>
          <w:p w14:paraId="42CAD940" w14:textId="77777777" w:rsidR="00A1374F" w:rsidRPr="006C5709" w:rsidRDefault="00A1374F" w:rsidP="003957BF">
            <w:pPr>
              <w:pStyle w:val="Normal-TableofAcronyms"/>
            </w:pPr>
            <w:r w:rsidRPr="006C5709">
              <w:t>American Society for Testing and Materials</w:t>
            </w:r>
          </w:p>
        </w:tc>
      </w:tr>
      <w:tr w:rsidR="00A1374F" w:rsidRPr="006C5709" w14:paraId="0717BC6D" w14:textId="77777777" w:rsidTr="003C6777">
        <w:tc>
          <w:tcPr>
            <w:tcW w:w="2013" w:type="dxa"/>
          </w:tcPr>
          <w:p w14:paraId="3894BB6D" w14:textId="22B91FAB" w:rsidR="00A1374F" w:rsidRDefault="00A1374F" w:rsidP="003C6777">
            <w:pPr>
              <w:pStyle w:val="Normal-TableofAcronyms"/>
            </w:pPr>
            <w:r>
              <w:t>BEMD</w:t>
            </w:r>
          </w:p>
        </w:tc>
        <w:tc>
          <w:tcPr>
            <w:tcW w:w="7167" w:type="dxa"/>
          </w:tcPr>
          <w:p w14:paraId="3CE70E2E" w14:textId="376928E3" w:rsidR="00A1374F" w:rsidRDefault="00A1374F" w:rsidP="003C6777">
            <w:pPr>
              <w:pStyle w:val="Normal-TableofAcronyms"/>
            </w:pPr>
            <w:r>
              <w:t>Bidimensional Empirical Mode Decomposition</w:t>
            </w:r>
          </w:p>
        </w:tc>
      </w:tr>
      <w:tr w:rsidR="003C6777" w:rsidRPr="006C5709" w14:paraId="61C26CA1" w14:textId="77777777" w:rsidTr="003C6777">
        <w:tc>
          <w:tcPr>
            <w:tcW w:w="2013" w:type="dxa"/>
          </w:tcPr>
          <w:p w14:paraId="79F86717" w14:textId="635AA514" w:rsidR="003C6777" w:rsidRPr="006C5709" w:rsidRDefault="003C6777" w:rsidP="003C6777">
            <w:pPr>
              <w:pStyle w:val="Normal-TableofAcronyms"/>
            </w:pPr>
            <w:r>
              <w:t>CNN</w:t>
            </w:r>
          </w:p>
        </w:tc>
        <w:tc>
          <w:tcPr>
            <w:tcW w:w="7167" w:type="dxa"/>
          </w:tcPr>
          <w:p w14:paraId="4997DB3C" w14:textId="06A3E69A" w:rsidR="003C6777" w:rsidRPr="006C5709" w:rsidRDefault="003C6777" w:rsidP="003C6777">
            <w:pPr>
              <w:pStyle w:val="Normal-TableofAcronyms"/>
            </w:pPr>
            <w:r>
              <w:t>Convolution Neural Networks</w:t>
            </w:r>
          </w:p>
        </w:tc>
      </w:tr>
      <w:tr w:rsidR="00A1374F" w:rsidRPr="006C5709" w14:paraId="1ADE8F69" w14:textId="77777777" w:rsidTr="003957BF">
        <w:tc>
          <w:tcPr>
            <w:tcW w:w="2013" w:type="dxa"/>
          </w:tcPr>
          <w:p w14:paraId="340A36A0" w14:textId="77777777" w:rsidR="00A1374F" w:rsidRDefault="00A1374F" w:rsidP="003957BF">
            <w:pPr>
              <w:pStyle w:val="Normal-TableofAcronyms"/>
            </w:pPr>
            <w:r>
              <w:t>DCNN</w:t>
            </w:r>
          </w:p>
        </w:tc>
        <w:tc>
          <w:tcPr>
            <w:tcW w:w="7167" w:type="dxa"/>
          </w:tcPr>
          <w:p w14:paraId="06DE57E5" w14:textId="77777777" w:rsidR="00A1374F" w:rsidRDefault="00A1374F" w:rsidP="003957BF">
            <w:r>
              <w:t xml:space="preserve">Deep Convolutional Neural Networks </w:t>
            </w:r>
          </w:p>
        </w:tc>
      </w:tr>
      <w:tr w:rsidR="00A1374F" w:rsidRPr="006C5709" w14:paraId="28864BF9" w14:textId="77777777" w:rsidTr="003C6777">
        <w:tc>
          <w:tcPr>
            <w:tcW w:w="2013" w:type="dxa"/>
          </w:tcPr>
          <w:p w14:paraId="1D004032" w14:textId="55B74FD2" w:rsidR="00A1374F" w:rsidRPr="006C5709" w:rsidRDefault="00A1374F" w:rsidP="003C6777">
            <w:pPr>
              <w:pStyle w:val="Normal-TableofAcronyms"/>
            </w:pPr>
            <w:r>
              <w:t>DL</w:t>
            </w:r>
          </w:p>
        </w:tc>
        <w:tc>
          <w:tcPr>
            <w:tcW w:w="7167" w:type="dxa"/>
          </w:tcPr>
          <w:p w14:paraId="2DAB87D2" w14:textId="2B54F1E5" w:rsidR="00A1374F" w:rsidRPr="006C5709" w:rsidRDefault="00A1374F" w:rsidP="003C6777">
            <w:pPr>
              <w:pStyle w:val="Normal-TableofAcronyms"/>
            </w:pPr>
            <w:r>
              <w:t>Deep Learning</w:t>
            </w:r>
          </w:p>
        </w:tc>
      </w:tr>
      <w:tr w:rsidR="00A1374F" w:rsidRPr="006C5709" w14:paraId="4D42A39D" w14:textId="77777777" w:rsidTr="003C6777">
        <w:tc>
          <w:tcPr>
            <w:tcW w:w="2013" w:type="dxa"/>
          </w:tcPr>
          <w:p w14:paraId="1B84F5F1" w14:textId="0383A6A5" w:rsidR="00A1374F" w:rsidRPr="006C5709" w:rsidRDefault="00A1374F" w:rsidP="003C6777">
            <w:pPr>
              <w:pStyle w:val="Normal-TableofAcronyms"/>
            </w:pPr>
            <w:r>
              <w:t>ESALs</w:t>
            </w:r>
          </w:p>
        </w:tc>
        <w:tc>
          <w:tcPr>
            <w:tcW w:w="7167" w:type="dxa"/>
          </w:tcPr>
          <w:p w14:paraId="56DBE73B" w14:textId="25DF09B1" w:rsidR="00A1374F" w:rsidRPr="006C5709" w:rsidRDefault="00A1374F" w:rsidP="003C6777">
            <w:pPr>
              <w:pStyle w:val="Normal-TableofAcronyms"/>
            </w:pPr>
            <w:r>
              <w:t>Equivalent Single Axle Loads</w:t>
            </w:r>
          </w:p>
        </w:tc>
      </w:tr>
      <w:tr w:rsidR="003C6777" w:rsidRPr="006C5709" w14:paraId="090F8AA0" w14:textId="77777777" w:rsidTr="003C6777">
        <w:tc>
          <w:tcPr>
            <w:tcW w:w="2013" w:type="dxa"/>
          </w:tcPr>
          <w:p w14:paraId="41CF5666" w14:textId="77777777" w:rsidR="003C6777" w:rsidRPr="006C5709" w:rsidRDefault="003C6777" w:rsidP="003C6777">
            <w:pPr>
              <w:pStyle w:val="Normal-TableofAcronyms"/>
            </w:pPr>
            <w:r w:rsidRPr="006C5709">
              <w:t>HMA</w:t>
            </w:r>
          </w:p>
        </w:tc>
        <w:tc>
          <w:tcPr>
            <w:tcW w:w="7167" w:type="dxa"/>
          </w:tcPr>
          <w:p w14:paraId="4A325C66" w14:textId="77777777" w:rsidR="003C6777" w:rsidRPr="006C5709" w:rsidRDefault="003C6777" w:rsidP="003C6777">
            <w:pPr>
              <w:pStyle w:val="Normal-TableofAcronyms"/>
            </w:pPr>
            <w:r w:rsidRPr="006C5709">
              <w:t>Hot-Mix Asphalt</w:t>
            </w:r>
          </w:p>
        </w:tc>
      </w:tr>
      <w:tr w:rsidR="003C6777" w:rsidRPr="006C5709" w14:paraId="4702F126" w14:textId="77777777" w:rsidTr="003C6777">
        <w:tc>
          <w:tcPr>
            <w:tcW w:w="2013" w:type="dxa"/>
          </w:tcPr>
          <w:p w14:paraId="0E6B42E8" w14:textId="6E483C14" w:rsidR="003C6777" w:rsidRDefault="003C6777" w:rsidP="003C6777">
            <w:pPr>
              <w:pStyle w:val="Normal-TableofAcronyms"/>
            </w:pPr>
            <w:r>
              <w:t>IRI</w:t>
            </w:r>
          </w:p>
        </w:tc>
        <w:tc>
          <w:tcPr>
            <w:tcW w:w="7167" w:type="dxa"/>
          </w:tcPr>
          <w:p w14:paraId="43F271C2" w14:textId="29E0F0FA" w:rsidR="003C6777" w:rsidRDefault="003C6777" w:rsidP="003C6777">
            <w:pPr>
              <w:pStyle w:val="Normal-TableofAcronyms"/>
            </w:pPr>
            <w:r>
              <w:t>International Roughness Index</w:t>
            </w:r>
          </w:p>
        </w:tc>
      </w:tr>
      <w:tr w:rsidR="003C6777" w:rsidRPr="006C5709" w14:paraId="03D0F77D" w14:textId="77777777" w:rsidTr="003C6777">
        <w:tc>
          <w:tcPr>
            <w:tcW w:w="2013" w:type="dxa"/>
          </w:tcPr>
          <w:p w14:paraId="1B97CA64" w14:textId="1CCDE023" w:rsidR="003C6777" w:rsidRDefault="003C6777" w:rsidP="003C6777">
            <w:pPr>
              <w:pStyle w:val="Normal-TableofAcronyms"/>
            </w:pPr>
            <w:r>
              <w:t>LaDOTD</w:t>
            </w:r>
          </w:p>
        </w:tc>
        <w:tc>
          <w:tcPr>
            <w:tcW w:w="7167" w:type="dxa"/>
          </w:tcPr>
          <w:p w14:paraId="293C27D6" w14:textId="7DEE4EF5" w:rsidR="003C6777" w:rsidRDefault="003C6777" w:rsidP="003C6777">
            <w:pPr>
              <w:pStyle w:val="Normal-TableofAcronyms"/>
            </w:pPr>
            <w:r>
              <w:t>Louisiana Department of Transportation and Development</w:t>
            </w:r>
          </w:p>
        </w:tc>
      </w:tr>
      <w:tr w:rsidR="003C6777" w:rsidRPr="006C5709" w14:paraId="62C21652" w14:textId="77777777" w:rsidTr="003C6777">
        <w:tc>
          <w:tcPr>
            <w:tcW w:w="2013" w:type="dxa"/>
          </w:tcPr>
          <w:p w14:paraId="33F1618E" w14:textId="167C5CDC" w:rsidR="003C6777" w:rsidRDefault="003C6777" w:rsidP="003C6777">
            <w:pPr>
              <w:pStyle w:val="Normal-TableofAcronyms"/>
            </w:pPr>
            <w:r>
              <w:t>NDT</w:t>
            </w:r>
          </w:p>
        </w:tc>
        <w:tc>
          <w:tcPr>
            <w:tcW w:w="7167" w:type="dxa"/>
          </w:tcPr>
          <w:p w14:paraId="4E38592E" w14:textId="450676BF" w:rsidR="003C6777" w:rsidRDefault="003C6777" w:rsidP="003C6777">
            <w:pPr>
              <w:pStyle w:val="Normal-TableofAcronyms"/>
            </w:pPr>
            <w:r>
              <w:t>Non-Destructive Testing</w:t>
            </w:r>
          </w:p>
        </w:tc>
      </w:tr>
      <w:tr w:rsidR="003C6777" w:rsidRPr="006C5709" w14:paraId="72158D90" w14:textId="77777777" w:rsidTr="003C6777">
        <w:tc>
          <w:tcPr>
            <w:tcW w:w="2013" w:type="dxa"/>
          </w:tcPr>
          <w:p w14:paraId="15D626B3" w14:textId="77777777" w:rsidR="003C6777" w:rsidRDefault="003C6777" w:rsidP="003C6777">
            <w:pPr>
              <w:pStyle w:val="Normal-TableofAcronyms"/>
            </w:pPr>
            <w:r>
              <w:t>PMS</w:t>
            </w:r>
          </w:p>
        </w:tc>
        <w:tc>
          <w:tcPr>
            <w:tcW w:w="7167" w:type="dxa"/>
          </w:tcPr>
          <w:p w14:paraId="53976549" w14:textId="77777777" w:rsidR="003C6777" w:rsidRDefault="003C6777" w:rsidP="003C6777">
            <w:pPr>
              <w:pStyle w:val="Normal-TableofAcronyms"/>
            </w:pPr>
            <w:r>
              <w:t>Pavement Management System</w:t>
            </w:r>
          </w:p>
        </w:tc>
      </w:tr>
      <w:tr w:rsidR="003C6777" w:rsidRPr="006C5709" w14:paraId="20013556" w14:textId="77777777" w:rsidTr="003C6777">
        <w:tc>
          <w:tcPr>
            <w:tcW w:w="2013" w:type="dxa"/>
          </w:tcPr>
          <w:p w14:paraId="09ABC04A" w14:textId="07434A91" w:rsidR="003C6777" w:rsidRDefault="003C6777" w:rsidP="003C6777">
            <w:pPr>
              <w:pStyle w:val="Normal-TableofAcronyms"/>
            </w:pPr>
            <w:r>
              <w:t>PSPA</w:t>
            </w:r>
          </w:p>
        </w:tc>
        <w:tc>
          <w:tcPr>
            <w:tcW w:w="7167" w:type="dxa"/>
          </w:tcPr>
          <w:p w14:paraId="1CFC8EDB" w14:textId="4309253A" w:rsidR="003C6777" w:rsidRDefault="003C6777" w:rsidP="003C6777">
            <w:pPr>
              <w:pStyle w:val="Normal-TableofAcronyms"/>
            </w:pPr>
            <w:r>
              <w:t>Portable Seismic Pavement Analyzer</w:t>
            </w:r>
          </w:p>
        </w:tc>
      </w:tr>
      <w:tr w:rsidR="003C6777" w:rsidRPr="006C5709" w14:paraId="773F8589" w14:textId="77777777" w:rsidTr="003C6777">
        <w:tc>
          <w:tcPr>
            <w:tcW w:w="2013" w:type="dxa"/>
          </w:tcPr>
          <w:p w14:paraId="3FE4CAAB" w14:textId="34C55429" w:rsidR="003C6777" w:rsidRDefault="003C6777" w:rsidP="003C6777">
            <w:pPr>
              <w:pStyle w:val="Normal-TableofAcronyms"/>
            </w:pPr>
            <w:r>
              <w:t>QA</w:t>
            </w:r>
          </w:p>
        </w:tc>
        <w:tc>
          <w:tcPr>
            <w:tcW w:w="7167" w:type="dxa"/>
          </w:tcPr>
          <w:p w14:paraId="473FD79D" w14:textId="7EAE6BCF" w:rsidR="003C6777" w:rsidRDefault="003C6777" w:rsidP="003C6777">
            <w:pPr>
              <w:pStyle w:val="Normal-TableofAcronyms"/>
            </w:pPr>
            <w:r>
              <w:t>Quality Assurance</w:t>
            </w:r>
          </w:p>
        </w:tc>
      </w:tr>
      <w:tr w:rsidR="003C6777" w:rsidRPr="006C5709" w14:paraId="4C09BEF5" w14:textId="77777777" w:rsidTr="003C6777">
        <w:tc>
          <w:tcPr>
            <w:tcW w:w="2013" w:type="dxa"/>
          </w:tcPr>
          <w:p w14:paraId="4DB8A0D4" w14:textId="30F6EC12" w:rsidR="003C6777" w:rsidRDefault="00A1374F" w:rsidP="003C6777">
            <w:pPr>
              <w:pStyle w:val="Normal-TableofAcronyms"/>
            </w:pPr>
            <w:r>
              <w:t>RBM</w:t>
            </w:r>
          </w:p>
        </w:tc>
        <w:tc>
          <w:tcPr>
            <w:tcW w:w="7167" w:type="dxa"/>
          </w:tcPr>
          <w:p w14:paraId="3EFEB244" w14:textId="0DBE426F" w:rsidR="003C6777" w:rsidRDefault="00A1374F" w:rsidP="003C6777">
            <w:pPr>
              <w:pStyle w:val="Normal-TableofAcronyms"/>
            </w:pPr>
            <w:r>
              <w:t>Restricted Boltzman Machines</w:t>
            </w:r>
          </w:p>
        </w:tc>
      </w:tr>
    </w:tbl>
    <w:p w14:paraId="39CFFF8C" w14:textId="0FCBBD07" w:rsidR="00577B68" w:rsidRDefault="00577B68" w:rsidP="00661A7B"/>
    <w:p w14:paraId="161F7BAE" w14:textId="77777777" w:rsidR="00A1374F" w:rsidRDefault="00A1374F" w:rsidP="00661A7B"/>
    <w:p w14:paraId="765AF111" w14:textId="77777777" w:rsidR="004105B9" w:rsidRDefault="004105B9" w:rsidP="00577B68">
      <w:bookmarkStart w:id="13" w:name="_Toc2325354"/>
      <w:bookmarkStart w:id="14" w:name="_Toc2600779"/>
    </w:p>
    <w:p w14:paraId="7F27BB2A" w14:textId="77777777" w:rsidR="004105B9" w:rsidRDefault="004105B9" w:rsidP="00577B68">
      <w:pPr>
        <w:sectPr w:rsidR="004105B9" w:rsidSect="005713BC">
          <w:pgSz w:w="12240" w:h="15840"/>
          <w:pgMar w:top="1440" w:right="1440" w:bottom="1440" w:left="1440" w:header="720" w:footer="720" w:gutter="0"/>
          <w:pgNumType w:fmt="lowerRoman"/>
          <w:cols w:space="720"/>
          <w:docGrid w:linePitch="360"/>
        </w:sectPr>
      </w:pPr>
    </w:p>
    <w:p w14:paraId="73176E24" w14:textId="660B513F" w:rsidR="00A074EF" w:rsidRPr="00AD3B55" w:rsidRDefault="00A074EF" w:rsidP="00A074EF">
      <w:pPr>
        <w:pStyle w:val="Heading1"/>
      </w:pPr>
      <w:bookmarkStart w:id="15" w:name="_Toc121995234"/>
      <w:r>
        <w:lastRenderedPageBreak/>
        <w:t>EXECUTIVE SUMMARY</w:t>
      </w:r>
      <w:bookmarkEnd w:id="13"/>
      <w:bookmarkEnd w:id="14"/>
      <w:bookmarkEnd w:id="15"/>
    </w:p>
    <w:p w14:paraId="480CBE72" w14:textId="4A1263F2" w:rsidR="003C6777" w:rsidRDefault="003C6777" w:rsidP="003C6777">
      <w:pPr>
        <w:tabs>
          <w:tab w:val="left" w:pos="0"/>
        </w:tabs>
      </w:pPr>
      <w:r>
        <w:t>M</w:t>
      </w:r>
      <w:r w:rsidRPr="003C6777">
        <w:t xml:space="preserve">ost state QA programs are based on pavement construction procedures that encompass in-situ coring for layer thickness determination, density measurements, </w:t>
      </w:r>
      <w:r w:rsidR="00DF7F41">
        <w:t xml:space="preserve">and </w:t>
      </w:r>
      <w:r w:rsidRPr="003C6777">
        <w:t xml:space="preserve">laboratory testing to measure volumetric properties.  In general, these methods are slow, costly, and time-consuming.  </w:t>
      </w:r>
      <w:r>
        <w:t xml:space="preserve">Research studies indicate that Non-Destructive Testing (NDT) methods have the potential for use in the Quality Assurance (QA) of pavement construction since they allow for (a) fast evaluation of the product uniformity in real time as construction progresses; (b) identifying potential defects during construction to allow for timely corrective actions; (c) more frequent inspecting, testing, and replicating without the damaging effects of coring and other destructive testing; and (d) reducing the testing and inspections costs, while improving construction quality. </w:t>
      </w:r>
    </w:p>
    <w:p w14:paraId="59C917E3" w14:textId="77777777" w:rsidR="003C6777" w:rsidRDefault="003C6777" w:rsidP="003C6777">
      <w:pPr>
        <w:tabs>
          <w:tab w:val="left" w:pos="0"/>
        </w:tabs>
      </w:pPr>
      <w:r>
        <w:t>The use of pavement smoothness in QA programs has increased significantly in recent years. Pavement smoothness is measured using a profilometer or a laser-based surface tester, also known as an inertial profiler. Including surface profile smoothness tolerance requirements in specifications also allows for an additional payment incentive (bonus) or penalty based on the contractor’s performance.  While the use of smoothness specifications is a positive development in QA programs to assess construction quality, the availability of a profiler in most of the road construction projects is a major obstacle for widespread implementation of this practice.  Hence, the measurement of pavement smoothness and the detection of aggregate segregation in real-time or upon completion of the construction process is limited by the availability of an inertial profiler.  This may result in inadequate construction quality, early pavement failure, poor ride quality, and the inability to introduce timely remedies to address the noted deficiencies.</w:t>
      </w:r>
    </w:p>
    <w:p w14:paraId="4D544735" w14:textId="5789BA9E" w:rsidR="003C6777" w:rsidRDefault="003C6777" w:rsidP="003C6777">
      <w:pPr>
        <w:tabs>
          <w:tab w:val="left" w:pos="0"/>
        </w:tabs>
      </w:pPr>
      <w:r>
        <w:t xml:space="preserve">The objective of this study was to develop and validate machine learning models based on Convolutional Neural Networks (CNN) and digital image analysis that can be used to classify pavement surface into different IRI categories, to predict IRI values, and to detect the presence of aggregate segregation on the pavement surface of a newly-constructed road section.  To achieve this objective, two CNN models were developed based on the ResNet Architecture; one model predicted the roughness categories (Good or Very Good) from the feature analysis of the pavement images.  The second model predicted the roughness values using IRI from the feature analysis of the pavement images.  These models were trained, tested, and validated using 600-pavement surface images extracted from the LaDOTD pavement management system and 129 pavement images collected from three construction sites.  These images were randomly divided into 70%, 15%, and 15% for the training, testing, and validation phases, respectively.  The images from the two data sources were used in the three phases to adapt the model to accurately respond to both types of pavement images. </w:t>
      </w:r>
    </w:p>
    <w:p w14:paraId="10EAF4BD" w14:textId="673AC800" w:rsidR="003C6777" w:rsidRDefault="003C6777" w:rsidP="003C6777">
      <w:pPr>
        <w:tabs>
          <w:tab w:val="left" w:pos="0"/>
        </w:tabs>
      </w:pPr>
      <w:r>
        <w:t xml:space="preserve">For the development of the segregation model, a segregation parameter (S) was introduced to assess the relative distribution of particle aggregate sizes on a grid defined by 4,096 equally-distributed squares. The calculated S-value was then used to detect and quantify the presence of segregation on the pavement surface. A S-value of zero indicates no aggregate segregation, a positive value indicates a coarse aggregate segregation, while a negative value indicates a fine aggregate segregation.  By categorizing the S-value for each square on a captured image, a colored map was generated based on the calculated S-values for the 4,096 squares.  </w:t>
      </w:r>
      <w:r w:rsidR="00DF7F41">
        <w:t>Multiple examples are presented to detect segregation based on this innovative approach.</w:t>
      </w:r>
    </w:p>
    <w:p w14:paraId="66AC63FA" w14:textId="261441D1" w:rsidR="003C6777" w:rsidRDefault="003C6777" w:rsidP="003C6777">
      <w:pPr>
        <w:tabs>
          <w:tab w:val="left" w:pos="0"/>
        </w:tabs>
      </w:pPr>
      <w:r>
        <w:t xml:space="preserve">Based on the results of the analysis, it was determined that the roughness classification model achieved an overall accuracy of 93.8% in the training phase and 92.6% in the validation phase.  In </w:t>
      </w:r>
      <w:r>
        <w:lastRenderedPageBreak/>
        <w:t>addition, the IRI prediction model had an acceptable accuracy with a coefficient of determination (R</w:t>
      </w:r>
      <w:r w:rsidRPr="003C6777">
        <w:rPr>
          <w:vertAlign w:val="superscript"/>
        </w:rPr>
        <w:t>2</w:t>
      </w:r>
      <w:r>
        <w:t xml:space="preserve">) of 0.99 and a root-mean-square error (RMSE) of 3.5%.  Visual comparison between the digital images and the colored segregation maps showed good agreement.  The developed segregation detection procedure adequately described the relationship between mix density and segregation by predicting an increase in S-value with the decrease in mix density.   </w:t>
      </w:r>
    </w:p>
    <w:p w14:paraId="64E94D31" w14:textId="38193DE4" w:rsidR="00BD2B60" w:rsidRDefault="003C6777" w:rsidP="003C6777">
      <w:pPr>
        <w:tabs>
          <w:tab w:val="left" w:pos="0"/>
        </w:tabs>
      </w:pPr>
      <w:r>
        <w:t>Based on the results of this study, a computer application was developed for the AI models by creating a standalone tool, which would allow the site engineers to use the developed models without the need for coding software on their device. Future development of the application may allow the users to retrain the adaptive models to ensure up-to-date accuracy.</w:t>
      </w:r>
    </w:p>
    <w:p w14:paraId="65434337" w14:textId="77777777" w:rsidR="00A074EF" w:rsidRDefault="00A074EF" w:rsidP="00A074EF">
      <w:pPr>
        <w:tabs>
          <w:tab w:val="left" w:pos="0"/>
        </w:tabs>
      </w:pPr>
    </w:p>
    <w:p w14:paraId="60767CD4" w14:textId="77777777" w:rsidR="00A074EF" w:rsidRDefault="00A074EF" w:rsidP="00A074EF">
      <w:pPr>
        <w:tabs>
          <w:tab w:val="left" w:pos="0"/>
        </w:tabs>
        <w:sectPr w:rsidR="00A074EF" w:rsidSect="005713BC">
          <w:pgSz w:w="12240" w:h="15840"/>
          <w:pgMar w:top="1440" w:right="1440" w:bottom="1440" w:left="1440" w:header="720" w:footer="720" w:gutter="0"/>
          <w:pgNumType w:fmt="lowerRoman"/>
          <w:cols w:space="720"/>
          <w:docGrid w:linePitch="360"/>
        </w:sectPr>
      </w:pPr>
    </w:p>
    <w:p w14:paraId="3C9FC7C7" w14:textId="5EEBF874" w:rsidR="00A074EF" w:rsidRDefault="00A074EF" w:rsidP="00034964">
      <w:pPr>
        <w:pStyle w:val="Heading1"/>
        <w:numPr>
          <w:ilvl w:val="0"/>
          <w:numId w:val="19"/>
        </w:numPr>
      </w:pPr>
      <w:bookmarkStart w:id="16" w:name="_Toc535837062"/>
      <w:bookmarkStart w:id="17" w:name="_Toc2325356"/>
      <w:bookmarkStart w:id="18" w:name="_Toc2600780"/>
      <w:bookmarkStart w:id="19" w:name="_Toc121995235"/>
      <w:r>
        <w:lastRenderedPageBreak/>
        <w:t>INTRODUCTION</w:t>
      </w:r>
      <w:bookmarkEnd w:id="16"/>
      <w:bookmarkEnd w:id="17"/>
      <w:bookmarkEnd w:id="18"/>
      <w:bookmarkEnd w:id="19"/>
    </w:p>
    <w:p w14:paraId="5878EC58" w14:textId="4AB74833" w:rsidR="00355374" w:rsidRDefault="00355374" w:rsidP="00C30537">
      <w:pPr>
        <w:pStyle w:val="Heading2"/>
      </w:pPr>
      <w:bookmarkStart w:id="20" w:name="_Toc121995236"/>
      <w:bookmarkStart w:id="21" w:name="_Hlk115201791"/>
      <w:r w:rsidRPr="00C30537">
        <w:t>Problem</w:t>
      </w:r>
      <w:r>
        <w:t xml:space="preserve"> Statement</w:t>
      </w:r>
      <w:bookmarkEnd w:id="20"/>
    </w:p>
    <w:p w14:paraId="45A181AF" w14:textId="4F47BFA7" w:rsidR="008512E7" w:rsidRDefault="008512E7" w:rsidP="00B241FA">
      <w:bookmarkStart w:id="22" w:name="_Toc2325359"/>
      <w:bookmarkStart w:id="23" w:name="_Toc2600781"/>
      <w:bookmarkEnd w:id="21"/>
      <w:r>
        <w:t xml:space="preserve">Research studies indicate that Non-Destructive Testing (NDT) methods have the potential for use in the Quality Assurance (QA) of pavement construction since they allow for (a) fast evaluation of the product uniformity in real time as construction progresses; (b) identifying potential defects during construction to allow for timely corrective actions; (c) more frequent inspecting, testing, and replicating without the damaging effects of coring and other destructive testing; and (d) reducing the testing and inspections costs, while improving construction quality. </w:t>
      </w:r>
      <w:r w:rsidR="00C45A5C">
        <w:t>R</w:t>
      </w:r>
      <w:r>
        <w:t xml:space="preserve">esults of NCHRP 10-65 </w:t>
      </w:r>
      <w:r w:rsidR="00B241FA">
        <w:t>recommended to use the</w:t>
      </w:r>
      <w:r>
        <w:t xml:space="preserve"> GeoGauge for estimating the modulus of unbound layers</w:t>
      </w:r>
      <w:r w:rsidR="00B241FA">
        <w:t xml:space="preserve"> and</w:t>
      </w:r>
      <w:r>
        <w:t xml:space="preserve"> the portable seismic pavement analyzer (PSPA) for estimating the modulus of Hot Mix Asphalt (HMA) layers</w:t>
      </w:r>
      <w:r w:rsidR="007240F6">
        <w:t xml:space="preserve"> </w:t>
      </w:r>
      <w:r w:rsidR="007240F6" w:rsidRPr="007240F6">
        <w:rPr>
          <w:i/>
        </w:rPr>
        <w:t>(1)</w:t>
      </w:r>
      <w:r>
        <w:t xml:space="preserve">. However, in spite of their high potential and usefulness, the transition of NDT methods from research to </w:t>
      </w:r>
      <w:r w:rsidR="00C45A5C">
        <w:t>practice</w:t>
      </w:r>
      <w:r>
        <w:t xml:space="preserve"> has been limited, and the destructive and time-consuming process of coring and laboratory testing continues to be the most widely used QA methods in the US. </w:t>
      </w:r>
    </w:p>
    <w:p w14:paraId="5FF8E998" w14:textId="1E00FE4D" w:rsidR="008512E7" w:rsidRDefault="00E420F1" w:rsidP="00B241FA">
      <w:r>
        <w:t xml:space="preserve">The use of pavement smoothness in QA programs has increased significantly in recent years. </w:t>
      </w:r>
      <w:r w:rsidR="008512E7">
        <w:t xml:space="preserve">Pavement roughness, </w:t>
      </w:r>
      <w:r>
        <w:t xml:space="preserve">which is the opposite of pavement smoothness, is </w:t>
      </w:r>
      <w:r w:rsidR="008512E7">
        <w:t>described in terms of the International Roughness Index (IRI)</w:t>
      </w:r>
      <w:r>
        <w:t xml:space="preserve"> and </w:t>
      </w:r>
      <w:r w:rsidR="008512E7">
        <w:t>is a measure of ride quality and driver’s comfort.  IRI represents the deviation of the pavement surface from the leveled plan that affects vehicle movement and ride quality</w:t>
      </w:r>
      <w:r w:rsidR="007240F6">
        <w:t xml:space="preserve"> </w:t>
      </w:r>
      <w:r w:rsidR="007240F6" w:rsidRPr="007240F6">
        <w:rPr>
          <w:i/>
        </w:rPr>
        <w:t>(2)</w:t>
      </w:r>
      <w:r w:rsidR="008512E7">
        <w:t>.  Pavement smoothness is measured using a profilometer or a laser-based surface tester</w:t>
      </w:r>
      <w:r w:rsidR="009E73C2">
        <w:t>, also known as an inertial profiler</w:t>
      </w:r>
      <w:r w:rsidR="008512E7">
        <w:t xml:space="preserve">.  Technically, IRI is the cumulative vertical displacement of an axle from a reference quarter-car divided by the distance traveled over the pavement profile at a standard speed of 50 mph. </w:t>
      </w:r>
      <w:r w:rsidR="001C282D">
        <w:t xml:space="preserve"> </w:t>
      </w:r>
      <w:r w:rsidR="008512E7">
        <w:t xml:space="preserve">Many new specifications require all mainline paving meet surface profile smoothness tolerance using IRI for quality assurance requirements.  Including surface profile smoothness tolerance requirements in specifications also allows for an additional payment incentive </w:t>
      </w:r>
      <w:r w:rsidR="00D00BD8">
        <w:t xml:space="preserve">(bonus) </w:t>
      </w:r>
      <w:r w:rsidR="008512E7">
        <w:t>or penalty based on the contractor’s performance.</w:t>
      </w:r>
    </w:p>
    <w:p w14:paraId="777173F1" w14:textId="30CE1FE3" w:rsidR="00E420F1" w:rsidRDefault="004C0AC7" w:rsidP="00432D32">
      <w:pPr>
        <w:jc w:val="center"/>
      </w:pPr>
      <w:r w:rsidRPr="004C0AC7">
        <w:rPr>
          <w:noProof/>
        </w:rPr>
        <w:drawing>
          <wp:inline distT="0" distB="0" distL="0" distR="0" wp14:anchorId="2E58958F" wp14:editId="49679BD0">
            <wp:extent cx="2189480" cy="1642110"/>
            <wp:effectExtent l="0" t="0" r="1270" b="0"/>
            <wp:docPr id="24585" name="Picture 9" descr="SeggGray">
              <a:extLst xmlns:a="http://schemas.openxmlformats.org/drawingml/2006/main">
                <a:ext uri="{FF2B5EF4-FFF2-40B4-BE49-F238E27FC236}">
                  <a16:creationId xmlns:a16="http://schemas.microsoft.com/office/drawing/2014/main" id="{F4D6D319-5D65-4B9F-8EEE-BB77831367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85" name="Picture 9" descr="SeggGray">
                      <a:extLst>
                        <a:ext uri="{FF2B5EF4-FFF2-40B4-BE49-F238E27FC236}">
                          <a16:creationId xmlns:a16="http://schemas.microsoft.com/office/drawing/2014/main" id="{F4D6D319-5D65-4B9F-8EEE-BB7783136755}"/>
                        </a:ext>
                      </a:extLs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98275" cy="1648706"/>
                    </a:xfrm>
                    <a:prstGeom prst="rect">
                      <a:avLst/>
                    </a:prstGeom>
                    <a:noFill/>
                    <a:ln>
                      <a:noFill/>
                    </a:ln>
                  </pic:spPr>
                </pic:pic>
              </a:graphicData>
            </a:graphic>
          </wp:inline>
        </w:drawing>
      </w:r>
      <w:r w:rsidR="00432D32">
        <w:rPr>
          <w:noProof/>
        </w:rPr>
        <w:drawing>
          <wp:inline distT="0" distB="0" distL="0" distR="0" wp14:anchorId="39805E47" wp14:editId="3CBBBE7E">
            <wp:extent cx="2192312" cy="1645920"/>
            <wp:effectExtent l="0" t="0" r="0" b="0"/>
            <wp:docPr id="7" name="Picture 7" descr="Aggregate Segregation and Non-Uniform Texture after Construc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ggregate Segregation and Non-Uniform Texture after Construction "/>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2312" cy="1645920"/>
                    </a:xfrm>
                    <a:prstGeom prst="rect">
                      <a:avLst/>
                    </a:prstGeom>
                    <a:noFill/>
                  </pic:spPr>
                </pic:pic>
              </a:graphicData>
            </a:graphic>
          </wp:inline>
        </w:drawing>
      </w:r>
    </w:p>
    <w:p w14:paraId="0E81D9FA" w14:textId="4998E66F" w:rsidR="00432D32" w:rsidRPr="00432D32" w:rsidRDefault="00432D32" w:rsidP="00432D32">
      <w:pPr>
        <w:pStyle w:val="Caption"/>
        <w:rPr>
          <w:i/>
        </w:rPr>
      </w:pPr>
      <w:bookmarkStart w:id="24" w:name="_Toc121995262"/>
      <w:r>
        <w:t xml:space="preserve">Figure </w:t>
      </w:r>
      <w:fldSimple w:instr=" SEQ Figure \* ARABIC ">
        <w:r w:rsidR="004E1B6B">
          <w:rPr>
            <w:noProof/>
          </w:rPr>
          <w:t>1</w:t>
        </w:r>
      </w:fldSimple>
      <w:r>
        <w:t xml:space="preserve">. Aggregate Segregation and Non-Uniform Texture after Construction </w:t>
      </w:r>
      <w:r>
        <w:rPr>
          <w:i/>
        </w:rPr>
        <w:t>(3)</w:t>
      </w:r>
      <w:bookmarkEnd w:id="24"/>
    </w:p>
    <w:p w14:paraId="0E9F3835" w14:textId="13BE6680" w:rsidR="00BE23F4" w:rsidRDefault="008512E7" w:rsidP="00B241FA">
      <w:r>
        <w:t xml:space="preserve">While the use of smoothness specifications is a positive development in </w:t>
      </w:r>
      <w:r w:rsidR="00C92BDF">
        <w:t>QA programs</w:t>
      </w:r>
      <w:r>
        <w:t xml:space="preserve"> to assess construction quality, the availability of a profiler in most of the road construction projects is a major obstacle for widespread implementation of this practice.  Hence, the measurement of pavement smoothness and the detection of aggregate segregation in real-time or upon completion of the construction process is </w:t>
      </w:r>
      <w:r w:rsidR="009E73C2">
        <w:t>limited by the availability of an inertial profiler</w:t>
      </w:r>
      <w:r>
        <w:t>.  This may result in inadequate construction quality</w:t>
      </w:r>
      <w:r w:rsidR="00E420F1">
        <w:t>, early pavement failure,</w:t>
      </w:r>
      <w:r>
        <w:t xml:space="preserve"> </w:t>
      </w:r>
      <w:r w:rsidR="00E420F1">
        <w:t xml:space="preserve">poor ride quality, </w:t>
      </w:r>
      <w:r>
        <w:t>and the inability to introduce timely remedies to address the noted deficiencies.</w:t>
      </w:r>
    </w:p>
    <w:p w14:paraId="353D0653" w14:textId="669AF8BF" w:rsidR="00CD4586" w:rsidRDefault="00CD4586" w:rsidP="00C30537">
      <w:pPr>
        <w:pStyle w:val="Heading2"/>
      </w:pPr>
      <w:bookmarkStart w:id="25" w:name="_Toc121995237"/>
      <w:r w:rsidRPr="00C30537">
        <w:lastRenderedPageBreak/>
        <w:t>Background</w:t>
      </w:r>
      <w:bookmarkEnd w:id="25"/>
    </w:p>
    <w:p w14:paraId="249030D6" w14:textId="4F4FA337" w:rsidR="00F801BA" w:rsidRDefault="00F801BA" w:rsidP="00F801BA">
      <w:r>
        <w:t xml:space="preserve">Until the early 2000s, the collection of pavement condition data and distress survey were mostly conducted using manual </w:t>
      </w:r>
      <w:r w:rsidR="007772EF">
        <w:t xml:space="preserve">visual </w:t>
      </w:r>
      <w:r w:rsidR="007A7E69">
        <w:t>methods</w:t>
      </w:r>
      <w:r>
        <w:t xml:space="preserve"> </w:t>
      </w:r>
      <w:r w:rsidRPr="00BB5704">
        <w:rPr>
          <w:i/>
        </w:rPr>
        <w:t>(</w:t>
      </w:r>
      <w:r w:rsidR="00432D32">
        <w:rPr>
          <w:i/>
        </w:rPr>
        <w:t>4</w:t>
      </w:r>
      <w:r w:rsidRPr="00BB5704">
        <w:rPr>
          <w:i/>
        </w:rPr>
        <w:t>)</w:t>
      </w:r>
      <w:r>
        <w:t xml:space="preserve">. </w:t>
      </w:r>
      <w:r w:rsidR="00B241FA">
        <w:t xml:space="preserve"> </w:t>
      </w:r>
      <w:r>
        <w:t xml:space="preserve">However, manual </w:t>
      </w:r>
      <w:r w:rsidR="007772EF">
        <w:t>visual methods</w:t>
      </w:r>
      <w:r>
        <w:t xml:space="preserve"> </w:t>
      </w:r>
      <w:r w:rsidR="007772EF">
        <w:t>are</w:t>
      </w:r>
      <w:r>
        <w:t xml:space="preserve"> slow, costly, and presents safety risk to the surveyor; these limitations led state agencies to adopt automated distress survey using devices such as Roadware’s Automatic Road Analyzer (ARAN) system and Road Measurement Data Acquisition System (ROMAS), which allow to collect pavement condition data at traffic speed and without traffic disruption. </w:t>
      </w:r>
      <w:r w:rsidR="00B241FA">
        <w:t xml:space="preserve"> </w:t>
      </w:r>
      <w:r>
        <w:t xml:space="preserve">In Louisiana, ARAN surveys are conducted every two years on in-service roads to collect pavement surface conditions. Yet, </w:t>
      </w:r>
      <w:r w:rsidRPr="00BB5704">
        <w:t>ARAN costs around $1</w:t>
      </w:r>
      <w:r>
        <w:t>.</w:t>
      </w:r>
      <w:r w:rsidRPr="00BB5704">
        <w:t>2 million and has an annual operating cost of $70,000.</w:t>
      </w:r>
      <w:r>
        <w:t xml:space="preserve">  In these surveys, pavements are scanned with a vehicle equipped with cameras, lasers, sensors, and computers, to collect high-definition digital images of pavement surfaces, which are then used to assess in-service pavement conditions.</w:t>
      </w:r>
      <w:r w:rsidRPr="00BB5704">
        <w:t xml:space="preserve"> </w:t>
      </w:r>
      <w:r>
        <w:t xml:space="preserve"> </w:t>
      </w:r>
    </w:p>
    <w:p w14:paraId="4AAE4148" w14:textId="52225F2C" w:rsidR="00F801BA" w:rsidRDefault="00F801BA" w:rsidP="00F801BA">
      <w:r>
        <w:t xml:space="preserve">Concurrent with the introduction of automated distress surveys, researchers have developed computer vision and machine learning techniques to automate the process of pavement data collection and condition evaluation </w:t>
      </w:r>
      <w:r>
        <w:rPr>
          <w:i/>
        </w:rPr>
        <w:t>(2)</w:t>
      </w:r>
      <w:r>
        <w:t xml:space="preserve">. Most of these applications focused on detecting, classifying, and quantifying existing distresses including cracks, rutting, and roughness. However, the application of computer vision for the extraction of features such as pavement roughness has not been thoroughly investigated. Recently, Convolutional Neural Networks (CNN) have been successfully implemented in object recognition and image classification. In transportation, CNN have received considerable attention in pavement condition evaluation and crack detection and quantification </w:t>
      </w:r>
      <w:r w:rsidRPr="00BB5704">
        <w:rPr>
          <w:i/>
        </w:rPr>
        <w:t>(</w:t>
      </w:r>
      <w:r w:rsidR="00432D32">
        <w:rPr>
          <w:i/>
        </w:rPr>
        <w:t>5-6</w:t>
      </w:r>
      <w:r w:rsidRPr="00BB5704">
        <w:rPr>
          <w:i/>
        </w:rPr>
        <w:t>)</w:t>
      </w:r>
      <w:r>
        <w:t xml:space="preserve">. CNN do not require extensive pre-processing steps; in addition, they can identify and differentiate many features </w:t>
      </w:r>
      <w:r w:rsidR="007772EF">
        <w:t xml:space="preserve">such as cracks and potholes </w:t>
      </w:r>
      <w:r>
        <w:t>from the analyzed images.</w:t>
      </w:r>
    </w:p>
    <w:p w14:paraId="1A0B4232" w14:textId="0A39D13D" w:rsidR="00F801BA" w:rsidRDefault="00F801BA" w:rsidP="00F801BA">
      <w:r>
        <w:t xml:space="preserve">While pavement condition evaluation has successfully transitioned to automated inspection and data collection, construction monitoring, and quality assurance practices are still based on costly and destructive methods. </w:t>
      </w:r>
      <w:r w:rsidR="00B241FA">
        <w:t xml:space="preserve"> </w:t>
      </w:r>
      <w:r>
        <w:t xml:space="preserve">In addition, most state QA programs are based on pavement construction procedures that encompass in-situ coring for layer thickness determination, density measurements, laboratory testing to measure volumetric properties, and smoothness measurements in case of the availability of an inertial profiler. </w:t>
      </w:r>
      <w:r w:rsidR="00B241FA">
        <w:t xml:space="preserve"> </w:t>
      </w:r>
      <w:r>
        <w:t xml:space="preserve">In general, these methods are </w:t>
      </w:r>
      <w:r w:rsidR="007772EF">
        <w:t xml:space="preserve">slow, </w:t>
      </w:r>
      <w:r>
        <w:t>costly</w:t>
      </w:r>
      <w:r w:rsidR="007772EF">
        <w:t>,</w:t>
      </w:r>
      <w:r>
        <w:t xml:space="preserve"> and time-consuming. </w:t>
      </w:r>
      <w:r w:rsidR="00B241FA">
        <w:t xml:space="preserve"> </w:t>
      </w:r>
      <w:r>
        <w:t xml:space="preserve">Furthermore, QA programs are based on empirical specifications that are principally designed to ensure that all the critical raw ingredients are used in the installed paving mat. </w:t>
      </w:r>
      <w:r w:rsidR="00B241FA">
        <w:t xml:space="preserve"> </w:t>
      </w:r>
      <w:r>
        <w:t>This approach leads to poor construction quality, rough surfaces, segregated asphalt mixes, and premature pavement failure.</w:t>
      </w:r>
    </w:p>
    <w:p w14:paraId="6245A322" w14:textId="77777777" w:rsidR="00F801BA" w:rsidRPr="00F801BA" w:rsidRDefault="00F801BA" w:rsidP="00F801BA"/>
    <w:p w14:paraId="13B9101F" w14:textId="3DAC2E48" w:rsidR="00F801BA" w:rsidRDefault="00F801BA">
      <w:pPr>
        <w:spacing w:line="259" w:lineRule="auto"/>
        <w:jc w:val="left"/>
      </w:pPr>
      <w:r>
        <w:br w:type="page"/>
      </w:r>
    </w:p>
    <w:p w14:paraId="65ADFF80" w14:textId="77777777" w:rsidR="00F801BA" w:rsidRDefault="00F801BA" w:rsidP="00F801BA">
      <w:pPr>
        <w:pStyle w:val="Heading1"/>
      </w:pPr>
      <w:bookmarkStart w:id="26" w:name="_Toc121995238"/>
      <w:r w:rsidRPr="005C2E4F">
        <w:lastRenderedPageBreak/>
        <w:t>OBJECTIVE</w:t>
      </w:r>
      <w:r>
        <w:t>S</w:t>
      </w:r>
      <w:bookmarkEnd w:id="26"/>
    </w:p>
    <w:p w14:paraId="5F2FC09E" w14:textId="69AC64E8" w:rsidR="00F801BA" w:rsidRDefault="00F801BA" w:rsidP="00F801BA">
      <w:pPr>
        <w:tabs>
          <w:tab w:val="left" w:pos="0"/>
        </w:tabs>
      </w:pPr>
      <w:r w:rsidRPr="00F634CF">
        <w:t xml:space="preserve">The aim of this study was to develop non-destructive tools based on pavement surface image analysis and machine learning models; these tools can be used to assess the quality of asphalt paving construction by predicting surface roughness and by detecting aggregate segregation.  To achieve this goal, the main objectives of this study were to develop and validate machine learning models based on Convolutional Neural Networks (CNN) and digital image analysis that can be used to classify pavement surface into different </w:t>
      </w:r>
      <w:r w:rsidR="007772EF">
        <w:t xml:space="preserve">roughness </w:t>
      </w:r>
      <w:r w:rsidRPr="00F634CF">
        <w:t>categories, to predict IRI values, and to detect the presence of aggregate segregation on the pavement surface of a newly-constructed road section.</w:t>
      </w:r>
      <w:r w:rsidRPr="00E46EE6">
        <w:t xml:space="preserve"> </w:t>
      </w:r>
    </w:p>
    <w:p w14:paraId="45FD558C" w14:textId="77777777" w:rsidR="00F801BA" w:rsidRDefault="00F801BA" w:rsidP="00F801BA">
      <w:pPr>
        <w:tabs>
          <w:tab w:val="left" w:pos="0"/>
        </w:tabs>
      </w:pPr>
    </w:p>
    <w:p w14:paraId="22C7C822" w14:textId="77777777" w:rsidR="00F801BA" w:rsidRDefault="00F801BA" w:rsidP="00F801BA">
      <w:pPr>
        <w:pStyle w:val="Heading1"/>
        <w:sectPr w:rsidR="00F801BA" w:rsidSect="00A64FA0">
          <w:pgSz w:w="12240" w:h="15840"/>
          <w:pgMar w:top="1440" w:right="1440" w:bottom="1440" w:left="1440" w:header="720" w:footer="720" w:gutter="0"/>
          <w:cols w:space="720"/>
          <w:docGrid w:linePitch="360"/>
        </w:sectPr>
      </w:pPr>
      <w:bookmarkStart w:id="27" w:name="_Toc535837064"/>
      <w:bookmarkStart w:id="28" w:name="_Toc2325360"/>
      <w:bookmarkStart w:id="29" w:name="_Toc2600782"/>
    </w:p>
    <w:p w14:paraId="117862C4" w14:textId="34CFB44B" w:rsidR="00F801BA" w:rsidRPr="00F801BA" w:rsidRDefault="00191BB3" w:rsidP="00F801BA">
      <w:pPr>
        <w:pStyle w:val="Heading1"/>
      </w:pPr>
      <w:bookmarkStart w:id="30" w:name="_Toc121995239"/>
      <w:bookmarkEnd w:id="27"/>
      <w:bookmarkEnd w:id="28"/>
      <w:bookmarkEnd w:id="29"/>
      <w:r>
        <w:lastRenderedPageBreak/>
        <w:t>LITERATURE REVIEW</w:t>
      </w:r>
      <w:bookmarkEnd w:id="30"/>
    </w:p>
    <w:p w14:paraId="3FA7162D" w14:textId="77777777" w:rsidR="00034964" w:rsidRDefault="00034964" w:rsidP="00BF3200">
      <w:pPr>
        <w:pStyle w:val="Heading2"/>
        <w:rPr>
          <w:lang w:bidi="ar-EG"/>
        </w:rPr>
      </w:pPr>
      <w:bookmarkStart w:id="31" w:name="_Toc121995240"/>
      <w:r>
        <w:rPr>
          <w:lang w:bidi="ar-EG"/>
        </w:rPr>
        <w:t>Computer Vision Applications in Transportation</w:t>
      </w:r>
      <w:bookmarkEnd w:id="31"/>
      <w:r>
        <w:rPr>
          <w:lang w:bidi="ar-EG"/>
        </w:rPr>
        <w:t xml:space="preserve"> </w:t>
      </w:r>
    </w:p>
    <w:p w14:paraId="080A8CAD" w14:textId="1F446D3A" w:rsidR="00034964" w:rsidRDefault="00034964" w:rsidP="00E756AD">
      <w:r>
        <w:t xml:space="preserve">In pavement engineering, computer vision approaches have been successfully used and implemented to extract features in the pavement surface from captured images. </w:t>
      </w:r>
      <w:r w:rsidR="00191BB3">
        <w:t xml:space="preserve"> </w:t>
      </w:r>
      <w:r>
        <w:t xml:space="preserve">Researchers have applied different computer vision approaches to detect and classify distresses such as cracks, potholes, and raveling. Furthermore, researchers have used computer vision applications in estimating the type and extent of detected pavement distresses. </w:t>
      </w:r>
    </w:p>
    <w:p w14:paraId="4033EAE0" w14:textId="37BE3A03" w:rsidR="00C30537" w:rsidRDefault="00C30537" w:rsidP="00E756AD">
      <w:r>
        <w:t xml:space="preserve">The early efforts in developing crack extraction algorithms were focused in statistical intensity thresholding approaches.  Till date, this technique has been used by many researchers due to its simplicity and efficacy.  Maser in 1987 proposed a threshold-based segmentation for image analysis by enhancing the image using histogram equalization </w:t>
      </w:r>
      <w:r w:rsidRPr="00191BB3">
        <w:rPr>
          <w:i/>
        </w:rPr>
        <w:t>(</w:t>
      </w:r>
      <w:r w:rsidR="00432D32">
        <w:rPr>
          <w:i/>
        </w:rPr>
        <w:t>7</w:t>
      </w:r>
      <w:r w:rsidRPr="00191BB3">
        <w:rPr>
          <w:i/>
        </w:rPr>
        <w:t>)</w:t>
      </w:r>
      <w:r>
        <w:t xml:space="preserve">. Li et al. employed a combination of image histogram and projection histogram to separate the non-distress objects such as road markings, oils, and tire marks from major distresses on flexible pavements </w:t>
      </w:r>
      <w:r w:rsidRPr="00191BB3">
        <w:rPr>
          <w:i/>
        </w:rPr>
        <w:t>(</w:t>
      </w:r>
      <w:r w:rsidR="00432D32">
        <w:rPr>
          <w:i/>
        </w:rPr>
        <w:t>8</w:t>
      </w:r>
      <w:r w:rsidRPr="00191BB3">
        <w:rPr>
          <w:i/>
        </w:rPr>
        <w:t>)</w:t>
      </w:r>
      <w:r>
        <w:t xml:space="preserve">.  Koutsopoulos and Downey </w:t>
      </w:r>
      <w:r w:rsidR="00810D3B">
        <w:t>employ</w:t>
      </w:r>
      <w:r>
        <w:t>ed the regression-based histogram method to provide best results compared to other three intensity thresholding methods</w:t>
      </w:r>
      <w:r w:rsidR="007772EF">
        <w:t xml:space="preserve"> </w:t>
      </w:r>
      <w:r w:rsidR="007772EF">
        <w:rPr>
          <w:i/>
        </w:rPr>
        <w:t>(9)</w:t>
      </w:r>
      <w:r w:rsidR="00191BB3">
        <w:t>,</w:t>
      </w:r>
      <w:r>
        <w:t xml:space="preserve"> which included Otsu’s method </w:t>
      </w:r>
      <w:r w:rsidRPr="00191BB3">
        <w:rPr>
          <w:i/>
        </w:rPr>
        <w:t>(</w:t>
      </w:r>
      <w:r w:rsidR="00810D3B">
        <w:rPr>
          <w:i/>
        </w:rPr>
        <w:t>10</w:t>
      </w:r>
      <w:r w:rsidRPr="00191BB3">
        <w:rPr>
          <w:i/>
        </w:rPr>
        <w:t>)</w:t>
      </w:r>
      <w:r>
        <w:t xml:space="preserve">, relaxation method, and Kittler’s method </w:t>
      </w:r>
      <w:r w:rsidRPr="00191BB3">
        <w:rPr>
          <w:i/>
        </w:rPr>
        <w:t>(</w:t>
      </w:r>
      <w:r w:rsidR="00432D32">
        <w:rPr>
          <w:i/>
        </w:rPr>
        <w:t>1</w:t>
      </w:r>
      <w:r w:rsidR="00810D3B">
        <w:rPr>
          <w:i/>
        </w:rPr>
        <w:t>1</w:t>
      </w:r>
      <w:r w:rsidRPr="00191BB3">
        <w:rPr>
          <w:i/>
        </w:rPr>
        <w:t>)</w:t>
      </w:r>
      <w:r>
        <w:t>.  The authors developed image enhancement, segmentation, and distress classification algorithms to address different distress types in flexible pavements.  A different approach was suggested for image binarization</w:t>
      </w:r>
      <w:r w:rsidR="00810D3B">
        <w:t>,</w:t>
      </w:r>
      <w:r>
        <w:t xml:space="preserve"> which assigned a value of 0 to 3 to each pixel based on its probability of belonging to the object </w:t>
      </w:r>
      <w:r w:rsidRPr="00191BB3">
        <w:rPr>
          <w:i/>
        </w:rPr>
        <w:t>(</w:t>
      </w:r>
      <w:r w:rsidR="00810D3B">
        <w:rPr>
          <w:i/>
        </w:rPr>
        <w:t>9</w:t>
      </w:r>
      <w:r w:rsidRPr="00191BB3">
        <w:rPr>
          <w:i/>
        </w:rPr>
        <w:t>)</w:t>
      </w:r>
      <w:r>
        <w:t xml:space="preserve">. </w:t>
      </w:r>
    </w:p>
    <w:p w14:paraId="22C67143" w14:textId="0F433C07" w:rsidR="00C30537" w:rsidRDefault="00C30537" w:rsidP="00E756AD">
      <w:r>
        <w:t xml:space="preserve">Georgopoulos et al. developed an algorithm </w:t>
      </w:r>
      <w:r w:rsidR="00810D3B">
        <w:t>based on</w:t>
      </w:r>
      <w:r>
        <w:t xml:space="preserve"> a software</w:t>
      </w:r>
      <w:r w:rsidR="00810D3B">
        <w:t xml:space="preserve"> known as</w:t>
      </w:r>
      <w:r>
        <w:t xml:space="preserve"> ‘APDIS’ to automatically identify the type, extent, and severity of pavement cracking </w:t>
      </w:r>
      <w:r w:rsidRPr="00191BB3">
        <w:rPr>
          <w:i/>
        </w:rPr>
        <w:t>(</w:t>
      </w:r>
      <w:r w:rsidR="00191BB3" w:rsidRPr="00191BB3">
        <w:rPr>
          <w:i/>
        </w:rPr>
        <w:t>1</w:t>
      </w:r>
      <w:r w:rsidR="00432D32">
        <w:rPr>
          <w:i/>
        </w:rPr>
        <w:t>2</w:t>
      </w:r>
      <w:r w:rsidRPr="00191BB3">
        <w:rPr>
          <w:i/>
        </w:rPr>
        <w:t>)</w:t>
      </w:r>
      <w:r>
        <w:t xml:space="preserve">.  Xu and Huang developed an algorithm based on ‘grid cell’ analysis, which divides the pavement into small cells and a cell is classified as a crack or non-crack based on the statistical characteristics </w:t>
      </w:r>
      <w:r w:rsidRPr="00191BB3">
        <w:rPr>
          <w:i/>
        </w:rPr>
        <w:t>(</w:t>
      </w:r>
      <w:r w:rsidR="00191BB3" w:rsidRPr="00191BB3">
        <w:rPr>
          <w:i/>
        </w:rPr>
        <w:t>1</w:t>
      </w:r>
      <w:r w:rsidR="00432D32">
        <w:rPr>
          <w:i/>
        </w:rPr>
        <w:t>3</w:t>
      </w:r>
      <w:r w:rsidRPr="00191BB3">
        <w:rPr>
          <w:i/>
        </w:rPr>
        <w:t>)</w:t>
      </w:r>
      <w:r>
        <w:t xml:space="preserve">.  Wu et al. developed a crack recognition and segmentation algorithm namely MorphLink-C; the algorithm mainly consisted of two processes; (a) using morphological dilation transform to group crack fragments and (b) using thinning transform to connect the fragments </w:t>
      </w:r>
      <w:r w:rsidRPr="00191BB3">
        <w:rPr>
          <w:i/>
        </w:rPr>
        <w:t>(</w:t>
      </w:r>
      <w:r w:rsidR="00191BB3" w:rsidRPr="00191BB3">
        <w:rPr>
          <w:i/>
        </w:rPr>
        <w:t>1</w:t>
      </w:r>
      <w:r w:rsidR="00432D32">
        <w:rPr>
          <w:i/>
        </w:rPr>
        <w:t>4</w:t>
      </w:r>
      <w:r w:rsidRPr="00191BB3">
        <w:rPr>
          <w:i/>
        </w:rPr>
        <w:t>)</w:t>
      </w:r>
      <w:r>
        <w:t>.</w:t>
      </w:r>
    </w:p>
    <w:p w14:paraId="31F3E1AB" w14:textId="49DBE89F" w:rsidR="00C30537" w:rsidRDefault="00C30537" w:rsidP="00E756AD">
      <w:r>
        <w:t xml:space="preserve">Wavelet transforms, edge detection, and texture analysis are three </w:t>
      </w:r>
      <w:r w:rsidR="00F801BA">
        <w:t>others</w:t>
      </w:r>
      <w:r>
        <w:t xml:space="preserve"> widely used techniques in pavement crack detection (</w:t>
      </w:r>
      <w:r w:rsidR="00432D32">
        <w:rPr>
          <w:i/>
        </w:rPr>
        <w:t>15)</w:t>
      </w:r>
      <w:r>
        <w:t xml:space="preserve">.  Zhou et al. used wavelet transform to separate road distresses into high-amplitude wavelet coefficients and pavement noise to low-amplitude wavelet coefficients before applying statistical functions to detect and </w:t>
      </w:r>
      <w:r w:rsidR="00DE1C25">
        <w:t xml:space="preserve">classify </w:t>
      </w:r>
      <w:r>
        <w:t xml:space="preserve">cracks </w:t>
      </w:r>
      <w:r w:rsidRPr="008E217B">
        <w:rPr>
          <w:i/>
        </w:rPr>
        <w:t>(</w:t>
      </w:r>
      <w:r w:rsidR="00432D32">
        <w:rPr>
          <w:i/>
        </w:rPr>
        <w:t>16</w:t>
      </w:r>
      <w:r w:rsidRPr="008E217B">
        <w:rPr>
          <w:i/>
        </w:rPr>
        <w:t>)</w:t>
      </w:r>
      <w:r>
        <w:t xml:space="preserve">.  Ying and </w:t>
      </w:r>
      <w:r w:rsidR="008E217B">
        <w:t>S</w:t>
      </w:r>
      <w:r>
        <w:t xml:space="preserve">alari proposed a beamlet transform based technique in order to extract linear features such as cracks in pavement after application of an image enhancement algorithm </w:t>
      </w:r>
      <w:r w:rsidRPr="008E217B">
        <w:rPr>
          <w:i/>
        </w:rPr>
        <w:t>(</w:t>
      </w:r>
      <w:r w:rsidR="008E217B" w:rsidRPr="008E217B">
        <w:rPr>
          <w:i/>
        </w:rPr>
        <w:t>1</w:t>
      </w:r>
      <w:r w:rsidR="00432D32">
        <w:rPr>
          <w:i/>
        </w:rPr>
        <w:t>7</w:t>
      </w:r>
      <w:r w:rsidRPr="008E217B">
        <w:rPr>
          <w:i/>
        </w:rPr>
        <w:t>)</w:t>
      </w:r>
      <w:r>
        <w:t xml:space="preserve">.  A method based on 2D wavelet continuous wavelet transform was applied to detect pavement cracks by Subirats et al. </w:t>
      </w:r>
      <w:r w:rsidRPr="008E217B">
        <w:rPr>
          <w:i/>
        </w:rPr>
        <w:t>(</w:t>
      </w:r>
      <w:r w:rsidR="008E217B" w:rsidRPr="008E217B">
        <w:rPr>
          <w:i/>
        </w:rPr>
        <w:t>1</w:t>
      </w:r>
      <w:r w:rsidR="00432D32">
        <w:rPr>
          <w:i/>
        </w:rPr>
        <w:t>8</w:t>
      </w:r>
      <w:r w:rsidRPr="008E217B">
        <w:rPr>
          <w:i/>
        </w:rPr>
        <w:t>)</w:t>
      </w:r>
      <w:r>
        <w:t xml:space="preserve">.  A multiscale complex coefficient maps were created before the application of an algorithm to search wavelet coefficient maximal values and their propagation through the scales for crack detection.  </w:t>
      </w:r>
      <w:r w:rsidR="00DE1C25">
        <w:t>However, t</w:t>
      </w:r>
      <w:r>
        <w:t xml:space="preserve">he wavelet transform techniques has limitation in detecting high curvature or low continuity cracks </w:t>
      </w:r>
      <w:r w:rsidRPr="008E217B">
        <w:rPr>
          <w:i/>
        </w:rPr>
        <w:t>(</w:t>
      </w:r>
      <w:r w:rsidR="008E217B" w:rsidRPr="008E217B">
        <w:rPr>
          <w:i/>
        </w:rPr>
        <w:t>1</w:t>
      </w:r>
      <w:r w:rsidR="00432D32">
        <w:rPr>
          <w:i/>
        </w:rPr>
        <w:t>5</w:t>
      </w:r>
      <w:r w:rsidRPr="008E217B">
        <w:rPr>
          <w:i/>
        </w:rPr>
        <w:t>)</w:t>
      </w:r>
      <w:r>
        <w:t xml:space="preserve">. </w:t>
      </w:r>
    </w:p>
    <w:p w14:paraId="74253E26" w14:textId="14780A5C" w:rsidR="00C30537" w:rsidRDefault="00C30537" w:rsidP="00E756AD">
      <w:r>
        <w:t xml:space="preserve">In edge detection techniques, algorithms are applied to search and detect edges (defined as sharp intensity transitions) without any inputs or human interference.  Abdel-Qader et al. used bidimensional empirical mode decomposition (BEMD) smoothing method to remove noise and applied sobel edge detection technique to detect cracks </w:t>
      </w:r>
      <w:r w:rsidRPr="008E217B">
        <w:rPr>
          <w:i/>
        </w:rPr>
        <w:t>(</w:t>
      </w:r>
      <w:r w:rsidR="008E217B" w:rsidRPr="008E217B">
        <w:rPr>
          <w:i/>
        </w:rPr>
        <w:t>1</w:t>
      </w:r>
      <w:r w:rsidR="00432D32">
        <w:rPr>
          <w:i/>
        </w:rPr>
        <w:t>9</w:t>
      </w:r>
      <w:r w:rsidRPr="008E217B">
        <w:rPr>
          <w:i/>
        </w:rPr>
        <w:t>)</w:t>
      </w:r>
      <w:r>
        <w:t xml:space="preserve">.  The sobel edge detection technique was observed to produce better results for images with less irregularities and noise </w:t>
      </w:r>
      <w:r w:rsidRPr="008E217B">
        <w:rPr>
          <w:i/>
        </w:rPr>
        <w:t>(</w:t>
      </w:r>
      <w:r w:rsidR="00432D32">
        <w:rPr>
          <w:i/>
        </w:rPr>
        <w:t>20</w:t>
      </w:r>
      <w:r w:rsidRPr="008E217B">
        <w:rPr>
          <w:i/>
        </w:rPr>
        <w:t>)</w:t>
      </w:r>
      <w:r>
        <w:t>.  Maode et al. employed morphological operation tools to detect, extract</w:t>
      </w:r>
      <w:r w:rsidR="00DE1C25">
        <w:t>,</w:t>
      </w:r>
      <w:r>
        <w:t xml:space="preserve"> and fill the crack edges.  The </w:t>
      </w:r>
      <w:r>
        <w:lastRenderedPageBreak/>
        <w:t xml:space="preserve">procedure consisted of the application of morphological gradient operator with morphological closing operator after the use of median filter to smooth and enhance pavement image </w:t>
      </w:r>
      <w:r w:rsidRPr="008E217B">
        <w:rPr>
          <w:i/>
        </w:rPr>
        <w:t>(</w:t>
      </w:r>
      <w:r w:rsidR="008E217B" w:rsidRPr="008E217B">
        <w:rPr>
          <w:i/>
        </w:rPr>
        <w:t>2</w:t>
      </w:r>
      <w:r w:rsidR="00432D32">
        <w:rPr>
          <w:i/>
        </w:rPr>
        <w:t>1</w:t>
      </w:r>
      <w:r w:rsidRPr="008E217B">
        <w:rPr>
          <w:i/>
        </w:rPr>
        <w:t>)</w:t>
      </w:r>
      <w:r>
        <w:t xml:space="preserve">.  The texture analysis techniques employ crack extraction algorithms to separate cracks from highly textured pavements.  </w:t>
      </w:r>
    </w:p>
    <w:p w14:paraId="53CE409F" w14:textId="0B94DFB0" w:rsidR="00C30537" w:rsidRPr="001A026A" w:rsidRDefault="00C30537" w:rsidP="00E756AD">
      <w:r>
        <w:t xml:space="preserve">Song et al. presented an algorithm based on Wigner distribution to segment cracks from complex textured background.  This model was </w:t>
      </w:r>
      <w:r w:rsidR="00DE1C25">
        <w:t>found</w:t>
      </w:r>
      <w:r>
        <w:t xml:space="preserve"> highly effective and </w:t>
      </w:r>
      <w:r w:rsidR="00DE1C25">
        <w:t>was more accurate</w:t>
      </w:r>
      <w:r>
        <w:t xml:space="preserve"> than Fourier based crack detector in terms of locality and discriminatory power </w:t>
      </w:r>
      <w:r w:rsidRPr="008E217B">
        <w:rPr>
          <w:i/>
        </w:rPr>
        <w:t>(</w:t>
      </w:r>
      <w:r w:rsidR="008E217B" w:rsidRPr="008E217B">
        <w:rPr>
          <w:i/>
        </w:rPr>
        <w:t>2</w:t>
      </w:r>
      <w:r w:rsidR="00432D32">
        <w:rPr>
          <w:i/>
        </w:rPr>
        <w:t>2</w:t>
      </w:r>
      <w:r w:rsidRPr="008E217B">
        <w:rPr>
          <w:i/>
        </w:rPr>
        <w:t>)</w:t>
      </w:r>
      <w:r>
        <w:t>.  In a study by Hu and Zhao</w:t>
      </w:r>
      <w:r w:rsidR="00DE1C25">
        <w:t>,</w:t>
      </w:r>
      <w:r>
        <w:t xml:space="preserve"> a gray-scale and rotation invariant operator </w:t>
      </w:r>
      <w:r w:rsidR="00DE1C25">
        <w:t>known</w:t>
      </w:r>
      <w:r>
        <w:t xml:space="preserve"> as local binary pattern (LBP) was used for texture classification and crack detection </w:t>
      </w:r>
      <w:r w:rsidRPr="008E217B">
        <w:rPr>
          <w:i/>
        </w:rPr>
        <w:t>(</w:t>
      </w:r>
      <w:r w:rsidR="008E217B" w:rsidRPr="008E217B">
        <w:rPr>
          <w:i/>
        </w:rPr>
        <w:t>2</w:t>
      </w:r>
      <w:r w:rsidR="00432D32">
        <w:rPr>
          <w:i/>
        </w:rPr>
        <w:t>3</w:t>
      </w:r>
      <w:r w:rsidRPr="008E217B">
        <w:rPr>
          <w:i/>
        </w:rPr>
        <w:t>)</w:t>
      </w:r>
      <w:r>
        <w:t>.  Despite certain improvements in various image processing techniques, researchers still encounter various challenges in image processing due to texture inhomogeneity of pavement aggregate, random non</w:t>
      </w:r>
      <w:r w:rsidR="00432D32">
        <w:t>-</w:t>
      </w:r>
      <w:r>
        <w:t>crack background noises, spots and stains, oils, road markings and so forth.  These challenges demand further advancement in image preprocessing and thresholding techniques to precisely assess flexible pavement conditions.</w:t>
      </w:r>
    </w:p>
    <w:p w14:paraId="2A9207AD" w14:textId="2ED88568" w:rsidR="00C30537" w:rsidRDefault="00C30537" w:rsidP="00191BB3">
      <w:pPr>
        <w:pStyle w:val="Heading2"/>
        <w:rPr>
          <w:lang w:bidi="ar-EG"/>
        </w:rPr>
      </w:pPr>
      <w:bookmarkStart w:id="32" w:name="_Toc3375513"/>
      <w:bookmarkStart w:id="33" w:name="_Toc33092941"/>
      <w:bookmarkStart w:id="34" w:name="_Toc121995241"/>
      <w:r w:rsidRPr="00E756AD">
        <w:rPr>
          <w:lang w:bidi="ar-EG"/>
        </w:rPr>
        <w:t>Latest Advancements in Image-Based Crack Detection Techniques</w:t>
      </w:r>
      <w:bookmarkEnd w:id="32"/>
      <w:bookmarkEnd w:id="33"/>
      <w:bookmarkEnd w:id="34"/>
    </w:p>
    <w:p w14:paraId="36BCE9BF" w14:textId="77777777" w:rsidR="00191BB3" w:rsidRDefault="00191BB3" w:rsidP="00191BB3">
      <w:pPr>
        <w:pStyle w:val="Heading3"/>
      </w:pPr>
      <w:bookmarkStart w:id="35" w:name="_Toc121995242"/>
      <w:r>
        <w:t>Convolution Neural Networks (CNN)</w:t>
      </w:r>
      <w:bookmarkEnd w:id="35"/>
    </w:p>
    <w:p w14:paraId="0860280C" w14:textId="2BF0419B" w:rsidR="00191BB3" w:rsidRDefault="00191BB3" w:rsidP="00191BB3">
      <w:r>
        <w:t xml:space="preserve">Computer vision approaches based on Deep Learning (DL) techniques have gained significant attention in recent years in pavement engineering particularly for distress detection and classification.  The four main DL architectures include Restricted Boltzman Machines (RBMs), Deep Belief Networks (DBNs), Autoencoder (AE), and Deep Convolutional Neural Networks (DCCNs or Deep ConvNets) </w:t>
      </w:r>
      <w:r w:rsidRPr="00696E1F">
        <w:rPr>
          <w:i/>
        </w:rPr>
        <w:t>(</w:t>
      </w:r>
      <w:r w:rsidR="008E217B">
        <w:rPr>
          <w:i/>
        </w:rPr>
        <w:t>2</w:t>
      </w:r>
      <w:r w:rsidR="00432D32">
        <w:rPr>
          <w:i/>
        </w:rPr>
        <w:t>4</w:t>
      </w:r>
      <w:r w:rsidRPr="00696E1F">
        <w:rPr>
          <w:i/>
        </w:rPr>
        <w:t>)</w:t>
      </w:r>
      <w:r>
        <w:t xml:space="preserve">.  </w:t>
      </w:r>
    </w:p>
    <w:p w14:paraId="3C40CDED" w14:textId="6B67F9FB" w:rsidR="00741729" w:rsidRPr="00807FA3" w:rsidRDefault="00741729" w:rsidP="00191BB3">
      <w:pPr>
        <w:rPr>
          <w:i/>
        </w:rPr>
      </w:pPr>
      <w:r w:rsidRPr="00E27260">
        <w:t>CNN are a specialized type of Artificial Neural Networks (ANN) that employs a mathematical operation known as convolution instead of general matrix multiplication.  They are well suited for the handling of image-based (pixel) data</w:t>
      </w:r>
      <w:r w:rsidR="00E27260" w:rsidRPr="00E27260">
        <w:t xml:space="preserve"> </w:t>
      </w:r>
      <w:r w:rsidR="00E27260" w:rsidRPr="00E27260">
        <w:rPr>
          <w:i/>
        </w:rPr>
        <w:t>(2</w:t>
      </w:r>
      <w:r w:rsidR="00432D32">
        <w:rPr>
          <w:i/>
        </w:rPr>
        <w:t>5</w:t>
      </w:r>
      <w:r w:rsidR="00E27260" w:rsidRPr="00E27260">
        <w:rPr>
          <w:i/>
        </w:rPr>
        <w:t>)</w:t>
      </w:r>
      <w:r w:rsidR="00E27260" w:rsidRPr="00E27260">
        <w:t xml:space="preserve">. </w:t>
      </w:r>
      <w:r w:rsidR="000A61BA">
        <w:t xml:space="preserve"> </w:t>
      </w:r>
      <w:r w:rsidR="00E27260" w:rsidRPr="00E27260">
        <w:t xml:space="preserve">A deep convolutional neural network is a part of an ANN with one or more convolutional layers, which are mainly used for image processing, classification, and segmentation </w:t>
      </w:r>
      <w:r w:rsidR="00E27260" w:rsidRPr="00E27260">
        <w:rPr>
          <w:i/>
        </w:rPr>
        <w:t>(2</w:t>
      </w:r>
      <w:r w:rsidR="00432D32">
        <w:rPr>
          <w:i/>
        </w:rPr>
        <w:t>6</w:t>
      </w:r>
      <w:r w:rsidR="00E27260" w:rsidRPr="00E27260">
        <w:rPr>
          <w:i/>
        </w:rPr>
        <w:t>)</w:t>
      </w:r>
      <w:r w:rsidR="00E27260" w:rsidRPr="00E27260">
        <w:t xml:space="preserve">.  The feature extraction network analyzes the input image, and the classification neural network operates on the image based on its features.  It automatically detects the features on the images using </w:t>
      </w:r>
      <w:r w:rsidR="00A6331A">
        <w:t>multiple</w:t>
      </w:r>
      <w:r w:rsidR="00E27260" w:rsidRPr="00E27260">
        <w:t xml:space="preserve"> convolutional layers, pooling layers, and fully connected layers.  The first two layers focus on extracting features from the image, and the fully connected layer provides features as output.  This model is developed using a deep learning method through transfer learning.</w:t>
      </w:r>
      <w:r w:rsidR="00E27260" w:rsidRPr="00007240">
        <w:t xml:space="preserve"> </w:t>
      </w:r>
      <w:r w:rsidR="00807FA3">
        <w:t xml:space="preserve">A detailed overview of the use of CNN in pavement applications has been presented by Dhakal </w:t>
      </w:r>
      <w:r w:rsidR="00807FA3">
        <w:rPr>
          <w:i/>
        </w:rPr>
        <w:t>(27).</w:t>
      </w:r>
    </w:p>
    <w:p w14:paraId="4382C1BF" w14:textId="7C96EC43" w:rsidR="00191BB3" w:rsidRPr="000A61BA" w:rsidRDefault="00191BB3" w:rsidP="00191BB3">
      <w:pPr>
        <w:pStyle w:val="Heading3"/>
        <w:rPr>
          <w:lang w:bidi="ar-EG"/>
        </w:rPr>
      </w:pPr>
      <w:bookmarkStart w:id="36" w:name="_Toc121995243"/>
      <w:r w:rsidRPr="000A61BA">
        <w:rPr>
          <w:lang w:bidi="ar-EG"/>
        </w:rPr>
        <w:t>Use of Deep Learning Techniques in Pavement Applications</w:t>
      </w:r>
      <w:bookmarkEnd w:id="36"/>
    </w:p>
    <w:p w14:paraId="3F3D519D" w14:textId="722B4FAC" w:rsidR="00C30537" w:rsidRDefault="00C30537" w:rsidP="00E756AD">
      <w:r>
        <w:t xml:space="preserve">In recent years, there has been a significant improvement in crack recognition, classification, and characterization approaches that use computer vision techniques.  These techniques are considered as promising approaches to </w:t>
      </w:r>
      <w:r w:rsidR="00A6331A">
        <w:t xml:space="preserve">automatically </w:t>
      </w:r>
      <w:r>
        <w:t xml:space="preserve">assess pavement conditions in terms of cracking by analyzing the </w:t>
      </w:r>
      <w:r w:rsidRPr="0038500F">
        <w:t>pavement</w:t>
      </w:r>
      <w:r>
        <w:t xml:space="preserve"> images.  Koch et al. in their review </w:t>
      </w:r>
      <w:r w:rsidR="00A6331A">
        <w:t>reported</w:t>
      </w:r>
      <w:r>
        <w:t xml:space="preserve"> the increasing use of </w:t>
      </w:r>
      <w:r w:rsidR="00F801BA">
        <w:t>high-level</w:t>
      </w:r>
      <w:r>
        <w:t xml:space="preserve"> computer vision techniques such as neural models and support vector machines (SVM) with image processing in segmentation, classification, and feature extraction of pavement cracks </w:t>
      </w:r>
      <w:r w:rsidRPr="000A61BA">
        <w:rPr>
          <w:i/>
        </w:rPr>
        <w:t>(</w:t>
      </w:r>
      <w:r w:rsidR="000A61BA" w:rsidRPr="000A61BA">
        <w:rPr>
          <w:i/>
        </w:rPr>
        <w:t>2</w:t>
      </w:r>
      <w:r w:rsidR="00807FA3">
        <w:rPr>
          <w:i/>
        </w:rPr>
        <w:t>8</w:t>
      </w:r>
      <w:r w:rsidRPr="000A61BA">
        <w:rPr>
          <w:i/>
        </w:rPr>
        <w:t>)</w:t>
      </w:r>
      <w:r>
        <w:t xml:space="preserve">.  Moussa and Hussain used SVM to classify </w:t>
      </w:r>
      <w:r w:rsidR="00A6331A">
        <w:t>surface</w:t>
      </w:r>
      <w:r>
        <w:t xml:space="preserve"> cracks as transvers</w:t>
      </w:r>
      <w:r w:rsidR="00A6331A">
        <w:t>e</w:t>
      </w:r>
      <w:r>
        <w:t xml:space="preserve">, longitudinal, block, and alligator cracking after the images were segmented using graph cut segmentation procedure </w:t>
      </w:r>
      <w:r w:rsidRPr="000A61BA">
        <w:rPr>
          <w:i/>
        </w:rPr>
        <w:t>(</w:t>
      </w:r>
      <w:r w:rsidR="000A61BA" w:rsidRPr="000A61BA">
        <w:rPr>
          <w:i/>
        </w:rPr>
        <w:t>2</w:t>
      </w:r>
      <w:r w:rsidR="00807FA3">
        <w:rPr>
          <w:i/>
        </w:rPr>
        <w:t>9</w:t>
      </w:r>
      <w:r w:rsidRPr="000A61BA">
        <w:rPr>
          <w:i/>
        </w:rPr>
        <w:t>)</w:t>
      </w:r>
      <w:r>
        <w:t xml:space="preserve">.  Nguyen et al. combined Conditional Texture Anisotropy (CTA) method of crack segmentation </w:t>
      </w:r>
      <w:r>
        <w:lastRenderedPageBreak/>
        <w:t xml:space="preserve">with multi-layer perceptron neural network and classified the detected defect as cracks, joint, and bridged </w:t>
      </w:r>
      <w:r w:rsidRPr="000A61BA">
        <w:rPr>
          <w:i/>
        </w:rPr>
        <w:t>(</w:t>
      </w:r>
      <w:r w:rsidR="00807FA3">
        <w:rPr>
          <w:i/>
        </w:rPr>
        <w:t>30</w:t>
      </w:r>
      <w:r w:rsidRPr="000A61BA">
        <w:rPr>
          <w:i/>
        </w:rPr>
        <w:t>)</w:t>
      </w:r>
      <w:r>
        <w:t xml:space="preserve">.  </w:t>
      </w:r>
    </w:p>
    <w:p w14:paraId="2E70BEBD" w14:textId="6D449D57" w:rsidR="00C30537" w:rsidRDefault="00C30537" w:rsidP="00E756AD">
      <w:r>
        <w:t xml:space="preserve">Mokhtari et al. compared four computer-vision based crack detection systems namely artificial neural network (ANN), k-nearest neighbor, decision tress, and adaptive neuro-fuzzy inference system (ANFIS).  ANN and ANFIS methods were observed to be more accurate in terms of performance prediction, computation time, and stability of the results and classifiers’ performance </w:t>
      </w:r>
      <w:r w:rsidRPr="00755EE9">
        <w:rPr>
          <w:i/>
        </w:rPr>
        <w:t>(</w:t>
      </w:r>
      <w:r w:rsidR="00755EE9" w:rsidRPr="00755EE9">
        <w:rPr>
          <w:i/>
        </w:rPr>
        <w:t>3</w:t>
      </w:r>
      <w:r w:rsidR="00807FA3">
        <w:rPr>
          <w:i/>
        </w:rPr>
        <w:t>1</w:t>
      </w:r>
      <w:r w:rsidRPr="00755EE9">
        <w:rPr>
          <w:i/>
        </w:rPr>
        <w:t>)</w:t>
      </w:r>
      <w:r>
        <w:t xml:space="preserve">.  </w:t>
      </w:r>
    </w:p>
    <w:p w14:paraId="608A425A" w14:textId="2AC390C3" w:rsidR="00C30537" w:rsidRPr="008E491E" w:rsidRDefault="00C30537" w:rsidP="00755EE9">
      <w:r>
        <w:t xml:space="preserve">Deep Learning (DL) based computer vision approaches have gained </w:t>
      </w:r>
      <w:r w:rsidR="00A6331A">
        <w:t>significant acceptance</w:t>
      </w:r>
      <w:r>
        <w:t xml:space="preserve"> amongst pavement researchers </w:t>
      </w:r>
      <w:r w:rsidR="00A6331A">
        <w:t>in recent</w:t>
      </w:r>
      <w:r>
        <w:t xml:space="preserve"> years, particularly for distress classification </w:t>
      </w:r>
      <w:r w:rsidRPr="00755EE9">
        <w:rPr>
          <w:i/>
        </w:rPr>
        <w:t>(</w:t>
      </w:r>
      <w:r w:rsidR="00755EE9" w:rsidRPr="00755EE9">
        <w:rPr>
          <w:i/>
        </w:rPr>
        <w:t>3</w:t>
      </w:r>
      <w:r w:rsidR="00807FA3">
        <w:rPr>
          <w:i/>
        </w:rPr>
        <w:t>2</w:t>
      </w:r>
      <w:r w:rsidRPr="00755EE9">
        <w:rPr>
          <w:i/>
        </w:rPr>
        <w:t>)</w:t>
      </w:r>
      <w:r>
        <w:t xml:space="preserve">.  </w:t>
      </w:r>
      <w:r w:rsidR="00A6331A">
        <w:t>Deep Convolutional Neural Networks (</w:t>
      </w:r>
      <w:r>
        <w:t>DCCNs</w:t>
      </w:r>
      <w:r w:rsidR="00A6331A">
        <w:t>)</w:t>
      </w:r>
      <w:r>
        <w:t xml:space="preserve"> are typically composed of convolutional, pooling and fully connected layers; a filter bank</w:t>
      </w:r>
      <w:r w:rsidR="00A6331A">
        <w:t>,</w:t>
      </w:r>
      <w:r>
        <w:t xml:space="preserve"> which is a set of weights connects units in the feature maps of convolutional layers to local patches in the feature maps of the input data</w:t>
      </w:r>
      <w:r w:rsidR="00A6331A">
        <w:t>. In addition,</w:t>
      </w:r>
      <w:r>
        <w:t xml:space="preserve"> the pooling layer units receives the maximum of a local patch of units in one feature map and also reduces the resolution of feature maps to select the spatial invariance, and the fully connected layers are like traditional multi-layer perceptron in which all units in the feature maps are concatenated together into a form of a vector </w:t>
      </w:r>
      <w:r w:rsidRPr="00755EE9">
        <w:rPr>
          <w:i/>
        </w:rPr>
        <w:t>(</w:t>
      </w:r>
      <w:r w:rsidR="00755EE9" w:rsidRPr="00755EE9">
        <w:rPr>
          <w:i/>
        </w:rPr>
        <w:t>3</w:t>
      </w:r>
      <w:r w:rsidR="00807FA3">
        <w:rPr>
          <w:i/>
        </w:rPr>
        <w:t>3</w:t>
      </w:r>
      <w:r w:rsidRPr="00755EE9">
        <w:rPr>
          <w:i/>
        </w:rPr>
        <w:t>)</w:t>
      </w:r>
      <w:r>
        <w:t xml:space="preserve">.  </w:t>
      </w:r>
    </w:p>
    <w:p w14:paraId="7CA12834" w14:textId="7BE76377" w:rsidR="00C30537" w:rsidRDefault="00C30537" w:rsidP="00F801BA">
      <w:r>
        <w:t xml:space="preserve">Zhang et al. developed an automatic crack detection DCNN based on the manually annotated image patches as inputs </w:t>
      </w:r>
      <w:r w:rsidRPr="00755EE9">
        <w:rPr>
          <w:i/>
        </w:rPr>
        <w:t>(</w:t>
      </w:r>
      <w:r w:rsidR="00755EE9" w:rsidRPr="00755EE9">
        <w:rPr>
          <w:i/>
        </w:rPr>
        <w:t>3</w:t>
      </w:r>
      <w:r w:rsidR="00807FA3">
        <w:rPr>
          <w:i/>
        </w:rPr>
        <w:t>4</w:t>
      </w:r>
      <w:r w:rsidRPr="00755EE9">
        <w:rPr>
          <w:i/>
        </w:rPr>
        <w:t>)</w:t>
      </w:r>
      <w:r>
        <w:t>.  The dataset consisted of 500 pavement images of size 3264</w:t>
      </w:r>
      <w:r w:rsidR="00A6331A">
        <w:t>x</w:t>
      </w:r>
      <w:r>
        <w:t>2448 collected using a smart phone.  The collected pavement images were sampled to generate one million three-channel (RGB) 99</w:t>
      </w:r>
      <w:r w:rsidR="00A6331A">
        <w:t>x</w:t>
      </w:r>
      <w:r w:rsidR="00755EE9">
        <w:t>99-pixel</w:t>
      </w:r>
      <w:r>
        <w:t xml:space="preserve"> image patches; 640,000 samples were used for training, 160,000 samples were used for validation, and 200,000 samples were used for training.  The developed solution classified the crack and non-crack pixels referred to as positive and negative patches respectively based on a ConvNet trained in square image patches.  The training process was amplified using the rectified linear units (ReLU) activation function.  Figure </w:t>
      </w:r>
      <w:r w:rsidR="00755EE9">
        <w:t>2</w:t>
      </w:r>
      <w:r>
        <w:t xml:space="preserve"> illustrates the architecture of proposed DCNN </w:t>
      </w:r>
      <w:r w:rsidR="00755EE9" w:rsidRPr="00755EE9">
        <w:rPr>
          <w:i/>
        </w:rPr>
        <w:t>(3</w:t>
      </w:r>
      <w:r w:rsidR="00807FA3">
        <w:rPr>
          <w:i/>
        </w:rPr>
        <w:t>4</w:t>
      </w:r>
      <w:r w:rsidR="00755EE9" w:rsidRPr="00755EE9">
        <w:rPr>
          <w:i/>
        </w:rPr>
        <w:t>)</w:t>
      </w:r>
      <w:r>
        <w:t>.</w:t>
      </w:r>
    </w:p>
    <w:p w14:paraId="31415A8A" w14:textId="77777777" w:rsidR="00C30537" w:rsidRDefault="00C30537" w:rsidP="00C30537">
      <w:pPr>
        <w:jc w:val="center"/>
      </w:pPr>
      <w:r>
        <w:rPr>
          <w:noProof/>
        </w:rPr>
        <w:drawing>
          <wp:inline distT="0" distB="0" distL="0" distR="0" wp14:anchorId="4A138FE7" wp14:editId="4BFEB343">
            <wp:extent cx="5378699" cy="2198914"/>
            <wp:effectExtent l="19050" t="19050" r="12700" b="11430"/>
            <wp:docPr id="55" name="Picture 55" descr="CNN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CNN architecture"/>
                    <pic:cNvPicPr/>
                  </pic:nvPicPr>
                  <pic:blipFill>
                    <a:blip r:embed="rId14"/>
                    <a:stretch>
                      <a:fillRect/>
                    </a:stretch>
                  </pic:blipFill>
                  <pic:spPr>
                    <a:xfrm>
                      <a:off x="0" y="0"/>
                      <a:ext cx="5430400" cy="2220050"/>
                    </a:xfrm>
                    <a:prstGeom prst="rect">
                      <a:avLst/>
                    </a:prstGeom>
                    <a:ln>
                      <a:solidFill>
                        <a:schemeClr val="tx1"/>
                      </a:solidFill>
                    </a:ln>
                  </pic:spPr>
                </pic:pic>
              </a:graphicData>
            </a:graphic>
          </wp:inline>
        </w:drawing>
      </w:r>
    </w:p>
    <w:p w14:paraId="333B231F" w14:textId="6C8B0357" w:rsidR="00C30537" w:rsidRPr="008F03AB" w:rsidRDefault="00755EE9" w:rsidP="00755EE9">
      <w:pPr>
        <w:pStyle w:val="Caption"/>
      </w:pPr>
      <w:bookmarkStart w:id="37" w:name="_Toc32953923"/>
      <w:bookmarkStart w:id="38" w:name="_Toc121995263"/>
      <w:r>
        <w:t xml:space="preserve">Figure </w:t>
      </w:r>
      <w:fldSimple w:instr=" SEQ Figure \* ARABIC ">
        <w:r w:rsidR="004E1B6B">
          <w:rPr>
            <w:noProof/>
          </w:rPr>
          <w:t>2</w:t>
        </w:r>
      </w:fldSimple>
      <w:r>
        <w:t xml:space="preserve">. </w:t>
      </w:r>
      <w:r w:rsidR="00C30537">
        <w:t xml:space="preserve">Architecture of Proposed DCNN </w:t>
      </w:r>
      <w:r w:rsidR="00C30537" w:rsidRPr="00755EE9">
        <w:rPr>
          <w:i/>
        </w:rPr>
        <w:t>(</w:t>
      </w:r>
      <w:r w:rsidRPr="00755EE9">
        <w:rPr>
          <w:i/>
        </w:rPr>
        <w:t>3</w:t>
      </w:r>
      <w:r w:rsidR="00807FA3">
        <w:rPr>
          <w:i/>
        </w:rPr>
        <w:t>4</w:t>
      </w:r>
      <w:r w:rsidR="00C30537" w:rsidRPr="00755EE9">
        <w:rPr>
          <w:i/>
        </w:rPr>
        <w:t>)</w:t>
      </w:r>
      <w:bookmarkEnd w:id="37"/>
      <w:bookmarkEnd w:id="38"/>
    </w:p>
    <w:p w14:paraId="0504BDBB" w14:textId="36BA59E9" w:rsidR="00C30537" w:rsidRDefault="00C30537" w:rsidP="00F801BA">
      <w:r>
        <w:t xml:space="preserve">Elisenbach et al. </w:t>
      </w:r>
      <w:r w:rsidR="00A6331A">
        <w:t xml:space="preserve">(2017) </w:t>
      </w:r>
      <w:r>
        <w:t>developed a convolutional neural network for road crack detection and named it as RCD net</w:t>
      </w:r>
      <w:r w:rsidR="00A6331A">
        <w:t>,</w:t>
      </w:r>
      <w:r>
        <w:t xml:space="preserve"> which used </w:t>
      </w:r>
      <w:r w:rsidR="00A6331A">
        <w:t xml:space="preserve">the </w:t>
      </w:r>
      <w:r>
        <w:t xml:space="preserve">same four-block ConvNet developed by Zhang et al. </w:t>
      </w:r>
      <w:r w:rsidRPr="00755EE9">
        <w:rPr>
          <w:i/>
        </w:rPr>
        <w:t>(</w:t>
      </w:r>
      <w:r w:rsidR="00755EE9" w:rsidRPr="00755EE9">
        <w:rPr>
          <w:i/>
        </w:rPr>
        <w:t>3</w:t>
      </w:r>
      <w:r w:rsidR="00807FA3">
        <w:rPr>
          <w:i/>
        </w:rPr>
        <w:t>5</w:t>
      </w:r>
      <w:r w:rsidRPr="00755EE9">
        <w:rPr>
          <w:i/>
        </w:rPr>
        <w:t>)</w:t>
      </w:r>
      <w:r>
        <w:t xml:space="preserve">.  </w:t>
      </w:r>
      <w:r w:rsidR="00A6331A">
        <w:t xml:space="preserve">The </w:t>
      </w:r>
      <w:r>
        <w:t xml:space="preserve">German Asphalt Pavement Distress (GAPs) dataset was introduced as an attempt to create a standard benchmarking pavement distress dataset for DL applications </w:t>
      </w:r>
      <w:r w:rsidRPr="00755EE9">
        <w:rPr>
          <w:i/>
        </w:rPr>
        <w:t>(</w:t>
      </w:r>
      <w:r w:rsidR="00755EE9" w:rsidRPr="00755EE9">
        <w:rPr>
          <w:i/>
        </w:rPr>
        <w:t>3</w:t>
      </w:r>
      <w:r w:rsidR="00807FA3">
        <w:rPr>
          <w:i/>
        </w:rPr>
        <w:t>6</w:t>
      </w:r>
      <w:r w:rsidRPr="00755EE9">
        <w:rPr>
          <w:i/>
        </w:rPr>
        <w:t>)</w:t>
      </w:r>
      <w:r>
        <w:t>.  A DL approach</w:t>
      </w:r>
      <w:r w:rsidR="00A6331A">
        <w:t>,</w:t>
      </w:r>
      <w:r>
        <w:t xml:space="preserve"> </w:t>
      </w:r>
      <w:r>
        <w:lastRenderedPageBreak/>
        <w:t>ASINVOS</w:t>
      </w:r>
      <w:r w:rsidR="00A6331A">
        <w:t>,</w:t>
      </w:r>
      <w:r>
        <w:t xml:space="preserve"> which consisted of eight convolutional layers, three max-pooling layers, and three fully-connected layers was implemented to study the regularization effects on the generalization ability of DCNN; the proposed approach was observed to outperform the traditional distress detection approaches with higher generalization ability </w:t>
      </w:r>
      <w:r w:rsidRPr="00755EE9">
        <w:rPr>
          <w:i/>
        </w:rPr>
        <w:t>(</w:t>
      </w:r>
      <w:r w:rsidR="00755EE9" w:rsidRPr="00755EE9">
        <w:rPr>
          <w:i/>
        </w:rPr>
        <w:t>3</w:t>
      </w:r>
      <w:r w:rsidR="00807FA3">
        <w:rPr>
          <w:i/>
        </w:rPr>
        <w:t>6</w:t>
      </w:r>
      <w:r w:rsidRPr="00755EE9">
        <w:rPr>
          <w:i/>
        </w:rPr>
        <w:t>)</w:t>
      </w:r>
      <w:r>
        <w:t xml:space="preserve">.  </w:t>
      </w:r>
    </w:p>
    <w:p w14:paraId="21EF579F" w14:textId="76A4288A" w:rsidR="00C30537" w:rsidRDefault="00C30537" w:rsidP="00F801BA">
      <w:r>
        <w:t xml:space="preserve">Fan et al. proposed an automated crack detection procedure based on structural prediction using CNN.  The CNN modeled as a multi-label classification problem consisted of four convolutional layers, two max-pooling layers, and there fully-connected layers.  The overall pavement condition was presented by probability map obtained by summing the center patch structure predictions of the trained CNN applied on all pixels.  The proposed method was observed to be superior compared with other existing methods of crack detection </w:t>
      </w:r>
      <w:r w:rsidRPr="00807FA3">
        <w:rPr>
          <w:i/>
        </w:rPr>
        <w:t>(</w:t>
      </w:r>
      <w:r w:rsidR="00807FA3" w:rsidRPr="00807FA3">
        <w:rPr>
          <w:i/>
        </w:rPr>
        <w:t>3</w:t>
      </w:r>
      <w:r w:rsidR="00807FA3">
        <w:rPr>
          <w:i/>
        </w:rPr>
        <w:t>7</w:t>
      </w:r>
      <w:r w:rsidRPr="00807FA3">
        <w:rPr>
          <w:i/>
        </w:rPr>
        <w:t>)</w:t>
      </w:r>
      <w:r>
        <w:t xml:space="preserve">.  The CNN used by the authors is illustrated in Figure </w:t>
      </w:r>
      <w:r w:rsidR="00AE10D5">
        <w:t>3</w:t>
      </w:r>
      <w:r>
        <w:t>.  The convolutional layers were with kernel of 3 x 3, stride 1 and zero padding and max pooling was performed with a stride 2 over a 2 x 2 window.</w:t>
      </w:r>
    </w:p>
    <w:p w14:paraId="76013A70" w14:textId="77777777" w:rsidR="00C30537" w:rsidRDefault="00C30537" w:rsidP="00C30537">
      <w:r>
        <w:rPr>
          <w:noProof/>
        </w:rPr>
        <w:drawing>
          <wp:inline distT="0" distB="0" distL="0" distR="0" wp14:anchorId="500C3CA7" wp14:editId="274F6901">
            <wp:extent cx="5731510" cy="2352675"/>
            <wp:effectExtent l="19050" t="19050" r="21590" b="28575"/>
            <wp:docPr id="56" name="Picture 56" descr="CNN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CNN architecture"/>
                    <pic:cNvPicPr/>
                  </pic:nvPicPr>
                  <pic:blipFill>
                    <a:blip r:embed="rId15"/>
                    <a:stretch>
                      <a:fillRect/>
                    </a:stretch>
                  </pic:blipFill>
                  <pic:spPr>
                    <a:xfrm>
                      <a:off x="0" y="0"/>
                      <a:ext cx="5731510" cy="2352675"/>
                    </a:xfrm>
                    <a:prstGeom prst="rect">
                      <a:avLst/>
                    </a:prstGeom>
                    <a:ln>
                      <a:solidFill>
                        <a:schemeClr val="tx1"/>
                      </a:solidFill>
                    </a:ln>
                  </pic:spPr>
                </pic:pic>
              </a:graphicData>
            </a:graphic>
          </wp:inline>
        </w:drawing>
      </w:r>
    </w:p>
    <w:p w14:paraId="282BC610" w14:textId="43E045C8" w:rsidR="00C30537" w:rsidRDefault="00807FA3" w:rsidP="00807FA3">
      <w:pPr>
        <w:pStyle w:val="Caption"/>
      </w:pPr>
      <w:bookmarkStart w:id="39" w:name="_Toc32953924"/>
      <w:bookmarkStart w:id="40" w:name="_Toc121995264"/>
      <w:r>
        <w:t xml:space="preserve">Figure </w:t>
      </w:r>
      <w:fldSimple w:instr=" SEQ Figure \* ARABIC ">
        <w:r w:rsidR="004E1B6B">
          <w:rPr>
            <w:noProof/>
          </w:rPr>
          <w:t>3</w:t>
        </w:r>
      </w:fldSimple>
      <w:r>
        <w:t xml:space="preserve">. </w:t>
      </w:r>
      <w:r w:rsidR="00C30537">
        <w:t xml:space="preserve">CNN Architecture </w:t>
      </w:r>
      <w:r w:rsidR="00C30537" w:rsidRPr="00807FA3">
        <w:rPr>
          <w:i/>
        </w:rPr>
        <w:t>(</w:t>
      </w:r>
      <w:r w:rsidRPr="00807FA3">
        <w:rPr>
          <w:i/>
        </w:rPr>
        <w:t>3</w:t>
      </w:r>
      <w:r>
        <w:rPr>
          <w:i/>
        </w:rPr>
        <w:t>7</w:t>
      </w:r>
      <w:r w:rsidR="00C30537" w:rsidRPr="00807FA3">
        <w:rPr>
          <w:i/>
        </w:rPr>
        <w:t>)</w:t>
      </w:r>
      <w:bookmarkEnd w:id="39"/>
      <w:bookmarkEnd w:id="40"/>
    </w:p>
    <w:p w14:paraId="60E58B66" w14:textId="34B43455" w:rsidR="00F801BA" w:rsidRPr="00A6331A" w:rsidRDefault="00D20617" w:rsidP="00D20617">
      <w:pPr>
        <w:pStyle w:val="Heading2"/>
      </w:pPr>
      <w:bookmarkStart w:id="41" w:name="_Toc121995244"/>
      <w:r>
        <w:t>Roughness</w:t>
      </w:r>
      <w:r w:rsidR="00F801BA" w:rsidRPr="00A6331A">
        <w:t xml:space="preserve"> Prediction</w:t>
      </w:r>
      <w:bookmarkEnd w:id="41"/>
    </w:p>
    <w:p w14:paraId="6EFDE80D" w14:textId="6B9BF283" w:rsidR="00D20617" w:rsidRDefault="00F801BA" w:rsidP="003015F4">
      <w:r>
        <w:t xml:space="preserve">Several </w:t>
      </w:r>
      <w:r w:rsidR="00D20617">
        <w:t>approaches</w:t>
      </w:r>
      <w:r>
        <w:t xml:space="preserve"> were developed during the last two decades for the prediction of IRI values from pavement characteristics such as pavement age, structural capacity, traffic volume, and climatic data. Rosa et al. conducted a study to predict the IRI value from the initial IRI value and pavement age</w:t>
      </w:r>
      <w:r w:rsidR="00D20617">
        <w:t xml:space="preserve"> based on data collected from the Texas Department of Transportation from 2005 to 2014</w:t>
      </w:r>
      <w:r>
        <w:t xml:space="preserve">. The pavement sections were categorized based on climatic conditions, subgrade soil, treatment type, pavement type, traffic loading, and functional level. The regression coefficients were then fitted for each category </w:t>
      </w:r>
      <w:r w:rsidRPr="00D20617">
        <w:rPr>
          <w:i/>
        </w:rPr>
        <w:t>(</w:t>
      </w:r>
      <w:r w:rsidR="00D20617" w:rsidRPr="00D20617">
        <w:rPr>
          <w:i/>
        </w:rPr>
        <w:t>38</w:t>
      </w:r>
      <w:r w:rsidRPr="00D20617">
        <w:rPr>
          <w:i/>
        </w:rPr>
        <w:t>)</w:t>
      </w:r>
      <w:r>
        <w:t xml:space="preserve">. </w:t>
      </w:r>
      <w:r w:rsidR="00D20617">
        <w:t>The proposed regression model was as follows:</w:t>
      </w:r>
    </w:p>
    <w:p w14:paraId="58B375D6" w14:textId="0C7CC64D" w:rsidR="00D20617" w:rsidRDefault="00D20617" w:rsidP="00D20617">
      <w:pPr>
        <w:tabs>
          <w:tab w:val="left" w:pos="2160"/>
          <w:tab w:val="left" w:pos="8640"/>
        </w:tabs>
      </w:pPr>
      <w:r>
        <w:tab/>
      </w:r>
      <w:r w:rsidRPr="00D20617">
        <w:t>ln</w:t>
      </w:r>
      <m:oMath>
        <m:d>
          <m:dPr>
            <m:ctrlPr>
              <w:rPr>
                <w:rFonts w:ascii="Cambria Math" w:hAnsi="Cambria Math"/>
                <w:i/>
                <w:iCs/>
              </w:rPr>
            </m:ctrlPr>
          </m:dPr>
          <m:e>
            <m:f>
              <m:fPr>
                <m:ctrlPr>
                  <w:rPr>
                    <w:rFonts w:ascii="Cambria Math" w:hAnsi="Cambria Math"/>
                    <w:i/>
                    <w:iCs/>
                  </w:rPr>
                </m:ctrlPr>
              </m:fPr>
              <m:num>
                <m:sSub>
                  <m:sSubPr>
                    <m:ctrlPr>
                      <w:rPr>
                        <w:rFonts w:ascii="Cambria Math" w:hAnsi="Cambria Math"/>
                        <w:i/>
                        <w:iCs/>
                      </w:rPr>
                    </m:ctrlPr>
                  </m:sSubPr>
                  <m:e>
                    <m:r>
                      <w:rPr>
                        <w:rFonts w:ascii="Cambria Math" w:hAnsi="Cambria Math"/>
                      </w:rPr>
                      <m:t>IRI</m:t>
                    </m:r>
                  </m:e>
                  <m:sub>
                    <m:r>
                      <w:rPr>
                        <w:rFonts w:ascii="Cambria Math" w:hAnsi="Cambria Math"/>
                      </w:rPr>
                      <m:t>i</m:t>
                    </m:r>
                  </m:sub>
                </m:sSub>
              </m:num>
              <m:den>
                <m:sSub>
                  <m:sSubPr>
                    <m:ctrlPr>
                      <w:rPr>
                        <w:rFonts w:ascii="Cambria Math" w:hAnsi="Cambria Math"/>
                        <w:i/>
                        <w:iCs/>
                      </w:rPr>
                    </m:ctrlPr>
                  </m:sSubPr>
                  <m:e>
                    <m:r>
                      <w:rPr>
                        <w:rFonts w:ascii="Cambria Math" w:hAnsi="Cambria Math"/>
                      </w:rPr>
                      <m:t>IRI</m:t>
                    </m:r>
                  </m:e>
                  <m:sub>
                    <m:r>
                      <w:rPr>
                        <w:rFonts w:ascii="Cambria Math" w:hAnsi="Cambria Math"/>
                      </w:rPr>
                      <m:t>n</m:t>
                    </m:r>
                  </m:sub>
                </m:sSub>
                <m:r>
                  <w:rPr>
                    <w:rFonts w:ascii="Cambria Math" w:hAnsi="Cambria Math"/>
                  </w:rPr>
                  <m:t>-</m:t>
                </m:r>
                <m:sSub>
                  <m:sSubPr>
                    <m:ctrlPr>
                      <w:rPr>
                        <w:rFonts w:ascii="Cambria Math" w:hAnsi="Cambria Math"/>
                        <w:i/>
                        <w:iCs/>
                      </w:rPr>
                    </m:ctrlPr>
                  </m:sSubPr>
                  <m:e>
                    <m:r>
                      <w:rPr>
                        <w:rFonts w:ascii="Cambria Math" w:hAnsi="Cambria Math"/>
                      </w:rPr>
                      <m:t>IRI</m:t>
                    </m:r>
                  </m:e>
                  <m:sub>
                    <m:r>
                      <w:rPr>
                        <w:rFonts w:ascii="Cambria Math" w:hAnsi="Cambria Math"/>
                      </w:rPr>
                      <m:t>i</m:t>
                    </m:r>
                  </m:sub>
                </m:sSub>
              </m:den>
            </m:f>
          </m:e>
        </m:d>
        <m:r>
          <w:rPr>
            <w:rFonts w:ascii="Cambria Math" w:hAnsi="Cambria Math"/>
          </w:rPr>
          <m:t>=</m:t>
        </m:r>
        <m:sSub>
          <m:sSubPr>
            <m:ctrlPr>
              <w:rPr>
                <w:rFonts w:ascii="Cambria Math" w:hAnsi="Cambria Math"/>
                <w:i/>
                <w:iCs/>
              </w:rPr>
            </m:ctrlPr>
          </m:sSubPr>
          <m:e>
            <m:r>
              <w:rPr>
                <w:rFonts w:ascii="Cambria Math" w:hAnsi="Cambria Math"/>
              </w:rPr>
              <m:t>β</m:t>
            </m:r>
          </m:e>
          <m:sub>
            <m:r>
              <w:rPr>
                <w:rFonts w:ascii="Cambria Math" w:hAnsi="Cambria Math"/>
              </w:rPr>
              <m:t>3</m:t>
            </m:r>
          </m:sub>
        </m:sSub>
        <m:r>
          <w:rPr>
            <w:rFonts w:ascii="Cambria Math" w:hAnsi="Cambria Math"/>
          </w:rPr>
          <m:t>+</m:t>
        </m:r>
        <m:sSub>
          <m:sSubPr>
            <m:ctrlPr>
              <w:rPr>
                <w:rFonts w:ascii="Cambria Math" w:hAnsi="Cambria Math"/>
                <w:i/>
                <w:iCs/>
              </w:rPr>
            </m:ctrlPr>
          </m:sSubPr>
          <m:e>
            <m:r>
              <w:rPr>
                <w:rFonts w:ascii="Cambria Math" w:hAnsi="Cambria Math"/>
              </w:rPr>
              <m:t>β</m:t>
            </m:r>
          </m:e>
          <m:sub>
            <m:r>
              <w:rPr>
                <w:rFonts w:ascii="Cambria Math" w:hAnsi="Cambria Math"/>
              </w:rPr>
              <m:t>2</m:t>
            </m:r>
          </m:sub>
        </m:sSub>
        <m:sSup>
          <m:sSupPr>
            <m:ctrlPr>
              <w:rPr>
                <w:rFonts w:ascii="Cambria Math" w:hAnsi="Cambria Math"/>
                <w:i/>
                <w:iCs/>
              </w:rPr>
            </m:ctrlPr>
          </m:sSupPr>
          <m:e>
            <m:r>
              <w:rPr>
                <w:rFonts w:ascii="Cambria Math" w:hAnsi="Cambria Math"/>
              </w:rPr>
              <m:t>e</m:t>
            </m:r>
          </m:e>
          <m:sup>
            <m:r>
              <w:rPr>
                <w:rFonts w:ascii="Cambria Math" w:hAnsi="Cambria Math"/>
              </w:rPr>
              <m:t>Time</m:t>
            </m:r>
            <m:sSub>
              <m:sSubPr>
                <m:ctrlPr>
                  <w:rPr>
                    <w:rFonts w:ascii="Cambria Math" w:hAnsi="Cambria Math"/>
                    <w:i/>
                    <w:iCs/>
                  </w:rPr>
                </m:ctrlPr>
              </m:sSubPr>
              <m:e>
                <m:r>
                  <w:rPr>
                    <w:rFonts w:ascii="Cambria Math" w:hAnsi="Cambria Math"/>
                  </w:rPr>
                  <m:t>β</m:t>
                </m:r>
              </m:e>
              <m:sub>
                <m:r>
                  <w:rPr>
                    <w:rFonts w:ascii="Cambria Math" w:hAnsi="Cambria Math"/>
                  </w:rPr>
                  <m:t>1</m:t>
                </m:r>
              </m:sub>
            </m:sSub>
          </m:sup>
        </m:sSup>
      </m:oMath>
      <w:r>
        <w:rPr>
          <w:rFonts w:eastAsiaTheme="minorEastAsia"/>
          <w:iCs/>
        </w:rPr>
        <w:tab/>
        <w:t>(1)</w:t>
      </w:r>
    </w:p>
    <w:p w14:paraId="5542350E" w14:textId="0F25FC54" w:rsidR="00D20617" w:rsidRDefault="00D20617" w:rsidP="003015F4">
      <w:r>
        <w:t>where,</w:t>
      </w:r>
    </w:p>
    <w:p w14:paraId="3F4DCE20" w14:textId="3448C955" w:rsidR="00D20617" w:rsidRDefault="00D20617" w:rsidP="003015F4">
      <w:r>
        <w:t>IRI</w:t>
      </w:r>
      <w:r w:rsidRPr="00D20617">
        <w:rPr>
          <w:vertAlign w:val="subscript"/>
        </w:rPr>
        <w:t>i</w:t>
      </w:r>
      <w:r>
        <w:t xml:space="preserve"> = initial IRI;</w:t>
      </w:r>
    </w:p>
    <w:p w14:paraId="676082D7" w14:textId="2BD0DB1A" w:rsidR="00D20617" w:rsidRDefault="00D20617" w:rsidP="003015F4">
      <w:r>
        <w:t>IRI</w:t>
      </w:r>
      <w:r w:rsidRPr="00D20617">
        <w:rPr>
          <w:vertAlign w:val="subscript"/>
        </w:rPr>
        <w:t>n</w:t>
      </w:r>
      <w:r>
        <w:t xml:space="preserve"> = IRI in year n;</w:t>
      </w:r>
    </w:p>
    <w:p w14:paraId="067246F2" w14:textId="5EC48BE6" w:rsidR="00D20617" w:rsidRDefault="00D20617" w:rsidP="003015F4">
      <w:r>
        <w:t>Time = number of years since IRI</w:t>
      </w:r>
      <w:r w:rsidRPr="00D20617">
        <w:rPr>
          <w:vertAlign w:val="subscript"/>
        </w:rPr>
        <w:t>i</w:t>
      </w:r>
      <w:r>
        <w:t>; and</w:t>
      </w:r>
    </w:p>
    <w:p w14:paraId="4084CD57" w14:textId="51DD14B1" w:rsidR="00D20617" w:rsidRDefault="00D20617" w:rsidP="00D20617">
      <w:r>
        <w:rPr>
          <w:rFonts w:cs="Times New Roman"/>
        </w:rPr>
        <w:lastRenderedPageBreak/>
        <w:t>β</w:t>
      </w:r>
      <w:r>
        <w:rPr>
          <w:vertAlign w:val="subscript"/>
        </w:rPr>
        <w:t>1</w:t>
      </w:r>
      <w:r>
        <w:t xml:space="preserve">, </w:t>
      </w:r>
      <w:r>
        <w:rPr>
          <w:rFonts w:cs="Times New Roman"/>
        </w:rPr>
        <w:t>β</w:t>
      </w:r>
      <w:r>
        <w:rPr>
          <w:vertAlign w:val="subscript"/>
        </w:rPr>
        <w:t>2</w:t>
      </w:r>
      <w:r>
        <w:t xml:space="preserve">, </w:t>
      </w:r>
      <w:r>
        <w:rPr>
          <w:rFonts w:cs="Times New Roman"/>
        </w:rPr>
        <w:t>β</w:t>
      </w:r>
      <w:r>
        <w:rPr>
          <w:vertAlign w:val="subscript"/>
        </w:rPr>
        <w:t>3</w:t>
      </w:r>
      <w:r>
        <w:t xml:space="preserve"> = calibration parameters.</w:t>
      </w:r>
    </w:p>
    <w:p w14:paraId="30A6A9E0" w14:textId="3030D8E0" w:rsidR="00D20617" w:rsidRPr="00D20617" w:rsidRDefault="00D20617" w:rsidP="008E7474">
      <w:r>
        <w:t xml:space="preserve">A nonlinear least-square method was used to determine the calibration coefficients. A comparison between measured versus predicted IRI is presented in Figure 4. </w:t>
      </w:r>
      <w:r w:rsidR="008E7474">
        <w:t>The e</w:t>
      </w:r>
      <w:r w:rsidR="008E7474" w:rsidRPr="008E7474">
        <w:t xml:space="preserve">rror in prediction was around 20 in./mile, which was </w:t>
      </w:r>
      <w:r w:rsidR="008E7474">
        <w:t xml:space="preserve">deemed </w:t>
      </w:r>
      <w:r w:rsidR="008E7474" w:rsidRPr="008E7474">
        <w:t>reasonable at the network level.</w:t>
      </w:r>
      <w:r w:rsidR="008E7474">
        <w:t xml:space="preserve"> In addition, the e</w:t>
      </w:r>
      <w:r w:rsidR="008E7474" w:rsidRPr="008E7474">
        <w:t xml:space="preserve">mpirical model was more accurate for low to medium traffic loading with a RMSE of </w:t>
      </w:r>
      <w:r w:rsidR="008E7474">
        <w:t xml:space="preserve">around </w:t>
      </w:r>
      <w:r w:rsidR="008E7474" w:rsidRPr="008E7474">
        <w:t>7%.</w:t>
      </w:r>
    </w:p>
    <w:p w14:paraId="2FC048D7" w14:textId="08EC62C5" w:rsidR="00D20617" w:rsidRDefault="00D20617" w:rsidP="00D20617">
      <w:pPr>
        <w:jc w:val="center"/>
      </w:pPr>
      <w:r w:rsidRPr="00D20617">
        <w:rPr>
          <w:noProof/>
        </w:rPr>
        <w:drawing>
          <wp:inline distT="0" distB="0" distL="0" distR="0" wp14:anchorId="04EE67BF" wp14:editId="1D36D68C">
            <wp:extent cx="3886200" cy="3436302"/>
            <wp:effectExtent l="0" t="0" r="0" b="0"/>
            <wp:docPr id="9" name="Picture 6" descr="Predicted vs Measured IRI">
              <a:extLst xmlns:a="http://schemas.openxmlformats.org/drawingml/2006/main">
                <a:ext uri="{FF2B5EF4-FFF2-40B4-BE49-F238E27FC236}">
                  <a16:creationId xmlns:a16="http://schemas.microsoft.com/office/drawing/2014/main" id="{79EAB020-C537-4094-ADA3-0D029C14D4E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6" descr="Predicted vs Measured IRI">
                      <a:extLst>
                        <a:ext uri="{FF2B5EF4-FFF2-40B4-BE49-F238E27FC236}">
                          <a16:creationId xmlns:a16="http://schemas.microsoft.com/office/drawing/2014/main" id="{79EAB020-C537-4094-ADA3-0D029C14D4E8}"/>
                        </a:ext>
                      </a:extLst>
                    </pic:cNvPr>
                    <pic:cNvPicPr>
                      <a:picLocks noChangeAspect="1"/>
                    </pic:cNvPicPr>
                  </pic:nvPicPr>
                  <pic:blipFill rotWithShape="1">
                    <a:blip r:embed="rId16"/>
                    <a:srcRect l="5833" t="20228" r="51667" b="12962"/>
                    <a:stretch/>
                  </pic:blipFill>
                  <pic:spPr>
                    <a:xfrm>
                      <a:off x="0" y="0"/>
                      <a:ext cx="3886200" cy="3436302"/>
                    </a:xfrm>
                    <a:prstGeom prst="rect">
                      <a:avLst/>
                    </a:prstGeom>
                  </pic:spPr>
                </pic:pic>
              </a:graphicData>
            </a:graphic>
          </wp:inline>
        </w:drawing>
      </w:r>
    </w:p>
    <w:p w14:paraId="321DEFA2" w14:textId="4FA1416E" w:rsidR="00D20617" w:rsidRDefault="00D20617" w:rsidP="00D20617">
      <w:pPr>
        <w:pStyle w:val="Caption"/>
      </w:pPr>
      <w:bookmarkStart w:id="42" w:name="_Toc121995265"/>
      <w:r>
        <w:t xml:space="preserve">Figure </w:t>
      </w:r>
      <w:fldSimple w:instr=" SEQ Figure \* ARABIC ">
        <w:r w:rsidR="004E1B6B">
          <w:rPr>
            <w:noProof/>
          </w:rPr>
          <w:t>4</w:t>
        </w:r>
      </w:fldSimple>
      <w:r>
        <w:t xml:space="preserve">. Predicted versus Measured IRI in 2015 </w:t>
      </w:r>
      <w:r w:rsidRPr="00807FA3">
        <w:rPr>
          <w:i/>
        </w:rPr>
        <w:t>(3</w:t>
      </w:r>
      <w:r>
        <w:rPr>
          <w:i/>
        </w:rPr>
        <w:t>8</w:t>
      </w:r>
      <w:r w:rsidRPr="00807FA3">
        <w:rPr>
          <w:i/>
        </w:rPr>
        <w:t>)</w:t>
      </w:r>
      <w:bookmarkEnd w:id="42"/>
    </w:p>
    <w:p w14:paraId="03BE0740" w14:textId="77777777" w:rsidR="00D20617" w:rsidRDefault="00D20617" w:rsidP="00693534"/>
    <w:p w14:paraId="3F3E80A7" w14:textId="183200C4" w:rsidR="004E5D4B" w:rsidRDefault="00F801BA" w:rsidP="003015F4">
      <w:r>
        <w:t xml:space="preserve">Similarly, Khattak et al. developed a model to predict IRI value for Asphalt Concrete (AC) overlay based on climatic and traffic data, age of treatment, functional classification, and pavement thickness </w:t>
      </w:r>
      <w:r w:rsidRPr="004E5D4B">
        <w:rPr>
          <w:i/>
        </w:rPr>
        <w:t>(</w:t>
      </w:r>
      <w:r w:rsidR="004E5D4B" w:rsidRPr="004E5D4B">
        <w:rPr>
          <w:i/>
        </w:rPr>
        <w:t>39</w:t>
      </w:r>
      <w:r w:rsidRPr="004E5D4B">
        <w:rPr>
          <w:i/>
        </w:rPr>
        <w:t>)</w:t>
      </w:r>
      <w:r>
        <w:t xml:space="preserve">. </w:t>
      </w:r>
      <w:r w:rsidR="004E5D4B" w:rsidRPr="004E5D4B">
        <w:t>Performance data from Louisiana were used to calibrate and validate the models</w:t>
      </w:r>
      <w:r w:rsidR="004E5D4B">
        <w:t>. For flexible pavements, the following regression model was developed:</w:t>
      </w:r>
    </w:p>
    <w:p w14:paraId="00B91330" w14:textId="485E746A" w:rsidR="00E94030" w:rsidRPr="00CC2F1C" w:rsidRDefault="004E5D4B" w:rsidP="004E5D4B">
      <w:pPr>
        <w:tabs>
          <w:tab w:val="left" w:pos="2160"/>
          <w:tab w:val="left" w:pos="8820"/>
        </w:tabs>
        <w:rPr>
          <w:lang w:val="es-EC"/>
        </w:rPr>
      </w:pPr>
      <w:r>
        <w:tab/>
      </w:r>
      <w:r w:rsidR="00E2116F" w:rsidRPr="00CC2F1C">
        <w:rPr>
          <w:lang w:val="es-EC"/>
        </w:rPr>
        <w:t>ln</w:t>
      </w:r>
      <m:oMath>
        <m:r>
          <m:rPr>
            <m:nor/>
          </m:rPr>
          <w:rPr>
            <w:lang w:val="es-EC"/>
          </w:rPr>
          <m:t>(IRI</m:t>
        </m:r>
        <m:r>
          <m:rPr>
            <m:sty m:val="p"/>
          </m:rPr>
          <w:rPr>
            <w:rFonts w:ascii="Cambria Math" w:hAnsi="Cambria Math"/>
            <w:lang w:val="es-EC"/>
          </w:rPr>
          <m:t>)=</m:t>
        </m:r>
        <m:sSub>
          <m:sSubPr>
            <m:ctrlPr>
              <w:rPr>
                <w:rFonts w:ascii="Cambria Math" w:hAnsi="Cambria Math"/>
              </w:rPr>
            </m:ctrlPr>
          </m:sSubPr>
          <m:e>
            <m:r>
              <w:rPr>
                <w:rFonts w:ascii="Cambria Math" w:hAnsi="Cambria Math"/>
              </w:rPr>
              <m:t>a</m:t>
            </m:r>
          </m:e>
          <m:sub>
            <m:r>
              <m:rPr>
                <m:sty m:val="p"/>
              </m:rPr>
              <w:rPr>
                <w:rFonts w:ascii="Cambria Math" w:hAnsi="Cambria Math"/>
                <w:lang w:val="es-EC"/>
              </w:rPr>
              <m:t>0</m:t>
            </m:r>
          </m:sub>
        </m:sSub>
        <m:r>
          <m:rPr>
            <m:sty m:val="p"/>
          </m:rPr>
          <w:rPr>
            <w:rFonts w:ascii="Cambria Math" w:hAnsi="Cambria Math"/>
            <w:lang w:val="es-EC"/>
          </w:rPr>
          <m:t>+</m:t>
        </m:r>
        <m:sSub>
          <m:sSubPr>
            <m:ctrlPr>
              <w:rPr>
                <w:rFonts w:ascii="Cambria Math" w:hAnsi="Cambria Math"/>
              </w:rPr>
            </m:ctrlPr>
          </m:sSubPr>
          <m:e>
            <m:r>
              <w:rPr>
                <w:rFonts w:ascii="Cambria Math" w:hAnsi="Cambria Math"/>
              </w:rPr>
              <m:t>a</m:t>
            </m:r>
          </m:e>
          <m:sub>
            <m:r>
              <m:rPr>
                <m:sty m:val="p"/>
              </m:rPr>
              <w:rPr>
                <w:rFonts w:ascii="Cambria Math" w:hAnsi="Cambria Math"/>
                <w:lang w:val="es-EC"/>
              </w:rPr>
              <m:t>1</m:t>
            </m:r>
          </m:sub>
        </m:sSub>
        <m:d>
          <m:dPr>
            <m:ctrlPr>
              <w:rPr>
                <w:rFonts w:ascii="Cambria Math" w:hAnsi="Cambria Math"/>
              </w:rPr>
            </m:ctrlPr>
          </m:dPr>
          <m:e>
            <m:f>
              <m:fPr>
                <m:ctrlPr>
                  <w:rPr>
                    <w:rFonts w:ascii="Cambria Math" w:hAnsi="Cambria Math"/>
                  </w:rPr>
                </m:ctrlPr>
              </m:fPr>
              <m:num>
                <m:r>
                  <m:rPr>
                    <m:sty m:val="p"/>
                  </m:rPr>
                  <w:rPr>
                    <w:rFonts w:ascii="Cambria Math" w:hAnsi="Cambria Math"/>
                    <w:lang w:val="es-EC"/>
                  </w:rPr>
                  <m:t>1</m:t>
                </m:r>
              </m:num>
              <m:den>
                <m:sSub>
                  <m:sSubPr>
                    <m:ctrlPr>
                      <w:rPr>
                        <w:rFonts w:ascii="Cambria Math" w:hAnsi="Cambria Math"/>
                      </w:rPr>
                    </m:ctrlPr>
                  </m:sSubPr>
                  <m:e>
                    <m:r>
                      <w:rPr>
                        <w:rFonts w:ascii="Cambria Math" w:hAnsi="Cambria Math"/>
                      </w:rPr>
                      <m:t>F</m:t>
                    </m:r>
                  </m:e>
                  <m:sub>
                    <m:r>
                      <w:rPr>
                        <w:rFonts w:ascii="Cambria Math" w:hAnsi="Cambria Math"/>
                      </w:rPr>
                      <m:t>n</m:t>
                    </m:r>
                  </m:sub>
                </m:sSub>
              </m:den>
            </m:f>
          </m:e>
        </m:d>
        <m:r>
          <m:rPr>
            <m:sty m:val="p"/>
          </m:rPr>
          <w:rPr>
            <w:rFonts w:ascii="Cambria Math" w:hAnsi="Cambria Math"/>
            <w:lang w:val="es-EC"/>
          </w:rPr>
          <m:t>+</m:t>
        </m:r>
        <m:sSub>
          <m:sSubPr>
            <m:ctrlPr>
              <w:rPr>
                <w:rFonts w:ascii="Cambria Math" w:hAnsi="Cambria Math"/>
              </w:rPr>
            </m:ctrlPr>
          </m:sSubPr>
          <m:e>
            <m:r>
              <w:rPr>
                <w:rFonts w:ascii="Cambria Math" w:hAnsi="Cambria Math"/>
              </w:rPr>
              <m:t>a</m:t>
            </m:r>
          </m:e>
          <m:sub>
            <m:r>
              <m:rPr>
                <m:sty m:val="p"/>
              </m:rPr>
              <w:rPr>
                <w:rFonts w:ascii="Cambria Math" w:hAnsi="Cambria Math"/>
                <w:lang w:val="es-EC"/>
              </w:rPr>
              <m:t>2</m:t>
            </m:r>
          </m:sub>
        </m:sSub>
        <m:d>
          <m:dPr>
            <m:ctrlPr>
              <w:rPr>
                <w:rFonts w:ascii="Cambria Math" w:hAnsi="Cambria Math"/>
              </w:rPr>
            </m:ctrlPr>
          </m:dPr>
          <m:e>
            <m:f>
              <m:fPr>
                <m:ctrlPr>
                  <w:rPr>
                    <w:rFonts w:ascii="Cambria Math" w:hAnsi="Cambria Math"/>
                  </w:rPr>
                </m:ctrlPr>
              </m:fPr>
              <m:num>
                <m:r>
                  <m:rPr>
                    <m:sty m:val="p"/>
                  </m:rPr>
                  <w:rPr>
                    <w:rFonts w:ascii="Cambria Math" w:hAnsi="Cambria Math"/>
                    <w:lang w:val="es-EC"/>
                  </w:rPr>
                  <m:t>ln⁡(</m:t>
                </m:r>
                <m:r>
                  <w:rPr>
                    <w:rFonts w:ascii="Cambria Math" w:hAnsi="Cambria Math"/>
                  </w:rPr>
                  <m:t>CESAL</m:t>
                </m:r>
                <m:r>
                  <m:rPr>
                    <m:sty m:val="p"/>
                  </m:rPr>
                  <w:rPr>
                    <w:rFonts w:ascii="Cambria Math" w:hAnsi="Cambria Math"/>
                    <w:lang w:val="es-EC"/>
                  </w:rPr>
                  <m:t>)</m:t>
                </m:r>
              </m:num>
              <m:den>
                <m:sSub>
                  <m:sSubPr>
                    <m:ctrlPr>
                      <w:rPr>
                        <w:rFonts w:ascii="Cambria Math" w:hAnsi="Cambria Math"/>
                      </w:rPr>
                    </m:ctrlPr>
                  </m:sSubPr>
                  <m:e>
                    <m:r>
                      <w:rPr>
                        <w:rFonts w:ascii="Cambria Math" w:hAnsi="Cambria Math"/>
                      </w:rPr>
                      <m:t>T</m:t>
                    </m:r>
                  </m:e>
                  <m:sub>
                    <m:r>
                      <m:rPr>
                        <m:sty m:val="p"/>
                      </m:rPr>
                      <w:rPr>
                        <w:rFonts w:ascii="Cambria Math" w:hAnsi="Cambria Math"/>
                        <w:lang w:val="es-EC"/>
                      </w:rPr>
                      <m:t>0</m:t>
                    </m:r>
                  </m:sub>
                </m:sSub>
              </m:den>
            </m:f>
          </m:e>
        </m:d>
        <m:r>
          <m:rPr>
            <m:sty m:val="p"/>
          </m:rPr>
          <w:rPr>
            <w:rFonts w:ascii="Cambria Math" w:hAnsi="Cambria Math"/>
            <w:lang w:val="es-EC"/>
          </w:rPr>
          <m:t>+</m:t>
        </m:r>
        <m:sSub>
          <m:sSubPr>
            <m:ctrlPr>
              <w:rPr>
                <w:rFonts w:ascii="Cambria Math" w:hAnsi="Cambria Math"/>
              </w:rPr>
            </m:ctrlPr>
          </m:sSubPr>
          <m:e>
            <m:r>
              <w:rPr>
                <w:rFonts w:ascii="Cambria Math" w:hAnsi="Cambria Math"/>
              </w:rPr>
              <m:t>a</m:t>
            </m:r>
          </m:e>
          <m:sub>
            <m:r>
              <m:rPr>
                <m:sty m:val="p"/>
              </m:rPr>
              <w:rPr>
                <w:rFonts w:ascii="Cambria Math" w:hAnsi="Cambria Math"/>
                <w:lang w:val="es-EC"/>
              </w:rPr>
              <m:t>3</m:t>
            </m:r>
          </m:sub>
        </m:sSub>
        <m:r>
          <m:rPr>
            <m:sty m:val="p"/>
          </m:rPr>
          <w:rPr>
            <w:rFonts w:ascii="Cambria Math" w:hAnsi="Cambria Math"/>
            <w:lang w:val="es-EC"/>
          </w:rPr>
          <m:t>. </m:t>
        </m:r>
        <m:sSub>
          <m:sSubPr>
            <m:ctrlPr>
              <w:rPr>
                <w:rFonts w:ascii="Cambria Math" w:hAnsi="Cambria Math"/>
              </w:rPr>
            </m:ctrlPr>
          </m:sSubPr>
          <m:e>
            <m:r>
              <w:rPr>
                <w:rFonts w:ascii="Cambria Math" w:hAnsi="Cambria Math"/>
              </w:rPr>
              <m:t>T</m:t>
            </m:r>
          </m:e>
          <m:sub>
            <m:r>
              <m:rPr>
                <m:sty m:val="p"/>
              </m:rPr>
              <w:rPr>
                <w:rFonts w:ascii="Cambria Math" w:hAnsi="Cambria Math"/>
                <w:lang w:val="es-EC"/>
              </w:rPr>
              <m:t>1</m:t>
            </m:r>
          </m:sub>
        </m:sSub>
        <m:r>
          <m:rPr>
            <m:sty m:val="p"/>
          </m:rPr>
          <w:rPr>
            <w:rFonts w:ascii="Cambria Math" w:hAnsi="Cambria Math"/>
            <w:lang w:val="es-EC"/>
          </w:rPr>
          <m:t>+</m:t>
        </m:r>
        <m:sSub>
          <m:sSubPr>
            <m:ctrlPr>
              <w:rPr>
                <w:rFonts w:ascii="Cambria Math" w:hAnsi="Cambria Math"/>
              </w:rPr>
            </m:ctrlPr>
          </m:sSubPr>
          <m:e>
            <m:r>
              <w:rPr>
                <w:rFonts w:ascii="Cambria Math" w:hAnsi="Cambria Math"/>
              </w:rPr>
              <m:t>a</m:t>
            </m:r>
          </m:e>
          <m:sub>
            <m:r>
              <m:rPr>
                <m:sty m:val="p"/>
              </m:rPr>
              <w:rPr>
                <w:rFonts w:ascii="Cambria Math" w:hAnsi="Cambria Math"/>
                <w:lang w:val="es-EC"/>
              </w:rPr>
              <m:t>4</m:t>
            </m:r>
          </m:sub>
        </m:sSub>
        <m:r>
          <m:rPr>
            <m:sty m:val="p"/>
          </m:rPr>
          <w:rPr>
            <w:rFonts w:ascii="Cambria Math" w:hAnsi="Cambria Math"/>
            <w:lang w:val="es-EC"/>
          </w:rPr>
          <m:t>.</m:t>
        </m:r>
        <m:r>
          <w:rPr>
            <w:rFonts w:ascii="Cambria Math" w:hAnsi="Cambria Math"/>
          </w:rPr>
          <m:t>CPI</m:t>
        </m:r>
        <m:r>
          <m:rPr>
            <m:sty m:val="p"/>
          </m:rPr>
          <w:rPr>
            <w:rFonts w:ascii="Cambria Math" w:hAnsi="Cambria Math"/>
            <w:lang w:val="es-EC"/>
          </w:rPr>
          <m:t>.</m:t>
        </m:r>
        <m:r>
          <w:rPr>
            <w:rFonts w:ascii="Cambria Math" w:hAnsi="Cambria Math"/>
          </w:rPr>
          <m:t>t</m:t>
        </m:r>
        <m:r>
          <m:rPr>
            <m:sty m:val="p"/>
          </m:rPr>
          <w:rPr>
            <w:rFonts w:ascii="Cambria Math" w:hAnsi="Cambria Math"/>
            <w:lang w:val="es-EC"/>
          </w:rPr>
          <m:t>+∆</m:t>
        </m:r>
      </m:oMath>
      <w:r w:rsidR="00E2116F" w:rsidRPr="00CC2F1C">
        <w:rPr>
          <w:lang w:val="es-EC"/>
        </w:rPr>
        <w:t xml:space="preserve"> </w:t>
      </w:r>
      <w:r w:rsidRPr="00CC2F1C">
        <w:rPr>
          <w:lang w:val="es-EC"/>
        </w:rPr>
        <w:tab/>
        <w:t>(2)</w:t>
      </w:r>
    </w:p>
    <w:p w14:paraId="5154220A" w14:textId="415DBB11" w:rsidR="004E5D4B" w:rsidRDefault="004E5D4B" w:rsidP="004E5D4B">
      <w:pPr>
        <w:tabs>
          <w:tab w:val="left" w:pos="2160"/>
          <w:tab w:val="left" w:pos="8640"/>
        </w:tabs>
      </w:pPr>
      <w:r>
        <w:t>where,</w:t>
      </w:r>
    </w:p>
    <w:p w14:paraId="43DE60A2" w14:textId="54816C73" w:rsidR="004E5D4B" w:rsidRDefault="004E5D4B" w:rsidP="004E5D4B">
      <w:pPr>
        <w:tabs>
          <w:tab w:val="left" w:pos="2160"/>
          <w:tab w:val="left" w:pos="8640"/>
        </w:tabs>
      </w:pPr>
      <w:r>
        <w:t>IRI = International Roughness Index (m/km);</w:t>
      </w:r>
    </w:p>
    <w:p w14:paraId="042A5870" w14:textId="7D869BDD" w:rsidR="004E5D4B" w:rsidRDefault="004E5D4B" w:rsidP="004E5D4B">
      <w:pPr>
        <w:tabs>
          <w:tab w:val="left" w:pos="2160"/>
          <w:tab w:val="left" w:pos="8640"/>
        </w:tabs>
      </w:pPr>
      <w:r>
        <w:t>F</w:t>
      </w:r>
      <w:r w:rsidRPr="004E5D4B">
        <w:rPr>
          <w:vertAlign w:val="subscript"/>
        </w:rPr>
        <w:t>n</w:t>
      </w:r>
      <w:r>
        <w:t xml:space="preserve"> = functional classification;</w:t>
      </w:r>
    </w:p>
    <w:p w14:paraId="301678A7" w14:textId="06F2574B" w:rsidR="004E5D4B" w:rsidRDefault="004E5D4B" w:rsidP="004E5D4B">
      <w:pPr>
        <w:tabs>
          <w:tab w:val="left" w:pos="2160"/>
          <w:tab w:val="left" w:pos="8640"/>
        </w:tabs>
      </w:pPr>
      <w:r>
        <w:t>CESAL = cumulative equivalent single-axle load (ESAL);</w:t>
      </w:r>
    </w:p>
    <w:p w14:paraId="1A0B8B20" w14:textId="553DA5BB" w:rsidR="004E5D4B" w:rsidRDefault="004E5D4B" w:rsidP="004E5D4B">
      <w:pPr>
        <w:tabs>
          <w:tab w:val="left" w:pos="2160"/>
          <w:tab w:val="left" w:pos="8640"/>
        </w:tabs>
      </w:pPr>
      <w:r>
        <w:t>T</w:t>
      </w:r>
      <w:r w:rsidRPr="004E5D4B">
        <w:rPr>
          <w:vertAlign w:val="subscript"/>
        </w:rPr>
        <w:t>o</w:t>
      </w:r>
      <w:r>
        <w:t xml:space="preserve"> = thickness of overlay;</w:t>
      </w:r>
    </w:p>
    <w:p w14:paraId="390BE933" w14:textId="1FB2F07D" w:rsidR="004E5D4B" w:rsidRDefault="004E5D4B" w:rsidP="004E5D4B">
      <w:pPr>
        <w:tabs>
          <w:tab w:val="left" w:pos="2160"/>
          <w:tab w:val="left" w:pos="8640"/>
        </w:tabs>
      </w:pPr>
      <w:r>
        <w:t>T</w:t>
      </w:r>
      <w:r w:rsidRPr="004E5D4B">
        <w:rPr>
          <w:vertAlign w:val="subscript"/>
        </w:rPr>
        <w:t>1</w:t>
      </w:r>
      <w:r>
        <w:t xml:space="preserve"> = temperature index;</w:t>
      </w:r>
    </w:p>
    <w:p w14:paraId="2EC0AFF9" w14:textId="2BCDB285" w:rsidR="004E5D4B" w:rsidRDefault="004E5D4B" w:rsidP="004E5D4B">
      <w:pPr>
        <w:tabs>
          <w:tab w:val="left" w:pos="2160"/>
          <w:tab w:val="left" w:pos="8640"/>
        </w:tabs>
      </w:pPr>
      <w:r>
        <w:lastRenderedPageBreak/>
        <w:t>T = age of treatment;</w:t>
      </w:r>
    </w:p>
    <w:p w14:paraId="0D46645F" w14:textId="63AC1CEE" w:rsidR="004E5D4B" w:rsidRDefault="004E5D4B" w:rsidP="004E5D4B">
      <w:pPr>
        <w:tabs>
          <w:tab w:val="left" w:pos="2160"/>
          <w:tab w:val="left" w:pos="8640"/>
        </w:tabs>
      </w:pPr>
      <w:r>
        <w:t>CPI = cumulative precipitation index;</w:t>
      </w:r>
      <w:r w:rsidR="00EC62BB">
        <w:t xml:space="preserve"> </w:t>
      </w:r>
    </w:p>
    <w:p w14:paraId="60BB1FFD" w14:textId="3AB4C1ED" w:rsidR="004E5D4B" w:rsidRDefault="00EC62BB" w:rsidP="004E5D4B">
      <w:pPr>
        <w:tabs>
          <w:tab w:val="left" w:pos="2160"/>
          <w:tab w:val="left" w:pos="8640"/>
        </w:tabs>
      </w:pPr>
      <w:r>
        <w:sym w:font="Symbol" w:char="F044"/>
      </w:r>
      <w:r>
        <w:t xml:space="preserve"> = 4.388 + 0.723 . ln (SD</w:t>
      </w:r>
      <w:r w:rsidRPr="00EC62BB">
        <w:rPr>
          <w:vertAlign w:val="subscript"/>
        </w:rPr>
        <w:t>o</w:t>
      </w:r>
      <w:r>
        <w:t>) + 0.513 . ln (IRI</w:t>
      </w:r>
      <w:r w:rsidRPr="00EC62BB">
        <w:rPr>
          <w:vertAlign w:val="subscript"/>
        </w:rPr>
        <w:t>pp</w:t>
      </w:r>
      <w:r>
        <w:t>);</w:t>
      </w:r>
    </w:p>
    <w:p w14:paraId="438084FA" w14:textId="6FB4AC5D" w:rsidR="00EC62BB" w:rsidRDefault="00EC62BB" w:rsidP="004E5D4B">
      <w:pPr>
        <w:tabs>
          <w:tab w:val="left" w:pos="2160"/>
          <w:tab w:val="left" w:pos="8640"/>
        </w:tabs>
      </w:pPr>
      <w:r>
        <w:t>SD</w:t>
      </w:r>
      <w:r w:rsidRPr="00EC62BB">
        <w:rPr>
          <w:vertAlign w:val="subscript"/>
        </w:rPr>
        <w:t>o</w:t>
      </w:r>
      <w:r>
        <w:t xml:space="preserve"> = initial Standard Deviation (SD);</w:t>
      </w:r>
    </w:p>
    <w:p w14:paraId="36110A30" w14:textId="74046E07" w:rsidR="00EC62BB" w:rsidRDefault="00EC62BB" w:rsidP="004E5D4B">
      <w:pPr>
        <w:tabs>
          <w:tab w:val="left" w:pos="2160"/>
          <w:tab w:val="left" w:pos="8640"/>
        </w:tabs>
      </w:pPr>
      <w:r>
        <w:t>IRI</w:t>
      </w:r>
      <w:r w:rsidRPr="00EC62BB">
        <w:rPr>
          <w:vertAlign w:val="subscript"/>
        </w:rPr>
        <w:t>pp</w:t>
      </w:r>
      <w:r>
        <w:t xml:space="preserve"> = predicted IRI of the previous year.</w:t>
      </w:r>
    </w:p>
    <w:p w14:paraId="68FDEE10" w14:textId="081943BD" w:rsidR="00E9069B" w:rsidRDefault="00E9069B" w:rsidP="00627A80">
      <w:pPr>
        <w:tabs>
          <w:tab w:val="left" w:pos="2160"/>
          <w:tab w:val="left" w:pos="8640"/>
        </w:tabs>
        <w:spacing w:after="0"/>
      </w:pPr>
    </w:p>
    <w:p w14:paraId="4C484CF3" w14:textId="2F745B01" w:rsidR="00E9069B" w:rsidRDefault="00E9069B" w:rsidP="004E5D4B">
      <w:pPr>
        <w:tabs>
          <w:tab w:val="left" w:pos="2160"/>
          <w:tab w:val="left" w:pos="8640"/>
        </w:tabs>
      </w:pPr>
      <w:r>
        <w:t>Figure 5 presents a comparison of the predicted versus measured IRI. As shown in the figure, the model predicted IRI with an overall accuracy of 0.47 as depicted by the coefficient of determination (R</w:t>
      </w:r>
      <w:r w:rsidRPr="00E9069B">
        <w:rPr>
          <w:vertAlign w:val="superscript"/>
        </w:rPr>
        <w:t>2</w:t>
      </w:r>
      <w:r>
        <w:t>).</w:t>
      </w:r>
    </w:p>
    <w:p w14:paraId="65BA959E" w14:textId="1DD40C22" w:rsidR="004E5D4B" w:rsidRDefault="00E9069B" w:rsidP="00E9069B">
      <w:pPr>
        <w:jc w:val="center"/>
      </w:pPr>
      <w:r w:rsidRPr="00E9069B">
        <w:rPr>
          <w:noProof/>
        </w:rPr>
        <w:drawing>
          <wp:inline distT="0" distB="0" distL="0" distR="0" wp14:anchorId="0855D59E" wp14:editId="5143D8DC">
            <wp:extent cx="3656965" cy="3007360"/>
            <wp:effectExtent l="0" t="0" r="635" b="2540"/>
            <wp:docPr id="11" name="Picture 7" descr="Predicted vs Measured IRI for flexible pavement">
              <a:extLst xmlns:a="http://schemas.openxmlformats.org/drawingml/2006/main">
                <a:ext uri="{FF2B5EF4-FFF2-40B4-BE49-F238E27FC236}">
                  <a16:creationId xmlns:a16="http://schemas.microsoft.com/office/drawing/2014/main" id="{19B0F8CF-A1A7-4029-8EA8-7D2C79E6AEF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7" descr="Predicted vs Measured IRI for flexible pavement">
                      <a:extLst>
                        <a:ext uri="{FF2B5EF4-FFF2-40B4-BE49-F238E27FC236}">
                          <a16:creationId xmlns:a16="http://schemas.microsoft.com/office/drawing/2014/main" id="{19B0F8CF-A1A7-4029-8EA8-7D2C79E6AEFC}"/>
                        </a:ext>
                      </a:extLst>
                    </pic:cNvPr>
                    <pic:cNvPicPr>
                      <a:picLocks noChangeAspect="1"/>
                    </pic:cNvPicPr>
                  </pic:nvPicPr>
                  <pic:blipFill rotWithShape="1">
                    <a:blip r:embed="rId17"/>
                    <a:srcRect l="12500" t="35186" r="51667" b="12426"/>
                    <a:stretch/>
                  </pic:blipFill>
                  <pic:spPr bwMode="auto">
                    <a:xfrm>
                      <a:off x="0" y="0"/>
                      <a:ext cx="3657599" cy="3007881"/>
                    </a:xfrm>
                    <a:prstGeom prst="rect">
                      <a:avLst/>
                    </a:prstGeom>
                    <a:ln>
                      <a:noFill/>
                    </a:ln>
                    <a:extLst>
                      <a:ext uri="{53640926-AAD7-44D8-BBD7-CCE9431645EC}">
                        <a14:shadowObscured xmlns:a14="http://schemas.microsoft.com/office/drawing/2010/main"/>
                      </a:ext>
                    </a:extLst>
                  </pic:spPr>
                </pic:pic>
              </a:graphicData>
            </a:graphic>
          </wp:inline>
        </w:drawing>
      </w:r>
    </w:p>
    <w:p w14:paraId="562C5201" w14:textId="08B03F5C" w:rsidR="00E9069B" w:rsidRDefault="00E9069B" w:rsidP="00E9069B">
      <w:pPr>
        <w:pStyle w:val="Caption"/>
      </w:pPr>
      <w:bookmarkStart w:id="43" w:name="_Toc121995266"/>
      <w:r>
        <w:t xml:space="preserve">Figure </w:t>
      </w:r>
      <w:fldSimple w:instr=" SEQ Figure \* ARABIC ">
        <w:r w:rsidR="004E1B6B">
          <w:rPr>
            <w:noProof/>
          </w:rPr>
          <w:t>5</w:t>
        </w:r>
      </w:fldSimple>
      <w:r>
        <w:t xml:space="preserve">. Predicted versus Measured IRI for Flexible Pavement Sections </w:t>
      </w:r>
      <w:r w:rsidRPr="00807FA3">
        <w:rPr>
          <w:i/>
        </w:rPr>
        <w:t>(3</w:t>
      </w:r>
      <w:r>
        <w:rPr>
          <w:i/>
        </w:rPr>
        <w:t>9</w:t>
      </w:r>
      <w:r w:rsidRPr="00807FA3">
        <w:rPr>
          <w:i/>
        </w:rPr>
        <w:t>)</w:t>
      </w:r>
      <w:bookmarkEnd w:id="43"/>
    </w:p>
    <w:p w14:paraId="6AE234DD" w14:textId="77777777" w:rsidR="00E9069B" w:rsidRDefault="00E9069B" w:rsidP="00627A80">
      <w:pPr>
        <w:spacing w:after="0"/>
      </w:pPr>
    </w:p>
    <w:p w14:paraId="64A564D5" w14:textId="00386CEE" w:rsidR="00F801BA" w:rsidRDefault="00F801BA" w:rsidP="003015F4">
      <w:r>
        <w:t xml:space="preserve">Albuquerque and Nunez analyzed the data collected on 45 low-volume road sections to develop an IRI model for AC and asphalt surface treatments. The IRI value was estimated based on a local climatic index, the modified structural number (SNC), and the cumulative numbers of equivalent single-axle loads </w:t>
      </w:r>
      <w:r w:rsidRPr="00E9069B">
        <w:rPr>
          <w:i/>
        </w:rPr>
        <w:t>(</w:t>
      </w:r>
      <w:r w:rsidR="00E9069B" w:rsidRPr="00E9069B">
        <w:rPr>
          <w:i/>
        </w:rPr>
        <w:t>40</w:t>
      </w:r>
      <w:r w:rsidRPr="00E9069B">
        <w:rPr>
          <w:i/>
        </w:rPr>
        <w:t>)</w:t>
      </w:r>
      <w:r>
        <w:t xml:space="preserve">. Moreover, Qian et al. presented an IRI prediction model for thin overlays based on data collected from 79 Long-Term Pavement Performance (LTPP) road sections. The data were categorized into three groups based on temperature. For each group, an IRI model was developed based on the variables that significantly affected the model’s accuracy </w:t>
      </w:r>
      <w:r w:rsidRPr="00E9069B">
        <w:rPr>
          <w:i/>
        </w:rPr>
        <w:t>(</w:t>
      </w:r>
      <w:r w:rsidR="00E9069B" w:rsidRPr="00E9069B">
        <w:rPr>
          <w:i/>
        </w:rPr>
        <w:t>41</w:t>
      </w:r>
      <w:r w:rsidRPr="00E9069B">
        <w:rPr>
          <w:i/>
        </w:rPr>
        <w:t>)</w:t>
      </w:r>
      <w:r>
        <w:t xml:space="preserve">. </w:t>
      </w:r>
    </w:p>
    <w:p w14:paraId="381A2DD3" w14:textId="5AC78116" w:rsidR="00F801BA" w:rsidRDefault="00F801BA" w:rsidP="00F801BA">
      <w:pPr>
        <w:pStyle w:val="BodyTextIndent"/>
      </w:pPr>
      <w:r>
        <w:t>Sandra and Sarkar utilized distress data collected on a 40.0-km (24.5-mile) pavement segment in India to develop a model for IRI prediction</w:t>
      </w:r>
      <w:r w:rsidR="00E14170">
        <w:t xml:space="preserve"> </w:t>
      </w:r>
      <w:r w:rsidR="00E14170">
        <w:rPr>
          <w:i/>
        </w:rPr>
        <w:t>(42)</w:t>
      </w:r>
      <w:r>
        <w:t xml:space="preserve">. The authors predicted the IRI value based on pavement surface distresses including cracking, potholes, patching, rutting, and raveling </w:t>
      </w:r>
      <w:r w:rsidRPr="00E9069B">
        <w:rPr>
          <w:i/>
        </w:rPr>
        <w:t>(</w:t>
      </w:r>
      <w:r w:rsidR="00E9069B" w:rsidRPr="00E9069B">
        <w:rPr>
          <w:i/>
        </w:rPr>
        <w:t>42</w:t>
      </w:r>
      <w:r w:rsidRPr="00E9069B">
        <w:rPr>
          <w:i/>
        </w:rPr>
        <w:t>)</w:t>
      </w:r>
      <w:r>
        <w:t xml:space="preserve">. Similarly, Abdelaziz et al. used LTPP data to predict the IRI values from existing pavement surface distresses. Data from 506 sections including initial IRI, age, and pavement surface distresses were used to develop the regression model </w:t>
      </w:r>
      <w:r w:rsidRPr="00E9069B">
        <w:rPr>
          <w:i/>
        </w:rPr>
        <w:t>(</w:t>
      </w:r>
      <w:r w:rsidR="00E9069B" w:rsidRPr="00E9069B">
        <w:rPr>
          <w:i/>
        </w:rPr>
        <w:t>43</w:t>
      </w:r>
      <w:r w:rsidRPr="00E9069B">
        <w:rPr>
          <w:i/>
        </w:rPr>
        <w:t>)</w:t>
      </w:r>
      <w:r>
        <w:t xml:space="preserve">. In Canada, Patrick and </w:t>
      </w:r>
      <w:r>
        <w:lastRenderedPageBreak/>
        <w:t xml:space="preserve">Soliman utilized roughness and distress data from the LTPP to develop IRI prediction models for dry-freeze and wet-freeze regions </w:t>
      </w:r>
      <w:r w:rsidRPr="00E9069B">
        <w:rPr>
          <w:i/>
        </w:rPr>
        <w:t>(</w:t>
      </w:r>
      <w:r w:rsidR="00E9069B" w:rsidRPr="00E9069B">
        <w:rPr>
          <w:i/>
        </w:rPr>
        <w:t>44</w:t>
      </w:r>
      <w:r w:rsidRPr="00E9069B">
        <w:rPr>
          <w:i/>
        </w:rPr>
        <w:t>)</w:t>
      </w:r>
      <w:r>
        <w:t>.</w:t>
      </w:r>
    </w:p>
    <w:p w14:paraId="5F5CC773" w14:textId="77777777" w:rsidR="00F801BA" w:rsidRDefault="00F801BA" w:rsidP="00E14170">
      <w:pPr>
        <w:pStyle w:val="Heading3"/>
      </w:pPr>
      <w:bookmarkStart w:id="44" w:name="_Toc121995245"/>
      <w:r w:rsidRPr="00844402">
        <w:t xml:space="preserve">Machine-Learning </w:t>
      </w:r>
      <w:r>
        <w:t>Models</w:t>
      </w:r>
      <w:bookmarkEnd w:id="44"/>
    </w:p>
    <w:p w14:paraId="055C71C7" w14:textId="0EF2CE61" w:rsidR="00F801BA" w:rsidRDefault="00F801BA" w:rsidP="00F801BA">
      <w:pPr>
        <w:pStyle w:val="BodyTextIndent"/>
        <w:ind w:firstLine="0"/>
      </w:pPr>
      <w:r>
        <w:t xml:space="preserve">In recent years, machine-learning approaches have gained significant interest amongst pavement researchers. Sandra </w:t>
      </w:r>
      <w:r w:rsidR="00E14170">
        <w:t>et al.</w:t>
      </w:r>
      <w:r>
        <w:t xml:space="preserve"> collected distress data on 617 kilometers (383.4 miles) of pavement sections in India to train an ANN model for IRI prediction</w:t>
      </w:r>
      <w:r w:rsidR="00E14170">
        <w:t xml:space="preserve"> </w:t>
      </w:r>
      <w:r w:rsidR="00E14170">
        <w:rPr>
          <w:i/>
        </w:rPr>
        <w:t>(45)</w:t>
      </w:r>
      <w:r>
        <w:t xml:space="preserve">. The data were clustered into eight groups; an ANN model was then developed for each group </w:t>
      </w:r>
      <w:r w:rsidRPr="00E14170">
        <w:rPr>
          <w:i/>
        </w:rPr>
        <w:t>(</w:t>
      </w:r>
      <w:r w:rsidR="00E14170" w:rsidRPr="00E14170">
        <w:rPr>
          <w:i/>
        </w:rPr>
        <w:t>45</w:t>
      </w:r>
      <w:r w:rsidRPr="00E14170">
        <w:rPr>
          <w:i/>
        </w:rPr>
        <w:t>)</w:t>
      </w:r>
      <w:r>
        <w:t xml:space="preserve">. Abdelaziz et al. proposed a forward back propagation ANN to predict IRI values based on distress data and pavement age </w:t>
      </w:r>
      <w:r w:rsidRPr="00E14170">
        <w:rPr>
          <w:i/>
        </w:rPr>
        <w:t>(</w:t>
      </w:r>
      <w:r w:rsidR="00E14170" w:rsidRPr="00E14170">
        <w:rPr>
          <w:i/>
        </w:rPr>
        <w:t>43</w:t>
      </w:r>
      <w:r w:rsidRPr="00E14170">
        <w:rPr>
          <w:i/>
        </w:rPr>
        <w:t>)</w:t>
      </w:r>
      <w:r>
        <w:t xml:space="preserve">. Similarly, Ziari et al. developed an ANN model using data obtained from 26 flexible LTPP sections. Pavement age, thickness, climate, and traffic data were the input variables used to predict IRI </w:t>
      </w:r>
      <w:r w:rsidRPr="00E14170">
        <w:rPr>
          <w:i/>
        </w:rPr>
        <w:t>(</w:t>
      </w:r>
      <w:r w:rsidR="00E14170" w:rsidRPr="00E14170">
        <w:rPr>
          <w:i/>
        </w:rPr>
        <w:t>46</w:t>
      </w:r>
      <w:r w:rsidRPr="00E14170">
        <w:rPr>
          <w:i/>
        </w:rPr>
        <w:t>)</w:t>
      </w:r>
      <w:r>
        <w:t xml:space="preserve">. Hossain et al. proposed an ANN model to predict IRI for flexible pavements based on climatic and traffic data in Illinois </w:t>
      </w:r>
      <w:r w:rsidRPr="00E14170">
        <w:rPr>
          <w:i/>
        </w:rPr>
        <w:t>(</w:t>
      </w:r>
      <w:r w:rsidR="00E14170" w:rsidRPr="00E14170">
        <w:rPr>
          <w:i/>
        </w:rPr>
        <w:t>47</w:t>
      </w:r>
      <w:r w:rsidRPr="00E14170">
        <w:rPr>
          <w:i/>
        </w:rPr>
        <w:t>)</w:t>
      </w:r>
      <w:r>
        <w:t xml:space="preserve">. </w:t>
      </w:r>
    </w:p>
    <w:p w14:paraId="5C0B7807" w14:textId="77777777" w:rsidR="00034964" w:rsidRPr="00627A80" w:rsidRDefault="00034964" w:rsidP="00F97C2A">
      <w:pPr>
        <w:pStyle w:val="Heading2"/>
      </w:pPr>
      <w:bookmarkStart w:id="45" w:name="_Toc121995246"/>
      <w:r w:rsidRPr="00627A80">
        <w:t>Louisiana Pavement Management System</w:t>
      </w:r>
      <w:bookmarkEnd w:id="45"/>
      <w:r w:rsidRPr="00627A80">
        <w:t xml:space="preserve"> </w:t>
      </w:r>
    </w:p>
    <w:p w14:paraId="68EAD8BC" w14:textId="73F823F9" w:rsidR="002B3776" w:rsidRDefault="00034964" w:rsidP="00D2510F">
      <w:r w:rsidRPr="00D13B03">
        <w:t>The pavement network in Louisiana is surveyed every two years using the Automatic Road Analyzer (ARAN) system, which acquires continuous high definition digital images of the pavement surface</w:t>
      </w:r>
      <w:r>
        <w:t xml:space="preserve"> </w:t>
      </w:r>
      <w:r>
        <w:rPr>
          <w:i/>
        </w:rPr>
        <w:t>(</w:t>
      </w:r>
      <w:r w:rsidR="002F5137">
        <w:rPr>
          <w:i/>
        </w:rPr>
        <w:t>48</w:t>
      </w:r>
      <w:r>
        <w:rPr>
          <w:i/>
        </w:rPr>
        <w:t>)</w:t>
      </w:r>
      <w:r w:rsidRPr="00D13B03">
        <w:t xml:space="preserve">. </w:t>
      </w:r>
      <w:r>
        <w:t xml:space="preserve"> </w:t>
      </w:r>
      <w:r w:rsidR="002B3776" w:rsidRPr="002B3776">
        <w:t xml:space="preserve">This specific vehicle, shown in Figure </w:t>
      </w:r>
      <w:r w:rsidR="00627A80">
        <w:t>6</w:t>
      </w:r>
      <w:r w:rsidR="002B3776" w:rsidRPr="002B3776">
        <w:t xml:space="preserve">, is equipped with cameras, lasers, sensors and computers to collect high-definition digital images of the pavement surface and right of way and electronic data of pavement distresses namely cracking, rutting, faulting, IRI, and macrotexture for both primary (i.e., South to North or West to East) and secondary (North to South or East to West) directions.  While the ARAN is equipped with a GPS unit, the data are collected and reported for every 1/10th of a mile of the road network.  The continuous digital images and distress data (VISIDATA) acquired by ARAN are utilized by each district, and the personnel has been trained to use the data.  When collecting pavement images, the various types of cracks are identified by distress category, rated in order of severity, measured, and recorded in the database; see Figure </w:t>
      </w:r>
      <w:r w:rsidR="00627A80">
        <w:t>7</w:t>
      </w:r>
      <w:r w:rsidR="002B3776" w:rsidRPr="002B3776">
        <w:t xml:space="preserve">(a).  Symbols indicate distress category and a three-color system is used to distinguish severity levels as shown in Figure </w:t>
      </w:r>
      <w:r w:rsidR="00627A80">
        <w:t>7</w:t>
      </w:r>
      <w:r w:rsidR="002B3776" w:rsidRPr="002B3776">
        <w:t xml:space="preserve">(b) </w:t>
      </w:r>
      <w:r w:rsidR="00627A80">
        <w:rPr>
          <w:i/>
        </w:rPr>
        <w:t>(49)</w:t>
      </w:r>
      <w:r w:rsidR="002B3776" w:rsidRPr="002B3776">
        <w:t>.</w:t>
      </w:r>
    </w:p>
    <w:p w14:paraId="1188FF7F" w14:textId="06B2DFDA" w:rsidR="00627A80" w:rsidRDefault="00627A80" w:rsidP="00627A80">
      <w:pPr>
        <w:jc w:val="center"/>
      </w:pPr>
      <w:r w:rsidRPr="00627A80">
        <w:rPr>
          <w:noProof/>
        </w:rPr>
        <w:drawing>
          <wp:inline distT="0" distB="0" distL="0" distR="0" wp14:anchorId="7987D4F5" wp14:editId="13B9904C">
            <wp:extent cx="2733801" cy="2032826"/>
            <wp:effectExtent l="0" t="0" r="0" b="5715"/>
            <wp:docPr id="12" name="Picture 9" descr="ARAN system">
              <a:extLst xmlns:a="http://schemas.openxmlformats.org/drawingml/2006/main">
                <a:ext uri="{FF2B5EF4-FFF2-40B4-BE49-F238E27FC236}">
                  <a16:creationId xmlns:a16="http://schemas.microsoft.com/office/drawing/2014/main" id="{B0E32E4F-D7A3-4BD1-BEFC-5F999213C34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9" descr="ARAN system">
                      <a:extLst>
                        <a:ext uri="{FF2B5EF4-FFF2-40B4-BE49-F238E27FC236}">
                          <a16:creationId xmlns:a16="http://schemas.microsoft.com/office/drawing/2014/main" id="{B0E32E4F-D7A3-4BD1-BEFC-5F999213C347}"/>
                        </a:ext>
                      </a:extLst>
                    </pic:cNvPr>
                    <pic:cNvPicPr>
                      <a:picLocks noChangeAspect="1"/>
                    </pic:cNvPicPr>
                  </pic:nvPicPr>
                  <pic:blipFill>
                    <a:blip r:embed="rId18"/>
                    <a:stretch>
                      <a:fillRect/>
                    </a:stretch>
                  </pic:blipFill>
                  <pic:spPr>
                    <a:xfrm>
                      <a:off x="0" y="0"/>
                      <a:ext cx="2733801" cy="2032826"/>
                    </a:xfrm>
                    <a:prstGeom prst="rect">
                      <a:avLst/>
                    </a:prstGeom>
                  </pic:spPr>
                </pic:pic>
              </a:graphicData>
            </a:graphic>
          </wp:inline>
        </w:drawing>
      </w:r>
    </w:p>
    <w:p w14:paraId="4BEB27E1" w14:textId="7ABC2884" w:rsidR="00627A80" w:rsidRDefault="00627A80" w:rsidP="00627A80">
      <w:pPr>
        <w:pStyle w:val="Caption"/>
      </w:pPr>
      <w:bookmarkStart w:id="46" w:name="_Toc121995267"/>
      <w:r>
        <w:t xml:space="preserve">Figure </w:t>
      </w:r>
      <w:fldSimple w:instr=" SEQ Figure \* ARABIC ">
        <w:r w:rsidR="004E1B6B">
          <w:rPr>
            <w:noProof/>
          </w:rPr>
          <w:t>6</w:t>
        </w:r>
      </w:fldSimple>
      <w:r>
        <w:t xml:space="preserve">. </w:t>
      </w:r>
      <w:r w:rsidR="003957BF">
        <w:t>T</w:t>
      </w:r>
      <w:r w:rsidRPr="00627A80">
        <w:t>he Automatic Road Analyzer (ARAN) system</w:t>
      </w:r>
      <w:bookmarkEnd w:id="46"/>
    </w:p>
    <w:p w14:paraId="17427395" w14:textId="77777777" w:rsidR="00627A80" w:rsidRDefault="00627A80" w:rsidP="00627A80">
      <w:pPr>
        <w:jc w:val="center"/>
      </w:pPr>
    </w:p>
    <w:p w14:paraId="5558C514" w14:textId="77777777" w:rsidR="00627A80" w:rsidRPr="00F114EF" w:rsidRDefault="00627A80" w:rsidP="00627A80">
      <w:pPr>
        <w:spacing w:before="120" w:line="25" w:lineRule="atLeast"/>
        <w:jc w:val="center"/>
      </w:pPr>
      <w:r>
        <w:rPr>
          <w:noProof/>
        </w:rPr>
        <w:lastRenderedPageBreak/>
        <w:drawing>
          <wp:inline distT="0" distB="0" distL="0" distR="0" wp14:anchorId="797C1148" wp14:editId="6E9E607C">
            <wp:extent cx="2850524" cy="2362200"/>
            <wp:effectExtent l="0" t="0" r="6985" b="0"/>
            <wp:docPr id="103" name="Picture 103" descr="ARAN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descr="ARAN Image"/>
                    <pic:cNvPicPr/>
                  </pic:nvPicPr>
                  <pic:blipFill>
                    <a:blip r:embed="rId19"/>
                    <a:stretch>
                      <a:fillRect/>
                    </a:stretch>
                  </pic:blipFill>
                  <pic:spPr>
                    <a:xfrm>
                      <a:off x="0" y="0"/>
                      <a:ext cx="2861647" cy="2371418"/>
                    </a:xfrm>
                    <a:prstGeom prst="rect">
                      <a:avLst/>
                    </a:prstGeom>
                  </pic:spPr>
                </pic:pic>
              </a:graphicData>
            </a:graphic>
          </wp:inline>
        </w:drawing>
      </w:r>
    </w:p>
    <w:p w14:paraId="498D72F2" w14:textId="77777777" w:rsidR="00627A80" w:rsidRPr="00EE6AFD" w:rsidRDefault="00627A80" w:rsidP="00627A80">
      <w:pPr>
        <w:pStyle w:val="Caption"/>
        <w:keepNext w:val="0"/>
        <w:keepLines w:val="0"/>
        <w:widowControl w:val="0"/>
        <w:numPr>
          <w:ilvl w:val="0"/>
          <w:numId w:val="26"/>
        </w:numPr>
        <w:suppressAutoHyphens w:val="0"/>
        <w:spacing w:before="0" w:after="200"/>
        <w:rPr>
          <w:szCs w:val="24"/>
        </w:rPr>
      </w:pPr>
      <w:r>
        <w:rPr>
          <w:szCs w:val="24"/>
        </w:rPr>
        <w:t>Image by ARAN</w:t>
      </w:r>
    </w:p>
    <w:p w14:paraId="527F9038" w14:textId="77777777" w:rsidR="00627A80" w:rsidRPr="00D12F47" w:rsidRDefault="00627A80" w:rsidP="00627A80">
      <w:pPr>
        <w:jc w:val="center"/>
        <w:rPr>
          <w:i/>
        </w:rPr>
      </w:pPr>
      <w:r w:rsidRPr="00D12F47">
        <w:rPr>
          <w:noProof/>
        </w:rPr>
        <w:drawing>
          <wp:inline distT="0" distB="0" distL="0" distR="0" wp14:anchorId="23E25F7B" wp14:editId="710D7007">
            <wp:extent cx="4708310" cy="1765617"/>
            <wp:effectExtent l="0" t="0" r="0" b="6350"/>
            <wp:docPr id="104" name="Picture 104" descr="Distress ident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descr="Distress identification"/>
                    <pic:cNvPicPr/>
                  </pic:nvPicPr>
                  <pic:blipFill>
                    <a:blip r:embed="rId20"/>
                    <a:stretch>
                      <a:fillRect/>
                    </a:stretch>
                  </pic:blipFill>
                  <pic:spPr>
                    <a:xfrm>
                      <a:off x="0" y="0"/>
                      <a:ext cx="4729492" cy="1773560"/>
                    </a:xfrm>
                    <a:prstGeom prst="rect">
                      <a:avLst/>
                    </a:prstGeom>
                  </pic:spPr>
                </pic:pic>
              </a:graphicData>
            </a:graphic>
          </wp:inline>
        </w:drawing>
      </w:r>
    </w:p>
    <w:p w14:paraId="02CC9A2D" w14:textId="77777777" w:rsidR="00627A80" w:rsidRPr="00A44C3C" w:rsidRDefault="00627A80" w:rsidP="00627A80">
      <w:pPr>
        <w:pStyle w:val="Caption"/>
        <w:rPr>
          <w:szCs w:val="24"/>
        </w:rPr>
      </w:pPr>
      <w:r w:rsidRPr="00A44C3C">
        <w:rPr>
          <w:szCs w:val="24"/>
        </w:rPr>
        <w:t>(b)</w:t>
      </w:r>
      <w:r>
        <w:rPr>
          <w:szCs w:val="24"/>
        </w:rPr>
        <w:t xml:space="preserve"> Distress Identification</w:t>
      </w:r>
    </w:p>
    <w:p w14:paraId="705BC081" w14:textId="24C221C6" w:rsidR="00627A80" w:rsidRPr="00627A80" w:rsidRDefault="00627A80" w:rsidP="00627A80">
      <w:pPr>
        <w:pStyle w:val="Caption"/>
        <w:rPr>
          <w:i/>
        </w:rPr>
      </w:pPr>
      <w:bookmarkStart w:id="47" w:name="_Toc121995268"/>
      <w:r>
        <w:t xml:space="preserve">Figure </w:t>
      </w:r>
      <w:fldSimple w:instr=" SEQ Figure \* ARABIC ">
        <w:r w:rsidR="004E1B6B">
          <w:rPr>
            <w:noProof/>
          </w:rPr>
          <w:t>7</w:t>
        </w:r>
      </w:fldSimple>
      <w:r>
        <w:t xml:space="preserve">. </w:t>
      </w:r>
      <w:r w:rsidR="003957BF">
        <w:t>T</w:t>
      </w:r>
      <w:r w:rsidRPr="00627A80">
        <w:t>he Automatic Road Analyzer (ARAN) system</w:t>
      </w:r>
      <w:r>
        <w:t xml:space="preserve"> </w:t>
      </w:r>
      <w:r>
        <w:rPr>
          <w:i/>
        </w:rPr>
        <w:t>(49)</w:t>
      </w:r>
      <w:bookmarkEnd w:id="47"/>
    </w:p>
    <w:p w14:paraId="3F088D85" w14:textId="05F80E81" w:rsidR="00034964" w:rsidRPr="00E713AC" w:rsidRDefault="00034964" w:rsidP="00D2510F">
      <w:r>
        <w:t>The Louisiana Department of Transportation and Development (LaDOTD) also measures and monitors pavement roughness conditions based on the measurements of an inertial profiler (automated profiler). Inertial profilers approximate the actual pavement profile using non-contact sensors to quantify the relative vertical shift between the vehicle frame and the road surface. The collected data are then used to calculate the IRI values using a quarter-car mathematical model (TR 6442017). Pavement sections are categorized and ranked based on the measured IRI values, as depicted in Table 1.</w:t>
      </w:r>
    </w:p>
    <w:p w14:paraId="4629ED26" w14:textId="0D68D425" w:rsidR="00034964" w:rsidRPr="00F634CF" w:rsidRDefault="00F634CF" w:rsidP="00F634CF">
      <w:pPr>
        <w:pStyle w:val="Caption"/>
      </w:pPr>
      <w:bookmarkStart w:id="48" w:name="_Toc121995279"/>
      <w:r w:rsidRPr="00F634CF">
        <w:t xml:space="preserve">Table </w:t>
      </w:r>
      <w:fldSimple w:instr=" SEQ Table \* ARABIC ">
        <w:r w:rsidR="007772EF">
          <w:rPr>
            <w:noProof/>
          </w:rPr>
          <w:t>1</w:t>
        </w:r>
      </w:fldSimple>
      <w:r w:rsidR="00034964" w:rsidRPr="00F634CF">
        <w:t xml:space="preserve">. IRI Thresholds for Different IRI Categories </w:t>
      </w:r>
      <w:r w:rsidR="00034964" w:rsidRPr="00F634CF">
        <w:rPr>
          <w:i/>
        </w:rPr>
        <w:t>(2)</w:t>
      </w:r>
      <w:bookmarkEnd w:id="48"/>
    </w:p>
    <w:tbl>
      <w:tblPr>
        <w:tblStyle w:val="TableGrid"/>
        <w:tblW w:w="0" w:type="auto"/>
        <w:jc w:val="center"/>
        <w:tblLook w:val="04A0" w:firstRow="1" w:lastRow="0" w:firstColumn="1" w:lastColumn="0" w:noHBand="0" w:noVBand="1"/>
      </w:tblPr>
      <w:tblGrid>
        <w:gridCol w:w="918"/>
        <w:gridCol w:w="2274"/>
        <w:gridCol w:w="2383"/>
      </w:tblGrid>
      <w:tr w:rsidR="00034964" w14:paraId="5E55B8D5" w14:textId="77777777" w:rsidTr="00F634CF">
        <w:trPr>
          <w:trHeight w:val="404"/>
          <w:jc w:val="center"/>
        </w:trPr>
        <w:tc>
          <w:tcPr>
            <w:tcW w:w="3192" w:type="dxa"/>
            <w:gridSpan w:val="2"/>
            <w:shd w:val="clear" w:color="auto" w:fill="D9D9D9" w:themeFill="background1" w:themeFillShade="D9"/>
            <w:vAlign w:val="center"/>
          </w:tcPr>
          <w:p w14:paraId="11118C7A" w14:textId="77777777" w:rsidR="00034964" w:rsidRPr="00032781" w:rsidRDefault="00034964" w:rsidP="00922BB5">
            <w:pPr>
              <w:rPr>
                <w:b/>
              </w:rPr>
            </w:pPr>
            <w:r w:rsidRPr="00032781">
              <w:rPr>
                <w:b/>
              </w:rPr>
              <w:t>IRI Rating</w:t>
            </w:r>
          </w:p>
        </w:tc>
        <w:tc>
          <w:tcPr>
            <w:tcW w:w="2383" w:type="dxa"/>
            <w:shd w:val="clear" w:color="auto" w:fill="D9D9D9" w:themeFill="background1" w:themeFillShade="D9"/>
            <w:vAlign w:val="center"/>
          </w:tcPr>
          <w:p w14:paraId="6946DB3E" w14:textId="77777777" w:rsidR="00034964" w:rsidRPr="00032781" w:rsidRDefault="00034964" w:rsidP="00922BB5">
            <w:pPr>
              <w:rPr>
                <w:b/>
              </w:rPr>
            </w:pPr>
            <w:r w:rsidRPr="00032781">
              <w:rPr>
                <w:b/>
              </w:rPr>
              <w:t>IRI Range (in</w:t>
            </w:r>
            <w:r>
              <w:rPr>
                <w:b/>
              </w:rPr>
              <w:t>.</w:t>
            </w:r>
            <w:r w:rsidRPr="00032781">
              <w:rPr>
                <w:b/>
              </w:rPr>
              <w:t>/mile)</w:t>
            </w:r>
          </w:p>
        </w:tc>
      </w:tr>
      <w:tr w:rsidR="00034964" w14:paraId="5573928F" w14:textId="77777777" w:rsidTr="00F634CF">
        <w:trPr>
          <w:trHeight w:val="20"/>
          <w:jc w:val="center"/>
        </w:trPr>
        <w:tc>
          <w:tcPr>
            <w:tcW w:w="918" w:type="dxa"/>
            <w:vAlign w:val="center"/>
          </w:tcPr>
          <w:p w14:paraId="19A09F05" w14:textId="77777777" w:rsidR="00034964" w:rsidRPr="00032781" w:rsidRDefault="00034964" w:rsidP="00922BB5">
            <w:pPr>
              <w:rPr>
                <w:b/>
              </w:rPr>
            </w:pPr>
            <w:r w:rsidRPr="00032781">
              <w:rPr>
                <w:b/>
              </w:rPr>
              <w:t>1</w:t>
            </w:r>
          </w:p>
        </w:tc>
        <w:tc>
          <w:tcPr>
            <w:tcW w:w="2274" w:type="dxa"/>
            <w:vAlign w:val="center"/>
          </w:tcPr>
          <w:p w14:paraId="42013BE9" w14:textId="77777777" w:rsidR="00034964" w:rsidRPr="00032781" w:rsidRDefault="00034964" w:rsidP="00922BB5">
            <w:pPr>
              <w:rPr>
                <w:b/>
              </w:rPr>
            </w:pPr>
            <w:r w:rsidRPr="00032781">
              <w:rPr>
                <w:b/>
              </w:rPr>
              <w:t>Very Good (VG)</w:t>
            </w:r>
          </w:p>
        </w:tc>
        <w:tc>
          <w:tcPr>
            <w:tcW w:w="2383" w:type="dxa"/>
            <w:vAlign w:val="center"/>
          </w:tcPr>
          <w:p w14:paraId="44644338" w14:textId="77777777" w:rsidR="00034964" w:rsidRDefault="00034964" w:rsidP="00922BB5">
            <w:r>
              <w:t>&lt;90</w:t>
            </w:r>
          </w:p>
        </w:tc>
      </w:tr>
      <w:tr w:rsidR="00034964" w14:paraId="22199128" w14:textId="77777777" w:rsidTr="00F634CF">
        <w:trPr>
          <w:trHeight w:val="20"/>
          <w:jc w:val="center"/>
        </w:trPr>
        <w:tc>
          <w:tcPr>
            <w:tcW w:w="918" w:type="dxa"/>
            <w:vAlign w:val="center"/>
          </w:tcPr>
          <w:p w14:paraId="4DCA6246" w14:textId="77777777" w:rsidR="00034964" w:rsidRPr="00032781" w:rsidRDefault="00034964" w:rsidP="00922BB5">
            <w:pPr>
              <w:rPr>
                <w:b/>
              </w:rPr>
            </w:pPr>
            <w:r w:rsidRPr="00032781">
              <w:rPr>
                <w:b/>
              </w:rPr>
              <w:t>2</w:t>
            </w:r>
          </w:p>
        </w:tc>
        <w:tc>
          <w:tcPr>
            <w:tcW w:w="2274" w:type="dxa"/>
            <w:vAlign w:val="center"/>
          </w:tcPr>
          <w:p w14:paraId="6828E79A" w14:textId="77777777" w:rsidR="00034964" w:rsidRPr="00032781" w:rsidRDefault="00034964" w:rsidP="00922BB5">
            <w:pPr>
              <w:rPr>
                <w:b/>
              </w:rPr>
            </w:pPr>
            <w:r w:rsidRPr="00032781">
              <w:rPr>
                <w:b/>
              </w:rPr>
              <w:t>Good (G)</w:t>
            </w:r>
          </w:p>
        </w:tc>
        <w:tc>
          <w:tcPr>
            <w:tcW w:w="2383" w:type="dxa"/>
            <w:vAlign w:val="center"/>
          </w:tcPr>
          <w:p w14:paraId="0449E66D" w14:textId="77777777" w:rsidR="00034964" w:rsidRDefault="00034964" w:rsidP="00922BB5">
            <w:r>
              <w:t>90-180</w:t>
            </w:r>
          </w:p>
        </w:tc>
      </w:tr>
      <w:tr w:rsidR="00034964" w14:paraId="6B3ED40E" w14:textId="77777777" w:rsidTr="00F634CF">
        <w:trPr>
          <w:trHeight w:val="20"/>
          <w:jc w:val="center"/>
        </w:trPr>
        <w:tc>
          <w:tcPr>
            <w:tcW w:w="918" w:type="dxa"/>
            <w:vAlign w:val="center"/>
          </w:tcPr>
          <w:p w14:paraId="49E26FCA" w14:textId="77777777" w:rsidR="00034964" w:rsidRPr="00032781" w:rsidRDefault="00034964" w:rsidP="00922BB5">
            <w:pPr>
              <w:rPr>
                <w:b/>
              </w:rPr>
            </w:pPr>
            <w:r w:rsidRPr="00032781">
              <w:rPr>
                <w:b/>
              </w:rPr>
              <w:t>3</w:t>
            </w:r>
          </w:p>
        </w:tc>
        <w:tc>
          <w:tcPr>
            <w:tcW w:w="2274" w:type="dxa"/>
            <w:vAlign w:val="center"/>
          </w:tcPr>
          <w:p w14:paraId="0EE7846F" w14:textId="77777777" w:rsidR="00034964" w:rsidRPr="00032781" w:rsidRDefault="00034964" w:rsidP="00922BB5">
            <w:pPr>
              <w:rPr>
                <w:b/>
              </w:rPr>
            </w:pPr>
            <w:r w:rsidRPr="00032781">
              <w:rPr>
                <w:b/>
              </w:rPr>
              <w:t>Fair (F)</w:t>
            </w:r>
          </w:p>
        </w:tc>
        <w:tc>
          <w:tcPr>
            <w:tcW w:w="2383" w:type="dxa"/>
            <w:vAlign w:val="center"/>
          </w:tcPr>
          <w:p w14:paraId="62D046F3" w14:textId="77777777" w:rsidR="00034964" w:rsidRDefault="00034964" w:rsidP="00922BB5">
            <w:r>
              <w:t>180-258</w:t>
            </w:r>
          </w:p>
        </w:tc>
      </w:tr>
      <w:tr w:rsidR="00034964" w14:paraId="33D14F63" w14:textId="77777777" w:rsidTr="00F634CF">
        <w:trPr>
          <w:trHeight w:val="20"/>
          <w:jc w:val="center"/>
        </w:trPr>
        <w:tc>
          <w:tcPr>
            <w:tcW w:w="918" w:type="dxa"/>
            <w:tcBorders>
              <w:bottom w:val="single" w:sz="4" w:space="0" w:color="auto"/>
            </w:tcBorders>
            <w:vAlign w:val="center"/>
          </w:tcPr>
          <w:p w14:paraId="645A1FFC" w14:textId="77777777" w:rsidR="00034964" w:rsidRPr="00032781" w:rsidRDefault="00034964" w:rsidP="00922BB5">
            <w:pPr>
              <w:rPr>
                <w:b/>
              </w:rPr>
            </w:pPr>
            <w:r w:rsidRPr="00032781">
              <w:rPr>
                <w:b/>
              </w:rPr>
              <w:t>4</w:t>
            </w:r>
          </w:p>
        </w:tc>
        <w:tc>
          <w:tcPr>
            <w:tcW w:w="2274" w:type="dxa"/>
            <w:tcBorders>
              <w:bottom w:val="single" w:sz="4" w:space="0" w:color="auto"/>
            </w:tcBorders>
            <w:vAlign w:val="center"/>
          </w:tcPr>
          <w:p w14:paraId="7089ECF9" w14:textId="77777777" w:rsidR="00034964" w:rsidRPr="00032781" w:rsidRDefault="00034964" w:rsidP="00922BB5">
            <w:pPr>
              <w:rPr>
                <w:b/>
              </w:rPr>
            </w:pPr>
            <w:r w:rsidRPr="00032781">
              <w:rPr>
                <w:b/>
              </w:rPr>
              <w:t>Poor (P)</w:t>
            </w:r>
          </w:p>
        </w:tc>
        <w:tc>
          <w:tcPr>
            <w:tcW w:w="2383" w:type="dxa"/>
            <w:vAlign w:val="center"/>
          </w:tcPr>
          <w:p w14:paraId="7654F1E8" w14:textId="77777777" w:rsidR="00034964" w:rsidRDefault="00034964" w:rsidP="00922BB5">
            <w:r>
              <w:t>&gt;258</w:t>
            </w:r>
          </w:p>
        </w:tc>
      </w:tr>
    </w:tbl>
    <w:p w14:paraId="36295E2B" w14:textId="77777777" w:rsidR="00034964" w:rsidRDefault="00034964" w:rsidP="00F97C2A">
      <w:pPr>
        <w:pStyle w:val="Heading2"/>
      </w:pPr>
      <w:bookmarkStart w:id="49" w:name="_Toc121995247"/>
      <w:r>
        <w:lastRenderedPageBreak/>
        <w:t>Aggregate Segregation</w:t>
      </w:r>
      <w:bookmarkEnd w:id="49"/>
    </w:p>
    <w:p w14:paraId="6C0E5762" w14:textId="216356A3" w:rsidR="00034964" w:rsidRDefault="00034964" w:rsidP="00922BB5">
      <w:r w:rsidRPr="00531FA3">
        <w:t xml:space="preserve">Two types of segregation can affect the quality of asphalt paving construction, namely, </w:t>
      </w:r>
      <w:r>
        <w:t>aggregate</w:t>
      </w:r>
      <w:r w:rsidRPr="00531FA3">
        <w:t xml:space="preserve"> segregation and temperature segregation.  </w:t>
      </w:r>
      <w:r>
        <w:t>Aggregate</w:t>
      </w:r>
      <w:r w:rsidRPr="00531FA3">
        <w:t xml:space="preserve"> </w:t>
      </w:r>
      <w:r>
        <w:t xml:space="preserve">(gradation) </w:t>
      </w:r>
      <w:r w:rsidRPr="00531FA3">
        <w:t>segregation</w:t>
      </w:r>
      <w:r>
        <w:t>, which is the main type of segregation and is the focus of this study,</w:t>
      </w:r>
      <w:r w:rsidRPr="00531FA3">
        <w:t xml:space="preserve"> is caused by the concentration of coarse </w:t>
      </w:r>
      <w:r>
        <w:t>aggregate</w:t>
      </w:r>
      <w:r w:rsidRPr="00531FA3">
        <w:t xml:space="preserve"> in some areas and fine aggregate in others. </w:t>
      </w:r>
      <w:r>
        <w:t xml:space="preserve"> On the other hand, t</w:t>
      </w:r>
      <w:r w:rsidRPr="00531FA3">
        <w:t xml:space="preserve">emperature segregation is defined as a temperature differential exceeding 14°C in the paving mat, which may cause weak spots on asphalt pavements.  </w:t>
      </w:r>
      <w:r w:rsidRPr="00532901">
        <w:t xml:space="preserve">While </w:t>
      </w:r>
      <w:r>
        <w:t>the negative effects of aggregate</w:t>
      </w:r>
      <w:r w:rsidRPr="00532901">
        <w:t xml:space="preserve"> segregation have a long history of thorough investigations in the literature</w:t>
      </w:r>
      <w:r>
        <w:t xml:space="preserve">, debate exists on the significance of thermal segregation on pavement performance </w:t>
      </w:r>
      <w:r>
        <w:rPr>
          <w:i/>
        </w:rPr>
        <w:t>(</w:t>
      </w:r>
      <w:r w:rsidR="000A1D3A">
        <w:rPr>
          <w:i/>
        </w:rPr>
        <w:t>50</w:t>
      </w:r>
      <w:r>
        <w:rPr>
          <w:i/>
        </w:rPr>
        <w:t>).</w:t>
      </w:r>
      <w:r w:rsidRPr="00531FA3">
        <w:t xml:space="preserve">  </w:t>
      </w:r>
    </w:p>
    <w:p w14:paraId="7D3B3A8B" w14:textId="2F29471E" w:rsidR="00034964" w:rsidRPr="0007533E" w:rsidRDefault="00034964" w:rsidP="00F634CF">
      <w:r>
        <w:t>Aggregate s</w:t>
      </w:r>
      <w:r w:rsidRPr="00531FA3">
        <w:t xml:space="preserve">egregation is a major concern for highway agencies as it can cause a reduction in pavement life by as much as 50% </w:t>
      </w:r>
      <w:r w:rsidRPr="008D0EA6">
        <w:rPr>
          <w:i/>
        </w:rPr>
        <w:t>(</w:t>
      </w:r>
      <w:r w:rsidR="000A1D3A">
        <w:rPr>
          <w:i/>
        </w:rPr>
        <w:t>51</w:t>
      </w:r>
      <w:r w:rsidRPr="008D0EA6">
        <w:rPr>
          <w:i/>
        </w:rPr>
        <w:t>)</w:t>
      </w:r>
      <w:r w:rsidRPr="00531FA3">
        <w:t xml:space="preserve">.  This problem has persisted even after the introduction of the Superpave specification system in the early 1990s and the Material Transfer Vehicle (MTV) in the late 1990s. </w:t>
      </w:r>
      <w:r w:rsidRPr="0007533E">
        <w:t xml:space="preserve">A segregated </w:t>
      </w:r>
      <w:r>
        <w:t xml:space="preserve">asphalt </w:t>
      </w:r>
      <w:r w:rsidRPr="0007533E">
        <w:t>mix</w:t>
      </w:r>
      <w:r>
        <w:t>ture</w:t>
      </w:r>
      <w:r w:rsidRPr="0007533E">
        <w:t xml:space="preserve"> does not conform to the original job mix formula (JMF) in gradation and</w:t>
      </w:r>
      <w:r>
        <w:t>/</w:t>
      </w:r>
      <w:r w:rsidRPr="0007533E">
        <w:t xml:space="preserve">or asphalt </w:t>
      </w:r>
      <w:r>
        <w:t xml:space="preserve">binder </w:t>
      </w:r>
      <w:r w:rsidRPr="0007533E">
        <w:t xml:space="preserve">content, creating a difference in the expected density and air void content of the mix as compared to the job mix formula. Research has shown that segregated mixes exhibit </w:t>
      </w:r>
      <w:r w:rsidRPr="00BB5704">
        <w:t>reduced se</w:t>
      </w:r>
      <w:r w:rsidRPr="0007533E">
        <w:t>r</w:t>
      </w:r>
      <w:r w:rsidRPr="00BB5704">
        <w:t xml:space="preserve">vice </w:t>
      </w:r>
      <w:r>
        <w:t xml:space="preserve">life </w:t>
      </w:r>
      <w:r w:rsidRPr="00BB5704">
        <w:t xml:space="preserve">as compared to </w:t>
      </w:r>
      <w:r>
        <w:t>unsegregated</w:t>
      </w:r>
      <w:r w:rsidRPr="00BB5704">
        <w:t xml:space="preserve"> mixes due to</w:t>
      </w:r>
      <w:r w:rsidRPr="0007533E">
        <w:t xml:space="preserve"> diminished stiffness, tensile strength, and fatigue life </w:t>
      </w:r>
      <w:r w:rsidRPr="00BB5704">
        <w:rPr>
          <w:i/>
        </w:rPr>
        <w:t>(</w:t>
      </w:r>
      <w:r w:rsidR="000A1D3A">
        <w:rPr>
          <w:i/>
        </w:rPr>
        <w:t>52</w:t>
      </w:r>
      <w:r w:rsidRPr="00BB5704">
        <w:rPr>
          <w:i/>
        </w:rPr>
        <w:t>).</w:t>
      </w:r>
      <w:r w:rsidRPr="0007533E">
        <w:t xml:space="preserve"> Laser profiling and infrared thermography have successfully been used to detect segregation. </w:t>
      </w:r>
    </w:p>
    <w:p w14:paraId="201DBE1B" w14:textId="77777777" w:rsidR="00034964" w:rsidRDefault="00034964" w:rsidP="00034964">
      <w:pPr>
        <w:pStyle w:val="Heading2"/>
      </w:pPr>
      <w:bookmarkStart w:id="50" w:name="_Toc121995248"/>
      <w:r>
        <w:t>Limitations in the Current State of Practice</w:t>
      </w:r>
      <w:bookmarkEnd w:id="50"/>
    </w:p>
    <w:p w14:paraId="3F08E06B" w14:textId="77B9D59B" w:rsidR="00562CF2" w:rsidRDefault="00034964" w:rsidP="00C350E4">
      <w:r>
        <w:t xml:space="preserve">From the literature review, it can be concluded that while pavement condition evaluation has gradually transitioned to automated collection and computer vision methods, construction monitoring and acceptance are still mainly based on destructive and slow testing methods.  </w:t>
      </w:r>
      <w:r w:rsidRPr="00CA4507">
        <w:t xml:space="preserve">While the use of smoothness specifications is a positive development in pavement engineering to assess construction quality, the unavailability of a profiler in </w:t>
      </w:r>
      <w:r>
        <w:t xml:space="preserve">a </w:t>
      </w:r>
      <w:r w:rsidRPr="00CA4507">
        <w:t>road construction project is a major obstacle for widespread implementation of this practice. This may result in inadequate construction quality and the inability to introduce timely remedies to address noted deficiencies.</w:t>
      </w:r>
      <w:r w:rsidR="00562CF2">
        <w:t xml:space="preserve">  While regression and ANN models were developed to predict surface roughness, the following limitations are noted:</w:t>
      </w:r>
    </w:p>
    <w:p w14:paraId="13D1A0CA" w14:textId="49FDBDD8" w:rsidR="00562CF2" w:rsidRDefault="00ED6AE8" w:rsidP="00855EB1">
      <w:pPr>
        <w:pStyle w:val="ListParagraph"/>
        <w:numPr>
          <w:ilvl w:val="0"/>
          <w:numId w:val="29"/>
        </w:numPr>
        <w:jc w:val="both"/>
      </w:pPr>
      <w:r>
        <w:t>C</w:t>
      </w:r>
      <w:r w:rsidR="00562CF2">
        <w:t>urrent models, which were developed based on distress data, exhibited low accuracies in IRI prediction. Abdelaziz et al. obtained coefficients of determination (R</w:t>
      </w:r>
      <w:r w:rsidR="00562CF2" w:rsidRPr="00ED6AE8">
        <w:rPr>
          <w:vertAlign w:val="superscript"/>
        </w:rPr>
        <w:t>2</w:t>
      </w:r>
      <w:r w:rsidR="00562CF2">
        <w:t xml:space="preserve">) values of 0.57 and 0.75 for the regression and ANN models, respectively, when the measured and predicted IRI values were compared </w:t>
      </w:r>
      <w:r w:rsidR="00562CF2" w:rsidRPr="00ED6AE8">
        <w:rPr>
          <w:i/>
        </w:rPr>
        <w:t>(</w:t>
      </w:r>
      <w:r w:rsidRPr="00ED6AE8">
        <w:rPr>
          <w:i/>
        </w:rPr>
        <w:t>43</w:t>
      </w:r>
      <w:r w:rsidR="00562CF2" w:rsidRPr="00ED6AE8">
        <w:rPr>
          <w:i/>
        </w:rPr>
        <w:t>)</w:t>
      </w:r>
      <w:r w:rsidR="00562CF2">
        <w:t>. Similarly, Patrick and Soliman reported an R</w:t>
      </w:r>
      <w:r w:rsidR="00562CF2" w:rsidRPr="00ED6AE8">
        <w:rPr>
          <w:vertAlign w:val="superscript"/>
        </w:rPr>
        <w:t>2</w:t>
      </w:r>
      <w:r w:rsidR="00562CF2">
        <w:t xml:space="preserve"> of 0.76 and 0.44 for dry freeze and wet freeze regions, respectively </w:t>
      </w:r>
      <w:r w:rsidR="00562CF2" w:rsidRPr="00ED6AE8">
        <w:rPr>
          <w:i/>
        </w:rPr>
        <w:t>(</w:t>
      </w:r>
      <w:r w:rsidRPr="00ED6AE8">
        <w:rPr>
          <w:i/>
        </w:rPr>
        <w:t>44</w:t>
      </w:r>
      <w:r w:rsidR="00562CF2" w:rsidRPr="00ED6AE8">
        <w:rPr>
          <w:i/>
        </w:rPr>
        <w:t>)</w:t>
      </w:r>
      <w:r w:rsidR="00562CF2">
        <w:t xml:space="preserve">. </w:t>
      </w:r>
    </w:p>
    <w:p w14:paraId="1A9B1192" w14:textId="3A469796" w:rsidR="00ED6AE8" w:rsidRPr="00ED6AE8" w:rsidRDefault="00ED6AE8" w:rsidP="00855EB1">
      <w:pPr>
        <w:pStyle w:val="ListParagraph"/>
        <w:numPr>
          <w:ilvl w:val="0"/>
          <w:numId w:val="29"/>
        </w:numPr>
        <w:jc w:val="both"/>
      </w:pPr>
      <w:r>
        <w:t>Available models require a wide number of input variables, which may not be available to the user. For instance, the model developed by Khattak et al. requires ESALs, thickness of overlay, temperature index, age of treatment, precipitation index, and initia</w:t>
      </w:r>
      <w:r w:rsidR="00855EB1">
        <w:t>l</w:t>
      </w:r>
      <w:r>
        <w:t xml:space="preserve"> IRI </w:t>
      </w:r>
      <w:r>
        <w:rPr>
          <w:i/>
        </w:rPr>
        <w:t>(39)</w:t>
      </w:r>
      <w:r>
        <w:t xml:space="preserve">. </w:t>
      </w:r>
    </w:p>
    <w:p w14:paraId="75075461" w14:textId="5061FC92" w:rsidR="00CD4586" w:rsidRDefault="00562CF2" w:rsidP="00855EB1">
      <w:pPr>
        <w:pStyle w:val="ListParagraph"/>
        <w:numPr>
          <w:ilvl w:val="0"/>
          <w:numId w:val="29"/>
        </w:numPr>
        <w:jc w:val="both"/>
      </w:pPr>
      <w:r w:rsidRPr="00ED6AE8">
        <w:t xml:space="preserve">Numerous models incorporated pavement structural capacity as an input for IRI prediction </w:t>
      </w:r>
      <w:r w:rsidRPr="00ED6AE8">
        <w:rPr>
          <w:i/>
        </w:rPr>
        <w:t>(</w:t>
      </w:r>
      <w:r w:rsidR="00ED6AE8" w:rsidRPr="00ED6AE8">
        <w:rPr>
          <w:i/>
        </w:rPr>
        <w:t>40</w:t>
      </w:r>
      <w:r w:rsidRPr="00ED6AE8">
        <w:rPr>
          <w:i/>
        </w:rPr>
        <w:t>)</w:t>
      </w:r>
      <w:r w:rsidRPr="00ED6AE8">
        <w:t xml:space="preserve">. The use of a pavement structural capacity component in predicting a functional condition index such as IRI is questionable. For example, Albuquerque et al. incorporated the modified structural number (SNC) as an input variable into the IRI prediction model </w:t>
      </w:r>
      <w:r w:rsidRPr="00ED6AE8">
        <w:rPr>
          <w:i/>
        </w:rPr>
        <w:t>(</w:t>
      </w:r>
      <w:r w:rsidR="00ED6AE8" w:rsidRPr="00ED6AE8">
        <w:rPr>
          <w:i/>
        </w:rPr>
        <w:t>40</w:t>
      </w:r>
      <w:r w:rsidRPr="00ED6AE8">
        <w:rPr>
          <w:i/>
        </w:rPr>
        <w:t>)</w:t>
      </w:r>
      <w:r w:rsidRPr="00ED6AE8">
        <w:t>.</w:t>
      </w:r>
      <w:r w:rsidR="00C350E4">
        <w:t xml:space="preserve">  </w:t>
      </w:r>
    </w:p>
    <w:p w14:paraId="13979257" w14:textId="034771F3" w:rsidR="00246FBB" w:rsidRDefault="00246FBB" w:rsidP="00855EB1">
      <w:pPr>
        <w:sectPr w:rsidR="00246FBB" w:rsidSect="007070AE">
          <w:footerReference w:type="default" r:id="rId21"/>
          <w:pgSz w:w="12240" w:h="15840"/>
          <w:pgMar w:top="1440" w:right="1440" w:bottom="1440" w:left="1440" w:header="720" w:footer="720" w:gutter="0"/>
          <w:pgNumType w:start="1"/>
          <w:cols w:space="720"/>
          <w:docGrid w:linePitch="360"/>
        </w:sectPr>
      </w:pPr>
    </w:p>
    <w:p w14:paraId="6DD37E1D" w14:textId="523DB064" w:rsidR="00A074EF" w:rsidRPr="00D63780" w:rsidRDefault="00A074EF" w:rsidP="00F634CF">
      <w:pPr>
        <w:pStyle w:val="Heading1"/>
      </w:pPr>
      <w:bookmarkStart w:id="51" w:name="_Toc535837065"/>
      <w:bookmarkStart w:id="52" w:name="_Toc2325361"/>
      <w:bookmarkStart w:id="53" w:name="_Toc2600783"/>
      <w:bookmarkStart w:id="54" w:name="_Toc121995249"/>
      <w:bookmarkEnd w:id="22"/>
      <w:bookmarkEnd w:id="23"/>
      <w:r w:rsidRPr="00F634CF">
        <w:lastRenderedPageBreak/>
        <w:t>METHODOLOGY</w:t>
      </w:r>
      <w:bookmarkEnd w:id="51"/>
      <w:bookmarkEnd w:id="52"/>
      <w:bookmarkEnd w:id="53"/>
      <w:bookmarkEnd w:id="54"/>
    </w:p>
    <w:p w14:paraId="265C081A" w14:textId="77777777" w:rsidR="00F634CF" w:rsidRPr="00A65834" w:rsidRDefault="00F634CF" w:rsidP="00F634CF">
      <w:pPr>
        <w:pStyle w:val="Heading2"/>
      </w:pPr>
      <w:bookmarkStart w:id="55" w:name="_Toc121995250"/>
      <w:r w:rsidRPr="00A65834">
        <w:t>Roughness Detection</w:t>
      </w:r>
      <w:bookmarkEnd w:id="55"/>
    </w:p>
    <w:p w14:paraId="33AF8A37" w14:textId="76844211" w:rsidR="00F634CF" w:rsidRDefault="00F634CF" w:rsidP="00F634CF">
      <w:r>
        <w:t>Figure</w:t>
      </w:r>
      <w:r w:rsidRPr="005357B8">
        <w:t xml:space="preserve"> </w:t>
      </w:r>
      <w:r w:rsidR="00855EB1">
        <w:t>8</w:t>
      </w:r>
      <w:r w:rsidRPr="005357B8">
        <w:t xml:space="preserve"> describes the general outline of the research methodology. </w:t>
      </w:r>
      <w:r>
        <w:t xml:space="preserve">First, the </w:t>
      </w:r>
      <w:r w:rsidRPr="005357B8">
        <w:t xml:space="preserve">LaDOTD </w:t>
      </w:r>
      <w:r>
        <w:t xml:space="preserve">PMS </w:t>
      </w:r>
      <w:r w:rsidRPr="005357B8">
        <w:t>was used to extract IRI data for newly constructed pavement</w:t>
      </w:r>
      <w:r>
        <w:t xml:space="preserve"> sections, which were used in the development and validation of</w:t>
      </w:r>
      <w:r w:rsidRPr="005357B8">
        <w:t xml:space="preserve"> the </w:t>
      </w:r>
      <w:r>
        <w:t xml:space="preserve">CNN </w:t>
      </w:r>
      <w:r w:rsidRPr="005357B8">
        <w:t>model</w:t>
      </w:r>
      <w:r>
        <w:t>s for roughness and IRI prediction</w:t>
      </w:r>
      <w:r w:rsidRPr="005357B8">
        <w:t>. Afterward</w:t>
      </w:r>
      <w:r>
        <w:t>s</w:t>
      </w:r>
      <w:r w:rsidRPr="005357B8">
        <w:t xml:space="preserve">, </w:t>
      </w:r>
      <w:r>
        <w:t>the I-V</w:t>
      </w:r>
      <w:r w:rsidRPr="005357B8">
        <w:t xml:space="preserve">ision </w:t>
      </w:r>
      <w:r>
        <w:t xml:space="preserve">software </w:t>
      </w:r>
      <w:r w:rsidRPr="005357B8">
        <w:t xml:space="preserve">was used to extract pavement surface images </w:t>
      </w:r>
      <w:r>
        <w:t>for</w:t>
      </w:r>
      <w:r w:rsidRPr="005357B8">
        <w:t xml:space="preserve"> these sections</w:t>
      </w:r>
      <w:r>
        <w:t xml:space="preserve"> at the same locations of the IRI measurements</w:t>
      </w:r>
      <w:r w:rsidRPr="005357B8">
        <w:t xml:space="preserve">. These images were then categorized into two groups, “VG” and “G” </w:t>
      </w:r>
      <w:r>
        <w:t xml:space="preserve">according to Table 1.  </w:t>
      </w:r>
      <w:r w:rsidRPr="005357B8">
        <w:t>CNN model</w:t>
      </w:r>
      <w:r>
        <w:t>s</w:t>
      </w:r>
      <w:r w:rsidRPr="005357B8">
        <w:t xml:space="preserve"> w</w:t>
      </w:r>
      <w:r>
        <w:t>ere</w:t>
      </w:r>
      <w:r w:rsidRPr="005357B8">
        <w:t xml:space="preserve"> </w:t>
      </w:r>
      <w:r>
        <w:t xml:space="preserve">then </w:t>
      </w:r>
      <w:r w:rsidRPr="005357B8">
        <w:t xml:space="preserve">trained and validated using </w:t>
      </w:r>
      <w:r>
        <w:t>the extracted PMS data</w:t>
      </w:r>
      <w:r w:rsidRPr="005357B8">
        <w:t xml:space="preserve">. </w:t>
      </w:r>
      <w:r w:rsidR="00855EB1">
        <w:t xml:space="preserve"> It is worth noting that the focus of the study was only on newly-constructed roads, which explain the categorization of the images in the very good and good categories.</w:t>
      </w:r>
    </w:p>
    <w:p w14:paraId="70561F5E" w14:textId="77777777" w:rsidR="00F634CF" w:rsidRDefault="00F634CF" w:rsidP="00F634CF">
      <w:pPr>
        <w:pStyle w:val="TRBBOdy"/>
      </w:pPr>
    </w:p>
    <w:p w14:paraId="32FE4C9D" w14:textId="77777777" w:rsidR="00F634CF" w:rsidRDefault="00F634CF" w:rsidP="00F634CF">
      <w:pPr>
        <w:pStyle w:val="TRBBOdy"/>
      </w:pPr>
      <w:r>
        <w:rPr>
          <w:noProof/>
        </w:rPr>
        <w:drawing>
          <wp:inline distT="0" distB="0" distL="0" distR="0" wp14:anchorId="3C38DD98" wp14:editId="3E25BF47">
            <wp:extent cx="5486400" cy="3460133"/>
            <wp:effectExtent l="0" t="0" r="0" b="6985"/>
            <wp:docPr id="4" name="Picture 4" descr="research method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research methodology"/>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86400" cy="3460133"/>
                    </a:xfrm>
                    <a:prstGeom prst="rect">
                      <a:avLst/>
                    </a:prstGeom>
                    <a:noFill/>
                  </pic:spPr>
                </pic:pic>
              </a:graphicData>
            </a:graphic>
          </wp:inline>
        </w:drawing>
      </w:r>
    </w:p>
    <w:p w14:paraId="60CDF96D" w14:textId="77777777" w:rsidR="00F634CF" w:rsidRDefault="00F634CF" w:rsidP="00F634CF">
      <w:pPr>
        <w:pStyle w:val="TRBBOdy"/>
        <w:jc w:val="center"/>
      </w:pPr>
    </w:p>
    <w:p w14:paraId="58E6B4FF" w14:textId="3EEC904F" w:rsidR="00F634CF" w:rsidRPr="00A65834" w:rsidRDefault="00F634CF" w:rsidP="00F634CF">
      <w:pPr>
        <w:pStyle w:val="Caption"/>
      </w:pPr>
      <w:bookmarkStart w:id="56" w:name="_Toc121995269"/>
      <w:r>
        <w:t xml:space="preserve">Figure </w:t>
      </w:r>
      <w:fldSimple w:instr=" SEQ Figure \* ARABIC ">
        <w:r w:rsidR="004E1B6B">
          <w:rPr>
            <w:noProof/>
          </w:rPr>
          <w:t>8</w:t>
        </w:r>
      </w:fldSimple>
      <w:r w:rsidRPr="00A65834">
        <w:t xml:space="preserve">.  Outline of the </w:t>
      </w:r>
      <w:r>
        <w:t>R</w:t>
      </w:r>
      <w:r w:rsidRPr="00A65834">
        <w:t xml:space="preserve">esearch </w:t>
      </w:r>
      <w:r>
        <w:t>M</w:t>
      </w:r>
      <w:r w:rsidRPr="00A65834">
        <w:t>ethodology</w:t>
      </w:r>
      <w:bookmarkEnd w:id="56"/>
    </w:p>
    <w:p w14:paraId="25BA71C8" w14:textId="6DF90B84" w:rsidR="00F634CF" w:rsidRDefault="00F634CF" w:rsidP="00F634CF">
      <w:r w:rsidRPr="005357B8">
        <w:t>Twenty-two pavement sections</w:t>
      </w:r>
      <w:r>
        <w:t>, which were surveyed using ARAN within two years of their construction,</w:t>
      </w:r>
      <w:r w:rsidRPr="005357B8">
        <w:t xml:space="preserve"> were </w:t>
      </w:r>
      <w:r>
        <w:t>selected</w:t>
      </w:r>
      <w:r w:rsidRPr="005357B8">
        <w:t xml:space="preserve"> for </w:t>
      </w:r>
      <w:r>
        <w:t xml:space="preserve">development of the </w:t>
      </w:r>
      <w:r w:rsidRPr="005357B8">
        <w:t xml:space="preserve">IRI </w:t>
      </w:r>
      <w:r>
        <w:t>model</w:t>
      </w:r>
      <w:r w:rsidRPr="005357B8">
        <w:t xml:space="preserve">. </w:t>
      </w:r>
      <w:r w:rsidR="00246E81">
        <w:t xml:space="preserve"> </w:t>
      </w:r>
      <w:r>
        <w:t>A</w:t>
      </w:r>
      <w:r w:rsidRPr="005357B8">
        <w:t xml:space="preserve"> total of 600 images were collected </w:t>
      </w:r>
      <w:r>
        <w:t>from</w:t>
      </w:r>
      <w:r w:rsidRPr="005357B8">
        <w:t xml:space="preserve"> these sections</w:t>
      </w:r>
      <w:r>
        <w:t xml:space="preserve"> in addition to their corresponding IRI values</w:t>
      </w:r>
      <w:r w:rsidRPr="005357B8">
        <w:t xml:space="preserve">. </w:t>
      </w:r>
      <w:r>
        <w:t xml:space="preserve"> Description of these 22 pavement sections is provided in Table 2.</w:t>
      </w:r>
      <w:r w:rsidRPr="00A36CF4">
        <w:t xml:space="preserve"> </w:t>
      </w:r>
      <w:r>
        <w:t xml:space="preserve"> As shown in Table 2, t</w:t>
      </w:r>
      <w:r w:rsidRPr="005357B8">
        <w:t>he IRI value</w:t>
      </w:r>
      <w:r>
        <w:t>s</w:t>
      </w:r>
      <w:r w:rsidRPr="005357B8">
        <w:t xml:space="preserve"> of the selected pavement </w:t>
      </w:r>
      <w:r>
        <w:t xml:space="preserve">sections </w:t>
      </w:r>
      <w:r w:rsidR="00246E81">
        <w:t>ranged</w:t>
      </w:r>
      <w:r w:rsidRPr="005357B8">
        <w:t xml:space="preserve"> from 50</w:t>
      </w:r>
      <w:r>
        <w:t xml:space="preserve"> </w:t>
      </w:r>
      <w:r w:rsidRPr="005357B8">
        <w:t>in/mi (0.79</w:t>
      </w:r>
      <w:r>
        <w:t xml:space="preserve"> </w:t>
      </w:r>
      <w:r w:rsidRPr="005357B8">
        <w:t>m/km) to 180</w:t>
      </w:r>
      <w:r>
        <w:t xml:space="preserve"> </w:t>
      </w:r>
      <w:r w:rsidRPr="005357B8">
        <w:t>in/mi (2.84</w:t>
      </w:r>
      <w:r>
        <w:t xml:space="preserve"> </w:t>
      </w:r>
      <w:r w:rsidRPr="005357B8">
        <w:t>m/km)</w:t>
      </w:r>
      <w:r>
        <w:t xml:space="preserve"> after one to </w:t>
      </w:r>
      <w:r w:rsidR="00246E81">
        <w:t xml:space="preserve">two </w:t>
      </w:r>
      <w:r>
        <w:t>years of construction</w:t>
      </w:r>
      <w:r w:rsidRPr="005357B8">
        <w:t xml:space="preserve">, covering </w:t>
      </w:r>
      <w:r>
        <w:t>a wide range of</w:t>
      </w:r>
      <w:r w:rsidRPr="005357B8">
        <w:t xml:space="preserve"> </w:t>
      </w:r>
      <w:r w:rsidR="00246E81">
        <w:t xml:space="preserve">initial </w:t>
      </w:r>
      <w:r w:rsidRPr="005357B8">
        <w:t xml:space="preserve">roughness values </w:t>
      </w:r>
      <w:r>
        <w:t xml:space="preserve">that </w:t>
      </w:r>
      <w:r w:rsidR="00246E81">
        <w:t>wer</w:t>
      </w:r>
      <w:r>
        <w:t xml:space="preserve">e needed to train a robust deep learning model.  </w:t>
      </w:r>
      <w:r w:rsidRPr="005357B8">
        <w:t xml:space="preserve"> </w:t>
      </w:r>
    </w:p>
    <w:p w14:paraId="7CABC2A5" w14:textId="490E6C7E" w:rsidR="00F634CF" w:rsidRDefault="00F634CF" w:rsidP="00F634CF">
      <w:r>
        <w:t xml:space="preserve">To assist in the </w:t>
      </w:r>
      <w:r w:rsidR="00246E81">
        <w:t xml:space="preserve">training and </w:t>
      </w:r>
      <w:r>
        <w:t xml:space="preserve">validation of the roughness model and the development of the segregation model, three newly-constructed sites were surveyed in the study.  For these sites, </w:t>
      </w:r>
      <w:r>
        <w:lastRenderedPageBreak/>
        <w:t xml:space="preserve">pavement surface images were collected using an iPhone 11 smart phone as illustrated in Figure </w:t>
      </w:r>
      <w:r w:rsidR="00246E81">
        <w:t>9</w:t>
      </w:r>
      <w:r>
        <w:t xml:space="preserve">. Overall, a total of </w:t>
      </w:r>
      <w:r w:rsidRPr="00EE6509">
        <w:t>129</w:t>
      </w:r>
      <w:r>
        <w:t xml:space="preserve"> pictures were collected from these sections.  The project contactor measured surface roughness in these pavement sections using a lightweight profiler.  Collected data were analyzed using PROVAL software to calculate the IRI values, which ranged from 20.1 in./mile to 74.8 in./mile with an average of 41.0 in./mile.  </w:t>
      </w:r>
    </w:p>
    <w:p w14:paraId="7FA38AC1" w14:textId="3170E060" w:rsidR="00F634CF" w:rsidRDefault="00F634CF" w:rsidP="00F634CF">
      <w:pPr>
        <w:pStyle w:val="Caption"/>
        <w:rPr>
          <w:b w:val="0"/>
        </w:rPr>
      </w:pPr>
      <w:bookmarkStart w:id="57" w:name="_Toc121995280"/>
      <w:r>
        <w:t xml:space="preserve">Table </w:t>
      </w:r>
      <w:fldSimple w:instr=" SEQ Table \* ARABIC ">
        <w:r w:rsidR="00246E81">
          <w:rPr>
            <w:noProof/>
          </w:rPr>
          <w:t>2</w:t>
        </w:r>
      </w:fldSimple>
      <w:r>
        <w:t>.  Description of the Pavement Sections Extracted from Louisiana PMS</w:t>
      </w:r>
      <w:bookmarkEnd w:id="57"/>
    </w:p>
    <w:tbl>
      <w:tblPr>
        <w:tblStyle w:val="TableGrid"/>
        <w:tblW w:w="0" w:type="auto"/>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901"/>
        <w:gridCol w:w="1454"/>
        <w:gridCol w:w="1378"/>
        <w:gridCol w:w="1008"/>
        <w:gridCol w:w="1008"/>
        <w:gridCol w:w="1008"/>
      </w:tblGrid>
      <w:tr w:rsidR="00F634CF" w:rsidRPr="009D2EB2" w14:paraId="44D38D5C" w14:textId="77777777" w:rsidTr="00F634CF">
        <w:trPr>
          <w:trHeight w:val="20"/>
          <w:jc w:val="center"/>
        </w:trPr>
        <w:tc>
          <w:tcPr>
            <w:tcW w:w="901" w:type="dxa"/>
            <w:shd w:val="clear" w:color="auto" w:fill="E7E6E6" w:themeFill="background2"/>
            <w:vAlign w:val="center"/>
          </w:tcPr>
          <w:p w14:paraId="1D546336" w14:textId="77777777" w:rsidR="00F634CF" w:rsidRPr="009D2EB2" w:rsidRDefault="00F634CF" w:rsidP="00C30537">
            <w:pPr>
              <w:rPr>
                <w:b/>
                <w:sz w:val="22"/>
              </w:rPr>
            </w:pPr>
            <w:r w:rsidRPr="009D2EB2">
              <w:rPr>
                <w:b/>
                <w:sz w:val="22"/>
              </w:rPr>
              <w:t>Section</w:t>
            </w:r>
          </w:p>
        </w:tc>
        <w:tc>
          <w:tcPr>
            <w:tcW w:w="1454" w:type="dxa"/>
            <w:shd w:val="clear" w:color="auto" w:fill="E7E6E6" w:themeFill="background2"/>
            <w:vAlign w:val="center"/>
          </w:tcPr>
          <w:p w14:paraId="496ED2CD" w14:textId="77777777" w:rsidR="00F634CF" w:rsidRPr="009D2EB2" w:rsidRDefault="00F634CF" w:rsidP="00C30537">
            <w:pPr>
              <w:jc w:val="center"/>
              <w:rPr>
                <w:b/>
                <w:sz w:val="22"/>
              </w:rPr>
            </w:pPr>
            <w:r w:rsidRPr="009D2EB2">
              <w:rPr>
                <w:b/>
                <w:sz w:val="22"/>
              </w:rPr>
              <w:t>Pavement Length (mi.)</w:t>
            </w:r>
          </w:p>
        </w:tc>
        <w:tc>
          <w:tcPr>
            <w:tcW w:w="1378" w:type="dxa"/>
            <w:shd w:val="clear" w:color="auto" w:fill="E7E6E6" w:themeFill="background2"/>
            <w:vAlign w:val="center"/>
          </w:tcPr>
          <w:p w14:paraId="3B99E78D" w14:textId="77777777" w:rsidR="00F634CF" w:rsidRPr="009D2EB2" w:rsidRDefault="00F634CF" w:rsidP="00C30537">
            <w:pPr>
              <w:jc w:val="center"/>
              <w:rPr>
                <w:b/>
                <w:sz w:val="22"/>
              </w:rPr>
            </w:pPr>
            <w:r w:rsidRPr="009D2EB2">
              <w:rPr>
                <w:b/>
                <w:sz w:val="22"/>
              </w:rPr>
              <w:t xml:space="preserve">Date </w:t>
            </w:r>
            <w:r>
              <w:rPr>
                <w:b/>
                <w:sz w:val="22"/>
              </w:rPr>
              <w:t>C</w:t>
            </w:r>
            <w:r w:rsidRPr="009D2EB2">
              <w:rPr>
                <w:b/>
                <w:sz w:val="22"/>
              </w:rPr>
              <w:t>onstructed</w:t>
            </w:r>
          </w:p>
        </w:tc>
        <w:tc>
          <w:tcPr>
            <w:tcW w:w="1008" w:type="dxa"/>
            <w:shd w:val="clear" w:color="auto" w:fill="E7E6E6" w:themeFill="background2"/>
            <w:vAlign w:val="center"/>
          </w:tcPr>
          <w:p w14:paraId="1A54E757" w14:textId="77777777" w:rsidR="00F634CF" w:rsidRPr="009D2EB2" w:rsidRDefault="00F634CF" w:rsidP="00C30537">
            <w:pPr>
              <w:jc w:val="center"/>
              <w:rPr>
                <w:b/>
                <w:sz w:val="22"/>
              </w:rPr>
            </w:pPr>
            <w:r w:rsidRPr="009D2EB2">
              <w:rPr>
                <w:b/>
                <w:sz w:val="22"/>
              </w:rPr>
              <w:t>Date of survey</w:t>
            </w:r>
          </w:p>
        </w:tc>
        <w:tc>
          <w:tcPr>
            <w:tcW w:w="1008" w:type="dxa"/>
            <w:shd w:val="clear" w:color="auto" w:fill="E7E6E6" w:themeFill="background2"/>
          </w:tcPr>
          <w:p w14:paraId="463BA349" w14:textId="77777777" w:rsidR="00F634CF" w:rsidRPr="009D2EB2" w:rsidRDefault="00F634CF" w:rsidP="00C30537">
            <w:pPr>
              <w:jc w:val="center"/>
              <w:rPr>
                <w:b/>
                <w:sz w:val="22"/>
              </w:rPr>
            </w:pPr>
            <w:r w:rsidRPr="009D2EB2">
              <w:rPr>
                <w:b/>
                <w:sz w:val="22"/>
              </w:rPr>
              <w:t>Years in Service</w:t>
            </w:r>
          </w:p>
        </w:tc>
        <w:tc>
          <w:tcPr>
            <w:tcW w:w="1008" w:type="dxa"/>
            <w:shd w:val="clear" w:color="auto" w:fill="E7E6E6" w:themeFill="background2"/>
          </w:tcPr>
          <w:p w14:paraId="78F40793" w14:textId="77777777" w:rsidR="00F634CF" w:rsidRPr="009D2EB2" w:rsidRDefault="00F634CF" w:rsidP="00C30537">
            <w:pPr>
              <w:jc w:val="center"/>
              <w:rPr>
                <w:b/>
                <w:sz w:val="22"/>
                <w:vertAlign w:val="superscript"/>
              </w:rPr>
            </w:pPr>
            <w:r w:rsidRPr="009D2EB2">
              <w:rPr>
                <w:b/>
                <w:sz w:val="22"/>
              </w:rPr>
              <w:t>Average IRI</w:t>
            </w:r>
            <w:r>
              <w:rPr>
                <w:b/>
                <w:sz w:val="22"/>
                <w:vertAlign w:val="superscript"/>
              </w:rPr>
              <w:t>1</w:t>
            </w:r>
          </w:p>
        </w:tc>
      </w:tr>
      <w:tr w:rsidR="00F634CF" w:rsidRPr="009D2EB2" w14:paraId="5358AEE8" w14:textId="77777777" w:rsidTr="00F634CF">
        <w:trPr>
          <w:trHeight w:val="20"/>
          <w:jc w:val="center"/>
        </w:trPr>
        <w:tc>
          <w:tcPr>
            <w:tcW w:w="901" w:type="dxa"/>
            <w:vAlign w:val="center"/>
          </w:tcPr>
          <w:p w14:paraId="02E2DF1D" w14:textId="77777777" w:rsidR="00F634CF" w:rsidRPr="009D2EB2" w:rsidRDefault="00F634CF" w:rsidP="00C30537">
            <w:pPr>
              <w:rPr>
                <w:sz w:val="22"/>
              </w:rPr>
            </w:pPr>
            <w:r w:rsidRPr="009D2EB2">
              <w:rPr>
                <w:sz w:val="22"/>
              </w:rPr>
              <w:t>1</w:t>
            </w:r>
          </w:p>
        </w:tc>
        <w:tc>
          <w:tcPr>
            <w:tcW w:w="1454" w:type="dxa"/>
            <w:vAlign w:val="center"/>
          </w:tcPr>
          <w:p w14:paraId="54960319" w14:textId="77777777" w:rsidR="00F634CF" w:rsidRPr="009D2EB2" w:rsidRDefault="00F634CF" w:rsidP="00C30537">
            <w:pPr>
              <w:jc w:val="center"/>
              <w:rPr>
                <w:sz w:val="22"/>
              </w:rPr>
            </w:pPr>
            <w:r w:rsidRPr="009D2EB2">
              <w:rPr>
                <w:sz w:val="22"/>
              </w:rPr>
              <w:t>1.35</w:t>
            </w:r>
          </w:p>
        </w:tc>
        <w:tc>
          <w:tcPr>
            <w:tcW w:w="1378" w:type="dxa"/>
            <w:vAlign w:val="center"/>
          </w:tcPr>
          <w:p w14:paraId="1A01AC54" w14:textId="77777777" w:rsidR="00F634CF" w:rsidRPr="009D2EB2" w:rsidRDefault="00F634CF" w:rsidP="00C30537">
            <w:pPr>
              <w:jc w:val="center"/>
              <w:rPr>
                <w:sz w:val="22"/>
              </w:rPr>
            </w:pPr>
            <w:r w:rsidRPr="009D2EB2">
              <w:rPr>
                <w:sz w:val="22"/>
              </w:rPr>
              <w:t>2018</w:t>
            </w:r>
          </w:p>
        </w:tc>
        <w:tc>
          <w:tcPr>
            <w:tcW w:w="1008" w:type="dxa"/>
            <w:vAlign w:val="center"/>
          </w:tcPr>
          <w:p w14:paraId="4D3CDF9E" w14:textId="77777777" w:rsidR="00F634CF" w:rsidRPr="009D2EB2" w:rsidRDefault="00F634CF" w:rsidP="00C30537">
            <w:pPr>
              <w:jc w:val="center"/>
              <w:rPr>
                <w:sz w:val="22"/>
              </w:rPr>
            </w:pPr>
            <w:r w:rsidRPr="009D2EB2">
              <w:rPr>
                <w:sz w:val="22"/>
              </w:rPr>
              <w:t>2019</w:t>
            </w:r>
          </w:p>
        </w:tc>
        <w:tc>
          <w:tcPr>
            <w:tcW w:w="1008" w:type="dxa"/>
          </w:tcPr>
          <w:p w14:paraId="335B86B8" w14:textId="77777777" w:rsidR="00F634CF" w:rsidRPr="009D2EB2" w:rsidRDefault="00F634CF" w:rsidP="00C30537">
            <w:pPr>
              <w:jc w:val="center"/>
              <w:rPr>
                <w:sz w:val="22"/>
              </w:rPr>
            </w:pPr>
            <w:r w:rsidRPr="006A2CA3">
              <w:t>2</w:t>
            </w:r>
          </w:p>
        </w:tc>
        <w:tc>
          <w:tcPr>
            <w:tcW w:w="1008" w:type="dxa"/>
          </w:tcPr>
          <w:p w14:paraId="594BFDE9" w14:textId="77777777" w:rsidR="00F634CF" w:rsidRPr="009D2EB2" w:rsidRDefault="00F634CF" w:rsidP="00C30537">
            <w:pPr>
              <w:jc w:val="center"/>
              <w:rPr>
                <w:sz w:val="22"/>
              </w:rPr>
            </w:pPr>
            <w:r w:rsidRPr="005D778F">
              <w:t>168</w:t>
            </w:r>
          </w:p>
        </w:tc>
      </w:tr>
      <w:tr w:rsidR="00F634CF" w:rsidRPr="009D2EB2" w14:paraId="39E9821E" w14:textId="77777777" w:rsidTr="00F634CF">
        <w:trPr>
          <w:trHeight w:val="20"/>
          <w:jc w:val="center"/>
        </w:trPr>
        <w:tc>
          <w:tcPr>
            <w:tcW w:w="901" w:type="dxa"/>
            <w:vAlign w:val="center"/>
          </w:tcPr>
          <w:p w14:paraId="0C3ADD44" w14:textId="77777777" w:rsidR="00F634CF" w:rsidRPr="009D2EB2" w:rsidRDefault="00F634CF" w:rsidP="00C30537">
            <w:pPr>
              <w:rPr>
                <w:sz w:val="22"/>
              </w:rPr>
            </w:pPr>
            <w:r w:rsidRPr="009D2EB2">
              <w:rPr>
                <w:sz w:val="22"/>
              </w:rPr>
              <w:t>2</w:t>
            </w:r>
          </w:p>
        </w:tc>
        <w:tc>
          <w:tcPr>
            <w:tcW w:w="1454" w:type="dxa"/>
            <w:vAlign w:val="center"/>
          </w:tcPr>
          <w:p w14:paraId="49472B28" w14:textId="77777777" w:rsidR="00F634CF" w:rsidRPr="009D2EB2" w:rsidRDefault="00F634CF" w:rsidP="00C30537">
            <w:pPr>
              <w:jc w:val="center"/>
              <w:rPr>
                <w:sz w:val="22"/>
              </w:rPr>
            </w:pPr>
            <w:r w:rsidRPr="009D2EB2">
              <w:rPr>
                <w:sz w:val="22"/>
              </w:rPr>
              <w:t>2.77</w:t>
            </w:r>
          </w:p>
        </w:tc>
        <w:tc>
          <w:tcPr>
            <w:tcW w:w="1378" w:type="dxa"/>
            <w:vAlign w:val="center"/>
          </w:tcPr>
          <w:p w14:paraId="4A4F72E0" w14:textId="77777777" w:rsidR="00F634CF" w:rsidRPr="009D2EB2" w:rsidRDefault="00F634CF" w:rsidP="00C30537">
            <w:pPr>
              <w:jc w:val="center"/>
              <w:rPr>
                <w:sz w:val="22"/>
              </w:rPr>
            </w:pPr>
            <w:r w:rsidRPr="009D2EB2">
              <w:rPr>
                <w:sz w:val="22"/>
              </w:rPr>
              <w:t>2018</w:t>
            </w:r>
          </w:p>
        </w:tc>
        <w:tc>
          <w:tcPr>
            <w:tcW w:w="1008" w:type="dxa"/>
            <w:vAlign w:val="center"/>
          </w:tcPr>
          <w:p w14:paraId="64F6D0F1" w14:textId="77777777" w:rsidR="00F634CF" w:rsidRPr="009D2EB2" w:rsidRDefault="00F634CF" w:rsidP="00C30537">
            <w:pPr>
              <w:jc w:val="center"/>
              <w:rPr>
                <w:sz w:val="22"/>
              </w:rPr>
            </w:pPr>
            <w:r w:rsidRPr="009D2EB2">
              <w:rPr>
                <w:sz w:val="22"/>
              </w:rPr>
              <w:t>2019</w:t>
            </w:r>
          </w:p>
        </w:tc>
        <w:tc>
          <w:tcPr>
            <w:tcW w:w="1008" w:type="dxa"/>
          </w:tcPr>
          <w:p w14:paraId="6BBA9806" w14:textId="77777777" w:rsidR="00F634CF" w:rsidRPr="009D2EB2" w:rsidRDefault="00F634CF" w:rsidP="00C30537">
            <w:pPr>
              <w:jc w:val="center"/>
              <w:rPr>
                <w:sz w:val="22"/>
              </w:rPr>
            </w:pPr>
            <w:r w:rsidRPr="006A2CA3">
              <w:t>2</w:t>
            </w:r>
          </w:p>
        </w:tc>
        <w:tc>
          <w:tcPr>
            <w:tcW w:w="1008" w:type="dxa"/>
          </w:tcPr>
          <w:p w14:paraId="7066FC49" w14:textId="77777777" w:rsidR="00F634CF" w:rsidRPr="009D2EB2" w:rsidRDefault="00F634CF" w:rsidP="00C30537">
            <w:pPr>
              <w:jc w:val="center"/>
              <w:rPr>
                <w:sz w:val="22"/>
              </w:rPr>
            </w:pPr>
            <w:r w:rsidRPr="005D778F">
              <w:t>146</w:t>
            </w:r>
          </w:p>
        </w:tc>
      </w:tr>
      <w:tr w:rsidR="00F634CF" w:rsidRPr="009D2EB2" w14:paraId="3C91E233" w14:textId="77777777" w:rsidTr="00F634CF">
        <w:trPr>
          <w:trHeight w:val="20"/>
          <w:jc w:val="center"/>
        </w:trPr>
        <w:tc>
          <w:tcPr>
            <w:tcW w:w="901" w:type="dxa"/>
            <w:vAlign w:val="center"/>
          </w:tcPr>
          <w:p w14:paraId="4E318DA4" w14:textId="77777777" w:rsidR="00F634CF" w:rsidRPr="009D2EB2" w:rsidRDefault="00F634CF" w:rsidP="00C30537">
            <w:pPr>
              <w:rPr>
                <w:sz w:val="22"/>
              </w:rPr>
            </w:pPr>
            <w:r w:rsidRPr="009D2EB2">
              <w:rPr>
                <w:sz w:val="22"/>
              </w:rPr>
              <w:t>3</w:t>
            </w:r>
          </w:p>
        </w:tc>
        <w:tc>
          <w:tcPr>
            <w:tcW w:w="1454" w:type="dxa"/>
            <w:vAlign w:val="center"/>
          </w:tcPr>
          <w:p w14:paraId="5E13B720" w14:textId="77777777" w:rsidR="00F634CF" w:rsidRPr="009D2EB2" w:rsidRDefault="00F634CF" w:rsidP="00C30537">
            <w:pPr>
              <w:jc w:val="center"/>
              <w:rPr>
                <w:sz w:val="22"/>
              </w:rPr>
            </w:pPr>
            <w:r w:rsidRPr="009D2EB2">
              <w:rPr>
                <w:sz w:val="22"/>
              </w:rPr>
              <w:t>0.99</w:t>
            </w:r>
          </w:p>
        </w:tc>
        <w:tc>
          <w:tcPr>
            <w:tcW w:w="1378" w:type="dxa"/>
            <w:vAlign w:val="center"/>
          </w:tcPr>
          <w:p w14:paraId="35652BB4" w14:textId="77777777" w:rsidR="00F634CF" w:rsidRPr="009D2EB2" w:rsidRDefault="00F634CF" w:rsidP="00C30537">
            <w:pPr>
              <w:jc w:val="center"/>
              <w:rPr>
                <w:sz w:val="22"/>
              </w:rPr>
            </w:pPr>
            <w:r w:rsidRPr="009D2EB2">
              <w:rPr>
                <w:sz w:val="22"/>
              </w:rPr>
              <w:t>2018</w:t>
            </w:r>
          </w:p>
        </w:tc>
        <w:tc>
          <w:tcPr>
            <w:tcW w:w="1008" w:type="dxa"/>
            <w:vAlign w:val="center"/>
          </w:tcPr>
          <w:p w14:paraId="054A7382" w14:textId="77777777" w:rsidR="00F634CF" w:rsidRPr="009D2EB2" w:rsidRDefault="00F634CF" w:rsidP="00C30537">
            <w:pPr>
              <w:jc w:val="center"/>
              <w:rPr>
                <w:sz w:val="22"/>
              </w:rPr>
            </w:pPr>
            <w:r w:rsidRPr="009D2EB2">
              <w:rPr>
                <w:sz w:val="22"/>
              </w:rPr>
              <w:t>2019</w:t>
            </w:r>
          </w:p>
        </w:tc>
        <w:tc>
          <w:tcPr>
            <w:tcW w:w="1008" w:type="dxa"/>
          </w:tcPr>
          <w:p w14:paraId="143DF0E9" w14:textId="77777777" w:rsidR="00F634CF" w:rsidRPr="009D2EB2" w:rsidRDefault="00F634CF" w:rsidP="00C30537">
            <w:pPr>
              <w:jc w:val="center"/>
              <w:rPr>
                <w:sz w:val="22"/>
              </w:rPr>
            </w:pPr>
            <w:r w:rsidRPr="006A2CA3">
              <w:t>2</w:t>
            </w:r>
          </w:p>
        </w:tc>
        <w:tc>
          <w:tcPr>
            <w:tcW w:w="1008" w:type="dxa"/>
          </w:tcPr>
          <w:p w14:paraId="274FD457" w14:textId="77777777" w:rsidR="00F634CF" w:rsidRPr="009D2EB2" w:rsidRDefault="00F634CF" w:rsidP="00C30537">
            <w:pPr>
              <w:jc w:val="center"/>
              <w:rPr>
                <w:sz w:val="22"/>
              </w:rPr>
            </w:pPr>
            <w:r w:rsidRPr="005D778F">
              <w:t>85</w:t>
            </w:r>
          </w:p>
        </w:tc>
      </w:tr>
      <w:tr w:rsidR="00F634CF" w:rsidRPr="009D2EB2" w14:paraId="4D0B0F24" w14:textId="77777777" w:rsidTr="00F634CF">
        <w:trPr>
          <w:trHeight w:val="20"/>
          <w:jc w:val="center"/>
        </w:trPr>
        <w:tc>
          <w:tcPr>
            <w:tcW w:w="901" w:type="dxa"/>
            <w:vAlign w:val="center"/>
          </w:tcPr>
          <w:p w14:paraId="439F9B24" w14:textId="77777777" w:rsidR="00F634CF" w:rsidRPr="009D2EB2" w:rsidRDefault="00F634CF" w:rsidP="00C30537">
            <w:pPr>
              <w:rPr>
                <w:sz w:val="22"/>
              </w:rPr>
            </w:pPr>
            <w:r w:rsidRPr="009D2EB2">
              <w:rPr>
                <w:sz w:val="22"/>
              </w:rPr>
              <w:t>4</w:t>
            </w:r>
          </w:p>
        </w:tc>
        <w:tc>
          <w:tcPr>
            <w:tcW w:w="1454" w:type="dxa"/>
            <w:vAlign w:val="center"/>
          </w:tcPr>
          <w:p w14:paraId="5D0F7B09" w14:textId="77777777" w:rsidR="00F634CF" w:rsidRPr="009D2EB2" w:rsidRDefault="00F634CF" w:rsidP="00C30537">
            <w:pPr>
              <w:jc w:val="center"/>
              <w:rPr>
                <w:sz w:val="22"/>
              </w:rPr>
            </w:pPr>
            <w:r w:rsidRPr="009D2EB2">
              <w:rPr>
                <w:sz w:val="22"/>
              </w:rPr>
              <w:t>0.31</w:t>
            </w:r>
          </w:p>
        </w:tc>
        <w:tc>
          <w:tcPr>
            <w:tcW w:w="1378" w:type="dxa"/>
            <w:vAlign w:val="center"/>
          </w:tcPr>
          <w:p w14:paraId="35EFE2A2" w14:textId="77777777" w:rsidR="00F634CF" w:rsidRPr="009D2EB2" w:rsidRDefault="00F634CF" w:rsidP="00C30537">
            <w:pPr>
              <w:jc w:val="center"/>
              <w:rPr>
                <w:sz w:val="22"/>
              </w:rPr>
            </w:pPr>
            <w:r w:rsidRPr="009D2EB2">
              <w:rPr>
                <w:sz w:val="22"/>
              </w:rPr>
              <w:t>2018</w:t>
            </w:r>
          </w:p>
        </w:tc>
        <w:tc>
          <w:tcPr>
            <w:tcW w:w="1008" w:type="dxa"/>
            <w:vAlign w:val="center"/>
          </w:tcPr>
          <w:p w14:paraId="4ED63CF0" w14:textId="77777777" w:rsidR="00F634CF" w:rsidRPr="009D2EB2" w:rsidRDefault="00F634CF" w:rsidP="00C30537">
            <w:pPr>
              <w:jc w:val="center"/>
              <w:rPr>
                <w:sz w:val="22"/>
              </w:rPr>
            </w:pPr>
            <w:r w:rsidRPr="009D2EB2">
              <w:rPr>
                <w:sz w:val="22"/>
              </w:rPr>
              <w:t>2019</w:t>
            </w:r>
          </w:p>
        </w:tc>
        <w:tc>
          <w:tcPr>
            <w:tcW w:w="1008" w:type="dxa"/>
          </w:tcPr>
          <w:p w14:paraId="0BECA619" w14:textId="77777777" w:rsidR="00F634CF" w:rsidRPr="009D2EB2" w:rsidRDefault="00F634CF" w:rsidP="00C30537">
            <w:pPr>
              <w:jc w:val="center"/>
              <w:rPr>
                <w:sz w:val="22"/>
              </w:rPr>
            </w:pPr>
            <w:r w:rsidRPr="006A2CA3">
              <w:t>2</w:t>
            </w:r>
          </w:p>
        </w:tc>
        <w:tc>
          <w:tcPr>
            <w:tcW w:w="1008" w:type="dxa"/>
          </w:tcPr>
          <w:p w14:paraId="10ACB792" w14:textId="77777777" w:rsidR="00F634CF" w:rsidRPr="009D2EB2" w:rsidRDefault="00F634CF" w:rsidP="00C30537">
            <w:pPr>
              <w:jc w:val="center"/>
              <w:rPr>
                <w:sz w:val="22"/>
              </w:rPr>
            </w:pPr>
            <w:r w:rsidRPr="005D778F">
              <w:t>82</w:t>
            </w:r>
          </w:p>
        </w:tc>
      </w:tr>
      <w:tr w:rsidR="00F634CF" w:rsidRPr="009D2EB2" w14:paraId="07A5DEA4" w14:textId="77777777" w:rsidTr="00F634CF">
        <w:trPr>
          <w:trHeight w:val="20"/>
          <w:jc w:val="center"/>
        </w:trPr>
        <w:tc>
          <w:tcPr>
            <w:tcW w:w="901" w:type="dxa"/>
            <w:vAlign w:val="center"/>
          </w:tcPr>
          <w:p w14:paraId="3C50AD46" w14:textId="77777777" w:rsidR="00F634CF" w:rsidRPr="009D2EB2" w:rsidRDefault="00F634CF" w:rsidP="00C30537">
            <w:pPr>
              <w:rPr>
                <w:sz w:val="22"/>
              </w:rPr>
            </w:pPr>
            <w:r w:rsidRPr="009D2EB2">
              <w:rPr>
                <w:sz w:val="22"/>
              </w:rPr>
              <w:t>5</w:t>
            </w:r>
          </w:p>
        </w:tc>
        <w:tc>
          <w:tcPr>
            <w:tcW w:w="1454" w:type="dxa"/>
            <w:vAlign w:val="center"/>
          </w:tcPr>
          <w:p w14:paraId="7E141E0F" w14:textId="77777777" w:rsidR="00F634CF" w:rsidRPr="009D2EB2" w:rsidRDefault="00F634CF" w:rsidP="00C30537">
            <w:pPr>
              <w:jc w:val="center"/>
              <w:rPr>
                <w:sz w:val="22"/>
              </w:rPr>
            </w:pPr>
            <w:r w:rsidRPr="009D2EB2">
              <w:rPr>
                <w:sz w:val="22"/>
              </w:rPr>
              <w:t>10.86</w:t>
            </w:r>
          </w:p>
        </w:tc>
        <w:tc>
          <w:tcPr>
            <w:tcW w:w="1378" w:type="dxa"/>
            <w:vAlign w:val="center"/>
          </w:tcPr>
          <w:p w14:paraId="64D2182A" w14:textId="77777777" w:rsidR="00F634CF" w:rsidRPr="009D2EB2" w:rsidRDefault="00F634CF" w:rsidP="00C30537">
            <w:pPr>
              <w:jc w:val="center"/>
              <w:rPr>
                <w:sz w:val="22"/>
              </w:rPr>
            </w:pPr>
            <w:r w:rsidRPr="009D2EB2">
              <w:rPr>
                <w:sz w:val="22"/>
              </w:rPr>
              <w:t>2019</w:t>
            </w:r>
          </w:p>
        </w:tc>
        <w:tc>
          <w:tcPr>
            <w:tcW w:w="1008" w:type="dxa"/>
            <w:vAlign w:val="center"/>
          </w:tcPr>
          <w:p w14:paraId="6AF5E0B1" w14:textId="77777777" w:rsidR="00F634CF" w:rsidRPr="009D2EB2" w:rsidRDefault="00F634CF" w:rsidP="00C30537">
            <w:pPr>
              <w:jc w:val="center"/>
              <w:rPr>
                <w:sz w:val="22"/>
              </w:rPr>
            </w:pPr>
            <w:r w:rsidRPr="009D2EB2">
              <w:rPr>
                <w:sz w:val="22"/>
              </w:rPr>
              <w:t>2019</w:t>
            </w:r>
          </w:p>
        </w:tc>
        <w:tc>
          <w:tcPr>
            <w:tcW w:w="1008" w:type="dxa"/>
          </w:tcPr>
          <w:p w14:paraId="75B9D38B" w14:textId="77777777" w:rsidR="00F634CF" w:rsidRPr="009D2EB2" w:rsidRDefault="00F634CF" w:rsidP="00C30537">
            <w:pPr>
              <w:jc w:val="center"/>
              <w:rPr>
                <w:sz w:val="22"/>
              </w:rPr>
            </w:pPr>
            <w:r w:rsidRPr="006A2CA3">
              <w:t>1</w:t>
            </w:r>
          </w:p>
        </w:tc>
        <w:tc>
          <w:tcPr>
            <w:tcW w:w="1008" w:type="dxa"/>
          </w:tcPr>
          <w:p w14:paraId="74F57567" w14:textId="77777777" w:rsidR="00F634CF" w:rsidRPr="009D2EB2" w:rsidRDefault="00F634CF" w:rsidP="00C30537">
            <w:pPr>
              <w:jc w:val="center"/>
              <w:rPr>
                <w:sz w:val="22"/>
              </w:rPr>
            </w:pPr>
            <w:r w:rsidRPr="005D778F">
              <w:t>73</w:t>
            </w:r>
          </w:p>
        </w:tc>
      </w:tr>
      <w:tr w:rsidR="00F634CF" w:rsidRPr="009D2EB2" w14:paraId="15CF803E" w14:textId="77777777" w:rsidTr="00F634CF">
        <w:trPr>
          <w:trHeight w:val="20"/>
          <w:jc w:val="center"/>
        </w:trPr>
        <w:tc>
          <w:tcPr>
            <w:tcW w:w="901" w:type="dxa"/>
            <w:vAlign w:val="center"/>
          </w:tcPr>
          <w:p w14:paraId="015AF48D" w14:textId="77777777" w:rsidR="00F634CF" w:rsidRPr="009D2EB2" w:rsidRDefault="00F634CF" w:rsidP="00C30537">
            <w:pPr>
              <w:rPr>
                <w:sz w:val="22"/>
              </w:rPr>
            </w:pPr>
            <w:r w:rsidRPr="009D2EB2">
              <w:rPr>
                <w:sz w:val="22"/>
              </w:rPr>
              <w:t>6</w:t>
            </w:r>
          </w:p>
        </w:tc>
        <w:tc>
          <w:tcPr>
            <w:tcW w:w="1454" w:type="dxa"/>
            <w:vAlign w:val="center"/>
          </w:tcPr>
          <w:p w14:paraId="196476D4" w14:textId="77777777" w:rsidR="00F634CF" w:rsidRPr="009D2EB2" w:rsidRDefault="00F634CF" w:rsidP="00C30537">
            <w:pPr>
              <w:jc w:val="center"/>
              <w:rPr>
                <w:sz w:val="22"/>
              </w:rPr>
            </w:pPr>
            <w:r w:rsidRPr="009D2EB2">
              <w:rPr>
                <w:sz w:val="22"/>
              </w:rPr>
              <w:t>15.48</w:t>
            </w:r>
          </w:p>
        </w:tc>
        <w:tc>
          <w:tcPr>
            <w:tcW w:w="1378" w:type="dxa"/>
            <w:vAlign w:val="center"/>
          </w:tcPr>
          <w:p w14:paraId="3E2F5FEF" w14:textId="77777777" w:rsidR="00F634CF" w:rsidRPr="009D2EB2" w:rsidRDefault="00F634CF" w:rsidP="00C30537">
            <w:pPr>
              <w:jc w:val="center"/>
              <w:rPr>
                <w:sz w:val="22"/>
              </w:rPr>
            </w:pPr>
            <w:r w:rsidRPr="009D2EB2">
              <w:rPr>
                <w:sz w:val="22"/>
              </w:rPr>
              <w:t>2018</w:t>
            </w:r>
          </w:p>
        </w:tc>
        <w:tc>
          <w:tcPr>
            <w:tcW w:w="1008" w:type="dxa"/>
            <w:vAlign w:val="center"/>
          </w:tcPr>
          <w:p w14:paraId="3A802CA7" w14:textId="77777777" w:rsidR="00F634CF" w:rsidRPr="009D2EB2" w:rsidRDefault="00F634CF" w:rsidP="00C30537">
            <w:pPr>
              <w:jc w:val="center"/>
              <w:rPr>
                <w:sz w:val="22"/>
              </w:rPr>
            </w:pPr>
            <w:r w:rsidRPr="009D2EB2">
              <w:rPr>
                <w:sz w:val="22"/>
              </w:rPr>
              <w:t>2019</w:t>
            </w:r>
          </w:p>
        </w:tc>
        <w:tc>
          <w:tcPr>
            <w:tcW w:w="1008" w:type="dxa"/>
          </w:tcPr>
          <w:p w14:paraId="623DD623" w14:textId="77777777" w:rsidR="00F634CF" w:rsidRPr="009D2EB2" w:rsidRDefault="00F634CF" w:rsidP="00C30537">
            <w:pPr>
              <w:jc w:val="center"/>
              <w:rPr>
                <w:sz w:val="22"/>
              </w:rPr>
            </w:pPr>
            <w:r w:rsidRPr="006A2CA3">
              <w:t>2</w:t>
            </w:r>
          </w:p>
        </w:tc>
        <w:tc>
          <w:tcPr>
            <w:tcW w:w="1008" w:type="dxa"/>
          </w:tcPr>
          <w:p w14:paraId="794CE3E3" w14:textId="77777777" w:rsidR="00F634CF" w:rsidRPr="009D2EB2" w:rsidRDefault="00F634CF" w:rsidP="00C30537">
            <w:pPr>
              <w:jc w:val="center"/>
              <w:rPr>
                <w:sz w:val="22"/>
              </w:rPr>
            </w:pPr>
            <w:r w:rsidRPr="005D778F">
              <w:t>65</w:t>
            </w:r>
          </w:p>
        </w:tc>
      </w:tr>
      <w:tr w:rsidR="00F634CF" w:rsidRPr="009D2EB2" w14:paraId="465B4BBE" w14:textId="77777777" w:rsidTr="00F634CF">
        <w:trPr>
          <w:trHeight w:val="20"/>
          <w:jc w:val="center"/>
        </w:trPr>
        <w:tc>
          <w:tcPr>
            <w:tcW w:w="901" w:type="dxa"/>
            <w:vAlign w:val="center"/>
          </w:tcPr>
          <w:p w14:paraId="547778E7" w14:textId="77777777" w:rsidR="00F634CF" w:rsidRPr="009D2EB2" w:rsidRDefault="00F634CF" w:rsidP="00C30537">
            <w:pPr>
              <w:rPr>
                <w:sz w:val="22"/>
              </w:rPr>
            </w:pPr>
            <w:r w:rsidRPr="009D2EB2">
              <w:rPr>
                <w:sz w:val="22"/>
              </w:rPr>
              <w:t>7</w:t>
            </w:r>
          </w:p>
        </w:tc>
        <w:tc>
          <w:tcPr>
            <w:tcW w:w="1454" w:type="dxa"/>
            <w:vAlign w:val="center"/>
          </w:tcPr>
          <w:p w14:paraId="06662078" w14:textId="77777777" w:rsidR="00F634CF" w:rsidRPr="009D2EB2" w:rsidRDefault="00F634CF" w:rsidP="00C30537">
            <w:pPr>
              <w:jc w:val="center"/>
              <w:rPr>
                <w:sz w:val="22"/>
              </w:rPr>
            </w:pPr>
            <w:r w:rsidRPr="009D2EB2">
              <w:rPr>
                <w:sz w:val="22"/>
              </w:rPr>
              <w:t>0.67</w:t>
            </w:r>
          </w:p>
        </w:tc>
        <w:tc>
          <w:tcPr>
            <w:tcW w:w="1378" w:type="dxa"/>
            <w:vAlign w:val="center"/>
          </w:tcPr>
          <w:p w14:paraId="16F85A50" w14:textId="77777777" w:rsidR="00F634CF" w:rsidRPr="009D2EB2" w:rsidRDefault="00F634CF" w:rsidP="00C30537">
            <w:pPr>
              <w:jc w:val="center"/>
              <w:rPr>
                <w:sz w:val="22"/>
              </w:rPr>
            </w:pPr>
            <w:r w:rsidRPr="009D2EB2">
              <w:rPr>
                <w:sz w:val="22"/>
              </w:rPr>
              <w:t>2019</w:t>
            </w:r>
          </w:p>
        </w:tc>
        <w:tc>
          <w:tcPr>
            <w:tcW w:w="1008" w:type="dxa"/>
            <w:vAlign w:val="center"/>
          </w:tcPr>
          <w:p w14:paraId="50AD63D0" w14:textId="77777777" w:rsidR="00F634CF" w:rsidRPr="009D2EB2" w:rsidRDefault="00F634CF" w:rsidP="00C30537">
            <w:pPr>
              <w:jc w:val="center"/>
              <w:rPr>
                <w:sz w:val="22"/>
              </w:rPr>
            </w:pPr>
            <w:r w:rsidRPr="009D2EB2">
              <w:rPr>
                <w:sz w:val="22"/>
              </w:rPr>
              <w:t>2019</w:t>
            </w:r>
          </w:p>
        </w:tc>
        <w:tc>
          <w:tcPr>
            <w:tcW w:w="1008" w:type="dxa"/>
          </w:tcPr>
          <w:p w14:paraId="26DAF79C" w14:textId="77777777" w:rsidR="00F634CF" w:rsidRPr="009D2EB2" w:rsidRDefault="00F634CF" w:rsidP="00C30537">
            <w:pPr>
              <w:jc w:val="center"/>
              <w:rPr>
                <w:sz w:val="22"/>
              </w:rPr>
            </w:pPr>
            <w:r w:rsidRPr="006A2CA3">
              <w:t>1</w:t>
            </w:r>
          </w:p>
        </w:tc>
        <w:tc>
          <w:tcPr>
            <w:tcW w:w="1008" w:type="dxa"/>
          </w:tcPr>
          <w:p w14:paraId="3959D55E" w14:textId="77777777" w:rsidR="00F634CF" w:rsidRPr="009D2EB2" w:rsidRDefault="00F634CF" w:rsidP="00C30537">
            <w:pPr>
              <w:jc w:val="center"/>
              <w:rPr>
                <w:sz w:val="22"/>
              </w:rPr>
            </w:pPr>
            <w:r w:rsidRPr="005D778F">
              <w:t>127</w:t>
            </w:r>
          </w:p>
        </w:tc>
      </w:tr>
      <w:tr w:rsidR="00F634CF" w:rsidRPr="009D2EB2" w14:paraId="4AA29C8B" w14:textId="77777777" w:rsidTr="00F634CF">
        <w:trPr>
          <w:trHeight w:val="20"/>
          <w:jc w:val="center"/>
        </w:trPr>
        <w:tc>
          <w:tcPr>
            <w:tcW w:w="901" w:type="dxa"/>
            <w:vAlign w:val="center"/>
          </w:tcPr>
          <w:p w14:paraId="377594A3" w14:textId="77777777" w:rsidR="00F634CF" w:rsidRPr="009D2EB2" w:rsidRDefault="00F634CF" w:rsidP="00C30537">
            <w:pPr>
              <w:rPr>
                <w:sz w:val="22"/>
              </w:rPr>
            </w:pPr>
            <w:r w:rsidRPr="009D2EB2">
              <w:rPr>
                <w:sz w:val="22"/>
              </w:rPr>
              <w:t>8</w:t>
            </w:r>
          </w:p>
        </w:tc>
        <w:tc>
          <w:tcPr>
            <w:tcW w:w="1454" w:type="dxa"/>
            <w:vAlign w:val="center"/>
          </w:tcPr>
          <w:p w14:paraId="34D3F82C" w14:textId="77777777" w:rsidR="00F634CF" w:rsidRPr="009D2EB2" w:rsidRDefault="00F634CF" w:rsidP="00C30537">
            <w:pPr>
              <w:jc w:val="center"/>
              <w:rPr>
                <w:sz w:val="22"/>
              </w:rPr>
            </w:pPr>
            <w:r w:rsidRPr="009D2EB2">
              <w:rPr>
                <w:sz w:val="22"/>
              </w:rPr>
              <w:t>6.17</w:t>
            </w:r>
          </w:p>
        </w:tc>
        <w:tc>
          <w:tcPr>
            <w:tcW w:w="1378" w:type="dxa"/>
            <w:vAlign w:val="center"/>
          </w:tcPr>
          <w:p w14:paraId="42E48A59" w14:textId="77777777" w:rsidR="00F634CF" w:rsidRPr="009D2EB2" w:rsidRDefault="00F634CF" w:rsidP="00C30537">
            <w:pPr>
              <w:jc w:val="center"/>
              <w:rPr>
                <w:sz w:val="22"/>
              </w:rPr>
            </w:pPr>
            <w:r w:rsidRPr="009D2EB2">
              <w:rPr>
                <w:sz w:val="22"/>
              </w:rPr>
              <w:t>2018</w:t>
            </w:r>
          </w:p>
        </w:tc>
        <w:tc>
          <w:tcPr>
            <w:tcW w:w="1008" w:type="dxa"/>
            <w:vAlign w:val="center"/>
          </w:tcPr>
          <w:p w14:paraId="549C546B" w14:textId="77777777" w:rsidR="00F634CF" w:rsidRPr="009D2EB2" w:rsidRDefault="00F634CF" w:rsidP="00C30537">
            <w:pPr>
              <w:jc w:val="center"/>
              <w:rPr>
                <w:sz w:val="22"/>
              </w:rPr>
            </w:pPr>
            <w:r w:rsidRPr="009D2EB2">
              <w:rPr>
                <w:sz w:val="22"/>
              </w:rPr>
              <w:t>2019</w:t>
            </w:r>
          </w:p>
        </w:tc>
        <w:tc>
          <w:tcPr>
            <w:tcW w:w="1008" w:type="dxa"/>
          </w:tcPr>
          <w:p w14:paraId="0C5F6FC8" w14:textId="77777777" w:rsidR="00F634CF" w:rsidRPr="009D2EB2" w:rsidRDefault="00F634CF" w:rsidP="00C30537">
            <w:pPr>
              <w:jc w:val="center"/>
              <w:rPr>
                <w:sz w:val="22"/>
              </w:rPr>
            </w:pPr>
            <w:r w:rsidRPr="006A2CA3">
              <w:t>2</w:t>
            </w:r>
          </w:p>
        </w:tc>
        <w:tc>
          <w:tcPr>
            <w:tcW w:w="1008" w:type="dxa"/>
          </w:tcPr>
          <w:p w14:paraId="444FF624" w14:textId="77777777" w:rsidR="00F634CF" w:rsidRPr="009D2EB2" w:rsidRDefault="00F634CF" w:rsidP="00C30537">
            <w:pPr>
              <w:jc w:val="center"/>
              <w:rPr>
                <w:sz w:val="22"/>
              </w:rPr>
            </w:pPr>
            <w:r w:rsidRPr="005D778F">
              <w:t>68</w:t>
            </w:r>
          </w:p>
        </w:tc>
      </w:tr>
      <w:tr w:rsidR="00F634CF" w:rsidRPr="009D2EB2" w14:paraId="7DB77BF1" w14:textId="77777777" w:rsidTr="00F634CF">
        <w:trPr>
          <w:trHeight w:val="20"/>
          <w:jc w:val="center"/>
        </w:trPr>
        <w:tc>
          <w:tcPr>
            <w:tcW w:w="901" w:type="dxa"/>
            <w:vAlign w:val="center"/>
          </w:tcPr>
          <w:p w14:paraId="5B5C55B0" w14:textId="77777777" w:rsidR="00F634CF" w:rsidRPr="009D2EB2" w:rsidRDefault="00F634CF" w:rsidP="00C30537">
            <w:pPr>
              <w:rPr>
                <w:sz w:val="22"/>
              </w:rPr>
            </w:pPr>
            <w:r w:rsidRPr="009D2EB2">
              <w:rPr>
                <w:sz w:val="22"/>
              </w:rPr>
              <w:t>9</w:t>
            </w:r>
          </w:p>
        </w:tc>
        <w:tc>
          <w:tcPr>
            <w:tcW w:w="1454" w:type="dxa"/>
            <w:vAlign w:val="center"/>
          </w:tcPr>
          <w:p w14:paraId="00502EF0" w14:textId="77777777" w:rsidR="00F634CF" w:rsidRPr="009D2EB2" w:rsidRDefault="00F634CF" w:rsidP="00C30537">
            <w:pPr>
              <w:jc w:val="center"/>
              <w:rPr>
                <w:sz w:val="22"/>
              </w:rPr>
            </w:pPr>
            <w:r w:rsidRPr="009D2EB2">
              <w:rPr>
                <w:sz w:val="22"/>
              </w:rPr>
              <w:t>1.82</w:t>
            </w:r>
          </w:p>
        </w:tc>
        <w:tc>
          <w:tcPr>
            <w:tcW w:w="1378" w:type="dxa"/>
            <w:vAlign w:val="center"/>
          </w:tcPr>
          <w:p w14:paraId="1F25532E" w14:textId="77777777" w:rsidR="00F634CF" w:rsidRPr="009D2EB2" w:rsidRDefault="00F634CF" w:rsidP="00C30537">
            <w:pPr>
              <w:jc w:val="center"/>
              <w:rPr>
                <w:sz w:val="22"/>
              </w:rPr>
            </w:pPr>
            <w:r w:rsidRPr="009D2EB2">
              <w:rPr>
                <w:sz w:val="22"/>
              </w:rPr>
              <w:t>2019</w:t>
            </w:r>
          </w:p>
        </w:tc>
        <w:tc>
          <w:tcPr>
            <w:tcW w:w="1008" w:type="dxa"/>
            <w:vAlign w:val="center"/>
          </w:tcPr>
          <w:p w14:paraId="75F4C2B5" w14:textId="77777777" w:rsidR="00F634CF" w:rsidRPr="009D2EB2" w:rsidRDefault="00F634CF" w:rsidP="00C30537">
            <w:pPr>
              <w:jc w:val="center"/>
              <w:rPr>
                <w:sz w:val="22"/>
              </w:rPr>
            </w:pPr>
            <w:r w:rsidRPr="009D2EB2">
              <w:rPr>
                <w:sz w:val="22"/>
              </w:rPr>
              <w:t>2019</w:t>
            </w:r>
          </w:p>
        </w:tc>
        <w:tc>
          <w:tcPr>
            <w:tcW w:w="1008" w:type="dxa"/>
          </w:tcPr>
          <w:p w14:paraId="49DE8E6B" w14:textId="77777777" w:rsidR="00F634CF" w:rsidRPr="009D2EB2" w:rsidRDefault="00F634CF" w:rsidP="00C30537">
            <w:pPr>
              <w:jc w:val="center"/>
              <w:rPr>
                <w:sz w:val="22"/>
              </w:rPr>
            </w:pPr>
            <w:r w:rsidRPr="006A2CA3">
              <w:t>1</w:t>
            </w:r>
          </w:p>
        </w:tc>
        <w:tc>
          <w:tcPr>
            <w:tcW w:w="1008" w:type="dxa"/>
          </w:tcPr>
          <w:p w14:paraId="7A0A71AA" w14:textId="77777777" w:rsidR="00F634CF" w:rsidRPr="009D2EB2" w:rsidRDefault="00F634CF" w:rsidP="00C30537">
            <w:pPr>
              <w:jc w:val="center"/>
              <w:rPr>
                <w:sz w:val="22"/>
              </w:rPr>
            </w:pPr>
            <w:r w:rsidRPr="005D778F">
              <w:t>62</w:t>
            </w:r>
          </w:p>
        </w:tc>
      </w:tr>
      <w:tr w:rsidR="00F634CF" w:rsidRPr="009D2EB2" w14:paraId="508E4F0B" w14:textId="77777777" w:rsidTr="00F634CF">
        <w:trPr>
          <w:trHeight w:val="20"/>
          <w:jc w:val="center"/>
        </w:trPr>
        <w:tc>
          <w:tcPr>
            <w:tcW w:w="901" w:type="dxa"/>
            <w:vAlign w:val="center"/>
          </w:tcPr>
          <w:p w14:paraId="031AD00E" w14:textId="77777777" w:rsidR="00F634CF" w:rsidRPr="009D2EB2" w:rsidRDefault="00F634CF" w:rsidP="00C30537">
            <w:pPr>
              <w:rPr>
                <w:sz w:val="22"/>
              </w:rPr>
            </w:pPr>
            <w:r w:rsidRPr="009D2EB2">
              <w:rPr>
                <w:sz w:val="22"/>
              </w:rPr>
              <w:t>10</w:t>
            </w:r>
          </w:p>
        </w:tc>
        <w:tc>
          <w:tcPr>
            <w:tcW w:w="1454" w:type="dxa"/>
            <w:vAlign w:val="center"/>
          </w:tcPr>
          <w:p w14:paraId="36AC542C" w14:textId="77777777" w:rsidR="00F634CF" w:rsidRPr="009D2EB2" w:rsidRDefault="00F634CF" w:rsidP="00C30537">
            <w:pPr>
              <w:jc w:val="center"/>
              <w:rPr>
                <w:sz w:val="22"/>
              </w:rPr>
            </w:pPr>
            <w:r w:rsidRPr="009D2EB2">
              <w:rPr>
                <w:sz w:val="22"/>
              </w:rPr>
              <w:t>3.61</w:t>
            </w:r>
          </w:p>
        </w:tc>
        <w:tc>
          <w:tcPr>
            <w:tcW w:w="1378" w:type="dxa"/>
            <w:vAlign w:val="center"/>
          </w:tcPr>
          <w:p w14:paraId="0C25E07A" w14:textId="77777777" w:rsidR="00F634CF" w:rsidRPr="009D2EB2" w:rsidRDefault="00F634CF" w:rsidP="00C30537">
            <w:pPr>
              <w:jc w:val="center"/>
              <w:rPr>
                <w:sz w:val="22"/>
              </w:rPr>
            </w:pPr>
            <w:r w:rsidRPr="009D2EB2">
              <w:rPr>
                <w:sz w:val="22"/>
              </w:rPr>
              <w:t>2018</w:t>
            </w:r>
          </w:p>
        </w:tc>
        <w:tc>
          <w:tcPr>
            <w:tcW w:w="1008" w:type="dxa"/>
            <w:vAlign w:val="center"/>
          </w:tcPr>
          <w:p w14:paraId="24214D30" w14:textId="77777777" w:rsidR="00F634CF" w:rsidRPr="009D2EB2" w:rsidRDefault="00F634CF" w:rsidP="00C30537">
            <w:pPr>
              <w:jc w:val="center"/>
              <w:rPr>
                <w:sz w:val="22"/>
              </w:rPr>
            </w:pPr>
            <w:r w:rsidRPr="009D2EB2">
              <w:rPr>
                <w:sz w:val="22"/>
              </w:rPr>
              <w:t>2019</w:t>
            </w:r>
          </w:p>
        </w:tc>
        <w:tc>
          <w:tcPr>
            <w:tcW w:w="1008" w:type="dxa"/>
          </w:tcPr>
          <w:p w14:paraId="2C9AEC00" w14:textId="77777777" w:rsidR="00F634CF" w:rsidRPr="009D2EB2" w:rsidRDefault="00F634CF" w:rsidP="00C30537">
            <w:pPr>
              <w:jc w:val="center"/>
              <w:rPr>
                <w:sz w:val="22"/>
              </w:rPr>
            </w:pPr>
            <w:r w:rsidRPr="006A2CA3">
              <w:t>2</w:t>
            </w:r>
          </w:p>
        </w:tc>
        <w:tc>
          <w:tcPr>
            <w:tcW w:w="1008" w:type="dxa"/>
          </w:tcPr>
          <w:p w14:paraId="4E5C935E" w14:textId="77777777" w:rsidR="00F634CF" w:rsidRPr="009D2EB2" w:rsidRDefault="00F634CF" w:rsidP="00C30537">
            <w:pPr>
              <w:jc w:val="center"/>
              <w:rPr>
                <w:sz w:val="22"/>
              </w:rPr>
            </w:pPr>
            <w:r w:rsidRPr="005D778F">
              <w:t>76</w:t>
            </w:r>
          </w:p>
        </w:tc>
      </w:tr>
      <w:tr w:rsidR="00F634CF" w:rsidRPr="009D2EB2" w14:paraId="5818AC25" w14:textId="77777777" w:rsidTr="00F634CF">
        <w:trPr>
          <w:trHeight w:val="20"/>
          <w:jc w:val="center"/>
        </w:trPr>
        <w:tc>
          <w:tcPr>
            <w:tcW w:w="901" w:type="dxa"/>
            <w:vAlign w:val="center"/>
          </w:tcPr>
          <w:p w14:paraId="7E7B4749" w14:textId="77777777" w:rsidR="00F634CF" w:rsidRPr="009D2EB2" w:rsidRDefault="00F634CF" w:rsidP="00C30537">
            <w:pPr>
              <w:rPr>
                <w:sz w:val="22"/>
              </w:rPr>
            </w:pPr>
            <w:r w:rsidRPr="009D2EB2">
              <w:rPr>
                <w:sz w:val="22"/>
              </w:rPr>
              <w:t>11</w:t>
            </w:r>
          </w:p>
        </w:tc>
        <w:tc>
          <w:tcPr>
            <w:tcW w:w="1454" w:type="dxa"/>
            <w:vAlign w:val="center"/>
          </w:tcPr>
          <w:p w14:paraId="5A6ACA1B" w14:textId="77777777" w:rsidR="00F634CF" w:rsidRPr="009D2EB2" w:rsidRDefault="00F634CF" w:rsidP="00C30537">
            <w:pPr>
              <w:jc w:val="center"/>
              <w:rPr>
                <w:sz w:val="22"/>
              </w:rPr>
            </w:pPr>
            <w:r w:rsidRPr="009D2EB2">
              <w:rPr>
                <w:sz w:val="22"/>
              </w:rPr>
              <w:t>1.70</w:t>
            </w:r>
          </w:p>
        </w:tc>
        <w:tc>
          <w:tcPr>
            <w:tcW w:w="1378" w:type="dxa"/>
            <w:vAlign w:val="center"/>
          </w:tcPr>
          <w:p w14:paraId="4DD8611F" w14:textId="77777777" w:rsidR="00F634CF" w:rsidRPr="009D2EB2" w:rsidRDefault="00F634CF" w:rsidP="00C30537">
            <w:pPr>
              <w:jc w:val="center"/>
              <w:rPr>
                <w:sz w:val="22"/>
              </w:rPr>
            </w:pPr>
            <w:r w:rsidRPr="009D2EB2">
              <w:rPr>
                <w:sz w:val="22"/>
              </w:rPr>
              <w:t>2018</w:t>
            </w:r>
          </w:p>
        </w:tc>
        <w:tc>
          <w:tcPr>
            <w:tcW w:w="1008" w:type="dxa"/>
            <w:vAlign w:val="center"/>
          </w:tcPr>
          <w:p w14:paraId="0112D103" w14:textId="77777777" w:rsidR="00F634CF" w:rsidRPr="009D2EB2" w:rsidRDefault="00F634CF" w:rsidP="00C30537">
            <w:pPr>
              <w:jc w:val="center"/>
              <w:rPr>
                <w:sz w:val="22"/>
              </w:rPr>
            </w:pPr>
            <w:r w:rsidRPr="009D2EB2">
              <w:rPr>
                <w:sz w:val="22"/>
              </w:rPr>
              <w:t>2019</w:t>
            </w:r>
          </w:p>
        </w:tc>
        <w:tc>
          <w:tcPr>
            <w:tcW w:w="1008" w:type="dxa"/>
          </w:tcPr>
          <w:p w14:paraId="49E8FF09" w14:textId="77777777" w:rsidR="00F634CF" w:rsidRPr="009D2EB2" w:rsidRDefault="00F634CF" w:rsidP="00C30537">
            <w:pPr>
              <w:jc w:val="center"/>
              <w:rPr>
                <w:sz w:val="22"/>
              </w:rPr>
            </w:pPr>
            <w:r w:rsidRPr="006A2CA3">
              <w:t>2</w:t>
            </w:r>
          </w:p>
        </w:tc>
        <w:tc>
          <w:tcPr>
            <w:tcW w:w="1008" w:type="dxa"/>
          </w:tcPr>
          <w:p w14:paraId="0A8CD6CA" w14:textId="77777777" w:rsidR="00F634CF" w:rsidRPr="009D2EB2" w:rsidRDefault="00F634CF" w:rsidP="00C30537">
            <w:pPr>
              <w:jc w:val="center"/>
              <w:rPr>
                <w:sz w:val="22"/>
              </w:rPr>
            </w:pPr>
            <w:r w:rsidRPr="005D778F">
              <w:t>58</w:t>
            </w:r>
          </w:p>
        </w:tc>
      </w:tr>
      <w:tr w:rsidR="00F634CF" w:rsidRPr="009D2EB2" w14:paraId="70A37972" w14:textId="77777777" w:rsidTr="00F634CF">
        <w:trPr>
          <w:trHeight w:val="20"/>
          <w:jc w:val="center"/>
        </w:trPr>
        <w:tc>
          <w:tcPr>
            <w:tcW w:w="901" w:type="dxa"/>
            <w:vAlign w:val="center"/>
          </w:tcPr>
          <w:p w14:paraId="4590DA16" w14:textId="77777777" w:rsidR="00F634CF" w:rsidRPr="009D2EB2" w:rsidRDefault="00F634CF" w:rsidP="00C30537">
            <w:pPr>
              <w:rPr>
                <w:sz w:val="22"/>
              </w:rPr>
            </w:pPr>
            <w:r w:rsidRPr="009D2EB2">
              <w:rPr>
                <w:sz w:val="22"/>
              </w:rPr>
              <w:t>12</w:t>
            </w:r>
          </w:p>
        </w:tc>
        <w:tc>
          <w:tcPr>
            <w:tcW w:w="1454" w:type="dxa"/>
            <w:vAlign w:val="center"/>
          </w:tcPr>
          <w:p w14:paraId="610B653E" w14:textId="77777777" w:rsidR="00F634CF" w:rsidRPr="009D2EB2" w:rsidRDefault="00F634CF" w:rsidP="00C30537">
            <w:pPr>
              <w:jc w:val="center"/>
              <w:rPr>
                <w:sz w:val="22"/>
              </w:rPr>
            </w:pPr>
            <w:r w:rsidRPr="009D2EB2">
              <w:rPr>
                <w:sz w:val="22"/>
              </w:rPr>
              <w:t>7.37</w:t>
            </w:r>
          </w:p>
        </w:tc>
        <w:tc>
          <w:tcPr>
            <w:tcW w:w="1378" w:type="dxa"/>
            <w:vAlign w:val="center"/>
          </w:tcPr>
          <w:p w14:paraId="0D37E0E8" w14:textId="77777777" w:rsidR="00F634CF" w:rsidRPr="009D2EB2" w:rsidRDefault="00F634CF" w:rsidP="00C30537">
            <w:pPr>
              <w:jc w:val="center"/>
              <w:rPr>
                <w:sz w:val="22"/>
              </w:rPr>
            </w:pPr>
            <w:r w:rsidRPr="009D2EB2">
              <w:rPr>
                <w:sz w:val="22"/>
              </w:rPr>
              <w:t>2018</w:t>
            </w:r>
          </w:p>
        </w:tc>
        <w:tc>
          <w:tcPr>
            <w:tcW w:w="1008" w:type="dxa"/>
            <w:vAlign w:val="center"/>
          </w:tcPr>
          <w:p w14:paraId="33BBCE8B" w14:textId="77777777" w:rsidR="00F634CF" w:rsidRPr="009D2EB2" w:rsidRDefault="00F634CF" w:rsidP="00C30537">
            <w:pPr>
              <w:jc w:val="center"/>
              <w:rPr>
                <w:sz w:val="22"/>
              </w:rPr>
            </w:pPr>
            <w:r w:rsidRPr="009D2EB2">
              <w:rPr>
                <w:sz w:val="22"/>
              </w:rPr>
              <w:t>2019</w:t>
            </w:r>
          </w:p>
        </w:tc>
        <w:tc>
          <w:tcPr>
            <w:tcW w:w="1008" w:type="dxa"/>
          </w:tcPr>
          <w:p w14:paraId="46EF6F0E" w14:textId="77777777" w:rsidR="00F634CF" w:rsidRPr="009D2EB2" w:rsidRDefault="00F634CF" w:rsidP="00C30537">
            <w:pPr>
              <w:jc w:val="center"/>
              <w:rPr>
                <w:sz w:val="22"/>
              </w:rPr>
            </w:pPr>
            <w:r w:rsidRPr="006A2CA3">
              <w:t>2</w:t>
            </w:r>
          </w:p>
        </w:tc>
        <w:tc>
          <w:tcPr>
            <w:tcW w:w="1008" w:type="dxa"/>
          </w:tcPr>
          <w:p w14:paraId="6A844DA4" w14:textId="77777777" w:rsidR="00F634CF" w:rsidRPr="009D2EB2" w:rsidRDefault="00F634CF" w:rsidP="00C30537">
            <w:pPr>
              <w:jc w:val="center"/>
              <w:rPr>
                <w:sz w:val="22"/>
              </w:rPr>
            </w:pPr>
            <w:r w:rsidRPr="005D778F">
              <w:t>59</w:t>
            </w:r>
          </w:p>
        </w:tc>
      </w:tr>
      <w:tr w:rsidR="00F634CF" w:rsidRPr="009D2EB2" w14:paraId="56002BA7" w14:textId="77777777" w:rsidTr="00F634CF">
        <w:trPr>
          <w:trHeight w:val="20"/>
          <w:jc w:val="center"/>
        </w:trPr>
        <w:tc>
          <w:tcPr>
            <w:tcW w:w="901" w:type="dxa"/>
            <w:vAlign w:val="center"/>
          </w:tcPr>
          <w:p w14:paraId="4A7707B2" w14:textId="77777777" w:rsidR="00F634CF" w:rsidRPr="009D2EB2" w:rsidRDefault="00F634CF" w:rsidP="00C30537">
            <w:pPr>
              <w:rPr>
                <w:sz w:val="22"/>
              </w:rPr>
            </w:pPr>
            <w:r w:rsidRPr="009D2EB2">
              <w:rPr>
                <w:sz w:val="22"/>
              </w:rPr>
              <w:t>13</w:t>
            </w:r>
          </w:p>
        </w:tc>
        <w:tc>
          <w:tcPr>
            <w:tcW w:w="1454" w:type="dxa"/>
            <w:vAlign w:val="center"/>
          </w:tcPr>
          <w:p w14:paraId="536F061D" w14:textId="77777777" w:rsidR="00F634CF" w:rsidRPr="009D2EB2" w:rsidRDefault="00F634CF" w:rsidP="00C30537">
            <w:pPr>
              <w:jc w:val="center"/>
              <w:rPr>
                <w:sz w:val="22"/>
              </w:rPr>
            </w:pPr>
            <w:r w:rsidRPr="009D2EB2">
              <w:rPr>
                <w:sz w:val="22"/>
              </w:rPr>
              <w:t>2.37</w:t>
            </w:r>
          </w:p>
        </w:tc>
        <w:tc>
          <w:tcPr>
            <w:tcW w:w="1378" w:type="dxa"/>
            <w:vAlign w:val="center"/>
          </w:tcPr>
          <w:p w14:paraId="654A6731" w14:textId="77777777" w:rsidR="00F634CF" w:rsidRPr="009D2EB2" w:rsidRDefault="00F634CF" w:rsidP="00C30537">
            <w:pPr>
              <w:jc w:val="center"/>
              <w:rPr>
                <w:sz w:val="22"/>
              </w:rPr>
            </w:pPr>
            <w:r w:rsidRPr="009D2EB2">
              <w:rPr>
                <w:sz w:val="22"/>
              </w:rPr>
              <w:t>2018</w:t>
            </w:r>
          </w:p>
        </w:tc>
        <w:tc>
          <w:tcPr>
            <w:tcW w:w="1008" w:type="dxa"/>
            <w:vAlign w:val="center"/>
          </w:tcPr>
          <w:p w14:paraId="7265A8C7" w14:textId="77777777" w:rsidR="00F634CF" w:rsidRPr="009D2EB2" w:rsidRDefault="00F634CF" w:rsidP="00C30537">
            <w:pPr>
              <w:jc w:val="center"/>
              <w:rPr>
                <w:sz w:val="22"/>
              </w:rPr>
            </w:pPr>
            <w:r w:rsidRPr="009D2EB2">
              <w:rPr>
                <w:sz w:val="22"/>
              </w:rPr>
              <w:t>2019</w:t>
            </w:r>
          </w:p>
        </w:tc>
        <w:tc>
          <w:tcPr>
            <w:tcW w:w="1008" w:type="dxa"/>
          </w:tcPr>
          <w:p w14:paraId="4108BC4D" w14:textId="77777777" w:rsidR="00F634CF" w:rsidRPr="009D2EB2" w:rsidRDefault="00F634CF" w:rsidP="00C30537">
            <w:pPr>
              <w:jc w:val="center"/>
              <w:rPr>
                <w:sz w:val="22"/>
              </w:rPr>
            </w:pPr>
            <w:r w:rsidRPr="006A2CA3">
              <w:t>2</w:t>
            </w:r>
          </w:p>
        </w:tc>
        <w:tc>
          <w:tcPr>
            <w:tcW w:w="1008" w:type="dxa"/>
          </w:tcPr>
          <w:p w14:paraId="072C9FEE" w14:textId="77777777" w:rsidR="00F634CF" w:rsidRPr="009D2EB2" w:rsidRDefault="00F634CF" w:rsidP="00C30537">
            <w:pPr>
              <w:jc w:val="center"/>
              <w:rPr>
                <w:sz w:val="22"/>
              </w:rPr>
            </w:pPr>
            <w:r w:rsidRPr="005D778F">
              <w:t>113</w:t>
            </w:r>
          </w:p>
        </w:tc>
      </w:tr>
      <w:tr w:rsidR="00F634CF" w:rsidRPr="009D2EB2" w14:paraId="47DE8919" w14:textId="77777777" w:rsidTr="00F634CF">
        <w:trPr>
          <w:trHeight w:val="20"/>
          <w:jc w:val="center"/>
        </w:trPr>
        <w:tc>
          <w:tcPr>
            <w:tcW w:w="901" w:type="dxa"/>
            <w:vAlign w:val="center"/>
          </w:tcPr>
          <w:p w14:paraId="5F97765D" w14:textId="77777777" w:rsidR="00F634CF" w:rsidRPr="009D2EB2" w:rsidRDefault="00F634CF" w:rsidP="00C30537">
            <w:pPr>
              <w:rPr>
                <w:sz w:val="22"/>
              </w:rPr>
            </w:pPr>
            <w:r w:rsidRPr="009D2EB2">
              <w:rPr>
                <w:sz w:val="22"/>
              </w:rPr>
              <w:t>14</w:t>
            </w:r>
          </w:p>
        </w:tc>
        <w:tc>
          <w:tcPr>
            <w:tcW w:w="1454" w:type="dxa"/>
            <w:vAlign w:val="center"/>
          </w:tcPr>
          <w:p w14:paraId="50A4BFAD" w14:textId="77777777" w:rsidR="00F634CF" w:rsidRPr="009D2EB2" w:rsidRDefault="00F634CF" w:rsidP="00C30537">
            <w:pPr>
              <w:jc w:val="center"/>
              <w:rPr>
                <w:sz w:val="22"/>
              </w:rPr>
            </w:pPr>
            <w:r w:rsidRPr="009D2EB2">
              <w:rPr>
                <w:sz w:val="22"/>
              </w:rPr>
              <w:t>7.12</w:t>
            </w:r>
          </w:p>
        </w:tc>
        <w:tc>
          <w:tcPr>
            <w:tcW w:w="1378" w:type="dxa"/>
            <w:vAlign w:val="center"/>
          </w:tcPr>
          <w:p w14:paraId="5B5A2D48" w14:textId="77777777" w:rsidR="00F634CF" w:rsidRPr="009D2EB2" w:rsidRDefault="00F634CF" w:rsidP="00C30537">
            <w:pPr>
              <w:jc w:val="center"/>
              <w:rPr>
                <w:sz w:val="22"/>
              </w:rPr>
            </w:pPr>
            <w:r w:rsidRPr="009D2EB2">
              <w:rPr>
                <w:sz w:val="22"/>
              </w:rPr>
              <w:t>2018</w:t>
            </w:r>
          </w:p>
        </w:tc>
        <w:tc>
          <w:tcPr>
            <w:tcW w:w="1008" w:type="dxa"/>
            <w:vAlign w:val="center"/>
          </w:tcPr>
          <w:p w14:paraId="2D881067" w14:textId="77777777" w:rsidR="00F634CF" w:rsidRPr="009D2EB2" w:rsidRDefault="00F634CF" w:rsidP="00C30537">
            <w:pPr>
              <w:jc w:val="center"/>
              <w:rPr>
                <w:sz w:val="22"/>
              </w:rPr>
            </w:pPr>
            <w:r w:rsidRPr="009D2EB2">
              <w:rPr>
                <w:sz w:val="22"/>
              </w:rPr>
              <w:t>2019</w:t>
            </w:r>
          </w:p>
        </w:tc>
        <w:tc>
          <w:tcPr>
            <w:tcW w:w="1008" w:type="dxa"/>
          </w:tcPr>
          <w:p w14:paraId="57EA12D0" w14:textId="77777777" w:rsidR="00F634CF" w:rsidRPr="009D2EB2" w:rsidRDefault="00F634CF" w:rsidP="00C30537">
            <w:pPr>
              <w:jc w:val="center"/>
              <w:rPr>
                <w:sz w:val="22"/>
              </w:rPr>
            </w:pPr>
            <w:r w:rsidRPr="006A2CA3">
              <w:t>2</w:t>
            </w:r>
          </w:p>
        </w:tc>
        <w:tc>
          <w:tcPr>
            <w:tcW w:w="1008" w:type="dxa"/>
          </w:tcPr>
          <w:p w14:paraId="49E095C5" w14:textId="77777777" w:rsidR="00F634CF" w:rsidRPr="009D2EB2" w:rsidRDefault="00F634CF" w:rsidP="00C30537">
            <w:pPr>
              <w:jc w:val="center"/>
              <w:rPr>
                <w:sz w:val="22"/>
              </w:rPr>
            </w:pPr>
            <w:r w:rsidRPr="005D778F">
              <w:t>64</w:t>
            </w:r>
          </w:p>
        </w:tc>
      </w:tr>
      <w:tr w:rsidR="00F634CF" w:rsidRPr="009D2EB2" w14:paraId="47EB2904" w14:textId="77777777" w:rsidTr="00F634CF">
        <w:trPr>
          <w:trHeight w:val="20"/>
          <w:jc w:val="center"/>
        </w:trPr>
        <w:tc>
          <w:tcPr>
            <w:tcW w:w="901" w:type="dxa"/>
            <w:vAlign w:val="center"/>
          </w:tcPr>
          <w:p w14:paraId="3F3E5874" w14:textId="77777777" w:rsidR="00F634CF" w:rsidRPr="009D2EB2" w:rsidRDefault="00F634CF" w:rsidP="00C30537">
            <w:pPr>
              <w:rPr>
                <w:sz w:val="22"/>
              </w:rPr>
            </w:pPr>
            <w:r w:rsidRPr="009D2EB2">
              <w:rPr>
                <w:sz w:val="22"/>
              </w:rPr>
              <w:t>15</w:t>
            </w:r>
          </w:p>
        </w:tc>
        <w:tc>
          <w:tcPr>
            <w:tcW w:w="1454" w:type="dxa"/>
            <w:vAlign w:val="center"/>
          </w:tcPr>
          <w:p w14:paraId="55D421D9" w14:textId="77777777" w:rsidR="00F634CF" w:rsidRPr="009D2EB2" w:rsidRDefault="00F634CF" w:rsidP="00C30537">
            <w:pPr>
              <w:jc w:val="center"/>
              <w:rPr>
                <w:sz w:val="22"/>
              </w:rPr>
            </w:pPr>
            <w:r w:rsidRPr="009D2EB2">
              <w:rPr>
                <w:sz w:val="22"/>
              </w:rPr>
              <w:t>7.27</w:t>
            </w:r>
          </w:p>
        </w:tc>
        <w:tc>
          <w:tcPr>
            <w:tcW w:w="1378" w:type="dxa"/>
            <w:vAlign w:val="center"/>
          </w:tcPr>
          <w:p w14:paraId="46235527" w14:textId="77777777" w:rsidR="00F634CF" w:rsidRPr="009D2EB2" w:rsidRDefault="00F634CF" w:rsidP="00C30537">
            <w:pPr>
              <w:jc w:val="center"/>
              <w:rPr>
                <w:sz w:val="22"/>
              </w:rPr>
            </w:pPr>
            <w:r w:rsidRPr="009D2EB2">
              <w:rPr>
                <w:sz w:val="22"/>
              </w:rPr>
              <w:t>2018</w:t>
            </w:r>
          </w:p>
        </w:tc>
        <w:tc>
          <w:tcPr>
            <w:tcW w:w="1008" w:type="dxa"/>
            <w:vAlign w:val="center"/>
          </w:tcPr>
          <w:p w14:paraId="54869268" w14:textId="77777777" w:rsidR="00F634CF" w:rsidRPr="009D2EB2" w:rsidRDefault="00F634CF" w:rsidP="00C30537">
            <w:pPr>
              <w:jc w:val="center"/>
              <w:rPr>
                <w:sz w:val="22"/>
              </w:rPr>
            </w:pPr>
            <w:r w:rsidRPr="009D2EB2">
              <w:rPr>
                <w:sz w:val="22"/>
              </w:rPr>
              <w:t>2019</w:t>
            </w:r>
          </w:p>
        </w:tc>
        <w:tc>
          <w:tcPr>
            <w:tcW w:w="1008" w:type="dxa"/>
          </w:tcPr>
          <w:p w14:paraId="49AB866F" w14:textId="77777777" w:rsidR="00F634CF" w:rsidRPr="009D2EB2" w:rsidRDefault="00F634CF" w:rsidP="00C30537">
            <w:pPr>
              <w:jc w:val="center"/>
              <w:rPr>
                <w:sz w:val="22"/>
              </w:rPr>
            </w:pPr>
            <w:r w:rsidRPr="006A2CA3">
              <w:t>1</w:t>
            </w:r>
          </w:p>
        </w:tc>
        <w:tc>
          <w:tcPr>
            <w:tcW w:w="1008" w:type="dxa"/>
          </w:tcPr>
          <w:p w14:paraId="54512451" w14:textId="77777777" w:rsidR="00F634CF" w:rsidRPr="009D2EB2" w:rsidRDefault="00F634CF" w:rsidP="00C30537">
            <w:pPr>
              <w:jc w:val="center"/>
              <w:rPr>
                <w:sz w:val="22"/>
              </w:rPr>
            </w:pPr>
            <w:r w:rsidRPr="005D778F">
              <w:t>102</w:t>
            </w:r>
          </w:p>
        </w:tc>
      </w:tr>
      <w:tr w:rsidR="00F634CF" w:rsidRPr="009D2EB2" w14:paraId="42F5B49C" w14:textId="77777777" w:rsidTr="00F634CF">
        <w:trPr>
          <w:trHeight w:val="20"/>
          <w:jc w:val="center"/>
        </w:trPr>
        <w:tc>
          <w:tcPr>
            <w:tcW w:w="901" w:type="dxa"/>
            <w:vAlign w:val="center"/>
          </w:tcPr>
          <w:p w14:paraId="23916661" w14:textId="77777777" w:rsidR="00F634CF" w:rsidRPr="009D2EB2" w:rsidRDefault="00F634CF" w:rsidP="00C30537">
            <w:pPr>
              <w:rPr>
                <w:sz w:val="22"/>
              </w:rPr>
            </w:pPr>
            <w:r w:rsidRPr="009D2EB2">
              <w:rPr>
                <w:sz w:val="22"/>
              </w:rPr>
              <w:t>16</w:t>
            </w:r>
          </w:p>
        </w:tc>
        <w:tc>
          <w:tcPr>
            <w:tcW w:w="1454" w:type="dxa"/>
            <w:vAlign w:val="center"/>
          </w:tcPr>
          <w:p w14:paraId="1C116E9B" w14:textId="77777777" w:rsidR="00F634CF" w:rsidRPr="009D2EB2" w:rsidRDefault="00F634CF" w:rsidP="00C30537">
            <w:pPr>
              <w:jc w:val="center"/>
              <w:rPr>
                <w:sz w:val="22"/>
              </w:rPr>
            </w:pPr>
            <w:r w:rsidRPr="009D2EB2">
              <w:rPr>
                <w:sz w:val="22"/>
              </w:rPr>
              <w:t>7.00</w:t>
            </w:r>
          </w:p>
        </w:tc>
        <w:tc>
          <w:tcPr>
            <w:tcW w:w="1378" w:type="dxa"/>
            <w:vAlign w:val="center"/>
          </w:tcPr>
          <w:p w14:paraId="63CD0234" w14:textId="77777777" w:rsidR="00F634CF" w:rsidRPr="009D2EB2" w:rsidRDefault="00F634CF" w:rsidP="00C30537">
            <w:pPr>
              <w:jc w:val="center"/>
              <w:rPr>
                <w:sz w:val="22"/>
              </w:rPr>
            </w:pPr>
            <w:r w:rsidRPr="009D2EB2">
              <w:rPr>
                <w:sz w:val="22"/>
              </w:rPr>
              <w:t>2018</w:t>
            </w:r>
          </w:p>
        </w:tc>
        <w:tc>
          <w:tcPr>
            <w:tcW w:w="1008" w:type="dxa"/>
            <w:vAlign w:val="center"/>
          </w:tcPr>
          <w:p w14:paraId="4ADA732F" w14:textId="77777777" w:rsidR="00F634CF" w:rsidRPr="009D2EB2" w:rsidRDefault="00F634CF" w:rsidP="00C30537">
            <w:pPr>
              <w:jc w:val="center"/>
              <w:rPr>
                <w:sz w:val="22"/>
              </w:rPr>
            </w:pPr>
            <w:r w:rsidRPr="009D2EB2">
              <w:rPr>
                <w:sz w:val="22"/>
              </w:rPr>
              <w:t>2019</w:t>
            </w:r>
          </w:p>
        </w:tc>
        <w:tc>
          <w:tcPr>
            <w:tcW w:w="1008" w:type="dxa"/>
          </w:tcPr>
          <w:p w14:paraId="3981BA4D" w14:textId="77777777" w:rsidR="00F634CF" w:rsidRPr="009D2EB2" w:rsidRDefault="00F634CF" w:rsidP="00C30537">
            <w:pPr>
              <w:jc w:val="center"/>
              <w:rPr>
                <w:sz w:val="22"/>
              </w:rPr>
            </w:pPr>
            <w:r w:rsidRPr="006A2CA3">
              <w:t>2</w:t>
            </w:r>
          </w:p>
        </w:tc>
        <w:tc>
          <w:tcPr>
            <w:tcW w:w="1008" w:type="dxa"/>
          </w:tcPr>
          <w:p w14:paraId="40D4E8D9" w14:textId="77777777" w:rsidR="00F634CF" w:rsidRPr="009D2EB2" w:rsidRDefault="00F634CF" w:rsidP="00C30537">
            <w:pPr>
              <w:jc w:val="center"/>
              <w:rPr>
                <w:sz w:val="22"/>
              </w:rPr>
            </w:pPr>
            <w:r w:rsidRPr="005D778F">
              <w:t>116</w:t>
            </w:r>
          </w:p>
        </w:tc>
      </w:tr>
      <w:tr w:rsidR="00F634CF" w:rsidRPr="009D2EB2" w14:paraId="11E99137" w14:textId="77777777" w:rsidTr="00F634CF">
        <w:trPr>
          <w:trHeight w:val="20"/>
          <w:jc w:val="center"/>
        </w:trPr>
        <w:tc>
          <w:tcPr>
            <w:tcW w:w="901" w:type="dxa"/>
            <w:vAlign w:val="center"/>
          </w:tcPr>
          <w:p w14:paraId="671E8E19" w14:textId="77777777" w:rsidR="00F634CF" w:rsidRPr="009D2EB2" w:rsidRDefault="00F634CF" w:rsidP="00C30537">
            <w:pPr>
              <w:rPr>
                <w:sz w:val="22"/>
              </w:rPr>
            </w:pPr>
            <w:r w:rsidRPr="009D2EB2">
              <w:rPr>
                <w:sz w:val="22"/>
              </w:rPr>
              <w:t>17</w:t>
            </w:r>
          </w:p>
        </w:tc>
        <w:tc>
          <w:tcPr>
            <w:tcW w:w="1454" w:type="dxa"/>
            <w:vAlign w:val="center"/>
          </w:tcPr>
          <w:p w14:paraId="1A3E5596" w14:textId="77777777" w:rsidR="00F634CF" w:rsidRPr="009D2EB2" w:rsidRDefault="00F634CF" w:rsidP="00C30537">
            <w:pPr>
              <w:jc w:val="center"/>
              <w:rPr>
                <w:sz w:val="22"/>
              </w:rPr>
            </w:pPr>
            <w:r w:rsidRPr="009D2EB2">
              <w:rPr>
                <w:sz w:val="22"/>
              </w:rPr>
              <w:t>5.70</w:t>
            </w:r>
          </w:p>
        </w:tc>
        <w:tc>
          <w:tcPr>
            <w:tcW w:w="1378" w:type="dxa"/>
            <w:vAlign w:val="center"/>
          </w:tcPr>
          <w:p w14:paraId="646622AC" w14:textId="77777777" w:rsidR="00F634CF" w:rsidRPr="009D2EB2" w:rsidRDefault="00F634CF" w:rsidP="00C30537">
            <w:pPr>
              <w:jc w:val="center"/>
              <w:rPr>
                <w:sz w:val="22"/>
              </w:rPr>
            </w:pPr>
            <w:r w:rsidRPr="009D2EB2">
              <w:rPr>
                <w:sz w:val="22"/>
              </w:rPr>
              <w:t>2019</w:t>
            </w:r>
          </w:p>
        </w:tc>
        <w:tc>
          <w:tcPr>
            <w:tcW w:w="1008" w:type="dxa"/>
            <w:vAlign w:val="center"/>
          </w:tcPr>
          <w:p w14:paraId="3D4D0FC1" w14:textId="77777777" w:rsidR="00F634CF" w:rsidRPr="009D2EB2" w:rsidRDefault="00F634CF" w:rsidP="00C30537">
            <w:pPr>
              <w:jc w:val="center"/>
              <w:rPr>
                <w:sz w:val="22"/>
              </w:rPr>
            </w:pPr>
            <w:r w:rsidRPr="009D2EB2">
              <w:rPr>
                <w:sz w:val="22"/>
              </w:rPr>
              <w:t>2019</w:t>
            </w:r>
          </w:p>
        </w:tc>
        <w:tc>
          <w:tcPr>
            <w:tcW w:w="1008" w:type="dxa"/>
          </w:tcPr>
          <w:p w14:paraId="50622ED6" w14:textId="77777777" w:rsidR="00F634CF" w:rsidRPr="009D2EB2" w:rsidRDefault="00F634CF" w:rsidP="00C30537">
            <w:pPr>
              <w:jc w:val="center"/>
              <w:rPr>
                <w:sz w:val="22"/>
              </w:rPr>
            </w:pPr>
            <w:r w:rsidRPr="006A2CA3">
              <w:t>1</w:t>
            </w:r>
          </w:p>
        </w:tc>
        <w:tc>
          <w:tcPr>
            <w:tcW w:w="1008" w:type="dxa"/>
          </w:tcPr>
          <w:p w14:paraId="61ABABC5" w14:textId="77777777" w:rsidR="00F634CF" w:rsidRPr="009D2EB2" w:rsidRDefault="00F634CF" w:rsidP="00C30537">
            <w:pPr>
              <w:jc w:val="center"/>
              <w:rPr>
                <w:sz w:val="22"/>
              </w:rPr>
            </w:pPr>
            <w:r w:rsidRPr="005D778F">
              <w:t>156</w:t>
            </w:r>
          </w:p>
        </w:tc>
      </w:tr>
      <w:tr w:rsidR="00F634CF" w:rsidRPr="009D2EB2" w14:paraId="547B0F81" w14:textId="77777777" w:rsidTr="00F634CF">
        <w:trPr>
          <w:trHeight w:val="20"/>
          <w:jc w:val="center"/>
        </w:trPr>
        <w:tc>
          <w:tcPr>
            <w:tcW w:w="901" w:type="dxa"/>
            <w:vAlign w:val="center"/>
          </w:tcPr>
          <w:p w14:paraId="4874ACFE" w14:textId="77777777" w:rsidR="00F634CF" w:rsidRPr="009D2EB2" w:rsidRDefault="00F634CF" w:rsidP="00C30537">
            <w:pPr>
              <w:rPr>
                <w:sz w:val="22"/>
              </w:rPr>
            </w:pPr>
            <w:r w:rsidRPr="009D2EB2">
              <w:rPr>
                <w:sz w:val="22"/>
              </w:rPr>
              <w:t>18</w:t>
            </w:r>
          </w:p>
        </w:tc>
        <w:tc>
          <w:tcPr>
            <w:tcW w:w="1454" w:type="dxa"/>
            <w:vAlign w:val="center"/>
          </w:tcPr>
          <w:p w14:paraId="3F1D6716" w14:textId="77777777" w:rsidR="00F634CF" w:rsidRPr="009D2EB2" w:rsidRDefault="00F634CF" w:rsidP="00C30537">
            <w:pPr>
              <w:jc w:val="center"/>
              <w:rPr>
                <w:sz w:val="22"/>
              </w:rPr>
            </w:pPr>
            <w:r w:rsidRPr="009D2EB2">
              <w:rPr>
                <w:sz w:val="22"/>
              </w:rPr>
              <w:t>0.40</w:t>
            </w:r>
          </w:p>
        </w:tc>
        <w:tc>
          <w:tcPr>
            <w:tcW w:w="1378" w:type="dxa"/>
            <w:vAlign w:val="center"/>
          </w:tcPr>
          <w:p w14:paraId="66089686" w14:textId="77777777" w:rsidR="00F634CF" w:rsidRPr="009D2EB2" w:rsidRDefault="00F634CF" w:rsidP="00C30537">
            <w:pPr>
              <w:jc w:val="center"/>
              <w:rPr>
                <w:sz w:val="22"/>
              </w:rPr>
            </w:pPr>
            <w:r w:rsidRPr="009D2EB2">
              <w:rPr>
                <w:sz w:val="22"/>
              </w:rPr>
              <w:t>2018</w:t>
            </w:r>
          </w:p>
        </w:tc>
        <w:tc>
          <w:tcPr>
            <w:tcW w:w="1008" w:type="dxa"/>
            <w:vAlign w:val="center"/>
          </w:tcPr>
          <w:p w14:paraId="72838338" w14:textId="77777777" w:rsidR="00F634CF" w:rsidRPr="009D2EB2" w:rsidRDefault="00F634CF" w:rsidP="00C30537">
            <w:pPr>
              <w:jc w:val="center"/>
              <w:rPr>
                <w:sz w:val="22"/>
              </w:rPr>
            </w:pPr>
            <w:r w:rsidRPr="009D2EB2">
              <w:rPr>
                <w:sz w:val="22"/>
              </w:rPr>
              <w:t>2019</w:t>
            </w:r>
          </w:p>
        </w:tc>
        <w:tc>
          <w:tcPr>
            <w:tcW w:w="1008" w:type="dxa"/>
          </w:tcPr>
          <w:p w14:paraId="3A4DF4CE" w14:textId="77777777" w:rsidR="00F634CF" w:rsidRPr="009D2EB2" w:rsidRDefault="00F634CF" w:rsidP="00C30537">
            <w:pPr>
              <w:jc w:val="center"/>
              <w:rPr>
                <w:sz w:val="22"/>
              </w:rPr>
            </w:pPr>
            <w:r w:rsidRPr="006A2CA3">
              <w:t>2</w:t>
            </w:r>
          </w:p>
        </w:tc>
        <w:tc>
          <w:tcPr>
            <w:tcW w:w="1008" w:type="dxa"/>
          </w:tcPr>
          <w:p w14:paraId="5BB5473E" w14:textId="77777777" w:rsidR="00F634CF" w:rsidRPr="009D2EB2" w:rsidRDefault="00F634CF" w:rsidP="00C30537">
            <w:pPr>
              <w:jc w:val="center"/>
              <w:rPr>
                <w:sz w:val="22"/>
              </w:rPr>
            </w:pPr>
            <w:r w:rsidRPr="005D778F">
              <w:t>92</w:t>
            </w:r>
          </w:p>
        </w:tc>
      </w:tr>
      <w:tr w:rsidR="00F634CF" w:rsidRPr="009D2EB2" w14:paraId="14AB2AFF" w14:textId="77777777" w:rsidTr="00F634CF">
        <w:trPr>
          <w:trHeight w:val="20"/>
          <w:jc w:val="center"/>
        </w:trPr>
        <w:tc>
          <w:tcPr>
            <w:tcW w:w="901" w:type="dxa"/>
            <w:vAlign w:val="center"/>
          </w:tcPr>
          <w:p w14:paraId="100EBCFB" w14:textId="77777777" w:rsidR="00F634CF" w:rsidRPr="009D2EB2" w:rsidRDefault="00F634CF" w:rsidP="00C30537">
            <w:pPr>
              <w:rPr>
                <w:sz w:val="22"/>
              </w:rPr>
            </w:pPr>
            <w:r w:rsidRPr="009D2EB2">
              <w:rPr>
                <w:sz w:val="22"/>
              </w:rPr>
              <w:t>19</w:t>
            </w:r>
          </w:p>
        </w:tc>
        <w:tc>
          <w:tcPr>
            <w:tcW w:w="1454" w:type="dxa"/>
            <w:vAlign w:val="center"/>
          </w:tcPr>
          <w:p w14:paraId="207498FD" w14:textId="77777777" w:rsidR="00F634CF" w:rsidRPr="009D2EB2" w:rsidRDefault="00F634CF" w:rsidP="00C30537">
            <w:pPr>
              <w:jc w:val="center"/>
              <w:rPr>
                <w:sz w:val="22"/>
              </w:rPr>
            </w:pPr>
            <w:r w:rsidRPr="009D2EB2">
              <w:rPr>
                <w:sz w:val="22"/>
              </w:rPr>
              <w:t>5.41</w:t>
            </w:r>
          </w:p>
        </w:tc>
        <w:tc>
          <w:tcPr>
            <w:tcW w:w="1378" w:type="dxa"/>
            <w:vAlign w:val="center"/>
          </w:tcPr>
          <w:p w14:paraId="341DF768" w14:textId="77777777" w:rsidR="00F634CF" w:rsidRPr="009D2EB2" w:rsidRDefault="00F634CF" w:rsidP="00C30537">
            <w:pPr>
              <w:jc w:val="center"/>
              <w:rPr>
                <w:sz w:val="22"/>
              </w:rPr>
            </w:pPr>
            <w:r w:rsidRPr="009D2EB2">
              <w:rPr>
                <w:sz w:val="22"/>
              </w:rPr>
              <w:t>2019</w:t>
            </w:r>
          </w:p>
        </w:tc>
        <w:tc>
          <w:tcPr>
            <w:tcW w:w="1008" w:type="dxa"/>
            <w:vAlign w:val="center"/>
          </w:tcPr>
          <w:p w14:paraId="7CA90DEB" w14:textId="77777777" w:rsidR="00F634CF" w:rsidRPr="009D2EB2" w:rsidRDefault="00F634CF" w:rsidP="00C30537">
            <w:pPr>
              <w:jc w:val="center"/>
              <w:rPr>
                <w:sz w:val="22"/>
              </w:rPr>
            </w:pPr>
            <w:r w:rsidRPr="009D2EB2">
              <w:rPr>
                <w:sz w:val="22"/>
              </w:rPr>
              <w:t>2019</w:t>
            </w:r>
          </w:p>
        </w:tc>
        <w:tc>
          <w:tcPr>
            <w:tcW w:w="1008" w:type="dxa"/>
          </w:tcPr>
          <w:p w14:paraId="7C87F8F6" w14:textId="77777777" w:rsidR="00F634CF" w:rsidRPr="009D2EB2" w:rsidRDefault="00F634CF" w:rsidP="00C30537">
            <w:pPr>
              <w:jc w:val="center"/>
              <w:rPr>
                <w:sz w:val="22"/>
              </w:rPr>
            </w:pPr>
            <w:r w:rsidRPr="006A2CA3">
              <w:t>1</w:t>
            </w:r>
          </w:p>
        </w:tc>
        <w:tc>
          <w:tcPr>
            <w:tcW w:w="1008" w:type="dxa"/>
          </w:tcPr>
          <w:p w14:paraId="0766FAAB" w14:textId="77777777" w:rsidR="00F634CF" w:rsidRPr="009D2EB2" w:rsidRDefault="00F634CF" w:rsidP="00C30537">
            <w:pPr>
              <w:jc w:val="center"/>
              <w:rPr>
                <w:sz w:val="22"/>
              </w:rPr>
            </w:pPr>
            <w:r w:rsidRPr="005D778F">
              <w:t>50</w:t>
            </w:r>
          </w:p>
        </w:tc>
      </w:tr>
      <w:tr w:rsidR="00F634CF" w:rsidRPr="009D2EB2" w14:paraId="467D1C7F" w14:textId="77777777" w:rsidTr="00F634CF">
        <w:trPr>
          <w:trHeight w:val="20"/>
          <w:jc w:val="center"/>
        </w:trPr>
        <w:tc>
          <w:tcPr>
            <w:tcW w:w="901" w:type="dxa"/>
            <w:vAlign w:val="center"/>
          </w:tcPr>
          <w:p w14:paraId="059D26F2" w14:textId="77777777" w:rsidR="00F634CF" w:rsidRPr="009D2EB2" w:rsidRDefault="00F634CF" w:rsidP="00C30537">
            <w:pPr>
              <w:rPr>
                <w:sz w:val="22"/>
              </w:rPr>
            </w:pPr>
            <w:r w:rsidRPr="009D2EB2">
              <w:rPr>
                <w:sz w:val="22"/>
              </w:rPr>
              <w:t>20</w:t>
            </w:r>
          </w:p>
        </w:tc>
        <w:tc>
          <w:tcPr>
            <w:tcW w:w="1454" w:type="dxa"/>
            <w:vAlign w:val="center"/>
          </w:tcPr>
          <w:p w14:paraId="78EBCF21" w14:textId="77777777" w:rsidR="00F634CF" w:rsidRPr="009D2EB2" w:rsidRDefault="00F634CF" w:rsidP="00C30537">
            <w:pPr>
              <w:jc w:val="center"/>
              <w:rPr>
                <w:sz w:val="22"/>
              </w:rPr>
            </w:pPr>
            <w:r w:rsidRPr="009D2EB2">
              <w:rPr>
                <w:sz w:val="22"/>
              </w:rPr>
              <w:t>1.73</w:t>
            </w:r>
          </w:p>
        </w:tc>
        <w:tc>
          <w:tcPr>
            <w:tcW w:w="1378" w:type="dxa"/>
            <w:vAlign w:val="center"/>
          </w:tcPr>
          <w:p w14:paraId="09760E31" w14:textId="77777777" w:rsidR="00F634CF" w:rsidRPr="009D2EB2" w:rsidRDefault="00F634CF" w:rsidP="00C30537">
            <w:pPr>
              <w:jc w:val="center"/>
              <w:rPr>
                <w:sz w:val="22"/>
              </w:rPr>
            </w:pPr>
            <w:r w:rsidRPr="009D2EB2">
              <w:rPr>
                <w:sz w:val="22"/>
              </w:rPr>
              <w:t>2018</w:t>
            </w:r>
          </w:p>
        </w:tc>
        <w:tc>
          <w:tcPr>
            <w:tcW w:w="1008" w:type="dxa"/>
            <w:vAlign w:val="center"/>
          </w:tcPr>
          <w:p w14:paraId="110B222E" w14:textId="77777777" w:rsidR="00F634CF" w:rsidRPr="009D2EB2" w:rsidRDefault="00F634CF" w:rsidP="00C30537">
            <w:pPr>
              <w:jc w:val="center"/>
              <w:rPr>
                <w:sz w:val="22"/>
              </w:rPr>
            </w:pPr>
            <w:r w:rsidRPr="009D2EB2">
              <w:rPr>
                <w:sz w:val="22"/>
              </w:rPr>
              <w:t>2019</w:t>
            </w:r>
          </w:p>
        </w:tc>
        <w:tc>
          <w:tcPr>
            <w:tcW w:w="1008" w:type="dxa"/>
          </w:tcPr>
          <w:p w14:paraId="732AF0E9" w14:textId="77777777" w:rsidR="00F634CF" w:rsidRPr="009D2EB2" w:rsidRDefault="00F634CF" w:rsidP="00C30537">
            <w:pPr>
              <w:jc w:val="center"/>
              <w:rPr>
                <w:sz w:val="22"/>
              </w:rPr>
            </w:pPr>
            <w:r w:rsidRPr="006A2CA3">
              <w:t>2</w:t>
            </w:r>
          </w:p>
        </w:tc>
        <w:tc>
          <w:tcPr>
            <w:tcW w:w="1008" w:type="dxa"/>
          </w:tcPr>
          <w:p w14:paraId="51690F4F" w14:textId="77777777" w:rsidR="00F634CF" w:rsidRPr="009D2EB2" w:rsidRDefault="00F634CF" w:rsidP="00C30537">
            <w:pPr>
              <w:jc w:val="center"/>
              <w:rPr>
                <w:sz w:val="22"/>
              </w:rPr>
            </w:pPr>
            <w:r w:rsidRPr="005D778F">
              <w:t>53</w:t>
            </w:r>
          </w:p>
        </w:tc>
      </w:tr>
      <w:tr w:rsidR="00F634CF" w:rsidRPr="009D2EB2" w14:paraId="0F6A2EF5" w14:textId="77777777" w:rsidTr="00F634CF">
        <w:trPr>
          <w:trHeight w:val="20"/>
          <w:jc w:val="center"/>
        </w:trPr>
        <w:tc>
          <w:tcPr>
            <w:tcW w:w="901" w:type="dxa"/>
            <w:vAlign w:val="center"/>
          </w:tcPr>
          <w:p w14:paraId="48BB02F6" w14:textId="77777777" w:rsidR="00F634CF" w:rsidRPr="009D2EB2" w:rsidRDefault="00F634CF" w:rsidP="00C30537">
            <w:pPr>
              <w:rPr>
                <w:sz w:val="22"/>
              </w:rPr>
            </w:pPr>
            <w:r w:rsidRPr="009D2EB2">
              <w:rPr>
                <w:sz w:val="22"/>
              </w:rPr>
              <w:t>21</w:t>
            </w:r>
          </w:p>
        </w:tc>
        <w:tc>
          <w:tcPr>
            <w:tcW w:w="1454" w:type="dxa"/>
            <w:vAlign w:val="center"/>
          </w:tcPr>
          <w:p w14:paraId="496D7481" w14:textId="77777777" w:rsidR="00F634CF" w:rsidRPr="009D2EB2" w:rsidRDefault="00F634CF" w:rsidP="00C30537">
            <w:pPr>
              <w:jc w:val="center"/>
              <w:rPr>
                <w:sz w:val="22"/>
              </w:rPr>
            </w:pPr>
            <w:r w:rsidRPr="009D2EB2">
              <w:rPr>
                <w:sz w:val="22"/>
              </w:rPr>
              <w:t>6.08</w:t>
            </w:r>
          </w:p>
        </w:tc>
        <w:tc>
          <w:tcPr>
            <w:tcW w:w="1378" w:type="dxa"/>
            <w:vAlign w:val="center"/>
          </w:tcPr>
          <w:p w14:paraId="071B4A3D" w14:textId="77777777" w:rsidR="00F634CF" w:rsidRPr="009D2EB2" w:rsidRDefault="00F634CF" w:rsidP="00C30537">
            <w:pPr>
              <w:jc w:val="center"/>
              <w:rPr>
                <w:sz w:val="22"/>
              </w:rPr>
            </w:pPr>
            <w:r w:rsidRPr="009D2EB2">
              <w:rPr>
                <w:sz w:val="22"/>
              </w:rPr>
              <w:t>2018</w:t>
            </w:r>
          </w:p>
        </w:tc>
        <w:tc>
          <w:tcPr>
            <w:tcW w:w="1008" w:type="dxa"/>
            <w:vAlign w:val="center"/>
          </w:tcPr>
          <w:p w14:paraId="3CFBC3AD" w14:textId="77777777" w:rsidR="00F634CF" w:rsidRPr="009D2EB2" w:rsidRDefault="00F634CF" w:rsidP="00C30537">
            <w:pPr>
              <w:jc w:val="center"/>
              <w:rPr>
                <w:sz w:val="22"/>
              </w:rPr>
            </w:pPr>
            <w:r w:rsidRPr="009D2EB2">
              <w:rPr>
                <w:sz w:val="22"/>
              </w:rPr>
              <w:t>2019</w:t>
            </w:r>
          </w:p>
        </w:tc>
        <w:tc>
          <w:tcPr>
            <w:tcW w:w="1008" w:type="dxa"/>
          </w:tcPr>
          <w:p w14:paraId="218EA28F" w14:textId="77777777" w:rsidR="00F634CF" w:rsidRPr="009D2EB2" w:rsidRDefault="00F634CF" w:rsidP="00C30537">
            <w:pPr>
              <w:jc w:val="center"/>
              <w:rPr>
                <w:sz w:val="22"/>
              </w:rPr>
            </w:pPr>
            <w:r w:rsidRPr="006A2CA3">
              <w:t>2</w:t>
            </w:r>
          </w:p>
        </w:tc>
        <w:tc>
          <w:tcPr>
            <w:tcW w:w="1008" w:type="dxa"/>
          </w:tcPr>
          <w:p w14:paraId="77FF1233" w14:textId="77777777" w:rsidR="00F634CF" w:rsidRPr="009D2EB2" w:rsidRDefault="00F634CF" w:rsidP="00C30537">
            <w:pPr>
              <w:jc w:val="center"/>
              <w:rPr>
                <w:sz w:val="22"/>
              </w:rPr>
            </w:pPr>
            <w:r w:rsidRPr="005D778F">
              <w:t>124</w:t>
            </w:r>
          </w:p>
        </w:tc>
      </w:tr>
      <w:tr w:rsidR="00F634CF" w:rsidRPr="009D2EB2" w14:paraId="172BED91" w14:textId="77777777" w:rsidTr="00F634CF">
        <w:trPr>
          <w:trHeight w:val="20"/>
          <w:jc w:val="center"/>
        </w:trPr>
        <w:tc>
          <w:tcPr>
            <w:tcW w:w="901" w:type="dxa"/>
            <w:vAlign w:val="center"/>
          </w:tcPr>
          <w:p w14:paraId="77982D5D" w14:textId="77777777" w:rsidR="00F634CF" w:rsidRPr="009D2EB2" w:rsidRDefault="00F634CF" w:rsidP="00C30537">
            <w:pPr>
              <w:rPr>
                <w:sz w:val="22"/>
              </w:rPr>
            </w:pPr>
            <w:r w:rsidRPr="009D2EB2">
              <w:rPr>
                <w:sz w:val="22"/>
              </w:rPr>
              <w:t>22</w:t>
            </w:r>
          </w:p>
        </w:tc>
        <w:tc>
          <w:tcPr>
            <w:tcW w:w="1454" w:type="dxa"/>
            <w:vAlign w:val="center"/>
          </w:tcPr>
          <w:p w14:paraId="24114A1D" w14:textId="77777777" w:rsidR="00F634CF" w:rsidRPr="009D2EB2" w:rsidRDefault="00F634CF" w:rsidP="00C30537">
            <w:pPr>
              <w:jc w:val="center"/>
              <w:rPr>
                <w:sz w:val="22"/>
              </w:rPr>
            </w:pPr>
            <w:r w:rsidRPr="009D2EB2">
              <w:rPr>
                <w:sz w:val="22"/>
              </w:rPr>
              <w:t>5.83</w:t>
            </w:r>
          </w:p>
        </w:tc>
        <w:tc>
          <w:tcPr>
            <w:tcW w:w="1378" w:type="dxa"/>
            <w:vAlign w:val="center"/>
          </w:tcPr>
          <w:p w14:paraId="465501CB" w14:textId="77777777" w:rsidR="00F634CF" w:rsidRPr="009D2EB2" w:rsidRDefault="00F634CF" w:rsidP="00C30537">
            <w:pPr>
              <w:jc w:val="center"/>
              <w:rPr>
                <w:sz w:val="22"/>
              </w:rPr>
            </w:pPr>
            <w:r w:rsidRPr="009D2EB2">
              <w:rPr>
                <w:sz w:val="22"/>
              </w:rPr>
              <w:t>2018</w:t>
            </w:r>
          </w:p>
        </w:tc>
        <w:tc>
          <w:tcPr>
            <w:tcW w:w="1008" w:type="dxa"/>
            <w:vAlign w:val="center"/>
          </w:tcPr>
          <w:p w14:paraId="4632989F" w14:textId="77777777" w:rsidR="00F634CF" w:rsidRPr="009D2EB2" w:rsidRDefault="00F634CF" w:rsidP="00C30537">
            <w:pPr>
              <w:jc w:val="center"/>
              <w:rPr>
                <w:sz w:val="22"/>
              </w:rPr>
            </w:pPr>
            <w:r w:rsidRPr="009D2EB2">
              <w:rPr>
                <w:sz w:val="22"/>
              </w:rPr>
              <w:t>2019</w:t>
            </w:r>
          </w:p>
        </w:tc>
        <w:tc>
          <w:tcPr>
            <w:tcW w:w="1008" w:type="dxa"/>
          </w:tcPr>
          <w:p w14:paraId="1E15D75E" w14:textId="77777777" w:rsidR="00F634CF" w:rsidRPr="009D2EB2" w:rsidRDefault="00F634CF" w:rsidP="00C30537">
            <w:pPr>
              <w:jc w:val="center"/>
              <w:rPr>
                <w:sz w:val="22"/>
              </w:rPr>
            </w:pPr>
            <w:r w:rsidRPr="006A2CA3">
              <w:t>2</w:t>
            </w:r>
          </w:p>
        </w:tc>
        <w:tc>
          <w:tcPr>
            <w:tcW w:w="1008" w:type="dxa"/>
          </w:tcPr>
          <w:p w14:paraId="46F3EF30" w14:textId="77777777" w:rsidR="00F634CF" w:rsidRPr="009D2EB2" w:rsidRDefault="00F634CF" w:rsidP="00C30537">
            <w:pPr>
              <w:jc w:val="center"/>
              <w:rPr>
                <w:sz w:val="22"/>
              </w:rPr>
            </w:pPr>
            <w:r w:rsidRPr="005D778F">
              <w:t>71</w:t>
            </w:r>
          </w:p>
        </w:tc>
      </w:tr>
    </w:tbl>
    <w:p w14:paraId="0B458116" w14:textId="77777777" w:rsidR="00F634CF" w:rsidRPr="009D2EB2" w:rsidRDefault="00F634CF" w:rsidP="00F634CF">
      <w:pPr>
        <w:ind w:firstLine="990"/>
        <w:rPr>
          <w:sz w:val="20"/>
        </w:rPr>
      </w:pPr>
      <w:r>
        <w:rPr>
          <w:sz w:val="20"/>
          <w:vertAlign w:val="superscript"/>
        </w:rPr>
        <w:t xml:space="preserve">1 </w:t>
      </w:r>
      <w:r w:rsidRPr="009D2EB2">
        <w:rPr>
          <w:sz w:val="20"/>
        </w:rPr>
        <w:t>IRI in in./mile.</w:t>
      </w:r>
    </w:p>
    <w:p w14:paraId="0475DF52" w14:textId="77777777" w:rsidR="00F634CF" w:rsidRPr="00A65834" w:rsidRDefault="00F634CF" w:rsidP="00F634CF">
      <w:pPr>
        <w:pStyle w:val="BodyText"/>
        <w:jc w:val="center"/>
      </w:pPr>
      <w:r>
        <w:rPr>
          <w:noProof/>
        </w:rPr>
        <w:lastRenderedPageBreak/>
        <w:drawing>
          <wp:inline distT="0" distB="0" distL="0" distR="0" wp14:anchorId="678CD4EE" wp14:editId="4927E13B">
            <wp:extent cx="1952350" cy="2603133"/>
            <wp:effectExtent l="0" t="0" r="0" b="6985"/>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953586" cy="2604781"/>
                    </a:xfrm>
                    <a:prstGeom prst="rect">
                      <a:avLst/>
                    </a:prstGeom>
                  </pic:spPr>
                </pic:pic>
              </a:graphicData>
            </a:graphic>
          </wp:inline>
        </w:drawing>
      </w:r>
    </w:p>
    <w:p w14:paraId="3904F45A" w14:textId="50CAD8CD" w:rsidR="00F634CF" w:rsidRPr="001E37F2" w:rsidRDefault="00F634CF" w:rsidP="00F634CF">
      <w:pPr>
        <w:pStyle w:val="Caption"/>
        <w:rPr>
          <w:b w:val="0"/>
        </w:rPr>
      </w:pPr>
      <w:bookmarkStart w:id="58" w:name="_Toc121995270"/>
      <w:r>
        <w:t xml:space="preserve">Figure </w:t>
      </w:r>
      <w:fldSimple w:instr=" SEQ Figure \* ARABIC ">
        <w:r w:rsidR="004E1B6B">
          <w:rPr>
            <w:noProof/>
          </w:rPr>
          <w:t>9</w:t>
        </w:r>
      </w:fldSimple>
      <w:r>
        <w:t>.  Illustration of Data Collection Process at the Construction Site</w:t>
      </w:r>
      <w:bookmarkEnd w:id="58"/>
    </w:p>
    <w:p w14:paraId="54F431A6" w14:textId="77777777" w:rsidR="00F634CF" w:rsidRPr="00A65834" w:rsidRDefault="00F634CF" w:rsidP="00F634CF">
      <w:pPr>
        <w:pStyle w:val="Heading2"/>
      </w:pPr>
      <w:bookmarkStart w:id="59" w:name="_Toc121995251"/>
      <w:r w:rsidRPr="00A65834">
        <w:t>Detection of Aggregate Segregation</w:t>
      </w:r>
      <w:bookmarkEnd w:id="59"/>
    </w:p>
    <w:p w14:paraId="37218CB0" w14:textId="01FAC0BC" w:rsidR="00F634CF" w:rsidRPr="00A65834" w:rsidRDefault="00F634CF" w:rsidP="00F634CF">
      <w:r w:rsidRPr="00E6756C">
        <w:t xml:space="preserve">For the development of the segregation model, pavement surface images were </w:t>
      </w:r>
      <w:r>
        <w:t>collected</w:t>
      </w:r>
      <w:r w:rsidRPr="00E6756C">
        <w:t xml:space="preserve"> from the </w:t>
      </w:r>
      <w:r>
        <w:t xml:space="preserve">construction </w:t>
      </w:r>
      <w:r w:rsidRPr="00E6756C">
        <w:t>site</w:t>
      </w:r>
      <w:r>
        <w:t xml:space="preserve">s a few days after construction was complete; see Figure </w:t>
      </w:r>
      <w:r w:rsidR="00246E81">
        <w:t>9</w:t>
      </w:r>
      <w:r w:rsidRPr="00E6756C">
        <w:t xml:space="preserve">. The images were converted into </w:t>
      </w:r>
      <w:r>
        <w:t>g</w:t>
      </w:r>
      <w:r w:rsidRPr="00E6756C">
        <w:t xml:space="preserve">rayscale images, and image thresholding was </w:t>
      </w:r>
      <w:r>
        <w:t>conducted</w:t>
      </w:r>
      <w:r w:rsidRPr="00E6756C">
        <w:t xml:space="preserve"> to </w:t>
      </w:r>
      <w:r>
        <w:t>assist</w:t>
      </w:r>
      <w:r w:rsidRPr="00E6756C">
        <w:t xml:space="preserve"> in separating foreground and background surfaces. After</w:t>
      </w:r>
      <w:r>
        <w:t>wards</w:t>
      </w:r>
      <w:r w:rsidRPr="00E6756C">
        <w:t>, the aggregate particle</w:t>
      </w:r>
      <w:r>
        <w:t>s were</w:t>
      </w:r>
      <w:r w:rsidRPr="00E6756C">
        <w:t xml:space="preserve"> detected using contour, which </w:t>
      </w:r>
      <w:r>
        <w:t xml:space="preserve">also allowed to </w:t>
      </w:r>
      <w:r w:rsidRPr="00E6756C">
        <w:t xml:space="preserve">determine the diameter of each aggregate particle exposed on the pavement surface. </w:t>
      </w:r>
      <w:r>
        <w:t>T</w:t>
      </w:r>
      <w:r w:rsidRPr="00E6756C">
        <w:t xml:space="preserve">he </w:t>
      </w:r>
      <w:r>
        <w:t xml:space="preserve">captured surface </w:t>
      </w:r>
      <w:r w:rsidRPr="00E6756C">
        <w:t xml:space="preserve">image </w:t>
      </w:r>
      <w:r>
        <w:t>was then</w:t>
      </w:r>
      <w:r w:rsidRPr="00E6756C">
        <w:t xml:space="preserve"> divided into 64</w:t>
      </w:r>
      <w:r>
        <w:t>x</w:t>
      </w:r>
      <w:r w:rsidRPr="00E6756C">
        <w:t xml:space="preserve">64 equal </w:t>
      </w:r>
      <w:r>
        <w:t>squares</w:t>
      </w:r>
      <w:r w:rsidRPr="00E6756C">
        <w:t xml:space="preserve">. </w:t>
      </w:r>
      <w:r>
        <w:t>A segregation parameter (S) was then defined according to Equation (</w:t>
      </w:r>
      <w:r w:rsidR="002A5015">
        <w:t>3</w:t>
      </w:r>
      <w:r>
        <w:t>) to assess the relative distribution of particle aggregate size on each of the 4,096 squares (64x64).  For each of the squares defined in the picture, the aggregate segregation parameter was calculated according to Equation (</w:t>
      </w:r>
      <w:r w:rsidR="002A5015">
        <w:t>3</w:t>
      </w:r>
      <w:r>
        <w:t xml:space="preserve">): </w:t>
      </w:r>
    </w:p>
    <w:p w14:paraId="1D1F1E8C" w14:textId="12EFF635" w:rsidR="00F634CF" w:rsidRPr="00A65834" w:rsidRDefault="002A5015" w:rsidP="002A5015">
      <w:pPr>
        <w:tabs>
          <w:tab w:val="left" w:pos="2160"/>
          <w:tab w:val="left" w:pos="8820"/>
        </w:tabs>
      </w:pPr>
      <w:r>
        <w:rPr>
          <w:rFonts w:eastAsiaTheme="minorEastAsia"/>
          <w:szCs w:val="24"/>
        </w:rPr>
        <w:tab/>
      </w:r>
      <m:oMath>
        <m:sSub>
          <m:sSubPr>
            <m:ctrlPr>
              <w:rPr>
                <w:rFonts w:ascii="Cambria Math" w:hAnsi="Cambria Math"/>
                <w:i/>
                <w:szCs w:val="24"/>
              </w:rPr>
            </m:ctrlPr>
          </m:sSubPr>
          <m:e>
            <m:r>
              <w:rPr>
                <w:rFonts w:ascii="Cambria Math" w:hAnsi="Cambria Math"/>
                <w:szCs w:val="24"/>
              </w:rPr>
              <m:t>S</m:t>
            </m:r>
          </m:e>
          <m:sub>
            <m:r>
              <w:rPr>
                <w:rFonts w:ascii="Cambria Math" w:hAnsi="Cambria Math"/>
                <w:szCs w:val="24"/>
              </w:rPr>
              <m:t>i</m:t>
            </m:r>
          </m:sub>
        </m:sSub>
        <m:r>
          <w:rPr>
            <w:rFonts w:ascii="Cambria Math" w:hAnsi="Cambria Math"/>
            <w:szCs w:val="24"/>
          </w:rPr>
          <m:t>=</m:t>
        </m:r>
        <m:r>
          <w:rPr>
            <w:rFonts w:ascii="Cambria Math" w:hAnsi="Cambria Math"/>
          </w:rPr>
          <m:t>(</m:t>
        </m:r>
        <m:f>
          <m:fPr>
            <m:ctrlPr>
              <w:rPr>
                <w:rFonts w:ascii="Cambria Math" w:hAnsi="Cambria Math"/>
              </w:rPr>
            </m:ctrlPr>
          </m:fPr>
          <m:num>
            <m:r>
              <m:rPr>
                <m:sty m:val="p"/>
              </m:rPr>
              <w:rPr>
                <w:rFonts w:ascii="Cambria Math" w:hAnsi="Cambria Math"/>
              </w:rPr>
              <m:t>Average diameter of aggregate in any square (i)</m:t>
            </m:r>
          </m:num>
          <m:den>
            <m:r>
              <m:rPr>
                <m:sty m:val="p"/>
              </m:rPr>
              <w:rPr>
                <w:rFonts w:ascii="Cambria Math" w:hAnsi="Cambria Math"/>
              </w:rPr>
              <m:t>Average diameter of aggregate in the entire pictiure</m:t>
            </m:r>
          </m:den>
        </m:f>
        <m:r>
          <w:rPr>
            <w:rFonts w:ascii="Cambria Math" w:hAnsi="Cambria Math"/>
          </w:rPr>
          <m:t>-1)  100%</m:t>
        </m:r>
      </m:oMath>
      <w:r w:rsidR="00F634CF">
        <w:tab/>
        <w:t>(</w:t>
      </w:r>
      <w:r>
        <w:t>3</w:t>
      </w:r>
      <w:r w:rsidR="00F634CF">
        <w:t>)</w:t>
      </w:r>
      <w:r w:rsidR="00F634CF">
        <w:tab/>
      </w:r>
    </w:p>
    <w:p w14:paraId="4DE395D5" w14:textId="77777777" w:rsidR="00F634CF" w:rsidRPr="00A65834" w:rsidRDefault="00F634CF" w:rsidP="00F634CF"/>
    <w:p w14:paraId="2EF7F654" w14:textId="057BCC3E" w:rsidR="00F634CF" w:rsidRPr="00A65834" w:rsidRDefault="00F634CF" w:rsidP="00F634CF">
      <w:r>
        <w:t>It is noted that a</w:t>
      </w:r>
      <w:r w:rsidRPr="00E6756C">
        <w:t xml:space="preserve"> S-value of </w:t>
      </w:r>
      <w:r w:rsidR="002A5015">
        <w:t>0%</w:t>
      </w:r>
      <w:r w:rsidRPr="00E6756C">
        <w:t xml:space="preserve"> </w:t>
      </w:r>
      <w:r>
        <w:t>would indicate</w:t>
      </w:r>
      <w:r w:rsidRPr="00E6756C">
        <w:t xml:space="preserve"> no segregation</w:t>
      </w:r>
      <w:r>
        <w:t xml:space="preserve"> while a S-value of</w:t>
      </w:r>
      <w:r w:rsidRPr="00E6756C">
        <w:t xml:space="preserve"> 100</w:t>
      </w:r>
      <w:r w:rsidR="002A5015">
        <w:t>%</w:t>
      </w:r>
      <w:r w:rsidRPr="00E6756C">
        <w:t xml:space="preserve"> </w:t>
      </w:r>
      <w:r>
        <w:t>would indicate severe (or maximum) segregation</w:t>
      </w:r>
      <w:r w:rsidRPr="00A65834">
        <w:t>.</w:t>
      </w:r>
    </w:p>
    <w:p w14:paraId="79B1C835" w14:textId="77777777" w:rsidR="00F634CF" w:rsidRDefault="00F634CF" w:rsidP="00F634CF">
      <w:pPr>
        <w:pStyle w:val="Heading2"/>
      </w:pPr>
      <w:bookmarkStart w:id="60" w:name="_Toc121995252"/>
      <w:r>
        <w:t>Image Processing and Filtering</w:t>
      </w:r>
      <w:bookmarkEnd w:id="60"/>
    </w:p>
    <w:p w14:paraId="345A9556" w14:textId="28D84E94" w:rsidR="00F634CF" w:rsidRDefault="00F634CF" w:rsidP="00F634CF">
      <w:r>
        <w:t>To enhance the quality of the images and the accuracy of the machine learning model</w:t>
      </w:r>
      <w:r w:rsidR="002A5015">
        <w:t>s</w:t>
      </w:r>
      <w:r>
        <w:t xml:space="preserve">, </w:t>
      </w:r>
      <w:r w:rsidRPr="007701D4">
        <w:t>pavement images obtained from the LaDOTD PMS</w:t>
      </w:r>
      <w:r>
        <w:t xml:space="preserve"> and construction sites were pre-processed as illustrated in Figure </w:t>
      </w:r>
      <w:r w:rsidR="002A5015">
        <w:t>10</w:t>
      </w:r>
      <w:r>
        <w:t xml:space="preserve">.  Image processing allowed </w:t>
      </w:r>
      <w:r w:rsidRPr="007701D4">
        <w:t xml:space="preserve">to enhance </w:t>
      </w:r>
      <w:r>
        <w:t>the features</w:t>
      </w:r>
      <w:r w:rsidRPr="007701D4">
        <w:t xml:space="preserve"> </w:t>
      </w:r>
      <w:r>
        <w:t xml:space="preserve">of the image </w:t>
      </w:r>
      <w:r w:rsidRPr="007701D4">
        <w:t xml:space="preserve">from the background and noise </w:t>
      </w:r>
      <w:r>
        <w:t>prior to using</w:t>
      </w:r>
      <w:r w:rsidRPr="007701D4">
        <w:t xml:space="preserve"> them as training, testing, and validation data sets in CNN</w:t>
      </w:r>
      <w:r>
        <w:t xml:space="preserve">.  </w:t>
      </w:r>
      <w:r w:rsidRPr="007701D4">
        <w:t xml:space="preserve">The image pre-processing technique involved five major steps namely image acquisition, median filtering, morphological erosion, contrast enhancement, and background subtraction as illustrated in Figure </w:t>
      </w:r>
      <w:r w:rsidR="002A5015">
        <w:t>10</w:t>
      </w:r>
      <w:r>
        <w:t xml:space="preserve">.  </w:t>
      </w:r>
    </w:p>
    <w:tbl>
      <w:tblPr>
        <w:tblStyle w:val="TableGrid"/>
        <w:tblW w:w="8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8"/>
        <w:gridCol w:w="1347"/>
        <w:gridCol w:w="1643"/>
        <w:gridCol w:w="1523"/>
        <w:gridCol w:w="1584"/>
        <w:gridCol w:w="1584"/>
      </w:tblGrid>
      <w:tr w:rsidR="00F634CF" w:rsidRPr="00C526A3" w14:paraId="1206CCA9" w14:textId="77777777" w:rsidTr="00C30537">
        <w:tc>
          <w:tcPr>
            <w:tcW w:w="1278" w:type="dxa"/>
            <w:vAlign w:val="center"/>
          </w:tcPr>
          <w:p w14:paraId="65DF67BB" w14:textId="77777777" w:rsidR="00F634CF" w:rsidRPr="00C526A3" w:rsidRDefault="00F634CF" w:rsidP="00C30537">
            <w:pPr>
              <w:jc w:val="center"/>
              <w:rPr>
                <w:sz w:val="22"/>
              </w:rPr>
            </w:pPr>
            <w:r w:rsidRPr="00C526A3">
              <w:rPr>
                <w:sz w:val="22"/>
              </w:rPr>
              <w:lastRenderedPageBreak/>
              <w:t>Original</w:t>
            </w:r>
          </w:p>
        </w:tc>
        <w:tc>
          <w:tcPr>
            <w:tcW w:w="1347" w:type="dxa"/>
          </w:tcPr>
          <w:p w14:paraId="469B64EC" w14:textId="77777777" w:rsidR="00F634CF" w:rsidRPr="00C526A3" w:rsidRDefault="00F634CF" w:rsidP="00C30537">
            <w:pPr>
              <w:jc w:val="center"/>
              <w:rPr>
                <w:sz w:val="22"/>
              </w:rPr>
            </w:pPr>
            <w:r w:rsidRPr="00C526A3">
              <w:rPr>
                <w:sz w:val="22"/>
              </w:rPr>
              <w:t>Median Filter</w:t>
            </w:r>
          </w:p>
        </w:tc>
        <w:tc>
          <w:tcPr>
            <w:tcW w:w="1643" w:type="dxa"/>
          </w:tcPr>
          <w:p w14:paraId="527B9277" w14:textId="77777777" w:rsidR="00F634CF" w:rsidRPr="00C526A3" w:rsidRDefault="00F634CF" w:rsidP="00C30537">
            <w:pPr>
              <w:jc w:val="center"/>
              <w:rPr>
                <w:sz w:val="22"/>
              </w:rPr>
            </w:pPr>
            <w:r w:rsidRPr="00C526A3">
              <w:rPr>
                <w:sz w:val="22"/>
              </w:rPr>
              <w:t>Morphological Erosion</w:t>
            </w:r>
          </w:p>
        </w:tc>
        <w:tc>
          <w:tcPr>
            <w:tcW w:w="1523" w:type="dxa"/>
          </w:tcPr>
          <w:p w14:paraId="69AECC2D" w14:textId="77777777" w:rsidR="00F634CF" w:rsidRPr="00C526A3" w:rsidRDefault="00F634CF" w:rsidP="00C30537">
            <w:pPr>
              <w:jc w:val="center"/>
              <w:rPr>
                <w:sz w:val="22"/>
              </w:rPr>
            </w:pPr>
            <w:r w:rsidRPr="00C526A3">
              <w:rPr>
                <w:sz w:val="22"/>
              </w:rPr>
              <w:t>Contrast Enhancement</w:t>
            </w:r>
          </w:p>
        </w:tc>
        <w:tc>
          <w:tcPr>
            <w:tcW w:w="1584" w:type="dxa"/>
          </w:tcPr>
          <w:p w14:paraId="71DBB83B" w14:textId="77777777" w:rsidR="00F634CF" w:rsidRPr="00C526A3" w:rsidRDefault="00F634CF" w:rsidP="00C30537">
            <w:pPr>
              <w:jc w:val="center"/>
              <w:rPr>
                <w:sz w:val="22"/>
              </w:rPr>
            </w:pPr>
            <w:r w:rsidRPr="00C526A3">
              <w:rPr>
                <w:sz w:val="22"/>
              </w:rPr>
              <w:t>Background Subtraction</w:t>
            </w:r>
          </w:p>
        </w:tc>
        <w:tc>
          <w:tcPr>
            <w:tcW w:w="1584" w:type="dxa"/>
          </w:tcPr>
          <w:p w14:paraId="1537A021" w14:textId="77777777" w:rsidR="00F634CF" w:rsidRPr="00C526A3" w:rsidRDefault="00F634CF" w:rsidP="00C30537">
            <w:pPr>
              <w:jc w:val="center"/>
              <w:rPr>
                <w:sz w:val="22"/>
              </w:rPr>
            </w:pPr>
            <w:r w:rsidRPr="00C526A3">
              <w:rPr>
                <w:sz w:val="22"/>
              </w:rPr>
              <w:t>Processed Image</w:t>
            </w:r>
          </w:p>
        </w:tc>
      </w:tr>
    </w:tbl>
    <w:p w14:paraId="29E62B7D" w14:textId="77777777" w:rsidR="00F634CF" w:rsidRPr="00A65834" w:rsidRDefault="00F634CF" w:rsidP="00F634CF"/>
    <w:p w14:paraId="7E1F27CF" w14:textId="77777777" w:rsidR="00F634CF" w:rsidRDefault="00F634CF" w:rsidP="00F634CF">
      <w:pPr>
        <w:ind w:right="-1170"/>
      </w:pPr>
      <w:r>
        <w:rPr>
          <w:noProof/>
        </w:rPr>
        <mc:AlternateContent>
          <mc:Choice Requires="wps">
            <w:drawing>
              <wp:anchor distT="0" distB="0" distL="114300" distR="114300" simplePos="0" relativeHeight="251661312" behindDoc="0" locked="0" layoutInCell="1" allowOverlap="1" wp14:anchorId="243B230E" wp14:editId="2DEEF3B2">
                <wp:simplePos x="0" y="0"/>
                <wp:positionH relativeFrom="column">
                  <wp:posOffset>2436038</wp:posOffset>
                </wp:positionH>
                <wp:positionV relativeFrom="paragraph">
                  <wp:posOffset>544195</wp:posOffset>
                </wp:positionV>
                <wp:extent cx="444500" cy="190500"/>
                <wp:effectExtent l="19050" t="19050" r="12700" b="38100"/>
                <wp:wrapNone/>
                <wp:docPr id="38" name="Arrow: Notched Right 3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44500" cy="190500"/>
                        </a:xfrm>
                        <a:prstGeom prst="notchedRightArrow">
                          <a:avLst/>
                        </a:prstGeom>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562ACF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Arrow: Notched Right 38" o:spid="_x0000_s1026" type="#_x0000_t94" alt="&quot;&quot;" style="position:absolute;margin-left:191.8pt;margin-top:42.85pt;width:35pt;height: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" adj="16971" fillcolor="#4472c4 [3204]" strokecolor="#d9e2f3 [660]" strokeweight="1pt"/>
            </w:pict>
          </mc:Fallback>
        </mc:AlternateContent>
      </w:r>
      <w:r>
        <w:rPr>
          <w:noProof/>
        </w:rPr>
        <mc:AlternateContent>
          <mc:Choice Requires="wps">
            <w:drawing>
              <wp:anchor distT="0" distB="0" distL="114300" distR="114300" simplePos="0" relativeHeight="251660288" behindDoc="0" locked="0" layoutInCell="1" allowOverlap="1" wp14:anchorId="5F570033" wp14:editId="4307CC01">
                <wp:simplePos x="0" y="0"/>
                <wp:positionH relativeFrom="column">
                  <wp:posOffset>1545404</wp:posOffset>
                </wp:positionH>
                <wp:positionV relativeFrom="paragraph">
                  <wp:posOffset>544195</wp:posOffset>
                </wp:positionV>
                <wp:extent cx="444500" cy="190500"/>
                <wp:effectExtent l="19050" t="19050" r="12700" b="38100"/>
                <wp:wrapNone/>
                <wp:docPr id="19" name="Arrow: Notched Right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44500" cy="190500"/>
                        </a:xfrm>
                        <a:prstGeom prst="notchedRightArrow">
                          <a:avLst/>
                        </a:prstGeom>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B5C9D23" id="Arrow: Notched Right 19" o:spid="_x0000_s1026" type="#_x0000_t94" alt="&quot;&quot;" style="position:absolute;margin-left:121.7pt;margin-top:42.85pt;width:35pt;height: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" adj="16971" fillcolor="#4472c4 [3204]" strokecolor="#d9e2f3 [660]" strokeweight="1pt"/>
            </w:pict>
          </mc:Fallback>
        </mc:AlternateContent>
      </w:r>
      <w:r>
        <w:rPr>
          <w:noProof/>
        </w:rPr>
        <mc:AlternateContent>
          <mc:Choice Requires="wps">
            <w:drawing>
              <wp:anchor distT="0" distB="0" distL="114300" distR="114300" simplePos="0" relativeHeight="251662336" behindDoc="0" locked="0" layoutInCell="1" allowOverlap="1" wp14:anchorId="156F8CB7" wp14:editId="1D2A2220">
                <wp:simplePos x="0" y="0"/>
                <wp:positionH relativeFrom="column">
                  <wp:posOffset>3442149</wp:posOffset>
                </wp:positionH>
                <wp:positionV relativeFrom="paragraph">
                  <wp:posOffset>544195</wp:posOffset>
                </wp:positionV>
                <wp:extent cx="444500" cy="190500"/>
                <wp:effectExtent l="19050" t="19050" r="12700" b="38100"/>
                <wp:wrapNone/>
                <wp:docPr id="40" name="Arrow: Notched Right 4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44500" cy="190500"/>
                        </a:xfrm>
                        <a:prstGeom prst="notchedRightArrow">
                          <a:avLst/>
                        </a:prstGeom>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9912DD" id="Arrow: Notched Right 40" o:spid="_x0000_s1026" type="#_x0000_t94" alt="&quot;&quot;" style="position:absolute;margin-left:271.05pt;margin-top:42.85pt;width:35pt;height:1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" adj="16971" fillcolor="#4472c4 [3204]" strokecolor="#d9e2f3 [660]" strokeweight="1pt"/>
            </w:pict>
          </mc:Fallback>
        </mc:AlternateContent>
      </w:r>
      <w:r>
        <w:rPr>
          <w:noProof/>
        </w:rPr>
        <mc:AlternateContent>
          <mc:Choice Requires="wps">
            <w:drawing>
              <wp:anchor distT="0" distB="0" distL="114300" distR="114300" simplePos="0" relativeHeight="251663360" behindDoc="0" locked="0" layoutInCell="1" allowOverlap="1" wp14:anchorId="131E5759" wp14:editId="746BDE58">
                <wp:simplePos x="0" y="0"/>
                <wp:positionH relativeFrom="column">
                  <wp:posOffset>4461959</wp:posOffset>
                </wp:positionH>
                <wp:positionV relativeFrom="paragraph">
                  <wp:posOffset>544195</wp:posOffset>
                </wp:positionV>
                <wp:extent cx="444721" cy="190594"/>
                <wp:effectExtent l="19050" t="19050" r="12700" b="38100"/>
                <wp:wrapNone/>
                <wp:docPr id="24" name="Arrow: Notched Right 2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44721" cy="190594"/>
                        </a:xfrm>
                        <a:prstGeom prst="notchedRightArrow">
                          <a:avLst/>
                        </a:prstGeom>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02225A" id="Arrow: Notched Right 24" o:spid="_x0000_s1026" type="#_x0000_t94" alt="&quot;&quot;" style="position:absolute;margin-left:351.35pt;margin-top:42.85pt;width:35pt;height:1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" adj="16971" fillcolor="#4472c4 [3204]" strokecolor="#d9e2f3 [660]" strokeweight="1pt"/>
            </w:pict>
          </mc:Fallback>
        </mc:AlternateContent>
      </w:r>
      <w:r>
        <w:rPr>
          <w:noProof/>
        </w:rPr>
        <mc:AlternateContent>
          <mc:Choice Requires="wps">
            <w:drawing>
              <wp:anchor distT="0" distB="0" distL="114300" distR="114300" simplePos="0" relativeHeight="251659264" behindDoc="0" locked="0" layoutInCell="1" allowOverlap="1" wp14:anchorId="23C7E214" wp14:editId="693DC310">
                <wp:simplePos x="0" y="0"/>
                <wp:positionH relativeFrom="column">
                  <wp:posOffset>640080</wp:posOffset>
                </wp:positionH>
                <wp:positionV relativeFrom="paragraph">
                  <wp:posOffset>544830</wp:posOffset>
                </wp:positionV>
                <wp:extent cx="444721" cy="190594"/>
                <wp:effectExtent l="19050" t="19050" r="12700" b="38100"/>
                <wp:wrapNone/>
                <wp:docPr id="17" name="Arrow: Notched Right 1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44721" cy="190594"/>
                        </a:xfrm>
                        <a:prstGeom prst="notchedRightArrow">
                          <a:avLst/>
                        </a:prstGeom>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19AAAEC" id="Arrow: Notched Right 17" o:spid="_x0000_s1026" type="#_x0000_t94" alt="&quot;&quot;" style="position:absolute;margin-left:50.4pt;margin-top:42.9pt;width:35pt;height: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" adj="16971" fillcolor="#4472c4 [3204]" strokecolor="#d9e2f3 [660]" strokeweight="1pt"/>
            </w:pict>
          </mc:Fallback>
        </mc:AlternateContent>
      </w:r>
      <w:r w:rsidRPr="00A65834">
        <w:rPr>
          <w:noProof/>
        </w:rPr>
        <w:drawing>
          <wp:inline distT="0" distB="0" distL="0" distR="0" wp14:anchorId="1001796F" wp14:editId="1B179A26">
            <wp:extent cx="2631134" cy="1371600"/>
            <wp:effectExtent l="0" t="0" r="0" b="0"/>
            <wp:docPr id="10" name="Picture 10" descr="Image processing and filte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Image processing and filteri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631134" cy="1371600"/>
                    </a:xfrm>
                    <a:prstGeom prst="rect">
                      <a:avLst/>
                    </a:prstGeom>
                  </pic:spPr>
                </pic:pic>
              </a:graphicData>
            </a:graphic>
          </wp:inline>
        </w:drawing>
      </w:r>
      <w:r w:rsidRPr="00A65834">
        <w:rPr>
          <w:noProof/>
        </w:rPr>
        <w:drawing>
          <wp:inline distT="0" distB="0" distL="0" distR="0" wp14:anchorId="402D5248" wp14:editId="44B34EAE">
            <wp:extent cx="3086099" cy="1371600"/>
            <wp:effectExtent l="0" t="0" r="635" b="0"/>
            <wp:docPr id="6" name="Picture 6" descr="Image processing and filte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mage processing and filteri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86099" cy="1371600"/>
                    </a:xfrm>
                    <a:prstGeom prst="rect">
                      <a:avLst/>
                    </a:prstGeom>
                  </pic:spPr>
                </pic:pic>
              </a:graphicData>
            </a:graphic>
          </wp:inline>
        </w:drawing>
      </w:r>
    </w:p>
    <w:p w14:paraId="1FFF2947" w14:textId="383A34E1" w:rsidR="00F634CF" w:rsidRDefault="00F634CF" w:rsidP="00F634CF">
      <w:pPr>
        <w:pStyle w:val="Caption"/>
      </w:pPr>
      <w:bookmarkStart w:id="61" w:name="_Toc121995271"/>
      <w:r>
        <w:t xml:space="preserve">Figure </w:t>
      </w:r>
      <w:fldSimple w:instr=" SEQ Figure \* ARABIC ">
        <w:r w:rsidR="004E1B6B">
          <w:rPr>
            <w:noProof/>
          </w:rPr>
          <w:t>10</w:t>
        </w:r>
      </w:fldSimple>
      <w:r w:rsidRPr="00A65834">
        <w:t xml:space="preserve">. Illustration of </w:t>
      </w:r>
      <w:r>
        <w:t>Image Processing and Filtering Steps</w:t>
      </w:r>
      <w:bookmarkEnd w:id="61"/>
    </w:p>
    <w:p w14:paraId="01880FB3" w14:textId="77777777" w:rsidR="00F634CF" w:rsidRPr="00A65834" w:rsidRDefault="00F634CF" w:rsidP="00F634CF">
      <w:pPr>
        <w:pStyle w:val="Heading2"/>
        <w:jc w:val="both"/>
        <w:rPr>
          <w:rFonts w:cs="Times New Roman"/>
        </w:rPr>
      </w:pPr>
      <w:bookmarkStart w:id="62" w:name="_Toc121995253"/>
      <w:r w:rsidRPr="00A65834">
        <w:rPr>
          <w:rFonts w:cs="Times New Roman"/>
        </w:rPr>
        <w:t>CNN Model</w:t>
      </w:r>
      <w:bookmarkEnd w:id="62"/>
    </w:p>
    <w:p w14:paraId="5BCEF1C9" w14:textId="28D7671B" w:rsidR="00F634CF" w:rsidRDefault="00F634CF" w:rsidP="00F634CF">
      <w:r>
        <w:t>In this study,</w:t>
      </w:r>
      <w:r w:rsidRPr="005357B8">
        <w:t xml:space="preserve"> a</w:t>
      </w:r>
      <w:r>
        <w:t xml:space="preserve"> deep</w:t>
      </w:r>
      <w:r w:rsidRPr="005357B8">
        <w:t xml:space="preserve"> convolutional neural network</w:t>
      </w:r>
      <w:r>
        <w:t xml:space="preserve"> model was developed </w:t>
      </w:r>
      <w:r w:rsidRPr="005357B8">
        <w:t xml:space="preserve">to </w:t>
      </w:r>
      <w:r>
        <w:t>predict the roughness of</w:t>
      </w:r>
      <w:r w:rsidRPr="005357B8">
        <w:t xml:space="preserve"> newly constructed flexible pavement</w:t>
      </w:r>
      <w:r>
        <w:t xml:space="preserve"> sections</w:t>
      </w:r>
      <w:r w:rsidRPr="005357B8">
        <w:t xml:space="preserve">. The study developed </w:t>
      </w:r>
      <w:r>
        <w:t>two</w:t>
      </w:r>
      <w:r w:rsidRPr="005357B8">
        <w:t xml:space="preserve"> CNN model</w:t>
      </w:r>
      <w:r>
        <w:t>s</w:t>
      </w:r>
      <w:r w:rsidRPr="005357B8">
        <w:t xml:space="preserve">, </w:t>
      </w:r>
      <w:r>
        <w:t xml:space="preserve">one model predicted the roughness categories (Good or Very Good) from the feature analysis of the pavement images. The second model predicted the roughness values using IRI from the feature analysis of the pavement images. To develop these models, collected pavement images </w:t>
      </w:r>
      <w:r w:rsidRPr="005357B8">
        <w:t xml:space="preserve">were </w:t>
      </w:r>
      <w:r w:rsidR="002A5015">
        <w:t xml:space="preserve">randomly </w:t>
      </w:r>
      <w:r w:rsidRPr="005357B8">
        <w:t xml:space="preserve">divided into 70%, 15%, and 15% for training, validation, and testing, respectively. </w:t>
      </w:r>
    </w:p>
    <w:p w14:paraId="2D1E88DC" w14:textId="1E72DA0E" w:rsidR="00F634CF" w:rsidRPr="005357B8" w:rsidRDefault="00F634CF" w:rsidP="00F634CF">
      <w:r>
        <w:t xml:space="preserve">To develop the CNN models, the ResNet Architecture was selected.  The fitted </w:t>
      </w:r>
      <w:r w:rsidRPr="005357B8">
        <w:t>ResNet architecture consist</w:t>
      </w:r>
      <w:r>
        <w:t>ed</w:t>
      </w:r>
      <w:r w:rsidRPr="005357B8">
        <w:t xml:space="preserve"> of 18 deep layers</w:t>
      </w:r>
      <w:r>
        <w:t xml:space="preserve">, </w:t>
      </w:r>
      <w:r w:rsidRPr="005357B8">
        <w:t>including 17 convolutional layers</w:t>
      </w:r>
      <w:r>
        <w:t xml:space="preserve"> </w:t>
      </w:r>
      <w:r w:rsidRPr="005357B8">
        <w:t>and one fully connected layer</w:t>
      </w:r>
      <w:r>
        <w:t xml:space="preserve">; see Figure </w:t>
      </w:r>
      <w:r w:rsidR="002A5015">
        <w:t>11</w:t>
      </w:r>
      <w:r w:rsidRPr="005357B8">
        <w:t xml:space="preserve">. The main idea of ResNet is the use of jumping connections or identity connections. The connections </w:t>
      </w:r>
      <w:r>
        <w:t>function</w:t>
      </w:r>
      <w:r w:rsidRPr="005357B8">
        <w:t xml:space="preserve"> by hopping over one or multiple layers forming shortcuts between these layers. The purpose of establishing these shortcut links was to address deep networks' common problem of disappearing gradients. The utilization of earlier layer activations results from the identity mapping's initial inaction beyond skipping connections. By omitting the connection, the network is compressed, which speeds up network learning. The layers are then expanded once the connections have been compressed so that the remaining portion of the network can learn and explore additional feature space</w:t>
      </w:r>
      <w:r>
        <w:t xml:space="preserve"> </w:t>
      </w:r>
      <w:r w:rsidRPr="000126E3">
        <w:rPr>
          <w:i/>
        </w:rPr>
        <w:t>(</w:t>
      </w:r>
      <w:r w:rsidR="002A5015">
        <w:rPr>
          <w:i/>
        </w:rPr>
        <w:t>53</w:t>
      </w:r>
      <w:r w:rsidRPr="000126E3">
        <w:rPr>
          <w:i/>
        </w:rPr>
        <w:t>)</w:t>
      </w:r>
      <w:r w:rsidRPr="005357B8">
        <w:t xml:space="preserve">. </w:t>
      </w:r>
    </w:p>
    <w:p w14:paraId="337B6A73" w14:textId="77777777" w:rsidR="00F634CF" w:rsidRPr="005357B8" w:rsidRDefault="00F634CF" w:rsidP="00F634CF"/>
    <w:p w14:paraId="20AF8A48" w14:textId="77777777" w:rsidR="00F634CF" w:rsidRDefault="00F634CF" w:rsidP="00B36239">
      <w:pPr>
        <w:jc w:val="center"/>
      </w:pPr>
      <w:r>
        <w:rPr>
          <w:noProof/>
        </w:rPr>
        <w:drawing>
          <wp:inline distT="0" distB="0" distL="0" distR="0" wp14:anchorId="79408227" wp14:editId="6930E09A">
            <wp:extent cx="5485932" cy="1254034"/>
            <wp:effectExtent l="19050" t="19050" r="19685" b="22860"/>
            <wp:docPr id="3" name="Picture 3" descr="CNN model based on ResNet 18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NN model based on ResNet 18 architecture"/>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b="20078"/>
                    <a:stretch/>
                  </pic:blipFill>
                  <pic:spPr bwMode="auto">
                    <a:xfrm>
                      <a:off x="0" y="0"/>
                      <a:ext cx="5486400" cy="1254141"/>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2A8E9D64" w14:textId="15DF59AB" w:rsidR="00F634CF" w:rsidRPr="00A65834" w:rsidRDefault="00F634CF" w:rsidP="00F634CF">
      <w:pPr>
        <w:pStyle w:val="Caption"/>
      </w:pPr>
      <w:bookmarkStart w:id="63" w:name="_Toc121995272"/>
      <w:r>
        <w:t xml:space="preserve">Figure </w:t>
      </w:r>
      <w:fldSimple w:instr=" SEQ Figure \* ARABIC ">
        <w:r w:rsidR="004E1B6B">
          <w:rPr>
            <w:noProof/>
          </w:rPr>
          <w:t>11</w:t>
        </w:r>
      </w:fldSimple>
      <w:r w:rsidRPr="00A65834">
        <w:t xml:space="preserve">. </w:t>
      </w:r>
      <w:r>
        <w:t>Illustration of the Developed CNN Model</w:t>
      </w:r>
      <w:r w:rsidRPr="00A65834">
        <w:t xml:space="preserve"> </w:t>
      </w:r>
      <w:r>
        <w:t xml:space="preserve">Based on the </w:t>
      </w:r>
      <w:r w:rsidRPr="00A65834">
        <w:t>ResNet 18 Architecture</w:t>
      </w:r>
      <w:bookmarkEnd w:id="63"/>
    </w:p>
    <w:p w14:paraId="46426159" w14:textId="77777777" w:rsidR="000863D8" w:rsidRDefault="000863D8" w:rsidP="000863D8">
      <w:pPr>
        <w:rPr>
          <w:rFonts w:eastAsiaTheme="minorEastAsia" w:cs="Times New Roman"/>
          <w:color w:val="000000" w:themeColor="text1"/>
          <w:szCs w:val="20"/>
        </w:rPr>
      </w:pPr>
    </w:p>
    <w:p w14:paraId="486FB22D" w14:textId="3314F687" w:rsidR="000863D8" w:rsidRPr="000863D8" w:rsidRDefault="000863D8" w:rsidP="000863D8">
      <w:pPr>
        <w:sectPr w:rsidR="000863D8" w:rsidRPr="000863D8" w:rsidSect="00A64FA0">
          <w:pgSz w:w="12240" w:h="15840"/>
          <w:pgMar w:top="1440" w:right="1440" w:bottom="1440" w:left="1440" w:header="720" w:footer="720" w:gutter="0"/>
          <w:cols w:space="720"/>
          <w:docGrid w:linePitch="360"/>
        </w:sectPr>
      </w:pPr>
    </w:p>
    <w:p w14:paraId="4C5434C5" w14:textId="75167F70" w:rsidR="00DE4964" w:rsidRDefault="007F1537" w:rsidP="00DE4964">
      <w:pPr>
        <w:pStyle w:val="Heading1"/>
        <w:spacing w:before="120"/>
      </w:pPr>
      <w:bookmarkStart w:id="64" w:name="_Toc2600786"/>
      <w:bookmarkStart w:id="65" w:name="_Hlk2599723"/>
      <w:bookmarkStart w:id="66" w:name="_Toc121995254"/>
      <w:r>
        <w:lastRenderedPageBreak/>
        <w:t xml:space="preserve">RESULTS AND </w:t>
      </w:r>
      <w:r w:rsidR="005F5E4F">
        <w:t>ANALYSIS</w:t>
      </w:r>
      <w:bookmarkEnd w:id="64"/>
      <w:bookmarkEnd w:id="65"/>
      <w:bookmarkEnd w:id="66"/>
    </w:p>
    <w:p w14:paraId="3E963195" w14:textId="77777777" w:rsidR="00FC478A" w:rsidRDefault="00FC478A" w:rsidP="00FC478A">
      <w:pPr>
        <w:pStyle w:val="Heading2"/>
      </w:pPr>
      <w:bookmarkStart w:id="67" w:name="_Toc121995255"/>
      <w:r>
        <w:t>Prediction of Roughness Categories</w:t>
      </w:r>
      <w:bookmarkEnd w:id="67"/>
    </w:p>
    <w:p w14:paraId="22F8FF17" w14:textId="4405265C" w:rsidR="00FC478A" w:rsidRDefault="00FC478A" w:rsidP="00FC478A">
      <w:r w:rsidRPr="00987E21">
        <w:t xml:space="preserve">The accuracy of the </w:t>
      </w:r>
      <w:r>
        <w:t xml:space="preserve">CNN </w:t>
      </w:r>
      <w:r w:rsidRPr="00987E21">
        <w:t xml:space="preserve">model was expressed in </w:t>
      </w:r>
      <w:r>
        <w:t xml:space="preserve">the </w:t>
      </w:r>
      <w:r w:rsidRPr="00987E21">
        <w:t xml:space="preserve">form of confusion matrices, which present the actual and predicted </w:t>
      </w:r>
      <w:r>
        <w:t>roughness categories (Good or Very Good)</w:t>
      </w:r>
      <w:r w:rsidRPr="00987E21">
        <w:t xml:space="preserve"> in terms of number and percentage. </w:t>
      </w:r>
      <w:r w:rsidRPr="005E48CB">
        <w:t>The confusion matrices hav</w:t>
      </w:r>
      <w:r>
        <w:t>e</w:t>
      </w:r>
      <w:r w:rsidRPr="005E48CB">
        <w:t xml:space="preserve"> two dimensions, one with the actual class of the input and </w:t>
      </w:r>
      <w:r>
        <w:t xml:space="preserve">the </w:t>
      </w:r>
      <w:r w:rsidRPr="005E48CB">
        <w:t xml:space="preserve">other with the predicted class, </w:t>
      </w:r>
      <w:r>
        <w:t>and are</w:t>
      </w:r>
      <w:r w:rsidRPr="005E48CB">
        <w:t xml:space="preserve"> used to </w:t>
      </w:r>
      <w:r>
        <w:t>present</w:t>
      </w:r>
      <w:r w:rsidRPr="005E48CB">
        <w:t xml:space="preserve"> the accuracy of the system.  </w:t>
      </w:r>
      <w:r w:rsidRPr="005357B8">
        <w:t>Fig</w:t>
      </w:r>
      <w:r>
        <w:t>ure</w:t>
      </w:r>
      <w:r w:rsidRPr="005357B8">
        <w:t xml:space="preserve"> </w:t>
      </w:r>
      <w:r w:rsidR="00B36239">
        <w:t>12</w:t>
      </w:r>
      <w:r w:rsidRPr="005357B8">
        <w:t xml:space="preserve"> </w:t>
      </w:r>
      <w:r>
        <w:t>illustrates</w:t>
      </w:r>
      <w:r w:rsidRPr="005357B8">
        <w:t xml:space="preserve"> the confusion matrices for the training</w:t>
      </w:r>
      <w:r>
        <w:t xml:space="preserve"> </w:t>
      </w:r>
      <w:r w:rsidRPr="005357B8">
        <w:t>and validation</w:t>
      </w:r>
      <w:r>
        <w:t xml:space="preserve"> phases</w:t>
      </w:r>
      <w:r w:rsidRPr="005357B8">
        <w:t xml:space="preserve"> for the </w:t>
      </w:r>
      <w:r>
        <w:t xml:space="preserve">IRI </w:t>
      </w:r>
      <w:r w:rsidRPr="005357B8">
        <w:t>categories</w:t>
      </w:r>
      <w:r>
        <w:t xml:space="preserve"> CNN prediction</w:t>
      </w:r>
      <w:r w:rsidRPr="005357B8">
        <w:t xml:space="preserve"> model.</w:t>
      </w:r>
      <w:r>
        <w:t xml:space="preserve">  As shown in this figure, the roughness classification</w:t>
      </w:r>
      <w:r w:rsidRPr="005357B8">
        <w:t xml:space="preserve"> model achieved an overall accuracy of 93</w:t>
      </w:r>
      <w:r>
        <w:t>.8</w:t>
      </w:r>
      <w:r w:rsidRPr="005357B8">
        <w:t xml:space="preserve">% in the </w:t>
      </w:r>
      <w:r>
        <w:t>training</w:t>
      </w:r>
      <w:r w:rsidRPr="005357B8">
        <w:t xml:space="preserve"> </w:t>
      </w:r>
      <w:r>
        <w:t xml:space="preserve">phase </w:t>
      </w:r>
      <w:r w:rsidRPr="005357B8">
        <w:t xml:space="preserve">and </w:t>
      </w:r>
      <w:r>
        <w:t xml:space="preserve">92.6% in the </w:t>
      </w:r>
      <w:r w:rsidRPr="005357B8">
        <w:t xml:space="preserve">validation </w:t>
      </w:r>
      <w:r>
        <w:t>phase</w:t>
      </w:r>
      <w:r w:rsidRPr="00EB6488">
        <w:t>.</w:t>
      </w:r>
      <w:r w:rsidRPr="005357B8">
        <w:t xml:space="preserve"> </w:t>
      </w:r>
    </w:p>
    <w:p w14:paraId="455EE6A7" w14:textId="77777777" w:rsidR="00FC478A" w:rsidRPr="005357B8" w:rsidRDefault="00FC478A" w:rsidP="00FC478A"/>
    <w:p w14:paraId="64C37194" w14:textId="77777777" w:rsidR="00FC478A" w:rsidRPr="00A65834" w:rsidRDefault="00FC478A" w:rsidP="00FC478A">
      <w:pPr>
        <w:pStyle w:val="BodyText"/>
        <w:ind w:right="-990"/>
      </w:pPr>
      <w:r>
        <w:rPr>
          <w:noProof/>
        </w:rPr>
        <w:drawing>
          <wp:inline distT="0" distB="0" distL="0" distR="0" wp14:anchorId="4EABF581" wp14:editId="6060C85D">
            <wp:extent cx="2801310" cy="2834640"/>
            <wp:effectExtent l="0" t="0" r="0" b="3810"/>
            <wp:docPr id="25" name="Picture 25" descr="Confusion matrices for IRI categories prediction in trai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onfusion matrices for IRI categories prediction in traini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01310" cy="2834640"/>
                    </a:xfrm>
                    <a:prstGeom prst="rect">
                      <a:avLst/>
                    </a:prstGeom>
                    <a:noFill/>
                    <a:ln>
                      <a:noFill/>
                    </a:ln>
                  </pic:spPr>
                </pic:pic>
              </a:graphicData>
            </a:graphic>
          </wp:inline>
        </w:drawing>
      </w:r>
      <w:r>
        <w:rPr>
          <w:noProof/>
        </w:rPr>
        <w:drawing>
          <wp:inline distT="0" distB="0" distL="0" distR="0" wp14:anchorId="40AABCE6" wp14:editId="7A130B7B">
            <wp:extent cx="2854312" cy="2834640"/>
            <wp:effectExtent l="0" t="0" r="3810" b="3810"/>
            <wp:docPr id="26" name="Picture 26" descr="Confusion matrices for IRI categories prediction in valid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onfusion matrices for IRI categories prediction in validation "/>
                    <pic:cNvPicPr>
                      <a:picLocks noChangeAspect="1" noChangeArrowheads="1"/>
                    </pic:cNvPicPr>
                  </pic:nvPicPr>
                  <pic:blipFill rotWithShape="1">
                    <a:blip r:embed="rId28">
                      <a:extLst>
                        <a:ext uri="{28A0092B-C50C-407E-A947-70E740481C1C}">
                          <a14:useLocalDpi xmlns:a14="http://schemas.microsoft.com/office/drawing/2010/main" val="0"/>
                        </a:ext>
                      </a:extLst>
                    </a:blip>
                    <a:srcRect b="1876"/>
                    <a:stretch/>
                  </pic:blipFill>
                  <pic:spPr bwMode="auto">
                    <a:xfrm>
                      <a:off x="0" y="0"/>
                      <a:ext cx="2854312" cy="2834640"/>
                    </a:xfrm>
                    <a:prstGeom prst="rect">
                      <a:avLst/>
                    </a:prstGeom>
                    <a:noFill/>
                    <a:ln>
                      <a:noFill/>
                    </a:ln>
                    <a:extLst>
                      <a:ext uri="{53640926-AAD7-44D8-BBD7-CCE9431645EC}">
                        <a14:shadowObscured xmlns:a14="http://schemas.microsoft.com/office/drawing/2010/main"/>
                      </a:ext>
                    </a:extLst>
                  </pic:spPr>
                </pic:pic>
              </a:graphicData>
            </a:graphic>
          </wp:inline>
        </w:drawing>
      </w:r>
    </w:p>
    <w:p w14:paraId="38E91D99" w14:textId="3A52D5ED" w:rsidR="00FC478A" w:rsidRDefault="00FC478A" w:rsidP="00FC478A">
      <w:pPr>
        <w:pStyle w:val="Caption"/>
      </w:pPr>
      <w:bookmarkStart w:id="68" w:name="_Toc121995273"/>
      <w:r>
        <w:t xml:space="preserve">Figure </w:t>
      </w:r>
      <w:fldSimple w:instr=" SEQ Figure \* ARABIC ">
        <w:r w:rsidR="004E1B6B">
          <w:rPr>
            <w:noProof/>
          </w:rPr>
          <w:t>12</w:t>
        </w:r>
      </w:fldSimple>
      <w:r>
        <w:t xml:space="preserve">.  </w:t>
      </w:r>
      <w:r w:rsidRPr="00830AAE">
        <w:t xml:space="preserve">Confusion Matrices for </w:t>
      </w:r>
      <w:r>
        <w:t>IRI Categories Prediction</w:t>
      </w:r>
      <w:r w:rsidRPr="00830AAE">
        <w:t xml:space="preserve"> </w:t>
      </w:r>
      <w:r>
        <w:t>in</w:t>
      </w:r>
      <w:r w:rsidRPr="00830AAE">
        <w:t xml:space="preserve"> (a) </w:t>
      </w:r>
      <w:r>
        <w:t>the Training and</w:t>
      </w:r>
      <w:r w:rsidRPr="00830AAE">
        <w:t xml:space="preserve"> (b) </w:t>
      </w:r>
      <w:r>
        <w:t xml:space="preserve">the </w:t>
      </w:r>
      <w:r w:rsidRPr="00830AAE">
        <w:t xml:space="preserve">Validation </w:t>
      </w:r>
      <w:r>
        <w:t>Phases</w:t>
      </w:r>
      <w:bookmarkEnd w:id="68"/>
    </w:p>
    <w:p w14:paraId="30B2CC74" w14:textId="77777777" w:rsidR="00FC478A" w:rsidRPr="005357B8" w:rsidRDefault="00FC478A" w:rsidP="00FC478A">
      <w:pPr>
        <w:pStyle w:val="Heading2"/>
      </w:pPr>
      <w:bookmarkStart w:id="69" w:name="_Toc121995256"/>
      <w:r w:rsidRPr="005357B8">
        <w:t xml:space="preserve">IRI </w:t>
      </w:r>
      <w:r>
        <w:t>V</w:t>
      </w:r>
      <w:r w:rsidRPr="005357B8">
        <w:t>alue</w:t>
      </w:r>
      <w:r>
        <w:t>s</w:t>
      </w:r>
      <w:r w:rsidRPr="005357B8">
        <w:t xml:space="preserve"> Prediction</w:t>
      </w:r>
      <w:bookmarkEnd w:id="69"/>
    </w:p>
    <w:p w14:paraId="565A52F5" w14:textId="40A75C5E" w:rsidR="00FC478A" w:rsidRDefault="00FC478A" w:rsidP="00B36239">
      <w:r>
        <w:t xml:space="preserve">A second </w:t>
      </w:r>
      <w:r w:rsidRPr="00D367AF">
        <w:t xml:space="preserve">CNN model was developed to predict the IRI values </w:t>
      </w:r>
      <w:r>
        <w:t>of</w:t>
      </w:r>
      <w:r w:rsidRPr="00D367AF">
        <w:t xml:space="preserve"> newly</w:t>
      </w:r>
      <w:r w:rsidR="00B36239">
        <w:t>-</w:t>
      </w:r>
      <w:r w:rsidRPr="00D367AF">
        <w:t xml:space="preserve">constructed </w:t>
      </w:r>
      <w:r w:rsidR="00B36239">
        <w:t xml:space="preserve">flexible </w:t>
      </w:r>
      <w:r w:rsidRPr="00D367AF">
        <w:t>pavement</w:t>
      </w:r>
      <w:r>
        <w:t xml:space="preserve"> sections</w:t>
      </w:r>
      <w:r w:rsidRPr="00D367AF">
        <w:t>.</w:t>
      </w:r>
      <w:r>
        <w:t xml:space="preserve"> </w:t>
      </w:r>
      <w:r w:rsidRPr="00D367AF">
        <w:t xml:space="preserve"> The model </w:t>
      </w:r>
      <w:r>
        <w:t>wa</w:t>
      </w:r>
      <w:r w:rsidRPr="00D367AF">
        <w:t xml:space="preserve">s developed using 600 pavement images </w:t>
      </w:r>
      <w:r w:rsidR="00B36239">
        <w:t xml:space="preserve">collected from the LaDOTD PMS database and 129 pavement images collected from the construction sites.  These images were randomly </w:t>
      </w:r>
      <w:r w:rsidRPr="00D367AF">
        <w:t>divided into 70%, 15%, and 15% for the training, testing, and validation</w:t>
      </w:r>
      <w:r>
        <w:t xml:space="preserve"> phases</w:t>
      </w:r>
      <w:r w:rsidR="00B36239">
        <w:t>, respectively</w:t>
      </w:r>
      <w:r w:rsidR="00B36239" w:rsidRPr="00B36239">
        <w:t xml:space="preserve">.  </w:t>
      </w:r>
      <w:r w:rsidR="00B36239">
        <w:t xml:space="preserve">The images from the two data sources were used in the three phases to adapt the model </w:t>
      </w:r>
      <w:r w:rsidR="006B773C">
        <w:t xml:space="preserve">to accurately respond to </w:t>
      </w:r>
      <w:r w:rsidR="00B36239">
        <w:t>both types of pavement images.</w:t>
      </w:r>
      <w:r>
        <w:t xml:space="preserve"> Figure </w:t>
      </w:r>
      <w:r w:rsidR="00B36239">
        <w:t>13(</w:t>
      </w:r>
      <w:r w:rsidRPr="00A65834">
        <w:t xml:space="preserve">a) illustrates the </w:t>
      </w:r>
      <w:r>
        <w:t>relation</w:t>
      </w:r>
      <w:r w:rsidRPr="00A65834">
        <w:t xml:space="preserve"> between the measured and predicted IRI values. </w:t>
      </w:r>
      <w:r>
        <w:t>As shown in this figure</w:t>
      </w:r>
      <w:r w:rsidRPr="00A65834">
        <w:t>, the CNN model predicted the IRI value with a</w:t>
      </w:r>
      <w:r>
        <w:t xml:space="preserve"> coefficient of determination</w:t>
      </w:r>
      <w:r w:rsidRPr="00A65834">
        <w:t xml:space="preserve"> </w:t>
      </w:r>
      <w:r>
        <w:t>(</w:t>
      </w:r>
      <w:r w:rsidRPr="00A65834">
        <w:t>R</w:t>
      </w:r>
      <w:r w:rsidRPr="00A65834">
        <w:rPr>
          <w:vertAlign w:val="superscript"/>
        </w:rPr>
        <w:t>2</w:t>
      </w:r>
      <w:r>
        <w:t>)</w:t>
      </w:r>
      <w:r w:rsidRPr="00A65834">
        <w:t xml:space="preserve"> of 0.9</w:t>
      </w:r>
      <w:r>
        <w:t>9</w:t>
      </w:r>
      <w:r w:rsidRPr="00A65834">
        <w:t xml:space="preserve"> and </w:t>
      </w:r>
      <w:r>
        <w:t xml:space="preserve">a </w:t>
      </w:r>
      <w:r w:rsidRPr="00A65834">
        <w:t>root-mean-square error (RMSE) of 3.5%</w:t>
      </w:r>
      <w:r>
        <w:t>, which was acceptable</w:t>
      </w:r>
      <w:r w:rsidRPr="00A65834">
        <w:t xml:space="preserve">. </w:t>
      </w:r>
      <w:r>
        <w:t xml:space="preserve"> </w:t>
      </w:r>
      <w:r w:rsidRPr="002F5CF4">
        <w:t xml:space="preserve">With respect to precision, </w:t>
      </w:r>
      <w:r>
        <w:t xml:space="preserve">Figure </w:t>
      </w:r>
      <w:r w:rsidR="00B36239">
        <w:t>13</w:t>
      </w:r>
      <w:r>
        <w:t>(a)</w:t>
      </w:r>
      <w:r w:rsidRPr="002F5CF4">
        <w:t xml:space="preserve"> illustrates a slope and intercept of 0.9</w:t>
      </w:r>
      <w:r>
        <w:t>879</w:t>
      </w:r>
      <w:r w:rsidRPr="002F5CF4">
        <w:t xml:space="preserve"> and 0.0</w:t>
      </w:r>
      <w:r>
        <w:t>019</w:t>
      </w:r>
      <w:r w:rsidRPr="002F5CF4">
        <w:t xml:space="preserve"> m/km of the unconstrained regression line between the measured and predicted values indicating no bias in the model prediction. Furthermore, Figure </w:t>
      </w:r>
      <w:r w:rsidR="00B36239">
        <w:t>13</w:t>
      </w:r>
      <w:r w:rsidRPr="002F5CF4">
        <w:t xml:space="preserve">(b) indicates that the mean </w:t>
      </w:r>
      <w:r>
        <w:t xml:space="preserve">absolute </w:t>
      </w:r>
      <w:r w:rsidRPr="002F5CF4">
        <w:t xml:space="preserve">error was </w:t>
      </w:r>
      <w:r w:rsidRPr="00686D59">
        <w:t>3.</w:t>
      </w:r>
      <w:r>
        <w:t>5</w:t>
      </w:r>
      <w:r w:rsidRPr="00686D59">
        <w:t>%</w:t>
      </w:r>
      <w:r w:rsidRPr="002F5CF4">
        <w:t xml:space="preserve"> indicating </w:t>
      </w:r>
      <w:r>
        <w:t>acceptable</w:t>
      </w:r>
      <w:r w:rsidRPr="002F5CF4">
        <w:t xml:space="preserve"> prediction of the IRI values.</w:t>
      </w:r>
    </w:p>
    <w:p w14:paraId="6824E199" w14:textId="77777777" w:rsidR="00762824" w:rsidRPr="00A65834" w:rsidRDefault="00762824" w:rsidP="00762824">
      <w:pPr>
        <w:spacing w:after="0"/>
      </w:pPr>
    </w:p>
    <w:p w14:paraId="622D7285" w14:textId="77777777" w:rsidR="00FC478A" w:rsidRPr="00A65834" w:rsidRDefault="00FC478A" w:rsidP="00FC478A">
      <w:pPr>
        <w:jc w:val="center"/>
      </w:pPr>
      <w:r>
        <w:rPr>
          <w:noProof/>
        </w:rPr>
        <w:drawing>
          <wp:inline distT="0" distB="0" distL="0" distR="0" wp14:anchorId="184B9BF2" wp14:editId="7778B14A">
            <wp:extent cx="5000625" cy="2657475"/>
            <wp:effectExtent l="0" t="0" r="0" b="0"/>
            <wp:docPr id="41" name="Chart 41" descr="Relation between measured and predicted IRI">
              <a:extLst xmlns:a="http://schemas.openxmlformats.org/drawingml/2006/main">
                <a:ext uri="{FF2B5EF4-FFF2-40B4-BE49-F238E27FC236}">
                  <a16:creationId xmlns:a16="http://schemas.microsoft.com/office/drawing/2014/main" id="{80241747-A196-4B0A-8894-A66639DD38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05950DEC" w14:textId="74891431" w:rsidR="00FC478A" w:rsidRPr="00A65834" w:rsidRDefault="00FC478A" w:rsidP="00FC478A">
      <w:pPr>
        <w:jc w:val="center"/>
      </w:pPr>
      <w:r w:rsidRPr="00A65834">
        <w:rPr>
          <w:b/>
        </w:rPr>
        <w:t>(a)</w:t>
      </w:r>
    </w:p>
    <w:p w14:paraId="4243C1E5" w14:textId="77777777" w:rsidR="00FC478A" w:rsidRDefault="00FC478A" w:rsidP="00FC478A">
      <w:pPr>
        <w:jc w:val="center"/>
      </w:pPr>
      <w:r>
        <w:rPr>
          <w:noProof/>
        </w:rPr>
        <w:drawing>
          <wp:inline distT="0" distB="0" distL="0" distR="0" wp14:anchorId="494188AC" wp14:editId="66DFB086">
            <wp:extent cx="5143500" cy="2790825"/>
            <wp:effectExtent l="0" t="0" r="0" b="0"/>
            <wp:docPr id="28" name="Chart 28" descr="Residual errors in the CNN predicted IRI values">
              <a:extLst xmlns:a="http://schemas.openxmlformats.org/drawingml/2006/main">
                <a:ext uri="{FF2B5EF4-FFF2-40B4-BE49-F238E27FC236}">
                  <a16:creationId xmlns:a16="http://schemas.microsoft.com/office/drawing/2014/main" id="{5D27216D-6C0F-4986-AEF5-1865F41B635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051A456A" w14:textId="77777777" w:rsidR="00FC478A" w:rsidRDefault="00FC478A" w:rsidP="00FC478A">
      <w:pPr>
        <w:jc w:val="center"/>
        <w:rPr>
          <w:b/>
        </w:rPr>
      </w:pPr>
      <w:r w:rsidRPr="00A65834">
        <w:rPr>
          <w:b/>
        </w:rPr>
        <w:t>(b)</w:t>
      </w:r>
    </w:p>
    <w:p w14:paraId="120ABCD4" w14:textId="3CD1440A" w:rsidR="00FC478A" w:rsidRPr="00A65834" w:rsidRDefault="00FC478A" w:rsidP="00FC478A">
      <w:pPr>
        <w:pStyle w:val="Caption"/>
      </w:pPr>
      <w:bookmarkStart w:id="70" w:name="_Toc121995274"/>
      <w:r>
        <w:t xml:space="preserve">Figure </w:t>
      </w:r>
      <w:fldSimple w:instr=" SEQ Figure \* ARABIC ">
        <w:r w:rsidR="004E1B6B">
          <w:rPr>
            <w:noProof/>
          </w:rPr>
          <w:t>13</w:t>
        </w:r>
      </w:fldSimple>
      <w:r>
        <w:t>.</w:t>
      </w:r>
      <w:r w:rsidRPr="00A65834">
        <w:rPr>
          <w:b w:val="0"/>
        </w:rPr>
        <w:t xml:space="preserve"> </w:t>
      </w:r>
      <w:r w:rsidRPr="00A65834">
        <w:t xml:space="preserve">(a) </w:t>
      </w:r>
      <w:r>
        <w:t>Relation</w:t>
      </w:r>
      <w:r w:rsidRPr="00A65834">
        <w:t xml:space="preserve"> between the measured and predicted IRI value</w:t>
      </w:r>
      <w:r>
        <w:t>s and</w:t>
      </w:r>
      <w:r w:rsidRPr="00A65834">
        <w:t xml:space="preserve"> (b) </w:t>
      </w:r>
      <w:r>
        <w:t>Residual errors in the CNN predicted IRI values</w:t>
      </w:r>
      <w:bookmarkEnd w:id="70"/>
    </w:p>
    <w:p w14:paraId="70CC565F" w14:textId="77777777" w:rsidR="00FC478A" w:rsidRPr="006B773C" w:rsidRDefault="00FC478A" w:rsidP="00FC478A">
      <w:pPr>
        <w:pStyle w:val="Heading2"/>
      </w:pPr>
      <w:bookmarkStart w:id="71" w:name="_Toc121995257"/>
      <w:r w:rsidRPr="006B773C">
        <w:t>Detection of Segregation</w:t>
      </w:r>
      <w:bookmarkEnd w:id="71"/>
    </w:p>
    <w:p w14:paraId="6A1A735E" w14:textId="27D6903D" w:rsidR="00FC478A" w:rsidRDefault="00FC478A" w:rsidP="00FC478A">
      <w:r>
        <w:t>Aggregate</w:t>
      </w:r>
      <w:r w:rsidRPr="00A65834">
        <w:t xml:space="preserve"> segregation on the pavement surface </w:t>
      </w:r>
      <w:r>
        <w:t>wa</w:t>
      </w:r>
      <w:r w:rsidRPr="00A65834">
        <w:t xml:space="preserve">s </w:t>
      </w:r>
      <w:r w:rsidR="006B773C">
        <w:t>predict</w:t>
      </w:r>
      <w:r w:rsidRPr="00A65834">
        <w:t xml:space="preserve">ed using </w:t>
      </w:r>
      <w:r>
        <w:t xml:space="preserve">digital </w:t>
      </w:r>
      <w:r w:rsidRPr="00A65834">
        <w:t xml:space="preserve">image </w:t>
      </w:r>
      <w:r>
        <w:t>analysis as presented in Equation (</w:t>
      </w:r>
      <w:r w:rsidR="006B773C">
        <w:t>3</w:t>
      </w:r>
      <w:r>
        <w:t>)</w:t>
      </w:r>
      <w:r w:rsidRPr="00A65834">
        <w:t xml:space="preserve">. The S-value determined </w:t>
      </w:r>
      <w:r>
        <w:t>from Equation (</w:t>
      </w:r>
      <w:r w:rsidR="006B773C">
        <w:t>3</w:t>
      </w:r>
      <w:r>
        <w:t>)</w:t>
      </w:r>
      <w:r w:rsidRPr="00A65834">
        <w:t xml:space="preserve"> </w:t>
      </w:r>
      <w:r>
        <w:t>wa</w:t>
      </w:r>
      <w:r w:rsidRPr="00A65834">
        <w:t xml:space="preserve">s used to </w:t>
      </w:r>
      <w:r>
        <w:t>detect and quantify</w:t>
      </w:r>
      <w:r w:rsidRPr="00A65834">
        <w:t xml:space="preserve"> the presence of segregation on the pavement surface. </w:t>
      </w:r>
      <w:r>
        <w:t>A</w:t>
      </w:r>
      <w:r w:rsidRPr="00A65834">
        <w:t xml:space="preserve"> S-value of zero indicates no </w:t>
      </w:r>
      <w:r>
        <w:t>aggregate</w:t>
      </w:r>
      <w:r w:rsidRPr="00A65834">
        <w:t xml:space="preserve"> segregation, a positive value indicates </w:t>
      </w:r>
      <w:r>
        <w:t>a</w:t>
      </w:r>
      <w:r w:rsidRPr="00A65834">
        <w:t xml:space="preserve"> coarse aggregate segregation, </w:t>
      </w:r>
      <w:r>
        <w:t>while a</w:t>
      </w:r>
      <w:r w:rsidRPr="00A65834">
        <w:t xml:space="preserve"> negative value indicates </w:t>
      </w:r>
      <w:r>
        <w:t>a fine aggregate segregation</w:t>
      </w:r>
      <w:r w:rsidRPr="00A65834">
        <w:t xml:space="preserve">. </w:t>
      </w:r>
      <w:r>
        <w:t xml:space="preserve"> By categorizing the S-value for each square on the captured image, a colored map was generated based on the calculated S-values for the 4,096 </w:t>
      </w:r>
      <w:r>
        <w:lastRenderedPageBreak/>
        <w:t>squares</w:t>
      </w:r>
      <w:r w:rsidR="006B773C">
        <w:t xml:space="preserve"> on the image</w:t>
      </w:r>
      <w:r w:rsidRPr="00A65834">
        <w:t xml:space="preserve">. </w:t>
      </w:r>
      <w:r>
        <w:t>A</w:t>
      </w:r>
      <w:r w:rsidRPr="00A65834">
        <w:t xml:space="preserve"> green color, which has </w:t>
      </w:r>
      <w:r>
        <w:t xml:space="preserve">a </w:t>
      </w:r>
      <w:r w:rsidRPr="00A65834">
        <w:t>S-value between 0</w:t>
      </w:r>
      <w:r>
        <w:t xml:space="preserve"> and </w:t>
      </w:r>
      <w:r w:rsidRPr="00A65834">
        <w:t>25%, implies very low segregation</w:t>
      </w:r>
      <w:r>
        <w:t>.</w:t>
      </w:r>
      <w:r w:rsidRPr="00A65834">
        <w:t xml:space="preserve"> </w:t>
      </w:r>
      <w:r>
        <w:t>A</w:t>
      </w:r>
      <w:r w:rsidRPr="00A65834">
        <w:t xml:space="preserve"> </w:t>
      </w:r>
      <w:r>
        <w:t>y</w:t>
      </w:r>
      <w:r w:rsidRPr="00A65834">
        <w:t xml:space="preserve">ellow color, which has </w:t>
      </w:r>
      <w:r>
        <w:t xml:space="preserve">a </w:t>
      </w:r>
      <w:r w:rsidRPr="00A65834">
        <w:t>S-value between 25</w:t>
      </w:r>
      <w:r>
        <w:t xml:space="preserve"> and </w:t>
      </w:r>
      <w:r w:rsidRPr="00A65834">
        <w:t>50%</w:t>
      </w:r>
      <w:r>
        <w:t>,</w:t>
      </w:r>
      <w:r w:rsidRPr="00A65834">
        <w:t xml:space="preserve"> implies low segregation</w:t>
      </w:r>
      <w:r>
        <w:t>.</w:t>
      </w:r>
      <w:r w:rsidRPr="00A65834">
        <w:t xml:space="preserve"> </w:t>
      </w:r>
      <w:r>
        <w:t>An o</w:t>
      </w:r>
      <w:r w:rsidRPr="00A65834">
        <w:t>range color</w:t>
      </w:r>
      <w:r>
        <w:t>,</w:t>
      </w:r>
      <w:r w:rsidRPr="00A65834">
        <w:t xml:space="preserve"> which has </w:t>
      </w:r>
      <w:r>
        <w:t xml:space="preserve">a </w:t>
      </w:r>
      <w:r w:rsidRPr="00A65834">
        <w:t>S-value between 50</w:t>
      </w:r>
      <w:r>
        <w:t xml:space="preserve"> and </w:t>
      </w:r>
      <w:r w:rsidRPr="00A65834">
        <w:t>75%</w:t>
      </w:r>
      <w:r>
        <w:t>, implies</w:t>
      </w:r>
      <w:r w:rsidRPr="00A65834">
        <w:t xml:space="preserve"> </w:t>
      </w:r>
      <w:r>
        <w:t>moderate</w:t>
      </w:r>
      <w:r w:rsidRPr="00A65834">
        <w:t xml:space="preserve"> segregation</w:t>
      </w:r>
      <w:r>
        <w:t>.  Finally,</w:t>
      </w:r>
      <w:r w:rsidRPr="00A65834">
        <w:t xml:space="preserve"> </w:t>
      </w:r>
      <w:r>
        <w:t>a</w:t>
      </w:r>
      <w:r w:rsidRPr="00A65834">
        <w:t xml:space="preserve"> </w:t>
      </w:r>
      <w:r>
        <w:t>r</w:t>
      </w:r>
      <w:r w:rsidRPr="00A65834">
        <w:t>ed color</w:t>
      </w:r>
      <w:r>
        <w:t>,</w:t>
      </w:r>
      <w:r w:rsidRPr="00A65834">
        <w:t xml:space="preserve"> which has </w:t>
      </w:r>
      <w:r>
        <w:t xml:space="preserve">a </w:t>
      </w:r>
      <w:r w:rsidRPr="00A65834">
        <w:t>S-value between 75</w:t>
      </w:r>
      <w:r>
        <w:t xml:space="preserve"> and </w:t>
      </w:r>
      <w:r w:rsidRPr="00A65834">
        <w:t>100%</w:t>
      </w:r>
      <w:r>
        <w:t>,</w:t>
      </w:r>
      <w:r w:rsidRPr="00A65834">
        <w:t xml:space="preserve"> indicate</w:t>
      </w:r>
      <w:r>
        <w:t>s</w:t>
      </w:r>
      <w:r w:rsidRPr="00A65834">
        <w:t xml:space="preserve"> </w:t>
      </w:r>
      <w:r>
        <w:t>severe</w:t>
      </w:r>
      <w:r w:rsidRPr="00A65834">
        <w:t xml:space="preserve"> segregation. </w:t>
      </w:r>
      <w:r>
        <w:t xml:space="preserve"> Figure </w:t>
      </w:r>
      <w:r w:rsidR="006B773C">
        <w:t>14</w:t>
      </w:r>
      <w:r>
        <w:t xml:space="preserve"> illustrates two contrasting locations on the pavement surface.  Figure </w:t>
      </w:r>
      <w:r w:rsidR="006B773C">
        <w:t>14</w:t>
      </w:r>
      <w:r>
        <w:t xml:space="preserve">(a) had significant coarse segregation while Figure </w:t>
      </w:r>
      <w:r w:rsidR="006B773C">
        <w:t>14</w:t>
      </w:r>
      <w:r>
        <w:t xml:space="preserve">(b) had low segregation levels on most of the locations.  Visual comparison between the digital images and the colored segregation maps presented in Figure </w:t>
      </w:r>
      <w:r w:rsidR="006B773C">
        <w:t>14</w:t>
      </w:r>
      <w:r>
        <w:t xml:space="preserve"> showed good </w:t>
      </w:r>
      <w:r w:rsidR="006B773C">
        <w:t xml:space="preserve">visual </w:t>
      </w:r>
      <w:r>
        <w:t>agreement.</w:t>
      </w:r>
    </w:p>
    <w:p w14:paraId="13C8DCE7" w14:textId="77777777" w:rsidR="00FC478A" w:rsidRPr="00A65834" w:rsidRDefault="00FC478A" w:rsidP="00FC478A">
      <w:pPr>
        <w:pStyle w:val="TRBBOdy"/>
      </w:pPr>
    </w:p>
    <w:p w14:paraId="1BCF5825" w14:textId="77777777" w:rsidR="00FC478A" w:rsidRDefault="00FC478A" w:rsidP="00FC478A">
      <w:pPr>
        <w:tabs>
          <w:tab w:val="left" w:pos="2487"/>
        </w:tabs>
      </w:pPr>
      <w:r w:rsidRPr="00A65834">
        <w:rPr>
          <w:noProof/>
        </w:rPr>
        <w:drawing>
          <wp:inline distT="0" distB="0" distL="0" distR="0" wp14:anchorId="14B407AF" wp14:editId="7F668136">
            <wp:extent cx="1693425" cy="2514600"/>
            <wp:effectExtent l="0" t="0" r="2540" b="0"/>
            <wp:docPr id="364" name="Picture 364" descr="Pavement surface images and their corresponding S-plots for a severely segregated lo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Picture 364" descr="Pavement surface images and their corresponding S-plots for a severely segregated location"/>
                    <pic:cNvPicPr/>
                  </pic:nvPicPr>
                  <pic:blipFill rotWithShape="1">
                    <a:blip r:embed="rId31" cstate="print">
                      <a:extLst>
                        <a:ext uri="{28A0092B-C50C-407E-A947-70E740481C1C}">
                          <a14:useLocalDpi xmlns:a14="http://schemas.microsoft.com/office/drawing/2010/main" val="0"/>
                        </a:ext>
                      </a:extLst>
                    </a:blip>
                    <a:srcRect l="7053" r="3156"/>
                    <a:stretch/>
                  </pic:blipFill>
                  <pic:spPr bwMode="auto">
                    <a:xfrm>
                      <a:off x="0" y="0"/>
                      <a:ext cx="1693425" cy="2514600"/>
                    </a:xfrm>
                    <a:prstGeom prst="rect">
                      <a:avLst/>
                    </a:prstGeom>
                    <a:ln>
                      <a:noFill/>
                    </a:ln>
                    <a:extLst>
                      <a:ext uri="{53640926-AAD7-44D8-BBD7-CCE9431645EC}">
                        <a14:shadowObscured xmlns:a14="http://schemas.microsoft.com/office/drawing/2010/main"/>
                      </a:ext>
                    </a:extLst>
                  </pic:spPr>
                </pic:pic>
              </a:graphicData>
            </a:graphic>
          </wp:inline>
        </w:drawing>
      </w:r>
      <w:r>
        <w:tab/>
      </w:r>
      <w:r>
        <w:tab/>
      </w:r>
      <w:r w:rsidRPr="00A65834">
        <w:rPr>
          <w:noProof/>
        </w:rPr>
        <w:drawing>
          <wp:inline distT="0" distB="0" distL="0" distR="0" wp14:anchorId="2688B27F" wp14:editId="075F6962">
            <wp:extent cx="2006227" cy="2468880"/>
            <wp:effectExtent l="0" t="0" r="0" b="7620"/>
            <wp:docPr id="361" name="Picture 361" descr="Pavement surface images and their corresponding S-plots for a severely segregated lo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Picture 361" descr="Pavement surface images and their corresponding S-plots for a severely segregated location"/>
                    <pic:cNvPicPr/>
                  </pic:nvPicPr>
                  <pic:blipFill rotWithShape="1">
                    <a:blip r:embed="rId32">
                      <a:extLst>
                        <a:ext uri="{28A0092B-C50C-407E-A947-70E740481C1C}">
                          <a14:useLocalDpi xmlns:a14="http://schemas.microsoft.com/office/drawing/2010/main" val="0"/>
                        </a:ext>
                      </a:extLst>
                    </a:blip>
                    <a:srcRect l="9343" t="5577" r="10086" b="3573"/>
                    <a:stretch/>
                  </pic:blipFill>
                  <pic:spPr bwMode="auto">
                    <a:xfrm>
                      <a:off x="0" y="0"/>
                      <a:ext cx="2006227" cy="2468880"/>
                    </a:xfrm>
                    <a:prstGeom prst="rect">
                      <a:avLst/>
                    </a:prstGeom>
                    <a:ln>
                      <a:noFill/>
                    </a:ln>
                    <a:extLst>
                      <a:ext uri="{53640926-AAD7-44D8-BBD7-CCE9431645EC}">
                        <a14:shadowObscured xmlns:a14="http://schemas.microsoft.com/office/drawing/2010/main"/>
                      </a:ext>
                    </a:extLst>
                  </pic:spPr>
                </pic:pic>
              </a:graphicData>
            </a:graphic>
          </wp:inline>
        </w:drawing>
      </w:r>
    </w:p>
    <w:p w14:paraId="3B6BFD24" w14:textId="77777777" w:rsidR="00FC478A" w:rsidRPr="00A65834" w:rsidRDefault="00FC478A" w:rsidP="00FC478A">
      <w:pPr>
        <w:tabs>
          <w:tab w:val="left" w:pos="2487"/>
        </w:tabs>
        <w:jc w:val="center"/>
      </w:pPr>
      <w:r>
        <w:t>(a)</w:t>
      </w:r>
    </w:p>
    <w:p w14:paraId="38DB2F1C" w14:textId="77777777" w:rsidR="00FC478A" w:rsidRPr="00A65834" w:rsidRDefault="00FC478A" w:rsidP="00FC478A">
      <w:pPr>
        <w:tabs>
          <w:tab w:val="left" w:pos="2487"/>
        </w:tabs>
      </w:pPr>
      <w:r w:rsidRPr="00A65834">
        <w:rPr>
          <w:noProof/>
        </w:rPr>
        <w:drawing>
          <wp:inline distT="0" distB="0" distL="0" distR="0" wp14:anchorId="27393D8D" wp14:editId="243F7909">
            <wp:extent cx="1851663" cy="2468880"/>
            <wp:effectExtent l="0" t="0" r="0" b="7620"/>
            <wp:docPr id="362" name="Picture 362" descr="Pavement surface images and their corresponding S-plots for a low segregated lo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Picture 362" descr="Pavement surface images and their corresponding S-plots for a low segregated location"/>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851663" cy="2468880"/>
                    </a:xfrm>
                    <a:prstGeom prst="rect">
                      <a:avLst/>
                    </a:prstGeom>
                  </pic:spPr>
                </pic:pic>
              </a:graphicData>
            </a:graphic>
          </wp:inline>
        </w:drawing>
      </w:r>
      <w:r>
        <w:tab/>
      </w:r>
      <w:r>
        <w:tab/>
      </w:r>
      <w:r w:rsidRPr="00A65834">
        <w:rPr>
          <w:noProof/>
        </w:rPr>
        <w:drawing>
          <wp:inline distT="0" distB="0" distL="0" distR="0" wp14:anchorId="120252BB" wp14:editId="221F210E">
            <wp:extent cx="2081954" cy="2468880"/>
            <wp:effectExtent l="0" t="0" r="0" b="7620"/>
            <wp:docPr id="363" name="Picture 363" descr="Pavement surface images and their corresponding S-plots for a low segregated lo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Picture 363" descr="Pavement surface images and their corresponding S-plots for a low segregated location"/>
                    <pic:cNvPicPr/>
                  </pic:nvPicPr>
                  <pic:blipFill rotWithShape="1">
                    <a:blip r:embed="rId34">
                      <a:extLst>
                        <a:ext uri="{28A0092B-C50C-407E-A947-70E740481C1C}">
                          <a14:useLocalDpi xmlns:a14="http://schemas.microsoft.com/office/drawing/2010/main" val="0"/>
                        </a:ext>
                      </a:extLst>
                    </a:blip>
                    <a:srcRect l="11117" t="4802" r="10044"/>
                    <a:stretch/>
                  </pic:blipFill>
                  <pic:spPr bwMode="auto">
                    <a:xfrm>
                      <a:off x="0" y="0"/>
                      <a:ext cx="2081954" cy="2468880"/>
                    </a:xfrm>
                    <a:prstGeom prst="rect">
                      <a:avLst/>
                    </a:prstGeom>
                    <a:ln>
                      <a:noFill/>
                    </a:ln>
                    <a:extLst>
                      <a:ext uri="{53640926-AAD7-44D8-BBD7-CCE9431645EC}">
                        <a14:shadowObscured xmlns:a14="http://schemas.microsoft.com/office/drawing/2010/main"/>
                      </a:ext>
                    </a:extLst>
                  </pic:spPr>
                </pic:pic>
              </a:graphicData>
            </a:graphic>
          </wp:inline>
        </w:drawing>
      </w:r>
    </w:p>
    <w:p w14:paraId="001C18E5" w14:textId="5EB357D0" w:rsidR="00FC478A" w:rsidRPr="00A65834" w:rsidRDefault="00FC478A" w:rsidP="00FC478A">
      <w:pPr>
        <w:tabs>
          <w:tab w:val="left" w:pos="2487"/>
        </w:tabs>
        <w:jc w:val="center"/>
        <w:rPr>
          <w:rFonts w:eastAsiaTheme="minorEastAsia"/>
          <w:szCs w:val="24"/>
        </w:rPr>
      </w:pPr>
      <w:r>
        <w:t>(b)</w:t>
      </w:r>
    </w:p>
    <w:p w14:paraId="50F3AEA8" w14:textId="69051539" w:rsidR="00FC478A" w:rsidRDefault="00FC478A" w:rsidP="00FC478A">
      <w:pPr>
        <w:pStyle w:val="Caption"/>
      </w:pPr>
      <w:bookmarkStart w:id="72" w:name="_Toc121995275"/>
      <w:r>
        <w:t xml:space="preserve">Figure </w:t>
      </w:r>
      <w:fldSimple w:instr=" SEQ Figure \* ARABIC ">
        <w:r w:rsidR="004E1B6B">
          <w:rPr>
            <w:noProof/>
          </w:rPr>
          <w:t>14</w:t>
        </w:r>
      </w:fldSimple>
      <w:r>
        <w:t>.</w:t>
      </w:r>
      <w:r w:rsidRPr="00A65834">
        <w:t xml:space="preserve"> Pavement </w:t>
      </w:r>
      <w:r>
        <w:t xml:space="preserve">surface </w:t>
      </w:r>
      <w:r w:rsidRPr="00A65834">
        <w:t>image</w:t>
      </w:r>
      <w:r>
        <w:t>s and their corresponding S-Plots</w:t>
      </w:r>
      <w:r w:rsidRPr="00A65834">
        <w:t xml:space="preserve"> </w:t>
      </w:r>
      <w:r>
        <w:t>for (a) a Severely Segregated Location and (b) a Low Segregated Location</w:t>
      </w:r>
      <w:bookmarkEnd w:id="72"/>
    </w:p>
    <w:p w14:paraId="030C276B" w14:textId="77777777" w:rsidR="00EF128F" w:rsidRPr="00EF128F" w:rsidRDefault="00EF128F" w:rsidP="00EF128F"/>
    <w:p w14:paraId="64A3A2F7" w14:textId="77777777" w:rsidR="00FC478A" w:rsidRDefault="00FC478A" w:rsidP="00FC478A">
      <w:pPr>
        <w:pStyle w:val="Heading3"/>
      </w:pPr>
      <w:bookmarkStart w:id="73" w:name="_Toc121995258"/>
      <w:r>
        <w:lastRenderedPageBreak/>
        <w:t>Relation between Mix Density and Aggregate Segregation</w:t>
      </w:r>
      <w:bookmarkEnd w:id="73"/>
    </w:p>
    <w:p w14:paraId="74AFD430" w14:textId="5DC5347D" w:rsidR="00FC478A" w:rsidRPr="00A65834" w:rsidRDefault="00FC478A" w:rsidP="00FC478A">
      <w:r>
        <w:t>Research studies have shown good correlation between aggregate segregation and mix density as moderate to severe segregation</w:t>
      </w:r>
      <w:r w:rsidRPr="00E266B8">
        <w:t xml:space="preserve"> lead</w:t>
      </w:r>
      <w:r>
        <w:t>s</w:t>
      </w:r>
      <w:r w:rsidRPr="00E266B8">
        <w:t xml:space="preserve"> to an increase in air voids</w:t>
      </w:r>
      <w:r>
        <w:t xml:space="preserve"> and to a decrease in mix density </w:t>
      </w:r>
      <w:r>
        <w:rPr>
          <w:i/>
        </w:rPr>
        <w:t>(</w:t>
      </w:r>
      <w:r w:rsidR="006B773C">
        <w:rPr>
          <w:i/>
        </w:rPr>
        <w:t>52</w:t>
      </w:r>
      <w:r>
        <w:rPr>
          <w:i/>
        </w:rPr>
        <w:t>)</w:t>
      </w:r>
      <w:r>
        <w:t xml:space="preserve">.  To this end, the relation </w:t>
      </w:r>
      <w:r w:rsidRPr="00A65834">
        <w:t xml:space="preserve">between the </w:t>
      </w:r>
      <w:r>
        <w:t xml:space="preserve">measured mix </w:t>
      </w:r>
      <w:r w:rsidRPr="00A65834">
        <w:t>density</w:t>
      </w:r>
      <w:r>
        <w:t xml:space="preserve"> using a n</w:t>
      </w:r>
      <w:r w:rsidRPr="00484C9D">
        <w:t>on-</w:t>
      </w:r>
      <w:r w:rsidR="006B773C">
        <w:t>n</w:t>
      </w:r>
      <w:r w:rsidRPr="00484C9D">
        <w:t>uclear asphalt density gauge</w:t>
      </w:r>
      <w:r>
        <w:t>,</w:t>
      </w:r>
      <w:r w:rsidRPr="00A65834">
        <w:t xml:space="preserve"> and </w:t>
      </w:r>
      <w:r>
        <w:t xml:space="preserve">the predicted </w:t>
      </w:r>
      <w:r w:rsidRPr="00A65834">
        <w:t xml:space="preserve">segregation </w:t>
      </w:r>
      <w:r>
        <w:t>based on the S-values</w:t>
      </w:r>
      <w:r w:rsidRPr="00A65834">
        <w:t xml:space="preserve"> </w:t>
      </w:r>
      <w:r>
        <w:t xml:space="preserve">was investigated </w:t>
      </w:r>
      <w:r w:rsidRPr="00A65834">
        <w:t xml:space="preserve">for more than 25 </w:t>
      </w:r>
      <w:r>
        <w:t xml:space="preserve">locations and is presented in Figure </w:t>
      </w:r>
      <w:r w:rsidR="006B773C">
        <w:t>15</w:t>
      </w:r>
      <w:r>
        <w:t>. As shown in this figure, there was a good correlation between the S-value and the measured mix density with a coefficient of determination (R</w:t>
      </w:r>
      <w:r w:rsidRPr="00223ED0">
        <w:rPr>
          <w:vertAlign w:val="superscript"/>
        </w:rPr>
        <w:t>2</w:t>
      </w:r>
      <w:r>
        <w:t>) of 0.92.  As the measured mix density decreased, the S-value at this location increased indicating the detection of segregation.</w:t>
      </w:r>
    </w:p>
    <w:p w14:paraId="186C3C50" w14:textId="77777777" w:rsidR="00FC478A" w:rsidRPr="00A65834" w:rsidRDefault="00FC478A" w:rsidP="00FC478A"/>
    <w:p w14:paraId="0B527ABE" w14:textId="77777777" w:rsidR="00FC478A" w:rsidRPr="00A65834" w:rsidRDefault="00FC478A" w:rsidP="00FC478A">
      <w:r w:rsidRPr="00A65834">
        <w:rPr>
          <w:noProof/>
        </w:rPr>
        <w:drawing>
          <wp:inline distT="0" distB="0" distL="0" distR="0" wp14:anchorId="0CBFE490" wp14:editId="07E80F4E">
            <wp:extent cx="5257800" cy="2828925"/>
            <wp:effectExtent l="0" t="0" r="0" b="0"/>
            <wp:docPr id="42" name="Chart 42" descr="Relation between mix density and segregation paramete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65E649D9" w14:textId="3CE7257D" w:rsidR="00FC478A" w:rsidRPr="006B773C" w:rsidRDefault="006B773C" w:rsidP="006B773C">
      <w:pPr>
        <w:pStyle w:val="Caption"/>
      </w:pPr>
      <w:bookmarkStart w:id="74" w:name="_Toc121995276"/>
      <w:r w:rsidRPr="006B773C">
        <w:t xml:space="preserve">Figure </w:t>
      </w:r>
      <w:fldSimple w:instr=" SEQ Figure \* ARABIC ">
        <w:r w:rsidR="004E1B6B">
          <w:rPr>
            <w:noProof/>
          </w:rPr>
          <w:t>15</w:t>
        </w:r>
      </w:fldSimple>
      <w:r w:rsidR="00FC478A" w:rsidRPr="006B773C">
        <w:t>. Relation between Mix Density and Segregation Parameter (S-Value)</w:t>
      </w:r>
      <w:bookmarkEnd w:id="74"/>
    </w:p>
    <w:p w14:paraId="0CB05E08" w14:textId="1BF07314" w:rsidR="002E7F92" w:rsidRDefault="002E7F92" w:rsidP="002E7F92">
      <w:pPr>
        <w:pStyle w:val="Heading2"/>
      </w:pPr>
      <w:bookmarkStart w:id="75" w:name="_Toc121995259"/>
      <w:r>
        <w:t>Development of a Computer Application</w:t>
      </w:r>
      <w:bookmarkEnd w:id="75"/>
    </w:p>
    <w:p w14:paraId="0D094B3C" w14:textId="199D0BD5" w:rsidR="00760582" w:rsidRDefault="002E7F92" w:rsidP="002E7F92">
      <w:r>
        <w:t xml:space="preserve">This study developed </w:t>
      </w:r>
      <w:r w:rsidR="00760582">
        <w:t>a Windows-based software application that may be used to predict the roughness categories and IRI values based on the fitted and validated CNN models</w:t>
      </w:r>
      <w:r w:rsidR="00165B3F">
        <w:t>, see Figure 16</w:t>
      </w:r>
      <w:r w:rsidR="00760582">
        <w:t xml:space="preserve">.  </w:t>
      </w:r>
      <w:r w:rsidRPr="00BD395C">
        <w:t>MATLAB-provide</w:t>
      </w:r>
      <w:r w:rsidR="00760582">
        <w:t>s an</w:t>
      </w:r>
      <w:r w:rsidRPr="00BD395C">
        <w:t xml:space="preserve"> app-design environment </w:t>
      </w:r>
      <w:r w:rsidR="004E1B6B">
        <w:t>known as</w:t>
      </w:r>
      <w:r w:rsidRPr="00BD395C">
        <w:t xml:space="preserve"> MATLAB App Designer, which </w:t>
      </w:r>
      <w:r w:rsidR="00760582">
        <w:t>allows to build the</w:t>
      </w:r>
      <w:r w:rsidRPr="00BD395C">
        <w:t xml:space="preserve"> user interface</w:t>
      </w:r>
      <w:r w:rsidR="00760582">
        <w:t xml:space="preserve"> and</w:t>
      </w:r>
      <w:r w:rsidRPr="00BD395C">
        <w:t xml:space="preserve"> to develop stand-alone Windows-based and MATLAB-based applications. </w:t>
      </w:r>
      <w:r w:rsidR="00760582">
        <w:t xml:space="preserve"> After development, the MATLAB compiler generates an installation file, which can be used to install the application without the need for MATLAB on the user’s PC.  To use the </w:t>
      </w:r>
      <w:r w:rsidR="00E57B51">
        <w:t>Windows-based application, the following steps are conducted:</w:t>
      </w:r>
    </w:p>
    <w:p w14:paraId="0A61B101" w14:textId="24E00B3B" w:rsidR="00E57B51" w:rsidRDefault="00E57B51" w:rsidP="002E7F92">
      <w:r w:rsidRPr="00165B3F">
        <w:rPr>
          <w:b/>
        </w:rPr>
        <w:t>Step 1: Upload the image.</w:t>
      </w:r>
      <w:r>
        <w:t xml:space="preserve">  The Upload Image button allows the user to browse and open the digital pavement image on their PC for image processing.</w:t>
      </w:r>
    </w:p>
    <w:p w14:paraId="421BAAA7" w14:textId="70107812" w:rsidR="00E57B51" w:rsidRDefault="00E57B51" w:rsidP="002E7F92">
      <w:r w:rsidRPr="00165B3F">
        <w:rPr>
          <w:b/>
        </w:rPr>
        <w:t>Step 2: Image processing.</w:t>
      </w:r>
      <w:r>
        <w:t xml:space="preserve">  Once the user uploads the image, the application wi</w:t>
      </w:r>
      <w:r w:rsidR="00165B3F">
        <w:t>ll</w:t>
      </w:r>
      <w:r>
        <w:t xml:space="preserve"> process the raw pavement image as </w:t>
      </w:r>
      <w:r w:rsidR="00165B3F">
        <w:t xml:space="preserve">previously </w:t>
      </w:r>
      <w:r>
        <w:t>illustrated in Figure 10.  This step is conducted automatically without any action from the user.</w:t>
      </w:r>
    </w:p>
    <w:p w14:paraId="5888345A" w14:textId="6F344AC5" w:rsidR="00E57B51" w:rsidRDefault="00E57B51" w:rsidP="002E7F92">
      <w:r w:rsidRPr="00165B3F">
        <w:rPr>
          <w:b/>
        </w:rPr>
        <w:lastRenderedPageBreak/>
        <w:t>Step 3: Results.</w:t>
      </w:r>
      <w:r>
        <w:t xml:space="preserve">  The results of the CNN prediction are predicted at the bottom of the windows.  Two results are presented, which are the roughness categories (Good or Very Good) and the predicted IRI values for the conditions pertinent to the uploaded image.</w:t>
      </w:r>
      <w:r w:rsidR="00165B3F">
        <w:t xml:space="preserve">  </w:t>
      </w:r>
    </w:p>
    <w:p w14:paraId="36B5ECF1" w14:textId="77777777" w:rsidR="00760582" w:rsidRDefault="00760582" w:rsidP="002E7F92"/>
    <w:p w14:paraId="222C6BB9" w14:textId="77777777" w:rsidR="00760582" w:rsidRPr="006A4FC6" w:rsidRDefault="00760582" w:rsidP="00165B3F">
      <w:pPr>
        <w:jc w:val="center"/>
        <w:rPr>
          <w:rFonts w:eastAsia="Times New Roman" w:cs="Times New Roman"/>
          <w:b/>
          <w:szCs w:val="20"/>
        </w:rPr>
      </w:pPr>
      <w:r>
        <w:rPr>
          <w:noProof/>
        </w:rPr>
        <w:drawing>
          <wp:inline distT="0" distB="0" distL="0" distR="0" wp14:anchorId="71B6DC76" wp14:editId="357B3D36">
            <wp:extent cx="4584016" cy="3652520"/>
            <wp:effectExtent l="0" t="0" r="7620" b="5080"/>
            <wp:docPr id="16" name="Picture 16" descr="CNN application developed in this stu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NN application developed in this study"/>
                    <pic:cNvPicPr/>
                  </pic:nvPicPr>
                  <pic:blipFill>
                    <a:blip r:embed="rId36"/>
                    <a:stretch>
                      <a:fillRect/>
                    </a:stretch>
                  </pic:blipFill>
                  <pic:spPr>
                    <a:xfrm>
                      <a:off x="0" y="0"/>
                      <a:ext cx="4599466" cy="3664830"/>
                    </a:xfrm>
                    <a:prstGeom prst="rect">
                      <a:avLst/>
                    </a:prstGeom>
                  </pic:spPr>
                </pic:pic>
              </a:graphicData>
            </a:graphic>
          </wp:inline>
        </w:drawing>
      </w:r>
    </w:p>
    <w:p w14:paraId="1D2D6636" w14:textId="2E370829" w:rsidR="00760582" w:rsidRPr="00760582" w:rsidRDefault="00760582" w:rsidP="00760582">
      <w:pPr>
        <w:pStyle w:val="Caption"/>
        <w:rPr>
          <w:rFonts w:cs="Times New Roman"/>
          <w:szCs w:val="24"/>
        </w:rPr>
      </w:pPr>
      <w:bookmarkStart w:id="76" w:name="_Toc121995277"/>
      <w:r>
        <w:t xml:space="preserve">Figure </w:t>
      </w:r>
      <w:fldSimple w:instr=" SEQ Figure \* ARABIC ">
        <w:r w:rsidR="004E1B6B">
          <w:rPr>
            <w:noProof/>
          </w:rPr>
          <w:t>16</w:t>
        </w:r>
      </w:fldSimple>
      <w:r>
        <w:t xml:space="preserve">. </w:t>
      </w:r>
      <w:r w:rsidRPr="00760582">
        <w:rPr>
          <w:rFonts w:eastAsia="Times New Roman" w:cs="Times New Roman"/>
        </w:rPr>
        <w:t>CNN application for the prediction of Roughness Categories and IRI value</w:t>
      </w:r>
      <w:bookmarkEnd w:id="76"/>
    </w:p>
    <w:p w14:paraId="15A81746" w14:textId="711BDCAF" w:rsidR="00760582" w:rsidRDefault="00760582" w:rsidP="004E1B6B">
      <w:pPr>
        <w:spacing w:after="0"/>
      </w:pPr>
    </w:p>
    <w:p w14:paraId="54EE0EEC" w14:textId="6B528F09" w:rsidR="004E1B6B" w:rsidRDefault="004E1B6B" w:rsidP="002E7F92">
      <w:pPr>
        <w:rPr>
          <w:rFonts w:cs="Times New Roman"/>
          <w:color w:val="000000" w:themeColor="text1"/>
          <w:szCs w:val="24"/>
        </w:rPr>
      </w:pPr>
      <w:r>
        <w:t xml:space="preserve">Figure 17 illustrates an example of the execution of the Windows-based computer application. </w:t>
      </w:r>
      <w:r w:rsidRPr="00F7068D">
        <w:rPr>
          <w:rFonts w:cs="Times New Roman"/>
          <w:color w:val="000000" w:themeColor="text1"/>
          <w:szCs w:val="24"/>
        </w:rPr>
        <w:t xml:space="preserve">The Pavement Roughness Classification and IRI Prediction </w:t>
      </w:r>
      <w:r>
        <w:rPr>
          <w:rFonts w:cs="Times New Roman"/>
          <w:color w:val="000000" w:themeColor="text1"/>
          <w:szCs w:val="24"/>
        </w:rPr>
        <w:t xml:space="preserve">CNN </w:t>
      </w:r>
      <w:r w:rsidRPr="00F7068D">
        <w:rPr>
          <w:rFonts w:cs="Times New Roman"/>
          <w:color w:val="000000" w:themeColor="text1"/>
          <w:szCs w:val="24"/>
        </w:rPr>
        <w:t xml:space="preserve">Model are directly incorporated into the Upload Image push button in the interface. With just one click, the user </w:t>
      </w:r>
      <w:r w:rsidR="00C11D90">
        <w:rPr>
          <w:rFonts w:cs="Times New Roman"/>
          <w:color w:val="000000" w:themeColor="text1"/>
          <w:szCs w:val="24"/>
        </w:rPr>
        <w:t>is</w:t>
      </w:r>
      <w:r w:rsidRPr="00F7068D">
        <w:rPr>
          <w:rFonts w:cs="Times New Roman"/>
          <w:color w:val="000000" w:themeColor="text1"/>
          <w:szCs w:val="24"/>
        </w:rPr>
        <w:t xml:space="preserve"> able to browse and select the target image, and after a few seconds, the program show</w:t>
      </w:r>
      <w:r w:rsidR="00055503">
        <w:rPr>
          <w:rFonts w:cs="Times New Roman"/>
          <w:color w:val="000000" w:themeColor="text1"/>
          <w:szCs w:val="24"/>
        </w:rPr>
        <w:t>s</w:t>
      </w:r>
      <w:r w:rsidRPr="00F7068D">
        <w:rPr>
          <w:rFonts w:cs="Times New Roman"/>
          <w:color w:val="000000" w:themeColor="text1"/>
          <w:szCs w:val="24"/>
        </w:rPr>
        <w:t xml:space="preserve"> the results for roughness classification and IRI value. The roughness </w:t>
      </w:r>
      <w:r>
        <w:rPr>
          <w:rFonts w:cs="Times New Roman"/>
          <w:color w:val="000000" w:themeColor="text1"/>
          <w:szCs w:val="24"/>
        </w:rPr>
        <w:t>categories</w:t>
      </w:r>
      <w:r w:rsidRPr="00F7068D">
        <w:rPr>
          <w:rFonts w:cs="Times New Roman"/>
          <w:color w:val="000000" w:themeColor="text1"/>
          <w:szCs w:val="24"/>
        </w:rPr>
        <w:t xml:space="preserve"> </w:t>
      </w:r>
      <w:r>
        <w:rPr>
          <w:rFonts w:cs="Times New Roman"/>
          <w:color w:val="000000" w:themeColor="text1"/>
          <w:szCs w:val="24"/>
        </w:rPr>
        <w:t>are</w:t>
      </w:r>
      <w:r w:rsidRPr="00F7068D">
        <w:rPr>
          <w:rFonts w:cs="Times New Roman"/>
          <w:color w:val="000000" w:themeColor="text1"/>
          <w:szCs w:val="24"/>
        </w:rPr>
        <w:t xml:space="preserve"> displayed in terms of </w:t>
      </w:r>
      <w:r w:rsidR="00055503">
        <w:rPr>
          <w:rFonts w:cs="Times New Roman"/>
          <w:color w:val="000000" w:themeColor="text1"/>
          <w:szCs w:val="24"/>
        </w:rPr>
        <w:t>G</w:t>
      </w:r>
      <w:r w:rsidRPr="00F7068D">
        <w:rPr>
          <w:rFonts w:cs="Times New Roman"/>
          <w:color w:val="000000" w:themeColor="text1"/>
          <w:szCs w:val="24"/>
        </w:rPr>
        <w:t xml:space="preserve">ood (G) and </w:t>
      </w:r>
      <w:r w:rsidR="00055503">
        <w:rPr>
          <w:rFonts w:cs="Times New Roman"/>
          <w:color w:val="000000" w:themeColor="text1"/>
          <w:szCs w:val="24"/>
        </w:rPr>
        <w:t>V</w:t>
      </w:r>
      <w:r w:rsidRPr="00F7068D">
        <w:rPr>
          <w:rFonts w:cs="Times New Roman"/>
          <w:color w:val="000000" w:themeColor="text1"/>
          <w:szCs w:val="24"/>
        </w:rPr>
        <w:t xml:space="preserve">ery </w:t>
      </w:r>
      <w:r w:rsidR="00055503">
        <w:rPr>
          <w:rFonts w:cs="Times New Roman"/>
          <w:color w:val="000000" w:themeColor="text1"/>
          <w:szCs w:val="24"/>
        </w:rPr>
        <w:t>G</w:t>
      </w:r>
      <w:r w:rsidRPr="00F7068D">
        <w:rPr>
          <w:rFonts w:cs="Times New Roman"/>
          <w:color w:val="000000" w:themeColor="text1"/>
          <w:szCs w:val="24"/>
        </w:rPr>
        <w:t>ood (VG), whereas the IRI value can range from 0 to above.</w:t>
      </w:r>
    </w:p>
    <w:p w14:paraId="67367E53" w14:textId="30991CE1" w:rsidR="004E1B6B" w:rsidRDefault="004E1B6B" w:rsidP="002E7F92">
      <w:pPr>
        <w:rPr>
          <w:rFonts w:cs="Times New Roman"/>
          <w:color w:val="000000" w:themeColor="text1"/>
          <w:szCs w:val="24"/>
        </w:rPr>
      </w:pPr>
    </w:p>
    <w:p w14:paraId="7AA1C67F" w14:textId="44ACEAA3" w:rsidR="004E1B6B" w:rsidRDefault="004E1B6B" w:rsidP="004E1B6B">
      <w:pPr>
        <w:spacing w:after="240"/>
        <w:jc w:val="center"/>
        <w:rPr>
          <w:rFonts w:cs="Times New Roman"/>
          <w:szCs w:val="24"/>
        </w:rPr>
      </w:pPr>
      <w:r w:rsidRPr="006A4FC6">
        <w:rPr>
          <w:noProof/>
        </w:rPr>
        <w:lastRenderedPageBreak/>
        <w:drawing>
          <wp:inline distT="0" distB="0" distL="0" distR="0" wp14:anchorId="2B48DE83" wp14:editId="0ABBE723">
            <wp:extent cx="5467350" cy="2080739"/>
            <wp:effectExtent l="0" t="0" r="0" b="0"/>
            <wp:docPr id="18" name="Picture 18" descr="CNN application developed in this stu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NN application developed in this study"/>
                    <pic:cNvPicPr/>
                  </pic:nvPicPr>
                  <pic:blipFill rotWithShape="1">
                    <a:blip r:embed="rId37"/>
                    <a:srcRect l="12685" t="24234" r="1858" b="17948"/>
                    <a:stretch/>
                  </pic:blipFill>
                  <pic:spPr bwMode="auto">
                    <a:xfrm>
                      <a:off x="0" y="0"/>
                      <a:ext cx="5546837" cy="2110990"/>
                    </a:xfrm>
                    <a:prstGeom prst="rect">
                      <a:avLst/>
                    </a:prstGeom>
                    <a:ln>
                      <a:noFill/>
                    </a:ln>
                    <a:extLst>
                      <a:ext uri="{53640926-AAD7-44D8-BBD7-CCE9431645EC}">
                        <a14:shadowObscured xmlns:a14="http://schemas.microsoft.com/office/drawing/2010/main"/>
                      </a:ext>
                    </a:extLst>
                  </pic:spPr>
                </pic:pic>
              </a:graphicData>
            </a:graphic>
          </wp:inline>
        </w:drawing>
      </w:r>
    </w:p>
    <w:p w14:paraId="38B24B27" w14:textId="23256ECF" w:rsidR="004E1B6B" w:rsidRPr="004E1B6B" w:rsidRDefault="004E1B6B" w:rsidP="004E1B6B">
      <w:pPr>
        <w:spacing w:after="240"/>
        <w:jc w:val="center"/>
        <w:rPr>
          <w:rFonts w:cs="Times New Roman"/>
          <w:b/>
          <w:szCs w:val="24"/>
        </w:rPr>
      </w:pPr>
      <w:r w:rsidRPr="004E1B6B">
        <w:rPr>
          <w:rFonts w:cs="Times New Roman"/>
          <w:b/>
          <w:szCs w:val="24"/>
        </w:rPr>
        <w:t>(a)</w:t>
      </w:r>
    </w:p>
    <w:p w14:paraId="78BDA826" w14:textId="77777777" w:rsidR="00165B3F" w:rsidRPr="006A4FC6" w:rsidRDefault="00165B3F" w:rsidP="00165B3F">
      <w:pPr>
        <w:spacing w:after="240"/>
        <w:jc w:val="center"/>
        <w:rPr>
          <w:rFonts w:eastAsia="Times New Roman" w:cs="Times New Roman"/>
          <w:szCs w:val="20"/>
        </w:rPr>
      </w:pPr>
      <w:r w:rsidRPr="006A4FC6">
        <w:rPr>
          <w:noProof/>
        </w:rPr>
        <w:drawing>
          <wp:inline distT="0" distB="0" distL="0" distR="0" wp14:anchorId="2CDE0B77" wp14:editId="19705FCC">
            <wp:extent cx="5095875" cy="2056650"/>
            <wp:effectExtent l="0" t="0" r="0" b="1270"/>
            <wp:docPr id="22" name="Picture 22" descr="CNN application developed in this stu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NN application developed in this study"/>
                    <pic:cNvPicPr/>
                  </pic:nvPicPr>
                  <pic:blipFill rotWithShape="1">
                    <a:blip r:embed="rId38"/>
                    <a:srcRect l="10257" t="24565" r="7949" b="16749"/>
                    <a:stretch/>
                  </pic:blipFill>
                  <pic:spPr bwMode="auto">
                    <a:xfrm>
                      <a:off x="0" y="0"/>
                      <a:ext cx="5177349" cy="2089532"/>
                    </a:xfrm>
                    <a:prstGeom prst="rect">
                      <a:avLst/>
                    </a:prstGeom>
                    <a:ln>
                      <a:noFill/>
                    </a:ln>
                    <a:extLst>
                      <a:ext uri="{53640926-AAD7-44D8-BBD7-CCE9431645EC}">
                        <a14:shadowObscured xmlns:a14="http://schemas.microsoft.com/office/drawing/2010/main"/>
                      </a:ext>
                    </a:extLst>
                  </pic:spPr>
                </pic:pic>
              </a:graphicData>
            </a:graphic>
          </wp:inline>
        </w:drawing>
      </w:r>
    </w:p>
    <w:p w14:paraId="1EE8B7C3" w14:textId="4921F8C5" w:rsidR="00165B3F" w:rsidRPr="006A4FC6" w:rsidRDefault="00165B3F" w:rsidP="00165B3F">
      <w:pPr>
        <w:jc w:val="center"/>
        <w:rPr>
          <w:rFonts w:eastAsia="Times New Roman" w:cs="Times New Roman"/>
          <w:b/>
          <w:szCs w:val="20"/>
        </w:rPr>
      </w:pPr>
      <w:r w:rsidRPr="006A4FC6">
        <w:rPr>
          <w:rFonts w:eastAsia="Times New Roman" w:cs="Times New Roman"/>
          <w:b/>
          <w:szCs w:val="20"/>
        </w:rPr>
        <w:t>(</w:t>
      </w:r>
      <w:r w:rsidR="004E1B6B">
        <w:rPr>
          <w:rFonts w:eastAsia="Times New Roman" w:cs="Times New Roman"/>
          <w:b/>
          <w:szCs w:val="20"/>
        </w:rPr>
        <w:t>b</w:t>
      </w:r>
      <w:r w:rsidRPr="006A4FC6">
        <w:rPr>
          <w:rFonts w:eastAsia="Times New Roman" w:cs="Times New Roman"/>
          <w:b/>
          <w:szCs w:val="20"/>
        </w:rPr>
        <w:t>)</w:t>
      </w:r>
    </w:p>
    <w:p w14:paraId="60DE745A" w14:textId="77777777" w:rsidR="00165B3F" w:rsidRPr="006A4FC6" w:rsidRDefault="00165B3F" w:rsidP="00165B3F">
      <w:pPr>
        <w:spacing w:after="240"/>
        <w:jc w:val="center"/>
        <w:rPr>
          <w:rFonts w:eastAsia="Times New Roman" w:cs="Times New Roman"/>
          <w:b/>
          <w:szCs w:val="20"/>
        </w:rPr>
      </w:pPr>
      <w:r w:rsidRPr="006A4FC6">
        <w:rPr>
          <w:noProof/>
        </w:rPr>
        <w:drawing>
          <wp:inline distT="0" distB="0" distL="0" distR="0" wp14:anchorId="5EB090B6" wp14:editId="36C490AC">
            <wp:extent cx="2533650" cy="2018799"/>
            <wp:effectExtent l="0" t="0" r="0" b="635"/>
            <wp:docPr id="23" name="Picture 23" descr="CNN application developed in this stu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NN application developed in this study"/>
                    <pic:cNvPicPr/>
                  </pic:nvPicPr>
                  <pic:blipFill>
                    <a:blip r:embed="rId39"/>
                    <a:stretch>
                      <a:fillRect/>
                    </a:stretch>
                  </pic:blipFill>
                  <pic:spPr>
                    <a:xfrm flipV="1">
                      <a:off x="0" y="0"/>
                      <a:ext cx="2674012" cy="2130638"/>
                    </a:xfrm>
                    <a:prstGeom prst="rect">
                      <a:avLst/>
                    </a:prstGeom>
                  </pic:spPr>
                </pic:pic>
              </a:graphicData>
            </a:graphic>
          </wp:inline>
        </w:drawing>
      </w:r>
    </w:p>
    <w:p w14:paraId="51228998" w14:textId="4D6F8AA8" w:rsidR="00165B3F" w:rsidRPr="006A4FC6" w:rsidRDefault="00165B3F" w:rsidP="00165B3F">
      <w:pPr>
        <w:jc w:val="center"/>
        <w:rPr>
          <w:rFonts w:eastAsia="Times New Roman" w:cs="Times New Roman"/>
          <w:b/>
          <w:szCs w:val="20"/>
        </w:rPr>
      </w:pPr>
      <w:r w:rsidRPr="006A4FC6">
        <w:rPr>
          <w:rFonts w:eastAsia="Times New Roman" w:cs="Times New Roman"/>
          <w:b/>
          <w:szCs w:val="20"/>
        </w:rPr>
        <w:t>(</w:t>
      </w:r>
      <w:r w:rsidR="004E1B6B">
        <w:rPr>
          <w:rFonts w:eastAsia="Times New Roman" w:cs="Times New Roman"/>
          <w:b/>
          <w:szCs w:val="20"/>
        </w:rPr>
        <w:t>c</w:t>
      </w:r>
      <w:r w:rsidRPr="006A4FC6">
        <w:rPr>
          <w:rFonts w:eastAsia="Times New Roman" w:cs="Times New Roman"/>
          <w:b/>
          <w:szCs w:val="20"/>
        </w:rPr>
        <w:t>)</w:t>
      </w:r>
    </w:p>
    <w:p w14:paraId="35057173" w14:textId="351DA5BB" w:rsidR="00165B3F" w:rsidRPr="00F21A99" w:rsidRDefault="004E1B6B" w:rsidP="004E1B6B">
      <w:pPr>
        <w:pStyle w:val="Caption"/>
        <w:rPr>
          <w:rFonts w:cs="Times New Roman"/>
          <w:sz w:val="24"/>
          <w:szCs w:val="24"/>
        </w:rPr>
      </w:pPr>
      <w:bookmarkStart w:id="77" w:name="_Toc121995278"/>
      <w:r>
        <w:t xml:space="preserve">Figure </w:t>
      </w:r>
      <w:fldSimple w:instr=" SEQ Figure \* ARABIC ">
        <w:r>
          <w:rPr>
            <w:noProof/>
          </w:rPr>
          <w:t>17</w:t>
        </w:r>
      </w:fldSimple>
      <w:r>
        <w:t xml:space="preserve">. Illustration of the Execution of the Windows-Based Computer Application </w:t>
      </w:r>
      <w:r w:rsidR="00165B3F" w:rsidRPr="006A4FC6">
        <w:rPr>
          <w:rFonts w:eastAsia="Times New Roman" w:cs="Times New Roman"/>
          <w:sz w:val="24"/>
        </w:rPr>
        <w:t xml:space="preserve">(a) Upload </w:t>
      </w:r>
      <w:r>
        <w:rPr>
          <w:rFonts w:eastAsia="Times New Roman" w:cs="Times New Roman"/>
          <w:sz w:val="24"/>
        </w:rPr>
        <w:t>P</w:t>
      </w:r>
      <w:r w:rsidR="00165B3F" w:rsidRPr="006A4FC6">
        <w:rPr>
          <w:rFonts w:eastAsia="Times New Roman" w:cs="Times New Roman"/>
          <w:sz w:val="24"/>
        </w:rPr>
        <w:t xml:space="preserve">avement </w:t>
      </w:r>
      <w:r>
        <w:rPr>
          <w:rFonts w:eastAsia="Times New Roman" w:cs="Times New Roman"/>
          <w:sz w:val="24"/>
        </w:rPr>
        <w:t>I</w:t>
      </w:r>
      <w:r w:rsidR="00165B3F" w:rsidRPr="006A4FC6">
        <w:rPr>
          <w:rFonts w:eastAsia="Times New Roman" w:cs="Times New Roman"/>
          <w:sz w:val="24"/>
        </w:rPr>
        <w:t>mage, (b) Processing Image, and (c) Outputs</w:t>
      </w:r>
      <w:bookmarkEnd w:id="77"/>
    </w:p>
    <w:p w14:paraId="727B92EA" w14:textId="77777777" w:rsidR="002E7F92" w:rsidRPr="002E7F92" w:rsidRDefault="002E7F92" w:rsidP="002E7F92"/>
    <w:p w14:paraId="157C2564" w14:textId="2E7F43CF" w:rsidR="00DA6D42" w:rsidRDefault="00263BA5" w:rsidP="00DA6D42">
      <w:pPr>
        <w:pStyle w:val="Heading1"/>
      </w:pPr>
      <w:bookmarkStart w:id="78" w:name="_Toc2600787"/>
      <w:bookmarkStart w:id="79" w:name="_Toc121995260"/>
      <w:r>
        <w:lastRenderedPageBreak/>
        <w:t xml:space="preserve">SUMMARY AND </w:t>
      </w:r>
      <w:r w:rsidR="00DA6D42">
        <w:t>CONCLUSION</w:t>
      </w:r>
      <w:bookmarkEnd w:id="78"/>
      <w:r w:rsidR="00DD2353">
        <w:t>S</w:t>
      </w:r>
      <w:bookmarkEnd w:id="79"/>
    </w:p>
    <w:p w14:paraId="6497433C" w14:textId="1831AA49" w:rsidR="00E8355B" w:rsidRDefault="00E8355B" w:rsidP="00E8355B">
      <w:r>
        <w:t xml:space="preserve">The objective of this study was to </w:t>
      </w:r>
      <w:r w:rsidRPr="001A5C67">
        <w:t xml:space="preserve">develop and validate machine learning models based on Convolutional Neural Networks (CNN) and digital image analysis that can be used to classify pavement surface into different IRI categories, to predict IRI values, and to detect the presence of aggregate segregation on the pavement surface of a newly-constructed road section. </w:t>
      </w:r>
      <w:r>
        <w:t xml:space="preserve"> To achieve this objective, two CNN models were </w:t>
      </w:r>
      <w:r w:rsidRPr="001A5C67">
        <w:t xml:space="preserve">developed </w:t>
      </w:r>
      <w:r>
        <w:t xml:space="preserve">based on the </w:t>
      </w:r>
      <w:r w:rsidRPr="001A5C67">
        <w:t>ResNet Architecture</w:t>
      </w:r>
      <w:r w:rsidR="00EF128F">
        <w:t>. The first</w:t>
      </w:r>
      <w:r>
        <w:t xml:space="preserve"> model predicted the roughness categories (Good or Very Good) from the feature analysis of the pavement images.  The second model predicted the roughness values using IRI from the feature analysis of the pavement images. These </w:t>
      </w:r>
      <w:r w:rsidRPr="001A5C67">
        <w:t xml:space="preserve">models were trained, tested, and validated using 600-pavement surface images extracted from the LaDOTD </w:t>
      </w:r>
      <w:r>
        <w:t>p</w:t>
      </w:r>
      <w:r w:rsidRPr="001A5C67">
        <w:t xml:space="preserve">avement </w:t>
      </w:r>
      <w:r>
        <w:t>m</w:t>
      </w:r>
      <w:r w:rsidRPr="001A5C67">
        <w:t xml:space="preserve">anagement </w:t>
      </w:r>
      <w:r>
        <w:t>s</w:t>
      </w:r>
      <w:r w:rsidRPr="001A5C67">
        <w:t>ystem</w:t>
      </w:r>
      <w:r w:rsidR="006B773C">
        <w:t xml:space="preserve"> </w:t>
      </w:r>
      <w:r w:rsidR="006B773C" w:rsidRPr="006B773C">
        <w:t>and 129 pavement images collected from th</w:t>
      </w:r>
      <w:r w:rsidR="006B773C">
        <w:t>ree</w:t>
      </w:r>
      <w:r w:rsidR="006B773C" w:rsidRPr="006B773C">
        <w:t xml:space="preserve"> construction sites.  </w:t>
      </w:r>
      <w:r w:rsidR="00263BA5" w:rsidRPr="00263BA5">
        <w:t>These images were randomly divided into 70%, 15%, and 15% for the training, testing, and validation phases, respectively.  The images from the two data sources were used in the three phases to adapt the model to accurately respond to both types of pavement images</w:t>
      </w:r>
      <w:r w:rsidRPr="001A5C67">
        <w:t xml:space="preserve">. </w:t>
      </w:r>
    </w:p>
    <w:p w14:paraId="19FB31B6" w14:textId="77777777" w:rsidR="00E8355B" w:rsidRDefault="00E8355B" w:rsidP="00E8355B">
      <w:r w:rsidRPr="00E6756C">
        <w:t xml:space="preserve">For the development of the segregation model, </w:t>
      </w:r>
      <w:r>
        <w:t xml:space="preserve">a segregation parameter (S) was introduced to assess the relative distribution of particle aggregate sizes on a grid defined by 4,096 equally-distributed squares. </w:t>
      </w:r>
      <w:r w:rsidRPr="00A65834">
        <w:t xml:space="preserve">The </w:t>
      </w:r>
      <w:r>
        <w:t xml:space="preserve">calculated </w:t>
      </w:r>
      <w:r w:rsidRPr="00A65834">
        <w:t xml:space="preserve">S-value </w:t>
      </w:r>
      <w:r>
        <w:t>wa</w:t>
      </w:r>
      <w:r w:rsidRPr="00A65834">
        <w:t xml:space="preserve">s </w:t>
      </w:r>
      <w:r>
        <w:t xml:space="preserve">then </w:t>
      </w:r>
      <w:r w:rsidRPr="00A65834">
        <w:t xml:space="preserve">used to </w:t>
      </w:r>
      <w:r>
        <w:t>detect and quantify</w:t>
      </w:r>
      <w:r w:rsidRPr="00A65834">
        <w:t xml:space="preserve"> the presence of segregation on the pavement surface. </w:t>
      </w:r>
      <w:r>
        <w:t>A</w:t>
      </w:r>
      <w:r w:rsidRPr="00A65834">
        <w:t xml:space="preserve"> S-value of zero indicates no </w:t>
      </w:r>
      <w:r>
        <w:t>aggregate</w:t>
      </w:r>
      <w:r w:rsidRPr="00A65834">
        <w:t xml:space="preserve"> segregation, a positive value indicates </w:t>
      </w:r>
      <w:r>
        <w:t>a</w:t>
      </w:r>
      <w:r w:rsidRPr="00A65834">
        <w:t xml:space="preserve"> coarse aggregate segregation, </w:t>
      </w:r>
      <w:r>
        <w:t>while a</w:t>
      </w:r>
      <w:r w:rsidRPr="00A65834">
        <w:t xml:space="preserve"> negative value indicates </w:t>
      </w:r>
      <w:r>
        <w:t>a fine aggregate segregation</w:t>
      </w:r>
      <w:r w:rsidRPr="00A65834">
        <w:t xml:space="preserve">. </w:t>
      </w:r>
      <w:r>
        <w:t xml:space="preserve"> By categorizing the S-value for each square on a captured image, a colored map was generated based on the calculated S-values for the 4,096 squares</w:t>
      </w:r>
      <w:r w:rsidRPr="00A65834">
        <w:t>.</w:t>
      </w:r>
      <w:r>
        <w:t xml:space="preserve">  Based on the results of the analysis, the following conclusions were drawn:</w:t>
      </w:r>
    </w:p>
    <w:p w14:paraId="54AECF95" w14:textId="77777777" w:rsidR="00E8355B" w:rsidRDefault="00E8355B" w:rsidP="00E8355B">
      <w:pPr>
        <w:pStyle w:val="ListParagraph"/>
        <w:numPr>
          <w:ilvl w:val="0"/>
          <w:numId w:val="20"/>
        </w:numPr>
        <w:spacing w:before="0" w:after="0"/>
      </w:pPr>
      <w:r>
        <w:t>The roughness classification</w:t>
      </w:r>
      <w:r w:rsidRPr="005357B8">
        <w:t xml:space="preserve"> model achieved an overall accuracy of 93</w:t>
      </w:r>
      <w:r>
        <w:t>.8</w:t>
      </w:r>
      <w:r w:rsidRPr="005357B8">
        <w:t xml:space="preserve">% in the </w:t>
      </w:r>
      <w:r>
        <w:t>training</w:t>
      </w:r>
      <w:r w:rsidRPr="005357B8">
        <w:t xml:space="preserve"> </w:t>
      </w:r>
      <w:r>
        <w:t xml:space="preserve">phase </w:t>
      </w:r>
      <w:r w:rsidRPr="005357B8">
        <w:t xml:space="preserve">and </w:t>
      </w:r>
      <w:r>
        <w:t xml:space="preserve">92.6% in the </w:t>
      </w:r>
      <w:r w:rsidRPr="005357B8">
        <w:t xml:space="preserve">validation </w:t>
      </w:r>
      <w:r>
        <w:t>phase</w:t>
      </w:r>
      <w:r w:rsidRPr="00EB6488">
        <w:t>.</w:t>
      </w:r>
      <w:r w:rsidRPr="005357B8">
        <w:t xml:space="preserve"> </w:t>
      </w:r>
    </w:p>
    <w:p w14:paraId="515E775F" w14:textId="77777777" w:rsidR="00E8355B" w:rsidRDefault="00E8355B" w:rsidP="00E8355B">
      <w:pPr>
        <w:pStyle w:val="ListParagraph"/>
        <w:numPr>
          <w:ilvl w:val="0"/>
          <w:numId w:val="20"/>
        </w:numPr>
        <w:spacing w:before="0" w:after="0"/>
      </w:pPr>
      <w:r>
        <w:t>The IRI prediction</w:t>
      </w:r>
      <w:r w:rsidRPr="00D35E61">
        <w:t xml:space="preserve"> model </w:t>
      </w:r>
      <w:r>
        <w:t>had an acceptable accuracy with</w:t>
      </w:r>
      <w:r w:rsidRPr="00D35E61">
        <w:t xml:space="preserve"> a coefficient of determination (R</w:t>
      </w:r>
      <w:r w:rsidRPr="00D35E61">
        <w:rPr>
          <w:vertAlign w:val="superscript"/>
        </w:rPr>
        <w:t>2</w:t>
      </w:r>
      <w:r w:rsidRPr="00D35E61">
        <w:t>) of 0.99 and a root-mean-square error (RMSE) of 3.5</w:t>
      </w:r>
      <w:r>
        <w:t>%</w:t>
      </w:r>
      <w:r w:rsidRPr="00D35E61">
        <w:t>.</w:t>
      </w:r>
    </w:p>
    <w:p w14:paraId="30165519" w14:textId="77777777" w:rsidR="00E8355B" w:rsidRDefault="00E8355B" w:rsidP="00E8355B">
      <w:pPr>
        <w:pStyle w:val="ListParagraph"/>
        <w:numPr>
          <w:ilvl w:val="0"/>
          <w:numId w:val="20"/>
        </w:numPr>
        <w:spacing w:before="0" w:after="0"/>
      </w:pPr>
      <w:r w:rsidRPr="00D35E61">
        <w:t>Visual comparison between the digital images and the colored segregation maps showed good agreement.</w:t>
      </w:r>
    </w:p>
    <w:p w14:paraId="63CB74E6" w14:textId="72CE2FB9" w:rsidR="00E8355B" w:rsidRDefault="00E8355B" w:rsidP="00E8355B">
      <w:pPr>
        <w:pStyle w:val="ListParagraph"/>
        <w:numPr>
          <w:ilvl w:val="0"/>
          <w:numId w:val="20"/>
        </w:numPr>
        <w:spacing w:before="0"/>
      </w:pPr>
      <w:r>
        <w:t>T</w:t>
      </w:r>
      <w:r w:rsidRPr="00D35E61">
        <w:t>he developed segregation detection procedure adequately described the relationship between mix density and segregation</w:t>
      </w:r>
      <w:r>
        <w:t xml:space="preserve"> by predicting an increase in S-value with the decrease in </w:t>
      </w:r>
      <w:r w:rsidRPr="000126E3">
        <w:t>mix density</w:t>
      </w:r>
      <w:r w:rsidRPr="00D35E61">
        <w:t xml:space="preserve">.  </w:t>
      </w:r>
      <w:r>
        <w:t xml:space="preserve"> </w:t>
      </w:r>
    </w:p>
    <w:p w14:paraId="0F508D13" w14:textId="759BEE2F" w:rsidR="00E8355B" w:rsidRPr="00A65834" w:rsidRDefault="00E8355B" w:rsidP="00E8355B">
      <w:r>
        <w:t>Based on the results of this study, a</w:t>
      </w:r>
      <w:r w:rsidRPr="000126E3">
        <w:t xml:space="preserve"> computer application </w:t>
      </w:r>
      <w:r w:rsidR="00263BA5">
        <w:t>was</w:t>
      </w:r>
      <w:r w:rsidRPr="000126E3">
        <w:t xml:space="preserve"> developed for the AI models by creating a standalone tool, which </w:t>
      </w:r>
      <w:r>
        <w:t xml:space="preserve">would </w:t>
      </w:r>
      <w:r w:rsidRPr="000126E3">
        <w:t>allow</w:t>
      </w:r>
      <w:r>
        <w:t xml:space="preserve"> </w:t>
      </w:r>
      <w:r w:rsidRPr="000126E3">
        <w:t xml:space="preserve">the site engineers to use the developed models without the need for coding software </w:t>
      </w:r>
      <w:r>
        <w:t>o</w:t>
      </w:r>
      <w:r w:rsidRPr="000126E3">
        <w:t xml:space="preserve">n their device. </w:t>
      </w:r>
      <w:r w:rsidR="00055503">
        <w:t>Future development of the application may allow t</w:t>
      </w:r>
      <w:r w:rsidRPr="000126E3">
        <w:t>he users to retrain the adaptive models to ensure up-to-date accuracy.</w:t>
      </w:r>
    </w:p>
    <w:p w14:paraId="703D9E0F" w14:textId="77777777" w:rsidR="00E8355B" w:rsidRDefault="00E8355B" w:rsidP="00E8355B"/>
    <w:p w14:paraId="59CB3AAF" w14:textId="77777777" w:rsidR="00C86149" w:rsidRDefault="00C86149" w:rsidP="00E8355B"/>
    <w:p w14:paraId="4BEB1EB3" w14:textId="2FB55002" w:rsidR="00E8355B" w:rsidRPr="00C86149" w:rsidRDefault="00E8355B" w:rsidP="00E8355B">
      <w:pPr>
        <w:sectPr w:rsidR="00E8355B" w:rsidRPr="00C86149" w:rsidSect="00A64FA0">
          <w:pgSz w:w="12240" w:h="15840"/>
          <w:pgMar w:top="1440" w:right="1440" w:bottom="1440" w:left="1440" w:header="720" w:footer="720" w:gutter="0"/>
          <w:cols w:space="720"/>
          <w:docGrid w:linePitch="360"/>
        </w:sectPr>
      </w:pPr>
    </w:p>
    <w:p w14:paraId="16058C33" w14:textId="77777777" w:rsidR="005F5E4F" w:rsidRDefault="005F5E4F" w:rsidP="005F5E4F">
      <w:pPr>
        <w:pStyle w:val="Heading1"/>
      </w:pPr>
      <w:bookmarkStart w:id="80" w:name="_Toc2600788"/>
      <w:bookmarkStart w:id="81" w:name="_Toc121995261"/>
      <w:r>
        <w:lastRenderedPageBreak/>
        <w:t>REFERENCES</w:t>
      </w:r>
      <w:bookmarkEnd w:id="80"/>
      <w:bookmarkEnd w:id="81"/>
    </w:p>
    <w:p w14:paraId="1EB70397" w14:textId="77777777" w:rsidR="007240F6" w:rsidRPr="00741729" w:rsidRDefault="007240F6" w:rsidP="007240F6">
      <w:pPr>
        <w:pStyle w:val="ListParagraph"/>
        <w:numPr>
          <w:ilvl w:val="0"/>
          <w:numId w:val="10"/>
        </w:numPr>
      </w:pPr>
      <w:r w:rsidRPr="00741729">
        <w:t>Von Quintus, Harold L. NDT technology for quality assurance of HMA pavement construction. Vol. 626. Transportation Research Board, 2009.</w:t>
      </w:r>
    </w:p>
    <w:p w14:paraId="2CCF7266" w14:textId="5D45448B" w:rsidR="007240F6" w:rsidRDefault="007240F6" w:rsidP="007240F6">
      <w:pPr>
        <w:pStyle w:val="ListParagraph"/>
        <w:numPr>
          <w:ilvl w:val="0"/>
          <w:numId w:val="10"/>
        </w:numPr>
      </w:pPr>
      <w:r w:rsidRPr="007240F6">
        <w:t>Abohamer, H., M.A. Elseifi, N. Dhakal, and Z. Zhang. Development of a Deep Convolutional Neural Network for the Prediction of Pavement Roughness from 3D Images. ASCE, Journal of Transportation Engineering, Part B: Pavements, 147(4): https://doi.org/10.1061/JPEODX.0000310, 2021.</w:t>
      </w:r>
    </w:p>
    <w:p w14:paraId="45638314" w14:textId="71227B8B" w:rsidR="00432D32" w:rsidRPr="00432D32" w:rsidRDefault="00432D32" w:rsidP="00432D32">
      <w:pPr>
        <w:pStyle w:val="ListParagraph"/>
        <w:numPr>
          <w:ilvl w:val="0"/>
          <w:numId w:val="10"/>
        </w:numPr>
      </w:pPr>
      <w:r>
        <w:t>Stroup-Gardiner, M. (2015). Methods and Practices on Reduction and Elimination of Asphalt Mix Segregation. NCHRP Synthesis 477, Washington, D.C.</w:t>
      </w:r>
    </w:p>
    <w:p w14:paraId="18A85046" w14:textId="77777777" w:rsidR="008E27AD" w:rsidRDefault="008E27AD" w:rsidP="008E27AD">
      <w:pPr>
        <w:pStyle w:val="ListParagraph"/>
        <w:numPr>
          <w:ilvl w:val="0"/>
          <w:numId w:val="10"/>
        </w:numPr>
      </w:pPr>
      <w:r w:rsidRPr="0029240B">
        <w:t>ASTM. (2008). Roads and Parking Lots Pavement Condition Index. D 6433 – 07, West Conshohocken, PA 19428-2959, United States: ASTM International.</w:t>
      </w:r>
    </w:p>
    <w:p w14:paraId="34C1A122" w14:textId="612E96B9" w:rsidR="008E27AD" w:rsidRPr="0029240B" w:rsidRDefault="008E27AD" w:rsidP="008E27AD">
      <w:pPr>
        <w:pStyle w:val="ListParagraph"/>
        <w:numPr>
          <w:ilvl w:val="0"/>
          <w:numId w:val="10"/>
        </w:numPr>
      </w:pPr>
      <w:r>
        <w:t>Zhang, A., Wang, K.C.P., Li, B., Yang, E., Dai, X., Peng, Y., Fei, Y., Liu, Y., Li, J. Q., and Chen, C. Automated Pixel-Level Pavement Crack Detection on 3D Asphalt Surfaces Using a Deep-Learning Network. Computer-Aided Civil and Infrastructure Engineering 32: 805-819. DOI: 10.1111/mice.12297, 2017.</w:t>
      </w:r>
    </w:p>
    <w:p w14:paraId="034F636E" w14:textId="77777777" w:rsidR="008E27AD" w:rsidRDefault="008E27AD" w:rsidP="008E27AD">
      <w:pPr>
        <w:pStyle w:val="ListParagraph"/>
        <w:numPr>
          <w:ilvl w:val="0"/>
          <w:numId w:val="10"/>
        </w:numPr>
      </w:pPr>
      <w:r>
        <w:t>Wu, H., Yao, L., Xu, Z., Li, Y., Ao, X., Chen, Q., and Li, Z. Road pothole extraction and safety evaluation by integration of point cloud and images derived from mobile mapping sensors. Advanced Engineering Informatics 42. DOI: 10.1016/j.aei.2019.100936, 2019.</w:t>
      </w:r>
    </w:p>
    <w:p w14:paraId="68470264" w14:textId="397AACAA" w:rsidR="00191BB3" w:rsidRDefault="00191BB3" w:rsidP="00741729">
      <w:pPr>
        <w:pStyle w:val="ListParagraph"/>
        <w:numPr>
          <w:ilvl w:val="0"/>
          <w:numId w:val="10"/>
        </w:numPr>
      </w:pPr>
      <w:r>
        <w:t>Maser, K.R. Computational techniques for automating visual inspection. Massachusetts Institute of Technology, Report, Cambridge, MA, 1987.</w:t>
      </w:r>
    </w:p>
    <w:p w14:paraId="323EBA78" w14:textId="5C3FFE36" w:rsidR="00191BB3" w:rsidRDefault="00191BB3" w:rsidP="00741729">
      <w:pPr>
        <w:pStyle w:val="ListParagraph"/>
        <w:numPr>
          <w:ilvl w:val="0"/>
          <w:numId w:val="10"/>
        </w:numPr>
      </w:pPr>
      <w:r w:rsidRPr="00191BB3">
        <w:t>Li, L., Chan, P., Rao, A., and Lytton, R.L. Flexible pavement distress evaluation using image analysis. In Applications of Advanced Technologies in Transportation Engineering, ASCE, pp. 473-477, 1991.</w:t>
      </w:r>
    </w:p>
    <w:p w14:paraId="3E6F1C37" w14:textId="77777777" w:rsidR="007772EF" w:rsidRDefault="007772EF" w:rsidP="007772EF">
      <w:pPr>
        <w:pStyle w:val="ListParagraph"/>
        <w:numPr>
          <w:ilvl w:val="0"/>
          <w:numId w:val="10"/>
        </w:numPr>
      </w:pPr>
      <w:r w:rsidRPr="00191BB3">
        <w:t>Koutsopoulos, H.N., and Downey, A.B. Primitive-based classification of pavement cracking images. Journal of Transportation Engineering, 119, no. 3, pp. 402-418, 1993.</w:t>
      </w:r>
    </w:p>
    <w:p w14:paraId="5DB8A78F" w14:textId="27A5B812" w:rsidR="00191BB3" w:rsidRDefault="00191BB3" w:rsidP="00741729">
      <w:pPr>
        <w:pStyle w:val="ListParagraph"/>
        <w:numPr>
          <w:ilvl w:val="0"/>
          <w:numId w:val="10"/>
        </w:numPr>
      </w:pPr>
      <w:r w:rsidRPr="00191BB3">
        <w:t>Otsu, N. A threshold selection method from gray-level histograms. IEEE transactions on systems, man, and cybernetics, 9(1), 62-66, 1979.</w:t>
      </w:r>
    </w:p>
    <w:p w14:paraId="1B93594B" w14:textId="6487ACDF" w:rsidR="00191BB3" w:rsidRDefault="00191BB3" w:rsidP="00741729">
      <w:pPr>
        <w:pStyle w:val="ListParagraph"/>
        <w:numPr>
          <w:ilvl w:val="0"/>
          <w:numId w:val="10"/>
        </w:numPr>
      </w:pPr>
      <w:r w:rsidRPr="00191BB3">
        <w:t>Kittler, J., and Illingworth, J. Minimum error thresholding. Pattern recognition, 19(1), 41-47, 1986.</w:t>
      </w:r>
    </w:p>
    <w:p w14:paraId="74EE9691" w14:textId="21C05067" w:rsidR="00191BB3" w:rsidRDefault="00191BB3" w:rsidP="00741729">
      <w:pPr>
        <w:pStyle w:val="ListParagraph"/>
        <w:numPr>
          <w:ilvl w:val="0"/>
          <w:numId w:val="10"/>
        </w:numPr>
      </w:pPr>
      <w:r w:rsidRPr="00191BB3">
        <w:t>Georgopoulos, A., Loizos, A., and Flouda, A. Digital image processing as a tool for pavement distress evaluation. ISPRS Journal of Photogrammetry and Remote Sensing, 50(1), pp. 23-33, 1995.</w:t>
      </w:r>
    </w:p>
    <w:p w14:paraId="69D94B78" w14:textId="6984BC55" w:rsidR="00191BB3" w:rsidRDefault="00191BB3" w:rsidP="00741729">
      <w:pPr>
        <w:pStyle w:val="ListParagraph"/>
        <w:numPr>
          <w:ilvl w:val="0"/>
          <w:numId w:val="10"/>
        </w:numPr>
      </w:pPr>
      <w:r w:rsidRPr="00191BB3">
        <w:t>Xu, B., Huang, Y.R. Development of an automatic pavement surface distress inspection system. Report No. FHWA/TX-05/7-4975-1, 2003.</w:t>
      </w:r>
    </w:p>
    <w:p w14:paraId="41EF6952" w14:textId="151E9D0E" w:rsidR="008E27AD" w:rsidRDefault="00191BB3" w:rsidP="00741729">
      <w:pPr>
        <w:pStyle w:val="ListParagraph"/>
        <w:numPr>
          <w:ilvl w:val="0"/>
          <w:numId w:val="10"/>
        </w:numPr>
      </w:pPr>
      <w:r w:rsidRPr="00191BB3">
        <w:t>Wu, L., Mokhtari, S., Nazef, A., Nam, B., and Yun, H.B. Improvement of crack-detection accuracy using a novel crack defragmentation technique in image-based road assessment. Journal of Computing in Civil Engineering, 30(1), 04014118, 2014.</w:t>
      </w:r>
    </w:p>
    <w:p w14:paraId="769F9CBF" w14:textId="77777777" w:rsidR="008E217B" w:rsidRDefault="008E217B" w:rsidP="00741729">
      <w:pPr>
        <w:pStyle w:val="ListParagraph"/>
        <w:numPr>
          <w:ilvl w:val="0"/>
          <w:numId w:val="10"/>
        </w:numPr>
      </w:pPr>
      <w:r>
        <w:t>Zou, Q., Cao, Y., Li, Q., Mao, Q., and Wang, S. CrackTree: Automatic crack detection from pavement images. Pattern Recognition Letters, 33(3), 227-238, 2012.</w:t>
      </w:r>
    </w:p>
    <w:p w14:paraId="6512AD6A" w14:textId="77777777" w:rsidR="0048280C" w:rsidRDefault="0048280C" w:rsidP="00741729">
      <w:pPr>
        <w:pStyle w:val="ListParagraph"/>
        <w:numPr>
          <w:ilvl w:val="0"/>
          <w:numId w:val="10"/>
        </w:numPr>
      </w:pPr>
      <w:r>
        <w:t>Zhou, J., Huang, P. S., and Chiang, F. P. Wavelet-based pavement distress detection and evaluation. Optical Engineering, 45(2), 027007, 2006.</w:t>
      </w:r>
    </w:p>
    <w:p w14:paraId="2785D306" w14:textId="737BC03D" w:rsidR="008E217B" w:rsidRDefault="008E217B" w:rsidP="00741729">
      <w:pPr>
        <w:pStyle w:val="ListParagraph"/>
        <w:numPr>
          <w:ilvl w:val="0"/>
          <w:numId w:val="10"/>
        </w:numPr>
      </w:pPr>
      <w:r w:rsidRPr="008E217B">
        <w:t>Ying, L., and Salari, E. Beamlet transform based technique for pavement image processing and classification. In Electro/Information Technology, 2009. eit'09. IEEE International Conference on, pp. 141-145, IEEE, 2009.</w:t>
      </w:r>
    </w:p>
    <w:p w14:paraId="6D8ADA9F" w14:textId="62FF8E12" w:rsidR="008E217B" w:rsidRDefault="008E217B" w:rsidP="00741729">
      <w:pPr>
        <w:pStyle w:val="ListParagraph"/>
        <w:numPr>
          <w:ilvl w:val="0"/>
          <w:numId w:val="10"/>
        </w:numPr>
      </w:pPr>
      <w:r w:rsidRPr="008E217B">
        <w:lastRenderedPageBreak/>
        <w:t>Subirats, P., Dumoulin, J., Legeay, V., and Barba, D. Automation of pavement surface crack detection using the continuous wavelet transform. In 2006 International Conference on Image Processing (pp. 3037-3040). IEEE, 2006.</w:t>
      </w:r>
    </w:p>
    <w:p w14:paraId="00FA44B3" w14:textId="49FA8DED" w:rsidR="008E217B" w:rsidRDefault="008E217B" w:rsidP="00741729">
      <w:pPr>
        <w:pStyle w:val="ListParagraph"/>
        <w:numPr>
          <w:ilvl w:val="0"/>
          <w:numId w:val="10"/>
        </w:numPr>
      </w:pPr>
      <w:r w:rsidRPr="008E217B">
        <w:t>Abdel-Qader, I., Abudayyeh, O., and Kelly, M. E.  Analysis of edge-detection techniques for crack identification in bridges. Journal of Computing in Civil Engineering, 17(4), 255-263, 2003.</w:t>
      </w:r>
    </w:p>
    <w:p w14:paraId="2C23A387" w14:textId="2346703B" w:rsidR="008E217B" w:rsidRDefault="008E217B" w:rsidP="00741729">
      <w:pPr>
        <w:pStyle w:val="ListParagraph"/>
        <w:numPr>
          <w:ilvl w:val="0"/>
          <w:numId w:val="10"/>
        </w:numPr>
      </w:pPr>
      <w:r w:rsidRPr="008E217B">
        <w:t>Ayenu-Prah, A., and Attoh-Okine, N. Evaluating pavement cracks with bidimensional empirical mode decomposition. EURASIP Journal on Advances in Signal Processing, 2008(1), 861701, 2008.</w:t>
      </w:r>
    </w:p>
    <w:p w14:paraId="604C59C7" w14:textId="2C2FD298" w:rsidR="008E217B" w:rsidRDefault="008E217B" w:rsidP="00741729">
      <w:pPr>
        <w:pStyle w:val="ListParagraph"/>
        <w:numPr>
          <w:ilvl w:val="0"/>
          <w:numId w:val="10"/>
        </w:numPr>
      </w:pPr>
      <w:r w:rsidRPr="008E217B">
        <w:t>Maode, Y., Shaobo, B., Kun, X., and Yuyao, H. Pavement crack detection and analysis for high-grade highway. In 2007 8th International Conference on Electronic Measurement and Instruments (pp. 4-548). IEEE, 2007.</w:t>
      </w:r>
    </w:p>
    <w:p w14:paraId="41AEE597" w14:textId="4A80FF22" w:rsidR="008E217B" w:rsidRDefault="008E217B" w:rsidP="00741729">
      <w:pPr>
        <w:pStyle w:val="ListParagraph"/>
        <w:numPr>
          <w:ilvl w:val="0"/>
          <w:numId w:val="10"/>
        </w:numPr>
      </w:pPr>
      <w:r w:rsidRPr="008E217B">
        <w:t>Song, K. Y., Petrou, M., and Kittler, J. Texture crack detection. Machine Vision and Applications, 8(1), 63-75, 1995.</w:t>
      </w:r>
    </w:p>
    <w:p w14:paraId="51C8927E" w14:textId="546F8C14" w:rsidR="008E217B" w:rsidRDefault="008E217B" w:rsidP="00741729">
      <w:pPr>
        <w:pStyle w:val="ListParagraph"/>
        <w:numPr>
          <w:ilvl w:val="0"/>
          <w:numId w:val="10"/>
        </w:numPr>
      </w:pPr>
      <w:r w:rsidRPr="008E217B">
        <w:t>Hu, Y., and Zhao, C. X. A novel LBP based methods for pavement crack detection. Journal of pattern Recognition research, 5(1), 140-147, 2010.</w:t>
      </w:r>
    </w:p>
    <w:p w14:paraId="5F120106" w14:textId="77777777" w:rsidR="007240F6" w:rsidRDefault="007240F6" w:rsidP="007240F6">
      <w:pPr>
        <w:pStyle w:val="ListParagraph"/>
        <w:numPr>
          <w:ilvl w:val="0"/>
          <w:numId w:val="10"/>
        </w:numPr>
      </w:pPr>
      <w:r>
        <w:t>Gopalakrishnan, Kasthurirangan, Siddhartha K. Khaitan, Alok Choudhary, and Ankit Agrawal. Deep Convolutional Neural Networks with transfer learning for computer vision-based data-driven pavement distress detection. Construction and Building Materials 157: 322-330, 2017.</w:t>
      </w:r>
    </w:p>
    <w:p w14:paraId="50BE2EC7" w14:textId="6CA1D2E3" w:rsidR="007240F6" w:rsidRDefault="007240F6" w:rsidP="007240F6">
      <w:pPr>
        <w:pStyle w:val="ListParagraph"/>
        <w:numPr>
          <w:ilvl w:val="0"/>
          <w:numId w:val="10"/>
        </w:numPr>
      </w:pPr>
      <w:r>
        <w:t>Li, B., Wang, K. C., Zhang, A., Yang, E., and Wang, G. Automatic classification of pavement crack using deep convolutional neural network. International Journal of Pavement Engineering, 1-7, 2018.</w:t>
      </w:r>
    </w:p>
    <w:p w14:paraId="4C1D54FB" w14:textId="10874F57" w:rsidR="000A61BA" w:rsidRDefault="000A61BA" w:rsidP="000A61BA">
      <w:pPr>
        <w:pStyle w:val="ListParagraph"/>
        <w:numPr>
          <w:ilvl w:val="0"/>
          <w:numId w:val="10"/>
        </w:numPr>
      </w:pPr>
      <w:r>
        <w:t>Zhang, A., Wang, K.C.P., Li, B., Yang, E., Dai, X., Peng, Y., Fei, Y., Liu, Y., Li, J. Q., and Chen, C. Automated Pixel-Level Pavement Crack Detection on 3D Asphalt Surfaces Using a Deep-Learning Network. Computer-Aided Civil and Infrastructure Engineering 32: 805-819. DOI: 10.1111/mice.12297, 2017.</w:t>
      </w:r>
    </w:p>
    <w:p w14:paraId="4E8756B0" w14:textId="225E2392" w:rsidR="00807FA3" w:rsidRPr="00807FA3" w:rsidRDefault="00807FA3" w:rsidP="00807FA3">
      <w:pPr>
        <w:pStyle w:val="ListParagraph"/>
        <w:numPr>
          <w:ilvl w:val="0"/>
          <w:numId w:val="10"/>
        </w:numPr>
      </w:pPr>
      <w:r>
        <w:t>Dhakal, N. (2021)</w:t>
      </w:r>
      <w:r w:rsidRPr="00807FA3">
        <w:t xml:space="preserve">. Identification of Top-down, Bottom-up, and Cement-Treated Reflective Cracks Using Convolutional Neural Network and Artificial Neural Network (Doctoral </w:t>
      </w:r>
      <w:r>
        <w:t>D</w:t>
      </w:r>
      <w:r w:rsidRPr="00807FA3">
        <w:t xml:space="preserve">issertation, </w:t>
      </w:r>
      <w:r>
        <w:t>Louisiana State University</w:t>
      </w:r>
      <w:r w:rsidRPr="00807FA3">
        <w:t>).</w:t>
      </w:r>
    </w:p>
    <w:p w14:paraId="0F15E72E" w14:textId="1C520A63" w:rsidR="007240F6" w:rsidRDefault="007240F6" w:rsidP="007240F6">
      <w:pPr>
        <w:pStyle w:val="ListParagraph"/>
        <w:numPr>
          <w:ilvl w:val="0"/>
          <w:numId w:val="10"/>
        </w:numPr>
      </w:pPr>
      <w:r>
        <w:t>Koch, C., and Brilakis, I. Pothole detection in asphalt pavement images. Advanced Engineering Informatics 507-517. DOI: 10.1016/j.aei.2011.01.002, 2011.</w:t>
      </w:r>
    </w:p>
    <w:p w14:paraId="12652C58" w14:textId="0EE65890" w:rsidR="000A61BA" w:rsidRDefault="000A61BA" w:rsidP="000A61BA">
      <w:pPr>
        <w:pStyle w:val="ListParagraph"/>
        <w:numPr>
          <w:ilvl w:val="0"/>
          <w:numId w:val="10"/>
        </w:numPr>
      </w:pPr>
      <w:r w:rsidRPr="000A61BA">
        <w:t>Moussa, G., and Hussain, K. A new technique for automatic detection and parameters estimation of pavement crack. In 4th International Multi-Conference on Engineering Technology Innovation, IMETI, 2011.</w:t>
      </w:r>
    </w:p>
    <w:p w14:paraId="35E05212" w14:textId="75C5A985" w:rsidR="000A61BA" w:rsidRDefault="000A61BA" w:rsidP="000A61BA">
      <w:pPr>
        <w:pStyle w:val="ListParagraph"/>
        <w:numPr>
          <w:ilvl w:val="0"/>
          <w:numId w:val="10"/>
        </w:numPr>
      </w:pPr>
      <w:r w:rsidRPr="000A61BA">
        <w:t>Nguyen, T. S., Avila, M., and Begot, S. Automatic detection and classification of defect on road pavement using anisotropy measure. In 2009 17th European Signal Processing Conference (pp. 617-621). IEEE, 2009.</w:t>
      </w:r>
    </w:p>
    <w:p w14:paraId="3B0558B0" w14:textId="1EAF4960" w:rsidR="00755EE9" w:rsidRDefault="00755EE9" w:rsidP="00755EE9">
      <w:pPr>
        <w:pStyle w:val="ListParagraph"/>
        <w:numPr>
          <w:ilvl w:val="0"/>
          <w:numId w:val="10"/>
        </w:numPr>
      </w:pPr>
      <w:r w:rsidRPr="00755EE9">
        <w:t>Mokhtari, S., Wu, L., and Yun, H. B. Comparison of supervised classification techniques for vision-based pavement crack detection. Transportation Research Record, 2595(1), 119-127, 2016.</w:t>
      </w:r>
    </w:p>
    <w:p w14:paraId="459EA5EA" w14:textId="32CC8324" w:rsidR="00755EE9" w:rsidRDefault="00755EE9" w:rsidP="00755EE9">
      <w:pPr>
        <w:pStyle w:val="ListParagraph"/>
        <w:numPr>
          <w:ilvl w:val="0"/>
          <w:numId w:val="10"/>
        </w:numPr>
      </w:pPr>
      <w:r w:rsidRPr="00755EE9">
        <w:t>Gopalakrishnan, Kasthurirangan, Siddhartha K. Khaitan, Alok Choudhary, and Ankit Agrawal. "Deep Convolutional Neural Networks with transfer learning for computer vision-based data-driven pavement distress detection." Construction and Building Materials 157: 322-330, 2017.</w:t>
      </w:r>
    </w:p>
    <w:p w14:paraId="6ACFDC22" w14:textId="04BF407F" w:rsidR="00755EE9" w:rsidRDefault="00755EE9" w:rsidP="00755EE9">
      <w:pPr>
        <w:pStyle w:val="ListParagraph"/>
        <w:numPr>
          <w:ilvl w:val="0"/>
          <w:numId w:val="10"/>
        </w:numPr>
      </w:pPr>
      <w:r w:rsidRPr="00755EE9">
        <w:lastRenderedPageBreak/>
        <w:t>Li, B., Wang, K. C., Zhang, A., Yang, E., and Wang, G. Automatic classification of pavement crack using deep convolutional neural network. International Journal of Pavement Engineering, 1-7, 2018.</w:t>
      </w:r>
    </w:p>
    <w:p w14:paraId="7E742D15" w14:textId="77777777" w:rsidR="00755EE9" w:rsidRDefault="00755EE9" w:rsidP="00755EE9">
      <w:pPr>
        <w:pStyle w:val="ListParagraph"/>
        <w:numPr>
          <w:ilvl w:val="0"/>
          <w:numId w:val="10"/>
        </w:numPr>
      </w:pPr>
      <w:r w:rsidRPr="00755EE9">
        <w:t>Zhang, Lei, Fan Yang, Yimin Daniel Zhang, and Ying Julie Zhu. "Road crack detection using deep convolutional neural network." In 2016 IEEE international conference on image processing (ICIP), pp. 3708-3712. IEEE, 2016.</w:t>
      </w:r>
    </w:p>
    <w:p w14:paraId="62EFAF3E" w14:textId="0DEDFF9F" w:rsidR="00755EE9" w:rsidRPr="00755EE9" w:rsidRDefault="00755EE9" w:rsidP="00755EE9">
      <w:pPr>
        <w:pStyle w:val="ListParagraph"/>
        <w:numPr>
          <w:ilvl w:val="0"/>
          <w:numId w:val="10"/>
        </w:numPr>
      </w:pPr>
      <w:r w:rsidRPr="00755EE9">
        <w:t>Eisenbach, M., Stricker, R., Seichter, D., Amende, K., Debes, K., Sesselmann, M., and Gross, H. M. How to get pavement distress detection ready for deep learning? A systematic approach. In 2017 international joint conference on neural networks (IJCNN) (pp. 2039-2047). IEEE, 2017.</w:t>
      </w:r>
    </w:p>
    <w:p w14:paraId="7E267DBA" w14:textId="717315C7" w:rsidR="000A61BA" w:rsidRDefault="00755EE9" w:rsidP="00755EE9">
      <w:pPr>
        <w:pStyle w:val="ListParagraph"/>
        <w:numPr>
          <w:ilvl w:val="0"/>
          <w:numId w:val="10"/>
        </w:numPr>
      </w:pPr>
      <w:r w:rsidRPr="00755EE9">
        <w:t>Gopalakrishnan, Kasthurirangan. "Deep Learning in data-driven pavement image analysis and automated distress detection: A review." Data 3, no. 3: 28, 2018.</w:t>
      </w:r>
    </w:p>
    <w:p w14:paraId="09B3C117" w14:textId="2C28C9D0" w:rsidR="00807FA3" w:rsidRDefault="00807FA3" w:rsidP="00AE10D5">
      <w:pPr>
        <w:pStyle w:val="ListParagraph"/>
        <w:numPr>
          <w:ilvl w:val="0"/>
          <w:numId w:val="10"/>
        </w:numPr>
      </w:pPr>
      <w:r>
        <w:t>Fan, Z., Wu, Y., Lu, J., and Li, W. Automatic pavement crack detection based on structured prediction with the convolutional neural network. arXiv preprint arXiv:1802.02208, 2018.</w:t>
      </w:r>
    </w:p>
    <w:p w14:paraId="33D306CE" w14:textId="4A31B941" w:rsidR="00D20617" w:rsidRDefault="00D20617" w:rsidP="00D20617">
      <w:pPr>
        <w:pStyle w:val="ListParagraph"/>
        <w:numPr>
          <w:ilvl w:val="0"/>
          <w:numId w:val="10"/>
        </w:numPr>
      </w:pPr>
      <w:r w:rsidRPr="00D20617">
        <w:t>Rosa, F. D., Liu, L., and Gharaibeh, N. G. (2017). “IRI Prediction Model for Use in Network-Level Pavement Management Systems.” American Society of Civil Engineers 143 (1). Doi: 10.1061/ JPEODX.0000003.</w:t>
      </w:r>
    </w:p>
    <w:p w14:paraId="4C677846" w14:textId="78FBF99A" w:rsidR="004E5D4B" w:rsidRDefault="004E5D4B" w:rsidP="004E5D4B">
      <w:pPr>
        <w:pStyle w:val="ListParagraph"/>
        <w:numPr>
          <w:ilvl w:val="0"/>
          <w:numId w:val="10"/>
        </w:numPr>
      </w:pPr>
      <w:r w:rsidRPr="004E5D4B">
        <w:t>Khattak, M. J., Nur, M. A., Bhuyan, M.R., and Gaspard, K. (2014). “International roughness index models for HMA overlay treatment of ﬂexible and composite.” International Journal of Pavement Engineering 15 (4): 334-344. DOI: 10.1080/10298436.2013.842237.</w:t>
      </w:r>
    </w:p>
    <w:p w14:paraId="00E2ED9A" w14:textId="77777777" w:rsidR="00E14170" w:rsidRDefault="00E14170" w:rsidP="00E14170">
      <w:pPr>
        <w:pStyle w:val="ListParagraph"/>
        <w:numPr>
          <w:ilvl w:val="0"/>
          <w:numId w:val="10"/>
        </w:numPr>
      </w:pPr>
      <w:r>
        <w:t>Albuquerque, F. S., and Núñez, W. P., (2011). “Development of Roughness Prediction Models for Low-Volume Road Networks.” Transportation Research Record. DOI: 10.3141/2205-25.</w:t>
      </w:r>
    </w:p>
    <w:p w14:paraId="75A37AAF" w14:textId="34EEA989" w:rsidR="00E14170" w:rsidRDefault="00E14170" w:rsidP="00E14170">
      <w:pPr>
        <w:pStyle w:val="ListParagraph"/>
        <w:numPr>
          <w:ilvl w:val="0"/>
          <w:numId w:val="10"/>
        </w:numPr>
      </w:pPr>
      <w:r>
        <w:t>Qian, J., Jin, C., Zhang, J., Ling, J., and Sun, C. (2018). “International Roughness Index Prediction Model for Thin Hot Mix Asphalt Overlay Treatment of Flexible Pavements.” Transportation Research Record 2672 (40): 7-13. DOI:  10.1177/0361198118768522.</w:t>
      </w:r>
    </w:p>
    <w:p w14:paraId="43CC609A" w14:textId="77777777" w:rsidR="00E14170" w:rsidRPr="00E14170" w:rsidRDefault="00E14170" w:rsidP="00E14170">
      <w:pPr>
        <w:pStyle w:val="ListParagraph"/>
        <w:numPr>
          <w:ilvl w:val="0"/>
          <w:numId w:val="10"/>
        </w:numPr>
      </w:pPr>
      <w:r w:rsidRPr="00E14170">
        <w:t>Sandra, A. K., and Sarkar, A. K. (2012). “Development of a model for estimating International Roughness Index from pavement distresses.” International Journal of Pavement Engineering 1-10. DOI: 10.1080/10298436.2012.703322.</w:t>
      </w:r>
    </w:p>
    <w:p w14:paraId="1247EC9B" w14:textId="55118A92" w:rsidR="00E14170" w:rsidRDefault="00E14170" w:rsidP="00E14170">
      <w:pPr>
        <w:pStyle w:val="ListParagraph"/>
        <w:numPr>
          <w:ilvl w:val="0"/>
          <w:numId w:val="10"/>
        </w:numPr>
      </w:pPr>
      <w:r>
        <w:t>Abdelaziz, N., Abd El-Hakim, R. T., El-Badawy, S. M., and Afify, H. A. (2018). “International Roughness Index prediction model for flexible pavements.” International Journal of Pavement Engineering. doi: DOI: 10.1080/10298436.2018.1441414.</w:t>
      </w:r>
    </w:p>
    <w:p w14:paraId="509F85F7" w14:textId="1DA47BE0" w:rsidR="00E14170" w:rsidRDefault="00E14170" w:rsidP="00E14170">
      <w:pPr>
        <w:pStyle w:val="ListParagraph"/>
        <w:numPr>
          <w:ilvl w:val="0"/>
          <w:numId w:val="10"/>
        </w:numPr>
      </w:pPr>
      <w:r>
        <w:t>Patrick, G., and Soliman, H. (2019). “Roughness Prediction Models using Pavement Surface Distresses in Different Canadian Climatic Regions.” Canadian Journal of Civil Engineering 46 (10): 934-940. DOI:10.1139/cjce-2018-0697.</w:t>
      </w:r>
    </w:p>
    <w:p w14:paraId="4A30FD4B" w14:textId="33539F1B" w:rsidR="00E14170" w:rsidRDefault="00E14170" w:rsidP="00E14170">
      <w:pPr>
        <w:pStyle w:val="ListParagraph"/>
        <w:numPr>
          <w:ilvl w:val="0"/>
          <w:numId w:val="10"/>
        </w:numPr>
      </w:pPr>
      <w:r w:rsidRPr="00E14170">
        <w:t>Sandra, A. K., Vinayaka Rao. V.R, and Sarkar, A. K. (2013). “Road roughness modelling with clustered data using ANN approach.” International Journal of Civil and Structural Engineering 4 (1): 20-35.</w:t>
      </w:r>
    </w:p>
    <w:p w14:paraId="2A0B9BE9" w14:textId="4F7CE52B" w:rsidR="00E14170" w:rsidRDefault="00E14170" w:rsidP="00E14170">
      <w:pPr>
        <w:pStyle w:val="ListParagraph"/>
        <w:numPr>
          <w:ilvl w:val="0"/>
          <w:numId w:val="10"/>
        </w:numPr>
      </w:pPr>
      <w:r w:rsidRPr="00E14170">
        <w:t>Ziari, H., Sobhani, J., Ayoubinejad, J., and Hartmann, T. (2015). “Prediction of IRI in short and long terms for flexible pavements: ANN and GMDH methods.” International Journal of Pavement Engineering 17 (9): 776-788. DOI: 10.1080/10298436.2015.1019498.</w:t>
      </w:r>
    </w:p>
    <w:p w14:paraId="057090EB" w14:textId="1BF2920A" w:rsidR="00187DB1" w:rsidRDefault="00187DB1" w:rsidP="00095E24">
      <w:pPr>
        <w:pStyle w:val="ListParagraph"/>
        <w:numPr>
          <w:ilvl w:val="0"/>
          <w:numId w:val="10"/>
        </w:numPr>
      </w:pPr>
      <w:r w:rsidRPr="00187DB1">
        <w:t>Hossain, M. I., Gopisetti, L. S. P., and Miah, M. S., (2017). “Prediction of International Roughness Index of Flexible Pavements from.” 256-267. DOI: 10.1061/9780784480922.023.</w:t>
      </w:r>
    </w:p>
    <w:p w14:paraId="43D95024" w14:textId="5D18FBD8" w:rsidR="002F5137" w:rsidRDefault="002F5137" w:rsidP="002F5137">
      <w:pPr>
        <w:pStyle w:val="ListParagraph"/>
        <w:numPr>
          <w:ilvl w:val="0"/>
          <w:numId w:val="10"/>
        </w:numPr>
      </w:pPr>
      <w:r w:rsidRPr="002F5137">
        <w:t>Khattak, M.J., Baladi, G.Y., Zhang, Z., and Ismail, S. “A review of the pavement management system of the state of Louisiana-phase,” Transportation Research Record: Journal of the Transportation Research Board, 2008, pp. 18-27.</w:t>
      </w:r>
    </w:p>
    <w:p w14:paraId="022657D4" w14:textId="3AEDCCB6" w:rsidR="00AF5BEE" w:rsidRDefault="00AF5BEE" w:rsidP="00AF5BEE">
      <w:pPr>
        <w:pStyle w:val="ListParagraph"/>
        <w:numPr>
          <w:ilvl w:val="0"/>
          <w:numId w:val="10"/>
        </w:numPr>
        <w:spacing w:before="0" w:after="0"/>
        <w:jc w:val="both"/>
      </w:pPr>
      <w:r w:rsidRPr="00AF5BEE">
        <w:lastRenderedPageBreak/>
        <w:t>Elseifi,</w:t>
      </w:r>
      <w:r>
        <w:t xml:space="preserve"> M.A., and O. Elbagalati. (2017). </w:t>
      </w:r>
      <w:r w:rsidRPr="0070384C">
        <w:t>Assessment of Continuous Deflection Measurement Devices in Louisiana – Rolling Wheel Deflectometer</w:t>
      </w:r>
      <w:r>
        <w:t xml:space="preserve">. Research Report </w:t>
      </w:r>
      <w:r w:rsidRPr="0070384C">
        <w:t>FHWA/LA. 14/581</w:t>
      </w:r>
      <w:r>
        <w:t xml:space="preserve">, </w:t>
      </w:r>
      <w:r w:rsidRPr="0070384C">
        <w:t>Louisiana Transportation Research Center, Baton Rouge, LA.</w:t>
      </w:r>
    </w:p>
    <w:p w14:paraId="11F3DD91" w14:textId="3D5123FF" w:rsidR="000A1D3A" w:rsidRDefault="000A1D3A" w:rsidP="000A1D3A">
      <w:pPr>
        <w:pStyle w:val="ListParagraph"/>
        <w:numPr>
          <w:ilvl w:val="0"/>
          <w:numId w:val="10"/>
        </w:numPr>
        <w:spacing w:before="0" w:after="0"/>
        <w:jc w:val="both"/>
      </w:pPr>
      <w:r>
        <w:t>Kim, M., P. Phaltane, L.N. Mohammad, and M.A. Elseifi. Temperature Segregation and Its Impact on the Quality and Performance of Asphalt Pavements. Frontiers of Structural and Civil Engineering, https://doi.org/10.1007/s11709-017-0451-5, 2018.</w:t>
      </w:r>
    </w:p>
    <w:p w14:paraId="5387C756" w14:textId="67541D42" w:rsidR="000A1D3A" w:rsidRDefault="000A1D3A" w:rsidP="000A1D3A">
      <w:pPr>
        <w:pStyle w:val="ListParagraph"/>
        <w:numPr>
          <w:ilvl w:val="0"/>
          <w:numId w:val="10"/>
        </w:numPr>
        <w:spacing w:before="0" w:after="0"/>
        <w:jc w:val="both"/>
      </w:pPr>
      <w:r>
        <w:t>Bode, T.A. An Analysis of the Impacts of Temperature Segregation on Hot-Mix Asphalt. Master Thesis, University of Nebraska, Lincoln, Nebraska, 2012.</w:t>
      </w:r>
    </w:p>
    <w:p w14:paraId="4FD331FD" w14:textId="355D81F2" w:rsidR="000A1D3A" w:rsidRDefault="000A1D3A" w:rsidP="000A1D3A">
      <w:pPr>
        <w:pStyle w:val="ListParagraph"/>
        <w:numPr>
          <w:ilvl w:val="0"/>
          <w:numId w:val="10"/>
        </w:numPr>
        <w:spacing w:before="0" w:after="0"/>
        <w:jc w:val="both"/>
      </w:pPr>
      <w:r>
        <w:t>Stroup-Gardiner, M., and Brown, E. R., Segregation of Hot-Mix Asphalt Pavements, NCHRP Report 441, National Research Council. Washington, D. C., 2000.</w:t>
      </w:r>
    </w:p>
    <w:p w14:paraId="5F4F02D8" w14:textId="000358A0" w:rsidR="002A5015" w:rsidRPr="002A5015" w:rsidRDefault="002A5015" w:rsidP="002A5015">
      <w:pPr>
        <w:pStyle w:val="ListParagraph"/>
        <w:numPr>
          <w:ilvl w:val="0"/>
          <w:numId w:val="10"/>
        </w:numPr>
        <w:spacing w:before="0" w:after="0"/>
        <w:jc w:val="both"/>
      </w:pPr>
      <w:r w:rsidRPr="002A5015">
        <w:t>He, K., X. Zhang, S. Ren, and J. Sun, Deep Residual Learning for Image Recognition. In 2016 IEEE Conference on Computer Vision and Pattern Recognition (CVPR), Las Vegas, NV, USA, doi: 10.1109/CVPR.2016.90, pp. 770-778, 2016.</w:t>
      </w:r>
    </w:p>
    <w:sectPr w:rsidR="002A5015" w:rsidRPr="002A5015" w:rsidSect="00A64FA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595778" w14:textId="77777777" w:rsidR="004E59B3" w:rsidRDefault="004E59B3" w:rsidP="005713BC">
      <w:pPr>
        <w:spacing w:after="0"/>
      </w:pPr>
      <w:r>
        <w:separator/>
      </w:r>
    </w:p>
  </w:endnote>
  <w:endnote w:type="continuationSeparator" w:id="0">
    <w:p w14:paraId="570F38E0" w14:textId="77777777" w:rsidR="004E59B3" w:rsidRDefault="004E59B3" w:rsidP="005713B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71840993"/>
      <w:docPartObj>
        <w:docPartGallery w:val="Page Numbers (Bottom of Page)"/>
        <w:docPartUnique/>
      </w:docPartObj>
    </w:sdtPr>
    <w:sdtEndPr>
      <w:rPr>
        <w:noProof/>
      </w:rPr>
    </w:sdtEndPr>
    <w:sdtContent>
      <w:p w14:paraId="19200AFC" w14:textId="67E8B565" w:rsidR="003957BF" w:rsidRDefault="003957BF">
        <w:pPr>
          <w:pStyle w:val="Footer"/>
          <w:jc w:val="right"/>
        </w:pPr>
        <w:r>
          <w:fldChar w:fldCharType="begin"/>
        </w:r>
        <w:r>
          <w:instrText xml:space="preserve"> PAGE   \* MERGEFORMAT </w:instrText>
        </w:r>
        <w:r>
          <w:fldChar w:fldCharType="separate"/>
        </w:r>
        <w:r w:rsidR="00EF128F">
          <w:rPr>
            <w:noProof/>
          </w:rPr>
          <w:t>13</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1744424"/>
      <w:docPartObj>
        <w:docPartGallery w:val="Page Numbers (Bottom of Page)"/>
        <w:docPartUnique/>
      </w:docPartObj>
    </w:sdtPr>
    <w:sdtEndPr>
      <w:rPr>
        <w:noProof/>
      </w:rPr>
    </w:sdtEndPr>
    <w:sdtContent>
      <w:p w14:paraId="508B78E1" w14:textId="3BED7848" w:rsidR="003957BF" w:rsidRDefault="003957BF" w:rsidP="005713BC">
        <w:pPr>
          <w:pStyle w:val="Footer"/>
          <w:tabs>
            <w:tab w:val="clear" w:pos="4680"/>
          </w:tabs>
          <w:jc w:val="right"/>
        </w:pPr>
        <w:r>
          <w:fldChar w:fldCharType="begin"/>
        </w:r>
        <w:r>
          <w:instrText xml:space="preserve"> PAGE   \* MERGEFORMAT </w:instrText>
        </w:r>
        <w:r>
          <w:fldChar w:fldCharType="separate"/>
        </w:r>
        <w:r w:rsidR="00EF128F">
          <w:rPr>
            <w:noProof/>
          </w:rPr>
          <w:t>23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92DF81" w14:textId="77777777" w:rsidR="004E59B3" w:rsidRDefault="004E59B3" w:rsidP="005713BC">
      <w:pPr>
        <w:spacing w:after="0"/>
      </w:pPr>
      <w:r>
        <w:separator/>
      </w:r>
    </w:p>
  </w:footnote>
  <w:footnote w:type="continuationSeparator" w:id="0">
    <w:p w14:paraId="1B2118B2" w14:textId="77777777" w:rsidR="004E59B3" w:rsidRDefault="004E59B3" w:rsidP="005713BC">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9A1A4B8E"/>
    <w:lvl w:ilvl="0">
      <w:start w:val="1"/>
      <w:numFmt w:val="bullet"/>
      <w:lvlText w:val=""/>
      <w:lvlJc w:val="left"/>
      <w:pPr>
        <w:tabs>
          <w:tab w:val="num" w:pos="1800"/>
        </w:tabs>
        <w:ind w:left="1800" w:hanging="360"/>
      </w:pPr>
      <w:rPr>
        <w:rFonts w:ascii="Symbol" w:hAnsi="Symbol" w:hint="default"/>
      </w:rPr>
    </w:lvl>
  </w:abstractNum>
  <w:abstractNum w:abstractNumId="1" w15:restartNumberingAfterBreak="0">
    <w:nsid w:val="01861A59"/>
    <w:multiLevelType w:val="hybridMultilevel"/>
    <w:tmpl w:val="13061C6C"/>
    <w:lvl w:ilvl="0" w:tplc="B9C2B81C">
      <w:start w:val="1"/>
      <w:numFmt w:val="bullet"/>
      <w:lvlText w:val=""/>
      <w:lvlJc w:val="left"/>
      <w:pPr>
        <w:tabs>
          <w:tab w:val="num" w:pos="720"/>
        </w:tabs>
        <w:ind w:left="720" w:hanging="360"/>
      </w:pPr>
      <w:rPr>
        <w:rFonts w:ascii="Wingdings" w:hAnsi="Wingdings" w:hint="default"/>
      </w:rPr>
    </w:lvl>
    <w:lvl w:ilvl="1" w:tplc="C172BDE0" w:tentative="1">
      <w:start w:val="1"/>
      <w:numFmt w:val="bullet"/>
      <w:lvlText w:val=""/>
      <w:lvlJc w:val="left"/>
      <w:pPr>
        <w:tabs>
          <w:tab w:val="num" w:pos="1440"/>
        </w:tabs>
        <w:ind w:left="1440" w:hanging="360"/>
      </w:pPr>
      <w:rPr>
        <w:rFonts w:ascii="Wingdings" w:hAnsi="Wingdings" w:hint="default"/>
      </w:rPr>
    </w:lvl>
    <w:lvl w:ilvl="2" w:tplc="E08E4688" w:tentative="1">
      <w:start w:val="1"/>
      <w:numFmt w:val="bullet"/>
      <w:lvlText w:val=""/>
      <w:lvlJc w:val="left"/>
      <w:pPr>
        <w:tabs>
          <w:tab w:val="num" w:pos="2160"/>
        </w:tabs>
        <w:ind w:left="2160" w:hanging="360"/>
      </w:pPr>
      <w:rPr>
        <w:rFonts w:ascii="Wingdings" w:hAnsi="Wingdings" w:hint="default"/>
      </w:rPr>
    </w:lvl>
    <w:lvl w:ilvl="3" w:tplc="6570F0D6" w:tentative="1">
      <w:start w:val="1"/>
      <w:numFmt w:val="bullet"/>
      <w:lvlText w:val=""/>
      <w:lvlJc w:val="left"/>
      <w:pPr>
        <w:tabs>
          <w:tab w:val="num" w:pos="2880"/>
        </w:tabs>
        <w:ind w:left="2880" w:hanging="360"/>
      </w:pPr>
      <w:rPr>
        <w:rFonts w:ascii="Wingdings" w:hAnsi="Wingdings" w:hint="default"/>
      </w:rPr>
    </w:lvl>
    <w:lvl w:ilvl="4" w:tplc="E37A3CBC" w:tentative="1">
      <w:start w:val="1"/>
      <w:numFmt w:val="bullet"/>
      <w:lvlText w:val=""/>
      <w:lvlJc w:val="left"/>
      <w:pPr>
        <w:tabs>
          <w:tab w:val="num" w:pos="3600"/>
        </w:tabs>
        <w:ind w:left="3600" w:hanging="360"/>
      </w:pPr>
      <w:rPr>
        <w:rFonts w:ascii="Wingdings" w:hAnsi="Wingdings" w:hint="default"/>
      </w:rPr>
    </w:lvl>
    <w:lvl w:ilvl="5" w:tplc="5290DA8E" w:tentative="1">
      <w:start w:val="1"/>
      <w:numFmt w:val="bullet"/>
      <w:lvlText w:val=""/>
      <w:lvlJc w:val="left"/>
      <w:pPr>
        <w:tabs>
          <w:tab w:val="num" w:pos="4320"/>
        </w:tabs>
        <w:ind w:left="4320" w:hanging="360"/>
      </w:pPr>
      <w:rPr>
        <w:rFonts w:ascii="Wingdings" w:hAnsi="Wingdings" w:hint="default"/>
      </w:rPr>
    </w:lvl>
    <w:lvl w:ilvl="6" w:tplc="F4EEE02C" w:tentative="1">
      <w:start w:val="1"/>
      <w:numFmt w:val="bullet"/>
      <w:lvlText w:val=""/>
      <w:lvlJc w:val="left"/>
      <w:pPr>
        <w:tabs>
          <w:tab w:val="num" w:pos="5040"/>
        </w:tabs>
        <w:ind w:left="5040" w:hanging="360"/>
      </w:pPr>
      <w:rPr>
        <w:rFonts w:ascii="Wingdings" w:hAnsi="Wingdings" w:hint="default"/>
      </w:rPr>
    </w:lvl>
    <w:lvl w:ilvl="7" w:tplc="92427796" w:tentative="1">
      <w:start w:val="1"/>
      <w:numFmt w:val="bullet"/>
      <w:lvlText w:val=""/>
      <w:lvlJc w:val="left"/>
      <w:pPr>
        <w:tabs>
          <w:tab w:val="num" w:pos="5760"/>
        </w:tabs>
        <w:ind w:left="5760" w:hanging="360"/>
      </w:pPr>
      <w:rPr>
        <w:rFonts w:ascii="Wingdings" w:hAnsi="Wingdings" w:hint="default"/>
      </w:rPr>
    </w:lvl>
    <w:lvl w:ilvl="8" w:tplc="4D38E05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4640FA"/>
    <w:multiLevelType w:val="hybridMultilevel"/>
    <w:tmpl w:val="E96C5AA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F2181B"/>
    <w:multiLevelType w:val="multilevel"/>
    <w:tmpl w:val="4928F71A"/>
    <w:lvl w:ilvl="0">
      <w:start w:val="1"/>
      <w:numFmt w:val="decimal"/>
      <w:suff w:val="space"/>
      <w:lvlText w:val="CHAPTER %1."/>
      <w:lvlJc w:val="left"/>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start w:val="1"/>
      <w:numFmt w:val="decimal"/>
      <w:suff w:val="nothing"/>
      <w:lvlText w:val="%1.%2. "/>
      <w:lvlJc w:val="left"/>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2">
      <w:start w:val="1"/>
      <w:numFmt w:val="decimal"/>
      <w:suff w:val="nothing"/>
      <w:lvlText w:val="%1.%2.%3. "/>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 w15:restartNumberingAfterBreak="0">
    <w:nsid w:val="12305D9B"/>
    <w:multiLevelType w:val="multilevel"/>
    <w:tmpl w:val="7A0A3E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174D2350"/>
    <w:multiLevelType w:val="hybridMultilevel"/>
    <w:tmpl w:val="F29C03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813AFB"/>
    <w:multiLevelType w:val="hybridMultilevel"/>
    <w:tmpl w:val="01F21DE8"/>
    <w:lvl w:ilvl="0" w:tplc="037ACAD0">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AAF60E9"/>
    <w:multiLevelType w:val="hybridMultilevel"/>
    <w:tmpl w:val="43E06414"/>
    <w:lvl w:ilvl="0" w:tplc="259E8EB0">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A738CB"/>
    <w:multiLevelType w:val="hybridMultilevel"/>
    <w:tmpl w:val="3E523F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60373E2"/>
    <w:multiLevelType w:val="hybridMultilevel"/>
    <w:tmpl w:val="F5789C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7701DEE"/>
    <w:multiLevelType w:val="hybridMultilevel"/>
    <w:tmpl w:val="2E560FF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FCE219A"/>
    <w:multiLevelType w:val="multilevel"/>
    <w:tmpl w:val="4C722760"/>
    <w:lvl w:ilvl="0">
      <w:start w:val="1"/>
      <w:numFmt w:val="decimal"/>
      <w:suff w:val="space"/>
      <w:lvlText w:val="CHAPTER %1."/>
      <w:lvlJc w:val="left"/>
      <w:pPr>
        <w:ind w:left="0" w:firstLine="0"/>
      </w:pPr>
      <w:rPr>
        <w:rFonts w:cs="Times New Roman"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suff w:val="nothing"/>
      <w:lvlText w:val="%1.%2. "/>
      <w:lvlJc w:val="left"/>
      <w:pPr>
        <w:ind w:left="0" w:firstLine="0"/>
      </w:pPr>
      <w:rPr>
        <w:rFonts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suff w:val="nothing"/>
      <w:lvlText w:val="%1.%2.%3. "/>
      <w:lvlJc w:val="left"/>
      <w:pPr>
        <w:ind w:left="0" w:firstLine="0"/>
      </w:pPr>
      <w:rPr>
        <w:rFonts w:hint="default"/>
      </w:rPr>
    </w:lvl>
    <w:lvl w:ilvl="3">
      <w:start w:val="1"/>
      <w:numFmt w:val="none"/>
      <w:lvlText w:val="%1.%2.%3.1"/>
      <w:lvlJc w:val="left"/>
      <w:pPr>
        <w:ind w:left="0" w:firstLine="0"/>
      </w:pPr>
      <w:rPr>
        <w:rFonts w:cs="Times New Roman" w:hint="default"/>
        <w:i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2" w15:restartNumberingAfterBreak="0">
    <w:nsid w:val="31EB3E34"/>
    <w:multiLevelType w:val="hybridMultilevel"/>
    <w:tmpl w:val="451C9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375F53"/>
    <w:multiLevelType w:val="hybridMultilevel"/>
    <w:tmpl w:val="6F884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F30DEA"/>
    <w:multiLevelType w:val="multilevel"/>
    <w:tmpl w:val="C06A286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5" w15:restartNumberingAfterBreak="0">
    <w:nsid w:val="42EB6D79"/>
    <w:multiLevelType w:val="hybridMultilevel"/>
    <w:tmpl w:val="0FE298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3CC28EF"/>
    <w:multiLevelType w:val="hybridMultilevel"/>
    <w:tmpl w:val="8354A100"/>
    <w:lvl w:ilvl="0" w:tplc="866C7986">
      <w:start w:val="1"/>
      <w:numFmt w:val="decimal"/>
      <w:lvlText w:val="%1."/>
      <w:lvlJc w:val="left"/>
      <w:pPr>
        <w:ind w:left="360" w:hanging="360"/>
      </w:pPr>
      <w:rPr>
        <w:rFonts w:ascii="Times New Roman" w:hAnsi="Times New Roman" w:hint="default"/>
        <w:b w:val="0"/>
        <w:i w:val="0"/>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463F21D6"/>
    <w:multiLevelType w:val="hybridMultilevel"/>
    <w:tmpl w:val="9DA2E64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920DD5"/>
    <w:multiLevelType w:val="hybridMultilevel"/>
    <w:tmpl w:val="D1F40156"/>
    <w:lvl w:ilvl="0" w:tplc="04090001">
      <w:start w:val="1"/>
      <w:numFmt w:val="bullet"/>
      <w:lvlText w:val=""/>
      <w:lvlJc w:val="left"/>
      <w:pPr>
        <w:ind w:left="785" w:hanging="360"/>
      </w:pPr>
      <w:rPr>
        <w:rFonts w:ascii="Symbol" w:hAnsi="Symbol"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9" w15:restartNumberingAfterBreak="0">
    <w:nsid w:val="47EA1B08"/>
    <w:multiLevelType w:val="hybridMultilevel"/>
    <w:tmpl w:val="5A62CCC0"/>
    <w:lvl w:ilvl="0" w:tplc="8182C5F6">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D672F59"/>
    <w:multiLevelType w:val="hybridMultilevel"/>
    <w:tmpl w:val="56FEC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FA70747"/>
    <w:multiLevelType w:val="hybridMultilevel"/>
    <w:tmpl w:val="B5201D1E"/>
    <w:lvl w:ilvl="0" w:tplc="3B3A773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640E426F"/>
    <w:multiLevelType w:val="hybridMultilevel"/>
    <w:tmpl w:val="E1261A58"/>
    <w:lvl w:ilvl="0" w:tplc="3EFA4B0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52B68E9"/>
    <w:multiLevelType w:val="hybridMultilevel"/>
    <w:tmpl w:val="EBF2266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68887246"/>
    <w:multiLevelType w:val="hybridMultilevel"/>
    <w:tmpl w:val="61A433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BF717A8"/>
    <w:multiLevelType w:val="hybridMultilevel"/>
    <w:tmpl w:val="05FE3A4A"/>
    <w:lvl w:ilvl="0" w:tplc="88B28D7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30423566">
    <w:abstractNumId w:val="6"/>
  </w:num>
  <w:num w:numId="2" w16cid:durableId="1177306515">
    <w:abstractNumId w:val="19"/>
  </w:num>
  <w:num w:numId="3" w16cid:durableId="1026712039">
    <w:abstractNumId w:val="2"/>
  </w:num>
  <w:num w:numId="4" w16cid:durableId="270552693">
    <w:abstractNumId w:val="9"/>
  </w:num>
  <w:num w:numId="5" w16cid:durableId="1171331583">
    <w:abstractNumId w:val="15"/>
  </w:num>
  <w:num w:numId="6" w16cid:durableId="1585069196">
    <w:abstractNumId w:val="17"/>
  </w:num>
  <w:num w:numId="7" w16cid:durableId="1341080472">
    <w:abstractNumId w:val="25"/>
  </w:num>
  <w:num w:numId="8" w16cid:durableId="1920141025">
    <w:abstractNumId w:val="18"/>
  </w:num>
  <w:num w:numId="9" w16cid:durableId="618410899">
    <w:abstractNumId w:val="24"/>
  </w:num>
  <w:num w:numId="10" w16cid:durableId="856120941">
    <w:abstractNumId w:val="16"/>
  </w:num>
  <w:num w:numId="11" w16cid:durableId="1366833684">
    <w:abstractNumId w:val="21"/>
  </w:num>
  <w:num w:numId="12" w16cid:durableId="803815484">
    <w:abstractNumId w:val="3"/>
  </w:num>
  <w:num w:numId="13" w16cid:durableId="1645041287">
    <w:abstractNumId w:val="4"/>
  </w:num>
  <w:num w:numId="14" w16cid:durableId="2122067225">
    <w:abstractNumId w:val="5"/>
  </w:num>
  <w:num w:numId="15" w16cid:durableId="529804133">
    <w:abstractNumId w:val="20"/>
  </w:num>
  <w:num w:numId="16" w16cid:durableId="2094280563">
    <w:abstractNumId w:val="14"/>
  </w:num>
  <w:num w:numId="17" w16cid:durableId="1887333579">
    <w:abstractNumId w:val="8"/>
  </w:num>
  <w:num w:numId="18" w16cid:durableId="1135683602">
    <w:abstractNumId w:val="14"/>
  </w:num>
  <w:num w:numId="19" w16cid:durableId="105855148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792627268">
    <w:abstractNumId w:val="13"/>
  </w:num>
  <w:num w:numId="21" w16cid:durableId="1624070736">
    <w:abstractNumId w:val="11"/>
  </w:num>
  <w:num w:numId="22" w16cid:durableId="642927412">
    <w:abstractNumId w:val="14"/>
  </w:num>
  <w:num w:numId="23" w16cid:durableId="2118330558">
    <w:abstractNumId w:val="0"/>
  </w:num>
  <w:num w:numId="24" w16cid:durableId="575670475">
    <w:abstractNumId w:val="10"/>
  </w:num>
  <w:num w:numId="25" w16cid:durableId="9141429">
    <w:abstractNumId w:val="1"/>
  </w:num>
  <w:num w:numId="26" w16cid:durableId="287856144">
    <w:abstractNumId w:val="22"/>
  </w:num>
  <w:num w:numId="27" w16cid:durableId="1580141409">
    <w:abstractNumId w:val="23"/>
  </w:num>
  <w:num w:numId="28" w16cid:durableId="1886527687">
    <w:abstractNumId w:val="12"/>
  </w:num>
  <w:num w:numId="29" w16cid:durableId="11001814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A93"/>
    <w:rsid w:val="00013D9C"/>
    <w:rsid w:val="0001514D"/>
    <w:rsid w:val="0001781B"/>
    <w:rsid w:val="00025D15"/>
    <w:rsid w:val="00026B84"/>
    <w:rsid w:val="00034964"/>
    <w:rsid w:val="00055503"/>
    <w:rsid w:val="0006788D"/>
    <w:rsid w:val="00072C9E"/>
    <w:rsid w:val="00080A70"/>
    <w:rsid w:val="000863D8"/>
    <w:rsid w:val="00091C07"/>
    <w:rsid w:val="00095E24"/>
    <w:rsid w:val="00097996"/>
    <w:rsid w:val="000A1D3A"/>
    <w:rsid w:val="000A61BA"/>
    <w:rsid w:val="001206BD"/>
    <w:rsid w:val="00142A05"/>
    <w:rsid w:val="00152AA0"/>
    <w:rsid w:val="00165B3F"/>
    <w:rsid w:val="001706AF"/>
    <w:rsid w:val="00187DB1"/>
    <w:rsid w:val="00191BB3"/>
    <w:rsid w:val="00193346"/>
    <w:rsid w:val="00194D0D"/>
    <w:rsid w:val="001A68C3"/>
    <w:rsid w:val="001C282D"/>
    <w:rsid w:val="001D5EB2"/>
    <w:rsid w:val="00200E20"/>
    <w:rsid w:val="00223597"/>
    <w:rsid w:val="00231C9F"/>
    <w:rsid w:val="00246E81"/>
    <w:rsid w:val="00246FBB"/>
    <w:rsid w:val="00256C5A"/>
    <w:rsid w:val="00263BA5"/>
    <w:rsid w:val="00286F10"/>
    <w:rsid w:val="00290730"/>
    <w:rsid w:val="0029326D"/>
    <w:rsid w:val="002A5015"/>
    <w:rsid w:val="002B3776"/>
    <w:rsid w:val="002E5EF8"/>
    <w:rsid w:val="002E7F92"/>
    <w:rsid w:val="002F5137"/>
    <w:rsid w:val="002F6C19"/>
    <w:rsid w:val="002F75C9"/>
    <w:rsid w:val="00301484"/>
    <w:rsid w:val="003015F4"/>
    <w:rsid w:val="003201DA"/>
    <w:rsid w:val="003549E0"/>
    <w:rsid w:val="00355374"/>
    <w:rsid w:val="00367240"/>
    <w:rsid w:val="003957BF"/>
    <w:rsid w:val="003971F3"/>
    <w:rsid w:val="003B6D86"/>
    <w:rsid w:val="003C6777"/>
    <w:rsid w:val="003D5AF6"/>
    <w:rsid w:val="003D6A93"/>
    <w:rsid w:val="003E194B"/>
    <w:rsid w:val="00402CB8"/>
    <w:rsid w:val="00402D37"/>
    <w:rsid w:val="004105B9"/>
    <w:rsid w:val="00432D32"/>
    <w:rsid w:val="004537D1"/>
    <w:rsid w:val="00454AAC"/>
    <w:rsid w:val="00457E62"/>
    <w:rsid w:val="004638EC"/>
    <w:rsid w:val="004817D1"/>
    <w:rsid w:val="0048280C"/>
    <w:rsid w:val="0049506E"/>
    <w:rsid w:val="004B0036"/>
    <w:rsid w:val="004C0AC7"/>
    <w:rsid w:val="004E1B6B"/>
    <w:rsid w:val="004E59B3"/>
    <w:rsid w:val="004E5D4B"/>
    <w:rsid w:val="00507758"/>
    <w:rsid w:val="005207A6"/>
    <w:rsid w:val="00533AB6"/>
    <w:rsid w:val="00562CF2"/>
    <w:rsid w:val="005713BC"/>
    <w:rsid w:val="00577B68"/>
    <w:rsid w:val="005B0968"/>
    <w:rsid w:val="005B7488"/>
    <w:rsid w:val="005C0E88"/>
    <w:rsid w:val="005C21B7"/>
    <w:rsid w:val="005D769D"/>
    <w:rsid w:val="005F5E4F"/>
    <w:rsid w:val="00627A80"/>
    <w:rsid w:val="006344CD"/>
    <w:rsid w:val="006423C4"/>
    <w:rsid w:val="006529A5"/>
    <w:rsid w:val="00661A7B"/>
    <w:rsid w:val="00662A88"/>
    <w:rsid w:val="00662E54"/>
    <w:rsid w:val="00680417"/>
    <w:rsid w:val="00682640"/>
    <w:rsid w:val="00693534"/>
    <w:rsid w:val="006941D7"/>
    <w:rsid w:val="006B4459"/>
    <w:rsid w:val="006B4D4A"/>
    <w:rsid w:val="006B773C"/>
    <w:rsid w:val="006C7A0F"/>
    <w:rsid w:val="006D21A1"/>
    <w:rsid w:val="006E5EBB"/>
    <w:rsid w:val="006E6557"/>
    <w:rsid w:val="006E704B"/>
    <w:rsid w:val="007070AE"/>
    <w:rsid w:val="00717B01"/>
    <w:rsid w:val="007240F6"/>
    <w:rsid w:val="00732A7B"/>
    <w:rsid w:val="00741729"/>
    <w:rsid w:val="007461E0"/>
    <w:rsid w:val="00746D55"/>
    <w:rsid w:val="00752B52"/>
    <w:rsid w:val="00755EE9"/>
    <w:rsid w:val="00760582"/>
    <w:rsid w:val="00762824"/>
    <w:rsid w:val="00775936"/>
    <w:rsid w:val="0077729A"/>
    <w:rsid w:val="007772EF"/>
    <w:rsid w:val="007804CE"/>
    <w:rsid w:val="00780F8B"/>
    <w:rsid w:val="0079794C"/>
    <w:rsid w:val="007A7E69"/>
    <w:rsid w:val="007C6D16"/>
    <w:rsid w:val="007D4425"/>
    <w:rsid w:val="007E7B9B"/>
    <w:rsid w:val="007F1537"/>
    <w:rsid w:val="007F48E2"/>
    <w:rsid w:val="007F4AC2"/>
    <w:rsid w:val="00807FA3"/>
    <w:rsid w:val="00810D3B"/>
    <w:rsid w:val="00822802"/>
    <w:rsid w:val="0082789D"/>
    <w:rsid w:val="008512E7"/>
    <w:rsid w:val="00855EB1"/>
    <w:rsid w:val="00863856"/>
    <w:rsid w:val="008A55D0"/>
    <w:rsid w:val="008C6B26"/>
    <w:rsid w:val="008D4AD2"/>
    <w:rsid w:val="008E217B"/>
    <w:rsid w:val="008E27AD"/>
    <w:rsid w:val="008E2C5A"/>
    <w:rsid w:val="008E7474"/>
    <w:rsid w:val="008F4229"/>
    <w:rsid w:val="0091720F"/>
    <w:rsid w:val="00922BB5"/>
    <w:rsid w:val="0092361F"/>
    <w:rsid w:val="00947081"/>
    <w:rsid w:val="00956FCF"/>
    <w:rsid w:val="009739EC"/>
    <w:rsid w:val="009A060D"/>
    <w:rsid w:val="009C2B87"/>
    <w:rsid w:val="009E73C2"/>
    <w:rsid w:val="009F3938"/>
    <w:rsid w:val="00A0054F"/>
    <w:rsid w:val="00A074EF"/>
    <w:rsid w:val="00A1374F"/>
    <w:rsid w:val="00A14EA5"/>
    <w:rsid w:val="00A231C7"/>
    <w:rsid w:val="00A3146E"/>
    <w:rsid w:val="00A355BA"/>
    <w:rsid w:val="00A405D0"/>
    <w:rsid w:val="00A42187"/>
    <w:rsid w:val="00A436E7"/>
    <w:rsid w:val="00A6331A"/>
    <w:rsid w:val="00A64FA0"/>
    <w:rsid w:val="00A80CD1"/>
    <w:rsid w:val="00AE10D5"/>
    <w:rsid w:val="00AF5BEE"/>
    <w:rsid w:val="00B029EE"/>
    <w:rsid w:val="00B241FA"/>
    <w:rsid w:val="00B36239"/>
    <w:rsid w:val="00B63EA6"/>
    <w:rsid w:val="00B67B1F"/>
    <w:rsid w:val="00B72053"/>
    <w:rsid w:val="00B75999"/>
    <w:rsid w:val="00BA68E1"/>
    <w:rsid w:val="00BD2B60"/>
    <w:rsid w:val="00BD5370"/>
    <w:rsid w:val="00BE23F4"/>
    <w:rsid w:val="00BF3200"/>
    <w:rsid w:val="00C11D90"/>
    <w:rsid w:val="00C30537"/>
    <w:rsid w:val="00C350E4"/>
    <w:rsid w:val="00C45A5C"/>
    <w:rsid w:val="00C50F6A"/>
    <w:rsid w:val="00C60DA9"/>
    <w:rsid w:val="00C723B1"/>
    <w:rsid w:val="00C81D8C"/>
    <w:rsid w:val="00C86149"/>
    <w:rsid w:val="00C92BDF"/>
    <w:rsid w:val="00CC2F1C"/>
    <w:rsid w:val="00CD4586"/>
    <w:rsid w:val="00CD48B8"/>
    <w:rsid w:val="00D00BD8"/>
    <w:rsid w:val="00D00C4A"/>
    <w:rsid w:val="00D20617"/>
    <w:rsid w:val="00D2510F"/>
    <w:rsid w:val="00D279AC"/>
    <w:rsid w:val="00D33687"/>
    <w:rsid w:val="00D42D60"/>
    <w:rsid w:val="00D47095"/>
    <w:rsid w:val="00D8150D"/>
    <w:rsid w:val="00D875DE"/>
    <w:rsid w:val="00DA6D42"/>
    <w:rsid w:val="00DB2937"/>
    <w:rsid w:val="00DC24AB"/>
    <w:rsid w:val="00DD001F"/>
    <w:rsid w:val="00DD2353"/>
    <w:rsid w:val="00DD5F5C"/>
    <w:rsid w:val="00DE02D6"/>
    <w:rsid w:val="00DE1C25"/>
    <w:rsid w:val="00DE22AC"/>
    <w:rsid w:val="00DE4964"/>
    <w:rsid w:val="00DF4D6F"/>
    <w:rsid w:val="00DF5DB1"/>
    <w:rsid w:val="00DF7F41"/>
    <w:rsid w:val="00E0502D"/>
    <w:rsid w:val="00E07E84"/>
    <w:rsid w:val="00E14170"/>
    <w:rsid w:val="00E2116F"/>
    <w:rsid w:val="00E27260"/>
    <w:rsid w:val="00E420F1"/>
    <w:rsid w:val="00E46EE6"/>
    <w:rsid w:val="00E5747F"/>
    <w:rsid w:val="00E57B51"/>
    <w:rsid w:val="00E756AD"/>
    <w:rsid w:val="00E76E66"/>
    <w:rsid w:val="00E8355B"/>
    <w:rsid w:val="00E8356D"/>
    <w:rsid w:val="00E9069B"/>
    <w:rsid w:val="00E90A37"/>
    <w:rsid w:val="00E94030"/>
    <w:rsid w:val="00EA6B47"/>
    <w:rsid w:val="00EB385D"/>
    <w:rsid w:val="00EC62BB"/>
    <w:rsid w:val="00ED0071"/>
    <w:rsid w:val="00ED6AE8"/>
    <w:rsid w:val="00EF128F"/>
    <w:rsid w:val="00F14F81"/>
    <w:rsid w:val="00F2327D"/>
    <w:rsid w:val="00F44EA6"/>
    <w:rsid w:val="00F5579A"/>
    <w:rsid w:val="00F634CF"/>
    <w:rsid w:val="00F76407"/>
    <w:rsid w:val="00F801BA"/>
    <w:rsid w:val="00F806B6"/>
    <w:rsid w:val="00F94019"/>
    <w:rsid w:val="00F97C2A"/>
    <w:rsid w:val="00FC08FE"/>
    <w:rsid w:val="00FC478A"/>
    <w:rsid w:val="00FE6298"/>
    <w:rsid w:val="00FF0C2E"/>
    <w:rsid w:val="00FF5B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E07C5E"/>
  <w15:chartTrackingRefBased/>
  <w15:docId w15:val="{0AB36C19-0D2B-4C5B-B523-290565937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0A70"/>
    <w:pPr>
      <w:spacing w:line="240" w:lineRule="auto"/>
      <w:jc w:val="both"/>
    </w:pPr>
    <w:rPr>
      <w:rFonts w:ascii="Times New Roman" w:hAnsi="Times New Roman"/>
      <w:sz w:val="24"/>
    </w:rPr>
  </w:style>
  <w:style w:type="paragraph" w:styleId="Heading1">
    <w:name w:val="heading 1"/>
    <w:basedOn w:val="C-Page"/>
    <w:next w:val="Normal"/>
    <w:link w:val="Heading1Char"/>
    <w:uiPriority w:val="9"/>
    <w:qFormat/>
    <w:rsid w:val="00F806B6"/>
    <w:pPr>
      <w:numPr>
        <w:numId w:val="18"/>
      </w:numPr>
      <w:jc w:val="left"/>
      <w:outlineLvl w:val="0"/>
    </w:pPr>
    <w:rPr>
      <w:rFonts w:ascii="Times New Roman" w:hAnsi="Times New Roman" w:cs="Times New Roman"/>
      <w:color w:val="auto"/>
      <w:sz w:val="28"/>
      <w:szCs w:val="28"/>
    </w:rPr>
  </w:style>
  <w:style w:type="paragraph" w:styleId="Heading2">
    <w:name w:val="heading 2"/>
    <w:aliases w:val="Header 2"/>
    <w:basedOn w:val="Normal"/>
    <w:next w:val="Normal"/>
    <w:link w:val="Heading2Char"/>
    <w:uiPriority w:val="9"/>
    <w:unhideWhenUsed/>
    <w:qFormat/>
    <w:rsid w:val="00DA6D42"/>
    <w:pPr>
      <w:numPr>
        <w:ilvl w:val="1"/>
        <w:numId w:val="18"/>
      </w:numPr>
      <w:spacing w:before="240" w:after="60"/>
      <w:jc w:val="left"/>
      <w:outlineLvl w:val="1"/>
    </w:pPr>
    <w:rPr>
      <w:b/>
      <w:sz w:val="28"/>
      <w:szCs w:val="28"/>
    </w:rPr>
  </w:style>
  <w:style w:type="paragraph" w:styleId="Heading3">
    <w:name w:val="heading 3"/>
    <w:basedOn w:val="Normal"/>
    <w:next w:val="Normal"/>
    <w:link w:val="Heading3Char"/>
    <w:uiPriority w:val="9"/>
    <w:unhideWhenUsed/>
    <w:qFormat/>
    <w:rsid w:val="00E8356D"/>
    <w:pPr>
      <w:numPr>
        <w:ilvl w:val="2"/>
        <w:numId w:val="18"/>
      </w:numPr>
      <w:spacing w:before="240" w:after="60"/>
      <w:jc w:val="left"/>
      <w:outlineLvl w:val="2"/>
    </w:pPr>
    <w:rPr>
      <w:b/>
      <w:i/>
      <w:sz w:val="26"/>
      <w:szCs w:val="26"/>
    </w:rPr>
  </w:style>
  <w:style w:type="paragraph" w:styleId="Heading4">
    <w:name w:val="heading 4"/>
    <w:basedOn w:val="Normal"/>
    <w:next w:val="Normal"/>
    <w:link w:val="Heading4Char"/>
    <w:uiPriority w:val="9"/>
    <w:unhideWhenUsed/>
    <w:qFormat/>
    <w:rsid w:val="00F801BA"/>
    <w:pPr>
      <w:keepNext/>
      <w:keepLines/>
      <w:numPr>
        <w:ilvl w:val="3"/>
        <w:numId w:val="18"/>
      </w:numPr>
      <w:spacing w:before="120" w:after="120"/>
      <w:outlineLvl w:val="3"/>
    </w:pPr>
    <w:rPr>
      <w:rFonts w:eastAsiaTheme="majorEastAsia" w:cstheme="majorBidi"/>
      <w:i/>
      <w:iCs/>
    </w:rPr>
  </w:style>
  <w:style w:type="paragraph" w:styleId="Heading5">
    <w:name w:val="heading 5"/>
    <w:basedOn w:val="Normal"/>
    <w:next w:val="Normal"/>
    <w:link w:val="Heading5Char"/>
    <w:uiPriority w:val="9"/>
    <w:unhideWhenUsed/>
    <w:qFormat/>
    <w:rsid w:val="00290730"/>
    <w:pPr>
      <w:keepNext/>
      <w:keepLines/>
      <w:numPr>
        <w:ilvl w:val="4"/>
        <w:numId w:val="18"/>
      </w:numPr>
      <w:spacing w:before="40" w:after="0" w:line="259" w:lineRule="auto"/>
      <w:jc w:val="left"/>
      <w:outlineLvl w:val="4"/>
    </w:pPr>
    <w:rPr>
      <w:rFonts w:asciiTheme="majorHAnsi" w:eastAsiaTheme="majorEastAsia" w:hAnsiTheme="majorHAnsi" w:cstheme="majorBidi"/>
      <w:color w:val="2F5496" w:themeColor="accent1" w:themeShade="BF"/>
      <w:sz w:val="22"/>
    </w:rPr>
  </w:style>
  <w:style w:type="paragraph" w:styleId="Heading6">
    <w:name w:val="heading 6"/>
    <w:basedOn w:val="Normal"/>
    <w:next w:val="Normal"/>
    <w:link w:val="Heading6Char"/>
    <w:uiPriority w:val="9"/>
    <w:semiHidden/>
    <w:unhideWhenUsed/>
    <w:qFormat/>
    <w:rsid w:val="00034964"/>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034964"/>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034964"/>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34964"/>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Tables"/>
    <w:basedOn w:val="Normal"/>
    <w:next w:val="Normal"/>
    <w:link w:val="TitleChar"/>
    <w:uiPriority w:val="10"/>
    <w:qFormat/>
    <w:rsid w:val="00E8356D"/>
    <w:pPr>
      <w:spacing w:after="0"/>
      <w:jc w:val="left"/>
    </w:pPr>
    <w:rPr>
      <w:rFonts w:ascii="Cambria" w:hAnsi="Cambria"/>
      <w:b/>
      <w:color w:val="133579"/>
      <w:sz w:val="48"/>
      <w:szCs w:val="48"/>
    </w:rPr>
  </w:style>
  <w:style w:type="character" w:customStyle="1" w:styleId="TitleChar">
    <w:name w:val="Title Char"/>
    <w:aliases w:val="Tables Char"/>
    <w:basedOn w:val="DefaultParagraphFont"/>
    <w:link w:val="Title"/>
    <w:uiPriority w:val="10"/>
    <w:rsid w:val="00E8356D"/>
    <w:rPr>
      <w:rFonts w:ascii="Cambria" w:hAnsi="Cambria"/>
      <w:b/>
      <w:color w:val="133579"/>
      <w:sz w:val="48"/>
      <w:szCs w:val="48"/>
    </w:rPr>
  </w:style>
  <w:style w:type="paragraph" w:customStyle="1" w:styleId="C-Page">
    <w:name w:val="C-Page"/>
    <w:basedOn w:val="Normal"/>
    <w:link w:val="C-PageChar"/>
    <w:qFormat/>
    <w:rsid w:val="006E704B"/>
    <w:pPr>
      <w:spacing w:after="120"/>
    </w:pPr>
    <w:rPr>
      <w:rFonts w:ascii="Cambria" w:hAnsi="Cambria"/>
      <w:b/>
      <w:color w:val="133579"/>
      <w:sz w:val="20"/>
      <w:szCs w:val="20"/>
    </w:rPr>
  </w:style>
  <w:style w:type="character" w:customStyle="1" w:styleId="Heading1Char">
    <w:name w:val="Heading 1 Char"/>
    <w:basedOn w:val="DefaultParagraphFont"/>
    <w:link w:val="Heading1"/>
    <w:uiPriority w:val="9"/>
    <w:rsid w:val="00F806B6"/>
    <w:rPr>
      <w:rFonts w:ascii="Times New Roman" w:hAnsi="Times New Roman" w:cs="Times New Roman"/>
      <w:b/>
      <w:sz w:val="28"/>
      <w:szCs w:val="28"/>
    </w:rPr>
  </w:style>
  <w:style w:type="character" w:customStyle="1" w:styleId="C-PageChar">
    <w:name w:val="C-Page Char"/>
    <w:basedOn w:val="DefaultParagraphFont"/>
    <w:link w:val="C-Page"/>
    <w:rsid w:val="006E704B"/>
    <w:rPr>
      <w:rFonts w:ascii="Cambria" w:hAnsi="Cambria"/>
      <w:b/>
      <w:color w:val="133579"/>
      <w:sz w:val="20"/>
      <w:szCs w:val="20"/>
    </w:rPr>
  </w:style>
  <w:style w:type="character" w:styleId="Hyperlink">
    <w:name w:val="Hyperlink"/>
    <w:basedOn w:val="DefaultParagraphFont"/>
    <w:uiPriority w:val="99"/>
    <w:rsid w:val="00F806B6"/>
    <w:rPr>
      <w:color w:val="0563C1" w:themeColor="hyperlink"/>
      <w:u w:val="single"/>
    </w:rPr>
  </w:style>
  <w:style w:type="paragraph" w:customStyle="1" w:styleId="T-PageText">
    <w:name w:val="T-Page_Text"/>
    <w:basedOn w:val="Normal"/>
    <w:link w:val="T-PageTextChar"/>
    <w:qFormat/>
    <w:rsid w:val="00F806B6"/>
    <w:pPr>
      <w:spacing w:after="0"/>
      <w:jc w:val="left"/>
    </w:pPr>
    <w:rPr>
      <w:rFonts w:eastAsia="Batang" w:cs="Times New Roman"/>
      <w:sz w:val="20"/>
      <w:szCs w:val="20"/>
    </w:rPr>
  </w:style>
  <w:style w:type="paragraph" w:customStyle="1" w:styleId="T-PageTitle">
    <w:name w:val="T-Page_Title"/>
    <w:basedOn w:val="T-PageText"/>
    <w:link w:val="T-PageTitleChar"/>
    <w:qFormat/>
    <w:rsid w:val="00F806B6"/>
    <w:pPr>
      <w:spacing w:after="60"/>
    </w:pPr>
    <w:rPr>
      <w:b/>
    </w:rPr>
  </w:style>
  <w:style w:type="character" w:customStyle="1" w:styleId="T-PageTextChar">
    <w:name w:val="T-Page_Text Char"/>
    <w:basedOn w:val="DefaultParagraphFont"/>
    <w:link w:val="T-PageText"/>
    <w:rsid w:val="00F806B6"/>
    <w:rPr>
      <w:rFonts w:ascii="Times New Roman" w:eastAsia="Batang" w:hAnsi="Times New Roman" w:cs="Times New Roman"/>
      <w:sz w:val="20"/>
      <w:szCs w:val="20"/>
    </w:rPr>
  </w:style>
  <w:style w:type="character" w:customStyle="1" w:styleId="T-PageTitleChar">
    <w:name w:val="T-Page_Title Char"/>
    <w:basedOn w:val="T-PageTextChar"/>
    <w:link w:val="T-PageTitle"/>
    <w:rsid w:val="00F806B6"/>
    <w:rPr>
      <w:rFonts w:ascii="Times New Roman" w:eastAsia="Batang" w:hAnsi="Times New Roman" w:cs="Times New Roman"/>
      <w:b/>
      <w:sz w:val="20"/>
      <w:szCs w:val="20"/>
    </w:rPr>
  </w:style>
  <w:style w:type="character" w:customStyle="1" w:styleId="Heading2Char">
    <w:name w:val="Heading 2 Char"/>
    <w:aliases w:val="Header 2 Char"/>
    <w:basedOn w:val="DefaultParagraphFont"/>
    <w:link w:val="Heading2"/>
    <w:uiPriority w:val="9"/>
    <w:rsid w:val="00DA6D42"/>
    <w:rPr>
      <w:rFonts w:ascii="Times New Roman" w:hAnsi="Times New Roman"/>
      <w:b/>
      <w:sz w:val="28"/>
      <w:szCs w:val="28"/>
    </w:rPr>
  </w:style>
  <w:style w:type="character" w:customStyle="1" w:styleId="Heading3Char">
    <w:name w:val="Heading 3 Char"/>
    <w:basedOn w:val="DefaultParagraphFont"/>
    <w:link w:val="Heading3"/>
    <w:uiPriority w:val="9"/>
    <w:rsid w:val="00E8356D"/>
    <w:rPr>
      <w:rFonts w:ascii="Times New Roman" w:hAnsi="Times New Roman"/>
      <w:b/>
      <w:i/>
      <w:sz w:val="26"/>
      <w:szCs w:val="26"/>
    </w:rPr>
  </w:style>
  <w:style w:type="paragraph" w:customStyle="1" w:styleId="Figure">
    <w:name w:val="Figure"/>
    <w:basedOn w:val="Normal"/>
    <w:link w:val="FigureChar"/>
    <w:qFormat/>
    <w:rsid w:val="005F5E4F"/>
    <w:pPr>
      <w:spacing w:after="240"/>
      <w:jc w:val="left"/>
    </w:pPr>
    <w:rPr>
      <w:b/>
      <w:sz w:val="18"/>
      <w:szCs w:val="18"/>
    </w:rPr>
  </w:style>
  <w:style w:type="paragraph" w:customStyle="1" w:styleId="Table">
    <w:name w:val="Table"/>
    <w:basedOn w:val="Normal"/>
    <w:link w:val="TableChar"/>
    <w:qFormat/>
    <w:rsid w:val="005F5E4F"/>
    <w:pPr>
      <w:spacing w:before="240" w:after="60"/>
    </w:pPr>
    <w:rPr>
      <w:b/>
      <w:sz w:val="18"/>
      <w:szCs w:val="18"/>
    </w:rPr>
  </w:style>
  <w:style w:type="character" w:customStyle="1" w:styleId="FigureChar">
    <w:name w:val="Figure Char"/>
    <w:basedOn w:val="DefaultParagraphFont"/>
    <w:link w:val="Figure"/>
    <w:rsid w:val="005F5E4F"/>
    <w:rPr>
      <w:rFonts w:ascii="Times New Roman" w:hAnsi="Times New Roman"/>
      <w:b/>
      <w:sz w:val="18"/>
      <w:szCs w:val="18"/>
    </w:rPr>
  </w:style>
  <w:style w:type="paragraph" w:styleId="TOCHeading">
    <w:name w:val="TOC Heading"/>
    <w:basedOn w:val="Heading1"/>
    <w:next w:val="Normal"/>
    <w:uiPriority w:val="39"/>
    <w:unhideWhenUsed/>
    <w:rsid w:val="009A060D"/>
    <w:pPr>
      <w:keepNext/>
      <w:keepLines/>
      <w:spacing w:before="240" w:after="0" w:line="259" w:lineRule="auto"/>
      <w:outlineLvl w:val="9"/>
    </w:pPr>
    <w:rPr>
      <w:rFonts w:asciiTheme="majorHAnsi" w:eastAsiaTheme="majorEastAsia" w:hAnsiTheme="majorHAnsi" w:cstheme="majorBidi"/>
      <w:b w:val="0"/>
      <w:color w:val="2F5496" w:themeColor="accent1" w:themeShade="BF"/>
      <w:sz w:val="32"/>
      <w:szCs w:val="32"/>
    </w:rPr>
  </w:style>
  <w:style w:type="character" w:customStyle="1" w:styleId="TableChar">
    <w:name w:val="Table Char"/>
    <w:basedOn w:val="DefaultParagraphFont"/>
    <w:link w:val="Table"/>
    <w:rsid w:val="005F5E4F"/>
    <w:rPr>
      <w:rFonts w:ascii="Times New Roman" w:hAnsi="Times New Roman"/>
      <w:b/>
      <w:sz w:val="18"/>
      <w:szCs w:val="18"/>
    </w:rPr>
  </w:style>
  <w:style w:type="paragraph" w:styleId="TOC1">
    <w:name w:val="toc 1"/>
    <w:basedOn w:val="Normal"/>
    <w:next w:val="Normal"/>
    <w:autoRedefine/>
    <w:uiPriority w:val="39"/>
    <w:unhideWhenUsed/>
    <w:rsid w:val="009A060D"/>
  </w:style>
  <w:style w:type="paragraph" w:styleId="TOC2">
    <w:name w:val="toc 2"/>
    <w:basedOn w:val="Normal"/>
    <w:next w:val="Normal"/>
    <w:autoRedefine/>
    <w:uiPriority w:val="39"/>
    <w:unhideWhenUsed/>
    <w:rsid w:val="009A060D"/>
    <w:pPr>
      <w:ind w:left="245"/>
    </w:pPr>
  </w:style>
  <w:style w:type="paragraph" w:styleId="TOC3">
    <w:name w:val="toc 3"/>
    <w:basedOn w:val="Normal"/>
    <w:next w:val="Normal"/>
    <w:autoRedefine/>
    <w:uiPriority w:val="39"/>
    <w:unhideWhenUsed/>
    <w:rsid w:val="009A060D"/>
    <w:pPr>
      <w:ind w:left="475"/>
    </w:pPr>
  </w:style>
  <w:style w:type="paragraph" w:styleId="BalloonText">
    <w:name w:val="Balloon Text"/>
    <w:basedOn w:val="Normal"/>
    <w:link w:val="BalloonTextChar"/>
    <w:uiPriority w:val="99"/>
    <w:semiHidden/>
    <w:unhideWhenUsed/>
    <w:rsid w:val="003549E0"/>
    <w:pPr>
      <w:spacing w:after="0"/>
    </w:pPr>
    <w:rPr>
      <w:rFonts w:ascii="Segoe UI" w:hAnsi="Segoe UI" w:cs="Segoe UI"/>
      <w:sz w:val="18"/>
      <w:szCs w:val="18"/>
    </w:rPr>
  </w:style>
  <w:style w:type="paragraph" w:styleId="TableofFigures">
    <w:name w:val="table of figures"/>
    <w:basedOn w:val="Normal"/>
    <w:next w:val="Normal"/>
    <w:uiPriority w:val="99"/>
    <w:unhideWhenUsed/>
    <w:rsid w:val="001706AF"/>
    <w:pPr>
      <w:ind w:left="245" w:hanging="245"/>
    </w:pPr>
  </w:style>
  <w:style w:type="character" w:customStyle="1" w:styleId="BalloonTextChar">
    <w:name w:val="Balloon Text Char"/>
    <w:basedOn w:val="DefaultParagraphFont"/>
    <w:link w:val="BalloonText"/>
    <w:uiPriority w:val="99"/>
    <w:semiHidden/>
    <w:rsid w:val="003549E0"/>
    <w:rPr>
      <w:rFonts w:ascii="Segoe UI" w:hAnsi="Segoe UI" w:cs="Segoe UI"/>
      <w:sz w:val="18"/>
      <w:szCs w:val="18"/>
    </w:rPr>
  </w:style>
  <w:style w:type="paragraph" w:styleId="Header">
    <w:name w:val="header"/>
    <w:basedOn w:val="Normal"/>
    <w:link w:val="HeaderChar"/>
    <w:uiPriority w:val="99"/>
    <w:unhideWhenUsed/>
    <w:rsid w:val="005713BC"/>
    <w:pPr>
      <w:tabs>
        <w:tab w:val="center" w:pos="4680"/>
        <w:tab w:val="right" w:pos="9360"/>
      </w:tabs>
      <w:spacing w:after="0"/>
    </w:pPr>
  </w:style>
  <w:style w:type="character" w:customStyle="1" w:styleId="HeaderChar">
    <w:name w:val="Header Char"/>
    <w:basedOn w:val="DefaultParagraphFont"/>
    <w:link w:val="Header"/>
    <w:uiPriority w:val="99"/>
    <w:rsid w:val="005713BC"/>
    <w:rPr>
      <w:rFonts w:ascii="Times New Roman" w:hAnsi="Times New Roman"/>
      <w:sz w:val="24"/>
    </w:rPr>
  </w:style>
  <w:style w:type="paragraph" w:styleId="Footer">
    <w:name w:val="footer"/>
    <w:basedOn w:val="Normal"/>
    <w:link w:val="FooterChar"/>
    <w:uiPriority w:val="99"/>
    <w:unhideWhenUsed/>
    <w:rsid w:val="005713BC"/>
    <w:pPr>
      <w:tabs>
        <w:tab w:val="center" w:pos="4680"/>
        <w:tab w:val="right" w:pos="9360"/>
      </w:tabs>
      <w:spacing w:after="0"/>
    </w:pPr>
  </w:style>
  <w:style w:type="character" w:customStyle="1" w:styleId="FooterChar">
    <w:name w:val="Footer Char"/>
    <w:basedOn w:val="DefaultParagraphFont"/>
    <w:link w:val="Footer"/>
    <w:uiPriority w:val="99"/>
    <w:rsid w:val="005713BC"/>
    <w:rPr>
      <w:rFonts w:ascii="Times New Roman" w:hAnsi="Times New Roman"/>
      <w:sz w:val="24"/>
    </w:rPr>
  </w:style>
  <w:style w:type="character" w:styleId="CommentReference">
    <w:name w:val="annotation reference"/>
    <w:basedOn w:val="DefaultParagraphFont"/>
    <w:uiPriority w:val="99"/>
    <w:semiHidden/>
    <w:unhideWhenUsed/>
    <w:rsid w:val="00BD2B60"/>
    <w:rPr>
      <w:sz w:val="16"/>
      <w:szCs w:val="16"/>
    </w:rPr>
  </w:style>
  <w:style w:type="paragraph" w:styleId="CommentText">
    <w:name w:val="annotation text"/>
    <w:basedOn w:val="Normal"/>
    <w:link w:val="CommentTextChar"/>
    <w:uiPriority w:val="99"/>
    <w:semiHidden/>
    <w:unhideWhenUsed/>
    <w:rsid w:val="00BD2B60"/>
    <w:rPr>
      <w:sz w:val="20"/>
      <w:szCs w:val="20"/>
    </w:rPr>
  </w:style>
  <w:style w:type="character" w:customStyle="1" w:styleId="CommentTextChar">
    <w:name w:val="Comment Text Char"/>
    <w:basedOn w:val="DefaultParagraphFont"/>
    <w:link w:val="CommentText"/>
    <w:uiPriority w:val="99"/>
    <w:semiHidden/>
    <w:rsid w:val="00BD2B60"/>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BD2B60"/>
    <w:rPr>
      <w:b/>
      <w:bCs/>
    </w:rPr>
  </w:style>
  <w:style w:type="character" w:customStyle="1" w:styleId="CommentSubjectChar">
    <w:name w:val="Comment Subject Char"/>
    <w:basedOn w:val="CommentTextChar"/>
    <w:link w:val="CommentSubject"/>
    <w:uiPriority w:val="99"/>
    <w:semiHidden/>
    <w:rsid w:val="00BD2B60"/>
    <w:rPr>
      <w:rFonts w:ascii="Times New Roman" w:hAnsi="Times New Roman"/>
      <w:b/>
      <w:bCs/>
      <w:sz w:val="20"/>
      <w:szCs w:val="20"/>
    </w:rPr>
  </w:style>
  <w:style w:type="paragraph" w:customStyle="1" w:styleId="AFigure">
    <w:name w:val="A_Figure"/>
    <w:basedOn w:val="Figure"/>
    <w:link w:val="AFigureChar"/>
    <w:qFormat/>
    <w:rsid w:val="00E0502D"/>
  </w:style>
  <w:style w:type="paragraph" w:customStyle="1" w:styleId="ATable">
    <w:name w:val="A_Table"/>
    <w:basedOn w:val="Table"/>
    <w:link w:val="ATableChar"/>
    <w:qFormat/>
    <w:rsid w:val="00E0502D"/>
  </w:style>
  <w:style w:type="character" w:customStyle="1" w:styleId="AFigureChar">
    <w:name w:val="A_Figure Char"/>
    <w:basedOn w:val="FigureChar"/>
    <w:link w:val="AFigure"/>
    <w:rsid w:val="00E0502D"/>
    <w:rPr>
      <w:rFonts w:ascii="Times New Roman" w:hAnsi="Times New Roman"/>
      <w:b/>
      <w:sz w:val="18"/>
      <w:szCs w:val="18"/>
    </w:rPr>
  </w:style>
  <w:style w:type="character" w:customStyle="1" w:styleId="ATableChar">
    <w:name w:val="A_Table Char"/>
    <w:basedOn w:val="TableChar"/>
    <w:link w:val="ATable"/>
    <w:rsid w:val="00E0502D"/>
    <w:rPr>
      <w:rFonts w:ascii="Times New Roman" w:hAnsi="Times New Roman"/>
      <w:b/>
      <w:sz w:val="18"/>
      <w:szCs w:val="18"/>
    </w:rPr>
  </w:style>
  <w:style w:type="paragraph" w:customStyle="1" w:styleId="Bodytext125spacing">
    <w:name w:val="Body text (1.25 spacing)"/>
    <w:basedOn w:val="Normal"/>
    <w:link w:val="Bodytext125spacingChar"/>
    <w:qFormat/>
    <w:rsid w:val="00CD4586"/>
    <w:pPr>
      <w:spacing w:before="120" w:after="120"/>
      <w:jc w:val="left"/>
    </w:pPr>
    <w:rPr>
      <w:rFonts w:ascii="Arial" w:hAnsi="Arial" w:cs="Times New Roman"/>
      <w:bCs/>
      <w:iCs/>
      <w:sz w:val="22"/>
      <w:szCs w:val="20"/>
    </w:rPr>
  </w:style>
  <w:style w:type="character" w:customStyle="1" w:styleId="Bodytext125spacingChar">
    <w:name w:val="Body text (1.25 spacing) Char"/>
    <w:basedOn w:val="DefaultParagraphFont"/>
    <w:link w:val="Bodytext125spacing"/>
    <w:rsid w:val="00CD4586"/>
    <w:rPr>
      <w:rFonts w:ascii="Arial" w:hAnsi="Arial" w:cs="Times New Roman"/>
      <w:bCs/>
      <w:iCs/>
      <w:szCs w:val="20"/>
    </w:rPr>
  </w:style>
  <w:style w:type="character" w:customStyle="1" w:styleId="Heading4Char">
    <w:name w:val="Heading 4 Char"/>
    <w:basedOn w:val="DefaultParagraphFont"/>
    <w:link w:val="Heading4"/>
    <w:uiPriority w:val="9"/>
    <w:rsid w:val="00F801BA"/>
    <w:rPr>
      <w:rFonts w:ascii="Times New Roman" w:eastAsiaTheme="majorEastAsia" w:hAnsi="Times New Roman" w:cstheme="majorBidi"/>
      <w:i/>
      <w:iCs/>
      <w:sz w:val="24"/>
    </w:rPr>
  </w:style>
  <w:style w:type="table" w:styleId="TableGrid">
    <w:name w:val="Table Grid"/>
    <w:basedOn w:val="TableNormal"/>
    <w:uiPriority w:val="39"/>
    <w:rsid w:val="00F940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rsid w:val="00290730"/>
    <w:rPr>
      <w:rFonts w:asciiTheme="majorHAnsi" w:eastAsiaTheme="majorEastAsia" w:hAnsiTheme="majorHAnsi" w:cstheme="majorBidi"/>
      <w:color w:val="2F5496" w:themeColor="accent1" w:themeShade="BF"/>
    </w:rPr>
  </w:style>
  <w:style w:type="character" w:customStyle="1" w:styleId="fontstyle01">
    <w:name w:val="fontstyle01"/>
    <w:basedOn w:val="DefaultParagraphFont"/>
    <w:rsid w:val="00290730"/>
    <w:rPr>
      <w:rFonts w:ascii="Times New Roman" w:hAnsi="Times New Roman" w:cs="Times New Roman" w:hint="default"/>
      <w:b w:val="0"/>
      <w:bCs w:val="0"/>
      <w:i w:val="0"/>
      <w:iCs w:val="0"/>
      <w:color w:val="000000"/>
      <w:sz w:val="24"/>
      <w:szCs w:val="24"/>
    </w:rPr>
  </w:style>
  <w:style w:type="paragraph" w:styleId="ListParagraph">
    <w:name w:val="List Paragraph"/>
    <w:basedOn w:val="Normal"/>
    <w:next w:val="Normal"/>
    <w:uiPriority w:val="34"/>
    <w:qFormat/>
    <w:rsid w:val="00EB385D"/>
    <w:pPr>
      <w:spacing w:before="120" w:after="120"/>
      <w:ind w:left="720"/>
      <w:contextualSpacing/>
      <w:jc w:val="left"/>
    </w:pPr>
    <w:rPr>
      <w:color w:val="000000" w:themeColor="text1"/>
      <w:szCs w:val="32"/>
    </w:rPr>
  </w:style>
  <w:style w:type="paragraph" w:styleId="NoSpacing">
    <w:name w:val="No Spacing"/>
    <w:aliases w:val="normal"/>
    <w:next w:val="Normal"/>
    <w:uiPriority w:val="1"/>
    <w:rsid w:val="00290730"/>
    <w:pPr>
      <w:spacing w:before="120" w:after="120" w:line="240" w:lineRule="auto"/>
    </w:pPr>
    <w:rPr>
      <w:rFonts w:ascii="Times New Roman" w:hAnsi="Times New Roman"/>
      <w:sz w:val="24"/>
    </w:rPr>
  </w:style>
  <w:style w:type="character" w:customStyle="1" w:styleId="fontstyle21">
    <w:name w:val="fontstyle21"/>
    <w:basedOn w:val="DefaultParagraphFont"/>
    <w:rsid w:val="00290730"/>
    <w:rPr>
      <w:rFonts w:ascii="Times New Roman" w:hAnsi="Times New Roman" w:cs="Times New Roman" w:hint="default"/>
      <w:b w:val="0"/>
      <w:bCs w:val="0"/>
      <w:i/>
      <w:iCs/>
      <w:color w:val="000000"/>
      <w:sz w:val="24"/>
      <w:szCs w:val="24"/>
    </w:rPr>
  </w:style>
  <w:style w:type="paragraph" w:customStyle="1" w:styleId="ACStrippingMethodology">
    <w:name w:val="AC Stripping Methodology"/>
    <w:basedOn w:val="Normal"/>
    <w:link w:val="ACStrippingMethodologyChar"/>
    <w:qFormat/>
    <w:rsid w:val="00290730"/>
    <w:pPr>
      <w:spacing w:before="240" w:after="240"/>
      <w:jc w:val="left"/>
    </w:pPr>
    <w:rPr>
      <w:rFonts w:cs="Times New Roman"/>
      <w:b/>
      <w:i/>
      <w:iCs/>
      <w:szCs w:val="24"/>
    </w:rPr>
  </w:style>
  <w:style w:type="character" w:customStyle="1" w:styleId="ACStrippingMethodologyChar">
    <w:name w:val="AC Stripping Methodology Char"/>
    <w:basedOn w:val="DefaultParagraphFont"/>
    <w:link w:val="ACStrippingMethodology"/>
    <w:rsid w:val="00290730"/>
    <w:rPr>
      <w:rFonts w:ascii="Times New Roman" w:hAnsi="Times New Roman" w:cs="Times New Roman"/>
      <w:b/>
      <w:i/>
      <w:iCs/>
      <w:sz w:val="24"/>
      <w:szCs w:val="24"/>
    </w:rPr>
  </w:style>
  <w:style w:type="paragraph" w:styleId="Caption">
    <w:name w:val="caption"/>
    <w:aliases w:val="Table/Figure Caption,FigureName"/>
    <w:basedOn w:val="Normal"/>
    <w:next w:val="Normal"/>
    <w:link w:val="CaptionChar"/>
    <w:qFormat/>
    <w:rsid w:val="00A42187"/>
    <w:pPr>
      <w:keepNext/>
      <w:keepLines/>
      <w:suppressAutoHyphens/>
      <w:spacing w:before="240" w:after="240"/>
      <w:jc w:val="center"/>
    </w:pPr>
    <w:rPr>
      <w:rFonts w:cs="Arial"/>
      <w:b/>
      <w:bCs/>
      <w:kern w:val="24"/>
      <w:sz w:val="22"/>
      <w:szCs w:val="20"/>
    </w:rPr>
  </w:style>
  <w:style w:type="character" w:customStyle="1" w:styleId="CaptionChar">
    <w:name w:val="Caption Char"/>
    <w:aliases w:val="Table/Figure Caption Char,FigureName Char"/>
    <w:basedOn w:val="DefaultParagraphFont"/>
    <w:link w:val="Caption"/>
    <w:rsid w:val="00A42187"/>
    <w:rPr>
      <w:rFonts w:ascii="Times New Roman" w:hAnsi="Times New Roman" w:cs="Arial"/>
      <w:b/>
      <w:bCs/>
      <w:kern w:val="24"/>
      <w:szCs w:val="20"/>
    </w:rPr>
  </w:style>
  <w:style w:type="numbering" w:customStyle="1" w:styleId="NoList1">
    <w:name w:val="No List1"/>
    <w:next w:val="NoList"/>
    <w:uiPriority w:val="99"/>
    <w:semiHidden/>
    <w:unhideWhenUsed/>
    <w:rsid w:val="00DE4964"/>
  </w:style>
  <w:style w:type="character" w:customStyle="1" w:styleId="hlfld-contribauthor">
    <w:name w:val="hlfld-contribauthor"/>
    <w:basedOn w:val="DefaultParagraphFont"/>
    <w:rsid w:val="00DE4964"/>
  </w:style>
  <w:style w:type="character" w:customStyle="1" w:styleId="nlmgiven-names">
    <w:name w:val="nlm_given-names"/>
    <w:basedOn w:val="DefaultParagraphFont"/>
    <w:rsid w:val="00DE4964"/>
  </w:style>
  <w:style w:type="character" w:customStyle="1" w:styleId="nlmyear">
    <w:name w:val="nlm_year"/>
    <w:basedOn w:val="DefaultParagraphFont"/>
    <w:rsid w:val="00DE4964"/>
  </w:style>
  <w:style w:type="character" w:customStyle="1" w:styleId="reflink-block">
    <w:name w:val="reflink-block"/>
    <w:basedOn w:val="DefaultParagraphFont"/>
    <w:rsid w:val="00DE4964"/>
  </w:style>
  <w:style w:type="character" w:customStyle="1" w:styleId="googlescholar-container">
    <w:name w:val="googlescholar-container"/>
    <w:basedOn w:val="DefaultParagraphFont"/>
    <w:rsid w:val="00DE4964"/>
  </w:style>
  <w:style w:type="character" w:customStyle="1" w:styleId="authors">
    <w:name w:val="authors"/>
    <w:basedOn w:val="DefaultParagraphFont"/>
    <w:rsid w:val="00DE4964"/>
  </w:style>
  <w:style w:type="character" w:customStyle="1" w:styleId="Date1">
    <w:name w:val="Date1"/>
    <w:basedOn w:val="DefaultParagraphFont"/>
    <w:rsid w:val="00DE4964"/>
  </w:style>
  <w:style w:type="character" w:customStyle="1" w:styleId="arttitle">
    <w:name w:val="art_title"/>
    <w:basedOn w:val="DefaultParagraphFont"/>
    <w:rsid w:val="00DE4964"/>
  </w:style>
  <w:style w:type="character" w:customStyle="1" w:styleId="serialtitle">
    <w:name w:val="serial_title"/>
    <w:basedOn w:val="DefaultParagraphFont"/>
    <w:rsid w:val="00DE4964"/>
  </w:style>
  <w:style w:type="character" w:customStyle="1" w:styleId="volumeissue">
    <w:name w:val="volume_issue"/>
    <w:basedOn w:val="DefaultParagraphFont"/>
    <w:rsid w:val="00DE4964"/>
  </w:style>
  <w:style w:type="character" w:customStyle="1" w:styleId="pagerange">
    <w:name w:val="page_range"/>
    <w:basedOn w:val="DefaultParagraphFont"/>
    <w:rsid w:val="00DE4964"/>
  </w:style>
  <w:style w:type="character" w:customStyle="1" w:styleId="doilink">
    <w:name w:val="doi_link"/>
    <w:basedOn w:val="DefaultParagraphFont"/>
    <w:rsid w:val="00DE4964"/>
  </w:style>
  <w:style w:type="character" w:styleId="PlaceholderText">
    <w:name w:val="Placeholder Text"/>
    <w:basedOn w:val="DefaultParagraphFont"/>
    <w:uiPriority w:val="99"/>
    <w:semiHidden/>
    <w:rsid w:val="00F14F81"/>
    <w:rPr>
      <w:color w:val="808080"/>
    </w:rPr>
  </w:style>
  <w:style w:type="paragraph" w:customStyle="1" w:styleId="TRBBOdy">
    <w:name w:val="TRB BOdy"/>
    <w:basedOn w:val="Normal"/>
    <w:link w:val="TRBBOdyChar"/>
    <w:qFormat/>
    <w:rsid w:val="00034964"/>
    <w:pPr>
      <w:spacing w:after="120"/>
      <w:jc w:val="left"/>
    </w:pPr>
    <w:rPr>
      <w:rFonts w:cs="Times New Roman"/>
      <w:szCs w:val="24"/>
    </w:rPr>
  </w:style>
  <w:style w:type="character" w:customStyle="1" w:styleId="TRBBOdyChar">
    <w:name w:val="TRB BOdy Char"/>
    <w:basedOn w:val="DefaultParagraphFont"/>
    <w:link w:val="TRBBOdy"/>
    <w:rsid w:val="00034964"/>
    <w:rPr>
      <w:rFonts w:ascii="Times New Roman" w:hAnsi="Times New Roman" w:cs="Times New Roman"/>
      <w:sz w:val="24"/>
      <w:szCs w:val="24"/>
    </w:rPr>
  </w:style>
  <w:style w:type="paragraph" w:styleId="BodyTextIndent">
    <w:name w:val="Body Text Indent"/>
    <w:aliases w:val="TRB indent,Cover page text"/>
    <w:basedOn w:val="Normal"/>
    <w:link w:val="BodyTextIndentChar"/>
    <w:unhideWhenUsed/>
    <w:qFormat/>
    <w:rsid w:val="00034964"/>
    <w:pPr>
      <w:spacing w:before="120" w:after="120"/>
      <w:ind w:firstLine="720"/>
      <w:jc w:val="left"/>
    </w:pPr>
    <w:rPr>
      <w:rFonts w:eastAsia="Times New Roman" w:cs="Times New Roman"/>
      <w:szCs w:val="20"/>
    </w:rPr>
  </w:style>
  <w:style w:type="character" w:customStyle="1" w:styleId="BodyTextIndentChar">
    <w:name w:val="Body Text Indent Char"/>
    <w:aliases w:val="TRB indent Char,Cover page text Char"/>
    <w:basedOn w:val="DefaultParagraphFont"/>
    <w:link w:val="BodyTextIndent"/>
    <w:rsid w:val="00034964"/>
    <w:rPr>
      <w:rFonts w:ascii="Times New Roman" w:eastAsia="Times New Roman" w:hAnsi="Times New Roman" w:cs="Times New Roman"/>
      <w:sz w:val="24"/>
      <w:szCs w:val="20"/>
    </w:rPr>
  </w:style>
  <w:style w:type="character" w:customStyle="1" w:styleId="Heading6Char">
    <w:name w:val="Heading 6 Char"/>
    <w:basedOn w:val="DefaultParagraphFont"/>
    <w:link w:val="Heading6"/>
    <w:uiPriority w:val="9"/>
    <w:semiHidden/>
    <w:rsid w:val="00034964"/>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034964"/>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03496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34964"/>
    <w:rPr>
      <w:rFonts w:asciiTheme="majorHAnsi" w:eastAsiaTheme="majorEastAsia" w:hAnsiTheme="majorHAnsi" w:cstheme="majorBidi"/>
      <w:i/>
      <w:iCs/>
      <w:color w:val="272727" w:themeColor="text1" w:themeTint="D8"/>
      <w:sz w:val="21"/>
      <w:szCs w:val="21"/>
    </w:rPr>
  </w:style>
  <w:style w:type="paragraph" w:styleId="BodyText">
    <w:name w:val="Body Text"/>
    <w:aliases w:val="TRB Body"/>
    <w:basedOn w:val="Normal"/>
    <w:link w:val="BodyTextChar"/>
    <w:uiPriority w:val="99"/>
    <w:unhideWhenUsed/>
    <w:qFormat/>
    <w:rsid w:val="00F634CF"/>
    <w:pPr>
      <w:spacing w:after="120"/>
      <w:jc w:val="left"/>
    </w:pPr>
    <w:rPr>
      <w:rFonts w:eastAsia="Times New Roman" w:cs="Times New Roman"/>
      <w:szCs w:val="20"/>
    </w:rPr>
  </w:style>
  <w:style w:type="character" w:customStyle="1" w:styleId="BodyTextChar">
    <w:name w:val="Body Text Char"/>
    <w:aliases w:val="TRB Body Char"/>
    <w:basedOn w:val="DefaultParagraphFont"/>
    <w:link w:val="BodyText"/>
    <w:uiPriority w:val="99"/>
    <w:rsid w:val="00F634CF"/>
    <w:rPr>
      <w:rFonts w:ascii="Times New Roman" w:eastAsia="Times New Roman" w:hAnsi="Times New Roman" w:cs="Times New Roman"/>
      <w:sz w:val="24"/>
      <w:szCs w:val="20"/>
    </w:rPr>
  </w:style>
  <w:style w:type="paragraph" w:styleId="BodyText2">
    <w:name w:val="Body Text 2"/>
    <w:basedOn w:val="Normal"/>
    <w:link w:val="BodyText2Char"/>
    <w:uiPriority w:val="99"/>
    <w:semiHidden/>
    <w:unhideWhenUsed/>
    <w:rsid w:val="00C30537"/>
    <w:pPr>
      <w:spacing w:after="120" w:line="480" w:lineRule="auto"/>
    </w:pPr>
  </w:style>
  <w:style w:type="character" w:customStyle="1" w:styleId="BodyText2Char">
    <w:name w:val="Body Text 2 Char"/>
    <w:basedOn w:val="DefaultParagraphFont"/>
    <w:link w:val="BodyText2"/>
    <w:uiPriority w:val="99"/>
    <w:semiHidden/>
    <w:rsid w:val="00C30537"/>
    <w:rPr>
      <w:rFonts w:ascii="Times New Roman" w:hAnsi="Times New Roman"/>
      <w:sz w:val="24"/>
    </w:rPr>
  </w:style>
  <w:style w:type="paragraph" w:customStyle="1" w:styleId="FigureT">
    <w:name w:val="FigureT"/>
    <w:basedOn w:val="Caption"/>
    <w:link w:val="FigureTChar"/>
    <w:qFormat/>
    <w:rsid w:val="00C30537"/>
    <w:pPr>
      <w:keepNext w:val="0"/>
      <w:keepLines w:val="0"/>
      <w:suppressAutoHyphens w:val="0"/>
      <w:spacing w:before="120" w:after="120" w:line="360" w:lineRule="auto"/>
    </w:pPr>
    <w:rPr>
      <w:rFonts w:cs="Times New Roman"/>
      <w:b w:val="0"/>
      <w:bCs w:val="0"/>
      <w:iCs/>
      <w:kern w:val="0"/>
      <w:sz w:val="24"/>
      <w:szCs w:val="18"/>
    </w:rPr>
  </w:style>
  <w:style w:type="character" w:customStyle="1" w:styleId="FigureTChar">
    <w:name w:val="FigureT Char"/>
    <w:basedOn w:val="DefaultParagraphFont"/>
    <w:link w:val="FigureT"/>
    <w:rsid w:val="00C30537"/>
    <w:rPr>
      <w:rFonts w:ascii="Times New Roman" w:hAnsi="Times New Roman" w:cs="Times New Roman"/>
      <w:iCs/>
      <w:sz w:val="24"/>
      <w:szCs w:val="18"/>
    </w:rPr>
  </w:style>
  <w:style w:type="paragraph" w:customStyle="1" w:styleId="reference">
    <w:name w:val="reference"/>
    <w:basedOn w:val="Normal"/>
    <w:autoRedefine/>
    <w:qFormat/>
    <w:rsid w:val="00191BB3"/>
    <w:pPr>
      <w:spacing w:after="240"/>
      <w:ind w:left="360" w:hanging="360"/>
      <w:jc w:val="left"/>
    </w:pPr>
    <w:rPr>
      <w:rFonts w:eastAsia="Times New Roman" w:cs="Times New Roman"/>
      <w:color w:val="222222"/>
      <w:szCs w:val="24"/>
      <w:shd w:val="clear" w:color="auto" w:fill="FFFFFF"/>
    </w:rPr>
  </w:style>
  <w:style w:type="character" w:customStyle="1" w:styleId="UnresolvedMention1">
    <w:name w:val="Unresolved Mention1"/>
    <w:basedOn w:val="DefaultParagraphFont"/>
    <w:uiPriority w:val="99"/>
    <w:semiHidden/>
    <w:unhideWhenUsed/>
    <w:rsid w:val="000A61BA"/>
    <w:rPr>
      <w:color w:val="605E5C"/>
      <w:shd w:val="clear" w:color="auto" w:fill="E1DFDD"/>
    </w:rPr>
  </w:style>
  <w:style w:type="paragraph" w:customStyle="1" w:styleId="Normal-TableofAcronyms">
    <w:name w:val="Normal - Table of Acronyms"/>
    <w:basedOn w:val="Normal"/>
    <w:rsid w:val="003C6777"/>
    <w:pPr>
      <w:suppressAutoHyphens/>
      <w:spacing w:after="0" w:line="300" w:lineRule="auto"/>
      <w:jc w:val="left"/>
    </w:pPr>
    <w:rPr>
      <w:rFonts w:eastAsia="Times New Roman" w:cs="Times New Roman"/>
      <w:snapToGrid w:val="0"/>
      <w:kern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55539">
      <w:bodyDiv w:val="1"/>
      <w:marLeft w:val="0"/>
      <w:marRight w:val="0"/>
      <w:marTop w:val="0"/>
      <w:marBottom w:val="0"/>
      <w:divBdr>
        <w:top w:val="none" w:sz="0" w:space="0" w:color="auto"/>
        <w:left w:val="none" w:sz="0" w:space="0" w:color="auto"/>
        <w:bottom w:val="none" w:sz="0" w:space="0" w:color="auto"/>
        <w:right w:val="none" w:sz="0" w:space="0" w:color="auto"/>
      </w:divBdr>
      <w:divsChild>
        <w:div w:id="1766071319">
          <w:marLeft w:val="504"/>
          <w:marRight w:val="0"/>
          <w:marTop w:val="140"/>
          <w:marBottom w:val="0"/>
          <w:divBdr>
            <w:top w:val="none" w:sz="0" w:space="0" w:color="auto"/>
            <w:left w:val="none" w:sz="0" w:space="0" w:color="auto"/>
            <w:bottom w:val="none" w:sz="0" w:space="0" w:color="auto"/>
            <w:right w:val="none" w:sz="0" w:space="0" w:color="auto"/>
          </w:divBdr>
        </w:div>
      </w:divsChild>
    </w:div>
    <w:div w:id="1467966924">
      <w:bodyDiv w:val="1"/>
      <w:marLeft w:val="0"/>
      <w:marRight w:val="0"/>
      <w:marTop w:val="0"/>
      <w:marBottom w:val="0"/>
      <w:divBdr>
        <w:top w:val="none" w:sz="0" w:space="0" w:color="auto"/>
        <w:left w:val="none" w:sz="0" w:space="0" w:color="auto"/>
        <w:bottom w:val="none" w:sz="0" w:space="0" w:color="auto"/>
        <w:right w:val="none" w:sz="0" w:space="0" w:color="auto"/>
      </w:divBdr>
      <w:divsChild>
        <w:div w:id="994987853">
          <w:marLeft w:val="504"/>
          <w:marRight w:val="0"/>
          <w:marTop w:val="14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emf"/><Relationship Id="rId26" Type="http://schemas.openxmlformats.org/officeDocument/2006/relationships/image" Target="media/image16.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footer" Target="footer2.xml"/><Relationship Id="rId34" Type="http://schemas.openxmlformats.org/officeDocument/2006/relationships/image" Target="media/image22.JP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5.jpeg"/><Relationship Id="rId33" Type="http://schemas.openxmlformats.org/officeDocument/2006/relationships/image" Target="media/image21.jpeg"/><Relationship Id="rId38"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chart" Target="charts/chart1.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24" Type="http://schemas.openxmlformats.org/officeDocument/2006/relationships/image" Target="media/image14.jpeg"/><Relationship Id="rId32" Type="http://schemas.openxmlformats.org/officeDocument/2006/relationships/image" Target="media/image20.JPG"/><Relationship Id="rId37" Type="http://schemas.openxmlformats.org/officeDocument/2006/relationships/image" Target="media/image24.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3.png"/><Relationship Id="rId10" Type="http://schemas.openxmlformats.org/officeDocument/2006/relationships/hyperlink" Target="http://transet.lsu.edu/" TargetMode="External"/><Relationship Id="rId19" Type="http://schemas.openxmlformats.org/officeDocument/2006/relationships/image" Target="media/image10.png"/><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chart" Target="charts/chart2.xml"/><Relationship Id="rId35" Type="http://schemas.openxmlformats.org/officeDocument/2006/relationships/chart" Target="charts/chart3.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elseifi\OneDrive%20-%20Louisiana%20State%20University\Documents\Paper\TRB2023\Ramachandra\spreadsheet%20fig%205.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elseifi\OneDrive%20-%20Louisiana%20State%20University\Documents\Paper\TRB2023\Ramachandra\spreadsheet%20fig%205.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25400" cap="rnd">
              <a:noFill/>
              <a:round/>
            </a:ln>
            <a:effectLst/>
          </c:spPr>
          <c:marker>
            <c:symbol val="circle"/>
            <c:size val="7"/>
            <c:spPr>
              <a:solidFill>
                <a:srgbClr val="FFC000"/>
              </a:solidFill>
              <a:ln w="9525">
                <a:solidFill>
                  <a:schemeClr val="accent1"/>
                </a:solidFill>
                <a:round/>
              </a:ln>
              <a:effectLst/>
            </c:spPr>
          </c:marker>
          <c:trendline>
            <c:spPr>
              <a:ln w="9525" cap="rnd">
                <a:solidFill>
                  <a:schemeClr val="accent1"/>
                </a:solidFill>
              </a:ln>
              <a:effectLst/>
            </c:spPr>
            <c:trendlineType val="linear"/>
            <c:dispRSqr val="0"/>
            <c:dispEq val="0"/>
          </c:trendline>
          <c:trendline>
            <c:spPr>
              <a:ln w="9525" cap="rnd">
                <a:solidFill>
                  <a:schemeClr val="accent1"/>
                </a:solidFill>
              </a:ln>
              <a:effectLst/>
            </c:spPr>
            <c:trendlineType val="linear"/>
            <c:dispRSqr val="1"/>
            <c:dispEq val="1"/>
            <c:trendlineLbl>
              <c:layout>
                <c:manualLayout>
                  <c:x val="-5.391570547552426E-2"/>
                  <c:y val="0.37732367017901736"/>
                </c:manualLayout>
              </c:layout>
              <c:numFmt formatCode="General" sourceLinked="0"/>
              <c:spPr>
                <a:noFill/>
                <a:ln>
                  <a:noFill/>
                </a:ln>
                <a:effectLst/>
              </c:spPr>
              <c:txPr>
                <a:bodyPr rot="0" spcFirstLastPara="1" vertOverflow="ellipsis" vert="horz" wrap="square" anchor="ctr" anchorCtr="1"/>
                <a:lstStyle/>
                <a:p>
                  <a:pPr>
                    <a:defRPr sz="14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en-US"/>
                </a:p>
              </c:txPr>
            </c:trendlineLbl>
          </c:trendline>
          <c:xVal>
            <c:numRef>
              <c:f>Sheet1!$B$2:$B$36</c:f>
              <c:numCache>
                <c:formatCode>General</c:formatCode>
                <c:ptCount val="35"/>
                <c:pt idx="0">
                  <c:v>29.52</c:v>
                </c:pt>
                <c:pt idx="1">
                  <c:v>38.18</c:v>
                </c:pt>
                <c:pt idx="2">
                  <c:v>23.74</c:v>
                </c:pt>
                <c:pt idx="3">
                  <c:v>20.12</c:v>
                </c:pt>
                <c:pt idx="4">
                  <c:v>25.72</c:v>
                </c:pt>
                <c:pt idx="5">
                  <c:v>29.03</c:v>
                </c:pt>
                <c:pt idx="6">
                  <c:v>21.05</c:v>
                </c:pt>
                <c:pt idx="7">
                  <c:v>45.05</c:v>
                </c:pt>
                <c:pt idx="8">
                  <c:v>51.44</c:v>
                </c:pt>
                <c:pt idx="9">
                  <c:v>61.25</c:v>
                </c:pt>
                <c:pt idx="10">
                  <c:v>46.94</c:v>
                </c:pt>
                <c:pt idx="11">
                  <c:v>32.04</c:v>
                </c:pt>
                <c:pt idx="12">
                  <c:v>20.99</c:v>
                </c:pt>
                <c:pt idx="13">
                  <c:v>59.53</c:v>
                </c:pt>
                <c:pt idx="14">
                  <c:v>27.25</c:v>
                </c:pt>
                <c:pt idx="15">
                  <c:v>42.41</c:v>
                </c:pt>
                <c:pt idx="16">
                  <c:v>38.03</c:v>
                </c:pt>
                <c:pt idx="17">
                  <c:v>44.73</c:v>
                </c:pt>
                <c:pt idx="18">
                  <c:v>39.92</c:v>
                </c:pt>
                <c:pt idx="19">
                  <c:v>32.46</c:v>
                </c:pt>
                <c:pt idx="20">
                  <c:v>54.5</c:v>
                </c:pt>
                <c:pt idx="21">
                  <c:v>26.33</c:v>
                </c:pt>
                <c:pt idx="22">
                  <c:v>33.49</c:v>
                </c:pt>
                <c:pt idx="23">
                  <c:v>27.49</c:v>
                </c:pt>
                <c:pt idx="24">
                  <c:v>22.05</c:v>
                </c:pt>
                <c:pt idx="25">
                  <c:v>71.040000000000006</c:v>
                </c:pt>
                <c:pt idx="26">
                  <c:v>74.84</c:v>
                </c:pt>
                <c:pt idx="27">
                  <c:v>72.48</c:v>
                </c:pt>
                <c:pt idx="28">
                  <c:v>52.41</c:v>
                </c:pt>
                <c:pt idx="29">
                  <c:v>62.79</c:v>
                </c:pt>
                <c:pt idx="30">
                  <c:v>49</c:v>
                </c:pt>
                <c:pt idx="31">
                  <c:v>29.74</c:v>
                </c:pt>
                <c:pt idx="32">
                  <c:v>46.81</c:v>
                </c:pt>
                <c:pt idx="33">
                  <c:v>43.92</c:v>
                </c:pt>
                <c:pt idx="34">
                  <c:v>38.06</c:v>
                </c:pt>
              </c:numCache>
            </c:numRef>
          </c:xVal>
          <c:yVal>
            <c:numRef>
              <c:f>Sheet1!$C$2:$C$36</c:f>
              <c:numCache>
                <c:formatCode>General</c:formatCode>
                <c:ptCount val="35"/>
                <c:pt idx="0">
                  <c:v>30</c:v>
                </c:pt>
                <c:pt idx="1">
                  <c:v>40</c:v>
                </c:pt>
                <c:pt idx="2">
                  <c:v>23.33</c:v>
                </c:pt>
                <c:pt idx="3">
                  <c:v>23.33</c:v>
                </c:pt>
                <c:pt idx="4">
                  <c:v>25</c:v>
                </c:pt>
                <c:pt idx="5">
                  <c:v>28.3</c:v>
                </c:pt>
                <c:pt idx="6">
                  <c:v>20</c:v>
                </c:pt>
                <c:pt idx="7">
                  <c:v>47.5</c:v>
                </c:pt>
                <c:pt idx="8">
                  <c:v>50</c:v>
                </c:pt>
                <c:pt idx="9">
                  <c:v>60</c:v>
                </c:pt>
                <c:pt idx="10">
                  <c:v>45</c:v>
                </c:pt>
                <c:pt idx="11">
                  <c:v>30</c:v>
                </c:pt>
                <c:pt idx="12">
                  <c:v>22.5</c:v>
                </c:pt>
                <c:pt idx="13">
                  <c:v>60</c:v>
                </c:pt>
                <c:pt idx="14">
                  <c:v>27.5</c:v>
                </c:pt>
                <c:pt idx="15">
                  <c:v>39.5</c:v>
                </c:pt>
                <c:pt idx="16">
                  <c:v>37.5</c:v>
                </c:pt>
                <c:pt idx="17">
                  <c:v>45</c:v>
                </c:pt>
                <c:pt idx="18">
                  <c:v>36.67</c:v>
                </c:pt>
                <c:pt idx="19">
                  <c:v>30</c:v>
                </c:pt>
                <c:pt idx="20">
                  <c:v>55</c:v>
                </c:pt>
                <c:pt idx="21">
                  <c:v>25</c:v>
                </c:pt>
                <c:pt idx="22">
                  <c:v>35</c:v>
                </c:pt>
                <c:pt idx="23">
                  <c:v>25</c:v>
                </c:pt>
                <c:pt idx="24">
                  <c:v>22.5</c:v>
                </c:pt>
                <c:pt idx="25">
                  <c:v>70</c:v>
                </c:pt>
                <c:pt idx="26">
                  <c:v>75</c:v>
                </c:pt>
                <c:pt idx="27">
                  <c:v>70</c:v>
                </c:pt>
                <c:pt idx="28">
                  <c:v>50</c:v>
                </c:pt>
                <c:pt idx="29">
                  <c:v>65</c:v>
                </c:pt>
                <c:pt idx="30">
                  <c:v>50</c:v>
                </c:pt>
                <c:pt idx="31">
                  <c:v>30</c:v>
                </c:pt>
                <c:pt idx="32">
                  <c:v>45</c:v>
                </c:pt>
                <c:pt idx="33">
                  <c:v>45</c:v>
                </c:pt>
                <c:pt idx="34">
                  <c:v>37.5</c:v>
                </c:pt>
              </c:numCache>
            </c:numRef>
          </c:yVal>
          <c:smooth val="0"/>
          <c:extLst>
            <c:ext xmlns:c16="http://schemas.microsoft.com/office/drawing/2014/chart" uri="{C3380CC4-5D6E-409C-BE32-E72D297353CC}">
              <c16:uniqueId val="{00000002-29D6-4106-B36C-1DD24979CC82}"/>
            </c:ext>
          </c:extLst>
        </c:ser>
        <c:ser>
          <c:idx val="1"/>
          <c:order val="1"/>
          <c:spPr>
            <a:ln w="22225" cap="rnd">
              <a:solidFill>
                <a:schemeClr val="accent2"/>
              </a:solidFill>
              <a:round/>
            </a:ln>
            <a:effectLst/>
          </c:spPr>
          <c:marker>
            <c:symbol val="none"/>
          </c:marker>
          <c:xVal>
            <c:numRef>
              <c:f>Sheet1!$P$4:$P$5</c:f>
              <c:numCache>
                <c:formatCode>General</c:formatCode>
                <c:ptCount val="2"/>
                <c:pt idx="0">
                  <c:v>0</c:v>
                </c:pt>
                <c:pt idx="1">
                  <c:v>80</c:v>
                </c:pt>
              </c:numCache>
            </c:numRef>
          </c:xVal>
          <c:yVal>
            <c:numRef>
              <c:f>Sheet1!$Q$4:$Q$5</c:f>
              <c:numCache>
                <c:formatCode>General</c:formatCode>
                <c:ptCount val="2"/>
                <c:pt idx="0">
                  <c:v>0.11940000000000001</c:v>
                </c:pt>
                <c:pt idx="1">
                  <c:v>79.151399999999995</c:v>
                </c:pt>
              </c:numCache>
            </c:numRef>
          </c:yVal>
          <c:smooth val="0"/>
          <c:extLst>
            <c:ext xmlns:c16="http://schemas.microsoft.com/office/drawing/2014/chart" uri="{C3380CC4-5D6E-409C-BE32-E72D297353CC}">
              <c16:uniqueId val="{00000003-29D6-4106-B36C-1DD24979CC82}"/>
            </c:ext>
          </c:extLst>
        </c:ser>
        <c:dLbls>
          <c:showLegendKey val="0"/>
          <c:showVal val="0"/>
          <c:showCatName val="0"/>
          <c:showSerName val="0"/>
          <c:showPercent val="0"/>
          <c:showBubbleSize val="0"/>
        </c:dLbls>
        <c:axId val="788690704"/>
        <c:axId val="490997136"/>
      </c:scatterChart>
      <c:valAx>
        <c:axId val="788690704"/>
        <c:scaling>
          <c:orientation val="minMax"/>
          <c:max val="80"/>
        </c:scaling>
        <c:delete val="0"/>
        <c:axPos val="b"/>
        <c:majorGridlines>
          <c:spPr>
            <a:ln w="9525" cap="flat" cmpd="sng" algn="ctr">
              <a:solidFill>
                <a:schemeClr val="tx2">
                  <a:lumMod val="15000"/>
                  <a:lumOff val="85000"/>
                </a:schemeClr>
              </a:solidFill>
              <a:round/>
            </a:ln>
            <a:effectLst/>
          </c:spPr>
        </c:majorGridlines>
        <c:title>
          <c:tx>
            <c:rich>
              <a:bodyPr rot="0" spcFirstLastPara="1" vertOverflow="ellipsis" vert="horz" wrap="square" anchor="ctr" anchorCtr="1"/>
              <a:lstStyle/>
              <a:p>
                <a:pPr>
                  <a:defRPr sz="1400" b="1" i="0" u="none" strike="noStrike" kern="1200" baseline="0">
                    <a:solidFill>
                      <a:schemeClr val="tx2"/>
                    </a:solidFill>
                    <a:latin typeface="Times New Roman" panose="02020603050405020304" pitchFamily="18" charset="0"/>
                    <a:ea typeface="+mn-ea"/>
                    <a:cs typeface="Times New Roman" panose="02020603050405020304" pitchFamily="18" charset="0"/>
                  </a:defRPr>
                </a:pPr>
                <a:r>
                  <a:rPr lang="en-US"/>
                  <a:t>IRI measured (in./mile)</a:t>
                </a:r>
              </a:p>
            </c:rich>
          </c:tx>
          <c:layout>
            <c:manualLayout>
              <c:xMode val="edge"/>
              <c:yMode val="edge"/>
              <c:x val="0.40207276173811607"/>
              <c:y val="0.90141643059490084"/>
            </c:manualLayout>
          </c:layout>
          <c:overlay val="0"/>
          <c:spPr>
            <a:noFill/>
            <a:ln>
              <a:noFill/>
            </a:ln>
            <a:effectLst/>
          </c:spPr>
          <c:txPr>
            <a:bodyPr rot="0" spcFirstLastPara="1" vertOverflow="ellipsis" vert="horz" wrap="square" anchor="ctr" anchorCtr="1"/>
            <a:lstStyle/>
            <a:p>
              <a:pPr>
                <a:defRPr sz="1400" b="1"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solidFill>
              <a:schemeClr val="tx2">
                <a:lumMod val="40000"/>
                <a:lumOff val="60000"/>
              </a:schemeClr>
            </a:solidFill>
          </a:ln>
          <a:effectLst/>
        </c:spPr>
        <c:txPr>
          <a:bodyPr rot="-60000000" spcFirstLastPara="1" vertOverflow="ellipsis" vert="horz" wrap="square" anchor="ctr" anchorCtr="1"/>
          <a:lstStyle/>
          <a:p>
            <a:pPr>
              <a:defRPr sz="14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en-US"/>
          </a:p>
        </c:txPr>
        <c:crossAx val="490997136"/>
        <c:crosses val="autoZero"/>
        <c:crossBetween val="midCat"/>
      </c:valAx>
      <c:valAx>
        <c:axId val="490997136"/>
        <c:scaling>
          <c:orientation val="minMax"/>
          <c:max val="80"/>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1400" b="1" i="0" u="none" strike="noStrike" kern="1200" baseline="0">
                    <a:solidFill>
                      <a:schemeClr val="tx2"/>
                    </a:solidFill>
                    <a:latin typeface="Times New Roman" panose="02020603050405020304" pitchFamily="18" charset="0"/>
                    <a:ea typeface="+mn-ea"/>
                    <a:cs typeface="Times New Roman" panose="02020603050405020304" pitchFamily="18" charset="0"/>
                  </a:defRPr>
                </a:pPr>
                <a:r>
                  <a:rPr lang="en-US"/>
                  <a:t>IRI Predicted (in./mile)</a:t>
                </a:r>
              </a:p>
            </c:rich>
          </c:tx>
          <c:layout>
            <c:manualLayout>
              <c:xMode val="edge"/>
              <c:yMode val="edge"/>
              <c:x val="5.6548920968212298E-3"/>
              <c:y val="9.3159049169845271E-2"/>
            </c:manualLayout>
          </c:layout>
          <c:overlay val="0"/>
          <c:spPr>
            <a:noFill/>
            <a:ln>
              <a:noFill/>
            </a:ln>
            <a:effectLst/>
          </c:spPr>
          <c:txPr>
            <a:bodyPr rot="-5400000" spcFirstLastPara="1" vertOverflow="ellipsis" vert="horz" wrap="square" anchor="ctr" anchorCtr="1"/>
            <a:lstStyle/>
            <a:p>
              <a:pPr>
                <a:defRPr sz="1400" b="1"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solidFill>
              <a:schemeClr val="tx2">
                <a:lumMod val="40000"/>
                <a:lumOff val="60000"/>
              </a:schemeClr>
            </a:solidFill>
          </a:ln>
          <a:effectLst/>
        </c:spPr>
        <c:txPr>
          <a:bodyPr rot="-60000000" spcFirstLastPara="1" vertOverflow="ellipsis" vert="horz" wrap="square" anchor="ctr" anchorCtr="1"/>
          <a:lstStyle/>
          <a:p>
            <a:pPr>
              <a:defRPr sz="14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en-US"/>
          </a:p>
        </c:txPr>
        <c:crossAx val="788690704"/>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400">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843358121901427"/>
          <c:y val="2.2298359067427397E-2"/>
          <c:w val="0.8412939268008166"/>
          <c:h val="0.83580299232167099"/>
        </c:manualLayout>
      </c:layout>
      <c:scatterChart>
        <c:scatterStyle val="lineMarker"/>
        <c:varyColors val="0"/>
        <c:ser>
          <c:idx val="0"/>
          <c:order val="0"/>
          <c:spPr>
            <a:ln w="19050" cap="rnd">
              <a:noFill/>
              <a:round/>
            </a:ln>
            <a:effectLst/>
          </c:spPr>
          <c:marker>
            <c:symbol val="circle"/>
            <c:size val="8"/>
            <c:spPr>
              <a:solidFill>
                <a:srgbClr val="7030A0"/>
              </a:solidFill>
              <a:ln w="9525">
                <a:solidFill>
                  <a:schemeClr val="accent1"/>
                </a:solidFill>
              </a:ln>
              <a:effectLst/>
            </c:spPr>
          </c:marker>
          <c:yVal>
            <c:numRef>
              <c:f>Sheet1!$F$2:$F$36</c:f>
              <c:numCache>
                <c:formatCode>0.00</c:formatCode>
                <c:ptCount val="35"/>
                <c:pt idx="0">
                  <c:v>1.6000000000000076</c:v>
                </c:pt>
                <c:pt idx="1">
                  <c:v>4.5500000000000114</c:v>
                </c:pt>
                <c:pt idx="2">
                  <c:v>-1.7573939134161942</c:v>
                </c:pt>
                <c:pt idx="3">
                  <c:v>13.759108444063431</c:v>
                </c:pt>
                <c:pt idx="4">
                  <c:v>-2.8799999999999928</c:v>
                </c:pt>
                <c:pt idx="5">
                  <c:v>-2.5795053003533597</c:v>
                </c:pt>
                <c:pt idx="6">
                  <c:v>-5.2500000000000009</c:v>
                </c:pt>
                <c:pt idx="7">
                  <c:v>5.1578947368421133</c:v>
                </c:pt>
                <c:pt idx="8">
                  <c:v>-2.8799999999999928</c:v>
                </c:pt>
                <c:pt idx="9">
                  <c:v>-2.0833333333333326</c:v>
                </c:pt>
                <c:pt idx="10">
                  <c:v>-4.3111111111111118</c:v>
                </c:pt>
                <c:pt idx="11">
                  <c:v>-6.7999999999999838</c:v>
                </c:pt>
                <c:pt idx="12">
                  <c:v>6.7111111111111148</c:v>
                </c:pt>
                <c:pt idx="13">
                  <c:v>0.78333333333333288</c:v>
                </c:pt>
                <c:pt idx="14">
                  <c:v>0.90909090909090362</c:v>
                </c:pt>
                <c:pt idx="15">
                  <c:v>-7.3670886075949307</c:v>
                </c:pt>
                <c:pt idx="16">
                  <c:v>-1.4133333333333369</c:v>
                </c:pt>
                <c:pt idx="17">
                  <c:v>0.6000000000000083</c:v>
                </c:pt>
                <c:pt idx="18">
                  <c:v>-8.8628306517589373</c:v>
                </c:pt>
                <c:pt idx="19">
                  <c:v>-8.1999999999999975</c:v>
                </c:pt>
                <c:pt idx="20">
                  <c:v>0.90909090909090362</c:v>
                </c:pt>
                <c:pt idx="21">
                  <c:v>-5.3199999999999976</c:v>
                </c:pt>
                <c:pt idx="22">
                  <c:v>4.3142857142857256</c:v>
                </c:pt>
                <c:pt idx="23">
                  <c:v>-9.9600000000000009</c:v>
                </c:pt>
                <c:pt idx="24">
                  <c:v>1.9999999999999913</c:v>
                </c:pt>
                <c:pt idx="25">
                  <c:v>-1.4857142857142922</c:v>
                </c:pt>
                <c:pt idx="26">
                  <c:v>0.21333333333333282</c:v>
                </c:pt>
                <c:pt idx="27">
                  <c:v>-3.542857142857144</c:v>
                </c:pt>
                <c:pt idx="28">
                  <c:v>-4.82</c:v>
                </c:pt>
                <c:pt idx="29">
                  <c:v>3.3999999999999959</c:v>
                </c:pt>
                <c:pt idx="30">
                  <c:v>2.0000000000000022</c:v>
                </c:pt>
                <c:pt idx="31">
                  <c:v>0.86666666666667047</c:v>
                </c:pt>
                <c:pt idx="32">
                  <c:v>-4.0222222222222337</c:v>
                </c:pt>
                <c:pt idx="33">
                  <c:v>2.4000000000000021</c:v>
                </c:pt>
                <c:pt idx="34">
                  <c:v>-1.4933333333333296</c:v>
                </c:pt>
              </c:numCache>
            </c:numRef>
          </c:yVal>
          <c:smooth val="0"/>
          <c:extLst>
            <c:ext xmlns:c16="http://schemas.microsoft.com/office/drawing/2014/chart" uri="{C3380CC4-5D6E-409C-BE32-E72D297353CC}">
              <c16:uniqueId val="{00000000-E4A1-413C-A8D0-842DBD9C9FD1}"/>
            </c:ext>
          </c:extLst>
        </c:ser>
        <c:dLbls>
          <c:showLegendKey val="0"/>
          <c:showVal val="0"/>
          <c:showCatName val="0"/>
          <c:showSerName val="0"/>
          <c:showPercent val="0"/>
          <c:showBubbleSize val="0"/>
        </c:dLbls>
        <c:axId val="646889560"/>
        <c:axId val="636193688"/>
      </c:scatterChart>
      <c:valAx>
        <c:axId val="646889560"/>
        <c:scaling>
          <c:orientation val="minMax"/>
        </c:scaling>
        <c:delete val="1"/>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4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Location</a:t>
                </a:r>
              </a:p>
            </c:rich>
          </c:tx>
          <c:overlay val="0"/>
          <c:spPr>
            <a:noFill/>
            <a:ln>
              <a:noFill/>
            </a:ln>
            <a:effectLst/>
          </c:spPr>
          <c:txPr>
            <a:bodyPr rot="0" spcFirstLastPara="1" vertOverflow="ellipsis" vert="horz" wrap="square" anchor="ctr" anchorCtr="1"/>
            <a:lstStyle/>
            <a:p>
              <a:pPr>
                <a:defRPr sz="14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majorTickMark val="none"/>
        <c:minorTickMark val="none"/>
        <c:tickLblPos val="nextTo"/>
        <c:crossAx val="636193688"/>
        <c:crosses val="autoZero"/>
        <c:crossBetween val="midCat"/>
      </c:valAx>
      <c:valAx>
        <c:axId val="636193688"/>
        <c:scaling>
          <c:orientation val="minMax"/>
          <c:max val="15"/>
          <c:min val="-1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Prediction Error (%)</a:t>
                </a:r>
              </a:p>
            </c:rich>
          </c:tx>
          <c:overlay val="0"/>
          <c:spPr>
            <a:noFill/>
            <a:ln>
              <a:noFill/>
            </a:ln>
            <a:effectLst/>
          </c:spPr>
          <c:txPr>
            <a:bodyPr rot="-5400000" spcFirstLastPara="1" vertOverflow="ellipsis" vert="horz" wrap="square" anchor="ctr" anchorCtr="1"/>
            <a:lstStyle/>
            <a:p>
              <a:pPr>
                <a:defRPr sz="14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6889560"/>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400" b="1">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25400" cap="rnd">
              <a:noFill/>
              <a:round/>
            </a:ln>
            <a:effectLst/>
          </c:spPr>
          <c:marker>
            <c:symbol val="circle"/>
            <c:size val="7"/>
            <c:spPr>
              <a:solidFill>
                <a:srgbClr val="00B050"/>
              </a:solidFill>
              <a:ln w="9525">
                <a:solidFill>
                  <a:schemeClr val="accent1"/>
                </a:solidFill>
              </a:ln>
              <a:effectLst/>
            </c:spPr>
          </c:marker>
          <c:trendline>
            <c:spPr>
              <a:ln w="19050" cap="rnd">
                <a:solidFill>
                  <a:schemeClr val="accent1"/>
                </a:solidFill>
                <a:prstDash val="sysDot"/>
              </a:ln>
              <a:effectLst/>
            </c:spPr>
            <c:trendlineType val="linear"/>
            <c:dispRSqr val="1"/>
            <c:dispEq val="1"/>
            <c:trendlineLbl>
              <c:layout>
                <c:manualLayout>
                  <c:x val="-0.15643538142512631"/>
                  <c:y val="3.8897575500847208E-2"/>
                </c:manualLayout>
              </c:layout>
              <c:numFmt formatCode="General" sourceLinked="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rendlineLbl>
          </c:trendline>
          <c:xVal>
            <c:numRef>
              <c:f>Sheet1!$G$3:$G$29</c:f>
              <c:numCache>
                <c:formatCode>General</c:formatCode>
                <c:ptCount val="27"/>
                <c:pt idx="0">
                  <c:v>162.9</c:v>
                </c:pt>
                <c:pt idx="1">
                  <c:v>166.2</c:v>
                </c:pt>
                <c:pt idx="2">
                  <c:v>167</c:v>
                </c:pt>
                <c:pt idx="3">
                  <c:v>167.1</c:v>
                </c:pt>
                <c:pt idx="4">
                  <c:v>167.4</c:v>
                </c:pt>
                <c:pt idx="5">
                  <c:v>167.5</c:v>
                </c:pt>
                <c:pt idx="6">
                  <c:v>168.3</c:v>
                </c:pt>
                <c:pt idx="7">
                  <c:v>168.6</c:v>
                </c:pt>
                <c:pt idx="8">
                  <c:v>168.7</c:v>
                </c:pt>
                <c:pt idx="9">
                  <c:v>168.8</c:v>
                </c:pt>
                <c:pt idx="10">
                  <c:v>169.2</c:v>
                </c:pt>
                <c:pt idx="11">
                  <c:v>170.2</c:v>
                </c:pt>
                <c:pt idx="12">
                  <c:v>170.4</c:v>
                </c:pt>
                <c:pt idx="13">
                  <c:v>171.4</c:v>
                </c:pt>
                <c:pt idx="14">
                  <c:v>172.3</c:v>
                </c:pt>
                <c:pt idx="15">
                  <c:v>172.7</c:v>
                </c:pt>
                <c:pt idx="16">
                  <c:v>175.6</c:v>
                </c:pt>
                <c:pt idx="17">
                  <c:v>175.7</c:v>
                </c:pt>
                <c:pt idx="18">
                  <c:v>176.3</c:v>
                </c:pt>
                <c:pt idx="19">
                  <c:v>176.3</c:v>
                </c:pt>
                <c:pt idx="20">
                  <c:v>176.3</c:v>
                </c:pt>
                <c:pt idx="21">
                  <c:v>176.7</c:v>
                </c:pt>
                <c:pt idx="22">
                  <c:v>177</c:v>
                </c:pt>
                <c:pt idx="23">
                  <c:v>177.3</c:v>
                </c:pt>
                <c:pt idx="24">
                  <c:v>179.3</c:v>
                </c:pt>
                <c:pt idx="25">
                  <c:v>179.7</c:v>
                </c:pt>
                <c:pt idx="26">
                  <c:v>182.3</c:v>
                </c:pt>
              </c:numCache>
            </c:numRef>
          </c:xVal>
          <c:yVal>
            <c:numRef>
              <c:f>Sheet1!$H$3:$H$29</c:f>
              <c:numCache>
                <c:formatCode>General</c:formatCode>
                <c:ptCount val="27"/>
                <c:pt idx="0">
                  <c:v>64.13</c:v>
                </c:pt>
                <c:pt idx="1">
                  <c:v>57</c:v>
                </c:pt>
                <c:pt idx="2">
                  <c:v>56.28</c:v>
                </c:pt>
                <c:pt idx="3">
                  <c:v>55.87</c:v>
                </c:pt>
                <c:pt idx="4">
                  <c:v>55.23</c:v>
                </c:pt>
                <c:pt idx="5">
                  <c:v>55</c:v>
                </c:pt>
                <c:pt idx="6">
                  <c:v>50.36</c:v>
                </c:pt>
                <c:pt idx="7">
                  <c:v>50.08</c:v>
                </c:pt>
                <c:pt idx="8">
                  <c:v>49.9</c:v>
                </c:pt>
                <c:pt idx="9">
                  <c:v>49.36</c:v>
                </c:pt>
                <c:pt idx="10">
                  <c:v>48.56</c:v>
                </c:pt>
                <c:pt idx="11">
                  <c:v>48.38</c:v>
                </c:pt>
                <c:pt idx="12">
                  <c:v>47.7</c:v>
                </c:pt>
                <c:pt idx="13">
                  <c:v>47.63</c:v>
                </c:pt>
                <c:pt idx="14">
                  <c:v>47.4</c:v>
                </c:pt>
                <c:pt idx="15">
                  <c:v>47</c:v>
                </c:pt>
                <c:pt idx="16">
                  <c:v>43.4</c:v>
                </c:pt>
                <c:pt idx="17">
                  <c:v>43.3</c:v>
                </c:pt>
                <c:pt idx="18">
                  <c:v>42.1</c:v>
                </c:pt>
                <c:pt idx="19">
                  <c:v>42</c:v>
                </c:pt>
                <c:pt idx="20">
                  <c:v>42</c:v>
                </c:pt>
                <c:pt idx="21">
                  <c:v>41.9</c:v>
                </c:pt>
                <c:pt idx="22">
                  <c:v>41.3</c:v>
                </c:pt>
                <c:pt idx="23">
                  <c:v>40.89</c:v>
                </c:pt>
                <c:pt idx="24">
                  <c:v>39.46</c:v>
                </c:pt>
                <c:pt idx="25">
                  <c:v>39.799999999999997</c:v>
                </c:pt>
                <c:pt idx="26">
                  <c:v>37.53</c:v>
                </c:pt>
              </c:numCache>
            </c:numRef>
          </c:yVal>
          <c:smooth val="0"/>
          <c:extLst>
            <c:ext xmlns:c16="http://schemas.microsoft.com/office/drawing/2014/chart" uri="{C3380CC4-5D6E-409C-BE32-E72D297353CC}">
              <c16:uniqueId val="{00000001-860C-4FFD-8E0E-D7C539B973C1}"/>
            </c:ext>
          </c:extLst>
        </c:ser>
        <c:dLbls>
          <c:showLegendKey val="0"/>
          <c:showVal val="0"/>
          <c:showCatName val="0"/>
          <c:showSerName val="0"/>
          <c:showPercent val="0"/>
          <c:showBubbleSize val="0"/>
        </c:dLbls>
        <c:axId val="951007456"/>
        <c:axId val="951005104"/>
      </c:scatterChart>
      <c:valAx>
        <c:axId val="95100745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Density (lb./ft</a:t>
                </a:r>
                <a:r>
                  <a:rPr lang="en-US" baseline="30000"/>
                  <a:t>3</a:t>
                </a:r>
                <a:r>
                  <a:rPr lang="en-US"/>
                  <a:t>)</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951005104"/>
        <c:crosses val="autoZero"/>
        <c:crossBetween val="midCat"/>
      </c:valAx>
      <c:valAx>
        <c:axId val="951005104"/>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S-value (%)</a:t>
                </a:r>
              </a:p>
            </c:rich>
          </c:tx>
          <c:overlay val="0"/>
          <c:spPr>
            <a:noFill/>
            <a:ln>
              <a:noFill/>
            </a:ln>
            <a:effectLst/>
          </c:spPr>
          <c:txPr>
            <a:bodyPr rot="-540000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95100745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200" b="1">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2">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9525" cap="rnd">
        <a:solidFill>
          <a:schemeClr val="phClr"/>
        </a:solidFill>
        <a:round/>
      </a:ln>
    </cs:spPr>
  </cs:dataPointLine>
  <cs:dataPointMarker>
    <cs:lnRef idx="0">
      <cs:styleClr val="auto"/>
    </cs:lnRef>
    <cs:fillRef idx="3">
      <cs:styleClr val="auto"/>
    </cs:fillRef>
    <cs:effectRef idx="2"/>
    <cs:fontRef idx="minor">
      <a:schemeClr val="tx2"/>
    </cs:fontRef>
    <cs:spPr>
      <a:ln w="9525">
        <a:solidFill>
          <a:schemeClr val="phClr"/>
        </a:solidFill>
        <a:round/>
      </a:ln>
    </cs:spPr>
  </cs:dataPointMarker>
  <cs:dataPointMarkerLayout symbol="circle" size="5"/>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9525" cap="rnd">
        <a:solidFill>
          <a:schemeClr val="phClr"/>
        </a:solidFill>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spPr>
      <a:ln>
        <a:solidFill>
          <a:schemeClr val="tx2">
            <a:lumMod val="40000"/>
            <a:lumOff val="60000"/>
          </a:schemeClr>
        </a:solidFill>
      </a:ln>
    </cs:spPr>
    <cs:defRPr sz="900" kern="1200"/>
  </cs:valueAxis>
  <cs:wall>
    <cs:lnRef idx="0"/>
    <cs:fillRef idx="0"/>
    <cs:effectRef idx="0"/>
    <cs:fontRef idx="minor">
      <a:schemeClr val="tx2"/>
    </cs:fontRef>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CCF570-B442-4DEF-ACA5-27AA0DEF7E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17270</TotalTime>
  <Pages>38</Pages>
  <Words>10192</Words>
  <Characters>58101</Characters>
  <Application>Microsoft Office Word</Application>
  <DocSecurity>0</DocSecurity>
  <Lines>484</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Christopher Melson</dc:creator>
  <cp:keywords/>
  <dc:description/>
  <cp:lastModifiedBy>TranSET UTC</cp:lastModifiedBy>
  <cp:revision>51</cp:revision>
  <cp:lastPrinted>2022-12-07T19:06:00Z</cp:lastPrinted>
  <dcterms:created xsi:type="dcterms:W3CDTF">2022-11-14T16:31:00Z</dcterms:created>
  <dcterms:modified xsi:type="dcterms:W3CDTF">2023-05-12T15:32:00Z</dcterms:modified>
</cp:coreProperties>
</file>