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D3CAB" w14:textId="776FEF8E" w:rsidR="00495168" w:rsidRDefault="00495168">
      <w:pPr>
        <w:pBdr>
          <w:top w:val="nil"/>
          <w:left w:val="nil"/>
          <w:bottom w:val="nil"/>
          <w:right w:val="nil"/>
          <w:between w:val="nil"/>
        </w:pBdr>
        <w:spacing w:before="360" w:after="0"/>
        <w:ind w:right="-1259"/>
        <w:jc w:val="left"/>
        <w:rPr>
          <w:rFonts w:ascii="Arial" w:eastAsia="Arial" w:hAnsi="Arial" w:cs="Arial"/>
          <w:color w:val="000000"/>
          <w:sz w:val="34"/>
          <w:szCs w:val="34"/>
        </w:rPr>
      </w:pPr>
      <w:r>
        <w:rPr>
          <w:rFonts w:ascii="Arial" w:eastAsia="Arial" w:hAnsi="Arial" w:cs="Arial"/>
          <w:color w:val="000000"/>
          <w:sz w:val="34"/>
          <w:szCs w:val="34"/>
        </w:rPr>
        <w:t>Demystification: how librarians can bring order to algorithmically driven transactions</w:t>
      </w:r>
    </w:p>
    <w:p w14:paraId="00000002" w14:textId="2A88DAE5" w:rsidR="00447A8A" w:rsidRDefault="00753747">
      <w:pPr>
        <w:keepNext/>
        <w:keepLines/>
        <w:pBdr>
          <w:top w:val="nil"/>
          <w:left w:val="nil"/>
          <w:bottom w:val="nil"/>
          <w:right w:val="nil"/>
          <w:between w:val="nil"/>
        </w:pBdr>
        <w:tabs>
          <w:tab w:val="center" w:pos="4536"/>
          <w:tab w:val="right" w:pos="9072"/>
        </w:tabs>
        <w:spacing w:after="0"/>
        <w:jc w:val="left"/>
        <w:rPr>
          <w:rFonts w:ascii="Arial" w:eastAsia="Arial" w:hAnsi="Arial" w:cs="Arial"/>
          <w:b/>
        </w:rPr>
      </w:pPr>
      <w:bookmarkStart w:id="0" w:name="_heading=h.jhb0c8lvuxp0" w:colFirst="0" w:colLast="0"/>
      <w:bookmarkEnd w:id="0"/>
      <w:r>
        <w:rPr>
          <w:rFonts w:ascii="Arial" w:eastAsia="Arial" w:hAnsi="Arial" w:cs="Arial"/>
          <w:b/>
        </w:rPr>
        <w:t>Maureen Henninge</w:t>
      </w:r>
      <w:r w:rsidR="00EB5AFB">
        <w:rPr>
          <w:rFonts w:ascii="Arial" w:eastAsia="Arial" w:hAnsi="Arial" w:cs="Arial"/>
          <w:b/>
        </w:rPr>
        <w:t>r</w:t>
      </w:r>
    </w:p>
    <w:p w14:paraId="00000003" w14:textId="71F2B2E5" w:rsidR="00447A8A" w:rsidRDefault="00753747">
      <w:pPr>
        <w:keepNext/>
        <w:keepLines/>
        <w:pBdr>
          <w:top w:val="nil"/>
          <w:left w:val="nil"/>
          <w:bottom w:val="nil"/>
          <w:right w:val="nil"/>
          <w:between w:val="nil"/>
        </w:pBdr>
        <w:tabs>
          <w:tab w:val="center" w:pos="4536"/>
          <w:tab w:val="right" w:pos="9072"/>
        </w:tabs>
        <w:spacing w:after="0"/>
        <w:jc w:val="left"/>
        <w:rPr>
          <w:rFonts w:ascii="Arial" w:eastAsia="Arial" w:hAnsi="Arial" w:cs="Arial"/>
          <w:b/>
          <w:color w:val="000000"/>
        </w:rPr>
      </w:pPr>
      <w:bookmarkStart w:id="1" w:name="_heading=h.cpth0viug054" w:colFirst="0" w:colLast="0"/>
      <w:bookmarkEnd w:id="1"/>
      <w:r>
        <w:rPr>
          <w:rFonts w:ascii="Arial" w:eastAsia="Arial" w:hAnsi="Arial" w:cs="Arial"/>
          <w:b/>
          <w:color w:val="000000"/>
        </w:rPr>
        <w:t>University of Technology Sydney</w:t>
      </w:r>
    </w:p>
    <w:p w14:paraId="06C5E153" w14:textId="0BD643F2" w:rsidR="00753747" w:rsidRDefault="00753747">
      <w:pPr>
        <w:keepNext/>
        <w:keepLines/>
        <w:pBdr>
          <w:top w:val="nil"/>
          <w:left w:val="nil"/>
          <w:bottom w:val="nil"/>
          <w:right w:val="nil"/>
          <w:between w:val="nil"/>
        </w:pBdr>
        <w:tabs>
          <w:tab w:val="center" w:pos="4536"/>
          <w:tab w:val="right" w:pos="9072"/>
        </w:tabs>
        <w:spacing w:after="0"/>
        <w:jc w:val="left"/>
        <w:rPr>
          <w:rFonts w:ascii="Arial" w:eastAsia="Arial" w:hAnsi="Arial" w:cs="Arial"/>
          <w:b/>
          <w:color w:val="000000"/>
        </w:rPr>
      </w:pPr>
      <w:r>
        <w:rPr>
          <w:rFonts w:ascii="Arial" w:eastAsia="Arial" w:hAnsi="Arial" w:cs="Arial"/>
          <w:b/>
          <w:color w:val="000000"/>
        </w:rPr>
        <w:t>Hilary Yerbury</w:t>
      </w:r>
    </w:p>
    <w:p w14:paraId="35F94EFD" w14:textId="6DF74359" w:rsidR="00753747" w:rsidRDefault="00753747">
      <w:pPr>
        <w:keepNext/>
        <w:keepLines/>
        <w:pBdr>
          <w:top w:val="nil"/>
          <w:left w:val="nil"/>
          <w:bottom w:val="nil"/>
          <w:right w:val="nil"/>
          <w:between w:val="nil"/>
        </w:pBdr>
        <w:tabs>
          <w:tab w:val="center" w:pos="4536"/>
          <w:tab w:val="right" w:pos="9072"/>
        </w:tabs>
        <w:spacing w:after="0"/>
        <w:jc w:val="left"/>
        <w:rPr>
          <w:rFonts w:ascii="Arial" w:eastAsia="Arial" w:hAnsi="Arial" w:cs="Arial"/>
          <w:b/>
          <w:color w:val="000000"/>
        </w:rPr>
      </w:pPr>
      <w:r>
        <w:rPr>
          <w:rFonts w:ascii="Arial" w:eastAsia="Arial" w:hAnsi="Arial" w:cs="Arial"/>
          <w:b/>
          <w:color w:val="000000"/>
        </w:rPr>
        <w:t>University of Technology Sydney</w:t>
      </w:r>
    </w:p>
    <w:p w14:paraId="00000004" w14:textId="1AF9436F" w:rsidR="00447A8A" w:rsidRDefault="00EB5AFB">
      <w:pPr>
        <w:keepNext/>
        <w:keepLines/>
        <w:pBdr>
          <w:top w:val="nil"/>
          <w:left w:val="nil"/>
          <w:bottom w:val="nil"/>
          <w:right w:val="nil"/>
          <w:between w:val="nil"/>
        </w:pBdr>
        <w:tabs>
          <w:tab w:val="center" w:pos="4536"/>
          <w:tab w:val="right" w:pos="9072"/>
        </w:tabs>
        <w:spacing w:after="0"/>
        <w:jc w:val="left"/>
        <w:rPr>
          <w:rFonts w:ascii="Arial" w:eastAsia="Arial" w:hAnsi="Arial" w:cs="Arial"/>
          <w:b/>
          <w:color w:val="000000"/>
        </w:rPr>
      </w:pPr>
      <w:bookmarkStart w:id="2" w:name="_heading=h.xusd2bs544g8" w:colFirst="0" w:colLast="0"/>
      <w:bookmarkEnd w:id="2"/>
      <w:r>
        <w:rPr>
          <w:rFonts w:ascii="Arial" w:eastAsia="Arial" w:hAnsi="Arial" w:cs="Arial"/>
          <w:b/>
          <w:color w:val="000000"/>
        </w:rPr>
        <w:t>Keywords</w:t>
      </w:r>
      <w:r>
        <w:rPr>
          <w:rFonts w:ascii="Arial" w:eastAsia="Arial" w:hAnsi="Arial" w:cs="Arial"/>
          <w:b/>
        </w:rPr>
        <w:t>:</w:t>
      </w:r>
      <w:r w:rsidR="00A06874">
        <w:rPr>
          <w:rFonts w:ascii="Arial" w:eastAsia="Arial" w:hAnsi="Arial" w:cs="Arial"/>
          <w:b/>
        </w:rPr>
        <w:t xml:space="preserve"> </w:t>
      </w:r>
      <w:r w:rsidR="007C5493">
        <w:rPr>
          <w:rFonts w:ascii="Arial" w:eastAsia="Arial" w:hAnsi="Arial" w:cs="Arial"/>
          <w:b/>
        </w:rPr>
        <w:t>Digital literac</w:t>
      </w:r>
      <w:r w:rsidR="00A0026B">
        <w:rPr>
          <w:rFonts w:ascii="Arial" w:eastAsia="Arial" w:hAnsi="Arial" w:cs="Arial"/>
          <w:b/>
        </w:rPr>
        <w:t>ies</w:t>
      </w:r>
      <w:r w:rsidR="007C5493">
        <w:rPr>
          <w:rFonts w:ascii="Arial" w:eastAsia="Arial" w:hAnsi="Arial" w:cs="Arial"/>
          <w:b/>
        </w:rPr>
        <w:t xml:space="preserve">, </w:t>
      </w:r>
      <w:r w:rsidR="00A0026B">
        <w:rPr>
          <w:rFonts w:ascii="Arial" w:eastAsia="Arial" w:hAnsi="Arial" w:cs="Arial"/>
          <w:b/>
        </w:rPr>
        <w:t>Authoritative information</w:t>
      </w:r>
      <w:r w:rsidR="00A06874">
        <w:rPr>
          <w:rFonts w:ascii="Arial" w:eastAsia="Arial" w:hAnsi="Arial" w:cs="Arial"/>
          <w:b/>
        </w:rPr>
        <w:t>,</w:t>
      </w:r>
      <w:r w:rsidR="00D86ADB">
        <w:rPr>
          <w:rFonts w:ascii="Arial" w:eastAsia="Arial" w:hAnsi="Arial" w:cs="Arial"/>
          <w:b/>
        </w:rPr>
        <w:t xml:space="preserve"> </w:t>
      </w:r>
      <w:r w:rsidR="007C5493">
        <w:rPr>
          <w:rFonts w:ascii="Arial" w:eastAsia="Arial" w:hAnsi="Arial" w:cs="Arial"/>
          <w:b/>
        </w:rPr>
        <w:t>University librarians</w:t>
      </w:r>
    </w:p>
    <w:p w14:paraId="00000005" w14:textId="77777777" w:rsidR="00447A8A" w:rsidRDefault="00EB5AFB">
      <w:pPr>
        <w:keepNext/>
        <w:keepLines/>
        <w:pBdr>
          <w:top w:val="nil"/>
          <w:left w:val="nil"/>
          <w:bottom w:val="nil"/>
          <w:right w:val="nil"/>
          <w:between w:val="nil"/>
        </w:pBdr>
        <w:tabs>
          <w:tab w:val="center" w:pos="4536"/>
          <w:tab w:val="right" w:pos="9072"/>
        </w:tabs>
        <w:spacing w:after="0"/>
        <w:jc w:val="left"/>
        <w:rPr>
          <w:rFonts w:ascii="Arial" w:eastAsia="Arial" w:hAnsi="Arial" w:cs="Arial"/>
          <w:b/>
        </w:rPr>
      </w:pPr>
      <w:bookmarkStart w:id="3" w:name="_heading=h.zgamqanv1x0f" w:colFirst="0" w:colLast="0"/>
      <w:bookmarkEnd w:id="3"/>
      <w:r>
        <w:rPr>
          <w:rFonts w:ascii="Arial" w:eastAsia="Arial" w:hAnsi="Arial" w:cs="Arial"/>
          <w:b/>
        </w:rPr>
        <w:t xml:space="preserve">Presentation preference: </w:t>
      </w:r>
    </w:p>
    <w:p w14:paraId="00000008" w14:textId="171F759A" w:rsidR="00447A8A" w:rsidRPr="001B48BF" w:rsidRDefault="00EB5AFB" w:rsidP="00495168">
      <w:pPr>
        <w:numPr>
          <w:ilvl w:val="0"/>
          <w:numId w:val="1"/>
        </w:numPr>
        <w:spacing w:after="0" w:line="276" w:lineRule="auto"/>
        <w:jc w:val="left"/>
        <w:rPr>
          <w:rFonts w:ascii="Arial" w:eastAsia="Arial" w:hAnsi="Arial" w:cs="Arial"/>
        </w:rPr>
      </w:pPr>
      <w:r w:rsidRPr="001B48BF">
        <w:rPr>
          <w:rFonts w:ascii="Arial" w:eastAsia="Arial" w:hAnsi="Arial" w:cs="Arial"/>
        </w:rPr>
        <w:t>Online only: Wednesday, 21 June, 09:00-12:00 CET</w:t>
      </w:r>
      <w:bookmarkStart w:id="4" w:name="_heading=h.l7fefbnbq0qg" w:colFirst="0" w:colLast="0"/>
      <w:bookmarkEnd w:id="4"/>
    </w:p>
    <w:p w14:paraId="11D9E44C" w14:textId="77777777" w:rsidR="00495168" w:rsidRPr="00495168" w:rsidRDefault="00495168" w:rsidP="00495168">
      <w:pPr>
        <w:spacing w:after="0" w:line="276" w:lineRule="auto"/>
        <w:ind w:left="720"/>
        <w:jc w:val="left"/>
        <w:rPr>
          <w:rFonts w:ascii="Arial" w:eastAsia="Arial" w:hAnsi="Arial" w:cs="Arial"/>
          <w:highlight w:val="yellow"/>
        </w:rPr>
      </w:pPr>
    </w:p>
    <w:p w14:paraId="00000009" w14:textId="77777777" w:rsidR="00447A8A" w:rsidRDefault="00EB5AFB">
      <w:pPr>
        <w:keepNext/>
        <w:keepLines/>
        <w:pBdr>
          <w:top w:val="nil"/>
          <w:left w:val="nil"/>
          <w:bottom w:val="single" w:sz="8" w:space="1" w:color="000000"/>
          <w:right w:val="nil"/>
          <w:between w:val="nil"/>
        </w:pBdr>
        <w:tabs>
          <w:tab w:val="center" w:pos="4536"/>
          <w:tab w:val="right" w:pos="9072"/>
        </w:tabs>
        <w:spacing w:after="0"/>
        <w:jc w:val="left"/>
        <w:rPr>
          <w:rFonts w:ascii="Arial" w:eastAsia="Arial" w:hAnsi="Arial" w:cs="Arial"/>
          <w:b/>
          <w:color w:val="000000"/>
        </w:rPr>
      </w:pPr>
      <w:bookmarkStart w:id="5" w:name="_heading=h.lv9ff9dh2vpb" w:colFirst="0" w:colLast="0"/>
      <w:bookmarkEnd w:id="5"/>
      <w:r>
        <w:rPr>
          <w:rFonts w:ascii="Arial" w:eastAsia="Arial" w:hAnsi="Arial" w:cs="Arial"/>
          <w:b/>
        </w:rPr>
        <w:t>STRUCTURED</w:t>
      </w:r>
      <w:r>
        <w:rPr>
          <w:rFonts w:ascii="Arial" w:eastAsia="Arial" w:hAnsi="Arial" w:cs="Arial"/>
          <w:b/>
          <w:color w:val="000000"/>
        </w:rPr>
        <w:t xml:space="preserve"> ABSTRACT</w:t>
      </w:r>
    </w:p>
    <w:p w14:paraId="0000000A" w14:textId="77777777" w:rsidR="00447A8A" w:rsidRDefault="00EB5AFB">
      <w:pPr>
        <w:keepNext/>
        <w:keepLines/>
        <w:pBdr>
          <w:top w:val="nil"/>
          <w:left w:val="nil"/>
          <w:bottom w:val="nil"/>
          <w:right w:val="nil"/>
          <w:between w:val="nil"/>
        </w:pBdr>
        <w:tabs>
          <w:tab w:val="center" w:pos="4536"/>
          <w:tab w:val="right" w:pos="9072"/>
        </w:tabs>
        <w:spacing w:after="0"/>
        <w:jc w:val="left"/>
        <w:rPr>
          <w:rFonts w:ascii="Arial" w:eastAsia="Arial" w:hAnsi="Arial" w:cs="Arial"/>
          <w:b/>
          <w:color w:val="000000"/>
        </w:rPr>
      </w:pPr>
      <w:bookmarkStart w:id="6" w:name="_heading=h.gjdgxs" w:colFirst="0" w:colLast="0"/>
      <w:bookmarkEnd w:id="6"/>
      <w:r>
        <w:rPr>
          <w:rFonts w:ascii="Arial" w:eastAsia="Arial" w:hAnsi="Arial" w:cs="Arial"/>
          <w:b/>
        </w:rPr>
        <w:t>Aim</w:t>
      </w:r>
      <w:r>
        <w:rPr>
          <w:rFonts w:ascii="Arial" w:eastAsia="Arial" w:hAnsi="Arial" w:cs="Arial"/>
          <w:b/>
          <w:color w:val="000000"/>
        </w:rPr>
        <w:t xml:space="preserve"> of your contribution</w:t>
      </w:r>
    </w:p>
    <w:p w14:paraId="28CC90E5" w14:textId="77777777" w:rsidR="001F2016" w:rsidRPr="001F2016" w:rsidRDefault="001F2016" w:rsidP="001F2016">
      <w:pPr>
        <w:tabs>
          <w:tab w:val="center" w:pos="4536"/>
          <w:tab w:val="right" w:pos="9072"/>
        </w:tabs>
        <w:spacing w:after="0"/>
        <w:jc w:val="left"/>
        <w:rPr>
          <w:rFonts w:ascii="Arial" w:eastAsia="Arial" w:hAnsi="Arial" w:cs="Arial"/>
        </w:rPr>
      </w:pPr>
      <w:r w:rsidRPr="001F2016">
        <w:rPr>
          <w:rFonts w:ascii="Arial" w:eastAsia="Arial" w:hAnsi="Arial" w:cs="Arial"/>
        </w:rPr>
        <w:t xml:space="preserve">Nearly every day, news sources report examples of the effects of algorithms, whether in multiplying messages through creating a filter bubble in social media, presenting mis- and dis-information, or in detecting fraud. In this complex societal context, the question is, how should expert librarians address the issue of authority in information (Saunders and Budd, 2020). This paper takes a perspective on information literacies, and the processes that librarians use to teach students skills in identifying authoritative information in the scholarly context of a university, and recognizes that university graduates are expected to use these skills to communicate their professional knowledge inside and outside of the university. </w:t>
      </w:r>
    </w:p>
    <w:p w14:paraId="561F7A19" w14:textId="77777777" w:rsidR="00272310" w:rsidRDefault="00272310">
      <w:pPr>
        <w:tabs>
          <w:tab w:val="center" w:pos="4536"/>
          <w:tab w:val="right" w:pos="9072"/>
        </w:tabs>
        <w:spacing w:after="0"/>
        <w:jc w:val="left"/>
        <w:rPr>
          <w:rFonts w:ascii="Arial" w:eastAsia="Arial" w:hAnsi="Arial" w:cs="Arial"/>
        </w:rPr>
      </w:pPr>
    </w:p>
    <w:p w14:paraId="6799E865" w14:textId="77777777" w:rsidR="00782B8B" w:rsidRPr="00782B8B" w:rsidRDefault="00782B8B" w:rsidP="00782B8B">
      <w:pPr>
        <w:tabs>
          <w:tab w:val="center" w:pos="4536"/>
          <w:tab w:val="right" w:pos="9072"/>
        </w:tabs>
        <w:spacing w:after="0"/>
        <w:jc w:val="left"/>
        <w:rPr>
          <w:rFonts w:ascii="Arial" w:eastAsia="Arial" w:hAnsi="Arial" w:cs="Arial"/>
        </w:rPr>
      </w:pPr>
      <w:r w:rsidRPr="00782B8B">
        <w:rPr>
          <w:rFonts w:ascii="Arial" w:eastAsia="Arial" w:hAnsi="Arial" w:cs="Arial"/>
        </w:rPr>
        <w:t>It proposes that a shift in perception of the procedurally-based work of librarians engaged in training university students in information and digital literacies could be beneficial in demystifying the workings of algorithms, which, significantly, bring authority and order to transactions (</w:t>
      </w:r>
      <w:proofErr w:type="spellStart"/>
      <w:r w:rsidRPr="00782B8B">
        <w:rPr>
          <w:rFonts w:ascii="Arial" w:eastAsia="Arial" w:hAnsi="Arial" w:cs="Arial"/>
        </w:rPr>
        <w:t>Striphas</w:t>
      </w:r>
      <w:proofErr w:type="spellEnd"/>
      <w:r w:rsidRPr="00782B8B">
        <w:rPr>
          <w:rFonts w:ascii="Arial" w:eastAsia="Arial" w:hAnsi="Arial" w:cs="Arial"/>
        </w:rPr>
        <w:t>, 2015), although they are often described as no more than a set of rules used by a computer.</w:t>
      </w:r>
    </w:p>
    <w:p w14:paraId="689F0F49" w14:textId="77777777" w:rsidR="00687321" w:rsidRDefault="00687321">
      <w:pPr>
        <w:tabs>
          <w:tab w:val="center" w:pos="4536"/>
          <w:tab w:val="right" w:pos="9072"/>
        </w:tabs>
        <w:spacing w:after="0"/>
        <w:jc w:val="left"/>
        <w:rPr>
          <w:rFonts w:ascii="Arial" w:eastAsia="Arial" w:hAnsi="Arial" w:cs="Arial"/>
        </w:rPr>
      </w:pPr>
    </w:p>
    <w:p w14:paraId="0000000D" w14:textId="77777777" w:rsidR="00447A8A" w:rsidRDefault="00EB5AFB">
      <w:pPr>
        <w:tabs>
          <w:tab w:val="center" w:pos="4536"/>
          <w:tab w:val="right" w:pos="9072"/>
        </w:tabs>
        <w:spacing w:after="0"/>
        <w:jc w:val="left"/>
        <w:rPr>
          <w:rFonts w:ascii="Arial" w:eastAsia="Arial" w:hAnsi="Arial" w:cs="Arial"/>
          <w:b/>
          <w:color w:val="000000"/>
        </w:rPr>
      </w:pPr>
      <w:r>
        <w:rPr>
          <w:rFonts w:ascii="Arial" w:eastAsia="Arial" w:hAnsi="Arial" w:cs="Arial"/>
          <w:b/>
          <w:color w:val="000000"/>
        </w:rPr>
        <w:t>Value of your contribution</w:t>
      </w:r>
    </w:p>
    <w:p w14:paraId="50110819" w14:textId="014BC0F9" w:rsidR="00BA748F" w:rsidRPr="00BA748F" w:rsidRDefault="00BA748F" w:rsidP="00BA748F">
      <w:pPr>
        <w:tabs>
          <w:tab w:val="center" w:pos="4536"/>
          <w:tab w:val="right" w:pos="9072"/>
        </w:tabs>
        <w:spacing w:after="0"/>
        <w:jc w:val="left"/>
        <w:rPr>
          <w:rFonts w:ascii="Arial" w:eastAsia="Arial" w:hAnsi="Arial" w:cs="Arial"/>
        </w:rPr>
      </w:pPr>
      <w:r w:rsidRPr="00BA748F">
        <w:rPr>
          <w:rFonts w:ascii="Arial" w:eastAsia="Arial" w:hAnsi="Arial" w:cs="Arial"/>
        </w:rPr>
        <w:t xml:space="preserve">A key value of this study is that processes and practices were described as part of the everyday work of participants in developing skills in information or digital literacies, rather than being a focus in the work of those with particular expertise or interests, or involved in a specific project. This study on digital literacies with an emphasis on algorithmic literacy employed a practice theoretical approach (Schatzki, 2012), drawing </w:t>
      </w:r>
      <w:r w:rsidRPr="00BA748F">
        <w:rPr>
          <w:rFonts w:ascii="Arial" w:eastAsia="Arial" w:hAnsi="Arial" w:cs="Arial"/>
        </w:rPr>
        <w:lastRenderedPageBreak/>
        <w:t xml:space="preserve">on interviews with thirty university librarians in New South Wales, Australia, and materials supporting the development of information and digital literacies in their library websites. Thematic analysis, including practice architectures, was used to examine the data. Thus, within its limitations, being based on a bounded geographical area, </w:t>
      </w:r>
      <w:r w:rsidR="00265A6C">
        <w:rPr>
          <w:rFonts w:ascii="Arial" w:eastAsia="Arial" w:hAnsi="Arial" w:cs="Arial"/>
        </w:rPr>
        <w:t>this study</w:t>
      </w:r>
      <w:r w:rsidR="00265A6C" w:rsidRPr="00BA748F">
        <w:rPr>
          <w:rFonts w:ascii="Arial" w:eastAsia="Arial" w:hAnsi="Arial" w:cs="Arial"/>
        </w:rPr>
        <w:t xml:space="preserve"> </w:t>
      </w:r>
      <w:r w:rsidRPr="00BA748F">
        <w:rPr>
          <w:rFonts w:ascii="Arial" w:eastAsia="Arial" w:hAnsi="Arial" w:cs="Arial"/>
        </w:rPr>
        <w:t>provides a candid perspective on how participants create (or do not create) a conceptual link between the work of librarians in programs of information literacy, and the possibility that their everyday activities of “sorting, classifying and hierarchizing of people, places, objects and ideas” are now sometimes being delegated to algorithms (</w:t>
      </w:r>
      <w:proofErr w:type="spellStart"/>
      <w:r w:rsidRPr="00BA748F">
        <w:rPr>
          <w:rFonts w:ascii="Arial" w:eastAsia="Arial" w:hAnsi="Arial" w:cs="Arial"/>
        </w:rPr>
        <w:t>Striphas</w:t>
      </w:r>
      <w:proofErr w:type="spellEnd"/>
      <w:r w:rsidRPr="00BA748F">
        <w:rPr>
          <w:rFonts w:ascii="Arial" w:eastAsia="Arial" w:hAnsi="Arial" w:cs="Arial"/>
        </w:rPr>
        <w:t>, 2015, p. 395).</w:t>
      </w:r>
    </w:p>
    <w:p w14:paraId="4A5B9B25" w14:textId="658325D4" w:rsidR="00EB2243" w:rsidRDefault="00EB2243">
      <w:pPr>
        <w:tabs>
          <w:tab w:val="center" w:pos="4536"/>
          <w:tab w:val="right" w:pos="9072"/>
        </w:tabs>
        <w:spacing w:after="0"/>
        <w:jc w:val="left"/>
        <w:rPr>
          <w:rFonts w:ascii="Arial" w:eastAsia="Arial" w:hAnsi="Arial" w:cs="Arial"/>
        </w:rPr>
      </w:pPr>
    </w:p>
    <w:p w14:paraId="53AB9902" w14:textId="055AA726" w:rsidR="00E85290" w:rsidRDefault="009D467E">
      <w:pPr>
        <w:tabs>
          <w:tab w:val="center" w:pos="4536"/>
          <w:tab w:val="right" w:pos="9072"/>
        </w:tabs>
        <w:spacing w:after="0"/>
        <w:jc w:val="left"/>
        <w:rPr>
          <w:rFonts w:ascii="Arial" w:eastAsia="Arial" w:hAnsi="Arial" w:cs="Arial"/>
        </w:rPr>
      </w:pPr>
      <w:r w:rsidRPr="009D467E">
        <w:rPr>
          <w:rFonts w:ascii="Arial" w:eastAsia="Arial" w:hAnsi="Arial" w:cs="Arial"/>
        </w:rPr>
        <w:t xml:space="preserve">Participants described the processes they used for teaching university students how to identify and evaluate authoritative information relevant to their studies, resulting in tools that were available to students as text-based learning resources or as training videos. But at the same time, most acknowledged that their traditional claim to being the arbiters of authoritative information was being eroded. The processes for identifying and producing authoritative information within an academic context are well recognized, but the findings of this study </w:t>
      </w:r>
      <w:r w:rsidR="00265A6C">
        <w:rPr>
          <w:rFonts w:ascii="Arial" w:eastAsia="Arial" w:hAnsi="Arial" w:cs="Arial"/>
        </w:rPr>
        <w:t xml:space="preserve">also </w:t>
      </w:r>
      <w:r w:rsidRPr="009D467E">
        <w:rPr>
          <w:rFonts w:ascii="Arial" w:eastAsia="Arial" w:hAnsi="Arial" w:cs="Arial"/>
        </w:rPr>
        <w:t>suggest that such processes are yet to be developed in the context of social media, which are not readily accepted as valid sources of scholarly and professional information. The well-developed processes for identifying authoritative information in an academic context and for training students to use these skills to create new knowledge in their future professions could be adapted to integrate algorithmic literacy, thus facilitating the development of skills to create new knowledge in the algorithmically driven platforms of social media.</w:t>
      </w:r>
    </w:p>
    <w:p w14:paraId="50624590" w14:textId="77777777" w:rsidR="009D467E" w:rsidRDefault="009D467E">
      <w:pPr>
        <w:tabs>
          <w:tab w:val="center" w:pos="4536"/>
          <w:tab w:val="right" w:pos="9072"/>
        </w:tabs>
        <w:spacing w:after="0"/>
        <w:jc w:val="left"/>
        <w:rPr>
          <w:rFonts w:ascii="Arial" w:eastAsia="Arial" w:hAnsi="Arial" w:cs="Arial"/>
        </w:rPr>
      </w:pPr>
    </w:p>
    <w:p w14:paraId="5DFE82EA" w14:textId="051B6DF7" w:rsidR="00A714EF" w:rsidRPr="00A714EF" w:rsidRDefault="00A714EF">
      <w:pPr>
        <w:tabs>
          <w:tab w:val="center" w:pos="4536"/>
          <w:tab w:val="right" w:pos="9072"/>
        </w:tabs>
        <w:spacing w:after="0"/>
        <w:jc w:val="left"/>
        <w:rPr>
          <w:rFonts w:ascii="Arial" w:eastAsia="Arial" w:hAnsi="Arial" w:cs="Arial"/>
          <w:b/>
          <w:bCs/>
        </w:rPr>
      </w:pPr>
      <w:r w:rsidRPr="00A714EF">
        <w:rPr>
          <w:rFonts w:ascii="Arial" w:eastAsia="Arial" w:hAnsi="Arial" w:cs="Arial"/>
          <w:b/>
          <w:bCs/>
        </w:rPr>
        <w:t>Implications of the study</w:t>
      </w:r>
    </w:p>
    <w:p w14:paraId="00000016" w14:textId="15A8A81D" w:rsidR="00447A8A" w:rsidRDefault="00047AC0">
      <w:pPr>
        <w:tabs>
          <w:tab w:val="center" w:pos="4536"/>
          <w:tab w:val="right" w:pos="9072"/>
        </w:tabs>
        <w:spacing w:after="0"/>
        <w:jc w:val="left"/>
        <w:rPr>
          <w:rFonts w:ascii="Arial" w:eastAsia="Arial" w:hAnsi="Arial" w:cs="Arial"/>
        </w:rPr>
      </w:pPr>
      <w:r w:rsidRPr="00047AC0">
        <w:rPr>
          <w:rFonts w:ascii="Arial" w:eastAsia="Arial" w:hAnsi="Arial" w:cs="Arial"/>
        </w:rPr>
        <w:t xml:space="preserve">From this report of the study, librarians may take up the challenge to expand programs of information literacy to encompass algorithmic literacy drawing on well-established processes. Such </w:t>
      </w:r>
      <w:r w:rsidR="00265A6C">
        <w:rPr>
          <w:rFonts w:ascii="Arial" w:eastAsia="Arial" w:hAnsi="Arial" w:cs="Arial"/>
        </w:rPr>
        <w:t xml:space="preserve">processes </w:t>
      </w:r>
      <w:r w:rsidRPr="00047AC0">
        <w:rPr>
          <w:rFonts w:ascii="Arial" w:eastAsia="Arial" w:hAnsi="Arial" w:cs="Arial"/>
        </w:rPr>
        <w:t>have traditionally underpinned the profession of librarianship, from understanding and implementing rules of cataloguing and indexing to explaining techniques for validating authoritative sources of information. For academics in librarianship and information management, the report of this study suggests that the principles through which authoritative information is identified and new information developed are relevant in program</w:t>
      </w:r>
      <w:r w:rsidR="00265A6C">
        <w:rPr>
          <w:rFonts w:ascii="Arial" w:eastAsia="Arial" w:hAnsi="Arial" w:cs="Arial"/>
        </w:rPr>
        <w:t>s</w:t>
      </w:r>
      <w:r w:rsidRPr="00047AC0">
        <w:rPr>
          <w:rFonts w:ascii="Arial" w:eastAsia="Arial" w:hAnsi="Arial" w:cs="Arial"/>
        </w:rPr>
        <w:t xml:space="preserve"> of education</w:t>
      </w:r>
      <w:r w:rsidR="00265A6C">
        <w:rPr>
          <w:rFonts w:ascii="Arial" w:eastAsia="Arial" w:hAnsi="Arial" w:cs="Arial"/>
        </w:rPr>
        <w:t xml:space="preserve"> at any level</w:t>
      </w:r>
      <w:r w:rsidRPr="00047AC0">
        <w:rPr>
          <w:rFonts w:ascii="Arial" w:eastAsia="Arial" w:hAnsi="Arial" w:cs="Arial"/>
        </w:rPr>
        <w:t xml:space="preserve">: librarians in universities have a significant role to play in teaching the skills necessary </w:t>
      </w:r>
      <w:r w:rsidRPr="00047AC0">
        <w:rPr>
          <w:rFonts w:ascii="Arial" w:eastAsia="Arial" w:hAnsi="Arial" w:cs="Arial"/>
        </w:rPr>
        <w:lastRenderedPageBreak/>
        <w:t>for graduates to produce authoritative information in their own professional practice, thus ensuring that trustworthy information continues to be widely accessible in society.</w:t>
      </w:r>
    </w:p>
    <w:p w14:paraId="4C7C29E3" w14:textId="77777777" w:rsidR="00047AC0" w:rsidRDefault="00047AC0">
      <w:pPr>
        <w:tabs>
          <w:tab w:val="center" w:pos="4536"/>
          <w:tab w:val="right" w:pos="9072"/>
        </w:tabs>
        <w:spacing w:after="0"/>
        <w:jc w:val="left"/>
        <w:rPr>
          <w:rFonts w:ascii="Arial" w:eastAsia="Arial" w:hAnsi="Arial" w:cs="Arial"/>
        </w:rPr>
      </w:pPr>
    </w:p>
    <w:p w14:paraId="00000017" w14:textId="77777777" w:rsidR="00447A8A" w:rsidRDefault="00EB5AFB">
      <w:pPr>
        <w:keepNext/>
        <w:keepLines/>
        <w:pBdr>
          <w:top w:val="nil"/>
          <w:left w:val="nil"/>
          <w:bottom w:val="nil"/>
          <w:right w:val="nil"/>
          <w:between w:val="nil"/>
        </w:pBdr>
        <w:tabs>
          <w:tab w:val="center" w:pos="4536"/>
          <w:tab w:val="right" w:pos="9072"/>
        </w:tabs>
        <w:spacing w:after="0"/>
        <w:jc w:val="left"/>
        <w:rPr>
          <w:rFonts w:ascii="Arial" w:eastAsia="Arial" w:hAnsi="Arial" w:cs="Arial"/>
          <w:b/>
          <w:i/>
          <w:color w:val="000000"/>
        </w:rPr>
      </w:pPr>
      <w:bookmarkStart w:id="7" w:name="_heading=h.ti8pn5jzt348" w:colFirst="0" w:colLast="0"/>
      <w:bookmarkEnd w:id="7"/>
      <w:r>
        <w:rPr>
          <w:rFonts w:ascii="Arial" w:eastAsia="Arial" w:hAnsi="Arial" w:cs="Arial"/>
          <w:b/>
          <w:color w:val="000000"/>
        </w:rPr>
        <w:t>References</w:t>
      </w:r>
    </w:p>
    <w:p w14:paraId="6E65FC4A" w14:textId="77777777" w:rsidR="0042767D" w:rsidRDefault="0042767D" w:rsidP="0042767D">
      <w:pPr>
        <w:tabs>
          <w:tab w:val="center" w:pos="4536"/>
          <w:tab w:val="right" w:pos="9072"/>
        </w:tabs>
        <w:spacing w:after="0" w:line="240" w:lineRule="auto"/>
        <w:ind w:left="1260" w:hanging="576"/>
        <w:jc w:val="left"/>
        <w:rPr>
          <w:rFonts w:ascii="Arial" w:eastAsia="Arial" w:hAnsi="Arial" w:cs="Arial"/>
        </w:rPr>
      </w:pPr>
    </w:p>
    <w:p w14:paraId="71BB1FE9" w14:textId="77777777" w:rsidR="00CC317B" w:rsidRDefault="00CC317B" w:rsidP="00CC317B">
      <w:pPr>
        <w:tabs>
          <w:tab w:val="center" w:pos="4536"/>
          <w:tab w:val="right" w:pos="9072"/>
        </w:tabs>
        <w:spacing w:after="0" w:line="240" w:lineRule="auto"/>
        <w:ind w:left="1282" w:hanging="576"/>
        <w:jc w:val="left"/>
        <w:rPr>
          <w:rFonts w:ascii="Arial" w:hAnsi="Arial" w:cs="Arial"/>
          <w:color w:val="000000"/>
          <w:shd w:val="clear" w:color="auto" w:fill="FFFFFF"/>
        </w:rPr>
      </w:pPr>
      <w:r w:rsidRPr="008C7634">
        <w:rPr>
          <w:rFonts w:ascii="Arial" w:hAnsi="Arial" w:cs="Arial"/>
          <w:color w:val="000000"/>
          <w:shd w:val="clear" w:color="auto" w:fill="FFFFFF"/>
        </w:rPr>
        <w:t xml:space="preserve">Saunders, L., &amp; Budd, J. (2020). Examining authority and reclaiming expertise. </w:t>
      </w:r>
      <w:r w:rsidRPr="008C7634">
        <w:rPr>
          <w:rFonts w:ascii="Arial" w:hAnsi="Arial" w:cs="Arial"/>
          <w:i/>
          <w:iCs/>
          <w:color w:val="000000"/>
          <w:shd w:val="clear" w:color="auto" w:fill="FFFFFF"/>
        </w:rPr>
        <w:t>Journal of Academic Librarianship</w:t>
      </w:r>
      <w:r w:rsidRPr="008C7634">
        <w:rPr>
          <w:rFonts w:ascii="Arial" w:hAnsi="Arial" w:cs="Arial"/>
          <w:color w:val="000000"/>
          <w:shd w:val="clear" w:color="auto" w:fill="FFFFFF"/>
        </w:rPr>
        <w:t>, 46(1)</w:t>
      </w:r>
      <w:r>
        <w:rPr>
          <w:rFonts w:ascii="Arial" w:hAnsi="Arial" w:cs="Arial"/>
          <w:color w:val="000000"/>
          <w:shd w:val="clear" w:color="auto" w:fill="FFFFFF"/>
        </w:rPr>
        <w:t xml:space="preserve"> 102077. </w:t>
      </w:r>
      <w:hyperlink r:id="rId9" w:history="1">
        <w:r w:rsidRPr="00810293">
          <w:rPr>
            <w:rStyle w:val="Hyperlink"/>
            <w:rFonts w:ascii="Arial" w:hAnsi="Arial" w:cs="Arial"/>
            <w:shd w:val="clear" w:color="auto" w:fill="FFFFFF"/>
          </w:rPr>
          <w:t>https://doi.org/10.1016/j.acalib.2019.102077</w:t>
        </w:r>
      </w:hyperlink>
      <w:r>
        <w:rPr>
          <w:rFonts w:ascii="Arial" w:hAnsi="Arial" w:cs="Arial"/>
          <w:color w:val="000000"/>
          <w:shd w:val="clear" w:color="auto" w:fill="FFFFFF"/>
        </w:rPr>
        <w:t xml:space="preserve"> </w:t>
      </w:r>
    </w:p>
    <w:p w14:paraId="3A1F633A" w14:textId="77777777" w:rsidR="00CC317B" w:rsidRPr="008C7634" w:rsidRDefault="00CC317B" w:rsidP="00CC317B">
      <w:pPr>
        <w:tabs>
          <w:tab w:val="center" w:pos="4536"/>
          <w:tab w:val="right" w:pos="9072"/>
        </w:tabs>
        <w:spacing w:after="0" w:line="240" w:lineRule="auto"/>
        <w:ind w:left="1282" w:hanging="576"/>
        <w:jc w:val="left"/>
        <w:rPr>
          <w:rFonts w:ascii="Arial" w:eastAsia="Arial" w:hAnsi="Arial" w:cs="Arial"/>
        </w:rPr>
      </w:pPr>
    </w:p>
    <w:p w14:paraId="2ED5913E" w14:textId="669BBA6E" w:rsidR="00371BD4" w:rsidRDefault="00371BD4" w:rsidP="00112550">
      <w:pPr>
        <w:tabs>
          <w:tab w:val="center" w:pos="4536"/>
          <w:tab w:val="right" w:pos="9072"/>
        </w:tabs>
        <w:spacing w:after="0" w:line="240" w:lineRule="auto"/>
        <w:ind w:left="1267" w:hanging="576"/>
        <w:jc w:val="left"/>
        <w:rPr>
          <w:rFonts w:ascii="Arial" w:hAnsi="Arial" w:cs="Arial"/>
          <w:noProof/>
        </w:rPr>
      </w:pPr>
      <w:r w:rsidRPr="00747A75">
        <w:rPr>
          <w:rFonts w:ascii="Arial" w:hAnsi="Arial" w:cs="Arial"/>
          <w:noProof/>
        </w:rPr>
        <w:t xml:space="preserve">Schatzki, T.R. (2012). A primer on practices: Theories and research. </w:t>
      </w:r>
      <w:r w:rsidRPr="00A02290">
        <w:rPr>
          <w:rFonts w:ascii="Arial" w:hAnsi="Arial" w:cs="Arial"/>
          <w:noProof/>
        </w:rPr>
        <w:t>I</w:t>
      </w:r>
      <w:r w:rsidRPr="00747A75">
        <w:rPr>
          <w:rFonts w:ascii="Arial" w:hAnsi="Arial" w:cs="Arial"/>
          <w:noProof/>
        </w:rPr>
        <w:t xml:space="preserve">n J. Higgs, et al. (eds), </w:t>
      </w:r>
      <w:r w:rsidRPr="00747A75">
        <w:rPr>
          <w:rFonts w:ascii="Arial" w:hAnsi="Arial" w:cs="Arial"/>
          <w:i/>
          <w:noProof/>
        </w:rPr>
        <w:t>Practice-Based Education: Perspectives and Strategies</w:t>
      </w:r>
      <w:r w:rsidRPr="00747A75">
        <w:rPr>
          <w:rFonts w:ascii="Arial" w:hAnsi="Arial" w:cs="Arial"/>
          <w:noProof/>
        </w:rPr>
        <w:t>, (pp.</w:t>
      </w:r>
      <w:r>
        <w:rPr>
          <w:rFonts w:ascii="Arial" w:hAnsi="Arial" w:cs="Arial"/>
          <w:noProof/>
        </w:rPr>
        <w:t xml:space="preserve"> </w:t>
      </w:r>
      <w:r w:rsidRPr="00747A75">
        <w:rPr>
          <w:rFonts w:ascii="Arial" w:hAnsi="Arial" w:cs="Arial"/>
          <w:noProof/>
        </w:rPr>
        <w:t>13-26) Rotterdam: Springer</w:t>
      </w:r>
      <w:r>
        <w:rPr>
          <w:rFonts w:ascii="Arial" w:hAnsi="Arial" w:cs="Arial"/>
          <w:noProof/>
        </w:rPr>
        <w:t>.</w:t>
      </w:r>
    </w:p>
    <w:p w14:paraId="044E64BE" w14:textId="77777777" w:rsidR="00F246F9" w:rsidRPr="008C7634" w:rsidRDefault="00F246F9" w:rsidP="00B62F57">
      <w:pPr>
        <w:tabs>
          <w:tab w:val="center" w:pos="4536"/>
          <w:tab w:val="right" w:pos="9072"/>
        </w:tabs>
        <w:spacing w:after="0" w:line="240" w:lineRule="auto"/>
        <w:jc w:val="left"/>
        <w:rPr>
          <w:rFonts w:ascii="Arial" w:eastAsia="Arial" w:hAnsi="Arial" w:cs="Arial"/>
        </w:rPr>
      </w:pPr>
    </w:p>
    <w:p w14:paraId="319FAC59" w14:textId="77777777" w:rsidR="005E7271" w:rsidRDefault="005E7271" w:rsidP="005E7271">
      <w:pPr>
        <w:tabs>
          <w:tab w:val="center" w:pos="4536"/>
          <w:tab w:val="right" w:pos="9072"/>
        </w:tabs>
        <w:spacing w:after="0" w:line="240" w:lineRule="auto"/>
        <w:ind w:left="1260" w:hanging="576"/>
        <w:jc w:val="left"/>
        <w:rPr>
          <w:rFonts w:ascii="Arial" w:eastAsia="Arial" w:hAnsi="Arial" w:cs="Arial"/>
        </w:rPr>
      </w:pPr>
      <w:proofErr w:type="spellStart"/>
      <w:r w:rsidRPr="00BF12FB">
        <w:rPr>
          <w:rFonts w:ascii="Arial" w:eastAsia="Arial" w:hAnsi="Arial" w:cs="Arial"/>
        </w:rPr>
        <w:t>Striphas</w:t>
      </w:r>
      <w:proofErr w:type="spellEnd"/>
      <w:r w:rsidRPr="00BF12FB">
        <w:rPr>
          <w:rFonts w:ascii="Arial" w:eastAsia="Arial" w:hAnsi="Arial" w:cs="Arial"/>
        </w:rPr>
        <w:t xml:space="preserve">, T. (2015). Algorithmic culture. </w:t>
      </w:r>
      <w:r w:rsidRPr="00BF12FB">
        <w:rPr>
          <w:rFonts w:ascii="Arial" w:eastAsia="Arial" w:hAnsi="Arial" w:cs="Arial"/>
          <w:i/>
          <w:iCs/>
        </w:rPr>
        <w:t>European Journal of Cultural Studies</w:t>
      </w:r>
      <w:r w:rsidRPr="00BF12FB">
        <w:rPr>
          <w:rFonts w:ascii="Arial" w:eastAsia="Arial" w:hAnsi="Arial" w:cs="Arial"/>
        </w:rPr>
        <w:t>,</w:t>
      </w:r>
      <w:r w:rsidRPr="00BF12FB">
        <w:rPr>
          <w:rFonts w:ascii="Arial" w:eastAsia="Arial" w:hAnsi="Arial" w:cs="Arial"/>
          <w:i/>
          <w:iCs/>
        </w:rPr>
        <w:t xml:space="preserve"> 18</w:t>
      </w:r>
      <w:r w:rsidRPr="00BF12FB">
        <w:rPr>
          <w:rFonts w:ascii="Arial" w:eastAsia="Arial" w:hAnsi="Arial" w:cs="Arial"/>
        </w:rPr>
        <w:t xml:space="preserve">(4-5), 395-412. </w:t>
      </w:r>
      <w:hyperlink r:id="rId10" w:history="1">
        <w:r w:rsidRPr="00BF12FB">
          <w:rPr>
            <w:rStyle w:val="Hyperlink"/>
            <w:rFonts w:ascii="Arial" w:eastAsia="Arial" w:hAnsi="Arial" w:cs="Arial"/>
          </w:rPr>
          <w:t>https://doi.org/10.1177/1367549415577392</w:t>
        </w:r>
      </w:hyperlink>
    </w:p>
    <w:p w14:paraId="75B59A6B" w14:textId="77777777" w:rsidR="004A27AF" w:rsidRDefault="004A27AF">
      <w:pPr>
        <w:keepNext/>
        <w:keepLines/>
        <w:pBdr>
          <w:top w:val="nil"/>
          <w:left w:val="nil"/>
          <w:bottom w:val="nil"/>
          <w:right w:val="nil"/>
          <w:between w:val="nil"/>
        </w:pBdr>
        <w:tabs>
          <w:tab w:val="center" w:pos="4536"/>
          <w:tab w:val="right" w:pos="9072"/>
        </w:tabs>
        <w:spacing w:after="0"/>
        <w:jc w:val="left"/>
        <w:rPr>
          <w:rFonts w:ascii="Arial" w:eastAsia="Arial" w:hAnsi="Arial" w:cs="Arial"/>
          <w:b/>
          <w:color w:val="000000"/>
        </w:rPr>
      </w:pPr>
    </w:p>
    <w:p w14:paraId="0000001D" w14:textId="2C4BDEF8" w:rsidR="00447A8A" w:rsidRDefault="00EB5AFB">
      <w:pPr>
        <w:keepNext/>
        <w:keepLines/>
        <w:pBdr>
          <w:top w:val="nil"/>
          <w:left w:val="nil"/>
          <w:bottom w:val="nil"/>
          <w:right w:val="nil"/>
          <w:between w:val="nil"/>
        </w:pBdr>
        <w:tabs>
          <w:tab w:val="center" w:pos="4536"/>
          <w:tab w:val="right" w:pos="9072"/>
        </w:tabs>
        <w:spacing w:after="0"/>
        <w:jc w:val="left"/>
        <w:rPr>
          <w:rFonts w:ascii="Arial" w:eastAsia="Arial" w:hAnsi="Arial" w:cs="Arial"/>
          <w:b/>
          <w:color w:val="000000"/>
        </w:rPr>
      </w:pPr>
      <w:r>
        <w:rPr>
          <w:rFonts w:ascii="Arial" w:eastAsia="Arial" w:hAnsi="Arial" w:cs="Arial"/>
          <w:b/>
          <w:color w:val="000000"/>
        </w:rPr>
        <w:t>Suggested Citation</w:t>
      </w:r>
    </w:p>
    <w:p w14:paraId="5A3A06CB" w14:textId="45F911AD" w:rsidR="00BD71E0" w:rsidRPr="000B3C89" w:rsidRDefault="00F246F9" w:rsidP="00536AE1">
      <w:pPr>
        <w:tabs>
          <w:tab w:val="center" w:pos="4536"/>
          <w:tab w:val="right" w:pos="9072"/>
        </w:tabs>
        <w:spacing w:after="0" w:line="240" w:lineRule="auto"/>
        <w:ind w:left="1282" w:hanging="576"/>
        <w:jc w:val="left"/>
        <w:rPr>
          <w:rFonts w:eastAsia="Arial"/>
        </w:rPr>
      </w:pPr>
      <w:bookmarkStart w:id="8" w:name="_heading=h.tduo3dzfpd55" w:colFirst="0" w:colLast="0"/>
      <w:bookmarkEnd w:id="8"/>
      <w:r>
        <w:rPr>
          <w:rFonts w:ascii="Arial" w:eastAsia="Arial" w:hAnsi="Arial" w:cs="Arial"/>
        </w:rPr>
        <w:t xml:space="preserve">Henninger, H. </w:t>
      </w:r>
      <w:r w:rsidR="0087274F">
        <w:rPr>
          <w:rFonts w:ascii="Arial" w:eastAsia="Arial" w:hAnsi="Arial" w:cs="Arial"/>
        </w:rPr>
        <w:t xml:space="preserve">&amp; </w:t>
      </w:r>
      <w:r w:rsidR="003C0E6C">
        <w:rPr>
          <w:rFonts w:ascii="Arial" w:eastAsia="Arial" w:hAnsi="Arial" w:cs="Arial"/>
        </w:rPr>
        <w:t xml:space="preserve">Yerbury, H. </w:t>
      </w:r>
      <w:r w:rsidR="00EB5AFB">
        <w:rPr>
          <w:rFonts w:ascii="Arial" w:eastAsia="Arial" w:hAnsi="Arial" w:cs="Arial"/>
        </w:rPr>
        <w:t xml:space="preserve">(2023). </w:t>
      </w:r>
      <w:r w:rsidR="008C7634">
        <w:rPr>
          <w:rFonts w:ascii="Arial" w:eastAsia="Arial" w:hAnsi="Arial" w:cs="Arial"/>
        </w:rPr>
        <w:t xml:space="preserve">Demystification: How librarians can bring order to algorithmically driven transactions. </w:t>
      </w:r>
      <w:r w:rsidR="00EB5AFB">
        <w:rPr>
          <w:rFonts w:ascii="Arial" w:eastAsia="Arial" w:hAnsi="Arial" w:cs="Arial"/>
        </w:rPr>
        <w:t>Trends in Information Science – The ASIS&amp;ST European Chapter Research Series.</w:t>
      </w:r>
      <w:r w:rsidR="005B43D0">
        <w:rPr>
          <w:rFonts w:ascii="Arial" w:eastAsia="Arial" w:hAnsi="Arial" w:cs="Arial"/>
        </w:rPr>
        <w:t xml:space="preserve"> </w:t>
      </w:r>
      <w:r w:rsidR="0021741C">
        <w:rPr>
          <w:rFonts w:ascii="Arial" w:eastAsia="Arial" w:hAnsi="Arial" w:cs="Arial"/>
        </w:rPr>
        <w:t xml:space="preserve">20-21 </w:t>
      </w:r>
      <w:r w:rsidR="005B43D0">
        <w:rPr>
          <w:rFonts w:ascii="Arial" w:eastAsia="Arial" w:hAnsi="Arial" w:cs="Arial"/>
        </w:rPr>
        <w:t>June 2023</w:t>
      </w:r>
      <w:r w:rsidR="00EB5AFB">
        <w:rPr>
          <w:rFonts w:ascii="Arial" w:eastAsia="Arial" w:hAnsi="Arial" w:cs="Arial"/>
        </w:rPr>
        <w:t>. Virtual conference</w:t>
      </w:r>
    </w:p>
    <w:sectPr w:rsidR="00BD71E0" w:rsidRPr="000B3C89">
      <w:headerReference w:type="even" r:id="rId11"/>
      <w:headerReference w:type="default" r:id="rId12"/>
      <w:footerReference w:type="even" r:id="rId13"/>
      <w:footerReference w:type="default" r:id="rId14"/>
      <w:headerReference w:type="first" r:id="rId15"/>
      <w:footerReference w:type="first" r:id="rId16"/>
      <w:pgSz w:w="11909" w:h="16838"/>
      <w:pgMar w:top="1701" w:right="1701" w:bottom="170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9C48C" w14:textId="77777777" w:rsidR="00143F2D" w:rsidRDefault="00143F2D">
      <w:pPr>
        <w:spacing w:after="0" w:line="240" w:lineRule="auto"/>
      </w:pPr>
      <w:r>
        <w:separator/>
      </w:r>
    </w:p>
  </w:endnote>
  <w:endnote w:type="continuationSeparator" w:id="0">
    <w:p w14:paraId="681A3DE6" w14:textId="77777777" w:rsidR="00143F2D" w:rsidRDefault="00143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altName w:val="Leelawadee UI"/>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3" w14:textId="77777777" w:rsidR="00447A8A" w:rsidRDefault="00447A8A">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1" w14:textId="75D19078" w:rsidR="00447A8A" w:rsidRDefault="00EB5AFB">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7168C4">
      <w:rPr>
        <w:noProof/>
        <w:color w:val="000000"/>
      </w:rPr>
      <w:t>1</w:t>
    </w:r>
    <w:r>
      <w:rPr>
        <w:color w:val="000000"/>
      </w:rPr>
      <w:fldChar w:fldCharType="end"/>
    </w:r>
  </w:p>
  <w:p w14:paraId="00000032" w14:textId="77777777" w:rsidR="00447A8A" w:rsidRDefault="00447A8A">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4" w14:textId="77777777" w:rsidR="00447A8A" w:rsidRDefault="00447A8A">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A8DC7" w14:textId="77777777" w:rsidR="00143F2D" w:rsidRDefault="00143F2D">
      <w:pPr>
        <w:spacing w:after="0" w:line="240" w:lineRule="auto"/>
      </w:pPr>
      <w:r>
        <w:separator/>
      </w:r>
    </w:p>
  </w:footnote>
  <w:footnote w:type="continuationSeparator" w:id="0">
    <w:p w14:paraId="09D00876" w14:textId="77777777" w:rsidR="00143F2D" w:rsidRDefault="00143F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0" w14:textId="77777777" w:rsidR="00447A8A" w:rsidRDefault="00447A8A">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E" w14:textId="77777777" w:rsidR="00447A8A" w:rsidRDefault="00EB5AFB">
    <w:pPr>
      <w:pBdr>
        <w:top w:val="nil"/>
        <w:left w:val="nil"/>
        <w:bottom w:val="nil"/>
        <w:right w:val="nil"/>
        <w:between w:val="nil"/>
      </w:pBdr>
      <w:tabs>
        <w:tab w:val="center" w:pos="4536"/>
        <w:tab w:val="right" w:pos="9072"/>
      </w:tabs>
      <w:spacing w:after="0" w:line="240" w:lineRule="auto"/>
      <w:jc w:val="center"/>
      <w:rPr>
        <w:rFonts w:ascii="Arial" w:eastAsia="Arial" w:hAnsi="Arial" w:cs="Arial"/>
      </w:rPr>
    </w:pPr>
    <w:r>
      <w:rPr>
        <w:rFonts w:ascii="Arial" w:eastAsia="Arial" w:hAnsi="Arial" w:cs="Arial"/>
        <w:i/>
        <w:sz w:val="18"/>
        <w:szCs w:val="18"/>
      </w:rPr>
      <w:t>Information Science Trends 2023 - The ASIS&amp;T European Chapter Research Series. 20-21 June 2023</w:t>
    </w:r>
  </w:p>
  <w:p w14:paraId="0000002F" w14:textId="77777777" w:rsidR="00447A8A" w:rsidRDefault="00447A8A">
    <w:pPr>
      <w:pBdr>
        <w:top w:val="nil"/>
        <w:left w:val="nil"/>
        <w:bottom w:val="nil"/>
        <w:right w:val="nil"/>
        <w:between w:val="nil"/>
      </w:pBdr>
      <w:tabs>
        <w:tab w:val="center" w:pos="4536"/>
        <w:tab w:val="right" w:pos="9072"/>
      </w:tabs>
      <w:spacing w:after="0" w:line="240" w:lineRule="auto"/>
      <w:jc w:val="left"/>
      <w:rPr>
        <w:rFonts w:ascii="Arial" w:eastAsia="Arial" w:hAnsi="Arial" w:cs="Arial"/>
        <w:i/>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D" w14:textId="77777777" w:rsidR="00447A8A" w:rsidRDefault="00447A8A">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9627A"/>
    <w:multiLevelType w:val="multilevel"/>
    <w:tmpl w:val="7F4AB9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28914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5tptvvpiedfwqedtx155af2fza0xxf5ad25&quot;&gt;Maureen Main-Converted-Converted&lt;record-ids&gt;&lt;item&gt;2572&lt;/item&gt;&lt;item&gt;3006&lt;/item&gt;&lt;/record-ids&gt;&lt;/item&gt;&lt;/Libraries&gt;"/>
  </w:docVars>
  <w:rsids>
    <w:rsidRoot w:val="00447A8A"/>
    <w:rsid w:val="000276CA"/>
    <w:rsid w:val="00047AC0"/>
    <w:rsid w:val="000527A6"/>
    <w:rsid w:val="00055CDE"/>
    <w:rsid w:val="0007788A"/>
    <w:rsid w:val="00083B44"/>
    <w:rsid w:val="000A312E"/>
    <w:rsid w:val="000B3C89"/>
    <w:rsid w:val="000C6293"/>
    <w:rsid w:val="000C692C"/>
    <w:rsid w:val="000F74C2"/>
    <w:rsid w:val="00112550"/>
    <w:rsid w:val="001140B7"/>
    <w:rsid w:val="0012452A"/>
    <w:rsid w:val="00143F2D"/>
    <w:rsid w:val="0016145E"/>
    <w:rsid w:val="00177AFF"/>
    <w:rsid w:val="0019182D"/>
    <w:rsid w:val="001A717E"/>
    <w:rsid w:val="001B48BF"/>
    <w:rsid w:val="001E4DD6"/>
    <w:rsid w:val="001F2016"/>
    <w:rsid w:val="0021741C"/>
    <w:rsid w:val="00222475"/>
    <w:rsid w:val="00265A6C"/>
    <w:rsid w:val="00272310"/>
    <w:rsid w:val="002B2F16"/>
    <w:rsid w:val="002C4E44"/>
    <w:rsid w:val="002E4E66"/>
    <w:rsid w:val="002F3CC5"/>
    <w:rsid w:val="0030052B"/>
    <w:rsid w:val="00311AD8"/>
    <w:rsid w:val="0031281D"/>
    <w:rsid w:val="00332622"/>
    <w:rsid w:val="00371BD4"/>
    <w:rsid w:val="003724AE"/>
    <w:rsid w:val="00384DDE"/>
    <w:rsid w:val="003C0E6C"/>
    <w:rsid w:val="003F00E8"/>
    <w:rsid w:val="003F5357"/>
    <w:rsid w:val="003F69AF"/>
    <w:rsid w:val="0042767D"/>
    <w:rsid w:val="00433518"/>
    <w:rsid w:val="00447A8A"/>
    <w:rsid w:val="00495168"/>
    <w:rsid w:val="00497535"/>
    <w:rsid w:val="004A27AF"/>
    <w:rsid w:val="004B0AEB"/>
    <w:rsid w:val="004C23C3"/>
    <w:rsid w:val="004C4ED7"/>
    <w:rsid w:val="004D3C40"/>
    <w:rsid w:val="004D560F"/>
    <w:rsid w:val="004E7892"/>
    <w:rsid w:val="00524116"/>
    <w:rsid w:val="00526E78"/>
    <w:rsid w:val="00536AE1"/>
    <w:rsid w:val="00541B11"/>
    <w:rsid w:val="00547C0C"/>
    <w:rsid w:val="00575800"/>
    <w:rsid w:val="00585BF9"/>
    <w:rsid w:val="00592D13"/>
    <w:rsid w:val="005B2C55"/>
    <w:rsid w:val="005B43D0"/>
    <w:rsid w:val="005E7271"/>
    <w:rsid w:val="00652148"/>
    <w:rsid w:val="00655507"/>
    <w:rsid w:val="00667DC3"/>
    <w:rsid w:val="00682BC2"/>
    <w:rsid w:val="00687321"/>
    <w:rsid w:val="006B7F6A"/>
    <w:rsid w:val="006F5043"/>
    <w:rsid w:val="00701C4F"/>
    <w:rsid w:val="00703CB2"/>
    <w:rsid w:val="00703F33"/>
    <w:rsid w:val="007168C4"/>
    <w:rsid w:val="007377A7"/>
    <w:rsid w:val="00753747"/>
    <w:rsid w:val="00756D58"/>
    <w:rsid w:val="007626FA"/>
    <w:rsid w:val="00782B8B"/>
    <w:rsid w:val="007C5493"/>
    <w:rsid w:val="00810E99"/>
    <w:rsid w:val="00841D3C"/>
    <w:rsid w:val="008725AE"/>
    <w:rsid w:val="0087274F"/>
    <w:rsid w:val="00872CAD"/>
    <w:rsid w:val="00897436"/>
    <w:rsid w:val="008C7634"/>
    <w:rsid w:val="008F7D01"/>
    <w:rsid w:val="0091700B"/>
    <w:rsid w:val="00950C5C"/>
    <w:rsid w:val="00973642"/>
    <w:rsid w:val="009B3D08"/>
    <w:rsid w:val="009D3A45"/>
    <w:rsid w:val="009D467E"/>
    <w:rsid w:val="009D68DA"/>
    <w:rsid w:val="00A0026B"/>
    <w:rsid w:val="00A043D5"/>
    <w:rsid w:val="00A06874"/>
    <w:rsid w:val="00A714EF"/>
    <w:rsid w:val="00A84C39"/>
    <w:rsid w:val="00AC1A2C"/>
    <w:rsid w:val="00AC6251"/>
    <w:rsid w:val="00AE00A9"/>
    <w:rsid w:val="00B008DB"/>
    <w:rsid w:val="00B42677"/>
    <w:rsid w:val="00B521FD"/>
    <w:rsid w:val="00B62F57"/>
    <w:rsid w:val="00B84C22"/>
    <w:rsid w:val="00BA0D4F"/>
    <w:rsid w:val="00BA748F"/>
    <w:rsid w:val="00BD1E22"/>
    <w:rsid w:val="00BD71E0"/>
    <w:rsid w:val="00BE5777"/>
    <w:rsid w:val="00C009A1"/>
    <w:rsid w:val="00C06F6D"/>
    <w:rsid w:val="00C56620"/>
    <w:rsid w:val="00C956E7"/>
    <w:rsid w:val="00CA4F98"/>
    <w:rsid w:val="00CA57C1"/>
    <w:rsid w:val="00CB52B0"/>
    <w:rsid w:val="00CC317B"/>
    <w:rsid w:val="00CD1D10"/>
    <w:rsid w:val="00D12B63"/>
    <w:rsid w:val="00D31E49"/>
    <w:rsid w:val="00D4661E"/>
    <w:rsid w:val="00D86ADB"/>
    <w:rsid w:val="00D968B9"/>
    <w:rsid w:val="00DA34D8"/>
    <w:rsid w:val="00DA4F3F"/>
    <w:rsid w:val="00DA527B"/>
    <w:rsid w:val="00DC45F1"/>
    <w:rsid w:val="00DF1C82"/>
    <w:rsid w:val="00DF32C2"/>
    <w:rsid w:val="00E144B8"/>
    <w:rsid w:val="00E46A7C"/>
    <w:rsid w:val="00E612EC"/>
    <w:rsid w:val="00E85290"/>
    <w:rsid w:val="00E93751"/>
    <w:rsid w:val="00E95D02"/>
    <w:rsid w:val="00EA2FD1"/>
    <w:rsid w:val="00EA71CA"/>
    <w:rsid w:val="00EB2243"/>
    <w:rsid w:val="00EB5AFB"/>
    <w:rsid w:val="00EC13C9"/>
    <w:rsid w:val="00ED7ED2"/>
    <w:rsid w:val="00EE619F"/>
    <w:rsid w:val="00F153C6"/>
    <w:rsid w:val="00F246F9"/>
    <w:rsid w:val="00F268A6"/>
    <w:rsid w:val="00F270B7"/>
    <w:rsid w:val="00F52722"/>
    <w:rsid w:val="00F60659"/>
    <w:rsid w:val="00FC67B4"/>
    <w:rsid w:val="00FC7209"/>
    <w:rsid w:val="00FC7A65"/>
    <w:rsid w:val="00FF6D36"/>
  </w:rsids>
  <m:mathPr>
    <m:mathFont m:val="Cambria Math"/>
    <m:brkBin m:val="before"/>
    <m:brkBinSub m:val="--"/>
    <m:smallFrac m:val="0"/>
    <m:dispDef/>
    <m:lMargin m:val="0"/>
    <m:rMargin m:val="0"/>
    <m:defJc m:val="centerGroup"/>
    <m:wrapIndent m:val="1440"/>
    <m:intLim m:val="subSup"/>
    <m:naryLim m:val="undOvr"/>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7B4D2"/>
  <w15:docId w15:val="{F1049B09-9A57-4AB4-B6B9-46CFB12CC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AU" w:bidi="th-TH"/>
      </w:rPr>
    </w:rPrDefault>
    <w:pPrDefault>
      <w:pPr>
        <w:spacing w:after="12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89D"/>
    <w:pPr>
      <w:contextualSpacing/>
    </w:pPr>
  </w:style>
  <w:style w:type="paragraph" w:styleId="Heading1">
    <w:name w:val="heading 1"/>
    <w:basedOn w:val="Normal"/>
    <w:next w:val="Normal"/>
    <w:link w:val="Heading1Char"/>
    <w:uiPriority w:val="9"/>
    <w:qFormat/>
    <w:rsid w:val="00962091"/>
    <w:pPr>
      <w:keepNext/>
      <w:keepLines/>
      <w:pBdr>
        <w:bottom w:val="single" w:sz="8" w:space="1" w:color="auto"/>
      </w:pBdr>
      <w:spacing w:before="480" w:after="240"/>
      <w:outlineLvl w:val="0"/>
    </w:pPr>
    <w:rPr>
      <w:rFonts w:eastAsiaTheme="majorEastAsia" w:cstheme="majorBidi"/>
      <w:b/>
      <w:bCs/>
      <w:spacing w:val="20"/>
      <w:szCs w:val="28"/>
    </w:rPr>
  </w:style>
  <w:style w:type="paragraph" w:styleId="Heading2">
    <w:name w:val="heading 2"/>
    <w:basedOn w:val="Normal"/>
    <w:next w:val="Normal"/>
    <w:link w:val="Heading2Char"/>
    <w:uiPriority w:val="9"/>
    <w:semiHidden/>
    <w:unhideWhenUsed/>
    <w:qFormat/>
    <w:rsid w:val="0002589D"/>
    <w:pPr>
      <w:keepNext/>
      <w:keepLines/>
      <w:spacing w:before="360" w:after="240"/>
      <w:outlineLvl w:val="1"/>
    </w:pPr>
    <w:rPr>
      <w:rFonts w:eastAsiaTheme="majorEastAsia" w:cstheme="majorBidi"/>
      <w:b/>
      <w:bCs/>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62091"/>
    <w:pPr>
      <w:spacing w:before="360" w:after="360"/>
      <w:jc w:val="center"/>
    </w:pPr>
    <w:rPr>
      <w:rFonts w:eastAsiaTheme="majorEastAsia" w:cstheme="majorBidi"/>
      <w:spacing w:val="5"/>
      <w:kern w:val="28"/>
      <w:sz w:val="28"/>
      <w:szCs w:val="52"/>
    </w:rPr>
  </w:style>
  <w:style w:type="character" w:customStyle="1" w:styleId="TitleChar">
    <w:name w:val="Title Char"/>
    <w:basedOn w:val="DefaultParagraphFont"/>
    <w:link w:val="Title"/>
    <w:uiPriority w:val="10"/>
    <w:rsid w:val="00962091"/>
    <w:rPr>
      <w:rFonts w:eastAsiaTheme="majorEastAsia" w:cstheme="majorBidi"/>
      <w:spacing w:val="5"/>
      <w:kern w:val="28"/>
      <w:sz w:val="28"/>
      <w:szCs w:val="52"/>
    </w:rPr>
  </w:style>
  <w:style w:type="paragraph" w:styleId="BalloonText">
    <w:name w:val="Balloon Text"/>
    <w:basedOn w:val="Normal"/>
    <w:link w:val="BalloonTextChar"/>
    <w:uiPriority w:val="99"/>
    <w:semiHidden/>
    <w:unhideWhenUsed/>
    <w:rsid w:val="0002589D"/>
    <w:rPr>
      <w:rFonts w:ascii="Tahoma" w:hAnsi="Tahoma" w:cs="Tahoma"/>
      <w:sz w:val="16"/>
      <w:szCs w:val="16"/>
    </w:rPr>
  </w:style>
  <w:style w:type="character" w:customStyle="1" w:styleId="BalloonTextChar">
    <w:name w:val="Balloon Text Char"/>
    <w:basedOn w:val="DefaultParagraphFont"/>
    <w:link w:val="BalloonText"/>
    <w:uiPriority w:val="99"/>
    <w:semiHidden/>
    <w:rsid w:val="0002589D"/>
    <w:rPr>
      <w:rFonts w:ascii="Tahoma" w:hAnsi="Tahoma" w:cs="Tahoma"/>
      <w:sz w:val="16"/>
      <w:szCs w:val="16"/>
    </w:rPr>
  </w:style>
  <w:style w:type="paragraph" w:customStyle="1" w:styleId="Author">
    <w:name w:val="Author"/>
    <w:basedOn w:val="Normal"/>
    <w:qFormat/>
    <w:rsid w:val="00A35E44"/>
    <w:pPr>
      <w:spacing w:before="160" w:after="0"/>
      <w:contextualSpacing w:val="0"/>
      <w:jc w:val="center"/>
      <w:textAlignment w:val="baseline"/>
    </w:pPr>
    <w:rPr>
      <w:rFonts w:eastAsia="Arial" w:cs="Arial"/>
      <w:color w:val="000000"/>
      <w:spacing w:val="-1"/>
      <w:szCs w:val="20"/>
    </w:rPr>
  </w:style>
  <w:style w:type="character" w:customStyle="1" w:styleId="Heading1Char">
    <w:name w:val="Heading 1 Char"/>
    <w:basedOn w:val="DefaultParagraphFont"/>
    <w:link w:val="Heading1"/>
    <w:uiPriority w:val="9"/>
    <w:rsid w:val="00962091"/>
    <w:rPr>
      <w:rFonts w:eastAsiaTheme="majorEastAsia" w:cstheme="majorBidi"/>
      <w:b/>
      <w:bCs/>
      <w:spacing w:val="20"/>
      <w:szCs w:val="28"/>
    </w:rPr>
  </w:style>
  <w:style w:type="character" w:customStyle="1" w:styleId="Heading2Char">
    <w:name w:val="Heading 2 Char"/>
    <w:basedOn w:val="DefaultParagraphFont"/>
    <w:link w:val="Heading2"/>
    <w:uiPriority w:val="9"/>
    <w:rsid w:val="0002589D"/>
    <w:rPr>
      <w:rFonts w:eastAsiaTheme="majorEastAsia" w:cstheme="majorBidi"/>
      <w:b/>
      <w:bCs/>
      <w:szCs w:val="26"/>
    </w:rPr>
  </w:style>
  <w:style w:type="paragraph" w:styleId="NoSpacing">
    <w:name w:val="No Spacing"/>
    <w:uiPriority w:val="1"/>
    <w:rsid w:val="0002589D"/>
    <w:pPr>
      <w:contextualSpacing/>
    </w:pPr>
  </w:style>
  <w:style w:type="paragraph" w:styleId="Quote">
    <w:name w:val="Quote"/>
    <w:aliases w:val="Reference"/>
    <w:basedOn w:val="Normal"/>
    <w:next w:val="Normal"/>
    <w:link w:val="QuoteChar"/>
    <w:uiPriority w:val="29"/>
    <w:qFormat/>
    <w:rsid w:val="00AD2387"/>
    <w:pPr>
      <w:spacing w:before="120" w:line="240" w:lineRule="auto"/>
      <w:ind w:left="709" w:hanging="709"/>
      <w:contextualSpacing w:val="0"/>
    </w:pPr>
    <w:rPr>
      <w:iCs/>
      <w:color w:val="000000" w:themeColor="text1"/>
    </w:rPr>
  </w:style>
  <w:style w:type="character" w:customStyle="1" w:styleId="QuoteChar">
    <w:name w:val="Quote Char"/>
    <w:aliases w:val="Reference Char"/>
    <w:basedOn w:val="DefaultParagraphFont"/>
    <w:link w:val="Quote"/>
    <w:uiPriority w:val="29"/>
    <w:rsid w:val="00AD2387"/>
    <w:rPr>
      <w:iCs/>
      <w:color w:val="000000" w:themeColor="text1"/>
    </w:rPr>
  </w:style>
  <w:style w:type="character" w:styleId="Hyperlink">
    <w:name w:val="Hyperlink"/>
    <w:basedOn w:val="DefaultParagraphFont"/>
    <w:uiPriority w:val="99"/>
    <w:unhideWhenUsed/>
    <w:rsid w:val="00AD2387"/>
    <w:rPr>
      <w:color w:val="0563C1" w:themeColor="hyperlink"/>
      <w:u w:val="single"/>
    </w:rPr>
  </w:style>
  <w:style w:type="character" w:styleId="Emphasis">
    <w:name w:val="Emphasis"/>
    <w:basedOn w:val="DefaultParagraphFont"/>
    <w:uiPriority w:val="20"/>
    <w:rsid w:val="00AD2387"/>
    <w:rPr>
      <w:i/>
      <w:iCs/>
    </w:rPr>
  </w:style>
  <w:style w:type="paragraph" w:styleId="Header">
    <w:name w:val="header"/>
    <w:basedOn w:val="Normal"/>
    <w:link w:val="HeaderChar"/>
    <w:uiPriority w:val="99"/>
    <w:unhideWhenUsed/>
    <w:rsid w:val="00BF7E4E"/>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7E4E"/>
  </w:style>
  <w:style w:type="paragraph" w:styleId="Footer">
    <w:name w:val="footer"/>
    <w:basedOn w:val="Normal"/>
    <w:link w:val="FooterChar"/>
    <w:uiPriority w:val="99"/>
    <w:unhideWhenUsed/>
    <w:rsid w:val="00BF7E4E"/>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7E4E"/>
  </w:style>
  <w:style w:type="paragraph" w:customStyle="1" w:styleId="AuthorDetails">
    <w:name w:val="Author Details"/>
    <w:basedOn w:val="Author"/>
    <w:qFormat/>
    <w:rsid w:val="00962091"/>
    <w:pPr>
      <w:spacing w:before="0" w:after="240" w:line="240" w:lineRule="auto"/>
      <w:contextualSpacing/>
    </w:pPr>
    <w:rPr>
      <w:i/>
      <w:sz w:val="20"/>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Revision">
    <w:name w:val="Revision"/>
    <w:hidden/>
    <w:uiPriority w:val="99"/>
    <w:semiHidden/>
    <w:rsid w:val="00652148"/>
    <w:pPr>
      <w:spacing w:after="0" w:line="240" w:lineRule="auto"/>
      <w:jc w:val="left"/>
    </w:pPr>
    <w:rPr>
      <w:rFonts w:cs="Angsana New"/>
      <w:szCs w:val="28"/>
    </w:rPr>
  </w:style>
  <w:style w:type="character" w:styleId="CommentReference">
    <w:name w:val="annotation reference"/>
    <w:basedOn w:val="DefaultParagraphFont"/>
    <w:uiPriority w:val="99"/>
    <w:semiHidden/>
    <w:unhideWhenUsed/>
    <w:rsid w:val="00ED7ED2"/>
    <w:rPr>
      <w:sz w:val="16"/>
      <w:szCs w:val="16"/>
    </w:rPr>
  </w:style>
  <w:style w:type="paragraph" w:styleId="CommentText">
    <w:name w:val="annotation text"/>
    <w:basedOn w:val="Normal"/>
    <w:link w:val="CommentTextChar"/>
    <w:uiPriority w:val="99"/>
    <w:unhideWhenUsed/>
    <w:rsid w:val="00ED7ED2"/>
    <w:pPr>
      <w:spacing w:line="240" w:lineRule="auto"/>
    </w:pPr>
    <w:rPr>
      <w:rFonts w:cs="Angsana New"/>
      <w:sz w:val="20"/>
      <w:szCs w:val="25"/>
    </w:rPr>
  </w:style>
  <w:style w:type="character" w:customStyle="1" w:styleId="CommentTextChar">
    <w:name w:val="Comment Text Char"/>
    <w:basedOn w:val="DefaultParagraphFont"/>
    <w:link w:val="CommentText"/>
    <w:uiPriority w:val="99"/>
    <w:rsid w:val="00ED7ED2"/>
    <w:rPr>
      <w:rFonts w:cs="Angsana New"/>
      <w:sz w:val="20"/>
      <w:szCs w:val="25"/>
    </w:rPr>
  </w:style>
  <w:style w:type="paragraph" w:styleId="CommentSubject">
    <w:name w:val="annotation subject"/>
    <w:basedOn w:val="CommentText"/>
    <w:next w:val="CommentText"/>
    <w:link w:val="CommentSubjectChar"/>
    <w:uiPriority w:val="99"/>
    <w:semiHidden/>
    <w:unhideWhenUsed/>
    <w:rsid w:val="00ED7ED2"/>
    <w:rPr>
      <w:b/>
      <w:bCs/>
    </w:rPr>
  </w:style>
  <w:style w:type="character" w:customStyle="1" w:styleId="CommentSubjectChar">
    <w:name w:val="Comment Subject Char"/>
    <w:basedOn w:val="CommentTextChar"/>
    <w:link w:val="CommentSubject"/>
    <w:uiPriority w:val="99"/>
    <w:semiHidden/>
    <w:rsid w:val="00ED7ED2"/>
    <w:rPr>
      <w:rFonts w:cs="Angsana New"/>
      <w:b/>
      <w:bCs/>
      <w:sz w:val="20"/>
      <w:szCs w:val="25"/>
    </w:rPr>
  </w:style>
  <w:style w:type="character" w:styleId="UnresolvedMention">
    <w:name w:val="Unresolved Mention"/>
    <w:basedOn w:val="DefaultParagraphFont"/>
    <w:uiPriority w:val="99"/>
    <w:semiHidden/>
    <w:unhideWhenUsed/>
    <w:rsid w:val="00FC67B4"/>
    <w:rPr>
      <w:color w:val="605E5C"/>
      <w:shd w:val="clear" w:color="auto" w:fill="E1DFDD"/>
    </w:rPr>
  </w:style>
  <w:style w:type="character" w:styleId="FollowedHyperlink">
    <w:name w:val="FollowedHyperlink"/>
    <w:basedOn w:val="DefaultParagraphFont"/>
    <w:uiPriority w:val="99"/>
    <w:semiHidden/>
    <w:unhideWhenUsed/>
    <w:rsid w:val="00B521FD"/>
    <w:rPr>
      <w:color w:val="954F72" w:themeColor="followedHyperlink"/>
      <w:u w:val="single"/>
    </w:rPr>
  </w:style>
  <w:style w:type="paragraph" w:customStyle="1" w:styleId="EndNoteBibliographyTitle">
    <w:name w:val="EndNote Bibliography Title"/>
    <w:basedOn w:val="Normal"/>
    <w:link w:val="EndNoteBibliographyTitleChar"/>
    <w:rsid w:val="00D12B63"/>
    <w:pPr>
      <w:spacing w:after="0"/>
      <w:jc w:val="center"/>
    </w:pPr>
    <w:rPr>
      <w:noProof/>
      <w:lang w:val="en-AU"/>
    </w:rPr>
  </w:style>
  <w:style w:type="character" w:customStyle="1" w:styleId="EndNoteBibliographyTitleChar">
    <w:name w:val="EndNote Bibliography Title Char"/>
    <w:basedOn w:val="DefaultParagraphFont"/>
    <w:link w:val="EndNoteBibliographyTitle"/>
    <w:rsid w:val="00D12B63"/>
    <w:rPr>
      <w:noProof/>
      <w:lang w:val="en-AU"/>
    </w:rPr>
  </w:style>
  <w:style w:type="paragraph" w:customStyle="1" w:styleId="EndNoteBibliography">
    <w:name w:val="EndNote Bibliography"/>
    <w:basedOn w:val="Normal"/>
    <w:link w:val="EndNoteBibliographyChar"/>
    <w:rsid w:val="00D12B63"/>
    <w:pPr>
      <w:spacing w:line="240" w:lineRule="auto"/>
    </w:pPr>
    <w:rPr>
      <w:noProof/>
      <w:lang w:val="en-AU"/>
    </w:rPr>
  </w:style>
  <w:style w:type="character" w:customStyle="1" w:styleId="EndNoteBibliographyChar">
    <w:name w:val="EndNote Bibliography Char"/>
    <w:basedOn w:val="DefaultParagraphFont"/>
    <w:link w:val="EndNoteBibliography"/>
    <w:rsid w:val="00D12B63"/>
    <w:rPr>
      <w:noProof/>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doi.org/10.1177/1367549415577392" TargetMode="External"/><Relationship Id="rId4" Type="http://schemas.openxmlformats.org/officeDocument/2006/relationships/styles" Target="styles.xml"/><Relationship Id="rId9" Type="http://schemas.openxmlformats.org/officeDocument/2006/relationships/hyperlink" Target="https://doi.org/10.1016/j.acalib.2019.102077" TargetMode="Externa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bZiAJeuUS5Pb5/7PUcbQ5bde3Wg==">AMUW2mUOXzt098b0nZOKaSf7OPjOWrxqz+wsSVDpRjnKyn///I+Ht67THCE27Sf21A4BBwIG78c9mOWSQg4Ttjjw9LKI2N0S959llYxF6t1nhoTSqyU0MzN7uj5VPLhBrwQaZLy8j0iBage1o9VZSbtC/o8srzu7oCyYSKequiA+1oo+z/7cljFfz2M6MEKJkHasjXU7u6b7YNaYRIP5pxdjwb9FCdbGfCiAH3W1CDSprFb2+trHPv9bA0OKiRaCtSHclv5gepduEYoNB3tqRjUECEVv15dA43oq4PA7LV0JAvigLvceJcIOUG/yX17OTNjRM5yo0Yai</go:docsCustomData>
</go:gDocsCustomXmlDataStorage>
</file>

<file path=customXml/itemProps1.xml><?xml version="1.0" encoding="utf-8"?>
<ds:datastoreItem xmlns:ds="http://schemas.openxmlformats.org/officeDocument/2006/customXml" ds:itemID="{83B9EDFC-3E22-4680-91FB-29FFC8F2622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Pages>
  <Words>842</Words>
  <Characters>4805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Höckelmann</dc:creator>
  <cp:lastModifiedBy>maureen henninger</cp:lastModifiedBy>
  <cp:revision>17</cp:revision>
  <cp:lastPrinted>2023-03-13T22:30:00Z</cp:lastPrinted>
  <dcterms:created xsi:type="dcterms:W3CDTF">2023-05-09T03:05:00Z</dcterms:created>
  <dcterms:modified xsi:type="dcterms:W3CDTF">2023-05-09T06:24:00Z</dcterms:modified>
</cp:coreProperties>
</file>