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1640A" w14:textId="4F4AE049" w:rsidR="00414018" w:rsidRDefault="001172C4">
      <w:r>
        <w:t>CR Review</w:t>
      </w:r>
      <w:r w:rsidR="00414018">
        <w:t xml:space="preserve"> formatting</w:t>
      </w:r>
    </w:p>
    <w:p w14:paraId="6BA835EA" w14:textId="77777777" w:rsidR="002575AB" w:rsidRPr="002575AB" w:rsidRDefault="002575AB">
      <w:pPr>
        <w:rPr>
          <w:bCs/>
        </w:rPr>
      </w:pPr>
      <w:r w:rsidRPr="002575AB">
        <w:rPr>
          <w:bCs/>
        </w:rPr>
        <w:t>Vaccines for preventing influenza in healthy adults (Review)</w:t>
      </w:r>
    </w:p>
    <w:p w14:paraId="1F51B3A0" w14:textId="2F293943" w:rsidR="00414018" w:rsidRDefault="00657D1B">
      <w:r>
        <w:t>rewritten to fit prototype format</w:t>
      </w:r>
    </w:p>
    <w:p w14:paraId="7CBF3B17" w14:textId="51AFF96C" w:rsidR="00414018" w:rsidRDefault="00FD5CC8">
      <w:r>
        <w:t>September 2</w:t>
      </w:r>
      <w:r w:rsidR="002575AB">
        <w:t>6</w:t>
      </w:r>
      <w:r>
        <w:t xml:space="preserve"> 2018</w:t>
      </w:r>
    </w:p>
    <w:p w14:paraId="068B1EF9" w14:textId="77777777" w:rsidR="00414018" w:rsidRDefault="00414018"/>
    <w:p w14:paraId="048697B3" w14:textId="77777777" w:rsidR="00307000" w:rsidRDefault="00307000"/>
    <w:p w14:paraId="53EDC54F" w14:textId="6EC970E1" w:rsidR="006E58CE" w:rsidRPr="006E58CE" w:rsidRDefault="006E58CE">
      <w:r>
        <w:t>A review will have the following s</w:t>
      </w:r>
      <w:r w:rsidRPr="006E58CE">
        <w:t>ections/pages:</w:t>
      </w:r>
    </w:p>
    <w:p w14:paraId="63B75C96" w14:textId="17506C7F" w:rsidR="006E58CE" w:rsidRPr="00307000" w:rsidRDefault="006E58CE" w:rsidP="00307000">
      <w:r w:rsidRPr="00307000">
        <w:t>Summary</w:t>
      </w:r>
    </w:p>
    <w:p w14:paraId="055B36C2" w14:textId="702552FC" w:rsidR="006E58CE" w:rsidRPr="00307000" w:rsidRDefault="006E58CE" w:rsidP="00307000">
      <w:r w:rsidRPr="00307000">
        <w:t>Full text</w:t>
      </w:r>
    </w:p>
    <w:p w14:paraId="035F0A93" w14:textId="4D4CFD1E" w:rsidR="006E58CE" w:rsidRPr="00307000" w:rsidRDefault="006E58CE" w:rsidP="00307000">
      <w:r w:rsidRPr="00307000">
        <w:t>Appendices</w:t>
      </w:r>
    </w:p>
    <w:p w14:paraId="62ED867B" w14:textId="4D717076" w:rsidR="006E58CE" w:rsidRPr="00307000" w:rsidRDefault="006E58CE" w:rsidP="00307000">
      <w:r w:rsidRPr="00307000">
        <w:t>Related content</w:t>
      </w:r>
    </w:p>
    <w:p w14:paraId="1D9738F9" w14:textId="1E638492" w:rsidR="006E58CE" w:rsidRPr="00307000" w:rsidRDefault="006E58CE" w:rsidP="00307000">
      <w:r w:rsidRPr="00307000">
        <w:t>Messages for media</w:t>
      </w:r>
    </w:p>
    <w:p w14:paraId="6AE196D3" w14:textId="0FEFFB41" w:rsidR="006E58CE" w:rsidRPr="00307000" w:rsidRDefault="006E58CE" w:rsidP="00307000">
      <w:r w:rsidRPr="00307000">
        <w:t>Article information</w:t>
      </w:r>
    </w:p>
    <w:p w14:paraId="2A85BD67" w14:textId="219D6F20" w:rsidR="00CF15E9" w:rsidRPr="00553B25" w:rsidRDefault="00CF15E9" w:rsidP="00553B25">
      <w:pPr>
        <w:rPr>
          <w:color w:val="F79646" w:themeColor="accent6"/>
        </w:rPr>
      </w:pPr>
      <w:r>
        <w:rPr>
          <w:b/>
        </w:rPr>
        <w:t>____________________________________________________________________</w:t>
      </w:r>
    </w:p>
    <w:p w14:paraId="3C204531" w14:textId="77777777" w:rsidR="00553B25" w:rsidRDefault="00553B25" w:rsidP="00553B25">
      <w:pPr>
        <w:rPr>
          <w:color w:val="F79646" w:themeColor="accent6"/>
        </w:rPr>
      </w:pPr>
    </w:p>
    <w:p w14:paraId="508AE540" w14:textId="7BF3734D" w:rsidR="00736914" w:rsidRPr="00704DF3" w:rsidRDefault="002575AB" w:rsidP="00736914">
      <w:pPr>
        <w:pStyle w:val="Heading1"/>
        <w:rPr>
          <w:b/>
        </w:rPr>
      </w:pPr>
      <w:r w:rsidRPr="002575AB">
        <w:rPr>
          <w:b/>
        </w:rPr>
        <w:t>Vaccines for preventing influenza in healthy adults (Review)</w:t>
      </w:r>
    </w:p>
    <w:p w14:paraId="5FCA95A2" w14:textId="77777777" w:rsidR="00736914" w:rsidRPr="00414018" w:rsidRDefault="00736914"/>
    <w:p w14:paraId="1748C249" w14:textId="3119120C" w:rsidR="00736914" w:rsidRPr="00736914" w:rsidRDefault="00736914" w:rsidP="00736914">
      <w:pPr>
        <w:rPr>
          <w:sz w:val="22"/>
          <w:szCs w:val="22"/>
        </w:rPr>
      </w:pPr>
      <w:r w:rsidRPr="00736914">
        <w:rPr>
          <w:sz w:val="22"/>
          <w:szCs w:val="22"/>
        </w:rPr>
        <w:t>Cochrane Systematic Review – Intervention</w:t>
      </w:r>
    </w:p>
    <w:p w14:paraId="573079AA" w14:textId="00470DB4" w:rsidR="00414018" w:rsidRPr="00736914" w:rsidRDefault="00414018" w:rsidP="00736914">
      <w:pPr>
        <w:rPr>
          <w:sz w:val="22"/>
          <w:szCs w:val="22"/>
        </w:rPr>
      </w:pPr>
      <w:r w:rsidRPr="00736914">
        <w:rPr>
          <w:sz w:val="22"/>
          <w:szCs w:val="22"/>
        </w:rPr>
        <w:t xml:space="preserve">Published date: </w:t>
      </w:r>
      <w:r w:rsidR="002575AB">
        <w:rPr>
          <w:sz w:val="22"/>
          <w:szCs w:val="22"/>
        </w:rPr>
        <w:t>1 February 2018</w:t>
      </w:r>
      <w:r w:rsidR="00736914" w:rsidRPr="00736914">
        <w:rPr>
          <w:sz w:val="22"/>
          <w:szCs w:val="22"/>
        </w:rPr>
        <w:t xml:space="preserve">| </w:t>
      </w:r>
      <w:r w:rsidRPr="00736914">
        <w:rPr>
          <w:sz w:val="22"/>
          <w:szCs w:val="22"/>
        </w:rPr>
        <w:t xml:space="preserve">Date of </w:t>
      </w:r>
      <w:r w:rsidR="00736914" w:rsidRPr="00736914">
        <w:rPr>
          <w:sz w:val="22"/>
          <w:szCs w:val="22"/>
        </w:rPr>
        <w:t xml:space="preserve">last </w:t>
      </w:r>
      <w:r w:rsidRPr="00736914">
        <w:rPr>
          <w:sz w:val="22"/>
          <w:szCs w:val="22"/>
        </w:rPr>
        <w:t xml:space="preserve">search: </w:t>
      </w:r>
      <w:r w:rsidR="00707031">
        <w:rPr>
          <w:sz w:val="22"/>
          <w:szCs w:val="22"/>
        </w:rPr>
        <w:t>December 2016</w:t>
      </w:r>
      <w:r w:rsidR="00736914" w:rsidRPr="00736914">
        <w:rPr>
          <w:sz w:val="22"/>
          <w:szCs w:val="22"/>
        </w:rPr>
        <w:t xml:space="preserve"> </w:t>
      </w:r>
      <w:r w:rsidR="00736914" w:rsidRPr="00736914">
        <w:rPr>
          <w:color w:val="8D35D1"/>
          <w:sz w:val="22"/>
          <w:szCs w:val="22"/>
          <w:u w:val="single"/>
        </w:rPr>
        <w:t>(see what’s changed)</w:t>
      </w:r>
    </w:p>
    <w:p w14:paraId="02D53484" w14:textId="77777777" w:rsidR="002575AB" w:rsidRDefault="00414018" w:rsidP="003C3400">
      <w:pPr>
        <w:rPr>
          <w:noProof/>
          <w:sz w:val="22"/>
          <w:szCs w:val="22"/>
        </w:rPr>
      </w:pPr>
      <w:r w:rsidRPr="00736914">
        <w:rPr>
          <w:sz w:val="22"/>
          <w:szCs w:val="22"/>
        </w:rPr>
        <w:t xml:space="preserve">Authors: </w:t>
      </w:r>
      <w:r w:rsidR="002575AB" w:rsidRPr="002575AB">
        <w:rPr>
          <w:color w:val="1F497D"/>
          <w:sz w:val="22"/>
          <w:szCs w:val="22"/>
        </w:rPr>
        <w:t>Demicheli V</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Jefferson T</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Ferroni E</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Rivetti A</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Di Pietrantonj </w:t>
      </w:r>
      <w:r w:rsidR="002575AB" w:rsidRPr="002575AB">
        <w:rPr>
          <w:color w:val="7030A0"/>
          <w:sz w:val="22"/>
          <w:szCs w:val="22"/>
        </w:rPr>
        <w:t>C</w:t>
      </w:r>
      <w:r w:rsidR="002575AB">
        <w:rPr>
          <w:color w:val="7030A0"/>
          <w:sz w:val="22"/>
          <w:szCs w:val="22"/>
        </w:rPr>
        <w:t xml:space="preserve"> </w:t>
      </w:r>
      <w:r w:rsidR="002575AB" w:rsidRPr="00736914">
        <w:rPr>
          <w:noProof/>
          <w:sz w:val="22"/>
          <w:szCs w:val="22"/>
        </w:rPr>
        <w:t>|</w:t>
      </w:r>
    </w:p>
    <w:p w14:paraId="79B84945" w14:textId="484C63D9" w:rsidR="00414018" w:rsidRPr="00C94B6C" w:rsidRDefault="00736914" w:rsidP="003C3400">
      <w:pPr>
        <w:rPr>
          <w:b/>
          <w:color w:val="8D35D1"/>
          <w:sz w:val="22"/>
          <w:szCs w:val="22"/>
          <w:u w:val="single"/>
        </w:rPr>
      </w:pPr>
      <w:r w:rsidRPr="00C94B6C">
        <w:rPr>
          <w:color w:val="8D35D1"/>
          <w:sz w:val="22"/>
          <w:szCs w:val="22"/>
          <w:u w:val="single"/>
        </w:rPr>
        <w:t>View author’s declarations of interest</w:t>
      </w:r>
    </w:p>
    <w:p w14:paraId="7C970886" w14:textId="77777777" w:rsidR="00CF15E9" w:rsidRDefault="00CF15E9" w:rsidP="00C94B6C">
      <w:pPr>
        <w:pStyle w:val="Heading2"/>
        <w:rPr>
          <w:b/>
        </w:rPr>
      </w:pPr>
    </w:p>
    <w:p w14:paraId="3D0B3B26" w14:textId="77777777" w:rsidR="00553B25" w:rsidRDefault="00553B25" w:rsidP="00C94B6C">
      <w:pPr>
        <w:pStyle w:val="Heading2"/>
        <w:rPr>
          <w:b/>
        </w:rPr>
      </w:pPr>
    </w:p>
    <w:p w14:paraId="2C95596F" w14:textId="19E54484" w:rsidR="00C94B6C" w:rsidRDefault="00CF15E9" w:rsidP="00C94B6C">
      <w:pPr>
        <w:pStyle w:val="Heading2"/>
        <w:rPr>
          <w:b/>
        </w:rPr>
      </w:pPr>
      <w:r>
        <w:rPr>
          <w:b/>
        </w:rPr>
        <w:t>____________________________________________________________________</w:t>
      </w:r>
    </w:p>
    <w:p w14:paraId="0F20E8FE" w14:textId="3871E8FB" w:rsidR="00CF15E9" w:rsidRDefault="00CF15E9" w:rsidP="008048DB">
      <w:pPr>
        <w:pStyle w:val="Headingsection"/>
      </w:pPr>
      <w:r w:rsidRPr="00CF15E9">
        <w:t>SUMMARY</w:t>
      </w:r>
      <w:bookmarkStart w:id="0" w:name="_Hlk496895861"/>
    </w:p>
    <w:p w14:paraId="4735E7B8" w14:textId="27049785" w:rsidR="0033541D" w:rsidRDefault="00414018" w:rsidP="00657D1B">
      <w:pPr>
        <w:pStyle w:val="Heading1"/>
      </w:pPr>
      <w:r>
        <w:t>Background</w:t>
      </w:r>
    </w:p>
    <w:p w14:paraId="283ACB43" w14:textId="07B4AAEF" w:rsidR="00657D1B" w:rsidRPr="00676FEB" w:rsidRDefault="00882FB1" w:rsidP="00882FB1">
      <w:r w:rsidRPr="00882FB1">
        <w:t>Influenza is an acute respiratory infection</w:t>
      </w:r>
      <w:r w:rsidR="00AF3AC7">
        <w:t xml:space="preserve"> </w:t>
      </w:r>
      <w:r w:rsidR="00E63AF2">
        <w:t xml:space="preserve">caused by a virus and is </w:t>
      </w:r>
      <w:r w:rsidR="00AF3AC7">
        <w:t xml:space="preserve">spread between people </w:t>
      </w:r>
      <w:r w:rsidR="00E63AF2">
        <w:t xml:space="preserve">by droplets or respiratory secretions. There are three different types of virus (A, B and C). </w:t>
      </w:r>
      <w:r w:rsidRPr="00882FB1">
        <w:t xml:space="preserve">Influenza causes an acute illness with </w:t>
      </w:r>
      <w:r>
        <w:t xml:space="preserve">fever, muscle aches, </w:t>
      </w:r>
      <w:r w:rsidRPr="00882FB1">
        <w:t>headache,</w:t>
      </w:r>
      <w:r>
        <w:t xml:space="preserve"> </w:t>
      </w:r>
      <w:r w:rsidRPr="00882FB1">
        <w:t>and cough</w:t>
      </w:r>
      <w:r w:rsidR="00422E89">
        <w:t xml:space="preserve">. In general, influenza </w:t>
      </w:r>
      <w:r w:rsidR="00AF3AC7">
        <w:t>last</w:t>
      </w:r>
      <w:r w:rsidR="00422E89">
        <w:t>s</w:t>
      </w:r>
      <w:r w:rsidR="00AF3AC7">
        <w:t xml:space="preserve"> for three days, but symptoms can persist for weeks</w:t>
      </w:r>
      <w:r w:rsidRPr="00882FB1">
        <w:t>.</w:t>
      </w:r>
      <w:r>
        <w:t xml:space="preserve"> </w:t>
      </w:r>
      <w:r w:rsidRPr="00882FB1">
        <w:t>The consequences of influenza in adults are mainly time off work.</w:t>
      </w:r>
      <w:r w:rsidR="00AF3AC7">
        <w:t xml:space="preserve"> Vaccines can be used to prevent or minimise the impact of seasonal influenza. </w:t>
      </w:r>
      <w:r w:rsidR="00657D1B" w:rsidRPr="00657D1B">
        <w:rPr>
          <w:b/>
        </w:rPr>
        <w:t xml:space="preserve">This </w:t>
      </w:r>
      <w:r w:rsidR="00AF3AC7">
        <w:rPr>
          <w:b/>
        </w:rPr>
        <w:t xml:space="preserve">review aimed to </w:t>
      </w:r>
      <w:r w:rsidR="00AF3AC7" w:rsidRPr="00AF3AC7">
        <w:rPr>
          <w:b/>
        </w:rPr>
        <w:t xml:space="preserve">assess the </w:t>
      </w:r>
      <w:r w:rsidR="00AF3AC7">
        <w:rPr>
          <w:b/>
        </w:rPr>
        <w:t xml:space="preserve">benefits and harms of </w:t>
      </w:r>
      <w:r w:rsidR="00AF3AC7" w:rsidRPr="00AF3AC7">
        <w:rPr>
          <w:b/>
        </w:rPr>
        <w:t>vaccines against influenza in healthy adults, including pregnant women</w:t>
      </w:r>
      <w:r w:rsidR="00AF3AC7">
        <w:rPr>
          <w:b/>
        </w:rPr>
        <w:t xml:space="preserve">. </w:t>
      </w:r>
      <w:r w:rsidR="00657D1B" w:rsidRPr="00C94B6C">
        <w:rPr>
          <w:color w:val="8D35D1"/>
          <w:u w:val="single"/>
        </w:rPr>
        <w:t xml:space="preserve">See </w:t>
      </w:r>
      <w:r w:rsidR="00657D1B" w:rsidRPr="00164D7F">
        <w:rPr>
          <w:color w:val="8D35D1"/>
          <w:u w:val="single"/>
        </w:rPr>
        <w:t>more detail</w:t>
      </w:r>
      <w:r w:rsidR="00657D1B" w:rsidRPr="00C94B6C">
        <w:rPr>
          <w:color w:val="8D35D1"/>
          <w:u w:val="single"/>
        </w:rPr>
        <w:t xml:space="preserve"> about </w:t>
      </w:r>
      <w:r w:rsidR="002575AB">
        <w:rPr>
          <w:color w:val="8D35D1"/>
          <w:u w:val="single"/>
        </w:rPr>
        <w:t>vaccines for preventing influenza</w:t>
      </w:r>
      <w:r w:rsidR="00657D1B" w:rsidRPr="00C94B6C">
        <w:rPr>
          <w:color w:val="8D35D1"/>
          <w:u w:val="single"/>
        </w:rPr>
        <w:t>.</w:t>
      </w:r>
      <w:r w:rsidR="00657D1B">
        <w:rPr>
          <w:color w:val="1F497D" w:themeColor="text2"/>
          <w:u w:val="single"/>
        </w:rPr>
        <w:t xml:space="preserve"> </w:t>
      </w:r>
    </w:p>
    <w:p w14:paraId="0BFCB36F" w14:textId="5B046008" w:rsidR="00657D1B" w:rsidRPr="00657D1B" w:rsidRDefault="00657D1B" w:rsidP="00657D1B">
      <w:pPr>
        <w:rPr>
          <w:color w:val="1F497D" w:themeColor="text2"/>
          <w:u w:val="single"/>
        </w:rPr>
      </w:pPr>
      <w:r w:rsidRPr="00657D1B">
        <w:rPr>
          <w:color w:val="1F497D" w:themeColor="text2"/>
        </w:rPr>
        <w:tab/>
      </w:r>
    </w:p>
    <w:p w14:paraId="0D9431EF" w14:textId="77777777" w:rsidR="00422E89" w:rsidRDefault="00422E89">
      <w:pPr>
        <w:spacing w:line="240" w:lineRule="auto"/>
        <w:rPr>
          <w:rFonts w:asciiTheme="majorHAnsi" w:eastAsiaTheme="majorEastAsia" w:hAnsiTheme="majorHAnsi" w:cstheme="majorBidi"/>
          <w:bCs/>
          <w:sz w:val="36"/>
          <w:szCs w:val="32"/>
        </w:rPr>
      </w:pPr>
      <w:r>
        <w:br w:type="page"/>
      </w:r>
    </w:p>
    <w:p w14:paraId="53A1073B" w14:textId="6F3010C3" w:rsidR="00A83D80" w:rsidRPr="004D3610" w:rsidRDefault="008048DB" w:rsidP="00644A12">
      <w:pPr>
        <w:pStyle w:val="Heading1"/>
      </w:pPr>
      <w:r>
        <w:lastRenderedPageBreak/>
        <w:t xml:space="preserve">More detail about </w:t>
      </w:r>
      <w:r w:rsidR="00422E89">
        <w:t>influenza vaccines</w:t>
      </w:r>
    </w:p>
    <w:p w14:paraId="7B3D53C5" w14:textId="74D754EC" w:rsidR="00C94B6C" w:rsidRDefault="00C94B6C" w:rsidP="00C94B6C">
      <w:pPr>
        <w:pStyle w:val="Heading2"/>
        <w:ind w:left="720"/>
      </w:pPr>
      <w:r>
        <w:t xml:space="preserve">What are </w:t>
      </w:r>
      <w:r w:rsidR="00422E89">
        <w:t>influenza vaccines</w:t>
      </w:r>
      <w:r>
        <w:t>?</w:t>
      </w:r>
    </w:p>
    <w:p w14:paraId="7AC39A09" w14:textId="57C5210F" w:rsidR="00C94B6C" w:rsidRDefault="00422E89" w:rsidP="00422E89">
      <w:pPr>
        <w:ind w:left="720"/>
      </w:pPr>
      <w:r w:rsidRPr="00422E89">
        <w:t>Vaccines</w:t>
      </w:r>
      <w:r>
        <w:t xml:space="preserve"> </w:t>
      </w:r>
      <w:r w:rsidRPr="00422E89">
        <w:t>work by simulating an infection and stimulating the body</w:t>
      </w:r>
      <w:r>
        <w:t xml:space="preserve"> </w:t>
      </w:r>
      <w:r w:rsidRPr="00422E89">
        <w:t xml:space="preserve">to produce antibodies against the threat and </w:t>
      </w:r>
      <w:r>
        <w:t xml:space="preserve">to </w:t>
      </w:r>
      <w:r w:rsidRPr="00422E89">
        <w:t>activate other defence</w:t>
      </w:r>
      <w:r>
        <w:t xml:space="preserve"> </w:t>
      </w:r>
      <w:r w:rsidRPr="00422E89">
        <w:t>mechanisms.</w:t>
      </w:r>
      <w:r>
        <w:t xml:space="preserve"> </w:t>
      </w:r>
      <w:r w:rsidR="00E63AF2">
        <w:t>I</w:t>
      </w:r>
      <w:r w:rsidR="00E63AF2" w:rsidRPr="00E63AF2">
        <w:t xml:space="preserve">nfluenza vaccine </w:t>
      </w:r>
      <w:r w:rsidR="00E63AF2">
        <w:t xml:space="preserve">can be made as </w:t>
      </w:r>
      <w:r w:rsidR="00E63AF2" w:rsidRPr="00E63AF2">
        <w:t xml:space="preserve">an inactivated (killed) preparation that is injected and an attenuated </w:t>
      </w:r>
      <w:r w:rsidR="00E63AF2">
        <w:t xml:space="preserve">(weakened) </w:t>
      </w:r>
      <w:r w:rsidR="00E63AF2" w:rsidRPr="00E63AF2">
        <w:t>influenza vaccine normally delivered nasally.</w:t>
      </w:r>
    </w:p>
    <w:p w14:paraId="7DE42E90" w14:textId="77777777" w:rsidR="003874A4" w:rsidRDefault="003874A4" w:rsidP="00C94B6C">
      <w:pPr>
        <w:ind w:left="720"/>
      </w:pPr>
    </w:p>
    <w:p w14:paraId="3F3F1BD4" w14:textId="2EACF5DA" w:rsidR="00C94B6C" w:rsidRPr="00164D7F" w:rsidRDefault="002C7832" w:rsidP="002C7832">
      <w:pPr>
        <w:pStyle w:val="Heading2"/>
      </w:pPr>
      <w:r>
        <w:tab/>
      </w:r>
      <w:r w:rsidR="00C94B6C" w:rsidRPr="00164D7F">
        <w:t xml:space="preserve">Who can use </w:t>
      </w:r>
      <w:r w:rsidR="000F0724">
        <w:t xml:space="preserve">or administer </w:t>
      </w:r>
      <w:r w:rsidR="00422E89">
        <w:t>influenza vaccines</w:t>
      </w:r>
      <w:r w:rsidR="00BE3F7D" w:rsidRPr="00164D7F">
        <w:t xml:space="preserve">? </w:t>
      </w:r>
    </w:p>
    <w:p w14:paraId="0D02EF9B" w14:textId="7000D1AD" w:rsidR="00E63AF2" w:rsidRDefault="000F0724" w:rsidP="00C94B6C">
      <w:pPr>
        <w:ind w:left="720"/>
      </w:pPr>
      <w:r>
        <w:t>All people aged six months or older without contraindications</w:t>
      </w:r>
      <w:r w:rsidR="000B4A37">
        <w:t xml:space="preserve"> </w:t>
      </w:r>
      <w:r>
        <w:t xml:space="preserve">can receive influenza vaccine. </w:t>
      </w:r>
      <w:r w:rsidR="000B4A37">
        <w:t xml:space="preserve">Pregnant women can receive </w:t>
      </w:r>
      <w:r w:rsidR="00E63AF2">
        <w:t xml:space="preserve">the inactivated </w:t>
      </w:r>
      <w:r w:rsidR="000B4A37">
        <w:t>vaccin</w:t>
      </w:r>
      <w:r w:rsidR="00E63AF2">
        <w:t>e</w:t>
      </w:r>
      <w:r w:rsidR="000B4A37">
        <w:t xml:space="preserve"> which has </w:t>
      </w:r>
      <w:r w:rsidR="00E63AF2">
        <w:t>no live virus.</w:t>
      </w:r>
    </w:p>
    <w:p w14:paraId="5C7F4AD1" w14:textId="7F602E1A" w:rsidR="000F0724" w:rsidRDefault="000F0724" w:rsidP="00C94B6C">
      <w:pPr>
        <w:ind w:left="720"/>
      </w:pPr>
      <w:r>
        <w:t xml:space="preserve">Vaccination is often directed at healthy individuals who are at higher risk of developing complications following influenza due to their age, medical conditions, or contact with high risk individuals. </w:t>
      </w:r>
    </w:p>
    <w:p w14:paraId="731B7A84" w14:textId="745A6F83" w:rsidR="00C94B6C" w:rsidRPr="00841F8A" w:rsidRDefault="000F0724" w:rsidP="00C94B6C">
      <w:pPr>
        <w:ind w:left="720"/>
        <w:rPr>
          <w:highlight w:val="yellow"/>
        </w:rPr>
      </w:pPr>
      <w:r>
        <w:t xml:space="preserve">Vaccination </w:t>
      </w:r>
      <w:r w:rsidR="004044A5">
        <w:t>is</w:t>
      </w:r>
      <w:r>
        <w:t xml:space="preserve"> administered by trained healthcare personnel. </w:t>
      </w:r>
    </w:p>
    <w:p w14:paraId="00380661" w14:textId="77777777" w:rsidR="00C94B6C" w:rsidRPr="00841F8A" w:rsidRDefault="00C94B6C" w:rsidP="00C94B6C">
      <w:pPr>
        <w:ind w:left="720"/>
        <w:rPr>
          <w:highlight w:val="yellow"/>
        </w:rPr>
      </w:pPr>
      <w:r w:rsidRPr="00841F8A">
        <w:rPr>
          <w:highlight w:val="yellow"/>
        </w:rPr>
        <w:t xml:space="preserve"> </w:t>
      </w:r>
    </w:p>
    <w:p w14:paraId="0059646D" w14:textId="7A5A89BC" w:rsidR="00C94B6C" w:rsidRPr="00164D7F" w:rsidRDefault="002C7832" w:rsidP="002C7832">
      <w:pPr>
        <w:pStyle w:val="Heading2"/>
      </w:pPr>
      <w:r w:rsidRPr="00164D7F">
        <w:tab/>
      </w:r>
      <w:r w:rsidR="00C94B6C" w:rsidRPr="00164D7F">
        <w:t>What other options are there?</w:t>
      </w:r>
    </w:p>
    <w:p w14:paraId="2240C11E" w14:textId="034E83A6" w:rsidR="00C94B6C" w:rsidRDefault="000B4A37" w:rsidP="00C94B6C">
      <w:pPr>
        <w:ind w:left="720"/>
      </w:pPr>
      <w:r>
        <w:t xml:space="preserve">People with influenza can pass on the virus to others before they are aware they are ill. It is therefore difficult to identify whether someone is infectious or not. Healthy adults can try to avoid influenza by washing hands regularly and avoiding being in contact with people who are obviously suffering from flu-like illnesses. </w:t>
      </w:r>
      <w:r w:rsidR="00164D7F" w:rsidRPr="000B4A37">
        <w:rPr>
          <w:color w:val="7030A0"/>
        </w:rPr>
        <w:t xml:space="preserve">See systematic reviews of other </w:t>
      </w:r>
      <w:commentRangeStart w:id="1"/>
      <w:r w:rsidR="00164D7F" w:rsidRPr="000B4A37">
        <w:rPr>
          <w:color w:val="7030A0"/>
        </w:rPr>
        <w:t>options</w:t>
      </w:r>
      <w:commentRangeEnd w:id="1"/>
      <w:r w:rsidR="007B022B">
        <w:rPr>
          <w:rStyle w:val="CommentReference"/>
        </w:rPr>
        <w:commentReference w:id="1"/>
      </w:r>
      <w:r w:rsidR="00164D7F">
        <w:t>.</w:t>
      </w:r>
    </w:p>
    <w:p w14:paraId="7321BCB7" w14:textId="77777777" w:rsidR="00164D7F" w:rsidRPr="00164D7F" w:rsidRDefault="00164D7F" w:rsidP="00C94B6C">
      <w:pPr>
        <w:ind w:left="720"/>
      </w:pPr>
    </w:p>
    <w:p w14:paraId="293D6696" w14:textId="3EB9D62E" w:rsidR="00C94B6C" w:rsidRPr="00164D7F" w:rsidRDefault="002C7832" w:rsidP="002C7832">
      <w:pPr>
        <w:pStyle w:val="Heading2"/>
      </w:pPr>
      <w:r w:rsidRPr="00164D7F">
        <w:tab/>
      </w:r>
      <w:r w:rsidR="00C94B6C" w:rsidRPr="00164D7F">
        <w:t>How do people experience the intervention?</w:t>
      </w:r>
    </w:p>
    <w:p w14:paraId="33954D3D" w14:textId="096518EF" w:rsidR="00C94B6C" w:rsidRPr="00164D7F" w:rsidRDefault="000F0724" w:rsidP="00C94B6C">
      <w:pPr>
        <w:ind w:left="720"/>
      </w:pPr>
      <w:r>
        <w:t xml:space="preserve">Vaccines are given by injection </w:t>
      </w:r>
      <w:r w:rsidR="000B4A37">
        <w:t xml:space="preserve">(with a needle) </w:t>
      </w:r>
      <w:r>
        <w:t xml:space="preserve">and can also be given via a </w:t>
      </w:r>
      <w:r w:rsidR="000B4A37">
        <w:t xml:space="preserve">nasal spray. </w:t>
      </w:r>
      <w:r>
        <w:t xml:space="preserve">People who receive vaccination </w:t>
      </w:r>
      <w:r w:rsidR="000B4A37">
        <w:t xml:space="preserve">by injection </w:t>
      </w:r>
      <w:r>
        <w:t xml:space="preserve">may experience pain </w:t>
      </w:r>
      <w:r w:rsidR="000B4A37">
        <w:t xml:space="preserve">at the site. </w:t>
      </w:r>
    </w:p>
    <w:p w14:paraId="01C0FCF6" w14:textId="77777777" w:rsidR="00C94B6C" w:rsidRPr="00164D7F" w:rsidRDefault="00C94B6C" w:rsidP="00C94B6C">
      <w:pPr>
        <w:ind w:left="720"/>
      </w:pPr>
      <w:r w:rsidRPr="00164D7F">
        <w:t xml:space="preserve"> </w:t>
      </w:r>
    </w:p>
    <w:p w14:paraId="63B51263" w14:textId="7A62E360" w:rsidR="00C94B6C" w:rsidRPr="00164D7F" w:rsidRDefault="002C7832" w:rsidP="002C7832">
      <w:pPr>
        <w:pStyle w:val="Heading2"/>
      </w:pPr>
      <w:r w:rsidRPr="00164D7F">
        <w:tab/>
      </w:r>
      <w:r w:rsidR="00C94B6C" w:rsidRPr="00164D7F">
        <w:t>Is there anything else someone should know before using the intervention?</w:t>
      </w:r>
    </w:p>
    <w:p w14:paraId="4B0930B0" w14:textId="7AA188F7" w:rsidR="00C94B6C" w:rsidRDefault="00E63AF2" w:rsidP="00C94B6C">
      <w:pPr>
        <w:ind w:left="720"/>
      </w:pPr>
      <w:r>
        <w:t xml:space="preserve">Every year the World Health Organization attempts to identify the most likely strain(s) of virus circulating globally and recommends which strain(s) are to be included in the vaccine for that year. </w:t>
      </w:r>
      <w:r w:rsidR="005604F4">
        <w:t>The influenza vaccine therefore only protects against the most common circulating strain(s) for that year and vaccination is required every year for protection.</w:t>
      </w:r>
    </w:p>
    <w:bookmarkEnd w:id="0"/>
    <w:p w14:paraId="2D4A8E0C" w14:textId="3B9B168B" w:rsidR="0033541D" w:rsidRDefault="00C94B6C" w:rsidP="00C94B6C">
      <w:pPr>
        <w:pStyle w:val="Heading1"/>
      </w:pPr>
      <w:r w:rsidRPr="00C94B6C">
        <w:t>What this review is based on</w:t>
      </w:r>
    </w:p>
    <w:p w14:paraId="4C378AE2" w14:textId="0600E44B" w:rsidR="00C94B6C" w:rsidRDefault="00C94B6C" w:rsidP="00C94B6C">
      <w:pPr>
        <w:rPr>
          <w:color w:val="8D35D1"/>
          <w:u w:val="single"/>
        </w:rPr>
      </w:pPr>
      <w:r w:rsidRPr="00C94B6C">
        <w:rPr>
          <w:color w:val="8D35D1"/>
          <w:u w:val="single"/>
        </w:rPr>
        <w:t>Cochrane Reviews</w:t>
      </w:r>
      <w:r>
        <w:t xml:space="preserve"> </w:t>
      </w:r>
      <w:r w:rsidRPr="00C94B6C">
        <w:t xml:space="preserve">are based on systematic and robust selection of relevant studies. We included </w:t>
      </w:r>
      <w:r w:rsidR="005604F4">
        <w:t xml:space="preserve">52 clinical trials of over 80,000 adults in this review. </w:t>
      </w:r>
      <w:r w:rsidRPr="00C94B6C">
        <w:rPr>
          <w:color w:val="8D35D1"/>
          <w:u w:val="single"/>
        </w:rPr>
        <w:t>See what studies we searched for and what we found.</w:t>
      </w:r>
    </w:p>
    <w:p w14:paraId="7171DB9C" w14:textId="77777777" w:rsidR="00C94B6C" w:rsidRDefault="00C94B6C" w:rsidP="00C94B6C">
      <w:pPr>
        <w:rPr>
          <w:color w:val="8D35D1"/>
          <w:u w:val="single"/>
        </w:rPr>
      </w:pPr>
    </w:p>
    <w:p w14:paraId="6F37EC46" w14:textId="63304053" w:rsidR="00361D8C" w:rsidRPr="004D3610" w:rsidRDefault="00361D8C" w:rsidP="004D3610">
      <w:pPr>
        <w:rPr>
          <w:color w:val="F79646" w:themeColor="accent6"/>
        </w:rPr>
      </w:pPr>
      <w:r w:rsidRPr="004D3610">
        <w:rPr>
          <w:color w:val="F79646" w:themeColor="accent6"/>
        </w:rPr>
        <w:lastRenderedPageBreak/>
        <w:t>1</w:t>
      </w:r>
      <w:r w:rsidRPr="004D3610">
        <w:rPr>
          <w:color w:val="F79646" w:themeColor="accent6"/>
          <w:vertAlign w:val="superscript"/>
        </w:rPr>
        <w:t>st</w:t>
      </w:r>
      <w:r w:rsidRPr="004D3610">
        <w:rPr>
          <w:color w:val="F79646" w:themeColor="accent6"/>
        </w:rPr>
        <w:t xml:space="preserve"> link to standard description of what a Cochrane Review is.</w:t>
      </w:r>
    </w:p>
    <w:p w14:paraId="22F36D84" w14:textId="7AA094D6" w:rsidR="00C94B6C" w:rsidRPr="004D3610" w:rsidRDefault="00361D8C" w:rsidP="004D3610">
      <w:pPr>
        <w:rPr>
          <w:color w:val="F79646" w:themeColor="accent6"/>
        </w:rPr>
      </w:pPr>
      <w:r w:rsidRPr="004D3610">
        <w:rPr>
          <w:color w:val="F79646" w:themeColor="accent6"/>
        </w:rPr>
        <w:t>2</w:t>
      </w:r>
      <w:r w:rsidRPr="004D3610">
        <w:rPr>
          <w:color w:val="F79646" w:themeColor="accent6"/>
          <w:vertAlign w:val="superscript"/>
        </w:rPr>
        <w:t>nd</w:t>
      </w:r>
      <w:r w:rsidRPr="004D3610">
        <w:rPr>
          <w:color w:val="F79646" w:themeColor="accent6"/>
        </w:rPr>
        <w:t xml:space="preserve"> l</w:t>
      </w:r>
      <w:r w:rsidR="00A83D80" w:rsidRPr="004D3610">
        <w:rPr>
          <w:color w:val="F79646" w:themeColor="accent6"/>
        </w:rPr>
        <w:t>ink leads to th</w:t>
      </w:r>
      <w:r w:rsidR="00B90B38">
        <w:rPr>
          <w:color w:val="F79646" w:themeColor="accent6"/>
        </w:rPr>
        <w:t>e</w:t>
      </w:r>
      <w:r w:rsidR="00A83D80" w:rsidRPr="004D3610">
        <w:rPr>
          <w:color w:val="F79646" w:themeColor="accent6"/>
        </w:rPr>
        <w:t xml:space="preserve"> </w:t>
      </w:r>
      <w:r w:rsidR="00C94B6C" w:rsidRPr="004D3610">
        <w:rPr>
          <w:color w:val="F79646" w:themeColor="accent6"/>
        </w:rPr>
        <w:t>text</w:t>
      </w:r>
      <w:r w:rsidR="00B90B38">
        <w:rPr>
          <w:color w:val="F79646" w:themeColor="accent6"/>
        </w:rPr>
        <w:t xml:space="preserve"> below</w:t>
      </w:r>
      <w:r w:rsidR="00553B25">
        <w:rPr>
          <w:color w:val="F79646" w:themeColor="accent6"/>
        </w:rPr>
        <w:t>, which is a narrative summary of the table in the Full text called “What review authors searched for and found”</w:t>
      </w:r>
      <w:r w:rsidRPr="004D3610">
        <w:rPr>
          <w:color w:val="F79646" w:themeColor="accent6"/>
        </w:rPr>
        <w:t>:</w:t>
      </w:r>
    </w:p>
    <w:p w14:paraId="423E1D06" w14:textId="77777777" w:rsidR="004D3610" w:rsidRDefault="004D3610" w:rsidP="00C94B6C">
      <w:pPr>
        <w:pStyle w:val="Heading2"/>
        <w:ind w:left="720"/>
      </w:pPr>
    </w:p>
    <w:p w14:paraId="0508201A" w14:textId="77777777" w:rsidR="00C94B6C" w:rsidRDefault="00C94B6C" w:rsidP="00C94B6C">
      <w:pPr>
        <w:pStyle w:val="Heading2"/>
        <w:ind w:left="720"/>
      </w:pPr>
      <w:r>
        <w:t>What studies we searched for</w:t>
      </w:r>
    </w:p>
    <w:p w14:paraId="350DE21C" w14:textId="34ED6371" w:rsidR="00466F96" w:rsidRDefault="00C94B6C" w:rsidP="00466F96">
      <w:pPr>
        <w:ind w:left="720"/>
      </w:pPr>
      <w:r>
        <w:t>We searched for studies</w:t>
      </w:r>
      <w:r w:rsidR="004B2D15">
        <w:t xml:space="preserve"> up until </w:t>
      </w:r>
      <w:r w:rsidR="008075DB">
        <w:t>December 2016</w:t>
      </w:r>
      <w:r w:rsidR="007B022B">
        <w:t xml:space="preserve">. </w:t>
      </w:r>
      <w:r>
        <w:t>We searched for</w:t>
      </w:r>
      <w:r w:rsidR="004A26DD">
        <w:t xml:space="preserve"> randomi</w:t>
      </w:r>
      <w:r w:rsidR="00466F96">
        <w:t>s</w:t>
      </w:r>
      <w:r w:rsidR="004A26DD">
        <w:t xml:space="preserve">ed </w:t>
      </w:r>
      <w:r w:rsidR="00466F96">
        <w:t xml:space="preserve">or </w:t>
      </w:r>
      <w:r w:rsidR="008075DB">
        <w:t>non</w:t>
      </w:r>
      <w:r w:rsidR="00466F96">
        <w:t xml:space="preserve">-randomised </w:t>
      </w:r>
      <w:r w:rsidR="004A26DD">
        <w:t xml:space="preserve">trials </w:t>
      </w:r>
      <w:r w:rsidR="00466F96">
        <w:t xml:space="preserve">comparing </w:t>
      </w:r>
      <w:r w:rsidR="00466F96" w:rsidRPr="00466F96">
        <w:t xml:space="preserve">vaccines </w:t>
      </w:r>
      <w:r w:rsidR="00466F96">
        <w:t xml:space="preserve">of any type and given by any route </w:t>
      </w:r>
      <w:r w:rsidR="00466F96" w:rsidRPr="00466F96">
        <w:t>in humans with placebo or no intervention, or</w:t>
      </w:r>
      <w:r w:rsidR="00466F96">
        <w:t xml:space="preserve"> </w:t>
      </w:r>
      <w:r w:rsidR="00466F96" w:rsidRPr="00466F96">
        <w:t>comparing types, doses, or schedules of influenza vaccine.</w:t>
      </w:r>
      <w:r w:rsidR="00466F96">
        <w:t xml:space="preserve"> </w:t>
      </w:r>
      <w:r w:rsidR="00466F96" w:rsidRPr="00466F96">
        <w:t>We only</w:t>
      </w:r>
      <w:r w:rsidR="00466F96">
        <w:t xml:space="preserve"> </w:t>
      </w:r>
      <w:r w:rsidR="00466F96" w:rsidRPr="00466F96">
        <w:t>considered studies assessing protection from exposure to naturally</w:t>
      </w:r>
      <w:r w:rsidR="00466F96">
        <w:t>-</w:t>
      </w:r>
      <w:r w:rsidR="00466F96" w:rsidRPr="00466F96">
        <w:t>occu</w:t>
      </w:r>
      <w:r w:rsidR="00466F96">
        <w:t>r</w:t>
      </w:r>
      <w:r w:rsidR="00466F96" w:rsidRPr="00466F96">
        <w:t>ring influenza.</w:t>
      </w:r>
      <w:r w:rsidR="00466F96">
        <w:t xml:space="preserve"> Trials were included if they reported on the number and seriousness of symptomatic influenza and influenza-like ill</w:t>
      </w:r>
      <w:r w:rsidR="008075DB">
        <w:t>n</w:t>
      </w:r>
      <w:r w:rsidR="00466F96">
        <w:t>ess.</w:t>
      </w:r>
    </w:p>
    <w:p w14:paraId="4E1BD957" w14:textId="77777777" w:rsidR="00466F96" w:rsidRDefault="00466F96" w:rsidP="00466F96">
      <w:pPr>
        <w:ind w:left="720"/>
      </w:pPr>
    </w:p>
    <w:p w14:paraId="0F13E422" w14:textId="2BBA34E0" w:rsidR="00466F96" w:rsidRDefault="00466F96" w:rsidP="00466F96">
      <w:pPr>
        <w:ind w:left="720"/>
      </w:pPr>
      <w:r>
        <w:t>Previous versions of th</w:t>
      </w:r>
      <w:r w:rsidR="008075DB">
        <w:t>is</w:t>
      </w:r>
      <w:r>
        <w:t xml:space="preserve"> review included </w:t>
      </w:r>
      <w:r w:rsidR="00801544">
        <w:t>cohort and case-control</w:t>
      </w:r>
      <w:r>
        <w:t xml:space="preserve"> studies if these reported on the association between influenza vaccines and serious adverse effects, or if </w:t>
      </w:r>
      <w:r w:rsidR="008075DB">
        <w:t xml:space="preserve">effects </w:t>
      </w:r>
      <w:r>
        <w:t>on pregnant women w</w:t>
      </w:r>
      <w:r w:rsidR="008075DB">
        <w:t>ere</w:t>
      </w:r>
      <w:r>
        <w:t xml:space="preserve"> reported.</w:t>
      </w:r>
    </w:p>
    <w:p w14:paraId="7ECF86DC" w14:textId="77777777" w:rsidR="00466F96" w:rsidRDefault="00466F96" w:rsidP="00466F96">
      <w:pPr>
        <w:ind w:left="720"/>
      </w:pPr>
    </w:p>
    <w:p w14:paraId="03138DB7" w14:textId="30D59296" w:rsidR="00466F96" w:rsidRDefault="00466F96" w:rsidP="00466F96">
      <w:pPr>
        <w:ind w:left="720"/>
      </w:pPr>
    </w:p>
    <w:p w14:paraId="54A93B46" w14:textId="77777777" w:rsidR="00C94B6C" w:rsidRDefault="00C94B6C" w:rsidP="00C94B6C">
      <w:pPr>
        <w:pStyle w:val="Heading2"/>
        <w:ind w:left="720"/>
      </w:pPr>
      <w:r w:rsidRPr="004044A5">
        <w:t>What we found</w:t>
      </w:r>
    </w:p>
    <w:p w14:paraId="653DF65A" w14:textId="6960BBCE" w:rsidR="006C6F24" w:rsidRPr="006C6F24" w:rsidRDefault="00801544" w:rsidP="006C6F24">
      <w:pPr>
        <w:ind w:left="720"/>
      </w:pPr>
      <w:r>
        <w:t xml:space="preserve">We </w:t>
      </w:r>
      <w:r w:rsidR="008075DB">
        <w:t>included</w:t>
      </w:r>
      <w:r>
        <w:t xml:space="preserve"> 52 trials </w:t>
      </w:r>
      <w:r w:rsidR="008075DB">
        <w:t xml:space="preserve">of </w:t>
      </w:r>
      <w:r>
        <w:t xml:space="preserve">data from over 80,000 people. Together with observational studies from previous reviews, the review includes data from a total of 160 studies. </w:t>
      </w:r>
      <w:r>
        <w:rPr>
          <w:rFonts w:ascii="AGaramond-Regular" w:hAnsi="AGaramond-Regular" w:cs="AGaramond-Regular"/>
          <w:sz w:val="18"/>
          <w:szCs w:val="18"/>
        </w:rPr>
        <w:t xml:space="preserve"> </w:t>
      </w:r>
      <w:r>
        <w:t xml:space="preserve"> </w:t>
      </w:r>
      <w:r w:rsidR="00F6118F">
        <w:br/>
      </w:r>
    </w:p>
    <w:p w14:paraId="0538A343" w14:textId="57BF1972" w:rsidR="00A83D80" w:rsidRDefault="00A83D80" w:rsidP="00A83D80">
      <w:pPr>
        <w:pStyle w:val="Heading1"/>
      </w:pPr>
      <w:r w:rsidRPr="00A83D80">
        <w:t>Main findings</w:t>
      </w:r>
    </w:p>
    <w:p w14:paraId="0EE31DD1" w14:textId="39FB9200" w:rsidR="00FB4306" w:rsidRPr="00FB4306" w:rsidRDefault="00FB4306" w:rsidP="00FB4306">
      <w:pPr>
        <w:pStyle w:val="Heading2"/>
      </w:pPr>
      <w:r>
        <w:t>Seasonal vaccines</w:t>
      </w:r>
    </w:p>
    <w:p w14:paraId="28EDB35E" w14:textId="0E483490" w:rsidR="00F52344" w:rsidRPr="00D10467" w:rsidRDefault="00A83D80" w:rsidP="00D10467">
      <w:pPr>
        <w:ind w:left="720" w:hanging="720"/>
        <w:rPr>
          <w:color w:val="000000" w:themeColor="text1"/>
        </w:rPr>
      </w:pPr>
      <w:r>
        <w:rPr>
          <w:rFonts w:hint="eastAsia"/>
        </w:rPr>
        <w:t>→</w:t>
      </w:r>
      <w:r>
        <w:tab/>
      </w:r>
      <w:r w:rsidR="00F6118F">
        <w:rPr>
          <w:b/>
        </w:rPr>
        <w:t xml:space="preserve">Inactivated </w:t>
      </w:r>
      <w:r w:rsidR="008075DB">
        <w:rPr>
          <w:b/>
        </w:rPr>
        <w:t>injected</w:t>
      </w:r>
      <w:r w:rsidR="00F52344">
        <w:rPr>
          <w:b/>
        </w:rPr>
        <w:t xml:space="preserve"> </w:t>
      </w:r>
      <w:r w:rsidR="00F6118F">
        <w:rPr>
          <w:b/>
        </w:rPr>
        <w:t>influenza vaccine</w:t>
      </w:r>
      <w:r w:rsidR="008075DB">
        <w:rPr>
          <w:b/>
        </w:rPr>
        <w:t xml:space="preserve">s: </w:t>
      </w:r>
      <w:r w:rsidR="008075DB" w:rsidRPr="008075DB">
        <w:t>C</w:t>
      </w:r>
      <w:r w:rsidR="00F6118F" w:rsidRPr="008075DB">
        <w:t xml:space="preserve">ompared to placebo or </w:t>
      </w:r>
      <w:r w:rsidR="008075DB">
        <w:t>non-placebo control groups, i</w:t>
      </w:r>
      <w:r w:rsidR="00F6118F" w:rsidRPr="00801544">
        <w:t>nactivated</w:t>
      </w:r>
      <w:r w:rsidR="00F52344">
        <w:t xml:space="preserve"> </w:t>
      </w:r>
      <w:r w:rsidR="008075DB">
        <w:t xml:space="preserve">injected </w:t>
      </w:r>
      <w:r w:rsidR="00F6118F" w:rsidRPr="00801544">
        <w:t xml:space="preserve">influenza vaccines probably reduce influenza </w:t>
      </w:r>
      <w:r w:rsidR="008075DB">
        <w:t xml:space="preserve">and influenza-like illness </w:t>
      </w:r>
      <w:r w:rsidR="00F6118F" w:rsidRPr="00801544">
        <w:t>in healthy</w:t>
      </w:r>
      <w:r w:rsidR="008075DB">
        <w:t xml:space="preserve"> adults</w:t>
      </w:r>
      <w:r w:rsidR="00F6118F" w:rsidRPr="00801544">
        <w:t xml:space="preserve"> </w:t>
      </w:r>
      <w:r w:rsidR="008075DB" w:rsidRPr="008075DB">
        <w:t>(</w:t>
      </w:r>
      <w:r w:rsidR="00F6118F" w:rsidRPr="00F6118F">
        <w:rPr>
          <w:color w:val="7030A0"/>
        </w:rPr>
        <w:t>moderate-certainty evidence</w:t>
      </w:r>
      <w:r w:rsidR="00F6118F" w:rsidRPr="00801544">
        <w:t>)</w:t>
      </w:r>
      <w:r w:rsidR="008075DB">
        <w:t>. They may slighltly reduce time off work (</w:t>
      </w:r>
      <w:r w:rsidR="008075DB" w:rsidRPr="008075DB">
        <w:rPr>
          <w:color w:val="7030A0"/>
        </w:rPr>
        <w:t>low-certainty evidence</w:t>
      </w:r>
      <w:r w:rsidR="008075DB">
        <w:t>) and have little or no effect on hospitalisations (</w:t>
      </w:r>
      <w:r w:rsidR="008075DB" w:rsidRPr="008075DB">
        <w:rPr>
          <w:color w:val="7030A0"/>
        </w:rPr>
        <w:t>low-certainty evidence</w:t>
      </w:r>
      <w:r w:rsidR="008075DB">
        <w:t>). They increase the proportion of people with a slight increase in fever (</w:t>
      </w:r>
      <w:r w:rsidR="008075DB" w:rsidRPr="008075DB">
        <w:rPr>
          <w:color w:val="7030A0"/>
        </w:rPr>
        <w:t>high-certainty evidence</w:t>
      </w:r>
      <w:r w:rsidR="008075DB">
        <w:t>) and they may increase nausea and vomiting (</w:t>
      </w:r>
      <w:r w:rsidR="008075DB" w:rsidRPr="008075DB">
        <w:rPr>
          <w:color w:val="7030A0"/>
        </w:rPr>
        <w:t>low-certainty evidence</w:t>
      </w:r>
      <w:r w:rsidR="008075DB" w:rsidRPr="008075DB">
        <w:t>)</w:t>
      </w:r>
      <w:r w:rsidR="008075DB">
        <w:rPr>
          <w:color w:val="000000" w:themeColor="text1"/>
        </w:rPr>
        <w:t xml:space="preserve">. </w:t>
      </w:r>
    </w:p>
    <w:p w14:paraId="31C13A43" w14:textId="4F731627" w:rsidR="00795020" w:rsidRDefault="00D10467" w:rsidP="00F6118F">
      <w:pPr>
        <w:ind w:left="720" w:hanging="720"/>
        <w:rPr>
          <w:color w:val="7030A0"/>
        </w:rPr>
      </w:pPr>
      <w:r>
        <w:rPr>
          <w:color w:val="7030A0"/>
        </w:rPr>
        <w:tab/>
      </w:r>
    </w:p>
    <w:p w14:paraId="1CF50670" w14:textId="4BBA3B26" w:rsidR="00D10467" w:rsidRDefault="00795020" w:rsidP="008075DB">
      <w:pPr>
        <w:ind w:left="720" w:hanging="720"/>
      </w:pPr>
      <w:r>
        <w:rPr>
          <w:rFonts w:hint="eastAsia"/>
        </w:rPr>
        <w:t>→</w:t>
      </w:r>
      <w:r>
        <w:tab/>
      </w:r>
      <w:r w:rsidRPr="00795020">
        <w:rPr>
          <w:b/>
        </w:rPr>
        <w:t xml:space="preserve">Live </w:t>
      </w:r>
      <w:r w:rsidR="008075DB">
        <w:rPr>
          <w:b/>
        </w:rPr>
        <w:t xml:space="preserve">(attenuated) </w:t>
      </w:r>
      <w:r w:rsidRPr="00795020">
        <w:rPr>
          <w:b/>
        </w:rPr>
        <w:t>aerosol influenza vaccine</w:t>
      </w:r>
      <w:r w:rsidR="008075DB">
        <w:rPr>
          <w:b/>
        </w:rPr>
        <w:t xml:space="preserve">s: </w:t>
      </w:r>
      <w:r w:rsidR="008075DB" w:rsidRPr="008075DB">
        <w:t>C</w:t>
      </w:r>
      <w:r w:rsidRPr="008075DB">
        <w:t>ompared to placebo or</w:t>
      </w:r>
      <w:r w:rsidR="008075DB">
        <w:t xml:space="preserve"> non-placebo control groups, l</w:t>
      </w:r>
      <w:r w:rsidRPr="008075DB">
        <w:t xml:space="preserve">ive aerosol vaccines </w:t>
      </w:r>
      <w:r w:rsidR="008075DB">
        <w:t xml:space="preserve">probably reduce influenza </w:t>
      </w:r>
      <w:r w:rsidR="008075DB" w:rsidRPr="00FB4306">
        <w:t>and influenza-like illness in health</w:t>
      </w:r>
      <w:r w:rsidR="00207181">
        <w:t>y</w:t>
      </w:r>
      <w:r w:rsidR="008075DB" w:rsidRPr="00FB4306">
        <w:t xml:space="preserve"> adults.</w:t>
      </w:r>
      <w:r w:rsidR="008075DB">
        <w:t xml:space="preserve"> </w:t>
      </w:r>
      <w:r w:rsidR="00FB4306">
        <w:t xml:space="preserve">The certainty of evidence was not assessed. </w:t>
      </w:r>
    </w:p>
    <w:p w14:paraId="6081F2A4" w14:textId="77777777" w:rsidR="00D10467" w:rsidRDefault="00D10467" w:rsidP="00795020">
      <w:pPr>
        <w:ind w:left="720" w:hanging="720"/>
        <w:rPr>
          <w:color w:val="7030A0"/>
        </w:rPr>
      </w:pPr>
    </w:p>
    <w:p w14:paraId="0F3CF4E7" w14:textId="7E3FEA31" w:rsidR="00795020" w:rsidRPr="00602975" w:rsidRDefault="00D10467" w:rsidP="00F6118F">
      <w:pPr>
        <w:ind w:left="720" w:hanging="720"/>
        <w:rPr>
          <w:color w:val="000000" w:themeColor="text1"/>
        </w:rPr>
      </w:pPr>
      <w:r>
        <w:rPr>
          <w:rFonts w:hint="eastAsia"/>
        </w:rPr>
        <w:t>→</w:t>
      </w:r>
      <w:r>
        <w:tab/>
      </w:r>
      <w:r w:rsidRPr="00D10467">
        <w:rPr>
          <w:b/>
        </w:rPr>
        <w:t xml:space="preserve">Inactivated </w:t>
      </w:r>
      <w:r w:rsidRPr="00795020">
        <w:rPr>
          <w:b/>
        </w:rPr>
        <w:t>aerosol influenza vaccine</w:t>
      </w:r>
      <w:r w:rsidR="00FA3A23">
        <w:rPr>
          <w:b/>
        </w:rPr>
        <w:t xml:space="preserve">s: </w:t>
      </w:r>
      <w:r w:rsidR="00602975" w:rsidRPr="00602975">
        <w:rPr>
          <w:color w:val="000000" w:themeColor="text1"/>
        </w:rPr>
        <w:t>We are uncertain about whether inactivated aerosol vaccine reduces influenza</w:t>
      </w:r>
      <w:r w:rsidR="00FB4306">
        <w:rPr>
          <w:color w:val="000000" w:themeColor="text1"/>
        </w:rPr>
        <w:t xml:space="preserve">. </w:t>
      </w:r>
    </w:p>
    <w:p w14:paraId="1FC83EE3" w14:textId="77777777" w:rsidR="00F52344" w:rsidRDefault="00F52344" w:rsidP="00F6118F">
      <w:pPr>
        <w:ind w:left="720" w:hanging="720"/>
        <w:rPr>
          <w:color w:val="7030A0"/>
        </w:rPr>
      </w:pPr>
    </w:p>
    <w:p w14:paraId="082C5D62" w14:textId="77777777" w:rsidR="00602975" w:rsidRDefault="00602975" w:rsidP="004D3610">
      <w:pPr>
        <w:rPr>
          <w:color w:val="F79646" w:themeColor="accent6"/>
        </w:rPr>
      </w:pPr>
    </w:p>
    <w:p w14:paraId="30A8F11C" w14:textId="54C4CEE9" w:rsidR="00A83D80" w:rsidRPr="004D3610" w:rsidRDefault="00F963F2" w:rsidP="004D3610">
      <w:pPr>
        <w:rPr>
          <w:color w:val="F79646" w:themeColor="accent6"/>
        </w:rPr>
      </w:pPr>
      <w:r w:rsidRPr="004D3610">
        <w:rPr>
          <w:color w:val="F79646" w:themeColor="accent6"/>
        </w:rPr>
        <w:t>Standard sentences: See current Plain language summary guidance: http://www.cochrane.no/sites/cochrane.no/files/public/uploads/how_to_write_a_cochrane_pls_27th_march_2017.pdf</w:t>
      </w:r>
    </w:p>
    <w:p w14:paraId="22D94E6E" w14:textId="77777777" w:rsidR="00F963F2" w:rsidRDefault="00F963F2" w:rsidP="00A83D80">
      <w:pPr>
        <w:pStyle w:val="Heading2"/>
      </w:pPr>
    </w:p>
    <w:p w14:paraId="38AC7076" w14:textId="74A16E3A" w:rsidR="00914208" w:rsidRDefault="00914208" w:rsidP="00A83D80">
      <w:pPr>
        <w:pStyle w:val="Heading2"/>
        <w:rPr>
          <w:rFonts w:asciiTheme="minorHAnsi" w:eastAsiaTheme="minorEastAsia" w:hAnsiTheme="minorHAnsi" w:cstheme="minorBidi"/>
          <w:b/>
          <w:bCs w:val="0"/>
          <w:color w:val="808080" w:themeColor="background1" w:themeShade="80"/>
          <w:sz w:val="24"/>
          <w:szCs w:val="24"/>
        </w:rPr>
      </w:pPr>
      <w:r>
        <w:t xml:space="preserve">Summary of findings 1 </w:t>
      </w:r>
    </w:p>
    <w:p w14:paraId="13A4D3C1" w14:textId="797C84E8" w:rsidR="00A83D80" w:rsidRPr="004D3610" w:rsidRDefault="00914208" w:rsidP="004D3610">
      <w:pPr>
        <w:pStyle w:val="Heading2"/>
        <w:rPr>
          <w:color w:val="F79646" w:themeColor="accent6"/>
        </w:rPr>
      </w:pPr>
      <w:r w:rsidRPr="004D3610">
        <w:rPr>
          <w:rFonts w:asciiTheme="minorHAnsi" w:eastAsiaTheme="minorEastAsia" w:hAnsiTheme="minorHAnsi" w:cstheme="minorBidi"/>
          <w:b/>
          <w:bCs w:val="0"/>
          <w:color w:val="F79646" w:themeColor="accent6"/>
          <w:sz w:val="24"/>
          <w:szCs w:val="24"/>
        </w:rPr>
        <w:t>Summary of Findings should be numbered when there is more than one. Number 1 should be the one that appears in the summary. This will have consequences for the order of the comparisons listed in the full text.</w:t>
      </w:r>
      <w:r w:rsidR="00A83D80" w:rsidRPr="004D3610">
        <w:rPr>
          <w:rFonts w:asciiTheme="minorHAnsi" w:eastAsiaTheme="minorEastAsia" w:hAnsiTheme="minorHAnsi" w:cstheme="minorBidi"/>
          <w:b/>
          <w:bCs w:val="0"/>
          <w:color w:val="F79646" w:themeColor="accent6"/>
          <w:sz w:val="24"/>
          <w:szCs w:val="24"/>
        </w:rPr>
        <w:t xml:space="preserve"> </w:t>
      </w:r>
    </w:p>
    <w:p w14:paraId="42CB72A2" w14:textId="77777777" w:rsidR="00914208" w:rsidRPr="004D3610" w:rsidRDefault="00361D8C" w:rsidP="004D3610">
      <w:pPr>
        <w:rPr>
          <w:color w:val="F79646" w:themeColor="accent6"/>
        </w:rPr>
      </w:pPr>
      <w:r w:rsidRPr="004D3610">
        <w:rPr>
          <w:color w:val="F79646" w:themeColor="accent6"/>
        </w:rPr>
        <w:tab/>
      </w:r>
    </w:p>
    <w:p w14:paraId="32CA40F9" w14:textId="2B87E4C0" w:rsidR="00A83D80" w:rsidRPr="004D3610" w:rsidRDefault="00361D8C" w:rsidP="004D3610">
      <w:pPr>
        <w:rPr>
          <w:color w:val="F79646" w:themeColor="accent6"/>
          <w:u w:val="single"/>
        </w:rPr>
      </w:pPr>
      <w:r w:rsidRPr="004D3610">
        <w:rPr>
          <w:color w:val="F79646" w:themeColor="accent6"/>
        </w:rPr>
        <w:t xml:space="preserve">iSoF generator: </w:t>
      </w:r>
      <w:r w:rsidR="00A83D80" w:rsidRPr="004D3610">
        <w:rPr>
          <w:color w:val="F79646" w:themeColor="accent6"/>
        </w:rPr>
        <w:t xml:space="preserve">See </w:t>
      </w:r>
      <w:r w:rsidR="00A83D80" w:rsidRPr="004D3610">
        <w:rPr>
          <w:color w:val="F79646" w:themeColor="accent6"/>
          <w:u w:val="single"/>
        </w:rPr>
        <w:t>isof.epistemonikos.org</w:t>
      </w:r>
      <w:r w:rsidR="00A92AB2" w:rsidRPr="004D3610">
        <w:rPr>
          <w:color w:val="F79646" w:themeColor="accent6"/>
          <w:u w:val="single"/>
        </w:rPr>
        <w:t>.</w:t>
      </w:r>
    </w:p>
    <w:p w14:paraId="1AA0F29B" w14:textId="025EE3A3" w:rsidR="00A92AB2" w:rsidRPr="004D3610" w:rsidRDefault="00A92AB2" w:rsidP="004D3610">
      <w:pPr>
        <w:rPr>
          <w:color w:val="F79646" w:themeColor="accent6"/>
        </w:rPr>
      </w:pPr>
      <w:r w:rsidRPr="004D3610">
        <w:rPr>
          <w:color w:val="F79646" w:themeColor="accent6"/>
        </w:rPr>
        <w:t>Create a log-in and let me add you to our organization.</w:t>
      </w:r>
    </w:p>
    <w:p w14:paraId="3141C265" w14:textId="77777777" w:rsidR="00914208" w:rsidRPr="004D3610" w:rsidRDefault="00914208" w:rsidP="004D3610">
      <w:pPr>
        <w:rPr>
          <w:color w:val="F79646" w:themeColor="accent6"/>
        </w:rPr>
      </w:pPr>
    </w:p>
    <w:p w14:paraId="1ACBE163" w14:textId="26C3DA96" w:rsidR="00361D8C" w:rsidRPr="004D3610" w:rsidRDefault="00361D8C" w:rsidP="004D3610">
      <w:pPr>
        <w:rPr>
          <w:color w:val="F79646" w:themeColor="accent6"/>
        </w:rPr>
      </w:pPr>
      <w:r w:rsidRPr="004D3610">
        <w:rPr>
          <w:color w:val="F79646" w:themeColor="accent6"/>
        </w:rPr>
        <w:t xml:space="preserve">Standard sentences: See current Plain language </w:t>
      </w:r>
      <w:r w:rsidR="00A92AB2" w:rsidRPr="004D3610">
        <w:rPr>
          <w:color w:val="F79646" w:themeColor="accent6"/>
        </w:rPr>
        <w:t>summary</w:t>
      </w:r>
      <w:r w:rsidRPr="004D3610">
        <w:rPr>
          <w:color w:val="F79646" w:themeColor="accent6"/>
        </w:rPr>
        <w:t xml:space="preserve"> guidance</w:t>
      </w:r>
      <w:r w:rsidR="00914208" w:rsidRPr="004D3610">
        <w:rPr>
          <w:color w:val="F79646" w:themeColor="accent6"/>
        </w:rPr>
        <w:t>: http://www.cochrane.no/sites/cochrane.no/files/public/uploads/how_to_write_a_cochrane_pls_27th_march_2017.pdf</w:t>
      </w:r>
      <w:r w:rsidRPr="004D3610">
        <w:rPr>
          <w:color w:val="F79646" w:themeColor="accent6"/>
        </w:rPr>
        <w:t xml:space="preserve"> </w:t>
      </w:r>
    </w:p>
    <w:p w14:paraId="39BB6208" w14:textId="549A654F" w:rsidR="00A83D80" w:rsidRDefault="00A83D80" w:rsidP="00A83D80">
      <w:pPr>
        <w:pStyle w:val="Heading1"/>
      </w:pPr>
      <w:r>
        <w:t>Authors’ conclusions</w:t>
      </w:r>
    </w:p>
    <w:p w14:paraId="4C583197" w14:textId="1ECEF0CD" w:rsidR="00F52344" w:rsidRDefault="00602975" w:rsidP="00F52344">
      <w:pPr>
        <w:rPr>
          <w:b/>
        </w:rPr>
      </w:pPr>
      <w:r>
        <w:t xml:space="preserve">Inactivated vaccines probably </w:t>
      </w:r>
      <w:r w:rsidR="00F52344" w:rsidRPr="00F52344">
        <w:t>reduce the proportion of healthy adults who have influenza and</w:t>
      </w:r>
      <w:r w:rsidR="00FA3A23">
        <w:t xml:space="preserve"> influenze-like illness. There is variation in the size of the effect, but overall the</w:t>
      </w:r>
      <w:r>
        <w:t xml:space="preserve"> </w:t>
      </w:r>
      <w:r w:rsidR="00F52344" w:rsidRPr="00F52344">
        <w:t xml:space="preserve">impact is modest. Vaccines increase the </w:t>
      </w:r>
      <w:r w:rsidR="00FA3A23">
        <w:t xml:space="preserve">proportion of people with </w:t>
      </w:r>
      <w:r w:rsidR="00F52344" w:rsidRPr="00F52344">
        <w:t>a small increase in fever</w:t>
      </w:r>
      <w:r w:rsidR="004044A5">
        <w:t>,</w:t>
      </w:r>
      <w:r w:rsidR="004B613F">
        <w:t xml:space="preserve"> </w:t>
      </w:r>
      <w:r w:rsidR="00FA3A23">
        <w:t xml:space="preserve">and they </w:t>
      </w:r>
      <w:r w:rsidR="004044A5">
        <w:t xml:space="preserve">may increase </w:t>
      </w:r>
      <w:r w:rsidR="00FA3A23">
        <w:t xml:space="preserve">the proportion with </w:t>
      </w:r>
      <w:r w:rsidR="004044A5">
        <w:t xml:space="preserve">nausea and vomiting. </w:t>
      </w:r>
    </w:p>
    <w:p w14:paraId="7BB89B5E" w14:textId="4BD4D5A4" w:rsidR="00CF15E9" w:rsidRPr="00CF15E9" w:rsidRDefault="00CF15E9" w:rsidP="00E45F54">
      <w:pPr>
        <w:pStyle w:val="Heading2"/>
        <w:rPr>
          <w:b/>
        </w:rPr>
      </w:pPr>
      <w:r>
        <w:rPr>
          <w:b/>
        </w:rPr>
        <w:t>____________________________________________________________________</w:t>
      </w:r>
    </w:p>
    <w:p w14:paraId="25999AC2" w14:textId="253102FD" w:rsidR="00A83D80" w:rsidRPr="00A83D80" w:rsidRDefault="00A83D80" w:rsidP="00A83D80">
      <w:pPr>
        <w:pStyle w:val="Heading2"/>
        <w:rPr>
          <w:color w:val="8D35D1"/>
        </w:rPr>
      </w:pPr>
      <w:r w:rsidRPr="00A83D80">
        <w:rPr>
          <w:color w:val="8D35D1"/>
        </w:rPr>
        <w:t>Related content</w:t>
      </w:r>
      <w:r>
        <w:rPr>
          <w:color w:val="8D35D1"/>
        </w:rPr>
        <w:t xml:space="preserve"> </w:t>
      </w:r>
    </w:p>
    <w:p w14:paraId="10D2D6FA" w14:textId="35D0C562" w:rsidR="00A83D80" w:rsidRDefault="00A83D80" w:rsidP="00CF434E">
      <w:pPr>
        <w:pStyle w:val="ListParagraph"/>
        <w:numPr>
          <w:ilvl w:val="0"/>
          <w:numId w:val="1"/>
        </w:numPr>
        <w:rPr>
          <w:color w:val="8D35D1"/>
        </w:rPr>
      </w:pPr>
      <w:r>
        <w:t xml:space="preserve">More information for </w:t>
      </w:r>
      <w:r w:rsidRPr="00A83D80">
        <w:rPr>
          <w:color w:val="8D35D1"/>
        </w:rPr>
        <w:t>patients and the public</w:t>
      </w:r>
      <w:r>
        <w:t xml:space="preserve">, </w:t>
      </w:r>
      <w:r w:rsidRPr="00A83D80">
        <w:rPr>
          <w:color w:val="8D35D1"/>
        </w:rPr>
        <w:t>health professionals</w:t>
      </w:r>
      <w:r>
        <w:t xml:space="preserve"> and </w:t>
      </w:r>
      <w:r w:rsidRPr="00A83D80">
        <w:rPr>
          <w:color w:val="8D35D1"/>
        </w:rPr>
        <w:t>policy makers</w:t>
      </w:r>
    </w:p>
    <w:p w14:paraId="7B9FF857" w14:textId="6F9E65DC" w:rsidR="00A83D80" w:rsidRPr="00A83D80" w:rsidRDefault="00A83D80" w:rsidP="00CF434E">
      <w:pPr>
        <w:pStyle w:val="ListParagraph"/>
        <w:numPr>
          <w:ilvl w:val="0"/>
          <w:numId w:val="1"/>
        </w:numPr>
        <w:rPr>
          <w:color w:val="8D35D1"/>
        </w:rPr>
      </w:pPr>
      <w:r>
        <w:t xml:space="preserve">Cochrane Reviews of </w:t>
      </w:r>
      <w:r w:rsidRPr="00A83D80">
        <w:rPr>
          <w:color w:val="8D35D1"/>
        </w:rPr>
        <w:t>other options</w:t>
      </w:r>
      <w:r>
        <w:t xml:space="preserve"> for </w:t>
      </w:r>
      <w:r w:rsidR="00433163">
        <w:t>uterotonic agents</w:t>
      </w:r>
    </w:p>
    <w:p w14:paraId="59156B8C" w14:textId="35DDE4CE" w:rsidR="00774186" w:rsidRPr="004D3610" w:rsidRDefault="00774186" w:rsidP="004D3610">
      <w:pPr>
        <w:rPr>
          <w:color w:val="F79646" w:themeColor="accent6"/>
        </w:rPr>
      </w:pPr>
      <w:r w:rsidRPr="004D3610">
        <w:rPr>
          <w:color w:val="F79646" w:themeColor="accent6"/>
        </w:rPr>
        <w:t>(Links leads to texts in ‘Related content’ section</w:t>
      </w:r>
      <w:r w:rsidR="005044C1">
        <w:rPr>
          <w:color w:val="F79646" w:themeColor="accent6"/>
        </w:rPr>
        <w:t xml:space="preserve"> – see </w:t>
      </w:r>
      <w:r w:rsidR="006B30F3">
        <w:rPr>
          <w:color w:val="F79646" w:themeColor="accent6"/>
        </w:rPr>
        <w:t>end of document, after Appendices</w:t>
      </w:r>
      <w:r w:rsidRPr="006B30F3">
        <w:rPr>
          <w:color w:val="F79646" w:themeColor="accent6"/>
        </w:rPr>
        <w:t>)</w:t>
      </w:r>
    </w:p>
    <w:p w14:paraId="137E2F12" w14:textId="77777777" w:rsidR="00CF15E9" w:rsidRDefault="00CF15E9" w:rsidP="00CF15E9">
      <w:pPr>
        <w:pStyle w:val="Heading2"/>
        <w:rPr>
          <w:b/>
        </w:rPr>
      </w:pPr>
      <w:r>
        <w:rPr>
          <w:b/>
        </w:rPr>
        <w:t>____________________________________________________________________</w:t>
      </w:r>
    </w:p>
    <w:p w14:paraId="4B6E2344" w14:textId="1BED0BEE" w:rsidR="00774186" w:rsidRPr="00A83D80" w:rsidRDefault="00774186" w:rsidP="00774186">
      <w:pPr>
        <w:pStyle w:val="Heading2"/>
        <w:rPr>
          <w:color w:val="8D35D1"/>
        </w:rPr>
      </w:pPr>
      <w:r>
        <w:rPr>
          <w:color w:val="8D35D1"/>
        </w:rPr>
        <w:t>Messages for media</w:t>
      </w:r>
    </w:p>
    <w:p w14:paraId="7F06A65C" w14:textId="000FA3E9" w:rsidR="008048DB" w:rsidRDefault="00774186" w:rsidP="004D3610">
      <w:pPr>
        <w:rPr>
          <w:color w:val="F79646" w:themeColor="accent6"/>
        </w:rPr>
      </w:pPr>
      <w:r w:rsidRPr="004D3610">
        <w:rPr>
          <w:color w:val="F79646" w:themeColor="accent6"/>
        </w:rPr>
        <w:t>(Link leads to ‘Messages for media’ section</w:t>
      </w:r>
      <w:r w:rsidR="005044C1">
        <w:rPr>
          <w:color w:val="F79646" w:themeColor="accent6"/>
        </w:rPr>
        <w:t>, created for the most part by people other than authors.</w:t>
      </w:r>
      <w:r w:rsidRPr="004D3610">
        <w:rPr>
          <w:color w:val="F79646" w:themeColor="accent6"/>
        </w:rPr>
        <w:t>)</w:t>
      </w:r>
    </w:p>
    <w:p w14:paraId="4FCA87A9" w14:textId="77777777" w:rsidR="008048DB" w:rsidRDefault="008048DB" w:rsidP="008048DB">
      <w:pPr>
        <w:pStyle w:val="Heading2"/>
        <w:rPr>
          <w:b/>
        </w:rPr>
      </w:pPr>
      <w:r>
        <w:rPr>
          <w:color w:val="F79646" w:themeColor="accent6"/>
        </w:rPr>
        <w:br w:type="page"/>
      </w:r>
      <w:r>
        <w:rPr>
          <w:b/>
        </w:rPr>
        <w:t>____________________________________________________________________</w:t>
      </w:r>
    </w:p>
    <w:p w14:paraId="17A4293D" w14:textId="57681A6C" w:rsidR="008048DB" w:rsidRPr="008048DB" w:rsidRDefault="008048DB" w:rsidP="008048DB">
      <w:pPr>
        <w:spacing w:line="240" w:lineRule="auto"/>
        <w:rPr>
          <w:color w:val="F79646" w:themeColor="accent6"/>
        </w:rPr>
      </w:pPr>
    </w:p>
    <w:p w14:paraId="6660138E" w14:textId="0D3FF0A5" w:rsidR="00DE119F" w:rsidRDefault="00DE119F" w:rsidP="008048DB">
      <w:pPr>
        <w:pStyle w:val="Headingsection"/>
      </w:pPr>
      <w:r>
        <w:t>FULL TEXT</w:t>
      </w:r>
    </w:p>
    <w:p w14:paraId="2929943C" w14:textId="77777777" w:rsidR="0031002E" w:rsidRDefault="0031002E" w:rsidP="0031002E">
      <w:pPr>
        <w:rPr>
          <w:color w:val="F79646" w:themeColor="accent6"/>
        </w:rPr>
      </w:pPr>
    </w:p>
    <w:p w14:paraId="523DE232" w14:textId="4938B7D3" w:rsidR="0031002E" w:rsidRDefault="0031002E" w:rsidP="0031002E">
      <w:r>
        <w:rPr>
          <w:color w:val="F79646" w:themeColor="accent6"/>
        </w:rPr>
        <w:t>References in the text will be linked to reference lists in the final published version, but I have not bothered to recreate these links in the prototype sketches.</w:t>
      </w:r>
    </w:p>
    <w:p w14:paraId="70BFE2E2" w14:textId="77777777" w:rsidR="005E6EC5" w:rsidRDefault="005E6EC5" w:rsidP="005E6EC5">
      <w:pPr>
        <w:pStyle w:val="Heading1"/>
      </w:pPr>
      <w:r>
        <w:t>Background</w:t>
      </w:r>
    </w:p>
    <w:p w14:paraId="205FA515" w14:textId="77777777" w:rsidR="005E6EC5" w:rsidRDefault="005E6EC5" w:rsidP="005E6EC5">
      <w:pPr>
        <w:pStyle w:val="Heading2"/>
      </w:pPr>
      <w:r>
        <w:t xml:space="preserve">Description of the condition  </w:t>
      </w:r>
    </w:p>
    <w:p w14:paraId="69787B0C" w14:textId="282F1754" w:rsidR="00143B4E" w:rsidRPr="00B707CA" w:rsidRDefault="00143B4E" w:rsidP="00143B4E">
      <w:r w:rsidRPr="00143B4E">
        <w:t>Viral respiratory disease imposes a heavy burden on society. The</w:t>
      </w:r>
      <w:r>
        <w:t xml:space="preserve"> </w:t>
      </w:r>
      <w:r w:rsidRPr="00143B4E">
        <w:t>majority of viral respiratory disease (influenza-like illness (ILI))</w:t>
      </w:r>
      <w:r>
        <w:t xml:space="preserve"> </w:t>
      </w:r>
      <w:r w:rsidRPr="00143B4E">
        <w:t>is caused by many different agents that are not clinically distinguishable</w:t>
      </w:r>
      <w:r>
        <w:t xml:space="preserve"> </w:t>
      </w:r>
      <w:r w:rsidRPr="00143B4E">
        <w:t>from one another. A variable proportion of ILI (7% to</w:t>
      </w:r>
      <w:r>
        <w:t xml:space="preserve"> </w:t>
      </w:r>
      <w:r w:rsidRPr="00143B4E">
        <w:t>15% on average) is caused by influenza viruses and is known as</w:t>
      </w:r>
      <w:r>
        <w:t xml:space="preserve"> </w:t>
      </w:r>
      <w:r w:rsidRPr="00143B4E">
        <w:t xml:space="preserve">influenza </w:t>
      </w:r>
      <w:r w:rsidRPr="00B707CA">
        <w:rPr>
          <w:highlight w:val="magenta"/>
        </w:rPr>
        <w:t>(Jefferson 2009a).</w:t>
      </w:r>
    </w:p>
    <w:p w14:paraId="4E4F336B" w14:textId="77777777" w:rsidR="00143B4E" w:rsidRPr="00143B4E" w:rsidRDefault="00143B4E" w:rsidP="00143B4E"/>
    <w:p w14:paraId="1107144A" w14:textId="734CFCF6" w:rsidR="00143B4E" w:rsidRPr="00143B4E" w:rsidRDefault="00143B4E" w:rsidP="00143B4E">
      <w:r w:rsidRPr="00143B4E">
        <w:t>Influenza is an acute respiratory infection caused by a virus of the</w:t>
      </w:r>
      <w:r>
        <w:t xml:space="preserve"> </w:t>
      </w:r>
      <w:r w:rsidRPr="00143B4E">
        <w:rPr>
          <w:i/>
          <w:iCs/>
        </w:rPr>
        <w:t xml:space="preserve">Orthomyxoviridae </w:t>
      </w:r>
      <w:r w:rsidRPr="00143B4E">
        <w:t>family.Three serotypes are known (A,</w:t>
      </w:r>
      <w:r w:rsidR="00245F8C">
        <w:t xml:space="preserve"> </w:t>
      </w:r>
      <w:r w:rsidRPr="00143B4E">
        <w:t>B, andC).</w:t>
      </w:r>
      <w:r>
        <w:t xml:space="preserve"> </w:t>
      </w:r>
      <w:r w:rsidRPr="00143B4E">
        <w:t>Influenza causes an acute febrile illness with myalgia, headache,</w:t>
      </w:r>
      <w:r>
        <w:t xml:space="preserve"> </w:t>
      </w:r>
      <w:r w:rsidRPr="00143B4E">
        <w:t>and cough. Although the median duration of the acute illness is</w:t>
      </w:r>
    </w:p>
    <w:p w14:paraId="06580A91" w14:textId="6B915F3A" w:rsidR="00143B4E" w:rsidRPr="00B707CA" w:rsidRDefault="00143B4E" w:rsidP="00143B4E">
      <w:r w:rsidRPr="00143B4E">
        <w:t>three days, cough and</w:t>
      </w:r>
      <w:r w:rsidR="00245F8C">
        <w:t xml:space="preserve"> </w:t>
      </w:r>
      <w:r w:rsidRPr="00143B4E">
        <w:t>malaise can persist forweeks.</w:t>
      </w:r>
      <w:r>
        <w:t xml:space="preserve"> </w:t>
      </w:r>
      <w:r w:rsidRPr="00143B4E">
        <w:t>Complications</w:t>
      </w:r>
      <w:r>
        <w:t xml:space="preserve"> </w:t>
      </w:r>
      <w:r w:rsidRPr="00143B4E">
        <w:t>of influenza include otitis media, pneumonia, secondary bacterial</w:t>
      </w:r>
      <w:r>
        <w:t xml:space="preserve"> </w:t>
      </w:r>
      <w:r w:rsidRPr="00143B4E">
        <w:t>pneumonia, exacerbations of chronic respiratory disease, and</w:t>
      </w:r>
      <w:r>
        <w:t xml:space="preserve"> </w:t>
      </w:r>
      <w:r w:rsidRPr="00143B4E">
        <w:t>bronchiolitis in children. Additionally, influenza can cause a range</w:t>
      </w:r>
      <w:r>
        <w:t xml:space="preserve"> </w:t>
      </w:r>
      <w:r w:rsidRPr="00143B4E">
        <w:t>of non-respiratory complications, including febrile convulsions,</w:t>
      </w:r>
      <w:r>
        <w:t xml:space="preserve"> </w:t>
      </w:r>
      <w:r w:rsidRPr="00143B4E">
        <w:t xml:space="preserve">Reye’s syndrome, and myocarditis </w:t>
      </w:r>
      <w:r w:rsidRPr="00B707CA">
        <w:rPr>
          <w:highlight w:val="magenta"/>
        </w:rPr>
        <w:t>(Treanor 2016;Wiselka 1994).</w:t>
      </w:r>
    </w:p>
    <w:p w14:paraId="4F7478EC" w14:textId="77777777" w:rsidR="00143B4E" w:rsidRPr="00143B4E" w:rsidRDefault="00143B4E" w:rsidP="00143B4E"/>
    <w:p w14:paraId="2E8088AD" w14:textId="77777777" w:rsidR="005E6EC5" w:rsidRDefault="005E6EC5" w:rsidP="005E6EC5">
      <w:pPr>
        <w:pStyle w:val="Heading2"/>
      </w:pPr>
      <w:r>
        <w:t xml:space="preserve">Description of the intervention  </w:t>
      </w:r>
    </w:p>
    <w:p w14:paraId="1B48ACDA" w14:textId="6E18DB40" w:rsidR="00143B4E" w:rsidRDefault="00525649" w:rsidP="00143B4E">
      <w:r w:rsidRPr="00525649">
        <w:t xml:space="preserve">Vaccines work by simulating an infection and stimulating the body to produce antibodies against the threat and activate other defence mechanisms. </w:t>
      </w:r>
      <w:r w:rsidR="00143B4E" w:rsidRPr="00525649">
        <w:t>There are</w:t>
      </w:r>
      <w:r w:rsidR="00143B4E" w:rsidRPr="00143B4E">
        <w:t xml:space="preserve"> currently three types of influenza vaccines:</w:t>
      </w:r>
    </w:p>
    <w:p w14:paraId="42033408" w14:textId="77777777" w:rsidR="00143B4E" w:rsidRDefault="00143B4E" w:rsidP="00143B4E">
      <w:pPr>
        <w:pStyle w:val="ListParagraph"/>
        <w:numPr>
          <w:ilvl w:val="0"/>
          <w:numId w:val="29"/>
        </w:numPr>
      </w:pPr>
      <w:r w:rsidRPr="00143B4E">
        <w:t>whole-virion vaccines, which consist of complete viruses</w:t>
      </w:r>
      <w:r>
        <w:t xml:space="preserve"> </w:t>
      </w:r>
      <w:r w:rsidRPr="00143B4E">
        <w:t>that have been ’killed’ or inactivated, so that they are not</w:t>
      </w:r>
      <w:r>
        <w:t xml:space="preserve"> </w:t>
      </w:r>
      <w:r w:rsidRPr="00143B4E">
        <w:t>infectious but retain their strain-specific antigenic properties;</w:t>
      </w:r>
    </w:p>
    <w:p w14:paraId="3B6B745B" w14:textId="008C1F43" w:rsidR="00143B4E" w:rsidRPr="00143B4E" w:rsidRDefault="00143B4E" w:rsidP="00143B4E">
      <w:pPr>
        <w:pStyle w:val="ListParagraph"/>
        <w:numPr>
          <w:ilvl w:val="0"/>
          <w:numId w:val="29"/>
        </w:numPr>
      </w:pPr>
      <w:r w:rsidRPr="00143B4E">
        <w:t>subunit vaccines, which are made of surface antigens (H</w:t>
      </w:r>
      <w:r>
        <w:t xml:space="preserve"> </w:t>
      </w:r>
      <w:r w:rsidRPr="00143B4E">
        <w:t>and N) only; and</w:t>
      </w:r>
    </w:p>
    <w:p w14:paraId="68FF1752" w14:textId="30A858A0" w:rsidR="00143B4E" w:rsidRDefault="00143B4E" w:rsidP="00143B4E">
      <w:pPr>
        <w:pStyle w:val="ListParagraph"/>
        <w:numPr>
          <w:ilvl w:val="0"/>
          <w:numId w:val="29"/>
        </w:numPr>
      </w:pPr>
      <w:r w:rsidRPr="00143B4E">
        <w:t>split-virion vaccines, in which the viral structure is broken</w:t>
      </w:r>
      <w:r>
        <w:t xml:space="preserve"> </w:t>
      </w:r>
      <w:r w:rsidRPr="00143B4E">
        <w:t>up by a disrupting agent.</w:t>
      </w:r>
    </w:p>
    <w:p w14:paraId="455CCF30" w14:textId="77777777" w:rsidR="00143B4E" w:rsidRPr="00143B4E" w:rsidRDefault="00143B4E" w:rsidP="00143B4E"/>
    <w:p w14:paraId="6F719986" w14:textId="517BF3E6" w:rsidR="00143B4E" w:rsidRDefault="00143B4E" w:rsidP="00143B4E">
      <w:r w:rsidRPr="00143B4E">
        <w:t>These vaccines contain both surface and internal antigens. In addition,</w:t>
      </w:r>
      <w:r>
        <w:t xml:space="preserve"> </w:t>
      </w:r>
      <w:r w:rsidRPr="00143B4E">
        <w:t>a variety of non-European manufacturers produce live attenuated</w:t>
      </w:r>
      <w:r>
        <w:t xml:space="preserve"> </w:t>
      </w:r>
      <w:r w:rsidRPr="00143B4E">
        <w:t>vaccines. Whole-virion vaccines are traditionally thought to</w:t>
      </w:r>
      <w:r>
        <w:t xml:space="preserve"> </w:t>
      </w:r>
      <w:r w:rsidRPr="00143B4E">
        <w:t>be less well tolerated due to the presence of a lipid stratum on the</w:t>
      </w:r>
      <w:r>
        <w:t xml:space="preserve"> </w:t>
      </w:r>
      <w:r w:rsidRPr="00143B4E">
        <w:t>surface of the viral particles (a remnant of the host cell membrane</w:t>
      </w:r>
      <w:r>
        <w:t xml:space="preserve"> </w:t>
      </w:r>
      <w:r w:rsidRPr="00143B4E">
        <w:t>coating the virion, when budding from the host cell).</w:t>
      </w:r>
    </w:p>
    <w:p w14:paraId="7147A4ED" w14:textId="77777777" w:rsidR="00143B4E" w:rsidRPr="00143B4E" w:rsidRDefault="00143B4E" w:rsidP="00143B4E"/>
    <w:p w14:paraId="20D663E5" w14:textId="77777777" w:rsidR="00DA774C" w:rsidRPr="00143B4E" w:rsidRDefault="00DA774C" w:rsidP="00DA774C">
      <w:r w:rsidRPr="00143B4E">
        <w:t>Efforts to prevent or minimise the impact of seasonal influenza in</w:t>
      </w:r>
      <w:r>
        <w:t xml:space="preserve"> </w:t>
      </w:r>
      <w:r w:rsidRPr="00143B4E">
        <w:t>the second part of the 20th century were centred on the use of</w:t>
      </w:r>
      <w:r>
        <w:t xml:space="preserve"> </w:t>
      </w:r>
      <w:r w:rsidRPr="00143B4E">
        <w:t>vaccines. Due to the yearly changes in viral antigenic configuration</w:t>
      </w:r>
      <w:r>
        <w:t xml:space="preserve"> </w:t>
      </w:r>
      <w:r w:rsidRPr="00143B4E">
        <w:t>and the lack of carry-over protection from year to year, a new</w:t>
      </w:r>
    </w:p>
    <w:p w14:paraId="5BC2FE4A" w14:textId="77777777" w:rsidR="00DA774C" w:rsidRDefault="00DA774C" w:rsidP="00DA774C">
      <w:r w:rsidRPr="00143B4E">
        <w:t>vaccination campaign needs to be organised annually, with a</w:t>
      </w:r>
      <w:r>
        <w:t xml:space="preserve">n extensive </w:t>
      </w:r>
      <w:r w:rsidRPr="00143B4E">
        <w:t>scientific and logistic effort to ensure production and delivery of</w:t>
      </w:r>
      <w:r>
        <w:t xml:space="preserve"> </w:t>
      </w:r>
      <w:r w:rsidRPr="00143B4E">
        <w:t>the vaccines.</w:t>
      </w:r>
    </w:p>
    <w:p w14:paraId="62A23C44" w14:textId="77777777" w:rsidR="00DA774C" w:rsidRDefault="00DA774C" w:rsidP="00143B4E"/>
    <w:p w14:paraId="08A76E90" w14:textId="42FF29A2" w:rsidR="00143B4E" w:rsidRDefault="00143B4E" w:rsidP="00143B4E">
      <w:r w:rsidRPr="00143B4E">
        <w:t>Influenza vaccines are produced worldwide. Periodic antigenic</w:t>
      </w:r>
      <w:r>
        <w:t xml:space="preserve"> </w:t>
      </w:r>
      <w:r w:rsidRPr="00143B4E">
        <w:t>drifts and shifts pose problems for vaccine production and procurement,</w:t>
      </w:r>
      <w:r>
        <w:t xml:space="preserve"> </w:t>
      </w:r>
      <w:r w:rsidRPr="00143B4E">
        <w:t>as a new vaccine closely matching the circulating antigenic</w:t>
      </w:r>
      <w:r>
        <w:t xml:space="preserve"> </w:t>
      </w:r>
      <w:r w:rsidRPr="00143B4E">
        <w:t>configuration must be produced and procured for the beginning</w:t>
      </w:r>
      <w:r>
        <w:t xml:space="preserve"> </w:t>
      </w:r>
      <w:r w:rsidRPr="00143B4E">
        <w:t>of each new influenza ’season’. To achieve this, the World Health</w:t>
      </w:r>
      <w:r>
        <w:t xml:space="preserve"> </w:t>
      </w:r>
      <w:r w:rsidRPr="00143B4E">
        <w:t>Organization (WHO) has established a worldwide surveillance</w:t>
      </w:r>
      <w:r>
        <w:t xml:space="preserve"> </w:t>
      </w:r>
      <w:r w:rsidRPr="00143B4E">
        <w:t>system, allowing the identification and isolation of viral strains circulating</w:t>
      </w:r>
      <w:r>
        <w:t xml:space="preserve"> </w:t>
      </w:r>
      <w:r w:rsidRPr="00143B4E">
        <w:t>the different parts of the globe. Sentinel practices recover</w:t>
      </w:r>
      <w:r>
        <w:t xml:space="preserve"> </w:t>
      </w:r>
      <w:r w:rsidRPr="00143B4E">
        <w:t>viral particles from</w:t>
      </w:r>
      <w:r w:rsidR="00245F8C">
        <w:t xml:space="preserve"> </w:t>
      </w:r>
      <w:r w:rsidRPr="00143B4E">
        <w:t>the nasopharynx of patients with influenza-like</w:t>
      </w:r>
      <w:r>
        <w:t xml:space="preserve"> </w:t>
      </w:r>
      <w:r w:rsidRPr="00143B4E">
        <w:t>symptoms, and the samples are sent swiftly to the laboratories of</w:t>
      </w:r>
      <w:r>
        <w:t xml:space="preserve"> </w:t>
      </w:r>
      <w:r w:rsidRPr="00143B4E">
        <w:t>the national influenza centres (110 laboratories in 79 countries).</w:t>
      </w:r>
    </w:p>
    <w:p w14:paraId="120455CD" w14:textId="77777777" w:rsidR="00B707CA" w:rsidRPr="00143B4E" w:rsidRDefault="00B707CA" w:rsidP="00143B4E"/>
    <w:p w14:paraId="558AF090" w14:textId="1D484F91" w:rsidR="00143B4E" w:rsidRPr="00143B4E" w:rsidRDefault="00143B4E" w:rsidP="00143B4E">
      <w:r w:rsidRPr="00143B4E">
        <w:t>When new strains are detected, the samples are sent to one of</w:t>
      </w:r>
      <w:r w:rsidR="00B707CA">
        <w:t xml:space="preserve"> </w:t>
      </w:r>
      <w:r w:rsidRPr="00143B4E">
        <w:t>the four WHO reference centres (London, Atlanta, Tokyo, and</w:t>
      </w:r>
      <w:r w:rsidR="00B707CA">
        <w:t xml:space="preserve"> </w:t>
      </w:r>
      <w:r w:rsidRPr="00143B4E">
        <w:t>Melbourne) for antigenic analysis. Information on the circulating</w:t>
      </w:r>
      <w:r w:rsidR="00B707CA">
        <w:t xml:space="preserve"> </w:t>
      </w:r>
      <w:r w:rsidRPr="00143B4E">
        <w:t>strain is then sent to the WHO, which in February of each year</w:t>
      </w:r>
      <w:r w:rsidR="00B707CA">
        <w:t xml:space="preserve"> </w:t>
      </w:r>
      <w:r w:rsidRPr="00143B4E">
        <w:t>recommends through a committee the strains to be included in</w:t>
      </w:r>
      <w:r w:rsidR="00B707CA">
        <w:t xml:space="preserve"> </w:t>
      </w:r>
      <w:r w:rsidRPr="00143B4E">
        <w:t>the vaccine for the forthcoming ’season’. Individual governments</w:t>
      </w:r>
      <w:r w:rsidR="00B707CA">
        <w:t xml:space="preserve"> </w:t>
      </w:r>
      <w:r w:rsidRPr="00143B4E">
        <w:t>may or may not follow the WHO recommendations. Australia,</w:t>
      </w:r>
      <w:r w:rsidR="00B707CA">
        <w:t xml:space="preserve"> </w:t>
      </w:r>
      <w:r w:rsidRPr="00143B4E">
        <w:t>New Zealand, and more recently South Africa have followed their</w:t>
      </w:r>
      <w:r w:rsidR="00B707CA">
        <w:t xml:space="preserve"> </w:t>
      </w:r>
      <w:r w:rsidRPr="00143B4E">
        <w:t>own recommendations for vaccine content. Surveillance and early</w:t>
      </w:r>
    </w:p>
    <w:p w14:paraId="747F2FA3" w14:textId="078674BD" w:rsidR="00245F8C" w:rsidRDefault="00143B4E" w:rsidP="00245F8C">
      <w:r w:rsidRPr="00143B4E">
        <w:t>identification thus play a central part in the composition of the</w:t>
      </w:r>
      <w:r w:rsidR="00B707CA">
        <w:t xml:space="preserve"> </w:t>
      </w:r>
      <w:r w:rsidRPr="00143B4E">
        <w:t>vaccine.</w:t>
      </w:r>
    </w:p>
    <w:p w14:paraId="4C392E7B" w14:textId="77777777" w:rsidR="00245F8C" w:rsidRDefault="00245F8C" w:rsidP="00245F8C"/>
    <w:p w14:paraId="02A9C0AB" w14:textId="77777777" w:rsidR="00DA774C" w:rsidRDefault="00DA774C" w:rsidP="00245F8C"/>
    <w:p w14:paraId="6AA39F57" w14:textId="0FE058C9" w:rsidR="005E6EC5" w:rsidRDefault="005E6EC5" w:rsidP="00B707CA">
      <w:pPr>
        <w:pStyle w:val="Heading2"/>
      </w:pPr>
      <w:r>
        <w:t xml:space="preserve">Why it is important to do this review  </w:t>
      </w:r>
    </w:p>
    <w:p w14:paraId="25EA4932" w14:textId="4E6C128A" w:rsidR="00714CA7" w:rsidRDefault="00B707CA" w:rsidP="00B707CA">
      <w:r w:rsidRPr="00B707CA">
        <w:t>Due to the unique production cycle of influenza vaccines (they are</w:t>
      </w:r>
      <w:r>
        <w:t xml:space="preserve"> </w:t>
      </w:r>
      <w:r w:rsidRPr="00B707CA">
        <w:t xml:space="preserve">tested using surrogate outcomes - antibody stimulation </w:t>
      </w:r>
      <w:r>
        <w:t>–</w:t>
      </w:r>
      <w:r w:rsidRPr="00B707CA">
        <w:t xml:space="preserve"> ahead</w:t>
      </w:r>
      <w:r>
        <w:t xml:space="preserve"> </w:t>
      </w:r>
      <w:r w:rsidRPr="00B707CA">
        <w:t>of each influenza ’season’), past performance is probably the only</w:t>
      </w:r>
      <w:r>
        <w:t xml:space="preserve"> </w:t>
      </w:r>
      <w:r w:rsidRPr="00B707CA">
        <w:t>reliable way to predict future performance.</w:t>
      </w:r>
    </w:p>
    <w:p w14:paraId="562A8367" w14:textId="7153401D" w:rsidR="00525649" w:rsidRDefault="00B707CA" w:rsidP="00B707CA">
      <w:r w:rsidRPr="00B707CA">
        <w:t xml:space="preserve">An accurate assessment of the effects of influenza vaccines is essential to allow </w:t>
      </w:r>
      <w:r w:rsidR="00CD77D2">
        <w:t xml:space="preserve">inform decision making. </w:t>
      </w:r>
    </w:p>
    <w:p w14:paraId="71F14B9D" w14:textId="77777777" w:rsidR="00525649" w:rsidRDefault="00525649" w:rsidP="00B707CA"/>
    <w:p w14:paraId="40638A42" w14:textId="7A90291F" w:rsidR="00245F8C" w:rsidRDefault="00245F8C" w:rsidP="00245F8C">
      <w:r>
        <w:t xml:space="preserve">This is an updated review and includes data from randomised trials. Previous versions of the review included evidence from both randomised and observational studies.  </w:t>
      </w:r>
      <w:r w:rsidRPr="00B707CA">
        <w:t xml:space="preserve">Since the 2014 update of this review </w:t>
      </w:r>
      <w:r w:rsidRPr="00245F8C">
        <w:rPr>
          <w:highlight w:val="magenta"/>
        </w:rPr>
        <w:t>(Jefferson 2014)</w:t>
      </w:r>
      <w:r w:rsidRPr="00B707CA">
        <w:t>, we have</w:t>
      </w:r>
      <w:r>
        <w:t xml:space="preserve"> </w:t>
      </w:r>
      <w:r w:rsidRPr="00B707CA">
        <w:t>included evidence about influenza vaccination in pregnant</w:t>
      </w:r>
      <w:r>
        <w:t xml:space="preserve"> </w:t>
      </w:r>
      <w:r w:rsidRPr="00B707CA">
        <w:t>women</w:t>
      </w:r>
      <w:r>
        <w:t xml:space="preserve"> </w:t>
      </w:r>
      <w:r w:rsidRPr="00B707CA">
        <w:t>and newborns.</w:t>
      </w:r>
    </w:p>
    <w:p w14:paraId="4D3A9FDB" w14:textId="71750033" w:rsidR="005E6EC5" w:rsidRDefault="005E6EC5" w:rsidP="005E6EC5">
      <w:pPr>
        <w:pStyle w:val="Heading1"/>
      </w:pPr>
      <w:r>
        <w:t>Objectives</w:t>
      </w:r>
    </w:p>
    <w:p w14:paraId="6573C8C6" w14:textId="073A6E1B" w:rsidR="00714CA7" w:rsidRDefault="00CD77D2" w:rsidP="005068D1">
      <w:r>
        <w:t>To assess the effects</w:t>
      </w:r>
      <w:r w:rsidR="005068D1" w:rsidRPr="005068D1">
        <w:t xml:space="preserve"> of vaccines</w:t>
      </w:r>
      <w:r w:rsidR="005068D1">
        <w:t xml:space="preserve"> </w:t>
      </w:r>
      <w:r w:rsidR="005068D1" w:rsidRPr="005068D1">
        <w:t>against influenza in healthy adults, including pregnant women</w:t>
      </w:r>
      <w:r>
        <w:t>, on:</w:t>
      </w:r>
    </w:p>
    <w:p w14:paraId="33F27231" w14:textId="77777777" w:rsidR="005068D1" w:rsidRDefault="005068D1" w:rsidP="005068D1"/>
    <w:p w14:paraId="553DA425" w14:textId="0780FD31" w:rsidR="005068D1" w:rsidRPr="005068D1" w:rsidRDefault="00CD77D2" w:rsidP="009F19AF">
      <w:pPr>
        <w:pStyle w:val="ListParagraph"/>
        <w:numPr>
          <w:ilvl w:val="0"/>
          <w:numId w:val="16"/>
        </w:numPr>
      </w:pPr>
      <w:r>
        <w:t>p</w:t>
      </w:r>
      <w:r w:rsidR="005068D1" w:rsidRPr="005068D1">
        <w:t>revent</w:t>
      </w:r>
      <w:r>
        <w:t>ing</w:t>
      </w:r>
      <w:r w:rsidR="005068D1" w:rsidRPr="005068D1">
        <w:t xml:space="preserve"> influenza</w:t>
      </w:r>
      <w:r w:rsidR="005068D1">
        <w:t xml:space="preserve"> </w:t>
      </w:r>
      <w:r w:rsidR="005068D1" w:rsidRPr="005068D1">
        <w:t>A or B and its complications;</w:t>
      </w:r>
    </w:p>
    <w:p w14:paraId="76A8978D" w14:textId="4DCED0EE" w:rsidR="005068D1" w:rsidRPr="005068D1" w:rsidRDefault="005068D1" w:rsidP="009F19AF">
      <w:pPr>
        <w:pStyle w:val="ListParagraph"/>
        <w:numPr>
          <w:ilvl w:val="0"/>
          <w:numId w:val="16"/>
        </w:numPr>
      </w:pPr>
      <w:r w:rsidRPr="005068D1">
        <w:t>prevent</w:t>
      </w:r>
      <w:r w:rsidR="00CD77D2">
        <w:t>ing</w:t>
      </w:r>
      <w:r>
        <w:t xml:space="preserve"> </w:t>
      </w:r>
      <w:r w:rsidRPr="005068D1">
        <w:t>influenza-like illness and its consequences; and</w:t>
      </w:r>
    </w:p>
    <w:p w14:paraId="77139305" w14:textId="5848D404" w:rsidR="005068D1" w:rsidRDefault="00CD77D2" w:rsidP="009F19AF">
      <w:pPr>
        <w:pStyle w:val="ListParagraph"/>
        <w:numPr>
          <w:ilvl w:val="0"/>
          <w:numId w:val="16"/>
        </w:numPr>
      </w:pPr>
      <w:r>
        <w:t xml:space="preserve">any </w:t>
      </w:r>
      <w:r w:rsidR="005068D1" w:rsidRPr="005068D1">
        <w:t>harmful event</w:t>
      </w:r>
      <w:r>
        <w:t>s</w:t>
      </w:r>
      <w:r w:rsidR="005068D1" w:rsidRPr="005068D1">
        <w:t xml:space="preserve"> potentially associated with</w:t>
      </w:r>
      <w:r w:rsidR="005068D1">
        <w:t xml:space="preserve"> </w:t>
      </w:r>
      <w:r w:rsidR="005068D1" w:rsidRPr="005068D1">
        <w:t>exposure to influenza vaccines.</w:t>
      </w:r>
    </w:p>
    <w:p w14:paraId="1F1E102B" w14:textId="0A8F4374" w:rsidR="009574A0" w:rsidRDefault="009574A0" w:rsidP="009574A0">
      <w:pPr>
        <w:pStyle w:val="Heading1"/>
      </w:pPr>
      <w:r>
        <w:t>Methods</w:t>
      </w:r>
    </w:p>
    <w:p w14:paraId="4E2EE6D4" w14:textId="77777777" w:rsidR="009574A0" w:rsidRDefault="009574A0" w:rsidP="009574A0">
      <w:pPr>
        <w:pStyle w:val="Heading2"/>
      </w:pPr>
      <w:r>
        <w:t xml:space="preserve">Criteria for considering studies for this review  </w:t>
      </w:r>
    </w:p>
    <w:p w14:paraId="785A21E9" w14:textId="77777777" w:rsidR="009574A0" w:rsidRDefault="009574A0" w:rsidP="009574A0">
      <w:pPr>
        <w:pStyle w:val="Heading3"/>
      </w:pPr>
      <w:r>
        <w:t xml:space="preserve">Types of studies  </w:t>
      </w:r>
    </w:p>
    <w:p w14:paraId="7D3CC454" w14:textId="3573D09F" w:rsidR="00B90B38" w:rsidRDefault="005068D1" w:rsidP="005068D1">
      <w:r w:rsidRPr="005068D1">
        <w:t xml:space="preserve">Any randomised trial or </w:t>
      </w:r>
      <w:r w:rsidR="00D02EC9">
        <w:t>non</w:t>
      </w:r>
      <w:r w:rsidRPr="005068D1">
        <w:t>-</w:t>
      </w:r>
      <w:r w:rsidR="00D02EC9">
        <w:t xml:space="preserve">randomised trial </w:t>
      </w:r>
      <w:r w:rsidRPr="005068D1">
        <w:t>comparing</w:t>
      </w:r>
      <w:r>
        <w:t xml:space="preserve"> </w:t>
      </w:r>
      <w:r w:rsidRPr="005068D1">
        <w:t>influenza vaccines in humans with placebo or no intervention, or</w:t>
      </w:r>
      <w:r>
        <w:t xml:space="preserve"> </w:t>
      </w:r>
      <w:r w:rsidRPr="005068D1">
        <w:t>comparing types, doses, or schedules of influenza vaccine.</w:t>
      </w:r>
      <w:r>
        <w:t xml:space="preserve"> </w:t>
      </w:r>
      <w:r w:rsidRPr="005068D1">
        <w:t>We only</w:t>
      </w:r>
      <w:r>
        <w:t xml:space="preserve"> </w:t>
      </w:r>
      <w:r w:rsidRPr="005068D1">
        <w:t>considered studies assessing protection from exposure to naturally</w:t>
      </w:r>
      <w:r>
        <w:t>-</w:t>
      </w:r>
      <w:r w:rsidRPr="005068D1">
        <w:t>occurring influenza.</w:t>
      </w:r>
    </w:p>
    <w:p w14:paraId="1B997952" w14:textId="77777777" w:rsidR="005068D1" w:rsidRDefault="005068D1" w:rsidP="005068D1"/>
    <w:p w14:paraId="5107A307" w14:textId="77777777" w:rsidR="009574A0" w:rsidRDefault="009574A0" w:rsidP="009574A0">
      <w:pPr>
        <w:pStyle w:val="Heading3"/>
      </w:pPr>
      <w:r>
        <w:t xml:space="preserve">Types of participants  </w:t>
      </w:r>
    </w:p>
    <w:p w14:paraId="0AEF8EE8" w14:textId="38B60EE9" w:rsidR="00B81230" w:rsidRDefault="005068D1" w:rsidP="005068D1">
      <w:r w:rsidRPr="005068D1">
        <w:t xml:space="preserve">Healthy individuals aged </w:t>
      </w:r>
      <w:commentRangeStart w:id="2"/>
      <w:r w:rsidRPr="005068D1">
        <w:t xml:space="preserve">16 to 65 </w:t>
      </w:r>
      <w:commentRangeEnd w:id="2"/>
      <w:r w:rsidR="00CD77D2">
        <w:rPr>
          <w:rStyle w:val="CommentReference"/>
        </w:rPr>
        <w:commentReference w:id="2"/>
      </w:r>
      <w:r w:rsidRPr="005068D1">
        <w:t>years, irrespective of influenza</w:t>
      </w:r>
      <w:r>
        <w:t xml:space="preserve"> </w:t>
      </w:r>
      <w:r w:rsidRPr="005068D1">
        <w:t>immune status. We excluded studies considering more than 25%</w:t>
      </w:r>
      <w:r>
        <w:t xml:space="preserve"> </w:t>
      </w:r>
      <w:r w:rsidRPr="005068D1">
        <w:t>of individuals outside this age range. We also included pregnant</w:t>
      </w:r>
      <w:r>
        <w:t xml:space="preserve"> </w:t>
      </w:r>
      <w:r w:rsidRPr="005068D1">
        <w:t>women together with their newborns.</w:t>
      </w:r>
    </w:p>
    <w:p w14:paraId="3B66DD1B" w14:textId="77777777" w:rsidR="005068D1" w:rsidRDefault="005068D1" w:rsidP="005068D1"/>
    <w:p w14:paraId="6803CDC5" w14:textId="77777777" w:rsidR="009574A0" w:rsidRDefault="009574A0" w:rsidP="009574A0">
      <w:pPr>
        <w:pStyle w:val="Heading3"/>
      </w:pPr>
      <w:r>
        <w:t xml:space="preserve">Types of interventions  </w:t>
      </w:r>
    </w:p>
    <w:p w14:paraId="40E2DA81" w14:textId="73A5003F" w:rsidR="00B81230" w:rsidRDefault="005068D1" w:rsidP="005068D1">
      <w:r w:rsidRPr="005068D1">
        <w:t>Live, attenuated, or killed vaccines, or fractions thereof, administered</w:t>
      </w:r>
      <w:r>
        <w:t xml:space="preserve"> </w:t>
      </w:r>
      <w:r w:rsidRPr="005068D1">
        <w:t>by any route, irrespective of antigenic configuration.</w:t>
      </w:r>
    </w:p>
    <w:p w14:paraId="1C077344" w14:textId="77777777" w:rsidR="005068D1" w:rsidRDefault="005068D1" w:rsidP="005068D1"/>
    <w:p w14:paraId="416C1242" w14:textId="77777777" w:rsidR="009574A0" w:rsidRDefault="009574A0" w:rsidP="009574A0">
      <w:pPr>
        <w:pStyle w:val="Heading3"/>
      </w:pPr>
      <w:r>
        <w:t xml:space="preserve">Types of outcome measures  </w:t>
      </w:r>
    </w:p>
    <w:p w14:paraId="7A5DCFD1" w14:textId="0564FACF" w:rsidR="00820EF8" w:rsidRDefault="00820EF8" w:rsidP="00B81230">
      <w:pPr>
        <w:rPr>
          <w:color w:val="F79646" w:themeColor="accent6"/>
          <w:u w:val="single"/>
        </w:rPr>
      </w:pPr>
      <w:commentRangeStart w:id="3"/>
      <w:r>
        <w:t>The outcomes were selected according to clinical importance and those included in the Summary of Findings table</w:t>
      </w:r>
      <w:r w:rsidR="005A2083">
        <w:t xml:space="preserve"> were deemed to be critical to patients </w:t>
      </w:r>
      <w:commentRangeEnd w:id="3"/>
      <w:r w:rsidR="005A2083">
        <w:rPr>
          <w:rStyle w:val="CommentReference"/>
        </w:rPr>
        <w:commentReference w:id="3"/>
      </w:r>
      <w:commentRangeStart w:id="4"/>
      <w:r w:rsidR="005A2083">
        <w:t>(</w:t>
      </w:r>
      <w:r w:rsidR="005A2083" w:rsidRPr="004D3610">
        <w:rPr>
          <w:color w:val="F79646" w:themeColor="accent6"/>
          <w:u w:val="single"/>
        </w:rPr>
        <w:t>isof.epistemonikos.org</w:t>
      </w:r>
      <w:r w:rsidR="005A2083">
        <w:rPr>
          <w:color w:val="F79646" w:themeColor="accent6"/>
          <w:u w:val="single"/>
        </w:rPr>
        <w:t>)</w:t>
      </w:r>
      <w:commentRangeEnd w:id="4"/>
      <w:r w:rsidR="005A2083">
        <w:rPr>
          <w:rStyle w:val="CommentReference"/>
        </w:rPr>
        <w:commentReference w:id="4"/>
      </w:r>
      <w:r w:rsidR="005A2083">
        <w:rPr>
          <w:color w:val="F79646" w:themeColor="accent6"/>
          <w:u w:val="single"/>
        </w:rPr>
        <w:t>.</w:t>
      </w:r>
    </w:p>
    <w:p w14:paraId="6035A76D" w14:textId="77777777" w:rsidR="005A2083" w:rsidRDefault="005A2083" w:rsidP="00B81230"/>
    <w:p w14:paraId="6EA6552B" w14:textId="77777777" w:rsidR="00B81230" w:rsidRPr="00B81230" w:rsidRDefault="00B81230" w:rsidP="00B81230">
      <w:r w:rsidRPr="00B81230">
        <w:t>The primary outcomes of the review were:</w:t>
      </w:r>
    </w:p>
    <w:p w14:paraId="541E575C" w14:textId="77777777" w:rsidR="009E264D" w:rsidRDefault="009E264D" w:rsidP="005068D1"/>
    <w:p w14:paraId="2F74A6F7" w14:textId="75D2A9FF" w:rsidR="00C13C91" w:rsidRPr="009E264D" w:rsidRDefault="00CD77D2" w:rsidP="005068D1">
      <w:pPr>
        <w:rPr>
          <w:b/>
        </w:rPr>
      </w:pPr>
      <w:r>
        <w:rPr>
          <w:b/>
        </w:rPr>
        <w:t>Benefits</w:t>
      </w:r>
    </w:p>
    <w:p w14:paraId="1BC6272F" w14:textId="05F8FDFB" w:rsidR="005068D1" w:rsidRDefault="005068D1" w:rsidP="009F19AF">
      <w:pPr>
        <w:pStyle w:val="ListParagraph"/>
        <w:numPr>
          <w:ilvl w:val="0"/>
          <w:numId w:val="17"/>
        </w:numPr>
      </w:pPr>
      <w:r>
        <w:t xml:space="preserve">Numbers and seriousness (complications and working days lost) of symptomatic influenza and influenza-like illness (ILI) </w:t>
      </w:r>
      <w:r w:rsidRPr="005068D1">
        <w:t>cases occurring in vaccine and placebo groups.</w:t>
      </w:r>
    </w:p>
    <w:p w14:paraId="3F8F13A3" w14:textId="6875A3F1" w:rsidR="005068D1" w:rsidRPr="009E264D" w:rsidRDefault="005068D1" w:rsidP="005068D1">
      <w:pPr>
        <w:rPr>
          <w:b/>
        </w:rPr>
      </w:pPr>
      <w:r w:rsidRPr="009E264D">
        <w:rPr>
          <w:b/>
        </w:rPr>
        <w:t>Harms</w:t>
      </w:r>
    </w:p>
    <w:p w14:paraId="529D4834" w14:textId="76335E7B" w:rsidR="009E264D" w:rsidRDefault="009E264D" w:rsidP="009F19AF">
      <w:pPr>
        <w:pStyle w:val="ListParagraph"/>
        <w:numPr>
          <w:ilvl w:val="0"/>
          <w:numId w:val="3"/>
        </w:numPr>
      </w:pPr>
      <w:r>
        <w:t>Number and seriousness of adverse effects (systemic and severe). Systemic adverse effects included cases of malaise, nausea, fever, arthralgia, rash, headache and more generalised and serious signs, such as neurological harms.</w:t>
      </w:r>
    </w:p>
    <w:p w14:paraId="36D68242" w14:textId="5A0A43EC" w:rsidR="009E264D" w:rsidRDefault="009E264D" w:rsidP="009F19AF">
      <w:pPr>
        <w:pStyle w:val="ListParagraph"/>
        <w:numPr>
          <w:ilvl w:val="0"/>
          <w:numId w:val="3"/>
        </w:numPr>
      </w:pPr>
      <w:r>
        <w:t>Maternal outcomes and outcomes related to the course of pregnancy. These included abortion (spontaneous, internal, foetal death, and stillbirth), preterm birth (less than 37 weeks), and maternal death.</w:t>
      </w:r>
    </w:p>
    <w:p w14:paraId="66DA9785" w14:textId="00659554" w:rsidR="009574A0" w:rsidRDefault="009E264D" w:rsidP="009F19AF">
      <w:pPr>
        <w:pStyle w:val="ListParagraph"/>
        <w:numPr>
          <w:ilvl w:val="0"/>
          <w:numId w:val="3"/>
        </w:numPr>
      </w:pPr>
      <w:r>
        <w:t>Neonatal outcomes: congenital malformations (minor and major), neonatal death.</w:t>
      </w:r>
    </w:p>
    <w:p w14:paraId="5D16CCD8" w14:textId="77777777" w:rsidR="005A2083" w:rsidRDefault="005A2083" w:rsidP="005A2083"/>
    <w:p w14:paraId="23FA6E04" w14:textId="77777777" w:rsidR="00C13C91" w:rsidRDefault="00B81230" w:rsidP="00A330DF">
      <w:r>
        <w:t>Secondary outcomes were</w:t>
      </w:r>
      <w:r w:rsidR="00C13C91">
        <w:t>:</w:t>
      </w:r>
    </w:p>
    <w:p w14:paraId="59D04EE7" w14:textId="3C4469C7" w:rsidR="00C13C91" w:rsidRDefault="009E264D" w:rsidP="009F19AF">
      <w:pPr>
        <w:pStyle w:val="ListParagraph"/>
        <w:numPr>
          <w:ilvl w:val="0"/>
          <w:numId w:val="18"/>
        </w:numPr>
      </w:pPr>
      <w:r>
        <w:t xml:space="preserve">Local adverse effects including induration, soreness, and redness at the site of inoculation. </w:t>
      </w:r>
    </w:p>
    <w:p w14:paraId="6AF3B283" w14:textId="77777777" w:rsidR="009574A0" w:rsidRDefault="009574A0" w:rsidP="009574A0">
      <w:pPr>
        <w:pStyle w:val="Heading2"/>
      </w:pPr>
      <w:r>
        <w:t xml:space="preserve">Methods for identifying studies </w:t>
      </w:r>
    </w:p>
    <w:p w14:paraId="22144CB2" w14:textId="4215FE49" w:rsidR="009574A0" w:rsidRDefault="009574A0" w:rsidP="009574A0">
      <w:r>
        <w:t xml:space="preserve">See: </w:t>
      </w:r>
      <w:r w:rsidR="0018343F" w:rsidRPr="0018343F">
        <w:rPr>
          <w:color w:val="7030A0"/>
        </w:rPr>
        <w:t>Addit</w:t>
      </w:r>
      <w:r w:rsidR="00FF6906">
        <w:rPr>
          <w:color w:val="7030A0"/>
        </w:rPr>
        <w:t>i</w:t>
      </w:r>
      <w:r w:rsidR="0018343F" w:rsidRPr="0018343F">
        <w:rPr>
          <w:color w:val="7030A0"/>
        </w:rPr>
        <w:t xml:space="preserve">onal details: Methods for identifying </w:t>
      </w:r>
      <w:commentRangeStart w:id="5"/>
      <w:r w:rsidR="0018343F" w:rsidRPr="0018343F">
        <w:rPr>
          <w:color w:val="7030A0"/>
        </w:rPr>
        <w:t>studies</w:t>
      </w:r>
      <w:commentRangeEnd w:id="5"/>
      <w:r w:rsidR="0018343F">
        <w:rPr>
          <w:rStyle w:val="CommentReference"/>
        </w:rPr>
        <w:commentReference w:id="5"/>
      </w:r>
    </w:p>
    <w:p w14:paraId="7FCEFAF0" w14:textId="77777777" w:rsidR="009574A0" w:rsidRDefault="009574A0" w:rsidP="009574A0"/>
    <w:p w14:paraId="427DC4D2" w14:textId="77777777" w:rsidR="009574A0" w:rsidRDefault="009574A0" w:rsidP="009574A0">
      <w:pPr>
        <w:pStyle w:val="Heading2"/>
      </w:pPr>
      <w:r>
        <w:t xml:space="preserve">Methods for collecting and analysing data  </w:t>
      </w:r>
    </w:p>
    <w:p w14:paraId="6DF47B09" w14:textId="60C919B9" w:rsidR="009574A0" w:rsidRDefault="009574A0" w:rsidP="009574A0">
      <w:r>
        <w:t xml:space="preserve">See: </w:t>
      </w:r>
      <w:r w:rsidR="0018343F" w:rsidRPr="0018343F">
        <w:rPr>
          <w:color w:val="7030A0"/>
        </w:rPr>
        <w:t>Addit</w:t>
      </w:r>
      <w:r w:rsidR="00FF6906">
        <w:rPr>
          <w:color w:val="7030A0"/>
        </w:rPr>
        <w:t>i</w:t>
      </w:r>
      <w:r w:rsidR="0018343F" w:rsidRPr="0018343F">
        <w:rPr>
          <w:color w:val="7030A0"/>
        </w:rPr>
        <w:t xml:space="preserve">onal details: Methods for </w:t>
      </w:r>
      <w:r w:rsidR="0018343F">
        <w:rPr>
          <w:color w:val="7030A0"/>
        </w:rPr>
        <w:t xml:space="preserve">collecting and analysing </w:t>
      </w:r>
      <w:commentRangeStart w:id="6"/>
      <w:r w:rsidR="0018343F">
        <w:rPr>
          <w:color w:val="7030A0"/>
        </w:rPr>
        <w:t>data</w:t>
      </w:r>
      <w:commentRangeEnd w:id="6"/>
      <w:r w:rsidR="0018343F">
        <w:rPr>
          <w:rStyle w:val="CommentReference"/>
        </w:rPr>
        <w:commentReference w:id="6"/>
      </w:r>
    </w:p>
    <w:p w14:paraId="266EFA91" w14:textId="77777777" w:rsidR="009574A0" w:rsidRDefault="009574A0" w:rsidP="009574A0"/>
    <w:p w14:paraId="102A98F5" w14:textId="1F2C4E14" w:rsidR="005E6EC5" w:rsidRDefault="00CD589C" w:rsidP="00CD589C">
      <w:pPr>
        <w:pStyle w:val="Heading1"/>
      </w:pPr>
      <w:r>
        <w:t>Results</w:t>
      </w:r>
    </w:p>
    <w:p w14:paraId="150A8C25" w14:textId="1155B5D8" w:rsidR="00CD589C" w:rsidRDefault="00CD589C" w:rsidP="00CD589C">
      <w:pPr>
        <w:pStyle w:val="Heading2"/>
      </w:pPr>
      <w:r>
        <w:t>Results of the search</w:t>
      </w:r>
    </w:p>
    <w:p w14:paraId="240A444D" w14:textId="38394A5E" w:rsidR="00CD589C" w:rsidRDefault="00CD589C" w:rsidP="00CD589C">
      <w:r>
        <w:t xml:space="preserve">Our searches resulted in </w:t>
      </w:r>
      <w:r w:rsidR="00A46400">
        <w:t>52</w:t>
      </w:r>
      <w:r w:rsidR="00C21C35">
        <w:t xml:space="preserve"> trials</w:t>
      </w:r>
      <w:r>
        <w:t xml:space="preserve"> for inclusion in this review</w:t>
      </w:r>
      <w:r w:rsidR="00CD77D2">
        <w:t xml:space="preserve">. </w:t>
      </w:r>
      <w:r>
        <w:t xml:space="preserve">Below, Table 1 presents more detail about what we searched for and found. </w:t>
      </w:r>
      <w:r w:rsidRPr="00CD589C">
        <w:rPr>
          <w:color w:val="8D35D1"/>
        </w:rPr>
        <w:t xml:space="preserve">Figure </w:t>
      </w:r>
      <w:r w:rsidR="00C21C35">
        <w:rPr>
          <w:color w:val="8D35D1"/>
        </w:rPr>
        <w:t>1</w:t>
      </w:r>
      <w:r>
        <w:t xml:space="preserve"> illustrates our inclusion and exclusion process in a study flow diagram. Then, in a series of tables and figures, we present the characteristics of included, excluded, and ongoing studies, as well as our judgements about risk of bias. (See</w:t>
      </w:r>
      <w:commentRangeStart w:id="7"/>
      <w:r w:rsidRPr="00A46400">
        <w:rPr>
          <w:color w:val="7030A0"/>
        </w:rPr>
        <w:t xml:space="preserve"> </w:t>
      </w:r>
      <w:r w:rsidR="00A46400" w:rsidRPr="00A46400">
        <w:rPr>
          <w:color w:val="7030A0"/>
        </w:rPr>
        <w:t>Additional Details</w:t>
      </w:r>
      <w:commentRangeEnd w:id="7"/>
      <w:r w:rsidR="00A46400">
        <w:rPr>
          <w:rStyle w:val="CommentReference"/>
        </w:rPr>
        <w:commentReference w:id="7"/>
      </w:r>
      <w:r w:rsidR="00A46400">
        <w:t xml:space="preserve"> </w:t>
      </w:r>
      <w:r>
        <w:t>for a list of all results tables and figures.)</w:t>
      </w:r>
    </w:p>
    <w:p w14:paraId="5D6BF2FD" w14:textId="77777777" w:rsidR="00CD589C" w:rsidRDefault="00CD589C" w:rsidP="00DE119F"/>
    <w:p w14:paraId="0098BA85" w14:textId="5171534C" w:rsidR="00CD589C" w:rsidRPr="00201993" w:rsidRDefault="00C33A77" w:rsidP="00201993">
      <w:pPr>
        <w:rPr>
          <w:color w:val="E36C0A" w:themeColor="accent6" w:themeShade="BF"/>
        </w:rPr>
      </w:pPr>
      <w:r>
        <w:rPr>
          <w:color w:val="E36C0A" w:themeColor="accent6" w:themeShade="BF"/>
        </w:rPr>
        <w:t>‘Figure 1</w:t>
      </w:r>
      <w:r w:rsidR="00CD589C" w:rsidRPr="00201993">
        <w:rPr>
          <w:color w:val="E36C0A" w:themeColor="accent6" w:themeShade="BF"/>
        </w:rPr>
        <w:t>’ link is the flow chart of included and excluded studies</w:t>
      </w:r>
      <w:r w:rsidR="00EB1FF8">
        <w:rPr>
          <w:color w:val="E36C0A" w:themeColor="accent6" w:themeShade="BF"/>
        </w:rPr>
        <w:t xml:space="preserve"> in </w:t>
      </w:r>
      <w:r w:rsidR="006B30F3">
        <w:rPr>
          <w:color w:val="E36C0A" w:themeColor="accent6" w:themeShade="BF"/>
        </w:rPr>
        <w:t>Additional Details</w:t>
      </w:r>
      <w:r w:rsidR="007C00B5">
        <w:rPr>
          <w:color w:val="E36C0A" w:themeColor="accent6" w:themeShade="BF"/>
        </w:rPr>
        <w:t xml:space="preserve"> section 3</w:t>
      </w:r>
    </w:p>
    <w:p w14:paraId="3D290BF0" w14:textId="77777777" w:rsidR="00774186" w:rsidRDefault="00774186" w:rsidP="00774186">
      <w:pPr>
        <w:ind w:left="720"/>
      </w:pPr>
    </w:p>
    <w:p w14:paraId="727836ED" w14:textId="6A0F559B" w:rsidR="00523167" w:rsidRDefault="00523167" w:rsidP="00523167">
      <w:pPr>
        <w:spacing w:line="240" w:lineRule="auto"/>
        <w:rPr>
          <w:b/>
        </w:rPr>
      </w:pPr>
      <w:r w:rsidRPr="00523167">
        <w:rPr>
          <w:b/>
        </w:rPr>
        <w:t>Table 1: What review authors searched for and found</w:t>
      </w:r>
    </w:p>
    <w:p w14:paraId="20B92444" w14:textId="77777777" w:rsidR="00523167" w:rsidRDefault="00523167" w:rsidP="00523167">
      <w:pPr>
        <w:rPr>
          <w:b/>
          <w:color w:val="808080" w:themeColor="background1" w:themeShade="80"/>
        </w:rPr>
      </w:pPr>
    </w:p>
    <w:tbl>
      <w:tblPr>
        <w:tblW w:w="10080" w:type="dxa"/>
        <w:tblInd w:w="-397" w:type="dxa"/>
        <w:tblLayout w:type="fixed"/>
        <w:tblCellMar>
          <w:left w:w="0" w:type="dxa"/>
          <w:right w:w="0" w:type="dxa"/>
        </w:tblCellMar>
        <w:tblLook w:val="0000" w:firstRow="0" w:lastRow="0" w:firstColumn="0" w:lastColumn="0" w:noHBand="0" w:noVBand="0"/>
      </w:tblPr>
      <w:tblGrid>
        <w:gridCol w:w="1990"/>
        <w:gridCol w:w="3982"/>
        <w:gridCol w:w="4108"/>
      </w:tblGrid>
      <w:tr w:rsidR="00523167" w:rsidRPr="00523167" w14:paraId="1D889DA6"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275AC23" w14:textId="77777777" w:rsidR="00523167" w:rsidRPr="00523167" w:rsidRDefault="00523167" w:rsidP="00523167">
            <w:pPr>
              <w:pStyle w:val="NoParagraphStyle"/>
              <w:spacing w:line="240" w:lineRule="auto"/>
              <w:textAlignment w:val="auto"/>
              <w:rPr>
                <w:color w:val="auto"/>
                <w:sz w:val="22"/>
                <w:szCs w:val="22"/>
              </w:rPr>
            </w:pP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759924F" w14:textId="77777777" w:rsidR="00523167" w:rsidRPr="00523167" w:rsidRDefault="00523167" w:rsidP="00523167">
            <w:pPr>
              <w:pStyle w:val="BasicParagraph"/>
              <w:spacing w:line="240" w:lineRule="auto"/>
              <w:rPr>
                <w:sz w:val="22"/>
                <w:szCs w:val="22"/>
              </w:rPr>
            </w:pPr>
            <w:r w:rsidRPr="00523167">
              <w:rPr>
                <w:rFonts w:ascii="SourceSansPro-Bold" w:hAnsi="SourceSansPro-Bold" w:cs="SourceSansPro-Bold"/>
                <w:b/>
                <w:bCs/>
                <w:sz w:val="22"/>
                <w:szCs w:val="22"/>
              </w:rPr>
              <w:t>What the review authors searched for</w:t>
            </w: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24EA124" w14:textId="77777777" w:rsidR="00523167" w:rsidRPr="00523167" w:rsidRDefault="00523167" w:rsidP="00523167">
            <w:pPr>
              <w:pStyle w:val="BasicParagraph"/>
              <w:spacing w:line="240" w:lineRule="auto"/>
              <w:rPr>
                <w:sz w:val="22"/>
                <w:szCs w:val="22"/>
              </w:rPr>
            </w:pPr>
            <w:r w:rsidRPr="00523167">
              <w:rPr>
                <w:rFonts w:ascii="SourceSansPro-Bold" w:hAnsi="SourceSansPro-Bold" w:cs="SourceSansPro-Bold"/>
                <w:b/>
                <w:bCs/>
                <w:sz w:val="22"/>
                <w:szCs w:val="22"/>
              </w:rPr>
              <w:t>What the review authors found</w:t>
            </w:r>
          </w:p>
        </w:tc>
      </w:tr>
      <w:tr w:rsidR="00523167" w:rsidRPr="00523167" w14:paraId="54376BAA"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D14AC4C" w14:textId="77777777"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Study designs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72AA4B8" w14:textId="46DA8163" w:rsidR="00523167" w:rsidRPr="00523167" w:rsidRDefault="00C33A77" w:rsidP="00A46400">
            <w:pPr>
              <w:pStyle w:val="BasicParagraph"/>
              <w:spacing w:line="240" w:lineRule="auto"/>
              <w:rPr>
                <w:sz w:val="22"/>
                <w:szCs w:val="22"/>
              </w:rPr>
            </w:pPr>
            <w:r w:rsidRPr="00C33A77">
              <w:rPr>
                <w:sz w:val="22"/>
                <w:szCs w:val="22"/>
                <w:lang w:val="en-GB"/>
              </w:rPr>
              <w:t xml:space="preserve">Randomised </w:t>
            </w:r>
            <w:r w:rsidR="00A46400">
              <w:rPr>
                <w:sz w:val="22"/>
                <w:szCs w:val="22"/>
                <w:lang w:val="en-GB"/>
              </w:rPr>
              <w:t xml:space="preserve">or non-randomised trials </w:t>
            </w:r>
            <w:r w:rsidRPr="00C33A77">
              <w:rPr>
                <w:sz w:val="22"/>
                <w:szCs w:val="22"/>
                <w:lang w:val="en-GB"/>
              </w:rPr>
              <w:t xml:space="preserve">of effectiveness or side-effects of </w:t>
            </w:r>
            <w:r w:rsidR="00A46400">
              <w:rPr>
                <w:sz w:val="22"/>
                <w:szCs w:val="22"/>
                <w:lang w:val="en-GB"/>
              </w:rPr>
              <w:t>vaccines for influenza.</w:t>
            </w: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4CB0BEF" w14:textId="77777777" w:rsidR="00F72F93" w:rsidRDefault="00A46400" w:rsidP="001E68B7">
            <w:pPr>
              <w:pStyle w:val="BasicParagraph"/>
              <w:spacing w:line="240" w:lineRule="auto"/>
              <w:rPr>
                <w:rFonts w:cs="SourceSansPro-Regular"/>
                <w:sz w:val="22"/>
                <w:szCs w:val="22"/>
                <w:lang w:val="en-GB"/>
              </w:rPr>
            </w:pPr>
            <w:r>
              <w:rPr>
                <w:rFonts w:cs="SourceSansPro-Regular"/>
                <w:sz w:val="22"/>
                <w:szCs w:val="22"/>
                <w:lang w:val="en-GB"/>
              </w:rPr>
              <w:t xml:space="preserve">52 randomised trials </w:t>
            </w:r>
          </w:p>
          <w:p w14:paraId="2A15DC7A" w14:textId="1ADEBF67" w:rsidR="00A46400" w:rsidRDefault="00AB0EEC" w:rsidP="001E68B7">
            <w:pPr>
              <w:pStyle w:val="BasicParagraph"/>
              <w:spacing w:line="240" w:lineRule="auto"/>
              <w:rPr>
                <w:rFonts w:cs="SourceSansPro-Regular"/>
                <w:sz w:val="22"/>
                <w:szCs w:val="22"/>
                <w:lang w:val="en-GB"/>
              </w:rPr>
            </w:pPr>
            <w:r>
              <w:rPr>
                <w:rFonts w:cs="SourceSansPro-Regular"/>
                <w:sz w:val="22"/>
                <w:szCs w:val="22"/>
                <w:lang w:val="en-GB"/>
              </w:rPr>
              <w:t>Some trials had more than 2 arm</w:t>
            </w:r>
            <w:r w:rsidR="00CD77D2">
              <w:rPr>
                <w:rFonts w:cs="SourceSansPro-Regular"/>
                <w:sz w:val="22"/>
                <w:szCs w:val="22"/>
                <w:lang w:val="en-GB"/>
              </w:rPr>
              <w:t>s and these were divided i</w:t>
            </w:r>
            <w:r>
              <w:rPr>
                <w:rFonts w:cs="SourceSansPro-Regular"/>
                <w:sz w:val="22"/>
                <w:szCs w:val="22"/>
                <w:lang w:val="en-GB"/>
              </w:rPr>
              <w:t>nto substudies (datasets).</w:t>
            </w:r>
          </w:p>
          <w:p w14:paraId="12EE1F67" w14:textId="30312E09" w:rsidR="001E68B7" w:rsidRPr="00523167" w:rsidRDefault="001E68B7" w:rsidP="00CD77D2">
            <w:pPr>
              <w:pStyle w:val="BasicParagraph"/>
              <w:spacing w:line="240" w:lineRule="auto"/>
              <w:rPr>
                <w:sz w:val="22"/>
                <w:szCs w:val="22"/>
              </w:rPr>
            </w:pPr>
          </w:p>
        </w:tc>
      </w:tr>
      <w:tr w:rsidR="00523167" w:rsidRPr="00523167" w14:paraId="32FF0876"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6D2A29E7" w14:textId="4E2C99A9"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Interventions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A9C5868" w14:textId="66E1DFA8" w:rsidR="00C33A77" w:rsidRPr="00C33A77" w:rsidRDefault="00A46400" w:rsidP="001E68B7">
            <w:pPr>
              <w:pStyle w:val="BasicParagraph"/>
              <w:spacing w:line="240" w:lineRule="auto"/>
              <w:rPr>
                <w:rFonts w:cs="SourceSansPro-Regular"/>
                <w:sz w:val="22"/>
                <w:szCs w:val="22"/>
                <w:lang w:val="en-GB"/>
              </w:rPr>
            </w:pPr>
            <w:r>
              <w:rPr>
                <w:rFonts w:cs="SourceSansPro-Regular"/>
                <w:sz w:val="22"/>
                <w:szCs w:val="22"/>
                <w:lang w:val="en-GB"/>
              </w:rPr>
              <w:t>Influenza vaccines of any type and given by any route in humans</w:t>
            </w:r>
            <w:r w:rsidR="00C33A77" w:rsidRPr="00C33A77">
              <w:rPr>
                <w:rFonts w:cs="SourceSansPro-Regular"/>
                <w:sz w:val="22"/>
                <w:szCs w:val="22"/>
                <w:lang w:val="en-GB"/>
              </w:rPr>
              <w:t xml:space="preserve">. </w:t>
            </w:r>
            <w:r w:rsidR="001E68B7">
              <w:rPr>
                <w:rFonts w:cs="SourceSansPro-Regular"/>
                <w:sz w:val="22"/>
                <w:szCs w:val="22"/>
                <w:lang w:val="en-GB"/>
              </w:rPr>
              <w:br/>
            </w:r>
          </w:p>
          <w:p w14:paraId="35CE5619" w14:textId="77777777" w:rsidR="00523167" w:rsidRPr="00523167" w:rsidRDefault="00523167" w:rsidP="00523167">
            <w:pPr>
              <w:pStyle w:val="BasicParagraph"/>
              <w:spacing w:line="240" w:lineRule="auto"/>
              <w:rPr>
                <w:sz w:val="22"/>
                <w:szCs w:val="22"/>
              </w:rPr>
            </w:pP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1FFEFAD" w14:textId="67CE4B46" w:rsidR="00F56AE2" w:rsidRPr="00065A89" w:rsidRDefault="00A46400" w:rsidP="00547837">
            <w:pPr>
              <w:pStyle w:val="BasicParagraph"/>
              <w:spacing w:line="240" w:lineRule="auto"/>
              <w:rPr>
                <w:i/>
                <w:sz w:val="22"/>
                <w:szCs w:val="22"/>
                <w:lang w:val="en-GB"/>
              </w:rPr>
            </w:pPr>
            <w:r w:rsidRPr="00065A89">
              <w:rPr>
                <w:i/>
                <w:sz w:val="22"/>
                <w:szCs w:val="22"/>
                <w:lang w:val="en-GB"/>
              </w:rPr>
              <w:t>T</w:t>
            </w:r>
            <w:r w:rsidR="00AB0EEC" w:rsidRPr="00065A89">
              <w:rPr>
                <w:i/>
                <w:sz w:val="22"/>
                <w:szCs w:val="22"/>
                <w:lang w:val="en-GB"/>
              </w:rPr>
              <w:t>y</w:t>
            </w:r>
            <w:r w:rsidRPr="00065A89">
              <w:rPr>
                <w:i/>
                <w:sz w:val="22"/>
                <w:szCs w:val="22"/>
                <w:lang w:val="en-GB"/>
              </w:rPr>
              <w:t>pes of vaccines</w:t>
            </w:r>
            <w:r w:rsidR="00AB0EEC" w:rsidRPr="00065A89">
              <w:rPr>
                <w:i/>
                <w:sz w:val="22"/>
                <w:szCs w:val="22"/>
                <w:lang w:val="en-GB"/>
              </w:rPr>
              <w:t xml:space="preserve">, </w:t>
            </w:r>
            <w:r w:rsidRPr="00065A89">
              <w:rPr>
                <w:i/>
                <w:sz w:val="22"/>
                <w:szCs w:val="22"/>
                <w:lang w:val="en-GB"/>
              </w:rPr>
              <w:t>route of administration</w:t>
            </w:r>
            <w:r w:rsidR="00AB0EEC" w:rsidRPr="00065A89">
              <w:rPr>
                <w:i/>
                <w:sz w:val="22"/>
                <w:szCs w:val="22"/>
                <w:lang w:val="en-GB"/>
              </w:rPr>
              <w:t xml:space="preserve"> and number of </w:t>
            </w:r>
            <w:r w:rsidR="002827E5" w:rsidRPr="00065A89">
              <w:rPr>
                <w:i/>
                <w:sz w:val="22"/>
                <w:szCs w:val="22"/>
                <w:lang w:val="en-GB"/>
              </w:rPr>
              <w:t>datasets</w:t>
            </w:r>
            <w:r w:rsidR="00F56AE2" w:rsidRPr="00065A89">
              <w:rPr>
                <w:i/>
                <w:sz w:val="22"/>
                <w:szCs w:val="22"/>
                <w:lang w:val="en-GB"/>
              </w:rPr>
              <w:t>:</w:t>
            </w:r>
          </w:p>
          <w:p w14:paraId="2062BDDC" w14:textId="77777777" w:rsidR="00AB0EEC" w:rsidRPr="00065A89" w:rsidRDefault="00AB0EEC" w:rsidP="00547837">
            <w:pPr>
              <w:pStyle w:val="BasicParagraph"/>
              <w:spacing w:line="240" w:lineRule="auto"/>
              <w:rPr>
                <w:i/>
                <w:sz w:val="22"/>
                <w:szCs w:val="22"/>
                <w:lang w:val="en-GB"/>
              </w:rPr>
            </w:pPr>
          </w:p>
          <w:p w14:paraId="45B35D2B" w14:textId="7B8B3D0A" w:rsidR="00AB0EEC" w:rsidRPr="00065A89" w:rsidRDefault="00AB0EEC" w:rsidP="00547837">
            <w:pPr>
              <w:pStyle w:val="BasicParagraph"/>
              <w:spacing w:line="240" w:lineRule="auto"/>
              <w:rPr>
                <w:i/>
                <w:sz w:val="22"/>
                <w:szCs w:val="22"/>
                <w:lang w:val="en-GB"/>
              </w:rPr>
            </w:pPr>
            <w:r w:rsidRPr="00065A89">
              <w:rPr>
                <w:i/>
                <w:sz w:val="22"/>
                <w:szCs w:val="22"/>
                <w:lang w:val="en-GB"/>
              </w:rPr>
              <w:t>Seasonal vaccines</w:t>
            </w:r>
          </w:p>
          <w:p w14:paraId="6DE20E26" w14:textId="613DFA3F" w:rsidR="00F56AE2" w:rsidRPr="00065A89" w:rsidRDefault="00AB0EEC" w:rsidP="009F19AF">
            <w:pPr>
              <w:pStyle w:val="BasicParagraph"/>
              <w:numPr>
                <w:ilvl w:val="0"/>
                <w:numId w:val="2"/>
              </w:numPr>
              <w:spacing w:line="240" w:lineRule="auto"/>
              <w:ind w:left="604" w:hanging="476"/>
              <w:rPr>
                <w:sz w:val="22"/>
                <w:szCs w:val="22"/>
                <w:lang w:val="en-GB"/>
              </w:rPr>
            </w:pPr>
            <w:r w:rsidRPr="00065A89">
              <w:rPr>
                <w:sz w:val="22"/>
                <w:szCs w:val="22"/>
                <w:lang w:val="en-GB"/>
              </w:rPr>
              <w:t>Inactivated parenteral</w:t>
            </w:r>
            <w:r w:rsidR="002827E5" w:rsidRPr="00065A89">
              <w:rPr>
                <w:sz w:val="22"/>
                <w:szCs w:val="22"/>
                <w:lang w:val="en-GB"/>
              </w:rPr>
              <w:t xml:space="preserve"> (40</w:t>
            </w:r>
            <w:r w:rsidRPr="00065A89">
              <w:rPr>
                <w:sz w:val="22"/>
                <w:szCs w:val="22"/>
                <w:lang w:val="en-GB"/>
              </w:rPr>
              <w:t>)</w:t>
            </w:r>
          </w:p>
          <w:p w14:paraId="114EA89C" w14:textId="312934D2" w:rsidR="00AB0EEC" w:rsidRPr="00065A89" w:rsidRDefault="00AB0EEC" w:rsidP="009F19AF">
            <w:pPr>
              <w:pStyle w:val="BasicParagraph"/>
              <w:numPr>
                <w:ilvl w:val="0"/>
                <w:numId w:val="2"/>
              </w:numPr>
              <w:spacing w:line="240" w:lineRule="auto"/>
              <w:ind w:left="604" w:hanging="476"/>
              <w:rPr>
                <w:sz w:val="22"/>
                <w:szCs w:val="22"/>
                <w:lang w:val="en-GB"/>
              </w:rPr>
            </w:pPr>
            <w:r w:rsidRPr="00065A89">
              <w:rPr>
                <w:sz w:val="22"/>
                <w:szCs w:val="22"/>
                <w:lang w:val="en-GB"/>
              </w:rPr>
              <w:t>Live aerosol vaccines</w:t>
            </w:r>
            <w:r w:rsidR="002827E5" w:rsidRPr="00065A89">
              <w:rPr>
                <w:sz w:val="22"/>
                <w:szCs w:val="22"/>
                <w:lang w:val="en-GB"/>
              </w:rPr>
              <w:t xml:space="preserve"> (21</w:t>
            </w:r>
            <w:r w:rsidRPr="00065A89">
              <w:rPr>
                <w:sz w:val="22"/>
                <w:szCs w:val="22"/>
                <w:lang w:val="en-GB"/>
              </w:rPr>
              <w:t>)</w:t>
            </w:r>
          </w:p>
          <w:p w14:paraId="530F4E0E" w14:textId="242A1DA4" w:rsidR="00AB0EEC" w:rsidRPr="00065A89" w:rsidRDefault="00AB0EEC" w:rsidP="009F19AF">
            <w:pPr>
              <w:pStyle w:val="BasicParagraph"/>
              <w:numPr>
                <w:ilvl w:val="0"/>
                <w:numId w:val="2"/>
              </w:numPr>
              <w:spacing w:line="240" w:lineRule="auto"/>
              <w:ind w:left="604" w:hanging="476"/>
              <w:rPr>
                <w:sz w:val="22"/>
                <w:szCs w:val="22"/>
                <w:lang w:val="en-GB"/>
              </w:rPr>
            </w:pPr>
            <w:r w:rsidRPr="00065A89">
              <w:rPr>
                <w:sz w:val="22"/>
                <w:szCs w:val="22"/>
                <w:lang w:val="en-GB"/>
              </w:rPr>
              <w:t>Inactivated aerosol vaccines (1)</w:t>
            </w:r>
          </w:p>
          <w:p w14:paraId="58016C75" w14:textId="77777777" w:rsidR="00AB0EEC" w:rsidRPr="00065A89" w:rsidRDefault="00AB0EEC" w:rsidP="00547837">
            <w:pPr>
              <w:pStyle w:val="BasicParagraph"/>
              <w:spacing w:line="240" w:lineRule="auto"/>
              <w:rPr>
                <w:b/>
                <w:sz w:val="22"/>
                <w:szCs w:val="22"/>
                <w:lang w:val="en-GB"/>
              </w:rPr>
            </w:pPr>
          </w:p>
          <w:p w14:paraId="071A6C4E" w14:textId="27B1A863" w:rsidR="00AB0EEC" w:rsidRPr="00065A89" w:rsidRDefault="00AB0EEC" w:rsidP="00547837">
            <w:pPr>
              <w:pStyle w:val="BasicParagraph"/>
              <w:spacing w:line="240" w:lineRule="auto"/>
              <w:rPr>
                <w:i/>
                <w:sz w:val="22"/>
                <w:szCs w:val="22"/>
                <w:lang w:val="en-GB"/>
              </w:rPr>
            </w:pPr>
            <w:r w:rsidRPr="00065A89">
              <w:rPr>
                <w:i/>
                <w:sz w:val="22"/>
                <w:szCs w:val="22"/>
                <w:lang w:val="en-GB"/>
              </w:rPr>
              <w:t>Pandemic vaccines</w:t>
            </w:r>
          </w:p>
          <w:p w14:paraId="34E52972" w14:textId="5C580137" w:rsidR="00AB0EEC" w:rsidRPr="00065A89" w:rsidRDefault="00AB0EEC" w:rsidP="00AB0EEC">
            <w:pPr>
              <w:pStyle w:val="BasicParagraph"/>
              <w:numPr>
                <w:ilvl w:val="0"/>
                <w:numId w:val="2"/>
              </w:numPr>
              <w:spacing w:line="240" w:lineRule="auto"/>
              <w:ind w:left="604" w:hanging="476"/>
              <w:rPr>
                <w:sz w:val="22"/>
                <w:szCs w:val="22"/>
                <w:lang w:val="en-GB"/>
              </w:rPr>
            </w:pPr>
            <w:r w:rsidRPr="00065A89">
              <w:rPr>
                <w:sz w:val="22"/>
                <w:szCs w:val="22"/>
                <w:lang w:val="en-GB"/>
              </w:rPr>
              <w:t>Inactivated parenteral (</w:t>
            </w:r>
            <w:r w:rsidR="002827E5" w:rsidRPr="00065A89">
              <w:rPr>
                <w:sz w:val="22"/>
                <w:szCs w:val="22"/>
                <w:lang w:val="en-GB"/>
              </w:rPr>
              <w:t>7</w:t>
            </w:r>
            <w:r w:rsidRPr="00065A89">
              <w:rPr>
                <w:sz w:val="22"/>
                <w:szCs w:val="22"/>
                <w:lang w:val="en-GB"/>
              </w:rPr>
              <w:t>)</w:t>
            </w:r>
          </w:p>
          <w:p w14:paraId="5673CC9C" w14:textId="4D3AA0C5" w:rsidR="00AB0EEC" w:rsidRPr="00065A89" w:rsidRDefault="00AB0EEC" w:rsidP="00AB0EEC">
            <w:pPr>
              <w:pStyle w:val="BasicParagraph"/>
              <w:numPr>
                <w:ilvl w:val="0"/>
                <w:numId w:val="2"/>
              </w:numPr>
              <w:spacing w:line="240" w:lineRule="auto"/>
              <w:ind w:left="604" w:hanging="476"/>
              <w:rPr>
                <w:sz w:val="22"/>
                <w:szCs w:val="22"/>
                <w:lang w:val="en-GB"/>
              </w:rPr>
            </w:pPr>
            <w:r w:rsidRPr="00065A89">
              <w:rPr>
                <w:sz w:val="22"/>
                <w:szCs w:val="22"/>
                <w:lang w:val="en-GB"/>
              </w:rPr>
              <w:t>Live aerosol vaccines (</w:t>
            </w:r>
            <w:r w:rsidR="002827E5" w:rsidRPr="00065A89">
              <w:rPr>
                <w:sz w:val="22"/>
                <w:szCs w:val="22"/>
                <w:lang w:val="en-GB"/>
              </w:rPr>
              <w:t>4</w:t>
            </w:r>
            <w:r w:rsidRPr="00065A89">
              <w:rPr>
                <w:sz w:val="22"/>
                <w:szCs w:val="22"/>
                <w:lang w:val="en-GB"/>
              </w:rPr>
              <w:t>)</w:t>
            </w:r>
          </w:p>
          <w:p w14:paraId="337D607A" w14:textId="77777777" w:rsidR="00AB0EEC" w:rsidRPr="00065A89" w:rsidRDefault="00AB0EEC" w:rsidP="00AB0EEC">
            <w:pPr>
              <w:pStyle w:val="BasicParagraph"/>
              <w:numPr>
                <w:ilvl w:val="0"/>
                <w:numId w:val="2"/>
              </w:numPr>
              <w:spacing w:line="240" w:lineRule="auto"/>
              <w:ind w:left="604" w:hanging="476"/>
              <w:rPr>
                <w:sz w:val="22"/>
                <w:szCs w:val="22"/>
                <w:lang w:val="en-GB"/>
              </w:rPr>
            </w:pPr>
            <w:r w:rsidRPr="00065A89">
              <w:rPr>
                <w:sz w:val="22"/>
                <w:szCs w:val="22"/>
                <w:lang w:val="en-GB"/>
              </w:rPr>
              <w:t>Inactivated aerosol vaccines (1)</w:t>
            </w:r>
          </w:p>
          <w:p w14:paraId="7E703DC7" w14:textId="1D5863AF" w:rsidR="00523167" w:rsidRPr="00065A89" w:rsidRDefault="00523167" w:rsidP="00410354">
            <w:pPr>
              <w:pStyle w:val="BasicParagraph"/>
              <w:spacing w:line="240" w:lineRule="auto"/>
              <w:rPr>
                <w:sz w:val="22"/>
                <w:szCs w:val="22"/>
              </w:rPr>
            </w:pPr>
          </w:p>
        </w:tc>
      </w:tr>
      <w:tr w:rsidR="00523167" w:rsidRPr="00523167" w14:paraId="6BC704F5"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7CF4526F" w14:textId="1BB99579"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Participants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D32D6D4" w14:textId="62F4E625" w:rsidR="00C33A77" w:rsidRPr="00C33A77" w:rsidRDefault="00A46400" w:rsidP="00C33A77">
            <w:pPr>
              <w:pStyle w:val="BasicParagraph"/>
              <w:spacing w:line="240" w:lineRule="auto"/>
              <w:rPr>
                <w:sz w:val="22"/>
                <w:szCs w:val="22"/>
                <w:lang w:val="en-GB"/>
              </w:rPr>
            </w:pPr>
            <w:r>
              <w:rPr>
                <w:sz w:val="22"/>
                <w:szCs w:val="22"/>
                <w:lang w:val="en-GB"/>
              </w:rPr>
              <w:t>Health</w:t>
            </w:r>
            <w:r w:rsidR="00AB0EEC">
              <w:rPr>
                <w:sz w:val="22"/>
                <w:szCs w:val="22"/>
                <w:lang w:val="en-GB"/>
              </w:rPr>
              <w:t>y</w:t>
            </w:r>
            <w:r>
              <w:rPr>
                <w:sz w:val="22"/>
                <w:szCs w:val="22"/>
                <w:lang w:val="en-GB"/>
              </w:rPr>
              <w:t xml:space="preserve"> adults including pregnant women</w:t>
            </w:r>
          </w:p>
          <w:p w14:paraId="440B55AC" w14:textId="042DC858" w:rsidR="00523167" w:rsidRPr="00523167" w:rsidRDefault="00523167" w:rsidP="00523167">
            <w:pPr>
              <w:pStyle w:val="BasicParagraph"/>
              <w:spacing w:line="240" w:lineRule="auto"/>
              <w:rPr>
                <w:sz w:val="22"/>
                <w:szCs w:val="22"/>
              </w:rPr>
            </w:pP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1E29050" w14:textId="4C281440" w:rsidR="00523167" w:rsidRPr="00523167" w:rsidRDefault="002827E5" w:rsidP="002827E5">
            <w:pPr>
              <w:pStyle w:val="BasicParagraph"/>
              <w:spacing w:line="240" w:lineRule="auto"/>
              <w:rPr>
                <w:sz w:val="22"/>
                <w:szCs w:val="22"/>
              </w:rPr>
            </w:pPr>
            <w:r>
              <w:rPr>
                <w:sz w:val="22"/>
                <w:szCs w:val="22"/>
              </w:rPr>
              <w:t>86,490 healthy adults of which 2,342 were pregnant women</w:t>
            </w:r>
          </w:p>
        </w:tc>
      </w:tr>
      <w:tr w:rsidR="00523167" w:rsidRPr="00523167" w14:paraId="730EC51D"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D16182D" w14:textId="77777777"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Settings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63AA59C7" w14:textId="0CDF9902" w:rsidR="00523167" w:rsidRPr="00F56AE2" w:rsidRDefault="00523167" w:rsidP="00523167">
            <w:pPr>
              <w:pStyle w:val="BasicParagraph"/>
              <w:spacing w:line="240" w:lineRule="auto"/>
              <w:rPr>
                <w:rFonts w:ascii="Arial" w:hAnsi="Arial" w:cs="Arial"/>
                <w:sz w:val="22"/>
                <w:szCs w:val="22"/>
              </w:rPr>
            </w:pPr>
            <w:r w:rsidRPr="00F56AE2">
              <w:rPr>
                <w:rFonts w:ascii="Arial" w:hAnsi="Arial" w:cs="Arial"/>
                <w:sz w:val="22"/>
                <w:szCs w:val="22"/>
              </w:rPr>
              <w:t>Any setting</w:t>
            </w:r>
            <w:r w:rsidR="00A46400">
              <w:rPr>
                <w:rFonts w:ascii="Arial" w:hAnsi="Arial" w:cs="Arial"/>
                <w:sz w:val="22"/>
                <w:szCs w:val="22"/>
              </w:rPr>
              <w:t xml:space="preserve"> in any country.</w:t>
            </w: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2B34BEE" w14:textId="4DA47D9E" w:rsidR="002827E5" w:rsidRDefault="001E68B7" w:rsidP="001E68B7">
            <w:pPr>
              <w:pStyle w:val="BasicParagraph"/>
              <w:spacing w:line="240" w:lineRule="auto"/>
              <w:rPr>
                <w:rFonts w:cs="SourceSansPro-Regular"/>
                <w:sz w:val="22"/>
                <w:szCs w:val="22"/>
                <w:lang w:val="en-GB"/>
              </w:rPr>
            </w:pPr>
            <w:r w:rsidRPr="001E68B7">
              <w:rPr>
                <w:rFonts w:cs="SourceSansPro-Regular"/>
                <w:sz w:val="22"/>
                <w:szCs w:val="22"/>
                <w:lang w:val="en-GB"/>
              </w:rPr>
              <w:t xml:space="preserve">The </w:t>
            </w:r>
            <w:r w:rsidR="002827E5">
              <w:rPr>
                <w:rFonts w:cs="SourceSansPro-Regular"/>
                <w:sz w:val="22"/>
                <w:szCs w:val="22"/>
                <w:lang w:val="en-GB"/>
              </w:rPr>
              <w:t>trials</w:t>
            </w:r>
            <w:r w:rsidRPr="001E68B7">
              <w:rPr>
                <w:rFonts w:cs="SourceSansPro-Regular"/>
                <w:sz w:val="22"/>
                <w:szCs w:val="22"/>
                <w:lang w:val="en-GB"/>
              </w:rPr>
              <w:t xml:space="preserve"> were conducted in</w:t>
            </w:r>
            <w:r w:rsidR="00F72F93">
              <w:rPr>
                <w:rFonts w:cs="SourceSansPro-Regular"/>
                <w:sz w:val="22"/>
                <w:szCs w:val="22"/>
                <w:lang w:val="en-GB"/>
              </w:rPr>
              <w:t xml:space="preserve"> community settings in</w:t>
            </w:r>
            <w:r w:rsidRPr="001E68B7">
              <w:rPr>
                <w:rFonts w:cs="SourceSansPro-Regular"/>
                <w:sz w:val="22"/>
                <w:szCs w:val="22"/>
                <w:lang w:val="en-GB"/>
              </w:rPr>
              <w:t xml:space="preserve"> various countries and often involved</w:t>
            </w:r>
            <w:r>
              <w:rPr>
                <w:rFonts w:cs="SourceSansPro-Regular"/>
                <w:sz w:val="22"/>
                <w:szCs w:val="22"/>
                <w:lang w:val="en-GB"/>
              </w:rPr>
              <w:t xml:space="preserve"> </w:t>
            </w:r>
            <w:r w:rsidRPr="001E68B7">
              <w:rPr>
                <w:rFonts w:cs="SourceSansPro-Regular"/>
                <w:sz w:val="22"/>
                <w:szCs w:val="22"/>
                <w:lang w:val="en-GB"/>
              </w:rPr>
              <w:t xml:space="preserve">more than one country. </w:t>
            </w:r>
          </w:p>
          <w:p w14:paraId="54DE667E" w14:textId="1240B00D" w:rsidR="00523167" w:rsidRPr="00523167" w:rsidRDefault="00523167" w:rsidP="00CD77D2">
            <w:pPr>
              <w:pStyle w:val="BasicParagraph"/>
              <w:spacing w:line="240" w:lineRule="auto"/>
              <w:rPr>
                <w:sz w:val="22"/>
                <w:szCs w:val="22"/>
              </w:rPr>
            </w:pPr>
          </w:p>
        </w:tc>
      </w:tr>
      <w:tr w:rsidR="00523167" w:rsidRPr="00523167" w14:paraId="6489C63D"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8ACE578" w14:textId="77777777" w:rsidR="00523167" w:rsidRPr="00B932F5" w:rsidRDefault="00523167" w:rsidP="00523167">
            <w:pPr>
              <w:pStyle w:val="BasicParagraph"/>
              <w:spacing w:line="240" w:lineRule="auto"/>
              <w:rPr>
                <w:sz w:val="22"/>
                <w:szCs w:val="22"/>
              </w:rPr>
            </w:pPr>
            <w:r w:rsidRPr="00B932F5">
              <w:rPr>
                <w:rFonts w:cs="SourceSansPro-BoldIt"/>
                <w:b/>
                <w:bCs/>
                <w:i/>
                <w:iCs/>
                <w:sz w:val="22"/>
                <w:szCs w:val="22"/>
              </w:rPr>
              <w:t>Outcomes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7F309878" w14:textId="77777777" w:rsidR="00F72F93" w:rsidRDefault="00F72F93" w:rsidP="00F72F93">
            <w:pPr>
              <w:pStyle w:val="BasicParagraph"/>
              <w:spacing w:line="240" w:lineRule="auto"/>
              <w:rPr>
                <w:i/>
                <w:sz w:val="22"/>
                <w:szCs w:val="22"/>
              </w:rPr>
            </w:pPr>
            <w:r>
              <w:rPr>
                <w:i/>
                <w:sz w:val="22"/>
                <w:szCs w:val="22"/>
              </w:rPr>
              <w:t>Primary outcomes</w:t>
            </w:r>
          </w:p>
          <w:p w14:paraId="33DFECED" w14:textId="77777777" w:rsidR="00F72F93" w:rsidRDefault="00F72F93" w:rsidP="00F72F93">
            <w:pPr>
              <w:pStyle w:val="BasicParagraph"/>
              <w:spacing w:line="240" w:lineRule="auto"/>
              <w:rPr>
                <w:i/>
                <w:sz w:val="22"/>
                <w:szCs w:val="22"/>
              </w:rPr>
            </w:pPr>
          </w:p>
          <w:p w14:paraId="69D1CDA3" w14:textId="50CD63E8" w:rsidR="00F72F93" w:rsidRDefault="00AE54AC" w:rsidP="00F72F93">
            <w:pPr>
              <w:pStyle w:val="BasicParagraph"/>
              <w:spacing w:line="240" w:lineRule="auto"/>
              <w:rPr>
                <w:i/>
                <w:sz w:val="22"/>
                <w:szCs w:val="22"/>
              </w:rPr>
            </w:pPr>
            <w:r>
              <w:rPr>
                <w:i/>
                <w:sz w:val="22"/>
                <w:szCs w:val="22"/>
              </w:rPr>
              <w:t>Benefits</w:t>
            </w:r>
          </w:p>
          <w:p w14:paraId="5EAFF726" w14:textId="77777777" w:rsidR="00F72F93" w:rsidRPr="00F72F93" w:rsidRDefault="00F72F93" w:rsidP="009F19AF">
            <w:pPr>
              <w:pStyle w:val="BasicParagraph"/>
              <w:numPr>
                <w:ilvl w:val="0"/>
                <w:numId w:val="4"/>
              </w:numPr>
              <w:spacing w:line="240" w:lineRule="auto"/>
              <w:ind w:left="302" w:hanging="302"/>
              <w:rPr>
                <w:rFonts w:cs="Arial"/>
                <w:sz w:val="22"/>
                <w:szCs w:val="22"/>
              </w:rPr>
            </w:pPr>
            <w:r>
              <w:rPr>
                <w:sz w:val="22"/>
                <w:szCs w:val="22"/>
              </w:rPr>
              <w:t>Influenza</w:t>
            </w:r>
          </w:p>
          <w:p w14:paraId="166F3F15" w14:textId="41CA5684" w:rsidR="00F72F93" w:rsidRPr="00F72F93" w:rsidRDefault="00F72F93" w:rsidP="009F19AF">
            <w:pPr>
              <w:pStyle w:val="BasicParagraph"/>
              <w:numPr>
                <w:ilvl w:val="0"/>
                <w:numId w:val="4"/>
              </w:numPr>
              <w:spacing w:line="240" w:lineRule="auto"/>
              <w:ind w:left="302" w:hanging="302"/>
              <w:rPr>
                <w:rFonts w:cs="Arial"/>
                <w:sz w:val="22"/>
                <w:szCs w:val="22"/>
              </w:rPr>
            </w:pPr>
            <w:r>
              <w:rPr>
                <w:sz w:val="22"/>
                <w:szCs w:val="22"/>
              </w:rPr>
              <w:t>Influenza-like illness</w:t>
            </w:r>
          </w:p>
          <w:p w14:paraId="309115AB" w14:textId="48F9053B" w:rsidR="00F72F93" w:rsidRDefault="00F72F93" w:rsidP="009F19AF">
            <w:pPr>
              <w:pStyle w:val="BasicParagraph"/>
              <w:numPr>
                <w:ilvl w:val="0"/>
                <w:numId w:val="4"/>
              </w:numPr>
              <w:spacing w:line="240" w:lineRule="auto"/>
              <w:ind w:left="302" w:hanging="302"/>
              <w:rPr>
                <w:rFonts w:cs="Arial"/>
                <w:sz w:val="22"/>
                <w:szCs w:val="22"/>
              </w:rPr>
            </w:pPr>
            <w:r>
              <w:rPr>
                <w:rFonts w:cs="Arial"/>
                <w:sz w:val="22"/>
                <w:szCs w:val="22"/>
              </w:rPr>
              <w:t>Time off work</w:t>
            </w:r>
          </w:p>
          <w:p w14:paraId="646A179A" w14:textId="334C07F4"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Hospitalisation</w:t>
            </w:r>
          </w:p>
          <w:p w14:paraId="06D9FCE7" w14:textId="77777777" w:rsidR="00F72F93" w:rsidRDefault="00F72F93" w:rsidP="00F72F93">
            <w:pPr>
              <w:pStyle w:val="BasicParagraph"/>
              <w:spacing w:line="240" w:lineRule="auto"/>
              <w:rPr>
                <w:rFonts w:cs="Arial"/>
                <w:sz w:val="22"/>
                <w:szCs w:val="22"/>
              </w:rPr>
            </w:pPr>
          </w:p>
          <w:p w14:paraId="73C7D48D" w14:textId="77777777" w:rsidR="00F72F93" w:rsidRPr="00F72F93" w:rsidRDefault="00F72F93" w:rsidP="00F72F93">
            <w:pPr>
              <w:pStyle w:val="BasicParagraph"/>
              <w:spacing w:line="240" w:lineRule="auto"/>
              <w:rPr>
                <w:rFonts w:cs="Arial"/>
                <w:i/>
                <w:sz w:val="22"/>
                <w:szCs w:val="22"/>
              </w:rPr>
            </w:pPr>
            <w:r w:rsidRPr="00F72F93">
              <w:rPr>
                <w:rFonts w:cs="Arial"/>
                <w:i/>
                <w:sz w:val="22"/>
                <w:szCs w:val="22"/>
              </w:rPr>
              <w:t>Harms</w:t>
            </w:r>
          </w:p>
          <w:p w14:paraId="59906B9D" w14:textId="3E09B0AA"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Fever</w:t>
            </w:r>
          </w:p>
          <w:p w14:paraId="14CB4506" w14:textId="5523B3CC"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Nausea</w:t>
            </w:r>
          </w:p>
          <w:p w14:paraId="55B570ED" w14:textId="7809099E"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Malaise</w:t>
            </w:r>
          </w:p>
          <w:p w14:paraId="0DC2DCE0" w14:textId="2825A55E"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Fatigue</w:t>
            </w:r>
          </w:p>
          <w:p w14:paraId="4745D7B2" w14:textId="4674B213"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Rash</w:t>
            </w:r>
          </w:p>
          <w:p w14:paraId="05E06F67" w14:textId="77777777"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Headache</w:t>
            </w:r>
          </w:p>
          <w:p w14:paraId="41B4A2D4" w14:textId="6B01F2B1"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Arthralgia</w:t>
            </w:r>
          </w:p>
          <w:p w14:paraId="44C86C9B" w14:textId="6DE18216"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Maternal outcomes related to pregnancy (abortion, preterm birth, maternal death)</w:t>
            </w:r>
          </w:p>
          <w:p w14:paraId="4F155577" w14:textId="64C82933" w:rsidR="00F72F93" w:rsidRDefault="00F72F93" w:rsidP="00F72F93">
            <w:pPr>
              <w:pStyle w:val="BasicParagraph"/>
              <w:numPr>
                <w:ilvl w:val="0"/>
                <w:numId w:val="4"/>
              </w:numPr>
              <w:spacing w:line="240" w:lineRule="auto"/>
              <w:ind w:left="302" w:hanging="302"/>
              <w:rPr>
                <w:rFonts w:cs="Arial"/>
                <w:sz w:val="22"/>
                <w:szCs w:val="22"/>
              </w:rPr>
            </w:pPr>
            <w:r>
              <w:rPr>
                <w:rFonts w:cs="Arial"/>
                <w:sz w:val="22"/>
                <w:szCs w:val="22"/>
              </w:rPr>
              <w:t>Neonatal outcomes (congenital malformations, neonatal death)</w:t>
            </w:r>
          </w:p>
          <w:p w14:paraId="54320C9F" w14:textId="77777777" w:rsidR="00F72F93" w:rsidRPr="00F72F93" w:rsidRDefault="00F72F93" w:rsidP="00F72F93">
            <w:pPr>
              <w:pStyle w:val="BasicParagraph"/>
              <w:spacing w:line="240" w:lineRule="auto"/>
              <w:rPr>
                <w:rFonts w:cs="Arial"/>
                <w:sz w:val="22"/>
                <w:szCs w:val="22"/>
              </w:rPr>
            </w:pPr>
          </w:p>
          <w:p w14:paraId="0A65D1DC" w14:textId="7F4869CB" w:rsidR="00F72F93" w:rsidRPr="00F72F93" w:rsidRDefault="00F72F93" w:rsidP="00F72F93">
            <w:pPr>
              <w:pStyle w:val="BasicParagraph"/>
              <w:spacing w:line="240" w:lineRule="auto"/>
              <w:rPr>
                <w:rFonts w:cs="Arial"/>
                <w:i/>
                <w:sz w:val="22"/>
                <w:szCs w:val="22"/>
              </w:rPr>
            </w:pPr>
            <w:r w:rsidRPr="00F72F93">
              <w:rPr>
                <w:rFonts w:cs="Arial"/>
                <w:i/>
                <w:sz w:val="22"/>
                <w:szCs w:val="22"/>
              </w:rPr>
              <w:t>Secondary outcomes</w:t>
            </w:r>
          </w:p>
          <w:p w14:paraId="1B9AB339" w14:textId="77777777" w:rsidR="00410354" w:rsidRDefault="00410354" w:rsidP="00C13C91">
            <w:pPr>
              <w:rPr>
                <w:rFonts w:ascii="SourceSansPro-Regular" w:hAnsi="SourceSansPro-Regular" w:cs="Arial"/>
                <w:i/>
                <w:sz w:val="22"/>
                <w:szCs w:val="22"/>
              </w:rPr>
            </w:pPr>
          </w:p>
          <w:p w14:paraId="2AAF0695" w14:textId="7EB1CEB8" w:rsidR="00D67B5F" w:rsidRPr="00F72F93" w:rsidRDefault="00F72F93" w:rsidP="00F72F93">
            <w:pPr>
              <w:pStyle w:val="ListParagraph"/>
              <w:numPr>
                <w:ilvl w:val="0"/>
                <w:numId w:val="37"/>
              </w:numPr>
              <w:ind w:left="302" w:hanging="302"/>
              <w:rPr>
                <w:rFonts w:ascii="SourceSansPro-Regular" w:hAnsi="SourceSansPro-Regular" w:cs="Arial"/>
                <w:sz w:val="22"/>
                <w:szCs w:val="22"/>
              </w:rPr>
            </w:pPr>
            <w:r w:rsidRPr="00F72F93">
              <w:rPr>
                <w:rFonts w:ascii="SourceSansPro-Regular" w:hAnsi="SourceSansPro-Regular" w:cs="Arial"/>
                <w:sz w:val="22"/>
                <w:szCs w:val="22"/>
              </w:rPr>
              <w:t>Local</w:t>
            </w:r>
            <w:r>
              <w:rPr>
                <w:rFonts w:ascii="SourceSansPro-Regular" w:hAnsi="SourceSansPro-Regular" w:cs="Arial"/>
                <w:sz w:val="22"/>
                <w:szCs w:val="22"/>
              </w:rPr>
              <w:t xml:space="preserve"> adverse effects including induration, soreness, redness at site of inoculation</w:t>
            </w:r>
          </w:p>
          <w:p w14:paraId="179C3D40" w14:textId="77777777" w:rsidR="00D67B5F" w:rsidRDefault="00D67B5F" w:rsidP="00C13C91">
            <w:pPr>
              <w:rPr>
                <w:rFonts w:ascii="SourceSansPro-Regular" w:hAnsi="SourceSansPro-Regular" w:cs="Arial"/>
                <w:i/>
                <w:sz w:val="22"/>
                <w:szCs w:val="22"/>
              </w:rPr>
            </w:pPr>
          </w:p>
          <w:p w14:paraId="5FE67FCA" w14:textId="77777777" w:rsidR="00D67B5F" w:rsidRDefault="00D67B5F" w:rsidP="00C13C91">
            <w:pPr>
              <w:rPr>
                <w:rFonts w:ascii="SourceSansPro-Regular" w:hAnsi="SourceSansPro-Regular" w:cs="Arial"/>
                <w:i/>
                <w:sz w:val="22"/>
                <w:szCs w:val="22"/>
              </w:rPr>
            </w:pPr>
          </w:p>
          <w:p w14:paraId="28C1436C" w14:textId="77777777" w:rsidR="00D67B5F" w:rsidRDefault="00D67B5F" w:rsidP="00C13C91">
            <w:pPr>
              <w:rPr>
                <w:rFonts w:ascii="SourceSansPro-Regular" w:hAnsi="SourceSansPro-Regular" w:cs="Arial"/>
                <w:i/>
                <w:sz w:val="22"/>
                <w:szCs w:val="22"/>
              </w:rPr>
            </w:pPr>
          </w:p>
          <w:p w14:paraId="19445450" w14:textId="77777777" w:rsidR="00D67B5F" w:rsidRDefault="00D67B5F" w:rsidP="00C13C91">
            <w:pPr>
              <w:rPr>
                <w:rFonts w:ascii="SourceSansPro-Regular" w:hAnsi="SourceSansPro-Regular" w:cs="Arial"/>
                <w:i/>
                <w:sz w:val="22"/>
                <w:szCs w:val="22"/>
              </w:rPr>
            </w:pPr>
          </w:p>
          <w:p w14:paraId="6D633EE0" w14:textId="77777777" w:rsidR="00D67B5F" w:rsidRDefault="00D67B5F" w:rsidP="00C13C91">
            <w:pPr>
              <w:rPr>
                <w:rFonts w:ascii="SourceSansPro-Regular" w:hAnsi="SourceSansPro-Regular" w:cs="Arial"/>
                <w:i/>
                <w:sz w:val="22"/>
                <w:szCs w:val="22"/>
              </w:rPr>
            </w:pPr>
          </w:p>
          <w:p w14:paraId="137011F6" w14:textId="77777777" w:rsidR="00D67B5F" w:rsidRDefault="00D67B5F" w:rsidP="00C13C91">
            <w:pPr>
              <w:rPr>
                <w:rFonts w:ascii="SourceSansPro-Regular" w:hAnsi="SourceSansPro-Regular" w:cs="Arial"/>
                <w:i/>
                <w:sz w:val="22"/>
                <w:szCs w:val="22"/>
              </w:rPr>
            </w:pPr>
          </w:p>
          <w:p w14:paraId="4D6DC423" w14:textId="77777777" w:rsidR="00D67B5F" w:rsidRDefault="00D67B5F" w:rsidP="00C13C91">
            <w:pPr>
              <w:rPr>
                <w:rFonts w:ascii="SourceSansPro-Regular" w:hAnsi="SourceSansPro-Regular" w:cs="Arial"/>
                <w:i/>
                <w:sz w:val="22"/>
                <w:szCs w:val="22"/>
              </w:rPr>
            </w:pPr>
          </w:p>
          <w:p w14:paraId="070A4E48" w14:textId="77777777" w:rsidR="00D67B5F" w:rsidRDefault="00D67B5F" w:rsidP="00C13C91">
            <w:pPr>
              <w:rPr>
                <w:rFonts w:ascii="SourceSansPro-Regular" w:hAnsi="SourceSansPro-Regular" w:cs="Arial"/>
                <w:i/>
                <w:sz w:val="22"/>
                <w:szCs w:val="22"/>
              </w:rPr>
            </w:pPr>
          </w:p>
          <w:p w14:paraId="3169D249" w14:textId="77777777" w:rsidR="00D67B5F" w:rsidRDefault="00D67B5F" w:rsidP="00C13C91">
            <w:pPr>
              <w:rPr>
                <w:rFonts w:ascii="SourceSansPro-Regular" w:hAnsi="SourceSansPro-Regular" w:cs="Arial"/>
                <w:i/>
                <w:sz w:val="22"/>
                <w:szCs w:val="22"/>
              </w:rPr>
            </w:pPr>
          </w:p>
          <w:p w14:paraId="39593A76" w14:textId="77777777" w:rsidR="008A4A42" w:rsidRDefault="008A4A42" w:rsidP="00C13C91">
            <w:pPr>
              <w:rPr>
                <w:rFonts w:ascii="SourceSansPro-Regular" w:hAnsi="SourceSansPro-Regular" w:cs="Arial"/>
                <w:i/>
                <w:sz w:val="22"/>
                <w:szCs w:val="22"/>
              </w:rPr>
            </w:pPr>
          </w:p>
          <w:p w14:paraId="13083DE9" w14:textId="77777777" w:rsidR="008A4A42" w:rsidRDefault="008A4A42" w:rsidP="00C13C91">
            <w:pPr>
              <w:rPr>
                <w:rFonts w:ascii="SourceSansPro-Regular" w:hAnsi="SourceSansPro-Regular" w:cs="Arial"/>
                <w:i/>
                <w:sz w:val="22"/>
                <w:szCs w:val="22"/>
              </w:rPr>
            </w:pPr>
          </w:p>
          <w:p w14:paraId="0B7F6C85" w14:textId="15AABAFB" w:rsidR="008A4A42" w:rsidRPr="00B932F5" w:rsidRDefault="008A4A42" w:rsidP="00410354">
            <w:pPr>
              <w:rPr>
                <w:rFonts w:ascii="SourceSansPro-Regular" w:hAnsi="SourceSansPro-Regular" w:cs="Arial"/>
                <w:sz w:val="22"/>
                <w:szCs w:val="22"/>
              </w:rPr>
            </w:pP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003B5F7" w14:textId="1C9FFC73" w:rsidR="00B932F5" w:rsidRDefault="00B932F5" w:rsidP="00523167">
            <w:pPr>
              <w:pStyle w:val="BasicParagraph"/>
              <w:spacing w:line="240" w:lineRule="auto"/>
              <w:rPr>
                <w:i/>
                <w:sz w:val="22"/>
                <w:szCs w:val="22"/>
              </w:rPr>
            </w:pPr>
            <w:r w:rsidRPr="00B932F5">
              <w:rPr>
                <w:i/>
                <w:sz w:val="22"/>
                <w:szCs w:val="22"/>
              </w:rPr>
              <w:t>Primary outcomes</w:t>
            </w:r>
            <w:r w:rsidR="005408AE">
              <w:rPr>
                <w:i/>
                <w:sz w:val="22"/>
                <w:szCs w:val="22"/>
              </w:rPr>
              <w:t xml:space="preserve"> (N = number of trials)</w:t>
            </w:r>
          </w:p>
          <w:p w14:paraId="065470C4" w14:textId="77777777" w:rsidR="00F72F93" w:rsidRDefault="00F72F93" w:rsidP="00F72F93">
            <w:pPr>
              <w:pStyle w:val="BasicParagraph"/>
              <w:spacing w:line="240" w:lineRule="auto"/>
              <w:rPr>
                <w:i/>
                <w:sz w:val="22"/>
                <w:szCs w:val="22"/>
              </w:rPr>
            </w:pPr>
          </w:p>
          <w:p w14:paraId="50312DAF" w14:textId="77777777" w:rsidR="005408AE" w:rsidRDefault="005408AE" w:rsidP="00523167">
            <w:pPr>
              <w:pStyle w:val="BasicParagraph"/>
              <w:spacing w:line="240" w:lineRule="auto"/>
              <w:rPr>
                <w:i/>
                <w:sz w:val="22"/>
                <w:szCs w:val="22"/>
              </w:rPr>
            </w:pPr>
            <w:r>
              <w:rPr>
                <w:i/>
                <w:sz w:val="22"/>
                <w:szCs w:val="22"/>
              </w:rPr>
              <w:t>Seasonal vaccines</w:t>
            </w:r>
          </w:p>
          <w:p w14:paraId="05865093" w14:textId="0334EF32" w:rsidR="00CD77D2" w:rsidRPr="005408AE" w:rsidRDefault="005408AE" w:rsidP="00CD77D2">
            <w:pPr>
              <w:pStyle w:val="BasicParagraph"/>
              <w:spacing w:line="240" w:lineRule="auto"/>
              <w:rPr>
                <w:sz w:val="22"/>
                <w:szCs w:val="22"/>
                <w:lang w:val="en-GB"/>
              </w:rPr>
            </w:pPr>
            <w:r w:rsidRPr="00CD77D2">
              <w:rPr>
                <w:b/>
                <w:sz w:val="22"/>
                <w:szCs w:val="22"/>
                <w:lang w:val="en-GB"/>
              </w:rPr>
              <w:t>Inactivated parenteral</w:t>
            </w:r>
            <w:r w:rsidR="00CD77D2">
              <w:rPr>
                <w:b/>
                <w:sz w:val="22"/>
                <w:szCs w:val="22"/>
                <w:lang w:val="en-GB"/>
              </w:rPr>
              <w:t xml:space="preserve">: </w:t>
            </w:r>
            <w:r w:rsidRPr="005408AE">
              <w:rPr>
                <w:sz w:val="22"/>
                <w:szCs w:val="22"/>
                <w:lang w:val="en-GB"/>
              </w:rPr>
              <w:t>Influenza (25)</w:t>
            </w:r>
            <w:r w:rsidR="00CD77D2">
              <w:rPr>
                <w:sz w:val="22"/>
                <w:szCs w:val="22"/>
                <w:lang w:val="en-GB"/>
              </w:rPr>
              <w:t>, i</w:t>
            </w:r>
            <w:r w:rsidRPr="005408AE">
              <w:rPr>
                <w:sz w:val="22"/>
                <w:szCs w:val="22"/>
                <w:lang w:val="en-GB"/>
              </w:rPr>
              <w:t>nfluenza-like illness (16)</w:t>
            </w:r>
            <w:r w:rsidR="00CD77D2">
              <w:rPr>
                <w:sz w:val="22"/>
                <w:szCs w:val="22"/>
                <w:lang w:val="en-GB"/>
              </w:rPr>
              <w:t>, p</w:t>
            </w:r>
            <w:r w:rsidRPr="005408AE">
              <w:rPr>
                <w:sz w:val="22"/>
                <w:szCs w:val="22"/>
                <w:lang w:val="en-GB"/>
              </w:rPr>
              <w:t>hysician visits (2)</w:t>
            </w:r>
            <w:r w:rsidR="00CD77D2">
              <w:rPr>
                <w:sz w:val="22"/>
                <w:szCs w:val="22"/>
                <w:lang w:val="en-GB"/>
              </w:rPr>
              <w:t>, d</w:t>
            </w:r>
            <w:r w:rsidRPr="005408AE">
              <w:rPr>
                <w:sz w:val="22"/>
                <w:szCs w:val="22"/>
                <w:lang w:val="en-GB"/>
              </w:rPr>
              <w:t>ays ill (3)</w:t>
            </w:r>
            <w:r w:rsidR="00CD77D2">
              <w:rPr>
                <w:sz w:val="22"/>
                <w:szCs w:val="22"/>
                <w:lang w:val="en-GB"/>
              </w:rPr>
              <w:t xml:space="preserve">, </w:t>
            </w:r>
            <w:r w:rsidR="00CD77D2" w:rsidRPr="00CD77D2">
              <w:rPr>
                <w:sz w:val="22"/>
                <w:szCs w:val="22"/>
                <w:lang w:val="en-GB"/>
              </w:rPr>
              <w:t>times any drug prescribed (2), times antibiotic prescribed (2), working days lost (4), hospitalisations (3), myalgia (11), fever (13), fatigue (12), headache (14), local harms (20)</w:t>
            </w:r>
          </w:p>
          <w:p w14:paraId="6A165958" w14:textId="2E95A39D" w:rsidR="005408AE" w:rsidRPr="005408AE" w:rsidRDefault="005408AE" w:rsidP="00CD77D2">
            <w:pPr>
              <w:pStyle w:val="BasicParagraph"/>
              <w:spacing w:line="240" w:lineRule="auto"/>
              <w:ind w:left="1440"/>
              <w:rPr>
                <w:sz w:val="22"/>
                <w:szCs w:val="22"/>
                <w:lang w:val="en-GB"/>
              </w:rPr>
            </w:pPr>
          </w:p>
          <w:p w14:paraId="307DA07E" w14:textId="41680881" w:rsidR="00AE54AC" w:rsidRPr="00AE54AC" w:rsidRDefault="00AE54AC" w:rsidP="00AE54AC">
            <w:pPr>
              <w:widowControl w:val="0"/>
              <w:autoSpaceDE w:val="0"/>
              <w:autoSpaceDN w:val="0"/>
              <w:adjustRightInd w:val="0"/>
              <w:spacing w:line="240" w:lineRule="auto"/>
              <w:textAlignment w:val="center"/>
              <w:rPr>
                <w:rFonts w:ascii="SourceSansPro-Regular" w:eastAsia="MS Mincho" w:hAnsi="SourceSansPro-Regular" w:cs="Times New Roman"/>
                <w:color w:val="000000"/>
                <w:sz w:val="4"/>
                <w:szCs w:val="4"/>
              </w:rPr>
            </w:pPr>
            <w:r w:rsidRPr="00AE54AC">
              <w:rPr>
                <w:rFonts w:ascii="SourceSansPro-Regular" w:hAnsi="SourceSansPro-Regular"/>
                <w:b/>
                <w:sz w:val="22"/>
                <w:szCs w:val="22"/>
              </w:rPr>
              <w:t>Live aerosol</w:t>
            </w:r>
            <w:r>
              <w:rPr>
                <w:rFonts w:ascii="SourceSansPro-Regular" w:hAnsi="SourceSansPro-Regular"/>
                <w:b/>
                <w:sz w:val="22"/>
                <w:szCs w:val="22"/>
              </w:rPr>
              <w:t xml:space="preserve">: </w:t>
            </w:r>
            <w:r w:rsidRPr="00AE54AC">
              <w:rPr>
                <w:rFonts w:ascii="SourceSansPro-Regular" w:hAnsi="SourceSansPro-Regular"/>
                <w:sz w:val="22"/>
                <w:szCs w:val="22"/>
              </w:rPr>
              <w:t>Influenza (9), influenza-like illness (6), myalgia (4), fever (4), fatigue (3), headache (2), local harms (13)</w:t>
            </w:r>
          </w:p>
          <w:p w14:paraId="7EB7DEFC" w14:textId="6A393A47" w:rsidR="005408AE" w:rsidRDefault="005408AE" w:rsidP="00CD77D2">
            <w:pPr>
              <w:pStyle w:val="BasicParagraph"/>
              <w:spacing w:line="240" w:lineRule="auto"/>
              <w:rPr>
                <w:b/>
                <w:sz w:val="22"/>
                <w:szCs w:val="22"/>
                <w:lang w:val="en-GB"/>
              </w:rPr>
            </w:pPr>
          </w:p>
          <w:p w14:paraId="37E910F9" w14:textId="2F75ECCC" w:rsidR="005408AE" w:rsidRPr="005408AE" w:rsidRDefault="005408AE" w:rsidP="00AE54AC">
            <w:pPr>
              <w:pStyle w:val="BasicParagraph"/>
              <w:spacing w:line="240" w:lineRule="auto"/>
              <w:rPr>
                <w:sz w:val="22"/>
                <w:szCs w:val="22"/>
                <w:lang w:val="en-GB"/>
              </w:rPr>
            </w:pPr>
            <w:r w:rsidRPr="00AE54AC">
              <w:rPr>
                <w:b/>
                <w:sz w:val="22"/>
                <w:szCs w:val="22"/>
                <w:lang w:val="en-GB"/>
              </w:rPr>
              <w:t>Inactivated aerosol</w:t>
            </w:r>
            <w:r w:rsidR="00AE54AC">
              <w:rPr>
                <w:b/>
                <w:sz w:val="22"/>
                <w:szCs w:val="22"/>
                <w:lang w:val="en-GB"/>
              </w:rPr>
              <w:t xml:space="preserve">: </w:t>
            </w:r>
            <w:r w:rsidRPr="005408AE">
              <w:rPr>
                <w:sz w:val="22"/>
                <w:szCs w:val="22"/>
                <w:lang w:val="en-GB"/>
              </w:rPr>
              <w:t>Influenza (1)</w:t>
            </w:r>
            <w:r w:rsidR="00AE54AC">
              <w:rPr>
                <w:sz w:val="22"/>
                <w:szCs w:val="22"/>
                <w:lang w:val="en-GB"/>
              </w:rPr>
              <w:t>, m</w:t>
            </w:r>
            <w:r w:rsidRPr="005408AE">
              <w:rPr>
                <w:sz w:val="22"/>
                <w:szCs w:val="22"/>
                <w:lang w:val="en-GB"/>
              </w:rPr>
              <w:t>yalgia (2)</w:t>
            </w:r>
            <w:r w:rsidR="00AE54AC">
              <w:rPr>
                <w:sz w:val="22"/>
                <w:szCs w:val="22"/>
                <w:lang w:val="en-GB"/>
              </w:rPr>
              <w:t>, f</w:t>
            </w:r>
            <w:r w:rsidRPr="005408AE">
              <w:rPr>
                <w:sz w:val="22"/>
                <w:szCs w:val="22"/>
                <w:lang w:val="en-GB"/>
              </w:rPr>
              <w:t>ever (1)</w:t>
            </w:r>
            <w:r w:rsidR="00AE54AC">
              <w:rPr>
                <w:sz w:val="22"/>
                <w:szCs w:val="22"/>
                <w:lang w:val="en-GB"/>
              </w:rPr>
              <w:t>, f</w:t>
            </w:r>
            <w:r w:rsidRPr="005408AE">
              <w:rPr>
                <w:sz w:val="22"/>
                <w:szCs w:val="22"/>
                <w:lang w:val="en-GB"/>
              </w:rPr>
              <w:t>atigue (2)</w:t>
            </w:r>
            <w:r w:rsidR="00AE54AC">
              <w:rPr>
                <w:sz w:val="22"/>
                <w:szCs w:val="22"/>
                <w:lang w:val="en-GB"/>
              </w:rPr>
              <w:t>, h</w:t>
            </w:r>
            <w:r w:rsidRPr="005408AE">
              <w:rPr>
                <w:sz w:val="22"/>
                <w:szCs w:val="22"/>
                <w:lang w:val="en-GB"/>
              </w:rPr>
              <w:t>eadache (2)</w:t>
            </w:r>
            <w:r w:rsidR="00AE54AC">
              <w:rPr>
                <w:sz w:val="22"/>
                <w:szCs w:val="22"/>
                <w:lang w:val="en-GB"/>
              </w:rPr>
              <w:t>, l</w:t>
            </w:r>
            <w:r w:rsidRPr="005408AE">
              <w:rPr>
                <w:sz w:val="22"/>
                <w:szCs w:val="22"/>
                <w:lang w:val="en-GB"/>
              </w:rPr>
              <w:t>ocal harms (3)</w:t>
            </w:r>
          </w:p>
          <w:p w14:paraId="65487710" w14:textId="77777777" w:rsidR="005408AE" w:rsidRPr="00F448AE" w:rsidRDefault="005408AE" w:rsidP="005408AE">
            <w:pPr>
              <w:pStyle w:val="BasicParagraph"/>
              <w:spacing w:line="240" w:lineRule="auto"/>
              <w:rPr>
                <w:b/>
                <w:sz w:val="22"/>
                <w:szCs w:val="22"/>
                <w:highlight w:val="yellow"/>
                <w:lang w:val="en-GB"/>
              </w:rPr>
            </w:pPr>
          </w:p>
          <w:p w14:paraId="1C6BEBCE" w14:textId="77777777" w:rsidR="00065A89" w:rsidRDefault="00065A89" w:rsidP="005408AE">
            <w:pPr>
              <w:pStyle w:val="BasicParagraph"/>
              <w:spacing w:line="240" w:lineRule="auto"/>
              <w:rPr>
                <w:i/>
                <w:sz w:val="22"/>
                <w:szCs w:val="22"/>
                <w:lang w:val="en-GB"/>
              </w:rPr>
            </w:pPr>
          </w:p>
          <w:p w14:paraId="280C93FB" w14:textId="77777777" w:rsidR="005408AE" w:rsidRPr="00065A89" w:rsidRDefault="005408AE" w:rsidP="005408AE">
            <w:pPr>
              <w:pStyle w:val="BasicParagraph"/>
              <w:spacing w:line="240" w:lineRule="auto"/>
              <w:rPr>
                <w:i/>
                <w:sz w:val="22"/>
                <w:szCs w:val="22"/>
                <w:lang w:val="en-GB"/>
              </w:rPr>
            </w:pPr>
            <w:r w:rsidRPr="00065A89">
              <w:rPr>
                <w:i/>
                <w:sz w:val="22"/>
                <w:szCs w:val="22"/>
                <w:lang w:val="en-GB"/>
              </w:rPr>
              <w:t>Pandemic vaccines</w:t>
            </w:r>
          </w:p>
          <w:p w14:paraId="5BB26E28" w14:textId="77777777" w:rsidR="00AE54AC" w:rsidRDefault="005408AE" w:rsidP="00AE54AC">
            <w:pPr>
              <w:pStyle w:val="BasicParagraph"/>
              <w:spacing w:line="240" w:lineRule="auto"/>
              <w:rPr>
                <w:sz w:val="22"/>
                <w:szCs w:val="22"/>
                <w:lang w:val="en-GB"/>
              </w:rPr>
            </w:pPr>
            <w:r w:rsidRPr="00AE54AC">
              <w:rPr>
                <w:b/>
                <w:sz w:val="22"/>
                <w:szCs w:val="22"/>
                <w:lang w:val="en-GB"/>
              </w:rPr>
              <w:t>Inactivat</w:t>
            </w:r>
            <w:r w:rsidR="00AE54AC">
              <w:rPr>
                <w:b/>
                <w:sz w:val="22"/>
                <w:szCs w:val="22"/>
                <w:lang w:val="en-GB"/>
              </w:rPr>
              <w:t xml:space="preserve">ed polyvalent parenteral: </w:t>
            </w:r>
            <w:r w:rsidRPr="00065A89">
              <w:rPr>
                <w:sz w:val="22"/>
                <w:szCs w:val="22"/>
                <w:lang w:val="en-GB"/>
              </w:rPr>
              <w:t>Influenza (1)</w:t>
            </w:r>
            <w:r w:rsidR="00AE54AC">
              <w:rPr>
                <w:sz w:val="22"/>
                <w:szCs w:val="22"/>
                <w:lang w:val="en-GB"/>
              </w:rPr>
              <w:t>, I</w:t>
            </w:r>
            <w:r w:rsidRPr="00065A89">
              <w:rPr>
                <w:sz w:val="22"/>
                <w:szCs w:val="22"/>
                <w:lang w:val="en-GB"/>
              </w:rPr>
              <w:t>nfluenza-like illness (3)</w:t>
            </w:r>
            <w:r w:rsidR="00AE54AC">
              <w:rPr>
                <w:sz w:val="22"/>
                <w:szCs w:val="22"/>
                <w:lang w:val="en-GB"/>
              </w:rPr>
              <w:t>, h</w:t>
            </w:r>
            <w:r w:rsidRPr="00065A89">
              <w:rPr>
                <w:sz w:val="22"/>
                <w:szCs w:val="22"/>
                <w:lang w:val="en-GB"/>
              </w:rPr>
              <w:t>ospitalisations (1)</w:t>
            </w:r>
            <w:r w:rsidR="00AE54AC">
              <w:rPr>
                <w:sz w:val="22"/>
                <w:szCs w:val="22"/>
                <w:lang w:val="en-GB"/>
              </w:rPr>
              <w:t>, p</w:t>
            </w:r>
            <w:r w:rsidRPr="00065A89">
              <w:rPr>
                <w:sz w:val="22"/>
                <w:szCs w:val="22"/>
                <w:lang w:val="en-GB"/>
              </w:rPr>
              <w:t>neumonia (1)</w:t>
            </w:r>
          </w:p>
          <w:p w14:paraId="0AD032FD" w14:textId="77777777" w:rsidR="00AE54AC" w:rsidRDefault="00AE54AC" w:rsidP="00AE54AC">
            <w:pPr>
              <w:pStyle w:val="BasicParagraph"/>
              <w:spacing w:line="240" w:lineRule="auto"/>
              <w:rPr>
                <w:sz w:val="22"/>
                <w:szCs w:val="22"/>
                <w:lang w:val="en-GB"/>
              </w:rPr>
            </w:pPr>
          </w:p>
          <w:p w14:paraId="7BBD5F3D" w14:textId="1C83D5C8" w:rsidR="005408AE" w:rsidRDefault="00AE54AC" w:rsidP="00AE54AC">
            <w:pPr>
              <w:pStyle w:val="BasicParagraph"/>
              <w:spacing w:line="240" w:lineRule="auto"/>
              <w:rPr>
                <w:sz w:val="22"/>
                <w:szCs w:val="22"/>
                <w:lang w:val="en-GB"/>
              </w:rPr>
            </w:pPr>
            <w:r w:rsidRPr="00AE54AC">
              <w:rPr>
                <w:b/>
                <w:sz w:val="22"/>
                <w:szCs w:val="22"/>
                <w:lang w:val="en-GB"/>
              </w:rPr>
              <w:t>I</w:t>
            </w:r>
            <w:r w:rsidR="005408AE" w:rsidRPr="00AE54AC">
              <w:rPr>
                <w:b/>
                <w:sz w:val="22"/>
                <w:szCs w:val="22"/>
                <w:lang w:val="en-GB"/>
              </w:rPr>
              <w:t>nactivated monovalent parenteral</w:t>
            </w:r>
            <w:r w:rsidRPr="00AE54AC">
              <w:rPr>
                <w:b/>
                <w:sz w:val="22"/>
                <w:szCs w:val="22"/>
                <w:lang w:val="en-GB"/>
              </w:rPr>
              <w:t>:</w:t>
            </w:r>
            <w:r w:rsidR="005408AE" w:rsidRPr="00065A89">
              <w:rPr>
                <w:sz w:val="22"/>
                <w:szCs w:val="22"/>
                <w:lang w:val="en-GB"/>
              </w:rPr>
              <w:t xml:space="preserve"> Influenza (1)</w:t>
            </w:r>
            <w:r>
              <w:rPr>
                <w:sz w:val="22"/>
                <w:szCs w:val="22"/>
                <w:lang w:val="en-GB"/>
              </w:rPr>
              <w:t>, i</w:t>
            </w:r>
            <w:r w:rsidR="005408AE" w:rsidRPr="00065A89">
              <w:rPr>
                <w:sz w:val="22"/>
                <w:szCs w:val="22"/>
                <w:lang w:val="en-GB"/>
              </w:rPr>
              <w:t>nfluenza-like illness (4)</w:t>
            </w:r>
            <w:r>
              <w:rPr>
                <w:sz w:val="22"/>
                <w:szCs w:val="22"/>
                <w:lang w:val="en-GB"/>
              </w:rPr>
              <w:t>, h</w:t>
            </w:r>
            <w:r w:rsidR="005408AE" w:rsidRPr="00065A89">
              <w:rPr>
                <w:sz w:val="22"/>
                <w:szCs w:val="22"/>
                <w:lang w:val="en-GB"/>
              </w:rPr>
              <w:t>ospitalisations (1)</w:t>
            </w:r>
            <w:r>
              <w:rPr>
                <w:sz w:val="22"/>
                <w:szCs w:val="22"/>
                <w:lang w:val="en-GB"/>
              </w:rPr>
              <w:t>, p</w:t>
            </w:r>
            <w:r w:rsidR="005408AE" w:rsidRPr="00065A89">
              <w:rPr>
                <w:sz w:val="22"/>
                <w:szCs w:val="22"/>
                <w:lang w:val="en-GB"/>
              </w:rPr>
              <w:t>neumonia (1)</w:t>
            </w:r>
          </w:p>
          <w:p w14:paraId="08AD165A" w14:textId="77777777" w:rsidR="00AE54AC" w:rsidRDefault="00AE54AC" w:rsidP="00AE54AC">
            <w:pPr>
              <w:pStyle w:val="BasicParagraph"/>
              <w:spacing w:line="240" w:lineRule="auto"/>
              <w:rPr>
                <w:sz w:val="22"/>
                <w:szCs w:val="22"/>
                <w:lang w:val="en-GB"/>
              </w:rPr>
            </w:pPr>
          </w:p>
          <w:p w14:paraId="2D6025B8" w14:textId="77777777" w:rsidR="00AE54AC" w:rsidRDefault="00AE54AC" w:rsidP="00AE54AC">
            <w:pPr>
              <w:pStyle w:val="BasicParagraph"/>
              <w:spacing w:line="240" w:lineRule="auto"/>
              <w:rPr>
                <w:sz w:val="22"/>
                <w:szCs w:val="22"/>
                <w:lang w:val="en-GB"/>
              </w:rPr>
            </w:pPr>
            <w:r w:rsidRPr="00AE54AC">
              <w:rPr>
                <w:b/>
                <w:sz w:val="22"/>
                <w:szCs w:val="22"/>
                <w:lang w:val="en-GB"/>
              </w:rPr>
              <w:t>I</w:t>
            </w:r>
            <w:r w:rsidR="00065A89" w:rsidRPr="00AE54AC">
              <w:rPr>
                <w:b/>
                <w:sz w:val="22"/>
                <w:szCs w:val="22"/>
                <w:lang w:val="en-GB"/>
              </w:rPr>
              <w:t>nactivated polyvalent aerosol</w:t>
            </w:r>
            <w:r>
              <w:rPr>
                <w:sz w:val="22"/>
                <w:szCs w:val="22"/>
                <w:lang w:val="en-GB"/>
              </w:rPr>
              <w:t>: I</w:t>
            </w:r>
            <w:r w:rsidR="00065A89" w:rsidRPr="00065A89">
              <w:rPr>
                <w:sz w:val="22"/>
                <w:szCs w:val="22"/>
                <w:lang w:val="en-GB"/>
              </w:rPr>
              <w:t>nfluenza-like illness (2)</w:t>
            </w:r>
          </w:p>
          <w:p w14:paraId="2B3CE755" w14:textId="77777777" w:rsidR="00AE54AC" w:rsidRDefault="00AE54AC" w:rsidP="00AE54AC">
            <w:pPr>
              <w:pStyle w:val="BasicParagraph"/>
              <w:spacing w:line="240" w:lineRule="auto"/>
              <w:rPr>
                <w:sz w:val="22"/>
                <w:szCs w:val="22"/>
                <w:lang w:val="en-GB"/>
              </w:rPr>
            </w:pPr>
          </w:p>
          <w:p w14:paraId="6CB3CE61" w14:textId="78A7F53A" w:rsidR="00065A89" w:rsidRDefault="00065A89" w:rsidP="00AE54AC">
            <w:pPr>
              <w:pStyle w:val="BasicParagraph"/>
              <w:spacing w:line="240" w:lineRule="auto"/>
              <w:rPr>
                <w:sz w:val="22"/>
                <w:szCs w:val="22"/>
                <w:lang w:val="en-GB"/>
              </w:rPr>
            </w:pPr>
            <w:r w:rsidRPr="00AE54AC">
              <w:rPr>
                <w:b/>
                <w:sz w:val="22"/>
                <w:szCs w:val="22"/>
                <w:lang w:val="en-GB"/>
              </w:rPr>
              <w:t>Inactivated monovalent aerosol</w:t>
            </w:r>
            <w:r w:rsidR="00AE54AC">
              <w:rPr>
                <w:b/>
                <w:sz w:val="22"/>
                <w:szCs w:val="22"/>
                <w:lang w:val="en-GB"/>
              </w:rPr>
              <w:t xml:space="preserve">: </w:t>
            </w:r>
            <w:r w:rsidRPr="00065A89">
              <w:rPr>
                <w:sz w:val="22"/>
                <w:szCs w:val="22"/>
                <w:lang w:val="en-GB"/>
              </w:rPr>
              <w:t>Influenza-like illness (2)</w:t>
            </w:r>
          </w:p>
          <w:p w14:paraId="5E77A4C9" w14:textId="77777777" w:rsidR="00AE54AC" w:rsidRDefault="00AE54AC" w:rsidP="00AE54AC">
            <w:pPr>
              <w:pStyle w:val="BasicParagraph"/>
              <w:spacing w:line="240" w:lineRule="auto"/>
              <w:rPr>
                <w:sz w:val="22"/>
                <w:szCs w:val="22"/>
                <w:lang w:val="en-GB"/>
              </w:rPr>
            </w:pPr>
          </w:p>
          <w:p w14:paraId="272C2B67" w14:textId="26FC6C45" w:rsidR="008A4A42" w:rsidRPr="008A4A42" w:rsidRDefault="00AE54AC" w:rsidP="00AE54AC">
            <w:pPr>
              <w:pStyle w:val="BasicParagraph"/>
              <w:spacing w:line="240" w:lineRule="auto"/>
              <w:rPr>
                <w:sz w:val="22"/>
                <w:szCs w:val="22"/>
              </w:rPr>
            </w:pPr>
            <w:r w:rsidRPr="00AE54AC">
              <w:rPr>
                <w:b/>
                <w:sz w:val="22"/>
                <w:szCs w:val="22"/>
                <w:lang w:val="en-GB"/>
              </w:rPr>
              <w:t>L</w:t>
            </w:r>
            <w:r w:rsidR="005408AE" w:rsidRPr="00AE54AC">
              <w:rPr>
                <w:b/>
                <w:sz w:val="22"/>
                <w:szCs w:val="22"/>
                <w:lang w:val="en-GB"/>
              </w:rPr>
              <w:t>iv</w:t>
            </w:r>
            <w:r w:rsidRPr="00AE54AC">
              <w:rPr>
                <w:b/>
                <w:sz w:val="22"/>
                <w:szCs w:val="22"/>
                <w:lang w:val="en-GB"/>
              </w:rPr>
              <w:t>e aerosol:</w:t>
            </w:r>
            <w:r>
              <w:rPr>
                <w:sz w:val="22"/>
                <w:szCs w:val="22"/>
                <w:lang w:val="en-GB"/>
              </w:rPr>
              <w:t xml:space="preserve"> </w:t>
            </w:r>
            <w:r w:rsidR="005408AE" w:rsidRPr="00065A89">
              <w:rPr>
                <w:sz w:val="22"/>
                <w:szCs w:val="22"/>
                <w:lang w:val="en-GB"/>
              </w:rPr>
              <w:t>Influenza (</w:t>
            </w:r>
            <w:r w:rsidR="00065A89" w:rsidRPr="00065A89">
              <w:rPr>
                <w:sz w:val="22"/>
                <w:szCs w:val="22"/>
                <w:lang w:val="en-GB"/>
              </w:rPr>
              <w:t>1</w:t>
            </w:r>
            <w:r w:rsidR="005408AE" w:rsidRPr="00065A89">
              <w:rPr>
                <w:sz w:val="22"/>
                <w:szCs w:val="22"/>
                <w:lang w:val="en-GB"/>
              </w:rPr>
              <w:t>)</w:t>
            </w:r>
            <w:r>
              <w:rPr>
                <w:sz w:val="22"/>
                <w:szCs w:val="22"/>
                <w:lang w:val="en-GB"/>
              </w:rPr>
              <w:t>, c</w:t>
            </w:r>
            <w:r w:rsidR="00065A89" w:rsidRPr="00065A89">
              <w:rPr>
                <w:sz w:val="22"/>
                <w:szCs w:val="22"/>
                <w:lang w:val="en-GB"/>
              </w:rPr>
              <w:t>omplications (1)</w:t>
            </w:r>
            <w:r w:rsidR="00065A89" w:rsidRPr="00065A89">
              <w:rPr>
                <w:i/>
                <w:sz w:val="22"/>
                <w:szCs w:val="22"/>
              </w:rPr>
              <w:t xml:space="preserve"> </w:t>
            </w:r>
          </w:p>
        </w:tc>
      </w:tr>
    </w:tbl>
    <w:p w14:paraId="02778A4D" w14:textId="35555B04" w:rsidR="00523167" w:rsidRDefault="00523167" w:rsidP="00523167">
      <w:pPr>
        <w:rPr>
          <w:b/>
          <w:color w:val="808080" w:themeColor="background1" w:themeShade="80"/>
        </w:rPr>
      </w:pPr>
    </w:p>
    <w:p w14:paraId="0433D316" w14:textId="77777777" w:rsidR="00523167" w:rsidRDefault="00523167" w:rsidP="00523167">
      <w:pPr>
        <w:rPr>
          <w:b/>
          <w:color w:val="808080" w:themeColor="background1" w:themeShade="80"/>
        </w:rPr>
      </w:pPr>
    </w:p>
    <w:p w14:paraId="5335A4BE" w14:textId="77777777" w:rsidR="00523167" w:rsidRPr="00523167" w:rsidRDefault="00523167" w:rsidP="00523167">
      <w:pPr>
        <w:rPr>
          <w:b/>
          <w:color w:val="808080" w:themeColor="background1" w:themeShade="80"/>
        </w:rPr>
      </w:pPr>
    </w:p>
    <w:p w14:paraId="1047B083" w14:textId="77E7BEB4" w:rsidR="00774186" w:rsidRPr="00D24F6C" w:rsidRDefault="00CB714C" w:rsidP="00D24F6C">
      <w:r w:rsidRPr="00D24F6C">
        <w:rPr>
          <w:b/>
        </w:rPr>
        <w:t xml:space="preserve">Figure </w:t>
      </w:r>
      <w:r w:rsidR="00CF47A4">
        <w:rPr>
          <w:b/>
        </w:rPr>
        <w:t>1</w:t>
      </w:r>
      <w:r w:rsidRPr="00D24F6C">
        <w:rPr>
          <w:b/>
        </w:rPr>
        <w:t>.</w:t>
      </w:r>
      <w:r w:rsidRPr="00D24F6C">
        <w:t xml:space="preserve"> </w:t>
      </w:r>
      <w:r w:rsidRPr="00D24F6C">
        <w:rPr>
          <w:color w:val="8D35D1"/>
        </w:rPr>
        <w:t>Study flow diagram of searches conducted for this update</w:t>
      </w:r>
      <w:r w:rsidRPr="00D24F6C">
        <w:t>: How the authors selected the studies to be included in the review</w:t>
      </w:r>
    </w:p>
    <w:p w14:paraId="5C3F206E" w14:textId="77777777" w:rsidR="00523167" w:rsidRPr="00D24F6C" w:rsidRDefault="00523167" w:rsidP="00D24F6C"/>
    <w:p w14:paraId="7CCBF845" w14:textId="5F7A24F7" w:rsidR="00523167" w:rsidRPr="00D24F6C" w:rsidRDefault="00CB714C" w:rsidP="00D24F6C">
      <w:r w:rsidRPr="00D24F6C">
        <w:rPr>
          <w:b/>
        </w:rPr>
        <w:t xml:space="preserve">Table </w:t>
      </w:r>
      <w:r w:rsidR="00517989">
        <w:rPr>
          <w:b/>
        </w:rPr>
        <w:t>2</w:t>
      </w:r>
      <w:r w:rsidRPr="00D24F6C">
        <w:rPr>
          <w:b/>
        </w:rPr>
        <w:t>.</w:t>
      </w:r>
      <w:r w:rsidRPr="00D24F6C">
        <w:t xml:space="preserve"> </w:t>
      </w:r>
      <w:r w:rsidRPr="00D24F6C">
        <w:rPr>
          <w:color w:val="8D35D1"/>
        </w:rPr>
        <w:t>Characteristics of included studies:</w:t>
      </w:r>
      <w:r w:rsidRPr="00D24F6C">
        <w:t xml:space="preserve"> Details of the studies that the authors agreed to include in this review, according to the methods described for collecting and analysing data</w:t>
      </w:r>
    </w:p>
    <w:p w14:paraId="22BCF33B" w14:textId="77777777" w:rsidR="00CB714C" w:rsidRPr="00D24F6C" w:rsidRDefault="00CB714C" w:rsidP="00D24F6C"/>
    <w:p w14:paraId="45CBD116" w14:textId="6598FC67" w:rsidR="00CB714C" w:rsidRPr="00D24F6C" w:rsidRDefault="00CB714C" w:rsidP="00D24F6C">
      <w:r w:rsidRPr="00D24F6C">
        <w:rPr>
          <w:b/>
        </w:rPr>
        <w:t xml:space="preserve">Table </w:t>
      </w:r>
      <w:r w:rsidR="00517989">
        <w:rPr>
          <w:b/>
        </w:rPr>
        <w:t>3</w:t>
      </w:r>
      <w:r w:rsidRPr="00D24F6C">
        <w:rPr>
          <w:b/>
        </w:rPr>
        <w:t>.</w:t>
      </w:r>
      <w:r w:rsidRPr="00D24F6C">
        <w:t xml:space="preserve"> </w:t>
      </w:r>
      <w:r w:rsidRPr="00D24F6C">
        <w:rPr>
          <w:color w:val="8D35D1"/>
        </w:rPr>
        <w:t>Characteristics of excluded studies:</w:t>
      </w:r>
      <w:r w:rsidRPr="00D24F6C">
        <w:t xml:space="preserve"> Details of the studies that the authors agreed to not include in this review</w:t>
      </w:r>
    </w:p>
    <w:p w14:paraId="6E56B821" w14:textId="77777777" w:rsidR="00D24F6C" w:rsidRDefault="00D24F6C" w:rsidP="00D24F6C">
      <w:pPr>
        <w:rPr>
          <w:b/>
        </w:rPr>
      </w:pPr>
    </w:p>
    <w:p w14:paraId="7159802E" w14:textId="662E6AAD" w:rsidR="00CB714C" w:rsidRPr="00D24F6C" w:rsidRDefault="00CB714C" w:rsidP="00D24F6C">
      <w:r w:rsidRPr="00D24F6C">
        <w:rPr>
          <w:b/>
        </w:rPr>
        <w:t xml:space="preserve">Table </w:t>
      </w:r>
      <w:r w:rsidR="00517989">
        <w:rPr>
          <w:b/>
        </w:rPr>
        <w:t>4</w:t>
      </w:r>
      <w:r w:rsidRPr="00D24F6C">
        <w:rPr>
          <w:b/>
        </w:rPr>
        <w:t xml:space="preserve">. </w:t>
      </w:r>
      <w:r w:rsidRPr="00D24F6C">
        <w:rPr>
          <w:color w:val="8D35D1"/>
        </w:rPr>
        <w:t>Characteristics of ongoing studies</w:t>
      </w:r>
    </w:p>
    <w:p w14:paraId="7D7B9E65" w14:textId="77777777" w:rsidR="00CB714C" w:rsidRPr="00D24F6C" w:rsidRDefault="00CB714C" w:rsidP="00D24F6C"/>
    <w:p w14:paraId="0A787C29" w14:textId="1A75010B" w:rsidR="00CB714C" w:rsidRPr="00D24F6C" w:rsidRDefault="00D24F6C" w:rsidP="00D24F6C">
      <w:r w:rsidRPr="00D24F6C">
        <w:rPr>
          <w:b/>
        </w:rPr>
        <w:t xml:space="preserve">Table </w:t>
      </w:r>
      <w:r w:rsidR="00517989">
        <w:rPr>
          <w:b/>
        </w:rPr>
        <w:t>5</w:t>
      </w:r>
      <w:r w:rsidRPr="00D24F6C">
        <w:rPr>
          <w:b/>
        </w:rPr>
        <w:t>.</w:t>
      </w:r>
      <w:r w:rsidRPr="00D24F6C">
        <w:t xml:space="preserve"> </w:t>
      </w:r>
      <w:r w:rsidRPr="00D24F6C">
        <w:rPr>
          <w:color w:val="8D35D1"/>
        </w:rPr>
        <w:t>Risk of bias of included studies</w:t>
      </w:r>
      <w:r w:rsidR="00CB714C" w:rsidRPr="00D24F6C">
        <w:rPr>
          <w:color w:val="8D35D1"/>
        </w:rPr>
        <w:t>:</w:t>
      </w:r>
      <w:r w:rsidR="00CB714C" w:rsidRPr="00D24F6C">
        <w:t xml:space="preserve"> Details about the authors’ judgments about the risk of bias in the included studies</w:t>
      </w:r>
    </w:p>
    <w:p w14:paraId="23D4415A" w14:textId="77777777" w:rsidR="00D24F6C" w:rsidRPr="00D24F6C" w:rsidRDefault="00D24F6C" w:rsidP="00D24F6C"/>
    <w:p w14:paraId="20DBD185" w14:textId="35DD07A2" w:rsidR="00D24F6C" w:rsidRPr="00D24F6C" w:rsidRDefault="00EB1FF8" w:rsidP="00D24F6C">
      <w:pPr>
        <w:rPr>
          <w:color w:val="8D35D1"/>
        </w:rPr>
      </w:pPr>
      <w:r>
        <w:rPr>
          <w:b/>
        </w:rPr>
        <w:t>Figure 2</w:t>
      </w:r>
      <w:r w:rsidR="00D24F6C" w:rsidRPr="00D24F6C">
        <w:rPr>
          <w:b/>
        </w:rPr>
        <w:t xml:space="preserve">. </w:t>
      </w:r>
      <w:r w:rsidR="00D24F6C" w:rsidRPr="00D24F6C">
        <w:rPr>
          <w:color w:val="8D35D1"/>
        </w:rPr>
        <w:t>Risk of bias summary</w:t>
      </w:r>
    </w:p>
    <w:p w14:paraId="21B727A5" w14:textId="77777777" w:rsidR="00D24F6C" w:rsidRDefault="00D24F6C" w:rsidP="00D24F6C">
      <w:pPr>
        <w:pStyle w:val="Heading2"/>
      </w:pPr>
    </w:p>
    <w:p w14:paraId="6EE8EE30" w14:textId="77777777" w:rsidR="002A1941" w:rsidRDefault="002A1941">
      <w:pPr>
        <w:spacing w:line="240" w:lineRule="auto"/>
        <w:rPr>
          <w:rFonts w:asciiTheme="majorHAnsi" w:eastAsiaTheme="majorEastAsia" w:hAnsiTheme="majorHAnsi" w:cstheme="majorBidi"/>
          <w:bCs/>
          <w:sz w:val="26"/>
          <w:szCs w:val="26"/>
        </w:rPr>
      </w:pPr>
      <w:r>
        <w:br w:type="page"/>
      </w:r>
    </w:p>
    <w:p w14:paraId="3A985F50" w14:textId="3F63B379" w:rsidR="00D24F6C" w:rsidRDefault="00D24F6C" w:rsidP="00D24F6C">
      <w:pPr>
        <w:pStyle w:val="Heading2"/>
      </w:pPr>
      <w:r w:rsidRPr="00D24F6C">
        <w:t>Effects of interventions</w:t>
      </w:r>
    </w:p>
    <w:p w14:paraId="58F40DBA" w14:textId="77777777" w:rsidR="00D24F6C" w:rsidRDefault="00D24F6C" w:rsidP="00BD3E8D">
      <w:pPr>
        <w:rPr>
          <w:color w:val="8D35D1"/>
        </w:rPr>
      </w:pPr>
    </w:p>
    <w:p w14:paraId="035AD1D7" w14:textId="264F8BD6" w:rsidR="00201993" w:rsidRPr="00201993" w:rsidRDefault="00201993" w:rsidP="00BD3E8D">
      <w:pPr>
        <w:rPr>
          <w:color w:val="E36C0A" w:themeColor="accent6" w:themeShade="BF"/>
        </w:rPr>
      </w:pPr>
      <w:r w:rsidRPr="00201993">
        <w:rPr>
          <w:color w:val="E36C0A" w:themeColor="accent6" w:themeShade="BF"/>
        </w:rPr>
        <w:t>Effects</w:t>
      </w:r>
      <w:r>
        <w:rPr>
          <w:color w:val="E36C0A" w:themeColor="accent6" w:themeShade="BF"/>
        </w:rPr>
        <w:t xml:space="preserve"> according to </w:t>
      </w:r>
      <w:commentRangeStart w:id="8"/>
      <w:r w:rsidR="00696268">
        <w:rPr>
          <w:color w:val="E36C0A" w:themeColor="accent6" w:themeShade="BF"/>
        </w:rPr>
        <w:t>conparison</w:t>
      </w:r>
      <w:commentRangeEnd w:id="8"/>
      <w:r w:rsidR="00704CBF">
        <w:rPr>
          <w:rStyle w:val="CommentReference"/>
        </w:rPr>
        <w:commentReference w:id="8"/>
      </w:r>
      <w:r w:rsidRPr="00201993">
        <w:rPr>
          <w:color w:val="E36C0A" w:themeColor="accent6" w:themeShade="BF"/>
        </w:rPr>
        <w:t>:</w:t>
      </w:r>
    </w:p>
    <w:p w14:paraId="651943D2" w14:textId="77777777" w:rsidR="00201993" w:rsidRDefault="00201993" w:rsidP="00BD3E8D">
      <w:pPr>
        <w:rPr>
          <w:color w:val="808080" w:themeColor="background1" w:themeShade="80"/>
        </w:rPr>
      </w:pPr>
    </w:p>
    <w:p w14:paraId="25BF7C87" w14:textId="1E813AB6" w:rsidR="00D24F6C" w:rsidRPr="00704CBF" w:rsidRDefault="00D24F6C" w:rsidP="00D24F6C">
      <w:pPr>
        <w:rPr>
          <w:i/>
        </w:rPr>
      </w:pPr>
      <w:r w:rsidRPr="00BD3E8D">
        <w:rPr>
          <w:color w:val="8D35D1"/>
        </w:rPr>
        <w:t>Summary of findings 1:</w:t>
      </w:r>
      <w:r w:rsidRPr="00BD3E8D">
        <w:t xml:space="preserve"> </w:t>
      </w:r>
      <w:r w:rsidRPr="00201993">
        <w:rPr>
          <w:i/>
        </w:rPr>
        <w:t xml:space="preserve">This table presents </w:t>
      </w:r>
      <w:r w:rsidRPr="00704CBF">
        <w:rPr>
          <w:i/>
        </w:rPr>
        <w:t xml:space="preserve">the effects of </w:t>
      </w:r>
      <w:r w:rsidR="00704CBF" w:rsidRPr="00704CBF">
        <w:rPr>
          <w:i/>
        </w:rPr>
        <w:t>inactivated parenteral influenza vaccine compared to placebo or ’do nothing’ for preventing influenza in healthy adults</w:t>
      </w:r>
    </w:p>
    <w:p w14:paraId="41E9EC94" w14:textId="77777777" w:rsidR="00BA7648" w:rsidRDefault="00BA7648" w:rsidP="00BA7648">
      <w:r w:rsidRPr="00BD3E8D">
        <w:rPr>
          <w:color w:val="8D35D1"/>
        </w:rPr>
        <w:t>Overview of analyses</w:t>
      </w:r>
      <w:r w:rsidRPr="00BD3E8D">
        <w:t xml:space="preserve"> (with forestplots)</w:t>
      </w:r>
    </w:p>
    <w:p w14:paraId="458607E6" w14:textId="77777777" w:rsidR="00BA7648" w:rsidRDefault="00BA7648" w:rsidP="00D24F6C">
      <w:pPr>
        <w:rPr>
          <w:i/>
        </w:rPr>
      </w:pPr>
    </w:p>
    <w:p w14:paraId="7D85590A" w14:textId="77777777" w:rsidR="00941CC0" w:rsidRDefault="00941CC0" w:rsidP="003242BF">
      <w:pPr>
        <w:pStyle w:val="Heading2"/>
      </w:pPr>
      <w:r>
        <w:t>Seasonal vaccines</w:t>
      </w:r>
    </w:p>
    <w:p w14:paraId="458ED1CB" w14:textId="46A926B8" w:rsidR="00704CBF" w:rsidRPr="003242BF" w:rsidRDefault="00BC1AF4" w:rsidP="003242BF">
      <w:pPr>
        <w:pStyle w:val="Heading2"/>
        <w:rPr>
          <w:i/>
        </w:rPr>
      </w:pPr>
      <w:r>
        <w:t xml:space="preserve">Comparison 1: </w:t>
      </w:r>
      <w:r w:rsidR="00704CBF" w:rsidRPr="003242BF">
        <w:rPr>
          <w:i/>
        </w:rPr>
        <w:t xml:space="preserve">Inactivated parenteral influenza vaccine versus placebo or </w:t>
      </w:r>
      <w:r w:rsidR="00941CC0">
        <w:rPr>
          <w:i/>
        </w:rPr>
        <w:t>non-placebo control</w:t>
      </w:r>
      <w:r w:rsidR="00704CBF" w:rsidRPr="003242BF">
        <w:rPr>
          <w:i/>
        </w:rPr>
        <w:t xml:space="preserve"> </w:t>
      </w:r>
    </w:p>
    <w:p w14:paraId="302B862B" w14:textId="77777777" w:rsidR="00BC1AF4" w:rsidRPr="00BC1AF4" w:rsidRDefault="00BC1AF4" w:rsidP="00BC1AF4">
      <w:pPr>
        <w:rPr>
          <w:color w:val="7030A0"/>
          <w:lang w:val="en-US"/>
        </w:rPr>
      </w:pPr>
      <w:commentRangeStart w:id="9"/>
      <w:r w:rsidRPr="00BC1AF4">
        <w:rPr>
          <w:color w:val="7030A0"/>
          <w:lang w:val="en-US"/>
        </w:rPr>
        <w:t>Key characteristics of included studies 1</w:t>
      </w:r>
      <w:commentRangeEnd w:id="9"/>
      <w:r w:rsidRPr="00BC1AF4">
        <w:rPr>
          <w:color w:val="7030A0"/>
          <w:lang w:val="en-US"/>
        </w:rPr>
        <w:commentReference w:id="9"/>
      </w:r>
    </w:p>
    <w:p w14:paraId="10C6FFC2" w14:textId="77777777" w:rsidR="00BC1AF4" w:rsidRPr="00BC1AF4" w:rsidRDefault="00BC1AF4" w:rsidP="00BC1AF4">
      <w:pPr>
        <w:rPr>
          <w:color w:val="7030A0"/>
          <w:lang w:val="en-US"/>
        </w:rPr>
      </w:pPr>
      <w:r w:rsidRPr="00BC1AF4">
        <w:rPr>
          <w:color w:val="7030A0"/>
          <w:lang w:val="en-US"/>
        </w:rPr>
        <w:t xml:space="preserve">Summary of findings </w:t>
      </w:r>
      <w:commentRangeStart w:id="10"/>
      <w:r w:rsidRPr="00BC1AF4">
        <w:rPr>
          <w:color w:val="7030A0"/>
          <w:lang w:val="en-US"/>
        </w:rPr>
        <w:t>1</w:t>
      </w:r>
      <w:commentRangeEnd w:id="10"/>
      <w:r>
        <w:rPr>
          <w:rStyle w:val="CommentReference"/>
        </w:rPr>
        <w:commentReference w:id="10"/>
      </w:r>
    </w:p>
    <w:p w14:paraId="188E2755" w14:textId="77777777" w:rsidR="00BC1AF4" w:rsidRDefault="00BC1AF4" w:rsidP="00BC1AF4">
      <w:pPr>
        <w:rPr>
          <w:lang w:val="en-AU"/>
        </w:rPr>
      </w:pPr>
    </w:p>
    <w:p w14:paraId="23956099" w14:textId="6DD99C5C" w:rsidR="003242BF" w:rsidRPr="00BC1AF4" w:rsidRDefault="003242BF" w:rsidP="003242BF">
      <w:pPr>
        <w:pStyle w:val="Heading3"/>
      </w:pPr>
      <w:r>
        <w:t>Influenza:</w:t>
      </w:r>
    </w:p>
    <w:p w14:paraId="7D56B1B7" w14:textId="774B5EB0" w:rsidR="00704CBF" w:rsidRDefault="00704CBF" w:rsidP="00704CBF">
      <w:r w:rsidRPr="00704CBF">
        <w:t xml:space="preserve">Inactivated parenteral vaccines probably </w:t>
      </w:r>
      <w:r w:rsidR="00233791">
        <w:t>reduce the risk of co</w:t>
      </w:r>
      <w:r w:rsidRPr="00704CBF">
        <w:t xml:space="preserve">nfirmed influenza ((RR 0.41, 95% CI 0.36 to 0.47; moderate-certainty evidence) </w:t>
      </w:r>
      <w:r w:rsidRPr="003242BF">
        <w:rPr>
          <w:color w:val="7030A0"/>
        </w:rPr>
        <w:t>(Analysis 1.1)</w:t>
      </w:r>
      <w:r w:rsidRPr="00704CBF">
        <w:t>. Based on the control</w:t>
      </w:r>
      <w:r>
        <w:t xml:space="preserve"> </w:t>
      </w:r>
      <w:r w:rsidRPr="00704CBF">
        <w:t>group risk of 2.3%, 71 healthy adults need to be vaccinated in</w:t>
      </w:r>
      <w:r>
        <w:t xml:space="preserve"> </w:t>
      </w:r>
      <w:r w:rsidRPr="00704CBF">
        <w:t>order to prevent one of them experiencing influenza. The effects</w:t>
      </w:r>
      <w:r>
        <w:t xml:space="preserve"> </w:t>
      </w:r>
      <w:r w:rsidRPr="00704CBF">
        <w:t xml:space="preserve">were very similar when matching was absent or unknown. </w:t>
      </w:r>
      <w:r w:rsidR="00233791">
        <w:t xml:space="preserve">There was little </w:t>
      </w:r>
      <w:r w:rsidRPr="00704CBF">
        <w:t>heterogeneity (I</w:t>
      </w:r>
      <w:r w:rsidRPr="003242BF">
        <w:rPr>
          <w:vertAlign w:val="superscript"/>
        </w:rPr>
        <w:t>2</w:t>
      </w:r>
      <w:r w:rsidRPr="00704CBF">
        <w:t xml:space="preserve"> = 17% for Analysis 1.2.1; I</w:t>
      </w:r>
      <w:r w:rsidRPr="003242BF">
        <w:rPr>
          <w:vertAlign w:val="superscript"/>
        </w:rPr>
        <w:t>2</w:t>
      </w:r>
      <w:r w:rsidRPr="00704CBF">
        <w:t xml:space="preserve"> = 14%</w:t>
      </w:r>
      <w:r>
        <w:t xml:space="preserve"> </w:t>
      </w:r>
      <w:r w:rsidRPr="00704CBF">
        <w:t>for Analysis 1.1.2)</w:t>
      </w:r>
      <w:r w:rsidR="00233791">
        <w:t xml:space="preserve">. </w:t>
      </w:r>
      <w:r w:rsidRPr="00704CBF">
        <w:t>Restricting the analysis to studies at low</w:t>
      </w:r>
      <w:r>
        <w:t xml:space="preserve"> </w:t>
      </w:r>
      <w:r w:rsidRPr="00704CBF">
        <w:t>risk of bias did not affect the direction or size of effect</w:t>
      </w:r>
      <w:r w:rsidR="003242BF">
        <w:t xml:space="preserve">. </w:t>
      </w:r>
    </w:p>
    <w:p w14:paraId="317EBE51" w14:textId="77777777" w:rsidR="00704CBF" w:rsidRDefault="00704CBF" w:rsidP="00704CBF"/>
    <w:p w14:paraId="27651C17" w14:textId="5299305F" w:rsidR="008C63F3" w:rsidRPr="00704CBF" w:rsidRDefault="008C63F3" w:rsidP="008C63F3">
      <w:pPr>
        <w:pStyle w:val="Heading3"/>
      </w:pPr>
      <w:r>
        <w:t>Influenza-like illness:</w:t>
      </w:r>
    </w:p>
    <w:p w14:paraId="00EE74D1" w14:textId="42DFADBE" w:rsidR="00704CBF" w:rsidRPr="00704CBF" w:rsidRDefault="00704CBF" w:rsidP="00704CBF">
      <w:r w:rsidRPr="00704CBF">
        <w:t xml:space="preserve">Inactivated parenteral vaccines probably </w:t>
      </w:r>
      <w:r w:rsidR="00233791">
        <w:t xml:space="preserve">reduce the risk of </w:t>
      </w:r>
      <w:r w:rsidR="003242BF">
        <w:t>influenza-like illness</w:t>
      </w:r>
      <w:r w:rsidRPr="00704CBF">
        <w:t xml:space="preserve"> (RR 0.84, 95% CI 0.75 to 0.95; moderate-certainty evidence) </w:t>
      </w:r>
      <w:r w:rsidRPr="003242BF">
        <w:rPr>
          <w:color w:val="7030A0"/>
        </w:rPr>
        <w:t>(Analysis 1.2).</w:t>
      </w:r>
      <w:r>
        <w:t xml:space="preserve"> </w:t>
      </w:r>
      <w:r w:rsidRPr="00704CBF">
        <w:t>Based on the</w:t>
      </w:r>
      <w:r w:rsidR="00BC1AF4">
        <w:t xml:space="preserve"> </w:t>
      </w:r>
      <w:r w:rsidRPr="00704CBF">
        <w:t>median control group</w:t>
      </w:r>
      <w:r>
        <w:t xml:space="preserve"> </w:t>
      </w:r>
      <w:r w:rsidRPr="00704CBF">
        <w:t>risk of 21.5%, 29 healthy adults need to be vaccinated to prevent</w:t>
      </w:r>
      <w:r>
        <w:t xml:space="preserve"> </w:t>
      </w:r>
      <w:r w:rsidRPr="00704CBF">
        <w:t xml:space="preserve">one adult experiencing an </w:t>
      </w:r>
      <w:r w:rsidR="003242BF">
        <w:t>influenza-like illness</w:t>
      </w:r>
      <w:r w:rsidRPr="00704CBF">
        <w:t xml:space="preserve">. </w:t>
      </w:r>
      <w:r w:rsidR="00233791">
        <w:t xml:space="preserve">However, there was wide variation in the control group risks. </w:t>
      </w:r>
      <w:r w:rsidRPr="00704CBF">
        <w:t>For low- and high-risk control</w:t>
      </w:r>
      <w:r>
        <w:t xml:space="preserve"> </w:t>
      </w:r>
      <w:r w:rsidRPr="00704CBF">
        <w:t>group</w:t>
      </w:r>
      <w:r w:rsidR="003242BF">
        <w:t>s</w:t>
      </w:r>
      <w:r w:rsidRPr="00704CBF">
        <w:t xml:space="preserve"> the corresponding </w:t>
      </w:r>
      <w:r w:rsidR="00233791">
        <w:t>n</w:t>
      </w:r>
      <w:r w:rsidR="003242BF">
        <w:t xml:space="preserve">umber </w:t>
      </w:r>
      <w:r w:rsidR="00233791">
        <w:t>n</w:t>
      </w:r>
      <w:r w:rsidR="003242BF">
        <w:t xml:space="preserve">eeded to </w:t>
      </w:r>
      <w:r w:rsidR="00233791">
        <w:t>v</w:t>
      </w:r>
      <w:r w:rsidR="003242BF">
        <w:t>accinate (</w:t>
      </w:r>
      <w:r w:rsidRPr="00704CBF">
        <w:t>NNVs</w:t>
      </w:r>
      <w:r w:rsidR="003242BF">
        <w:t>)</w:t>
      </w:r>
      <w:r w:rsidRPr="00704CBF">
        <w:t xml:space="preserve"> were 167 and 7, respectively. Sensitivity</w:t>
      </w:r>
      <w:r>
        <w:t xml:space="preserve"> </w:t>
      </w:r>
      <w:r w:rsidRPr="00704CBF">
        <w:t>analysis by risk of bias did not change the size or direction</w:t>
      </w:r>
      <w:r>
        <w:t xml:space="preserve"> </w:t>
      </w:r>
      <w:r w:rsidR="003242BF">
        <w:t xml:space="preserve">of effect. </w:t>
      </w:r>
      <w:r w:rsidRPr="00704CBF">
        <w:t>Results across the subgroups by</w:t>
      </w:r>
      <w:r w:rsidR="003242BF">
        <w:t xml:space="preserve"> </w:t>
      </w:r>
      <w:r w:rsidRPr="00704CBF">
        <w:t>matching criteria were very similar</w:t>
      </w:r>
      <w:r>
        <w:t xml:space="preserve"> </w:t>
      </w:r>
      <w:r w:rsidRPr="00704CBF">
        <w:t>(I</w:t>
      </w:r>
      <w:r w:rsidRPr="003242BF">
        <w:rPr>
          <w:vertAlign w:val="superscript"/>
        </w:rPr>
        <w:t>2</w:t>
      </w:r>
      <w:r w:rsidRPr="00704CBF">
        <w:t xml:space="preserve"> = 0%).</w:t>
      </w:r>
    </w:p>
    <w:p w14:paraId="128965A8" w14:textId="77777777" w:rsidR="00704CBF" w:rsidRDefault="00704CBF" w:rsidP="00704CBF"/>
    <w:p w14:paraId="262C561C" w14:textId="3F260596" w:rsidR="008C63F3" w:rsidRDefault="008C63F3" w:rsidP="008C63F3">
      <w:pPr>
        <w:pStyle w:val="Heading3"/>
      </w:pPr>
      <w:r>
        <w:t>Hospitalisations:</w:t>
      </w:r>
    </w:p>
    <w:p w14:paraId="1790CAF9" w14:textId="313B40E2" w:rsidR="008C63F3" w:rsidRDefault="00167A63" w:rsidP="008C63F3">
      <w:r>
        <w:t xml:space="preserve">Inactivated parenteral vaccines </w:t>
      </w:r>
      <w:r w:rsidR="008C63F3" w:rsidRPr="00704CBF">
        <w:t xml:space="preserve">may have </w:t>
      </w:r>
      <w:r>
        <w:t xml:space="preserve">little if any </w:t>
      </w:r>
      <w:r w:rsidR="008C63F3" w:rsidRPr="00704CBF">
        <w:t xml:space="preserve">effect on hospitalisation </w:t>
      </w:r>
      <w:r w:rsidRPr="00704CBF">
        <w:t>(RR 0.96, 95% CI 0.85 to 1.08; low-certainty</w:t>
      </w:r>
      <w:r>
        <w:t xml:space="preserve"> </w:t>
      </w:r>
      <w:r w:rsidRPr="00704CBF">
        <w:t xml:space="preserve">evidence) </w:t>
      </w:r>
      <w:r w:rsidR="008C63F3" w:rsidRPr="008C63F3">
        <w:rPr>
          <w:color w:val="7030A0"/>
        </w:rPr>
        <w:t>(Analysis 1.</w:t>
      </w:r>
      <w:r w:rsidR="00A700A6">
        <w:rPr>
          <w:color w:val="7030A0"/>
        </w:rPr>
        <w:t>3</w:t>
      </w:r>
      <w:r w:rsidR="008C63F3" w:rsidRPr="008C63F3">
        <w:rPr>
          <w:color w:val="7030A0"/>
        </w:rPr>
        <w:t>)</w:t>
      </w:r>
      <w:r>
        <w:rPr>
          <w:color w:val="7030A0"/>
        </w:rPr>
        <w:t xml:space="preserve">. </w:t>
      </w:r>
      <w:r w:rsidR="008C63F3" w:rsidRPr="00704CBF">
        <w:t>We found no evidence for cases of pneumonia.</w:t>
      </w:r>
      <w:r w:rsidR="008C63F3">
        <w:t xml:space="preserve"> </w:t>
      </w:r>
    </w:p>
    <w:p w14:paraId="4BC59F81" w14:textId="77777777" w:rsidR="008C63F3" w:rsidRDefault="008C63F3" w:rsidP="008C63F3"/>
    <w:p w14:paraId="30B122B6" w14:textId="168D6414" w:rsidR="008C63F3" w:rsidRDefault="008C63F3" w:rsidP="008C63F3">
      <w:pPr>
        <w:pStyle w:val="Heading3"/>
      </w:pPr>
      <w:r>
        <w:t>Time off work:</w:t>
      </w:r>
    </w:p>
    <w:p w14:paraId="16844FEA" w14:textId="0C52D5AE" w:rsidR="008C63F3" w:rsidRPr="00704CBF" w:rsidRDefault="00167A63" w:rsidP="008C63F3">
      <w:r>
        <w:t xml:space="preserve">Inactivated parenteral vaccines </w:t>
      </w:r>
      <w:r w:rsidRPr="00704CBF">
        <w:t xml:space="preserve">may </w:t>
      </w:r>
      <w:r>
        <w:t xml:space="preserve">slightly reduce time off work. The result of the four trials that reported this outcome were heterogeneous </w:t>
      </w:r>
      <w:r w:rsidRPr="00704CBF">
        <w:t>(I</w:t>
      </w:r>
      <w:r w:rsidRPr="008C63F3">
        <w:rPr>
          <w:vertAlign w:val="superscript"/>
        </w:rPr>
        <w:t>2</w:t>
      </w:r>
      <w:r w:rsidRPr="00704CBF">
        <w:t xml:space="preserve"> = 82%)</w:t>
      </w:r>
      <w:r>
        <w:t xml:space="preserve">. The overall estimate of </w:t>
      </w:r>
      <w:r w:rsidR="008C63F3" w:rsidRPr="00704CBF">
        <w:t xml:space="preserve">0.04 </w:t>
      </w:r>
      <w:r>
        <w:t xml:space="preserve">fewer lost </w:t>
      </w:r>
      <w:r w:rsidR="008C63F3" w:rsidRPr="00704CBF">
        <w:t xml:space="preserve">working days per person </w:t>
      </w:r>
      <w:r>
        <w:t xml:space="preserve">during the </w:t>
      </w:r>
      <w:r w:rsidR="008C63F3" w:rsidRPr="00704CBF">
        <w:t>influenza</w:t>
      </w:r>
      <w:r w:rsidR="008C63F3">
        <w:t xml:space="preserve"> </w:t>
      </w:r>
      <w:r w:rsidR="008C63F3" w:rsidRPr="00704CBF">
        <w:t>season</w:t>
      </w:r>
      <w:r>
        <w:t xml:space="preserve"> was the same when a </w:t>
      </w:r>
      <w:r w:rsidR="008C63F3" w:rsidRPr="00704CBF">
        <w:t>fixed-effect (95%CI -0.06 to -0.01) or random-effects</w:t>
      </w:r>
      <w:r w:rsidR="008C63F3">
        <w:t xml:space="preserve"> </w:t>
      </w:r>
      <w:r w:rsidR="008C63F3" w:rsidRPr="00704CBF">
        <w:t xml:space="preserve">(95%CI -0.14 to 0.06) </w:t>
      </w:r>
      <w:r>
        <w:t xml:space="preserve">model was used </w:t>
      </w:r>
      <w:r w:rsidR="008C63F3" w:rsidRPr="00704CBF">
        <w:t>(</w:t>
      </w:r>
      <w:r w:rsidR="008C63F3" w:rsidRPr="00196AA5">
        <w:rPr>
          <w:color w:val="7030A0"/>
        </w:rPr>
        <w:t>Analysis 1.</w:t>
      </w:r>
      <w:r w:rsidR="00A700A6">
        <w:rPr>
          <w:color w:val="7030A0"/>
        </w:rPr>
        <w:t>4</w:t>
      </w:r>
      <w:r w:rsidR="008C63F3" w:rsidRPr="00704CBF">
        <w:t>)</w:t>
      </w:r>
      <w:r>
        <w:t xml:space="preserve">. </w:t>
      </w:r>
      <w:r w:rsidR="008C63F3" w:rsidRPr="00704CBF">
        <w:t>We rated the evidence as of low certainty.</w:t>
      </w:r>
    </w:p>
    <w:p w14:paraId="3AF5C949" w14:textId="77777777" w:rsidR="008C63F3" w:rsidRDefault="008C63F3" w:rsidP="008C63F3">
      <w:pPr>
        <w:rPr>
          <w:color w:val="E36C0A" w:themeColor="accent6" w:themeShade="BF"/>
        </w:rPr>
      </w:pPr>
    </w:p>
    <w:p w14:paraId="5716A4F1" w14:textId="0FA0856E" w:rsidR="00A61A30" w:rsidRDefault="00A61A30" w:rsidP="008C63F3">
      <w:pPr>
        <w:pStyle w:val="Heading3"/>
      </w:pPr>
      <w:r>
        <w:t>Other outcomes:</w:t>
      </w:r>
    </w:p>
    <w:p w14:paraId="1504CE72" w14:textId="793061FC" w:rsidR="00A61A30" w:rsidRDefault="00A61A30" w:rsidP="00A61A30">
      <w:r>
        <w:t>Two trials reported on effects on da</w:t>
      </w:r>
      <w:r w:rsidR="00F562C1">
        <w:t>y</w:t>
      </w:r>
      <w:r>
        <w:t xml:space="preserve">s of illness </w:t>
      </w:r>
      <w:r w:rsidR="00A700A6" w:rsidRPr="00A700A6">
        <w:t>(</w:t>
      </w:r>
      <w:r w:rsidR="00A700A6" w:rsidRPr="00A700A6">
        <w:rPr>
          <w:color w:val="7030A0"/>
        </w:rPr>
        <w:t>Analysis 1.5</w:t>
      </w:r>
      <w:r w:rsidRPr="00A700A6">
        <w:t>)</w:t>
      </w:r>
      <w:r>
        <w:rPr>
          <w:color w:val="8064A2" w:themeColor="accent4"/>
        </w:rPr>
        <w:t xml:space="preserve"> </w:t>
      </w:r>
      <w:r w:rsidRPr="00A61A30">
        <w:t>and two trials reported effects on physician visits</w:t>
      </w:r>
      <w:r>
        <w:t xml:space="preserve"> </w:t>
      </w:r>
      <w:r w:rsidRPr="00A61A30">
        <w:rPr>
          <w:color w:val="7030A0"/>
        </w:rPr>
        <w:t xml:space="preserve">(Analysis </w:t>
      </w:r>
      <w:r w:rsidR="00A700A6">
        <w:rPr>
          <w:color w:val="7030A0"/>
        </w:rPr>
        <w:t>1.6</w:t>
      </w:r>
      <w:r w:rsidRPr="00A61A30">
        <w:rPr>
          <w:color w:val="7030A0"/>
        </w:rPr>
        <w:t>)</w:t>
      </w:r>
      <w:r w:rsidRPr="00A61A30">
        <w:t>.</w:t>
      </w:r>
      <w:r>
        <w:t xml:space="preserve"> </w:t>
      </w:r>
      <w:r w:rsidRPr="00A700A6">
        <w:t>There seemed to be no effect on the time an antibiotic or drug was prescribed (</w:t>
      </w:r>
      <w:r w:rsidRPr="00A700A6">
        <w:rPr>
          <w:color w:val="7030A0"/>
        </w:rPr>
        <w:t>Analysis 1.</w:t>
      </w:r>
      <w:r w:rsidR="00A700A6" w:rsidRPr="00A700A6">
        <w:rPr>
          <w:color w:val="7030A0"/>
        </w:rPr>
        <w:t>7</w:t>
      </w:r>
      <w:r w:rsidRPr="00A700A6">
        <w:rPr>
          <w:color w:val="7030A0"/>
        </w:rPr>
        <w:t>; Analysis 1.</w:t>
      </w:r>
      <w:r w:rsidR="00A700A6" w:rsidRPr="00A700A6">
        <w:rPr>
          <w:color w:val="7030A0"/>
        </w:rPr>
        <w:t>8</w:t>
      </w:r>
      <w:r w:rsidRPr="00A700A6">
        <w:t>).</w:t>
      </w:r>
      <w:r w:rsidR="00FD051C" w:rsidRPr="00FD051C">
        <w:t xml:space="preserve"> </w:t>
      </w:r>
      <w:r w:rsidR="00FD051C">
        <w:t>The certainty of evidence for these outcomes was not assessed.</w:t>
      </w:r>
    </w:p>
    <w:p w14:paraId="36EAAC7E" w14:textId="77777777" w:rsidR="00A61A30" w:rsidRDefault="00A61A30" w:rsidP="00196AA5"/>
    <w:p w14:paraId="79CF2A6E" w14:textId="319C8382" w:rsidR="00196AA5" w:rsidRDefault="00196AA5" w:rsidP="00410354">
      <w:pPr>
        <w:pStyle w:val="Heading3"/>
      </w:pPr>
      <w:r>
        <w:t xml:space="preserve">Adverse </w:t>
      </w:r>
      <w:commentRangeStart w:id="11"/>
      <w:r>
        <w:t>effects</w:t>
      </w:r>
      <w:commentRangeEnd w:id="11"/>
      <w:r w:rsidR="00941CC0">
        <w:rPr>
          <w:rStyle w:val="CommentReference"/>
          <w:rFonts w:asciiTheme="minorHAnsi" w:eastAsiaTheme="minorEastAsia" w:hAnsiTheme="minorHAnsi" w:cstheme="minorBidi"/>
          <w:i w:val="0"/>
          <w:color w:val="auto"/>
          <w:lang w:val="en-GB"/>
        </w:rPr>
        <w:commentReference w:id="11"/>
      </w:r>
      <w:r>
        <w:t>:</w:t>
      </w:r>
    </w:p>
    <w:p w14:paraId="09CBC14E" w14:textId="37FEE5D4" w:rsidR="00FD051C" w:rsidRDefault="007E0228" w:rsidP="00196AA5">
      <w:r>
        <w:t>Inactivated</w:t>
      </w:r>
      <w:r w:rsidR="00196AA5" w:rsidRPr="00196AA5">
        <w:t xml:space="preserve"> parenteral influenza vaccines increase </w:t>
      </w:r>
      <w:r w:rsidR="00FD051C">
        <w:t xml:space="preserve">the proportion of people with a </w:t>
      </w:r>
      <w:r w:rsidR="00FD051C" w:rsidRPr="00900ADC">
        <w:t>slight</w:t>
      </w:r>
      <w:r w:rsidR="00FD051C">
        <w:t xml:space="preserve"> increase in </w:t>
      </w:r>
      <w:r w:rsidR="00196AA5" w:rsidRPr="00196AA5">
        <w:t xml:space="preserve">fever </w:t>
      </w:r>
      <w:r w:rsidR="00FD051C">
        <w:t>(</w:t>
      </w:r>
      <w:r w:rsidR="00196AA5" w:rsidRPr="00196AA5">
        <w:t xml:space="preserve">1.5% </w:t>
      </w:r>
      <w:r w:rsidR="00FD051C">
        <w:t xml:space="preserve">in unvaccinated versus </w:t>
      </w:r>
      <w:r w:rsidR="00196AA5" w:rsidRPr="00196AA5">
        <w:t xml:space="preserve">2.3% </w:t>
      </w:r>
      <w:r w:rsidR="00FD051C">
        <w:t xml:space="preserve">in vaccinated participants </w:t>
      </w:r>
      <w:r w:rsidR="00196AA5" w:rsidRPr="00196AA5">
        <w:t>(RR 1.55, 95% CI 1.26 to 1.91; high-certainty evidence) (</w:t>
      </w:r>
      <w:r w:rsidR="00196AA5" w:rsidRPr="007E0228">
        <w:rPr>
          <w:color w:val="7030A0"/>
        </w:rPr>
        <w:t>Analysis 1.</w:t>
      </w:r>
      <w:r w:rsidR="0020717B">
        <w:rPr>
          <w:color w:val="7030A0"/>
        </w:rPr>
        <w:t>9.1</w:t>
      </w:r>
      <w:r w:rsidR="00196AA5" w:rsidRPr="00196AA5">
        <w:t xml:space="preserve">). </w:t>
      </w:r>
    </w:p>
    <w:p w14:paraId="30C10B42" w14:textId="77777777" w:rsidR="00FD051C" w:rsidRDefault="00FD051C" w:rsidP="00196AA5"/>
    <w:p w14:paraId="5DA7C559" w14:textId="195D8981" w:rsidR="00196AA5" w:rsidRDefault="00FD051C" w:rsidP="00196AA5">
      <w:r>
        <w:t xml:space="preserve">Inactivated parenteral influenza vaccines may increase </w:t>
      </w:r>
      <w:r w:rsidR="00196AA5" w:rsidRPr="00196AA5">
        <w:t>nausea or vomiting (4%</w:t>
      </w:r>
      <w:r w:rsidR="007E0228">
        <w:t xml:space="preserve"> </w:t>
      </w:r>
      <w:r w:rsidR="00196AA5" w:rsidRPr="00196AA5">
        <w:t>in unvaccinated population</w:t>
      </w:r>
      <w:r w:rsidR="007E0228">
        <w:t xml:space="preserve"> </w:t>
      </w:r>
      <w:r>
        <w:t xml:space="preserve">versus 7% with vaccines </w:t>
      </w:r>
      <w:r w:rsidR="00196AA5" w:rsidRPr="00196AA5">
        <w:t>(RR 1.80, 95% CI 0.65 to 5.04;</w:t>
      </w:r>
      <w:r>
        <w:t xml:space="preserve"> low certainty evidence) </w:t>
      </w:r>
      <w:r w:rsidR="00196AA5" w:rsidRPr="00196AA5">
        <w:t>(</w:t>
      </w:r>
      <w:r w:rsidR="00196AA5" w:rsidRPr="00FD051C">
        <w:rPr>
          <w:color w:val="7030A0"/>
        </w:rPr>
        <w:t>Analysis 1.</w:t>
      </w:r>
      <w:r w:rsidR="0020717B">
        <w:rPr>
          <w:color w:val="7030A0"/>
        </w:rPr>
        <w:t>9.2</w:t>
      </w:r>
      <w:r w:rsidR="00196AA5" w:rsidRPr="00196AA5">
        <w:t>).</w:t>
      </w:r>
    </w:p>
    <w:p w14:paraId="4974051B" w14:textId="77777777" w:rsidR="007E0228" w:rsidRPr="00196AA5" w:rsidRDefault="007E0228" w:rsidP="00196AA5"/>
    <w:p w14:paraId="4250D231" w14:textId="3D876D9E" w:rsidR="00196AA5" w:rsidRPr="00196AA5" w:rsidRDefault="00196AA5" w:rsidP="00196AA5">
      <w:pPr>
        <w:rPr>
          <w:lang w:val="en-AU"/>
        </w:rPr>
      </w:pPr>
      <w:r w:rsidRPr="00196AA5">
        <w:t>Myalgia was associated with vaccination (RR 1.74,</w:t>
      </w:r>
      <w:r w:rsidR="007E0228">
        <w:t xml:space="preserve"> </w:t>
      </w:r>
      <w:r w:rsidRPr="00196AA5">
        <w:t>95% CI 1.41 to 2.14) (</w:t>
      </w:r>
      <w:r w:rsidRPr="00355C8C">
        <w:rPr>
          <w:color w:val="7030A0"/>
        </w:rPr>
        <w:t>Analysis 1.</w:t>
      </w:r>
      <w:r w:rsidR="0020717B">
        <w:rPr>
          <w:color w:val="7030A0"/>
        </w:rPr>
        <w:t>9.3</w:t>
      </w:r>
      <w:r w:rsidRPr="00196AA5">
        <w:t>), fatigue or indisposition</w:t>
      </w:r>
      <w:r w:rsidR="007E0228">
        <w:t xml:space="preserve"> </w:t>
      </w:r>
      <w:r w:rsidRPr="00196AA5">
        <w:t>(RR 1.19, 95% CI 1.05 to 1.36) (</w:t>
      </w:r>
      <w:r w:rsidRPr="0020717B">
        <w:rPr>
          <w:color w:val="7030A0"/>
        </w:rPr>
        <w:t>Analysis 1.</w:t>
      </w:r>
      <w:r w:rsidR="0020717B">
        <w:rPr>
          <w:color w:val="7030A0"/>
        </w:rPr>
        <w:t>9.4</w:t>
      </w:r>
      <w:r w:rsidRPr="00196AA5">
        <w:t>), and malaise</w:t>
      </w:r>
      <w:r>
        <w:t xml:space="preserve"> </w:t>
      </w:r>
      <w:r w:rsidRPr="00196AA5">
        <w:t>(RR 1.51, 95%CI 1.18 to 1.92) (</w:t>
      </w:r>
      <w:r w:rsidRPr="00355C8C">
        <w:rPr>
          <w:color w:val="7030A0"/>
        </w:rPr>
        <w:t>Analysis 1.</w:t>
      </w:r>
      <w:r w:rsidR="0020717B">
        <w:rPr>
          <w:color w:val="7030A0"/>
        </w:rPr>
        <w:t>9.5</w:t>
      </w:r>
      <w:r w:rsidRPr="00196AA5">
        <w:t xml:space="preserve">). The </w:t>
      </w:r>
      <w:r w:rsidR="00355C8C">
        <w:t xml:space="preserve">relative risk for the </w:t>
      </w:r>
      <w:r w:rsidRPr="00196AA5">
        <w:t>combined</w:t>
      </w:r>
      <w:r w:rsidR="007E0228">
        <w:t xml:space="preserve"> </w:t>
      </w:r>
      <w:r w:rsidRPr="00196AA5">
        <w:t>endpoint was 1.16</w:t>
      </w:r>
      <w:r w:rsidR="00355C8C">
        <w:t xml:space="preserve"> with a wide </w:t>
      </w:r>
      <w:r w:rsidRPr="00196AA5">
        <w:t xml:space="preserve">95%CI </w:t>
      </w:r>
      <w:r w:rsidR="00355C8C">
        <w:t>(</w:t>
      </w:r>
      <w:r w:rsidRPr="00196AA5">
        <w:t>0.87 to 1.53</w:t>
      </w:r>
      <w:r w:rsidR="00355C8C">
        <w:t>) (</w:t>
      </w:r>
      <w:r w:rsidRPr="00355C8C">
        <w:rPr>
          <w:color w:val="7030A0"/>
        </w:rPr>
        <w:t>Analysis</w:t>
      </w:r>
      <w:r w:rsidR="007E0228" w:rsidRPr="00355C8C">
        <w:rPr>
          <w:color w:val="7030A0"/>
        </w:rPr>
        <w:t xml:space="preserve"> </w:t>
      </w:r>
      <w:r w:rsidRPr="00355C8C">
        <w:rPr>
          <w:color w:val="7030A0"/>
        </w:rPr>
        <w:t>1.</w:t>
      </w:r>
      <w:r w:rsidR="0020717B">
        <w:rPr>
          <w:color w:val="7030A0"/>
        </w:rPr>
        <w:t>9.7</w:t>
      </w:r>
      <w:r w:rsidRPr="00196AA5">
        <w:t>).</w:t>
      </w:r>
      <w:r w:rsidR="004A4060">
        <w:t xml:space="preserve"> The certainty of evidence was not assessed for these adverse events.</w:t>
      </w:r>
    </w:p>
    <w:p w14:paraId="1B9BC7E8" w14:textId="77777777" w:rsidR="00196AA5" w:rsidRDefault="00196AA5" w:rsidP="00410354">
      <w:pPr>
        <w:pStyle w:val="Heading3"/>
      </w:pPr>
    </w:p>
    <w:p w14:paraId="70CE6A3B" w14:textId="7E86CE67" w:rsidR="0020717B" w:rsidRPr="0020717B" w:rsidRDefault="0020717B" w:rsidP="0020717B">
      <w:pPr>
        <w:rPr>
          <w:lang w:val="en-AU"/>
        </w:rPr>
      </w:pPr>
      <w:r w:rsidRPr="00196AA5">
        <w:t>Local tenderness and soreness were more than three times as common</w:t>
      </w:r>
      <w:r>
        <w:t xml:space="preserve"> </w:t>
      </w:r>
      <w:r w:rsidRPr="00196AA5">
        <w:t xml:space="preserve">among </w:t>
      </w:r>
      <w:r>
        <w:t>p</w:t>
      </w:r>
      <w:r w:rsidRPr="00196AA5">
        <w:t>arenteral vaccine recipients than among those in the</w:t>
      </w:r>
      <w:r>
        <w:t xml:space="preserve"> </w:t>
      </w:r>
      <w:r w:rsidRPr="00196AA5">
        <w:t>placebo group (RR 3.13, 95% CI 2.44 to 4.02) (</w:t>
      </w:r>
      <w:r w:rsidRPr="00355C8C">
        <w:rPr>
          <w:color w:val="7030A0"/>
        </w:rPr>
        <w:t>Analysis 1.10.1</w:t>
      </w:r>
      <w:r w:rsidRPr="00196AA5">
        <w:t>).</w:t>
      </w:r>
      <w:r>
        <w:t xml:space="preserve">  </w:t>
      </w:r>
      <w:r w:rsidRPr="00196AA5">
        <w:t>There were also increases in erythema (RR 2.59, 95% CI 1.77 to</w:t>
      </w:r>
      <w:r>
        <w:t xml:space="preserve"> </w:t>
      </w:r>
      <w:r w:rsidRPr="00196AA5">
        <w:t>3.78</w:t>
      </w:r>
      <w:r>
        <w:t>) (</w:t>
      </w:r>
      <w:r w:rsidRPr="00355C8C">
        <w:rPr>
          <w:color w:val="7030A0"/>
        </w:rPr>
        <w:t>Analysis 1.10.2</w:t>
      </w:r>
      <w:r w:rsidRPr="00196AA5">
        <w:t>) and induration (RR 4.28, 95% CI 1.25 to</w:t>
      </w:r>
      <w:r>
        <w:t xml:space="preserve"> </w:t>
      </w:r>
      <w:r w:rsidRPr="00196AA5">
        <w:t xml:space="preserve">14.67) </w:t>
      </w:r>
      <w:r w:rsidRPr="0020717B">
        <w:t>(</w:t>
      </w:r>
      <w:r w:rsidRPr="0020717B">
        <w:rPr>
          <w:color w:val="7030A0"/>
        </w:rPr>
        <w:t>Analysis 1.10.3</w:t>
      </w:r>
      <w:r>
        <w:t xml:space="preserve">) </w:t>
      </w:r>
      <w:r w:rsidRPr="00196AA5">
        <w:t>but not in arm stiffness</w:t>
      </w:r>
      <w:r>
        <w:t xml:space="preserve"> (</w:t>
      </w:r>
      <w:r w:rsidRPr="0020717B">
        <w:rPr>
          <w:color w:val="7030A0"/>
        </w:rPr>
        <w:t>Analysis 1.10.4</w:t>
      </w:r>
      <w:r>
        <w:t>)</w:t>
      </w:r>
      <w:r w:rsidRPr="00196AA5">
        <w:t>. The combined local effects endpoint</w:t>
      </w:r>
      <w:r>
        <w:t xml:space="preserve"> </w:t>
      </w:r>
      <w:r w:rsidRPr="00196AA5">
        <w:t>was higher for those receiving the vaccine (RR</w:t>
      </w:r>
      <w:r>
        <w:t xml:space="preserve"> </w:t>
      </w:r>
      <w:r w:rsidRPr="00196AA5">
        <w:t>2.44, 95% CI 1.82 to 3.28</w:t>
      </w:r>
      <w:r>
        <w:t>) (</w:t>
      </w:r>
      <w:r w:rsidRPr="00355C8C">
        <w:rPr>
          <w:color w:val="7030A0"/>
        </w:rPr>
        <w:t>Analysis 1.10.5)</w:t>
      </w:r>
      <w:r w:rsidRPr="00196AA5">
        <w:t>.</w:t>
      </w:r>
    </w:p>
    <w:p w14:paraId="49B07012" w14:textId="77777777" w:rsidR="002747E4" w:rsidRDefault="002747E4" w:rsidP="002747E4"/>
    <w:p w14:paraId="0F7C31E5" w14:textId="276EF3B8" w:rsidR="00941CC0" w:rsidRPr="003242BF" w:rsidRDefault="00941CC0" w:rsidP="00941CC0">
      <w:pPr>
        <w:pStyle w:val="Heading2"/>
        <w:rPr>
          <w:i/>
        </w:rPr>
      </w:pPr>
      <w:r>
        <w:t xml:space="preserve">Comparison 2: </w:t>
      </w:r>
      <w:r>
        <w:rPr>
          <w:i/>
        </w:rPr>
        <w:t xml:space="preserve">Live attenuated aerosol </w:t>
      </w:r>
      <w:r w:rsidRPr="003242BF">
        <w:rPr>
          <w:i/>
        </w:rPr>
        <w:t xml:space="preserve">influenza vaccine versus placebo or </w:t>
      </w:r>
      <w:r>
        <w:rPr>
          <w:i/>
        </w:rPr>
        <w:t>non-placebo control</w:t>
      </w:r>
      <w:r w:rsidRPr="003242BF">
        <w:rPr>
          <w:i/>
        </w:rPr>
        <w:t xml:space="preserve"> </w:t>
      </w:r>
    </w:p>
    <w:p w14:paraId="5E5A884D" w14:textId="77777777" w:rsidR="006716C1" w:rsidRDefault="006716C1" w:rsidP="002747E4"/>
    <w:p w14:paraId="3F80F8DD" w14:textId="77777777" w:rsidR="00A50EC1" w:rsidRPr="00BC1AF4" w:rsidRDefault="00A50EC1" w:rsidP="00A50EC1">
      <w:pPr>
        <w:pStyle w:val="Heading3"/>
      </w:pPr>
      <w:r>
        <w:t>Influenza:</w:t>
      </w:r>
    </w:p>
    <w:p w14:paraId="51D80901" w14:textId="3A53B012" w:rsidR="00A50EC1" w:rsidRDefault="00A50EC1" w:rsidP="00A50EC1">
      <w:r>
        <w:t>Live attenuated</w:t>
      </w:r>
      <w:r w:rsidRPr="00704CBF">
        <w:t xml:space="preserve"> </w:t>
      </w:r>
      <w:r w:rsidR="00EE2FFC">
        <w:t xml:space="preserve">aerosol </w:t>
      </w:r>
      <w:r w:rsidRPr="00704CBF">
        <w:t xml:space="preserve">vaccines </w:t>
      </w:r>
      <w:r>
        <w:t xml:space="preserve">reduce the risk of </w:t>
      </w:r>
      <w:r w:rsidR="00EE2FFC">
        <w:t>influenza (</w:t>
      </w:r>
      <w:r w:rsidRPr="00704CBF">
        <w:t>RR 0.4</w:t>
      </w:r>
      <w:r w:rsidR="00EE2FFC">
        <w:t>7</w:t>
      </w:r>
      <w:r w:rsidRPr="00704CBF">
        <w:t>, 95% CI 0.3</w:t>
      </w:r>
      <w:r w:rsidR="00EE2FFC">
        <w:t xml:space="preserve">5 to 0.62) </w:t>
      </w:r>
      <w:r w:rsidRPr="003242BF">
        <w:rPr>
          <w:color w:val="7030A0"/>
        </w:rPr>
        <w:t xml:space="preserve">(Analysis </w:t>
      </w:r>
      <w:r w:rsidR="00EE2FFC">
        <w:rPr>
          <w:color w:val="7030A0"/>
        </w:rPr>
        <w:t>2</w:t>
      </w:r>
      <w:r w:rsidRPr="003242BF">
        <w:rPr>
          <w:color w:val="7030A0"/>
        </w:rPr>
        <w:t>.1)</w:t>
      </w:r>
      <w:r w:rsidR="00EE2FFC">
        <w:t xml:space="preserve"> with 39</w:t>
      </w:r>
      <w:r w:rsidRPr="00704CBF">
        <w:t xml:space="preserve"> healthy adults </w:t>
      </w:r>
      <w:r w:rsidR="00EE2FFC">
        <w:t xml:space="preserve">needing to be </w:t>
      </w:r>
      <w:r w:rsidRPr="00704CBF">
        <w:t>vaccinated in</w:t>
      </w:r>
      <w:r>
        <w:t xml:space="preserve"> </w:t>
      </w:r>
      <w:r w:rsidRPr="00704CBF">
        <w:t xml:space="preserve">order to prevent one of them experiencing influenza. </w:t>
      </w:r>
      <w:r w:rsidR="00EE2FFC">
        <w:t>Neither content nor matching appeared to affect the result</w:t>
      </w:r>
      <w:r w:rsidRPr="00704CBF">
        <w:t xml:space="preserve">. </w:t>
      </w:r>
      <w:r>
        <w:t xml:space="preserve">There was </w:t>
      </w:r>
      <w:r w:rsidR="00EE2FFC">
        <w:t>moderate</w:t>
      </w:r>
      <w:r>
        <w:t xml:space="preserve"> </w:t>
      </w:r>
      <w:r w:rsidRPr="00704CBF">
        <w:t>heterogeneity (I</w:t>
      </w:r>
      <w:r w:rsidRPr="003242BF">
        <w:rPr>
          <w:vertAlign w:val="superscript"/>
        </w:rPr>
        <w:t>2</w:t>
      </w:r>
      <w:r w:rsidRPr="00704CBF">
        <w:t xml:space="preserve"> = </w:t>
      </w:r>
      <w:r w:rsidR="00EE2FFC">
        <w:t>40</w:t>
      </w:r>
      <w:r w:rsidRPr="00704CBF">
        <w:t>%</w:t>
      </w:r>
      <w:r w:rsidR="00EE2FFC">
        <w:t xml:space="preserve">). </w:t>
      </w:r>
      <w:r w:rsidR="00FB4306">
        <w:t>The certainty of evidence was not assessed for this outcome.</w:t>
      </w:r>
    </w:p>
    <w:p w14:paraId="67DE5995" w14:textId="77777777" w:rsidR="00A50EC1" w:rsidRDefault="00A50EC1" w:rsidP="00A50EC1"/>
    <w:p w14:paraId="581F8A62" w14:textId="77777777" w:rsidR="00A50EC1" w:rsidRPr="00704CBF" w:rsidRDefault="00A50EC1" w:rsidP="00A50EC1">
      <w:pPr>
        <w:pStyle w:val="Heading3"/>
      </w:pPr>
      <w:r>
        <w:t>Influenza-like illness:</w:t>
      </w:r>
    </w:p>
    <w:p w14:paraId="4B9D617E" w14:textId="0D66F3DE" w:rsidR="00EE2FFC" w:rsidRPr="00EE2FFC" w:rsidRDefault="00EE2FFC" w:rsidP="00EE2FFC">
      <w:pPr>
        <w:rPr>
          <w:color w:val="7030A0"/>
        </w:rPr>
      </w:pPr>
      <w:r>
        <w:t>Live attenuated aerosol vaccines slightly reduce influenza-like illness (RR = 0.90, 95% CI 0.84, 0.96). C</w:t>
      </w:r>
      <w:r w:rsidRPr="00EE2FFC">
        <w:t>ontent and matching</w:t>
      </w:r>
      <w:r>
        <w:t xml:space="preserve"> </w:t>
      </w:r>
      <w:r w:rsidRPr="00EE2FFC">
        <w:t>appeared not to affect the</w:t>
      </w:r>
      <w:r>
        <w:t xml:space="preserve"> </w:t>
      </w:r>
      <w:r w:rsidRPr="00EE2FFC">
        <w:t>performance (</w:t>
      </w:r>
      <w:r w:rsidRPr="00EE2FFC">
        <w:rPr>
          <w:color w:val="7030A0"/>
        </w:rPr>
        <w:t>Analysis</w:t>
      </w:r>
    </w:p>
    <w:p w14:paraId="38B56EDE" w14:textId="0BAABAD7" w:rsidR="00EE2FFC" w:rsidRDefault="00EE2FFC" w:rsidP="00EE2FFC">
      <w:r w:rsidRPr="00EE2FFC">
        <w:rPr>
          <w:color w:val="7030A0"/>
        </w:rPr>
        <w:t>2.2</w:t>
      </w:r>
      <w:r w:rsidRPr="00EE2FFC">
        <w:t>)</w:t>
      </w:r>
      <w:r>
        <w:t xml:space="preserve"> and there was minimal heterogeneity (I</w:t>
      </w:r>
      <w:r w:rsidRPr="00EE2FFC">
        <w:rPr>
          <w:vertAlign w:val="superscript"/>
        </w:rPr>
        <w:t>2</w:t>
      </w:r>
      <w:r>
        <w:t xml:space="preserve"> = 0%). </w:t>
      </w:r>
      <w:r w:rsidR="00FB4306">
        <w:t>The certainty of evidence was not assessed for this outcome.</w:t>
      </w:r>
    </w:p>
    <w:p w14:paraId="2AEB7E26" w14:textId="77777777" w:rsidR="00A50EC1" w:rsidRDefault="00A50EC1" w:rsidP="00A50EC1">
      <w:pPr>
        <w:pStyle w:val="Heading3"/>
      </w:pPr>
      <w:r>
        <w:t>Other beneficial outcomes:</w:t>
      </w:r>
    </w:p>
    <w:p w14:paraId="2753450F" w14:textId="7DA6316A" w:rsidR="00A50EC1" w:rsidRDefault="00FB4306" w:rsidP="00A50EC1">
      <w:r>
        <w:t>There were no trials which reported hospitalisations, time off work or other clinical outcomes.</w:t>
      </w:r>
    </w:p>
    <w:p w14:paraId="408D0E57" w14:textId="77777777" w:rsidR="00A50EC1" w:rsidRDefault="00A50EC1" w:rsidP="00A50EC1"/>
    <w:p w14:paraId="7E6BFACA" w14:textId="77777777" w:rsidR="00A50EC1" w:rsidRDefault="00A50EC1" w:rsidP="00A50EC1">
      <w:pPr>
        <w:pStyle w:val="Heading3"/>
      </w:pPr>
      <w:r>
        <w:t>Adverse effects:</w:t>
      </w:r>
    </w:p>
    <w:p w14:paraId="65E3450E" w14:textId="27FFF480" w:rsidR="00FB4306" w:rsidRPr="00FB4306" w:rsidRDefault="00FB4306" w:rsidP="00FB4306">
      <w:r>
        <w:t xml:space="preserve">Live attenuated aerosol vaccines </w:t>
      </w:r>
      <w:r w:rsidR="00A50EC1" w:rsidRPr="00196AA5">
        <w:t>increase</w:t>
      </w:r>
      <w:r>
        <w:t>d</w:t>
      </w:r>
      <w:r w:rsidR="00A50EC1" w:rsidRPr="00196AA5">
        <w:t xml:space="preserve"> </w:t>
      </w:r>
      <w:r w:rsidR="00A50EC1">
        <w:t xml:space="preserve">the proportion of people with </w:t>
      </w:r>
      <w:r>
        <w:t xml:space="preserve">upper respiratory infection (RR = 1.66, 95% CI 1.22 to 2.27), cough </w:t>
      </w:r>
      <w:r w:rsidRPr="00FB4306">
        <w:t xml:space="preserve">(RR </w:t>
      </w:r>
      <w:r>
        <w:t xml:space="preserve">= </w:t>
      </w:r>
      <w:r w:rsidRPr="00FB4306">
        <w:t>1.51, 95% CI 1.08 to 2.10)</w:t>
      </w:r>
      <w:r>
        <w:t>, c</w:t>
      </w:r>
      <w:r w:rsidRPr="00FB4306">
        <w:t>oryza (RR 1.56, 95% CI 1.26 to 1.94)</w:t>
      </w:r>
      <w:r>
        <w:t xml:space="preserve"> and s</w:t>
      </w:r>
      <w:r w:rsidRPr="00FB4306">
        <w:t>ore throat</w:t>
      </w:r>
      <w:r>
        <w:t xml:space="preserve"> (RR 1.66, 95% CI 1.49 to 1.86) (</w:t>
      </w:r>
      <w:r w:rsidRPr="00FB4306">
        <w:rPr>
          <w:color w:val="7030A0"/>
        </w:rPr>
        <w:t>Analysis 2.3</w:t>
      </w:r>
      <w:r>
        <w:t>). Overall a c</w:t>
      </w:r>
      <w:r w:rsidRPr="00FB4306">
        <w:t xml:space="preserve">ombined endpoint (any or highest symptom) </w:t>
      </w:r>
      <w:r>
        <w:t xml:space="preserve">was higher in those vaccinated compared to those receving a placebo or control </w:t>
      </w:r>
      <w:r w:rsidRPr="00FB4306">
        <w:t>(RR 1.56,</w:t>
      </w:r>
    </w:p>
    <w:p w14:paraId="0F8119C3" w14:textId="1CCBAB6F" w:rsidR="00A50EC1" w:rsidRDefault="00FB4306" w:rsidP="00FB4306">
      <w:r w:rsidRPr="00FB4306">
        <w:t>95% CI 1.31 to 1.87).</w:t>
      </w:r>
      <w:r w:rsidR="00A50EC1" w:rsidRPr="00196AA5">
        <w:t xml:space="preserve"> </w:t>
      </w:r>
      <w:r>
        <w:t>The certainty of evidence was not assessed for these outcomes.</w:t>
      </w:r>
    </w:p>
    <w:p w14:paraId="66C60369" w14:textId="77777777" w:rsidR="00A50EC1" w:rsidRDefault="00A50EC1" w:rsidP="00A50EC1"/>
    <w:p w14:paraId="3AF99385" w14:textId="374B3391" w:rsidR="00FB4306" w:rsidRPr="00FB4306" w:rsidRDefault="00FB4306" w:rsidP="00FB4306">
      <w:r w:rsidRPr="00FB4306">
        <w:t>There was no increase in systemic harms (combined</w:t>
      </w:r>
      <w:r>
        <w:t xml:space="preserve"> </w:t>
      </w:r>
      <w:r w:rsidRPr="00FB4306">
        <w:t>endpoint: any or highest symptom RR 1.40, 95% CI 0.82 to</w:t>
      </w:r>
      <w:r>
        <w:t xml:space="preserve"> </w:t>
      </w:r>
      <w:r w:rsidRPr="00FB4306">
        <w:t>2.38), although rates of myalgia (RR 2.47, 95% CI 1.26 to 4.85)</w:t>
      </w:r>
    </w:p>
    <w:p w14:paraId="2D62B3AE" w14:textId="197BA531" w:rsidR="002936CE" w:rsidRPr="00FB4306" w:rsidRDefault="00FB4306" w:rsidP="00FB4306">
      <w:r w:rsidRPr="00FB4306">
        <w:t>and headache (RR 1.54, 95% CI 1.09 to 2.18) were higher in the</w:t>
      </w:r>
      <w:r>
        <w:t xml:space="preserve"> </w:t>
      </w:r>
      <w:r w:rsidRPr="00FB4306">
        <w:t>vaccine group than in the placebo group (</w:t>
      </w:r>
      <w:r w:rsidRPr="00FB4306">
        <w:rPr>
          <w:color w:val="7030A0"/>
        </w:rPr>
        <w:t>Analysis 2.4</w:t>
      </w:r>
      <w:r w:rsidRPr="00FB4306">
        <w:t xml:space="preserve">). </w:t>
      </w:r>
      <w:r>
        <w:t>The certainty of evidence was not assessed for these outcomes.</w:t>
      </w:r>
    </w:p>
    <w:p w14:paraId="43614FEC" w14:textId="77777777" w:rsidR="00DA3DA2" w:rsidRDefault="00DA3DA2" w:rsidP="00201993">
      <w:pPr>
        <w:rPr>
          <w:color w:val="E36C0A" w:themeColor="accent6" w:themeShade="BF"/>
        </w:rPr>
      </w:pPr>
    </w:p>
    <w:p w14:paraId="6E3EDC64" w14:textId="5E1661C5" w:rsidR="002A1941" w:rsidRDefault="00941CC0" w:rsidP="00941CC0">
      <w:pPr>
        <w:pStyle w:val="Heading2"/>
        <w:rPr>
          <w:i/>
        </w:rPr>
      </w:pPr>
      <w:r w:rsidRPr="00941CC0">
        <w:t xml:space="preserve">Comparison 3: </w:t>
      </w:r>
      <w:r w:rsidRPr="00941CC0">
        <w:rPr>
          <w:i/>
        </w:rPr>
        <w:t>Inactivated aerosol influenza vaccine versus placebo or non-placebo contro</w:t>
      </w:r>
      <w:r w:rsidR="002A1941">
        <w:rPr>
          <w:i/>
        </w:rPr>
        <w:t>l</w:t>
      </w:r>
    </w:p>
    <w:p w14:paraId="379459EA" w14:textId="77777777" w:rsidR="002A1941" w:rsidRPr="00BC1AF4" w:rsidRDefault="002A1941" w:rsidP="002A1941">
      <w:pPr>
        <w:pStyle w:val="Heading3"/>
      </w:pPr>
      <w:r>
        <w:t>Influenza:</w:t>
      </w:r>
    </w:p>
    <w:p w14:paraId="514A40BF" w14:textId="401E097C" w:rsidR="002A1941" w:rsidRDefault="002A1941" w:rsidP="002A1941">
      <w:r>
        <w:t xml:space="preserve">A single RCT assessed inactivated aerosol influenza </w:t>
      </w:r>
      <w:r w:rsidRPr="00704CBF">
        <w:t xml:space="preserve">vaccines </w:t>
      </w:r>
      <w:r>
        <w:t>compared to a placebo group and showed that vaccine reduced the risk of influenza (</w:t>
      </w:r>
      <w:r w:rsidRPr="00704CBF">
        <w:t>RR 0.</w:t>
      </w:r>
      <w:r>
        <w:t>38</w:t>
      </w:r>
      <w:r w:rsidRPr="00704CBF">
        <w:t>, 95% CI 0.</w:t>
      </w:r>
      <w:r>
        <w:t xml:space="preserve">14 to 1.02) </w:t>
      </w:r>
      <w:r w:rsidRPr="003242BF">
        <w:rPr>
          <w:color w:val="7030A0"/>
        </w:rPr>
        <w:t xml:space="preserve">(Analysis </w:t>
      </w:r>
      <w:r>
        <w:rPr>
          <w:color w:val="7030A0"/>
        </w:rPr>
        <w:t>3</w:t>
      </w:r>
      <w:r w:rsidRPr="003242BF">
        <w:rPr>
          <w:color w:val="7030A0"/>
        </w:rPr>
        <w:t>.1)</w:t>
      </w:r>
      <w:r>
        <w:rPr>
          <w:color w:val="7030A0"/>
        </w:rPr>
        <w:t xml:space="preserve">. </w:t>
      </w:r>
      <w:r>
        <w:t>The certainty of evidence was not assessed for this outcome.</w:t>
      </w:r>
    </w:p>
    <w:p w14:paraId="28A2B7F4" w14:textId="77777777" w:rsidR="002A1941" w:rsidRDefault="002A1941" w:rsidP="002A1941"/>
    <w:p w14:paraId="0577D9F2" w14:textId="77777777" w:rsidR="002A1941" w:rsidRPr="00704CBF" w:rsidRDefault="002A1941" w:rsidP="002A1941">
      <w:pPr>
        <w:pStyle w:val="Heading3"/>
      </w:pPr>
      <w:r>
        <w:t>Influenza-like illness:</w:t>
      </w:r>
    </w:p>
    <w:p w14:paraId="61F0C545" w14:textId="5C66EEC8" w:rsidR="002A1941" w:rsidRPr="00EE2FFC" w:rsidRDefault="002A1941" w:rsidP="002A1941">
      <w:pPr>
        <w:rPr>
          <w:color w:val="7030A0"/>
        </w:rPr>
      </w:pPr>
      <w:r>
        <w:t xml:space="preserve">The trial did not measure this outcome. </w:t>
      </w:r>
    </w:p>
    <w:p w14:paraId="1180B591" w14:textId="77777777" w:rsidR="002A1941" w:rsidRDefault="002A1941" w:rsidP="002A1941"/>
    <w:p w14:paraId="78F220A5" w14:textId="5C16B095" w:rsidR="002A1941" w:rsidRPr="002A1941" w:rsidRDefault="002A1941" w:rsidP="002A1941">
      <w:pPr>
        <w:rPr>
          <w:i/>
        </w:rPr>
      </w:pPr>
      <w:r w:rsidRPr="002A1941">
        <w:rPr>
          <w:i/>
        </w:rPr>
        <w:t>Adverse effects:</w:t>
      </w:r>
    </w:p>
    <w:p w14:paraId="2F72A452" w14:textId="7FEC260E" w:rsidR="002A1941" w:rsidRDefault="001C44FC" w:rsidP="002A1941">
      <w:r w:rsidRPr="001C44FC">
        <w:t>None of the trials on inactivated aerosol vaccines reported significant harms.</w:t>
      </w:r>
    </w:p>
    <w:p w14:paraId="6D813950" w14:textId="77777777" w:rsidR="002A1941" w:rsidRPr="002A1941" w:rsidRDefault="002A1941" w:rsidP="002A1941"/>
    <w:p w14:paraId="1049BC85" w14:textId="524BD82E" w:rsidR="00941CC0" w:rsidRDefault="00941CC0" w:rsidP="00941CC0">
      <w:pPr>
        <w:pStyle w:val="Heading2"/>
      </w:pPr>
      <w:r>
        <w:t xml:space="preserve">Pandemic </w:t>
      </w:r>
      <w:commentRangeStart w:id="12"/>
      <w:r>
        <w:t>vaccines</w:t>
      </w:r>
      <w:commentRangeEnd w:id="12"/>
      <w:r w:rsidR="001C44FC">
        <w:rPr>
          <w:rStyle w:val="CommentReference"/>
          <w:rFonts w:asciiTheme="minorHAnsi" w:eastAsiaTheme="minorEastAsia" w:hAnsiTheme="minorHAnsi" w:cstheme="minorBidi"/>
          <w:bCs w:val="0"/>
        </w:rPr>
        <w:commentReference w:id="12"/>
      </w:r>
    </w:p>
    <w:p w14:paraId="239E9110" w14:textId="73124D60" w:rsidR="001C44FC" w:rsidRPr="001C44FC" w:rsidRDefault="001C44FC" w:rsidP="001C44FC">
      <w:pPr>
        <w:spacing w:line="240" w:lineRule="auto"/>
      </w:pPr>
      <w:r>
        <w:t>V</w:t>
      </w:r>
      <w:r w:rsidRPr="001C44FC">
        <w:t>accine performance</w:t>
      </w:r>
      <w:r>
        <w:t xml:space="preserve"> </w:t>
      </w:r>
      <w:r w:rsidRPr="001C44FC">
        <w:t>was poor when the content did not match the pandemic</w:t>
      </w:r>
    </w:p>
    <w:p w14:paraId="78CAA66E" w14:textId="584A370A" w:rsidR="00C30F59" w:rsidRDefault="001C44FC">
      <w:pPr>
        <w:spacing w:line="240" w:lineRule="auto"/>
        <w:rPr>
          <w:rFonts w:asciiTheme="majorHAnsi" w:eastAsiaTheme="majorEastAsia" w:hAnsiTheme="majorHAnsi" w:cstheme="majorBidi"/>
          <w:bCs/>
          <w:sz w:val="36"/>
          <w:szCs w:val="32"/>
        </w:rPr>
      </w:pPr>
      <w:r w:rsidRPr="001C44FC">
        <w:t>Strain</w:t>
      </w:r>
      <w:r>
        <w:t>. O</w:t>
      </w:r>
      <w:r w:rsidRPr="001C44FC">
        <w:t xml:space="preserve">ne- or two-dose monovalent whole-virion (i.e. containing dead complete viruses) vaccines achieved a </w:t>
      </w:r>
      <w:r>
        <w:t xml:space="preserve">vaccine effect of </w:t>
      </w:r>
      <w:r w:rsidRPr="001C44FC">
        <w:t xml:space="preserve">65% (95% CI 52% to 75%) protection against </w:t>
      </w:r>
      <w:r>
        <w:t xml:space="preserve">influenza-like illness </w:t>
      </w:r>
      <w:r w:rsidRPr="001C44FC">
        <w:t>(</w:t>
      </w:r>
      <w:r>
        <w:t>number needed to vaccinate</w:t>
      </w:r>
      <w:r w:rsidRPr="001C44FC">
        <w:t xml:space="preserve"> </w:t>
      </w:r>
      <w:r>
        <w:t xml:space="preserve">= </w:t>
      </w:r>
      <w:r w:rsidRPr="001C44FC">
        <w:t xml:space="preserve">16, 95% CI 14 to 20), a </w:t>
      </w:r>
      <w:r>
        <w:t xml:space="preserve">vaccine effect </w:t>
      </w:r>
      <w:r w:rsidRPr="001C44FC">
        <w:t xml:space="preserve">of 93% (95% CI 69% to 98%) with </w:t>
      </w:r>
      <w:r>
        <w:t xml:space="preserve">number needed to vaccinate of </w:t>
      </w:r>
      <w:r w:rsidRPr="001C44FC">
        <w:t xml:space="preserve">35 (95% CI 33 to 47) protection against influenza, and a </w:t>
      </w:r>
      <w:r>
        <w:t xml:space="preserve">vaccine effect of </w:t>
      </w:r>
      <w:r w:rsidRPr="001C44FC">
        <w:t xml:space="preserve">65% (95% CI 6% to 87%) with </w:t>
      </w:r>
      <w:r>
        <w:t>number needed to vaccinate</w:t>
      </w:r>
      <w:r w:rsidRPr="001C44FC">
        <w:t xml:space="preserve"> </w:t>
      </w:r>
      <w:r>
        <w:t xml:space="preserve"> of </w:t>
      </w:r>
      <w:r w:rsidRPr="001C44FC">
        <w:t>94 (95% CI 70 to 1022) against hospitalisation</w:t>
      </w:r>
      <w:r>
        <w:t xml:space="preserve">. </w:t>
      </w:r>
      <w:r w:rsidRPr="001C44FC">
        <w:t>Approximately half a working day and half a day of illness were saved but no effect was observed on pneumonia</w:t>
      </w:r>
      <w:r>
        <w:t xml:space="preserve">. </w:t>
      </w:r>
      <w:r w:rsidRPr="001C44FC">
        <w:t xml:space="preserve">All comparisons except for </w:t>
      </w:r>
      <w:r>
        <w:t xml:space="preserve">influenza-like illness </w:t>
      </w:r>
      <w:r w:rsidRPr="001C44FC">
        <w:t>were</w:t>
      </w:r>
      <w:r>
        <w:t xml:space="preserve"> </w:t>
      </w:r>
      <w:r w:rsidRPr="001C44FC">
        <w:t xml:space="preserve">based on a single study. The large effect on </w:t>
      </w:r>
      <w:r>
        <w:t xml:space="preserve">influenza-like illness </w:t>
      </w:r>
      <w:r w:rsidRPr="001C44FC">
        <w:t>is coherent with the high proportion of these illnesses caused by influenza viruses in a pandemic (i.e. the gap between the efficacy and effectiveness of the vaccines is narrow). Aerosol polyvalent or monovalent vaccines had a modest effect.</w:t>
      </w:r>
      <w:r>
        <w:t xml:space="preserve"> The uncertainty of these effects was not evaluated. </w:t>
      </w:r>
      <w:r w:rsidR="00C30F59">
        <w:br w:type="page"/>
      </w:r>
    </w:p>
    <w:p w14:paraId="0F72CA33" w14:textId="7A0A50CC" w:rsidR="0031002E" w:rsidRDefault="0031002E" w:rsidP="0031002E">
      <w:pPr>
        <w:pStyle w:val="Heading1"/>
      </w:pPr>
      <w:r w:rsidRPr="0031002E">
        <w:t>Discussion</w:t>
      </w:r>
    </w:p>
    <w:p w14:paraId="04855B33" w14:textId="1A205D86" w:rsidR="0031002E" w:rsidRDefault="00D56F45" w:rsidP="0031002E">
      <w:pPr>
        <w:pStyle w:val="Heading2"/>
      </w:pPr>
      <w:r>
        <w:t>Key findings and certainty of the evidence</w:t>
      </w:r>
    </w:p>
    <w:p w14:paraId="551F54CB" w14:textId="21C31920" w:rsidR="00EB53DF" w:rsidRDefault="008A1F3F" w:rsidP="008A1F3F">
      <w:r w:rsidRPr="008A1F3F">
        <w:t xml:space="preserve">Healthy adults who receive inactivated </w:t>
      </w:r>
      <w:r>
        <w:t xml:space="preserve">injected </w:t>
      </w:r>
      <w:r w:rsidRPr="008A1F3F">
        <w:t>influenza vaccine</w:t>
      </w:r>
      <w:r>
        <w:t xml:space="preserve"> </w:t>
      </w:r>
      <w:r w:rsidRPr="008A1F3F">
        <w:t>rather than no vaccine probably have a 1%</w:t>
      </w:r>
      <w:r>
        <w:t xml:space="preserve"> </w:t>
      </w:r>
      <w:r w:rsidRPr="008A1F3F">
        <w:t>lower risk of experiencing</w:t>
      </w:r>
      <w:r>
        <w:t xml:space="preserve"> </w:t>
      </w:r>
      <w:r w:rsidRPr="008A1F3F">
        <w:t>influenza over a single influenza season and probably have a lower risk</w:t>
      </w:r>
      <w:r>
        <w:t xml:space="preserve"> </w:t>
      </w:r>
      <w:r w:rsidRPr="008A1F3F">
        <w:t>of experiencing influenza-like illness</w:t>
      </w:r>
      <w:r>
        <w:t xml:space="preserve">. </w:t>
      </w:r>
      <w:r w:rsidRPr="008A1F3F">
        <w:t xml:space="preserve">We found </w:t>
      </w:r>
      <w:r>
        <w:t xml:space="preserve">that </w:t>
      </w:r>
      <w:r w:rsidRPr="008A1F3F">
        <w:t>hospitalisation rates and</w:t>
      </w:r>
      <w:r>
        <w:t xml:space="preserve"> </w:t>
      </w:r>
      <w:r w:rsidRPr="008A1F3F">
        <w:t xml:space="preserve">time off work may be </w:t>
      </w:r>
      <w:r w:rsidR="00207181">
        <w:t>similar</w:t>
      </w:r>
      <w:r w:rsidRPr="008A1F3F">
        <w:t xml:space="preserve"> between vaccinated and unvaccinated</w:t>
      </w:r>
      <w:r>
        <w:t xml:space="preserve"> </w:t>
      </w:r>
      <w:r w:rsidRPr="008A1F3F">
        <w:t xml:space="preserve">adults, although </w:t>
      </w:r>
      <w:r>
        <w:t xml:space="preserve">this was less certain. </w:t>
      </w:r>
      <w:r w:rsidR="00526A1C">
        <w:t>These v</w:t>
      </w:r>
      <w:r w:rsidRPr="008A1F3F">
        <w:t>accines increase the</w:t>
      </w:r>
      <w:r>
        <w:t xml:space="preserve"> </w:t>
      </w:r>
      <w:r w:rsidRPr="008A1F3F">
        <w:t xml:space="preserve">risk of a number of </w:t>
      </w:r>
      <w:r w:rsidR="00207181">
        <w:t xml:space="preserve">minor </w:t>
      </w:r>
      <w:r w:rsidRPr="008A1F3F">
        <w:t>adverse events, including a small increase in</w:t>
      </w:r>
      <w:r>
        <w:t xml:space="preserve"> </w:t>
      </w:r>
      <w:r w:rsidRPr="008A1F3F">
        <w:t>fever, but the effect on nausea or vomiting is less clear.</w:t>
      </w:r>
    </w:p>
    <w:p w14:paraId="7076ADE1" w14:textId="77777777" w:rsidR="00E94B34" w:rsidRDefault="00E94B34" w:rsidP="0031002E"/>
    <w:p w14:paraId="54A79A65" w14:textId="7F048C13" w:rsidR="00207181" w:rsidRDefault="00207181" w:rsidP="0031002E">
      <w:r>
        <w:t>L</w:t>
      </w:r>
      <w:r w:rsidRPr="008075DB">
        <w:t xml:space="preserve">ive aerosol vaccines </w:t>
      </w:r>
      <w:r>
        <w:t xml:space="preserve">probably reduce influenza </w:t>
      </w:r>
      <w:r w:rsidRPr="00FB4306">
        <w:t>and influenza-like illness in health</w:t>
      </w:r>
      <w:r>
        <w:t>y</w:t>
      </w:r>
      <w:r w:rsidRPr="00FB4306">
        <w:t xml:space="preserve"> adults</w:t>
      </w:r>
      <w:r>
        <w:t>, although the certainty of evidence was not assessed. No firm conclusions could be made regarding inactivated aerosol vaccines as only a single trial assessed this vaccine.</w:t>
      </w:r>
    </w:p>
    <w:p w14:paraId="4157204A" w14:textId="77777777" w:rsidR="00207181" w:rsidRDefault="00207181" w:rsidP="0031002E"/>
    <w:p w14:paraId="134AC9B1" w14:textId="77777777" w:rsidR="0031002E" w:rsidRDefault="0031002E" w:rsidP="0031002E">
      <w:pPr>
        <w:pStyle w:val="Heading2"/>
      </w:pPr>
      <w:r>
        <w:t>Applicability of evidence</w:t>
      </w:r>
    </w:p>
    <w:p w14:paraId="37283E41" w14:textId="77777777" w:rsidR="0031002E" w:rsidRDefault="0031002E" w:rsidP="0031002E"/>
    <w:p w14:paraId="0701D064" w14:textId="683EDAF0" w:rsidR="0031002E" w:rsidRDefault="0031002E" w:rsidP="0031002E">
      <w:r w:rsidRPr="000D5673">
        <w:rPr>
          <w:b/>
        </w:rPr>
        <w:t>Table 2:</w:t>
      </w:r>
      <w:r>
        <w:t xml:space="preserve"> </w:t>
      </w:r>
      <w:r w:rsidRPr="000D5673">
        <w:rPr>
          <w:i/>
        </w:rPr>
        <w:t>Applicability of evidence</w:t>
      </w:r>
    </w:p>
    <w:p w14:paraId="0E0B72C6" w14:textId="77777777" w:rsidR="0031002E" w:rsidRDefault="0031002E" w:rsidP="0031002E"/>
    <w:tbl>
      <w:tblPr>
        <w:tblW w:w="9814" w:type="dxa"/>
        <w:tblInd w:w="-5" w:type="dxa"/>
        <w:tblLayout w:type="fixed"/>
        <w:tblCellMar>
          <w:left w:w="0" w:type="dxa"/>
          <w:right w:w="0" w:type="dxa"/>
        </w:tblCellMar>
        <w:tblLook w:val="0000" w:firstRow="0" w:lastRow="0" w:firstColumn="0" w:lastColumn="0" w:noHBand="0" w:noVBand="0"/>
      </w:tblPr>
      <w:tblGrid>
        <w:gridCol w:w="4711"/>
        <w:gridCol w:w="5103"/>
      </w:tblGrid>
      <w:tr w:rsidR="0031002E" w:rsidRPr="0031002E" w14:paraId="57970249"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2C169B3" w14:textId="77777777" w:rsidR="0031002E" w:rsidRPr="0031002E" w:rsidRDefault="0031002E" w:rsidP="00F6754A">
            <w:pPr>
              <w:pStyle w:val="Columnheading"/>
              <w:spacing w:line="240" w:lineRule="auto"/>
              <w:rPr>
                <w:sz w:val="22"/>
                <w:szCs w:val="22"/>
              </w:rPr>
            </w:pPr>
            <w:r w:rsidRPr="0031002E">
              <w:rPr>
                <w:sz w:val="22"/>
                <w:szCs w:val="22"/>
              </w:rPr>
              <w:t>Findings</w:t>
            </w:r>
            <w:r w:rsidRPr="0031002E">
              <w:rPr>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100D277" w14:textId="77777777" w:rsidR="0031002E" w:rsidRPr="0031002E" w:rsidRDefault="0031002E" w:rsidP="00F6754A">
            <w:pPr>
              <w:pStyle w:val="Columnheading"/>
              <w:spacing w:line="240" w:lineRule="auto"/>
              <w:rPr>
                <w:sz w:val="22"/>
                <w:szCs w:val="22"/>
              </w:rPr>
            </w:pPr>
            <w:r w:rsidRPr="0031002E">
              <w:rPr>
                <w:rFonts w:ascii="SourceSansPro-BoldIt" w:hAnsi="SourceSansPro-BoldIt" w:cs="SourceSansPro-BoldIt"/>
                <w:i/>
                <w:iCs/>
                <w:sz w:val="22"/>
                <w:szCs w:val="22"/>
              </w:rPr>
              <w:t>Interpretation</w:t>
            </w:r>
          </w:p>
        </w:tc>
      </w:tr>
      <w:tr w:rsidR="0031002E" w:rsidRPr="0031002E" w14:paraId="6B535EC7"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73F894D" w14:textId="5A881714" w:rsidR="0031002E" w:rsidRPr="0031002E" w:rsidRDefault="00207181" w:rsidP="00207181">
            <w:pPr>
              <w:pStyle w:val="Tablebody"/>
              <w:rPr>
                <w:sz w:val="22"/>
                <w:szCs w:val="22"/>
              </w:rPr>
            </w:pPr>
            <w:r>
              <w:rPr>
                <w:sz w:val="22"/>
                <w:szCs w:val="22"/>
                <w:lang w:val="en-GB"/>
              </w:rPr>
              <w:t>I</w:t>
            </w:r>
            <w:r w:rsidR="00C44ADD" w:rsidRPr="00C44ADD">
              <w:rPr>
                <w:sz w:val="22"/>
                <w:szCs w:val="22"/>
                <w:lang w:val="en-GB"/>
              </w:rPr>
              <w:t xml:space="preserve">nactivated vaccines </w:t>
            </w:r>
            <w:r>
              <w:rPr>
                <w:sz w:val="22"/>
                <w:szCs w:val="22"/>
                <w:lang w:val="en-GB"/>
              </w:rPr>
              <w:t xml:space="preserve">probably </w:t>
            </w:r>
            <w:r w:rsidR="00C44ADD" w:rsidRPr="00C44ADD">
              <w:rPr>
                <w:sz w:val="22"/>
                <w:szCs w:val="22"/>
                <w:lang w:val="en-GB"/>
              </w:rPr>
              <w:t>have a small effect in preventing the</w:t>
            </w:r>
            <w:r w:rsidR="00526A1C">
              <w:rPr>
                <w:sz w:val="22"/>
                <w:szCs w:val="22"/>
                <w:lang w:val="en-GB"/>
              </w:rPr>
              <w:t xml:space="preserve"> </w:t>
            </w:r>
            <w:r w:rsidR="00C44ADD" w:rsidRPr="00C44ADD">
              <w:rPr>
                <w:sz w:val="22"/>
                <w:szCs w:val="22"/>
                <w:lang w:val="en-GB"/>
              </w:rPr>
              <w:t>symptoms of influenza and getting people back to work more</w:t>
            </w:r>
            <w:r w:rsidR="00C44ADD">
              <w:rPr>
                <w:sz w:val="22"/>
                <w:szCs w:val="22"/>
                <w:lang w:val="en-GB"/>
              </w:rPr>
              <w:t xml:space="preserve"> </w:t>
            </w:r>
            <w:r w:rsidR="00C44ADD" w:rsidRPr="00C44ADD">
              <w:rPr>
                <w:sz w:val="22"/>
                <w:szCs w:val="22"/>
                <w:lang w:val="en-GB"/>
              </w:rPr>
              <w:t>quickly.</w:t>
            </w: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636B1E5" w14:textId="4B4A1736" w:rsidR="0031002E" w:rsidRPr="008A1F3F" w:rsidRDefault="00C44ADD" w:rsidP="00C44ADD">
            <w:pPr>
              <w:pStyle w:val="Tablebody"/>
              <w:rPr>
                <w:i/>
                <w:sz w:val="22"/>
                <w:szCs w:val="22"/>
              </w:rPr>
            </w:pPr>
            <w:r w:rsidRPr="008A1F3F">
              <w:rPr>
                <w:i/>
                <w:sz w:val="22"/>
                <w:szCs w:val="22"/>
              </w:rPr>
              <w:t xml:space="preserve">This is likely to be generalizable to the general population of healthy adults globally. </w:t>
            </w:r>
          </w:p>
        </w:tc>
      </w:tr>
      <w:tr w:rsidR="00C44ADD" w:rsidRPr="0031002E" w14:paraId="3537F541" w14:textId="77777777" w:rsidTr="0023622D">
        <w:trPr>
          <w:trHeight w:val="638"/>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E524BA3" w14:textId="07D16FEC" w:rsidR="00C44ADD" w:rsidRPr="0031002E" w:rsidRDefault="00C44ADD" w:rsidP="00526A1C">
            <w:pPr>
              <w:pStyle w:val="Tablebody"/>
              <w:rPr>
                <w:sz w:val="22"/>
                <w:szCs w:val="22"/>
              </w:rPr>
            </w:pPr>
            <w:r w:rsidRPr="00C44ADD">
              <w:rPr>
                <w:color w:val="auto"/>
                <w:sz w:val="22"/>
                <w:szCs w:val="22"/>
                <w:lang w:val="en-GB"/>
              </w:rPr>
              <w:t>Methods of vaccine standardisation have changed significantly over time</w:t>
            </w:r>
            <w:r w:rsidRPr="00C44ADD">
              <w:rPr>
                <w:sz w:val="22"/>
                <w:szCs w:val="22"/>
                <w:lang w:val="en-GB"/>
              </w:rPr>
              <w:t>.</w:t>
            </w:r>
            <w:r>
              <w:rPr>
                <w:sz w:val="22"/>
                <w:szCs w:val="22"/>
                <w:lang w:val="en-GB"/>
              </w:rPr>
              <w:t xml:space="preserve"> </w:t>
            </w:r>
            <w:r w:rsidRPr="00C44ADD">
              <w:rPr>
                <w:sz w:val="22"/>
                <w:szCs w:val="22"/>
              </w:rPr>
              <w:t>Recent vaccines present significant differences in purity</w:t>
            </w:r>
            <w:r w:rsidR="00526A1C">
              <w:rPr>
                <w:sz w:val="22"/>
                <w:szCs w:val="22"/>
              </w:rPr>
              <w:t xml:space="preserve"> </w:t>
            </w:r>
            <w:r w:rsidRPr="00C44ADD">
              <w:rPr>
                <w:sz w:val="22"/>
                <w:szCs w:val="22"/>
                <w:lang w:val="en-GB"/>
              </w:rPr>
              <w:t>when compared with older ones</w:t>
            </w:r>
            <w:r>
              <w:rPr>
                <w:sz w:val="22"/>
                <w:szCs w:val="22"/>
                <w:lang w:val="en-GB"/>
              </w:rPr>
              <w:t xml:space="preserve"> and d</w:t>
            </w:r>
            <w:r w:rsidRPr="00C44ADD">
              <w:rPr>
                <w:sz w:val="22"/>
                <w:szCs w:val="22"/>
                <w:lang w:val="en-GB"/>
              </w:rPr>
              <w:t>ifferent doses and schedules were pooled in the analysis</w:t>
            </w:r>
            <w:r>
              <w:rPr>
                <w:sz w:val="22"/>
                <w:szCs w:val="22"/>
                <w:lang w:val="en-GB"/>
              </w:rPr>
              <w:t>.</w:t>
            </w: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844748C" w14:textId="0C7A86BB" w:rsidR="00C44ADD" w:rsidRPr="00C44ADD" w:rsidRDefault="00526A1C" w:rsidP="00526A1C">
            <w:pPr>
              <w:pStyle w:val="Tablebody"/>
              <w:rPr>
                <w:i/>
                <w:sz w:val="22"/>
                <w:szCs w:val="22"/>
              </w:rPr>
            </w:pPr>
            <w:r>
              <w:rPr>
                <w:i/>
                <w:sz w:val="22"/>
                <w:szCs w:val="22"/>
              </w:rPr>
              <w:t>These changes over time may limit the use of data obtained from prior vaccine studies in informing the current evidence base.</w:t>
            </w:r>
          </w:p>
        </w:tc>
      </w:tr>
      <w:tr w:rsidR="00C44ADD" w:rsidRPr="0031002E" w14:paraId="7BB3E4D4"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FBCAF9B" w14:textId="7E11DB60" w:rsidR="00C44ADD" w:rsidRPr="0031002E" w:rsidRDefault="00C44ADD" w:rsidP="00C44ADD">
            <w:pPr>
              <w:pStyle w:val="Tablebody"/>
              <w:rPr>
                <w:sz w:val="22"/>
                <w:szCs w:val="22"/>
              </w:rPr>
            </w:pPr>
            <w:r w:rsidRPr="00526A1C">
              <w:rPr>
                <w:sz w:val="22"/>
                <w:szCs w:val="22"/>
                <w:lang w:val="en-GB"/>
              </w:rPr>
              <w:t xml:space="preserve">Most trials exclude high-risk groups </w:t>
            </w:r>
            <w:r w:rsidR="00526A1C" w:rsidRPr="00526A1C">
              <w:rPr>
                <w:sz w:val="22"/>
                <w:szCs w:val="22"/>
                <w:lang w:val="en-GB"/>
              </w:rPr>
              <w:t>such as the older person and only one trial included pregnant women.</w:t>
            </w:r>
          </w:p>
          <w:p w14:paraId="520875A4" w14:textId="19CD33D1" w:rsidR="00C44ADD" w:rsidRPr="00C93CFA" w:rsidRDefault="00C44ADD" w:rsidP="00C44ADD">
            <w:pPr>
              <w:pStyle w:val="Tablebody"/>
              <w:rPr>
                <w:sz w:val="22"/>
                <w:szCs w:val="22"/>
                <w:lang w:val="en-GB"/>
              </w:rPr>
            </w:pP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99607BF" w14:textId="0D8DCF62" w:rsidR="00C44ADD" w:rsidRPr="00F6754A" w:rsidRDefault="00526A1C" w:rsidP="002A1941">
            <w:pPr>
              <w:pStyle w:val="Tablebody"/>
              <w:rPr>
                <w:i/>
                <w:sz w:val="22"/>
                <w:szCs w:val="22"/>
              </w:rPr>
            </w:pPr>
            <w:r>
              <w:rPr>
                <w:i/>
                <w:sz w:val="22"/>
                <w:szCs w:val="22"/>
              </w:rPr>
              <w:t>The evidence base for high risk groups remains sparse, with issues of harms (especiall</w:t>
            </w:r>
            <w:r w:rsidR="002A1941">
              <w:rPr>
                <w:i/>
                <w:sz w:val="22"/>
                <w:szCs w:val="22"/>
              </w:rPr>
              <w:t xml:space="preserve">y in pregnancy) not well-studied. </w:t>
            </w:r>
            <w:r>
              <w:rPr>
                <w:i/>
                <w:sz w:val="22"/>
                <w:szCs w:val="22"/>
              </w:rPr>
              <w:t xml:space="preserve"> </w:t>
            </w:r>
          </w:p>
        </w:tc>
      </w:tr>
      <w:tr w:rsidR="00C44ADD" w:rsidRPr="0031002E" w14:paraId="30D45FBE"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FF88BEB" w14:textId="6245062B" w:rsidR="00C44ADD" w:rsidRPr="00C44ADD" w:rsidRDefault="00526A1C" w:rsidP="00207181">
            <w:pPr>
              <w:pStyle w:val="Tablebody"/>
              <w:rPr>
                <w:sz w:val="22"/>
                <w:szCs w:val="22"/>
                <w:highlight w:val="yellow"/>
                <w:lang w:val="en-GB"/>
              </w:rPr>
            </w:pPr>
            <w:r>
              <w:rPr>
                <w:sz w:val="22"/>
                <w:szCs w:val="22"/>
              </w:rPr>
              <w:t>T</w:t>
            </w:r>
            <w:r w:rsidR="00C44ADD" w:rsidRPr="00C44ADD">
              <w:rPr>
                <w:sz w:val="22"/>
                <w:szCs w:val="22"/>
              </w:rPr>
              <w:t xml:space="preserve">he quality of the evidence for influenza </w:t>
            </w:r>
            <w:r>
              <w:rPr>
                <w:sz w:val="22"/>
                <w:szCs w:val="22"/>
              </w:rPr>
              <w:t xml:space="preserve">was downgraded </w:t>
            </w:r>
            <w:r w:rsidR="00C44ADD" w:rsidRPr="00C44ADD">
              <w:rPr>
                <w:sz w:val="22"/>
                <w:szCs w:val="22"/>
              </w:rPr>
              <w:t>due to indirectness reflect</w:t>
            </w:r>
            <w:r>
              <w:rPr>
                <w:sz w:val="22"/>
                <w:szCs w:val="22"/>
              </w:rPr>
              <w:t xml:space="preserve">ing the </w:t>
            </w:r>
            <w:r w:rsidR="00C44ADD" w:rsidRPr="00C44ADD">
              <w:rPr>
                <w:sz w:val="22"/>
                <w:szCs w:val="22"/>
              </w:rPr>
              <w:t>uncertainty in the methods to ascertain the outcome in older studies</w:t>
            </w:r>
            <w:r w:rsidR="00207181">
              <w:rPr>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D1CB18D" w14:textId="5B7685A7" w:rsidR="00C44ADD" w:rsidRPr="00F6754A" w:rsidRDefault="00526A1C" w:rsidP="00C44ADD">
            <w:pPr>
              <w:pStyle w:val="Tablebody"/>
              <w:rPr>
                <w:i/>
                <w:sz w:val="22"/>
                <w:szCs w:val="22"/>
              </w:rPr>
            </w:pPr>
            <w:r>
              <w:rPr>
                <w:i/>
                <w:sz w:val="22"/>
                <w:szCs w:val="22"/>
              </w:rPr>
              <w:t>These changes over time may limit the use of data obtained from prior vaccine studies in informing the current evidence base</w:t>
            </w:r>
          </w:p>
        </w:tc>
      </w:tr>
    </w:tbl>
    <w:p w14:paraId="4E620E31" w14:textId="77777777" w:rsidR="0031002E" w:rsidRDefault="0031002E" w:rsidP="0031002E"/>
    <w:p w14:paraId="145998A1" w14:textId="77777777" w:rsidR="002A1941" w:rsidRDefault="002A1941" w:rsidP="000D5673">
      <w:pPr>
        <w:pStyle w:val="Heading2"/>
      </w:pPr>
    </w:p>
    <w:p w14:paraId="6C1488E7" w14:textId="77777777" w:rsidR="000D5673" w:rsidRDefault="000D5673" w:rsidP="000D5673">
      <w:pPr>
        <w:pStyle w:val="Heading2"/>
      </w:pPr>
      <w:r w:rsidRPr="000D5673">
        <w:t xml:space="preserve">Agreements and disagreements with other studies or reviews  </w:t>
      </w:r>
    </w:p>
    <w:p w14:paraId="12EABA65" w14:textId="4993458C" w:rsidR="00CD529B" w:rsidRPr="00CD529B" w:rsidRDefault="003404D5" w:rsidP="00CD529B">
      <w:r>
        <w:t>T</w:t>
      </w:r>
      <w:r w:rsidR="00CD529B" w:rsidRPr="00CD529B">
        <w:t xml:space="preserve">he conclusions of the cited reviews </w:t>
      </w:r>
      <w:r>
        <w:t xml:space="preserve">outlined in </w:t>
      </w:r>
      <w:r w:rsidRPr="003404D5">
        <w:rPr>
          <w:color w:val="8064A2" w:themeColor="accent4"/>
        </w:rPr>
        <w:t xml:space="preserve">Table 3 </w:t>
      </w:r>
      <w:r w:rsidR="00CD529B" w:rsidRPr="00CD529B">
        <w:t>are broadly comparable</w:t>
      </w:r>
      <w:r w:rsidR="00CD529B">
        <w:t xml:space="preserve"> </w:t>
      </w:r>
      <w:r w:rsidR="00CD529B" w:rsidRPr="00CD529B">
        <w:t>with ours, but the results are reported using relative effects</w:t>
      </w:r>
      <w:r w:rsidR="00CD529B">
        <w:t>-</w:t>
      </w:r>
      <w:r w:rsidR="00CD529B" w:rsidRPr="00CD529B">
        <w:t>based</w:t>
      </w:r>
      <w:r w:rsidR="00CD529B">
        <w:t xml:space="preserve"> </w:t>
      </w:r>
      <w:r w:rsidR="00CD529B" w:rsidRPr="00CD529B">
        <w:t>estimates. In addition, none of the reviews identified</w:t>
      </w:r>
      <w:r w:rsidR="00CD529B">
        <w:t xml:space="preserve"> </w:t>
      </w:r>
      <w:r w:rsidR="00CD529B" w:rsidRPr="00CD529B">
        <w:t>effects of vaccines on important outcomes such as complications,</w:t>
      </w:r>
      <w:r w:rsidR="00CD529B">
        <w:t xml:space="preserve"> </w:t>
      </w:r>
      <w:r w:rsidR="00CD529B" w:rsidRPr="00CD529B">
        <w:t>hospitalisations, and deaths. These findings are also similar</w:t>
      </w:r>
      <w:r w:rsidR="00CD529B">
        <w:t xml:space="preserve"> </w:t>
      </w:r>
      <w:r w:rsidR="00CD529B" w:rsidRPr="00CD529B">
        <w:t>to ours.</w:t>
      </w:r>
    </w:p>
    <w:p w14:paraId="6721C1A0" w14:textId="77777777" w:rsidR="0031002E" w:rsidRDefault="0031002E" w:rsidP="0031002E"/>
    <w:p w14:paraId="17B341FB" w14:textId="64D1CC08" w:rsidR="000D5673" w:rsidRDefault="000D5673" w:rsidP="000D5673">
      <w:r w:rsidRPr="000D5673">
        <w:rPr>
          <w:b/>
        </w:rPr>
        <w:t xml:space="preserve">Table </w:t>
      </w:r>
      <w:r>
        <w:rPr>
          <w:b/>
        </w:rPr>
        <w:t>3</w:t>
      </w:r>
      <w:r w:rsidRPr="000D5673">
        <w:rPr>
          <w:b/>
        </w:rPr>
        <w:t>:</w:t>
      </w:r>
      <w:r>
        <w:t xml:space="preserve"> </w:t>
      </w:r>
      <w:r w:rsidRPr="000D5673">
        <w:rPr>
          <w:i/>
        </w:rPr>
        <w:t xml:space="preserve">Agreements and disagreements with other studies or reviews </w:t>
      </w:r>
      <w:r w:rsidRPr="000D5673">
        <w:t xml:space="preserve"> </w:t>
      </w:r>
    </w:p>
    <w:p w14:paraId="5F8D3F5F" w14:textId="77777777" w:rsidR="000D5673" w:rsidRDefault="000D5673" w:rsidP="000D5673"/>
    <w:tbl>
      <w:tblPr>
        <w:tblW w:w="10250" w:type="dxa"/>
        <w:tblInd w:w="-95" w:type="dxa"/>
        <w:tblLayout w:type="fixed"/>
        <w:tblCellMar>
          <w:left w:w="0" w:type="dxa"/>
          <w:right w:w="0" w:type="dxa"/>
        </w:tblCellMar>
        <w:tblLook w:val="0000" w:firstRow="0" w:lastRow="0" w:firstColumn="0" w:lastColumn="0" w:noHBand="0" w:noVBand="0"/>
      </w:tblPr>
      <w:tblGrid>
        <w:gridCol w:w="1260"/>
        <w:gridCol w:w="1800"/>
        <w:gridCol w:w="1710"/>
        <w:gridCol w:w="1517"/>
        <w:gridCol w:w="1260"/>
        <w:gridCol w:w="2703"/>
      </w:tblGrid>
      <w:tr w:rsidR="000F2A59" w:rsidRPr="003404D5" w14:paraId="03F7195F" w14:textId="77777777" w:rsidTr="0023622D">
        <w:trPr>
          <w:trHeight w:val="747"/>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4032B041" w14:textId="4B6FAC35" w:rsidR="000F2A59" w:rsidRPr="003404D5" w:rsidRDefault="000F2A59" w:rsidP="003404D5">
            <w:pPr>
              <w:pStyle w:val="Columnheading"/>
              <w:contextualSpacing/>
              <w:rPr>
                <w:noProof/>
                <w:sz w:val="22"/>
                <w:szCs w:val="22"/>
              </w:rPr>
            </w:pPr>
            <w:r w:rsidRPr="003404D5">
              <w:rPr>
                <w:noProof/>
                <w:sz w:val="22"/>
                <w:szCs w:val="22"/>
              </w:rPr>
              <w:t>Author / Year</w:t>
            </w: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3A09529" w14:textId="1DB36E7D" w:rsidR="000F2A59" w:rsidRPr="003404D5" w:rsidRDefault="000F2A59" w:rsidP="003404D5">
            <w:pPr>
              <w:pStyle w:val="Columnheading"/>
              <w:contextualSpacing/>
              <w:rPr>
                <w:sz w:val="22"/>
                <w:szCs w:val="22"/>
              </w:rPr>
            </w:pPr>
            <w:r w:rsidRPr="003404D5">
              <w:rPr>
                <w:sz w:val="22"/>
                <w:szCs w:val="22"/>
              </w:rPr>
              <w:t>Influenza reported?</w:t>
            </w: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2874725" w14:textId="77777777" w:rsidR="000F2A59" w:rsidRPr="003404D5" w:rsidRDefault="000F2A59" w:rsidP="003404D5">
            <w:pPr>
              <w:pStyle w:val="Columnheading"/>
              <w:contextualSpacing/>
              <w:rPr>
                <w:sz w:val="22"/>
                <w:szCs w:val="22"/>
              </w:rPr>
            </w:pPr>
            <w:r w:rsidRPr="003404D5">
              <w:rPr>
                <w:sz w:val="22"/>
                <w:szCs w:val="22"/>
              </w:rPr>
              <w:t xml:space="preserve">Safety </w:t>
            </w:r>
            <w:r w:rsidRPr="003404D5">
              <w:rPr>
                <w:sz w:val="22"/>
                <w:szCs w:val="22"/>
              </w:rPr>
              <w:br/>
              <w:t>reported?</w:t>
            </w: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4AC13D05" w14:textId="77777777" w:rsidR="000F2A59" w:rsidRPr="003404D5" w:rsidRDefault="000F2A59" w:rsidP="003404D5">
            <w:pPr>
              <w:pStyle w:val="Columnheading"/>
              <w:contextualSpacing/>
              <w:rPr>
                <w:sz w:val="22"/>
                <w:szCs w:val="22"/>
              </w:rPr>
            </w:pPr>
            <w:r w:rsidRPr="003404D5">
              <w:rPr>
                <w:sz w:val="22"/>
                <w:szCs w:val="22"/>
              </w:rPr>
              <w:t>Study types included</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24EB5EA" w14:textId="77777777" w:rsidR="000F2A59" w:rsidRPr="003404D5" w:rsidRDefault="000F2A59" w:rsidP="003404D5">
            <w:pPr>
              <w:pStyle w:val="Columnheading"/>
              <w:contextualSpacing/>
              <w:rPr>
                <w:sz w:val="22"/>
                <w:szCs w:val="22"/>
              </w:rPr>
            </w:pPr>
            <w:r w:rsidRPr="003404D5">
              <w:rPr>
                <w:sz w:val="22"/>
                <w:szCs w:val="22"/>
              </w:rPr>
              <w:t xml:space="preserve">No. of </w:t>
            </w:r>
            <w:r w:rsidRPr="003404D5">
              <w:rPr>
                <w:sz w:val="22"/>
                <w:szCs w:val="22"/>
              </w:rPr>
              <w:br/>
              <w:t>included studies</w:t>
            </w: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50A5CEB0" w14:textId="74B85E7E" w:rsidR="000F2A59" w:rsidRPr="003404D5" w:rsidRDefault="000F2A59" w:rsidP="00207181">
            <w:pPr>
              <w:pStyle w:val="Columnheading"/>
              <w:contextualSpacing/>
              <w:rPr>
                <w:sz w:val="22"/>
                <w:szCs w:val="22"/>
              </w:rPr>
            </w:pPr>
            <w:r w:rsidRPr="003404D5">
              <w:rPr>
                <w:sz w:val="22"/>
                <w:szCs w:val="22"/>
              </w:rPr>
              <w:t xml:space="preserve">Summary of main </w:t>
            </w:r>
            <w:r w:rsidR="00207181">
              <w:rPr>
                <w:sz w:val="22"/>
                <w:szCs w:val="22"/>
              </w:rPr>
              <w:t>findings</w:t>
            </w:r>
          </w:p>
        </w:tc>
      </w:tr>
      <w:tr w:rsidR="000F2A59" w:rsidRPr="003404D5" w14:paraId="2F26F03E" w14:textId="77777777" w:rsidTr="0023622D">
        <w:trPr>
          <w:trHeight w:val="1055"/>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39950669" w14:textId="6C537FEC" w:rsidR="000F2A59" w:rsidRPr="003404D5" w:rsidRDefault="000F2A59" w:rsidP="003404D5">
            <w:pPr>
              <w:pStyle w:val="Tablebody"/>
              <w:contextualSpacing/>
              <w:rPr>
                <w:rFonts w:ascii="SourceSansPro-Bold" w:hAnsi="SourceSansPro-Bold"/>
                <w:noProof/>
                <w:color w:val="1F497D" w:themeColor="text2"/>
                <w:sz w:val="22"/>
                <w:szCs w:val="22"/>
                <w:u w:val="single"/>
              </w:rPr>
            </w:pPr>
            <w:r w:rsidRPr="003404D5">
              <w:rPr>
                <w:rFonts w:ascii="SourceSansPro-Bold" w:hAnsi="SourceSansPro-Bold"/>
                <w:noProof/>
                <w:color w:val="1F497D" w:themeColor="text2"/>
                <w:sz w:val="22"/>
                <w:szCs w:val="22"/>
                <w:highlight w:val="magenta"/>
                <w:u w:val="single"/>
              </w:rPr>
              <w:t>DiazGranados 2012</w:t>
            </w: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3BA1AB6" w14:textId="79B79741" w:rsidR="000F2A59" w:rsidRPr="003404D5" w:rsidRDefault="000F2A59" w:rsidP="003404D5">
            <w:pPr>
              <w:pStyle w:val="Tablebody"/>
              <w:contextualSpacing/>
              <w:rPr>
                <w:rFonts w:ascii="SourceSansPro-Bold" w:hAnsi="SourceSansPro-Bold"/>
                <w:color w:val="auto"/>
                <w:sz w:val="22"/>
                <w:szCs w:val="22"/>
              </w:rPr>
            </w:pPr>
            <w:r w:rsidRPr="003404D5">
              <w:rPr>
                <w:rFonts w:ascii="SourceSansPro-Bold" w:hAnsi="SourceSansPro-Bold"/>
                <w:color w:val="auto"/>
                <w:sz w:val="22"/>
                <w:szCs w:val="22"/>
              </w:rPr>
              <w:t>Yes.</w:t>
            </w:r>
          </w:p>
          <w:p w14:paraId="69811C70" w14:textId="31202A2F" w:rsidR="000F2A59" w:rsidRPr="003404D5" w:rsidRDefault="000F2A59" w:rsidP="003404D5">
            <w:pPr>
              <w:pStyle w:val="Tablebody"/>
              <w:contextualSpacing/>
              <w:rPr>
                <w:rFonts w:ascii="SourceSansPro-Bold" w:hAnsi="SourceSansPro-Bold"/>
                <w:color w:val="auto"/>
                <w:sz w:val="22"/>
                <w:szCs w:val="22"/>
              </w:rPr>
            </w:pPr>
            <w:r w:rsidRPr="003404D5">
              <w:rPr>
                <w:rFonts w:ascii="SourceSansPro-Bold" w:hAnsi="SourceSansPro-Bold"/>
                <w:color w:val="auto"/>
                <w:sz w:val="22"/>
                <w:szCs w:val="22"/>
              </w:rPr>
              <w:t>PCR or serological confirmation</w:t>
            </w: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C0F2842" w14:textId="11444263" w:rsidR="000F2A59" w:rsidRPr="003404D5" w:rsidRDefault="00207181" w:rsidP="003404D5">
            <w:pPr>
              <w:pStyle w:val="Tablebody"/>
              <w:contextualSpacing/>
              <w:rPr>
                <w:rFonts w:ascii="SourceSansPro-Bold" w:hAnsi="SourceSansPro-Bold"/>
                <w:color w:val="auto"/>
                <w:sz w:val="22"/>
                <w:szCs w:val="22"/>
              </w:rPr>
            </w:pPr>
            <w:r>
              <w:rPr>
                <w:rFonts w:ascii="SourceSansPro-Bold" w:hAnsi="SourceSansPro-Bold"/>
                <w:color w:val="auto"/>
                <w:sz w:val="22"/>
                <w:szCs w:val="22"/>
              </w:rPr>
              <w:t>Unclear</w:t>
            </w: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C885674" w14:textId="7DF2EAA9" w:rsidR="000F2A59" w:rsidRPr="003404D5" w:rsidRDefault="000F2A59" w:rsidP="003404D5">
            <w:pPr>
              <w:pStyle w:val="Tablebody"/>
              <w:contextualSpacing/>
              <w:rPr>
                <w:rFonts w:ascii="SourceSansPro-Bold" w:hAnsi="SourceSansPro-Bold"/>
                <w:color w:val="auto"/>
                <w:sz w:val="22"/>
                <w:szCs w:val="22"/>
              </w:rPr>
            </w:pPr>
            <w:r w:rsidRPr="003404D5">
              <w:rPr>
                <w:rFonts w:ascii="SourceSansPro-Bold" w:hAnsi="SourceSansPro-Bold"/>
                <w:color w:val="auto"/>
                <w:sz w:val="22"/>
                <w:szCs w:val="22"/>
              </w:rPr>
              <w:t>RCTs of seasonal inactivated or live attenuated vaccines</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356957F7" w14:textId="6B214EDA" w:rsidR="000F2A59" w:rsidRPr="003404D5" w:rsidRDefault="000F2A59" w:rsidP="003404D5">
            <w:pPr>
              <w:pStyle w:val="Tablebody"/>
              <w:contextualSpacing/>
              <w:rPr>
                <w:rFonts w:ascii="SourceSansPro-Bold" w:hAnsi="SourceSansPro-Bold"/>
                <w:color w:val="auto"/>
                <w:sz w:val="22"/>
                <w:szCs w:val="22"/>
              </w:rPr>
            </w:pPr>
            <w:r w:rsidRPr="003404D5">
              <w:rPr>
                <w:rFonts w:ascii="SourceSansPro-Bold" w:hAnsi="SourceSansPro-Bold"/>
                <w:color w:val="auto"/>
                <w:sz w:val="22"/>
                <w:szCs w:val="22"/>
              </w:rPr>
              <w:t>30 trials in adults and children</w:t>
            </w: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98FE930" w14:textId="68EF8BEF" w:rsidR="000F2A59" w:rsidRPr="003404D5" w:rsidRDefault="000F2A59"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In an adult population</w:t>
            </w:r>
          </w:p>
          <w:p w14:paraId="50F1C3E8" w14:textId="77777777" w:rsidR="000F2A59" w:rsidRPr="003404D5" w:rsidRDefault="000F2A59"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the efficacy of inactivated vaccine against laboratory-confirmed</w:t>
            </w:r>
          </w:p>
          <w:p w14:paraId="3D137972" w14:textId="03CD1492" w:rsidR="000F2A59" w:rsidRPr="003404D5" w:rsidRDefault="000F2A59" w:rsidP="003404D5">
            <w:pPr>
              <w:pStyle w:val="Tablebody"/>
              <w:contextualSpacing/>
              <w:rPr>
                <w:rFonts w:ascii="SourceSansPro-Bold" w:hAnsi="SourceSansPro-Bold"/>
                <w:sz w:val="22"/>
                <w:szCs w:val="22"/>
              </w:rPr>
            </w:pPr>
            <w:r w:rsidRPr="003404D5">
              <w:rPr>
                <w:rFonts w:ascii="SourceSansPro-Bold" w:hAnsi="SourceSansPro-Bold"/>
                <w:sz w:val="22"/>
                <w:szCs w:val="22"/>
                <w:lang w:val="en-GB"/>
              </w:rPr>
              <w:t>influenza is 59% (95% CI 50% to 66%). The efficacy estimate for live attenuated vaccine is 39% (95% CI 16% to 55%).</w:t>
            </w:r>
          </w:p>
        </w:tc>
      </w:tr>
      <w:tr w:rsidR="000F2A59" w:rsidRPr="003404D5" w14:paraId="71143DE0" w14:textId="77777777" w:rsidTr="0023622D">
        <w:trPr>
          <w:trHeight w:val="1064"/>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3DB4E99" w14:textId="1B8E067C" w:rsidR="000F2A59" w:rsidRPr="003404D5" w:rsidRDefault="000F2A59" w:rsidP="003404D5">
            <w:pPr>
              <w:pStyle w:val="Tablebody"/>
              <w:contextualSpacing/>
              <w:rPr>
                <w:rFonts w:ascii="SourceSansPro-Bold" w:hAnsi="SourceSansPro-Bold"/>
                <w:noProof/>
                <w:color w:val="1F497D" w:themeColor="text2"/>
                <w:sz w:val="22"/>
                <w:szCs w:val="22"/>
                <w:u w:val="single"/>
              </w:rPr>
            </w:pPr>
            <w:r w:rsidRPr="003404D5">
              <w:rPr>
                <w:rFonts w:ascii="SourceSansPro-Bold" w:hAnsi="SourceSansPro-Bold"/>
                <w:noProof/>
                <w:color w:val="1F497D" w:themeColor="text2"/>
                <w:sz w:val="22"/>
                <w:szCs w:val="22"/>
                <w:highlight w:val="magenta"/>
                <w:u w:val="single"/>
              </w:rPr>
              <w:t>Osterholm 2012</w:t>
            </w: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7DAEBF7" w14:textId="77777777" w:rsidR="000F2A59" w:rsidRPr="003404D5" w:rsidRDefault="000F2A59" w:rsidP="003404D5">
            <w:pPr>
              <w:pStyle w:val="Tablebody"/>
              <w:contextualSpacing/>
              <w:rPr>
                <w:rFonts w:ascii="SourceSansPro-Bold" w:hAnsi="SourceSansPro-Bold"/>
                <w:sz w:val="22"/>
                <w:szCs w:val="22"/>
              </w:rPr>
            </w:pPr>
            <w:r w:rsidRPr="003404D5">
              <w:rPr>
                <w:rFonts w:ascii="SourceSansPro-Bold" w:hAnsi="SourceSansPro-Bold"/>
                <w:sz w:val="22"/>
                <w:szCs w:val="22"/>
              </w:rPr>
              <w:t>Yes.</w:t>
            </w:r>
          </w:p>
          <w:p w14:paraId="61879950" w14:textId="7743872C" w:rsidR="000F2A59" w:rsidRPr="003404D5" w:rsidRDefault="000F2A59" w:rsidP="003404D5">
            <w:pPr>
              <w:pStyle w:val="Tablebody"/>
              <w:contextualSpacing/>
              <w:rPr>
                <w:rFonts w:ascii="SourceSansPro-Bold" w:hAnsi="SourceSansPro-Bold"/>
                <w:sz w:val="22"/>
                <w:szCs w:val="22"/>
              </w:rPr>
            </w:pPr>
            <w:r w:rsidRPr="003404D5">
              <w:rPr>
                <w:rFonts w:ascii="SourceSansPro-Bold" w:hAnsi="SourceSansPro-Bold"/>
                <w:sz w:val="22"/>
                <w:szCs w:val="22"/>
              </w:rPr>
              <w:t>Laboratory-confirmed by PCR or culture</w:t>
            </w: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914D235" w14:textId="3C19B3F9" w:rsidR="000F2A59" w:rsidRPr="003404D5" w:rsidRDefault="00207181" w:rsidP="003404D5">
            <w:pPr>
              <w:pStyle w:val="Tablebody"/>
              <w:contextualSpacing/>
              <w:rPr>
                <w:rFonts w:ascii="SourceSansPro-Bold" w:hAnsi="SourceSansPro-Bold"/>
                <w:sz w:val="22"/>
                <w:szCs w:val="22"/>
              </w:rPr>
            </w:pPr>
            <w:r>
              <w:rPr>
                <w:rFonts w:ascii="SourceSansPro-Bold" w:hAnsi="SourceSansPro-Bold"/>
                <w:sz w:val="22"/>
                <w:szCs w:val="22"/>
              </w:rPr>
              <w:t>Unclear</w:t>
            </w: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2ED13B4F" w14:textId="76CF1605" w:rsidR="000F2A59" w:rsidRPr="003404D5" w:rsidRDefault="000F2A59" w:rsidP="003404D5">
            <w:pPr>
              <w:pStyle w:val="Tablebody"/>
              <w:contextualSpacing/>
              <w:rPr>
                <w:rFonts w:ascii="SourceSansPro-Bold" w:hAnsi="SourceSansPro-Bold"/>
                <w:sz w:val="22"/>
                <w:szCs w:val="22"/>
              </w:rPr>
            </w:pPr>
            <w:r w:rsidRPr="003404D5">
              <w:rPr>
                <w:rFonts w:ascii="SourceSansPro-Bold" w:hAnsi="SourceSansPro-Bold"/>
                <w:sz w:val="22"/>
                <w:szCs w:val="22"/>
              </w:rPr>
              <w:t>RCTs and observational studies of live attentuated and inactivated vaccines</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2BDD0983" w14:textId="5A592EBD" w:rsidR="000F2A59" w:rsidRPr="003404D5" w:rsidRDefault="000F2A59" w:rsidP="003404D5">
            <w:pPr>
              <w:pStyle w:val="Tablebody"/>
              <w:contextualSpacing/>
              <w:rPr>
                <w:rFonts w:ascii="SourceSansPro-Bold" w:hAnsi="SourceSansPro-Bold"/>
                <w:sz w:val="22"/>
                <w:szCs w:val="22"/>
              </w:rPr>
            </w:pPr>
            <w:commentRangeStart w:id="13"/>
            <w:r w:rsidRPr="003404D5">
              <w:rPr>
                <w:rFonts w:ascii="SourceSansPro-Bold" w:hAnsi="SourceSansPro-Bold"/>
                <w:sz w:val="22"/>
                <w:szCs w:val="22"/>
              </w:rPr>
              <w:t>6 RCTs of 8 datasets were meta-analysed</w:t>
            </w:r>
            <w:commentRangeEnd w:id="13"/>
            <w:r w:rsidRPr="003404D5">
              <w:rPr>
                <w:rStyle w:val="CommentReference"/>
                <w:rFonts w:ascii="SourceSansPro-Bold" w:hAnsi="SourceSansPro-Bold" w:cstheme="minorBidi"/>
                <w:color w:val="auto"/>
                <w:sz w:val="22"/>
                <w:szCs w:val="22"/>
                <w:lang w:val="en-GB"/>
              </w:rPr>
              <w:commentReference w:id="13"/>
            </w: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33BB4591" w14:textId="6359530C" w:rsidR="000F2A59" w:rsidRPr="003404D5" w:rsidRDefault="000F2A59"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 xml:space="preserve">In adults only, the pooled estimate of efficacy from six studies (eight data sets) was 59% (95% CI 51% to </w:t>
            </w:r>
            <w:commentRangeStart w:id="14"/>
            <w:r w:rsidRPr="003404D5">
              <w:rPr>
                <w:rFonts w:ascii="SourceSansPro-Bold" w:hAnsi="SourceSansPro-Bold"/>
                <w:sz w:val="22"/>
                <w:szCs w:val="22"/>
                <w:lang w:val="en-GB"/>
              </w:rPr>
              <w:t>67</w:t>
            </w:r>
            <w:commentRangeEnd w:id="14"/>
            <w:r w:rsidR="00CD529B" w:rsidRPr="003404D5">
              <w:rPr>
                <w:rStyle w:val="CommentReference"/>
                <w:rFonts w:ascii="SourceSansPro-Bold" w:hAnsi="SourceSansPro-Bold" w:cstheme="minorBidi"/>
                <w:color w:val="auto"/>
                <w:sz w:val="22"/>
                <w:szCs w:val="22"/>
                <w:lang w:val="en-GB"/>
              </w:rPr>
              <w:commentReference w:id="14"/>
            </w:r>
            <w:r w:rsidRPr="003404D5">
              <w:rPr>
                <w:rFonts w:ascii="SourceSansPro-Bold" w:hAnsi="SourceSansPro-Bold"/>
                <w:sz w:val="22"/>
                <w:szCs w:val="22"/>
                <w:lang w:val="en-GB"/>
              </w:rPr>
              <w:t>%). Even</w:t>
            </w:r>
          </w:p>
          <w:p w14:paraId="3268AAD6" w14:textId="77777777" w:rsidR="000F2A59" w:rsidRPr="003404D5" w:rsidRDefault="000F2A59"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though three RCTs estimating the efficacy of live attenuated vaccines</w:t>
            </w:r>
          </w:p>
          <w:p w14:paraId="746EA171" w14:textId="77777777" w:rsidR="000F2A59" w:rsidRPr="003404D5" w:rsidRDefault="000F2A59"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were included, the authors did not perform an analysis because</w:t>
            </w:r>
          </w:p>
          <w:p w14:paraId="1F3C8DAF" w14:textId="533453C0" w:rsidR="000F2A59" w:rsidRPr="003404D5" w:rsidRDefault="000F2A59" w:rsidP="003404D5">
            <w:pPr>
              <w:pStyle w:val="Tablebody"/>
              <w:contextualSpacing/>
              <w:rPr>
                <w:rFonts w:ascii="SourceSansPro-Bold" w:hAnsi="SourceSansPro-Bold"/>
                <w:sz w:val="22"/>
                <w:szCs w:val="22"/>
              </w:rPr>
            </w:pPr>
            <w:r w:rsidRPr="003404D5">
              <w:rPr>
                <w:rFonts w:ascii="SourceSansPro-Bold" w:hAnsi="SourceSansPro-Bold"/>
                <w:sz w:val="22"/>
                <w:szCs w:val="22"/>
                <w:lang w:val="en-GB"/>
              </w:rPr>
              <w:t>none of the single estimates was statistically significant.</w:t>
            </w:r>
          </w:p>
        </w:tc>
      </w:tr>
      <w:tr w:rsidR="000F2A59" w:rsidRPr="003404D5" w14:paraId="6D511FCC" w14:textId="77777777" w:rsidTr="0023622D">
        <w:trPr>
          <w:trHeight w:val="884"/>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5D21D52" w14:textId="11C21CE5" w:rsidR="000F2A59" w:rsidRPr="003404D5" w:rsidRDefault="00CD529B" w:rsidP="003404D5">
            <w:pPr>
              <w:pStyle w:val="Tablebody"/>
              <w:contextualSpacing/>
              <w:rPr>
                <w:rFonts w:ascii="SourceSansPro-Bold" w:hAnsi="SourceSansPro-Bold"/>
                <w:noProof/>
                <w:color w:val="1F497D" w:themeColor="text2"/>
                <w:sz w:val="22"/>
                <w:szCs w:val="22"/>
                <w:u w:val="single"/>
              </w:rPr>
            </w:pPr>
            <w:r w:rsidRPr="003404D5">
              <w:rPr>
                <w:rFonts w:ascii="SourceSansPro-Bold" w:hAnsi="SourceSansPro-Bold"/>
                <w:noProof/>
                <w:color w:val="1F497D" w:themeColor="text2"/>
                <w:sz w:val="22"/>
                <w:szCs w:val="22"/>
                <w:highlight w:val="magenta"/>
                <w:u w:val="single"/>
              </w:rPr>
              <w:t>Skowronski 2009</w:t>
            </w: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5EDB4100" w14:textId="77777777"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rPr>
              <w:t>Yes.</w:t>
            </w:r>
          </w:p>
          <w:p w14:paraId="18BBD47E" w14:textId="0AD8E298" w:rsidR="00CD529B" w:rsidRPr="003404D5" w:rsidRDefault="00CD529B" w:rsidP="003404D5">
            <w:pPr>
              <w:pStyle w:val="Tablebody"/>
              <w:contextualSpacing/>
              <w:rPr>
                <w:rFonts w:ascii="SourceSansPro-Bold" w:hAnsi="SourceSansPro-Bold"/>
                <w:sz w:val="22"/>
                <w:szCs w:val="22"/>
              </w:rPr>
            </w:pP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B17E1FC" w14:textId="31672E4D"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rPr>
              <w:t>Yes.</w:t>
            </w: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E4578A9" w14:textId="59B33DBE"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rPr>
              <w:t>Studies of protection and harms specific to pregnant women</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A32A577" w14:textId="5B635BE9" w:rsidR="000F2A59" w:rsidRPr="003404D5" w:rsidRDefault="000F2A59" w:rsidP="003404D5">
            <w:pPr>
              <w:pStyle w:val="Tablebody"/>
              <w:contextualSpacing/>
              <w:rPr>
                <w:rFonts w:ascii="SourceSansPro-Bold" w:hAnsi="SourceSansPro-Bold"/>
                <w:sz w:val="22"/>
                <w:szCs w:val="22"/>
              </w:rPr>
            </w:pP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6CC58ED" w14:textId="204ED4BC"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Immunisation against influenza at any stage of</w:t>
            </w:r>
          </w:p>
          <w:p w14:paraId="487C5F9A" w14:textId="7777777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pregnancy may be warranted during pandemics or for women</w:t>
            </w:r>
          </w:p>
          <w:p w14:paraId="666C792D" w14:textId="7777777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with comorbidity. Seasonal immunisation with trivalent inactivated</w:t>
            </w:r>
          </w:p>
          <w:p w14:paraId="6A719234" w14:textId="7777777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vaccine may be warranted in pregnancy, without potential</w:t>
            </w:r>
          </w:p>
          <w:p w14:paraId="2202D372" w14:textId="229DC6F8"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complications during the second half of the pregnancy. The</w:t>
            </w:r>
          </w:p>
          <w:p w14:paraId="12735358" w14:textId="7054DD6D"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lang w:val="en-GB"/>
              </w:rPr>
              <w:t>available evidence is insufficient to recommend standard routine vaccination in the early stages of  pregnancy.</w:t>
            </w:r>
          </w:p>
        </w:tc>
      </w:tr>
      <w:tr w:rsidR="000F2A59" w:rsidRPr="003404D5" w14:paraId="7621CF07" w14:textId="77777777" w:rsidTr="0023622D">
        <w:trPr>
          <w:trHeight w:val="1055"/>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5C3DC43A" w14:textId="03420862" w:rsidR="000F2A59" w:rsidRPr="003404D5" w:rsidRDefault="00CD529B" w:rsidP="003404D5">
            <w:pPr>
              <w:pStyle w:val="Tablebody"/>
              <w:contextualSpacing/>
              <w:rPr>
                <w:rFonts w:ascii="SourceSansPro-Bold" w:hAnsi="SourceSansPro-Bold"/>
                <w:noProof/>
                <w:color w:val="1F497D" w:themeColor="text2"/>
                <w:sz w:val="22"/>
                <w:szCs w:val="22"/>
                <w:u w:val="single"/>
              </w:rPr>
            </w:pPr>
            <w:r w:rsidRPr="003404D5">
              <w:rPr>
                <w:rFonts w:ascii="SourceSansPro-Bold" w:hAnsi="SourceSansPro-Bold"/>
                <w:noProof/>
                <w:color w:val="1F497D" w:themeColor="text2"/>
                <w:sz w:val="22"/>
                <w:szCs w:val="22"/>
                <w:highlight w:val="magenta"/>
                <w:u w:val="single"/>
              </w:rPr>
              <w:t>Farez 2011</w:t>
            </w: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8D9A97C" w14:textId="7AFFB135" w:rsidR="000F2A59" w:rsidRPr="003404D5" w:rsidRDefault="000F2A59" w:rsidP="003404D5">
            <w:pPr>
              <w:pStyle w:val="Tablebody"/>
              <w:contextualSpacing/>
              <w:rPr>
                <w:rFonts w:ascii="SourceSansPro-Bold" w:hAnsi="SourceSansPro-Bold"/>
                <w:sz w:val="22"/>
                <w:szCs w:val="22"/>
              </w:rPr>
            </w:pP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147E1D4" w14:textId="16121A92"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rPr>
              <w:t>Yes. Multiple sclerosis or relapsing multiple sclerosis.</w:t>
            </w: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3DAF2515" w14:textId="55BE0EA2"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rPr>
              <w:t>Case-control studies of incidence of MS following immunisation including influenza</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32E70C6" w14:textId="2080B4A0"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rPr>
              <w:t>4</w:t>
            </w: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55E757A4" w14:textId="7777777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Meta-analysis performed</w:t>
            </w:r>
          </w:p>
          <w:p w14:paraId="2EE3E9F9" w14:textId="734E8B6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by pooling the results of four case-control studies would exclude an increased risk of developing multiple sclerosis following</w:t>
            </w:r>
          </w:p>
          <w:p w14:paraId="1AACE6E0" w14:textId="67F7F306"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lang w:val="en-GB"/>
              </w:rPr>
              <w:t>influenza vaccine administration (OR 0.97, 95% CI 0.77 to 1.23)</w:t>
            </w:r>
          </w:p>
        </w:tc>
      </w:tr>
      <w:tr w:rsidR="000F2A59" w:rsidRPr="003404D5" w14:paraId="1A0F3D58" w14:textId="77777777" w:rsidTr="0023622D">
        <w:trPr>
          <w:trHeight w:val="974"/>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A102D77" w14:textId="7575C67D" w:rsidR="000F2A59" w:rsidRPr="003404D5" w:rsidRDefault="00CD529B" w:rsidP="003404D5">
            <w:pPr>
              <w:pStyle w:val="Tablebody"/>
              <w:contextualSpacing/>
              <w:rPr>
                <w:rFonts w:ascii="SourceSansPro-Bold" w:hAnsi="SourceSansPro-Bold"/>
                <w:noProof/>
                <w:color w:val="1F497D" w:themeColor="text2"/>
                <w:sz w:val="22"/>
                <w:szCs w:val="22"/>
                <w:u w:val="single"/>
              </w:rPr>
            </w:pPr>
            <w:r w:rsidRPr="003404D5">
              <w:rPr>
                <w:rFonts w:ascii="SourceSansPro-Bold" w:hAnsi="SourceSansPro-Bold"/>
                <w:noProof/>
                <w:color w:val="1F497D" w:themeColor="text2"/>
                <w:sz w:val="22"/>
                <w:szCs w:val="22"/>
                <w:highlight w:val="magenta"/>
                <w:u w:val="single"/>
              </w:rPr>
              <w:t>Tobrack 2012</w:t>
            </w: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2364C669" w14:textId="77777777"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rPr>
              <w:t xml:space="preserve">Yes. </w:t>
            </w:r>
          </w:p>
          <w:p w14:paraId="6B0D8F63" w14:textId="5C88A86F" w:rsidR="00CD529B" w:rsidRPr="003404D5" w:rsidRDefault="00CD529B" w:rsidP="003404D5">
            <w:pPr>
              <w:pStyle w:val="Tablebody"/>
              <w:contextualSpacing/>
              <w:rPr>
                <w:rFonts w:ascii="SourceSansPro-Bold" w:hAnsi="SourceSansPro-Bold"/>
                <w:sz w:val="22"/>
                <w:szCs w:val="22"/>
              </w:rPr>
            </w:pPr>
            <w:commentRangeStart w:id="15"/>
            <w:r w:rsidRPr="003404D5">
              <w:rPr>
                <w:rFonts w:ascii="SourceSansPro-Bold" w:hAnsi="SourceSansPro-Bold"/>
                <w:sz w:val="22"/>
                <w:szCs w:val="22"/>
              </w:rPr>
              <w:t>Immunogenecoty</w:t>
            </w:r>
            <w:commentRangeEnd w:id="15"/>
            <w:r w:rsidRPr="003404D5">
              <w:rPr>
                <w:rStyle w:val="CommentReference"/>
                <w:rFonts w:ascii="SourceSansPro-Bold" w:hAnsi="SourceSansPro-Bold" w:cstheme="minorBidi"/>
                <w:color w:val="auto"/>
                <w:sz w:val="22"/>
                <w:szCs w:val="22"/>
                <w:lang w:val="en-GB"/>
              </w:rPr>
              <w:commentReference w:id="15"/>
            </w: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242AAC0" w14:textId="10814FE4"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rPr>
              <w:t>Yes</w:t>
            </w: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4D2F38C5" w14:textId="7777777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rPr>
              <w:t xml:space="preserve">RCTs of </w:t>
            </w:r>
            <w:r w:rsidRPr="003404D5">
              <w:rPr>
                <w:rFonts w:ascii="SourceSansPro-Bold" w:hAnsi="SourceSansPro-Bold"/>
                <w:sz w:val="22"/>
                <w:szCs w:val="22"/>
                <w:lang w:val="en-GB"/>
              </w:rPr>
              <w:t>new quadrivalent live attenuated influenza vaccine (Q-LAIV, already</w:t>
            </w:r>
          </w:p>
          <w:p w14:paraId="27A1B5C2" w14:textId="7777777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licensed in the USA, where it will was available for the 2013</w:t>
            </w:r>
          </w:p>
          <w:p w14:paraId="01C6A54D" w14:textId="7777777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to 2014 season) containing two different B strains of different</w:t>
            </w:r>
          </w:p>
          <w:p w14:paraId="529D3CE0" w14:textId="3CC03BF0"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lang w:val="en-GB"/>
              </w:rPr>
              <w:t>lineage (B/Yamagata/16/88 and B/Victoria/2/87).</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5352EE5" w14:textId="62314C46"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rPr>
              <w:t>1 RCT in adults; 1 in children</w:t>
            </w: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2065FFE1" w14:textId="2E92C1C2"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Findings were that the presence of two B strains would not significantly affect the antibody</w:t>
            </w:r>
          </w:p>
          <w:p w14:paraId="041618DC" w14:textId="7777777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response against each B strain. Local and systemic adverse</w:t>
            </w:r>
          </w:p>
          <w:p w14:paraId="5EC45349" w14:textId="77777777" w:rsidR="00CD529B" w:rsidRPr="003404D5" w:rsidRDefault="00CD529B" w:rsidP="003404D5">
            <w:pPr>
              <w:pStyle w:val="Tablebody"/>
              <w:contextualSpacing/>
              <w:rPr>
                <w:rFonts w:ascii="SourceSansPro-Bold" w:hAnsi="SourceSansPro-Bold"/>
                <w:sz w:val="22"/>
                <w:szCs w:val="22"/>
                <w:lang w:val="en-GB"/>
              </w:rPr>
            </w:pPr>
            <w:r w:rsidRPr="003404D5">
              <w:rPr>
                <w:rFonts w:ascii="SourceSansPro-Bold" w:hAnsi="SourceSansPro-Bold"/>
                <w:sz w:val="22"/>
                <w:szCs w:val="22"/>
                <w:lang w:val="en-GB"/>
              </w:rPr>
              <w:t>events induced by Q-LAIV administration did not differ significantly</w:t>
            </w:r>
          </w:p>
          <w:p w14:paraId="1E5410A5" w14:textId="1AAABEC2" w:rsidR="000F2A59" w:rsidRPr="003404D5" w:rsidRDefault="00CD529B" w:rsidP="003404D5">
            <w:pPr>
              <w:pStyle w:val="Tablebody"/>
              <w:contextualSpacing/>
              <w:rPr>
                <w:rFonts w:ascii="SourceSansPro-Bold" w:hAnsi="SourceSansPro-Bold"/>
                <w:sz w:val="22"/>
                <w:szCs w:val="22"/>
              </w:rPr>
            </w:pPr>
            <w:r w:rsidRPr="003404D5">
              <w:rPr>
                <w:rFonts w:ascii="SourceSansPro-Bold" w:hAnsi="SourceSansPro-Bold"/>
                <w:sz w:val="22"/>
                <w:szCs w:val="22"/>
                <w:lang w:val="en-GB"/>
              </w:rPr>
              <w:t>from those recorded after administration of other vaccines already in use.</w:t>
            </w:r>
          </w:p>
        </w:tc>
      </w:tr>
    </w:tbl>
    <w:p w14:paraId="4B5078D2" w14:textId="6C1C6AE1" w:rsidR="000D5673" w:rsidRDefault="000D5673" w:rsidP="000D5673"/>
    <w:p w14:paraId="6AD4F0B0" w14:textId="06228A00" w:rsidR="000D5673" w:rsidRDefault="000D5673" w:rsidP="0031002E"/>
    <w:p w14:paraId="612D4621" w14:textId="21AE5B04" w:rsidR="00672AEB" w:rsidRDefault="00672AEB" w:rsidP="00672AEB">
      <w:pPr>
        <w:pStyle w:val="Heading1"/>
      </w:pPr>
      <w:r>
        <w:t>Authors’ conclusions</w:t>
      </w:r>
    </w:p>
    <w:p w14:paraId="0FF2FD22" w14:textId="77777777" w:rsidR="00672AEB" w:rsidRDefault="00672AEB" w:rsidP="00672AEB">
      <w:pPr>
        <w:pStyle w:val="Heading2"/>
      </w:pPr>
      <w:r w:rsidRPr="002A1941">
        <w:t>Implications for practice</w:t>
      </w:r>
      <w:r>
        <w:t xml:space="preserve"> </w:t>
      </w:r>
    </w:p>
    <w:p w14:paraId="21199D3A" w14:textId="341E19F2" w:rsidR="00F924C9" w:rsidRDefault="00F924C9" w:rsidP="00F924C9">
      <w:r w:rsidRPr="00F924C9">
        <w:t>Healthy adults who receive</w:t>
      </w:r>
      <w:r w:rsidR="00207181">
        <w:t>d</w:t>
      </w:r>
      <w:r w:rsidRPr="00F924C9">
        <w:t xml:space="preserve"> inactivated parenteral influenza vaccine</w:t>
      </w:r>
      <w:r>
        <w:t xml:space="preserve"> </w:t>
      </w:r>
      <w:r w:rsidRPr="00F924C9">
        <w:t xml:space="preserve">rather than no vaccine </w:t>
      </w:r>
      <w:r w:rsidR="00207181">
        <w:t xml:space="preserve">had, on average, </w:t>
      </w:r>
      <w:r w:rsidRPr="00F924C9">
        <w:t>a 1%</w:t>
      </w:r>
      <w:r>
        <w:t xml:space="preserve"> </w:t>
      </w:r>
      <w:r w:rsidRPr="00F924C9">
        <w:t>lower risk of experiencing</w:t>
      </w:r>
      <w:r>
        <w:t xml:space="preserve"> </w:t>
      </w:r>
      <w:r w:rsidRPr="00F924C9">
        <w:t>influenza over a single influenza season (2.3%</w:t>
      </w:r>
      <w:r>
        <w:t xml:space="preserve"> </w:t>
      </w:r>
      <w:r w:rsidRPr="00F924C9">
        <w:t>versus 1%,</w:t>
      </w:r>
      <w:r>
        <w:t xml:space="preserve"> </w:t>
      </w:r>
      <w:r w:rsidRPr="00F924C9">
        <w:t>moderate-certainty evidence) and a 3.4%</w:t>
      </w:r>
      <w:r>
        <w:t xml:space="preserve"> </w:t>
      </w:r>
      <w:r w:rsidRPr="00F924C9">
        <w:t>lower risk</w:t>
      </w:r>
      <w:r>
        <w:t xml:space="preserve"> </w:t>
      </w:r>
      <w:r w:rsidRPr="00F924C9">
        <w:t>of experiencing influenza-like illness (21.5% versus 18.1%,</w:t>
      </w:r>
      <w:r>
        <w:t xml:space="preserve"> </w:t>
      </w:r>
      <w:r w:rsidRPr="00F924C9">
        <w:t xml:space="preserve">moderate-certainty evidence). </w:t>
      </w:r>
      <w:r w:rsidR="00207181">
        <w:t xml:space="preserve">The corresponding </w:t>
      </w:r>
      <w:r w:rsidRPr="00F924C9">
        <w:t>numbers needed to vaccinate</w:t>
      </w:r>
      <w:r>
        <w:t xml:space="preserve"> </w:t>
      </w:r>
      <w:r w:rsidRPr="00F924C9">
        <w:t xml:space="preserve">for influenza and </w:t>
      </w:r>
      <w:r>
        <w:t xml:space="preserve">influenze-like illness </w:t>
      </w:r>
      <w:r w:rsidRPr="00F924C9">
        <w:t>were 71 and 29, respectively, reflecting</w:t>
      </w:r>
      <w:r>
        <w:t xml:space="preserve"> </w:t>
      </w:r>
      <w:r w:rsidRPr="00F924C9">
        <w:t>high rates in the control groups for many of the trials.</w:t>
      </w:r>
      <w:r w:rsidR="00207181">
        <w:t xml:space="preserve"> </w:t>
      </w:r>
      <w:r w:rsidRPr="00F924C9">
        <w:t xml:space="preserve">The </w:t>
      </w:r>
      <w:r w:rsidR="00207181">
        <w:t>number needed to vaccinate o</w:t>
      </w:r>
      <w:r w:rsidRPr="00F924C9">
        <w:t xml:space="preserve">f 29 conceals variation in the absolute reduction for low- and high-risk </w:t>
      </w:r>
      <w:r>
        <w:t>g</w:t>
      </w:r>
      <w:r w:rsidRPr="00F924C9">
        <w:t>roups, and the degree of benefit may</w:t>
      </w:r>
      <w:r>
        <w:t xml:space="preserve"> </w:t>
      </w:r>
      <w:r w:rsidRPr="00F924C9">
        <w:t>vary at least in part due to inconsistent symptom</w:t>
      </w:r>
      <w:r>
        <w:t xml:space="preserve"> </w:t>
      </w:r>
      <w:r w:rsidRPr="00F924C9">
        <w:t>classification. Extrapolating</w:t>
      </w:r>
      <w:r>
        <w:t xml:space="preserve"> </w:t>
      </w:r>
      <w:r w:rsidRPr="00F924C9">
        <w:t>these effects to settings other than those of the studies</w:t>
      </w:r>
      <w:r w:rsidR="00207181">
        <w:t xml:space="preserve"> </w:t>
      </w:r>
      <w:r w:rsidRPr="00F924C9">
        <w:t>is challenging due to uncertain methods for confirming influenza</w:t>
      </w:r>
      <w:r>
        <w:t xml:space="preserve"> </w:t>
      </w:r>
      <w:r w:rsidRPr="00F924C9">
        <w:t xml:space="preserve">and variation in the absolute reductions in </w:t>
      </w:r>
      <w:r>
        <w:t>influenza-like illness</w:t>
      </w:r>
      <w:r w:rsidRPr="00F924C9">
        <w:t xml:space="preserve"> following vaccination.</w:t>
      </w:r>
      <w:r>
        <w:t xml:space="preserve"> </w:t>
      </w:r>
    </w:p>
    <w:p w14:paraId="29487413" w14:textId="77777777" w:rsidR="00F924C9" w:rsidRDefault="00F924C9" w:rsidP="00F924C9"/>
    <w:p w14:paraId="4E9EC2E0" w14:textId="74F0F2D0" w:rsidR="00916CED" w:rsidRDefault="00F924C9" w:rsidP="00F924C9">
      <w:r w:rsidRPr="00F924C9">
        <w:t>We found low-certainty evidence that hospitalisation rates and</w:t>
      </w:r>
      <w:r>
        <w:t xml:space="preserve"> </w:t>
      </w:r>
      <w:r w:rsidRPr="00F924C9">
        <w:t xml:space="preserve">time off work may be </w:t>
      </w:r>
      <w:r w:rsidR="00207181">
        <w:t>similar</w:t>
      </w:r>
      <w:r w:rsidRPr="00F924C9">
        <w:t xml:space="preserve"> between vaccinated and unvaccinated</w:t>
      </w:r>
      <w:r>
        <w:t xml:space="preserve"> </w:t>
      </w:r>
      <w:r w:rsidRPr="00F924C9">
        <w:t>adults</w:t>
      </w:r>
      <w:r w:rsidR="00207181">
        <w:t xml:space="preserve">. However, </w:t>
      </w:r>
      <w:r w:rsidRPr="00F924C9">
        <w:t>the confidence interval around the effect</w:t>
      </w:r>
      <w:r>
        <w:t xml:space="preserve"> </w:t>
      </w:r>
      <w:r w:rsidRPr="00F924C9">
        <w:t>for hospital admission is wide and there was substantial variation</w:t>
      </w:r>
      <w:r>
        <w:t xml:space="preserve"> </w:t>
      </w:r>
      <w:r w:rsidRPr="00F924C9">
        <w:t>in the direction of effect on t</w:t>
      </w:r>
      <w:r w:rsidR="00207181">
        <w:t xml:space="preserve">ime off work. Vaccines increased </w:t>
      </w:r>
      <w:r w:rsidRPr="00F924C9">
        <w:t>the</w:t>
      </w:r>
      <w:r>
        <w:t xml:space="preserve"> </w:t>
      </w:r>
      <w:r w:rsidRPr="00F924C9">
        <w:t xml:space="preserve">risk of a number of </w:t>
      </w:r>
      <w:r w:rsidR="00207181">
        <w:t xml:space="preserve">minor </w:t>
      </w:r>
      <w:r w:rsidRPr="00F924C9">
        <w:t>adverse events, including a small increase in</w:t>
      </w:r>
      <w:r>
        <w:t xml:space="preserve"> </w:t>
      </w:r>
      <w:r w:rsidRPr="00F924C9">
        <w:t>fever, but the effect on nausea or vomiting is less clear.</w:t>
      </w:r>
    </w:p>
    <w:p w14:paraId="4C410A8A" w14:textId="77777777" w:rsidR="002A1941" w:rsidRPr="002A1941" w:rsidRDefault="002A1941" w:rsidP="002A1941"/>
    <w:p w14:paraId="74454D2B" w14:textId="77777777" w:rsidR="00672AEB" w:rsidRDefault="00672AEB" w:rsidP="00672AEB">
      <w:pPr>
        <w:pStyle w:val="Heading2"/>
      </w:pPr>
      <w:r>
        <w:t xml:space="preserve">Implications for research  </w:t>
      </w:r>
    </w:p>
    <w:p w14:paraId="2FD29032" w14:textId="77777777" w:rsidR="005472E4" w:rsidRDefault="005472E4" w:rsidP="0031002E"/>
    <w:p w14:paraId="6C94BB5A" w14:textId="6DF0CFD6" w:rsidR="00672AEB" w:rsidRDefault="00672AEB" w:rsidP="0031002E">
      <w:r w:rsidRPr="005472E4">
        <w:rPr>
          <w:b/>
        </w:rPr>
        <w:t xml:space="preserve">Table </w:t>
      </w:r>
      <w:r w:rsidR="00AE2907">
        <w:rPr>
          <w:b/>
        </w:rPr>
        <w:t>6</w:t>
      </w:r>
      <w:r w:rsidRPr="005472E4">
        <w:rPr>
          <w:b/>
        </w:rPr>
        <w:t>:</w:t>
      </w:r>
      <w:r>
        <w:t xml:space="preserve"> </w:t>
      </w:r>
      <w:r w:rsidRPr="005472E4">
        <w:rPr>
          <w:i/>
        </w:rPr>
        <w:t>Implications for research</w:t>
      </w:r>
    </w:p>
    <w:p w14:paraId="1DE90ADF" w14:textId="77777777" w:rsidR="0031002E" w:rsidRDefault="0031002E" w:rsidP="0031002E"/>
    <w:tbl>
      <w:tblPr>
        <w:tblW w:w="9814" w:type="dxa"/>
        <w:tblInd w:w="-5" w:type="dxa"/>
        <w:tblLayout w:type="fixed"/>
        <w:tblCellMar>
          <w:left w:w="0" w:type="dxa"/>
          <w:right w:w="0" w:type="dxa"/>
        </w:tblCellMar>
        <w:tblLook w:val="0000" w:firstRow="0" w:lastRow="0" w:firstColumn="0" w:lastColumn="0" w:noHBand="0" w:noVBand="0"/>
      </w:tblPr>
      <w:tblGrid>
        <w:gridCol w:w="1610"/>
        <w:gridCol w:w="8204"/>
      </w:tblGrid>
      <w:tr w:rsidR="00672AEB" w:rsidRPr="00672AEB" w14:paraId="4AE75E2B" w14:textId="77777777" w:rsidTr="0023622D">
        <w:trPr>
          <w:trHeight w:val="1052"/>
        </w:trPr>
        <w:tc>
          <w:tcPr>
            <w:tcW w:w="16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91D0F58" w14:textId="77777777" w:rsidR="00672AEB" w:rsidRPr="00672AEB" w:rsidRDefault="00672AEB"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672AEB">
              <w:rPr>
                <w:rFonts w:ascii="SourceSansPro-Bold" w:hAnsi="SourceSansPro-Bold" w:cs="SourceSansPro-Bold"/>
                <w:b/>
                <w:bCs/>
                <w:color w:val="000000"/>
                <w:sz w:val="22"/>
                <w:szCs w:val="22"/>
              </w:rPr>
              <w:t>Trialists</w:t>
            </w:r>
          </w:p>
        </w:tc>
        <w:tc>
          <w:tcPr>
            <w:tcW w:w="8204"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03FCEA5" w14:textId="734C0485" w:rsidR="00152CB2" w:rsidRPr="00672AEB" w:rsidRDefault="005D64AD" w:rsidP="005D64AD">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5D64AD">
              <w:rPr>
                <w:rFonts w:ascii="SourceSansPro-Bold" w:hAnsi="SourceSansPro-Bold" w:cs="Times New Roman"/>
                <w:color w:val="000000"/>
                <w:sz w:val="22"/>
                <w:szCs w:val="22"/>
              </w:rPr>
              <w:t>When a new vaccination or preventive technology becomes</w:t>
            </w:r>
            <w:r>
              <w:rPr>
                <w:rFonts w:ascii="SourceSansPro-Bold" w:hAnsi="SourceSansPro-Bold" w:cs="Times New Roman"/>
                <w:color w:val="000000"/>
                <w:sz w:val="22"/>
                <w:szCs w:val="22"/>
              </w:rPr>
              <w:t xml:space="preserve"> </w:t>
            </w:r>
            <w:r w:rsidRPr="005D64AD">
              <w:rPr>
                <w:rFonts w:ascii="SourceSansPro-Bold" w:hAnsi="SourceSansPro-Bold" w:cs="Times New Roman"/>
                <w:color w:val="000000"/>
                <w:sz w:val="22"/>
                <w:szCs w:val="22"/>
              </w:rPr>
              <w:t>available, an adequately powered, publicly funded, high-quality,</w:t>
            </w:r>
            <w:r>
              <w:rPr>
                <w:rFonts w:ascii="SourceSansPro-Bold" w:hAnsi="SourceSansPro-Bold" w:cs="Times New Roman"/>
                <w:color w:val="000000"/>
                <w:sz w:val="22"/>
                <w:szCs w:val="22"/>
              </w:rPr>
              <w:t xml:space="preserve"> </w:t>
            </w:r>
            <w:r w:rsidRPr="005D64AD">
              <w:rPr>
                <w:rFonts w:ascii="SourceSansPro-Bold" w:hAnsi="SourceSansPro-Bold" w:cs="Times New Roman"/>
                <w:color w:val="000000"/>
                <w:sz w:val="22"/>
                <w:szCs w:val="22"/>
              </w:rPr>
              <w:t>placebo-controlled trial run over several seasons should be undertaken.</w:t>
            </w:r>
            <w:r>
              <w:rPr>
                <w:rFonts w:ascii="SourceSansPro-Bold" w:hAnsi="SourceSansPro-Bold" w:cs="Times New Roman"/>
                <w:color w:val="000000"/>
                <w:sz w:val="22"/>
                <w:szCs w:val="22"/>
              </w:rPr>
              <w:t xml:space="preserve"> </w:t>
            </w:r>
          </w:p>
        </w:tc>
      </w:tr>
      <w:tr w:rsidR="00672AEB" w:rsidRPr="00672AEB" w14:paraId="27F9FD14" w14:textId="77777777" w:rsidTr="0023622D">
        <w:trPr>
          <w:trHeight w:val="60"/>
        </w:trPr>
        <w:tc>
          <w:tcPr>
            <w:tcW w:w="16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9146360" w14:textId="77777777" w:rsidR="00672AEB" w:rsidRPr="00672AEB" w:rsidRDefault="00672AEB"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672AEB">
              <w:rPr>
                <w:rFonts w:ascii="SourceSansPro-Bold" w:hAnsi="SourceSansPro-Bold" w:cs="SourceSansPro-Bold"/>
                <w:b/>
                <w:bCs/>
                <w:color w:val="000000"/>
                <w:sz w:val="22"/>
                <w:szCs w:val="22"/>
              </w:rPr>
              <w:t xml:space="preserve">Systematic </w:t>
            </w:r>
            <w:r w:rsidRPr="00672AEB">
              <w:rPr>
                <w:rFonts w:ascii="SourceSansPro-Bold" w:hAnsi="SourceSansPro-Bold" w:cs="SourceSansPro-Bold"/>
                <w:b/>
                <w:bCs/>
                <w:color w:val="000000"/>
                <w:sz w:val="22"/>
                <w:szCs w:val="22"/>
              </w:rPr>
              <w:br/>
              <w:t>reviewers</w:t>
            </w:r>
          </w:p>
        </w:tc>
        <w:tc>
          <w:tcPr>
            <w:tcW w:w="8204"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DFEAF58" w14:textId="6434B365" w:rsidR="005D64AD" w:rsidRPr="005D64AD" w:rsidRDefault="005D64AD" w:rsidP="005D64AD">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Future review authors should plan to </w:t>
            </w:r>
            <w:r w:rsidRPr="005D64AD">
              <w:rPr>
                <w:rFonts w:ascii="SourceSansPro-Bold" w:hAnsi="SourceSansPro-Bold" w:cs="Times New Roman"/>
                <w:color w:val="000000"/>
                <w:sz w:val="22"/>
                <w:szCs w:val="22"/>
              </w:rPr>
              <w:t>update the randomised evidence in this review if any</w:t>
            </w:r>
            <w:r>
              <w:rPr>
                <w:rFonts w:ascii="SourceSansPro-Bold" w:hAnsi="SourceSansPro-Bold" w:cs="Times New Roman"/>
                <w:color w:val="000000"/>
                <w:sz w:val="22"/>
                <w:szCs w:val="22"/>
              </w:rPr>
              <w:t xml:space="preserve"> </w:t>
            </w:r>
            <w:r w:rsidRPr="005D64AD">
              <w:rPr>
                <w:rFonts w:ascii="SourceSansPro-Bold" w:hAnsi="SourceSansPro-Bold" w:cs="Times New Roman"/>
                <w:color w:val="000000"/>
                <w:sz w:val="22"/>
                <w:szCs w:val="22"/>
              </w:rPr>
              <w:t>or all of these conditions are fulfilled in the future:</w:t>
            </w:r>
          </w:p>
          <w:p w14:paraId="5F1A13D4" w14:textId="30BCE48C" w:rsidR="005D64AD" w:rsidRPr="005D64AD" w:rsidRDefault="005D64AD" w:rsidP="005D64AD">
            <w:pPr>
              <w:pStyle w:val="ListParagraph"/>
              <w:widowControl w:val="0"/>
              <w:numPr>
                <w:ilvl w:val="0"/>
                <w:numId w:val="36"/>
              </w:numPr>
              <w:tabs>
                <w:tab w:val="clear" w:pos="720"/>
                <w:tab w:val="num" w:pos="380"/>
              </w:tabs>
              <w:autoSpaceDE w:val="0"/>
              <w:autoSpaceDN w:val="0"/>
              <w:adjustRightInd w:val="0"/>
              <w:spacing w:line="288" w:lineRule="auto"/>
              <w:ind w:left="380"/>
              <w:textAlignment w:val="center"/>
              <w:rPr>
                <w:rFonts w:ascii="SourceSansPro-Bold" w:hAnsi="SourceSansPro-Bold" w:cs="Times New Roman"/>
                <w:color w:val="000000"/>
                <w:sz w:val="22"/>
                <w:szCs w:val="22"/>
              </w:rPr>
            </w:pPr>
            <w:r w:rsidRPr="005D64AD">
              <w:rPr>
                <w:rFonts w:ascii="SourceSansPro-Bold" w:hAnsi="SourceSansPro-Bold" w:cs="Times New Roman"/>
                <w:color w:val="000000"/>
                <w:sz w:val="22"/>
                <w:szCs w:val="22"/>
              </w:rPr>
              <w:t>a trial assessing the clinical effects of the evolution of current technologies becomes available;</w:t>
            </w:r>
          </w:p>
          <w:p w14:paraId="06778EDA" w14:textId="5034D2A3" w:rsidR="005D64AD" w:rsidRPr="005D64AD" w:rsidRDefault="005D64AD" w:rsidP="005D64AD">
            <w:pPr>
              <w:pStyle w:val="ListParagraph"/>
              <w:widowControl w:val="0"/>
              <w:numPr>
                <w:ilvl w:val="0"/>
                <w:numId w:val="36"/>
              </w:numPr>
              <w:tabs>
                <w:tab w:val="clear" w:pos="720"/>
                <w:tab w:val="num" w:pos="380"/>
              </w:tabs>
              <w:autoSpaceDE w:val="0"/>
              <w:autoSpaceDN w:val="0"/>
              <w:adjustRightInd w:val="0"/>
              <w:spacing w:line="288" w:lineRule="auto"/>
              <w:ind w:left="380"/>
              <w:textAlignment w:val="center"/>
              <w:rPr>
                <w:rFonts w:ascii="SourceSansPro-Bold" w:hAnsi="SourceSansPro-Bold" w:cs="Times New Roman"/>
                <w:color w:val="000000"/>
                <w:sz w:val="22"/>
                <w:szCs w:val="22"/>
              </w:rPr>
            </w:pPr>
            <w:r w:rsidRPr="005D64AD">
              <w:rPr>
                <w:rFonts w:ascii="SourceSansPro-Bold" w:hAnsi="SourceSansPro-Bold" w:cs="Times New Roman"/>
                <w:color w:val="000000"/>
                <w:sz w:val="22"/>
                <w:szCs w:val="22"/>
              </w:rPr>
              <w:t>a new type of vaccine is developed; or</w:t>
            </w:r>
          </w:p>
          <w:p w14:paraId="33791221" w14:textId="77777777" w:rsidR="00152CB2" w:rsidRDefault="005D64AD" w:rsidP="005D64AD">
            <w:pPr>
              <w:pStyle w:val="ListParagraph"/>
              <w:widowControl w:val="0"/>
              <w:numPr>
                <w:ilvl w:val="0"/>
                <w:numId w:val="36"/>
              </w:numPr>
              <w:tabs>
                <w:tab w:val="clear" w:pos="720"/>
                <w:tab w:val="num" w:pos="380"/>
              </w:tabs>
              <w:autoSpaceDE w:val="0"/>
              <w:autoSpaceDN w:val="0"/>
              <w:adjustRightInd w:val="0"/>
              <w:spacing w:line="288" w:lineRule="auto"/>
              <w:ind w:left="380"/>
              <w:textAlignment w:val="center"/>
              <w:rPr>
                <w:rFonts w:ascii="SourceSansPro-Bold" w:hAnsi="SourceSansPro-Bold" w:cs="Times New Roman"/>
                <w:color w:val="000000"/>
                <w:sz w:val="22"/>
                <w:szCs w:val="22"/>
              </w:rPr>
            </w:pPr>
            <w:r w:rsidRPr="005D64AD">
              <w:rPr>
                <w:rFonts w:ascii="SourceSansPro-Bold" w:hAnsi="SourceSansPro-Bold" w:cs="Times New Roman"/>
                <w:color w:val="000000"/>
                <w:sz w:val="22"/>
                <w:szCs w:val="22"/>
              </w:rPr>
              <w:t>a new credible causal paradigm for influenza is formulated.</w:t>
            </w:r>
          </w:p>
          <w:p w14:paraId="0E3525DB" w14:textId="5AA008A7" w:rsidR="005D64AD" w:rsidRPr="005D64AD" w:rsidRDefault="005D64AD" w:rsidP="00207181">
            <w:pPr>
              <w:widowControl w:val="0"/>
              <w:autoSpaceDE w:val="0"/>
              <w:autoSpaceDN w:val="0"/>
              <w:adjustRightInd w:val="0"/>
              <w:spacing w:line="288" w:lineRule="auto"/>
              <w:ind w:left="20"/>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Review authors should pay close attention</w:t>
            </w:r>
            <w:r w:rsidR="00C44ADD">
              <w:rPr>
                <w:rFonts w:ascii="SourceSansPro-Bold" w:hAnsi="SourceSansPro-Bold" w:cs="Times New Roman"/>
                <w:color w:val="000000"/>
                <w:sz w:val="22"/>
                <w:szCs w:val="22"/>
              </w:rPr>
              <w:t xml:space="preserve"> </w:t>
            </w:r>
            <w:r>
              <w:rPr>
                <w:rFonts w:ascii="SourceSansPro-Bold" w:hAnsi="SourceSansPro-Bold" w:cs="Times New Roman"/>
                <w:color w:val="000000"/>
                <w:sz w:val="22"/>
                <w:szCs w:val="22"/>
              </w:rPr>
              <w:t>to risk of bias issues and ensure publication bias is addressed.</w:t>
            </w:r>
          </w:p>
        </w:tc>
      </w:tr>
      <w:tr w:rsidR="00672AEB" w:rsidRPr="00672AEB" w14:paraId="51B684D6" w14:textId="77777777" w:rsidTr="0023622D">
        <w:trPr>
          <w:trHeight w:val="60"/>
        </w:trPr>
        <w:tc>
          <w:tcPr>
            <w:tcW w:w="16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C6EBCC9" w14:textId="77777777" w:rsidR="00672AEB" w:rsidRPr="00672AEB" w:rsidRDefault="00672AEB"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672AEB">
              <w:rPr>
                <w:rFonts w:ascii="SourceSansPro-Bold" w:hAnsi="SourceSansPro-Bold" w:cs="SourceSansPro-Bold"/>
                <w:b/>
                <w:bCs/>
                <w:color w:val="000000"/>
                <w:sz w:val="22"/>
                <w:szCs w:val="22"/>
              </w:rPr>
              <w:t>Other researchers</w:t>
            </w:r>
          </w:p>
        </w:tc>
        <w:tc>
          <w:tcPr>
            <w:tcW w:w="8204"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7F4D40A9" w14:textId="3C89DAB1" w:rsidR="00672AEB" w:rsidRPr="00672AEB" w:rsidRDefault="005D64AD"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5D64AD">
              <w:rPr>
                <w:rFonts w:ascii="SourceSansPro-Bold" w:hAnsi="SourceSansPro-Bold" w:cs="Times New Roman"/>
                <w:color w:val="000000"/>
                <w:sz w:val="22"/>
                <w:szCs w:val="22"/>
              </w:rPr>
              <w:t>New insights on the role of viruses and other agents in the</w:t>
            </w:r>
            <w:r>
              <w:rPr>
                <w:rFonts w:ascii="SourceSansPro-Bold" w:hAnsi="SourceSansPro-Bold" w:cs="Times New Roman"/>
                <w:color w:val="000000"/>
                <w:sz w:val="22"/>
                <w:szCs w:val="22"/>
              </w:rPr>
              <w:t xml:space="preserve"> </w:t>
            </w:r>
            <w:r w:rsidRPr="005D64AD">
              <w:rPr>
                <w:rFonts w:ascii="SourceSansPro-Bold" w:hAnsi="SourceSansPro-Bold" w:cs="Times New Roman"/>
                <w:color w:val="000000"/>
                <w:sz w:val="22"/>
                <w:szCs w:val="22"/>
              </w:rPr>
              <w:t>genesis of influenza and ILI are also needed.</w:t>
            </w:r>
          </w:p>
        </w:tc>
      </w:tr>
    </w:tbl>
    <w:p w14:paraId="67A31A1E" w14:textId="77777777" w:rsidR="00672AEB" w:rsidRDefault="00672AEB" w:rsidP="0031002E"/>
    <w:p w14:paraId="0F6BBC95" w14:textId="642D222D" w:rsidR="0031002E" w:rsidRDefault="005472E4" w:rsidP="005472E4">
      <w:pPr>
        <w:pStyle w:val="Heading1"/>
      </w:pPr>
      <w:r w:rsidRPr="005472E4">
        <w:t>References</w:t>
      </w:r>
    </w:p>
    <w:p w14:paraId="59818B47" w14:textId="6DF5911B" w:rsidR="00067196" w:rsidRDefault="00067196" w:rsidP="00067196">
      <w:r w:rsidRPr="00067196">
        <w:t>Jump to</w:t>
      </w:r>
      <w:r w:rsidRPr="00067196">
        <w:rPr>
          <w:color w:val="8D35D1"/>
        </w:rPr>
        <w:t>: Included studies | Excluded studies | Ongoing studies | Other references | Other published versions of this review</w:t>
      </w:r>
    </w:p>
    <w:p w14:paraId="59C90B9E" w14:textId="77777777" w:rsidR="00067196" w:rsidRDefault="00067196" w:rsidP="00067196"/>
    <w:p w14:paraId="10E5EDAA" w14:textId="2C616751" w:rsidR="005472E4" w:rsidRDefault="005472E4" w:rsidP="005472E4">
      <w:pPr>
        <w:pStyle w:val="Heading2"/>
      </w:pPr>
      <w:r>
        <w:t xml:space="preserve">Included studies  </w:t>
      </w:r>
    </w:p>
    <w:p w14:paraId="66A5F615" w14:textId="77777777" w:rsidR="00F76369" w:rsidRPr="00F76369" w:rsidRDefault="00F76369" w:rsidP="00F76369"/>
    <w:p w14:paraId="03B6CAA9" w14:textId="77777777" w:rsidR="00F76369" w:rsidRPr="00F76369" w:rsidRDefault="00F76369" w:rsidP="00824138">
      <w:pPr>
        <w:ind w:firstLine="720"/>
        <w:rPr>
          <w:bCs/>
        </w:rPr>
      </w:pPr>
      <w:r w:rsidRPr="00F76369">
        <w:rPr>
          <w:bCs/>
        </w:rPr>
        <w:t>aa Barrett 2011  </w:t>
      </w:r>
    </w:p>
    <w:p w14:paraId="16896726" w14:textId="77777777" w:rsidR="00F76369" w:rsidRPr="00F76369" w:rsidRDefault="00F76369" w:rsidP="00F76369">
      <w:pPr>
        <w:rPr>
          <w:bCs/>
        </w:rPr>
      </w:pPr>
      <w:r w:rsidRPr="00F76369">
        <w:rPr>
          <w:bCs/>
        </w:rPr>
        <w:t>[CRSSTD: 2665662]</w:t>
      </w:r>
    </w:p>
    <w:p w14:paraId="3046E7A9" w14:textId="09B0FBF2" w:rsidR="00F76369" w:rsidRPr="00F76369" w:rsidRDefault="00F76369" w:rsidP="00F76369">
      <w:commentRangeStart w:id="16"/>
      <w:r w:rsidRPr="00F76369">
        <w:t xml:space="preserve">* </w:t>
      </w:r>
      <w:commentRangeEnd w:id="16"/>
      <w:r>
        <w:rPr>
          <w:rStyle w:val="CommentReference"/>
        </w:rPr>
        <w:commentReference w:id="16"/>
      </w:r>
      <w:r w:rsidRPr="00F76369">
        <w:t>Barrett PN, Berezuk G, Fritsch S, Aichinger G, Hart MK, El-Amin W, et al. Efficacy, safety, and immunogenicity of a Vero-cell-culture-derived trivalent influenza vaccine: a multicentre, double-blind, randomised, placebo-controlled trial. Lancet</w:t>
      </w:r>
      <w:r>
        <w:t xml:space="preserve"> 2</w:t>
      </w:r>
      <w:r w:rsidRPr="00F76369">
        <w:t>011;377(9767):751-9. [CRSREF: 2665663]</w:t>
      </w:r>
    </w:p>
    <w:p w14:paraId="2B32037B" w14:textId="77777777" w:rsidR="00F76369" w:rsidRPr="00F76369" w:rsidRDefault="00F76369" w:rsidP="00F76369">
      <w:r w:rsidRPr="00F76369">
        <w:t>Ehrlich HJ, Berezuk G, Fritsch S, Aichinger G, Singer J, Portsmouth D, et al. Clinical development of a Vero cell culture-derived seasonal influenza vaccine. Vaccine 2011;30(29):4377-86. [CRSREF: 2665664]</w:t>
      </w:r>
    </w:p>
    <w:p w14:paraId="38BC4B4B" w14:textId="77777777" w:rsidR="00F76369" w:rsidRPr="00F76369" w:rsidRDefault="00F76369" w:rsidP="00F76369">
      <w:r w:rsidRPr="00F76369">
        <w:t>Ehrlich HJ, Singer J, Berezuk G, Fritsch S, Aichinger G, Hart MK, et al. A cell culture-derived influenza vaccine provides consistent protection against infection and reduces the duration and severity of disease in infected individuals. Clinical Infectious Diseases 2012;54(7):946-54. [CRSREF: 2665665]</w:t>
      </w:r>
    </w:p>
    <w:p w14:paraId="64DC3320" w14:textId="77777777" w:rsidR="00F76369" w:rsidRDefault="00F76369" w:rsidP="00F76369">
      <w:pPr>
        <w:rPr>
          <w:b/>
          <w:bCs/>
        </w:rPr>
      </w:pPr>
    </w:p>
    <w:p w14:paraId="2AA14C45" w14:textId="11CC4769" w:rsidR="00F76369" w:rsidRPr="00F76369" w:rsidRDefault="00F76369" w:rsidP="00824138">
      <w:pPr>
        <w:ind w:firstLine="720"/>
        <w:rPr>
          <w:bCs/>
        </w:rPr>
      </w:pPr>
      <w:r w:rsidRPr="00F76369">
        <w:rPr>
          <w:bCs/>
        </w:rPr>
        <w:t>aa Beran 2009a  </w:t>
      </w:r>
    </w:p>
    <w:p w14:paraId="08F7CC9C" w14:textId="77777777" w:rsidR="00F76369" w:rsidRPr="00F76369" w:rsidRDefault="00F76369" w:rsidP="00F76369">
      <w:pPr>
        <w:rPr>
          <w:bCs/>
        </w:rPr>
      </w:pPr>
      <w:r w:rsidRPr="00F76369">
        <w:rPr>
          <w:bCs/>
        </w:rPr>
        <w:t>[CRSSTD: 2665666]</w:t>
      </w:r>
    </w:p>
    <w:p w14:paraId="25713279" w14:textId="77777777" w:rsidR="00F76369" w:rsidRPr="00F76369" w:rsidRDefault="00F76369" w:rsidP="00F76369">
      <w:r w:rsidRPr="00F76369">
        <w:t>Beran J, Wertzova V, Honegr K, Kaliskova E, Havlickova M, Havlik J, et al. Challenge of conducting a placebo-controlled randomized efficacy study for influenza vaccine in a season with low attack rate and a mismatched vaccine B strain: a concrete example. BMC Infectious Diseases 2009;9:2. [CRSREF: 2665667; DOI: 10.1186/1471-2334-9-2]</w:t>
      </w:r>
    </w:p>
    <w:p w14:paraId="622599A5" w14:textId="77777777" w:rsidR="00F76369" w:rsidRDefault="00F76369" w:rsidP="00F76369">
      <w:pPr>
        <w:rPr>
          <w:b/>
          <w:bCs/>
        </w:rPr>
      </w:pPr>
    </w:p>
    <w:p w14:paraId="02AA0F79" w14:textId="2308BF27" w:rsidR="00F76369" w:rsidRPr="00F76369" w:rsidRDefault="00F76369" w:rsidP="00824138">
      <w:pPr>
        <w:ind w:firstLine="720"/>
        <w:rPr>
          <w:bCs/>
        </w:rPr>
      </w:pPr>
      <w:r w:rsidRPr="00F76369">
        <w:rPr>
          <w:bCs/>
        </w:rPr>
        <w:t>aa Beran 2009b  </w:t>
      </w:r>
      <w:r w:rsidR="00824138">
        <w:rPr>
          <w:bCs/>
        </w:rPr>
        <w:tab/>
      </w:r>
    </w:p>
    <w:p w14:paraId="51203B52" w14:textId="77777777" w:rsidR="00F76369" w:rsidRPr="00824138" w:rsidRDefault="00F76369" w:rsidP="00F76369">
      <w:pPr>
        <w:rPr>
          <w:bCs/>
        </w:rPr>
      </w:pPr>
      <w:r w:rsidRPr="00824138">
        <w:rPr>
          <w:bCs/>
        </w:rPr>
        <w:t>[CRSSTD: 2665668]</w:t>
      </w:r>
    </w:p>
    <w:p w14:paraId="5C9092A1" w14:textId="77777777" w:rsidR="00F76369" w:rsidRPr="00824138" w:rsidRDefault="00F76369" w:rsidP="00F76369">
      <w:r w:rsidRPr="00824138">
        <w:t>Beran J, Vesikari T, Wertzova V, Karvonen A, Honegr K, Lindblad N, et al. Efficacy of inactivated split-virus influenza vaccine against culture-confirmed influenza in healthy adults: a prospective, randomized, placebo-controlled trial. Journal of Infectious Diseases 2009;200:1861-9. [CRSREF: 2665669]</w:t>
      </w:r>
    </w:p>
    <w:p w14:paraId="0844E27B" w14:textId="77777777" w:rsidR="00F76369" w:rsidRPr="00824138" w:rsidRDefault="00F76369" w:rsidP="00F76369">
      <w:pPr>
        <w:rPr>
          <w:bCs/>
        </w:rPr>
      </w:pPr>
    </w:p>
    <w:p w14:paraId="55B14573" w14:textId="77777777" w:rsidR="00F76369" w:rsidRPr="00824138" w:rsidRDefault="00F76369" w:rsidP="00F76369">
      <w:pPr>
        <w:rPr>
          <w:bCs/>
        </w:rPr>
      </w:pPr>
    </w:p>
    <w:p w14:paraId="0CC23289" w14:textId="77777777" w:rsidR="00F76369" w:rsidRPr="00824138" w:rsidRDefault="00F76369" w:rsidP="00F76369">
      <w:pPr>
        <w:rPr>
          <w:bCs/>
        </w:rPr>
      </w:pPr>
    </w:p>
    <w:p w14:paraId="3156132A" w14:textId="57844481" w:rsidR="00F76369" w:rsidRPr="00824138" w:rsidRDefault="00F76369" w:rsidP="00824138">
      <w:pPr>
        <w:ind w:firstLine="720"/>
        <w:rPr>
          <w:bCs/>
        </w:rPr>
      </w:pPr>
      <w:r w:rsidRPr="00824138">
        <w:rPr>
          <w:bCs/>
        </w:rPr>
        <w:t>aa Bridges 2000a  </w:t>
      </w:r>
    </w:p>
    <w:p w14:paraId="4E2A0295" w14:textId="77777777" w:rsidR="00F76369" w:rsidRPr="00824138" w:rsidRDefault="00F76369" w:rsidP="00F76369">
      <w:pPr>
        <w:rPr>
          <w:bCs/>
        </w:rPr>
      </w:pPr>
      <w:r w:rsidRPr="00824138">
        <w:rPr>
          <w:bCs/>
        </w:rPr>
        <w:t>[CRSSTD: 2665670]</w:t>
      </w:r>
    </w:p>
    <w:p w14:paraId="3CB1DD2E" w14:textId="77777777" w:rsidR="00F76369" w:rsidRPr="00824138" w:rsidRDefault="00F76369" w:rsidP="00F76369">
      <w:r w:rsidRPr="00824138">
        <w:t>Buxton Bridges C, Thompson VV, Meltzer MI, Reeve GR, Talamonti VJ, Cox NJ, et al. Effectiveness and cost benefit of influenza vaccination of healthy working adults, a randomized controlled trial. JAMA 2000;284(13):1655-63. [CRSREF: 2665671]</w:t>
      </w:r>
    </w:p>
    <w:p w14:paraId="1465498C" w14:textId="77777777" w:rsidR="00F76369" w:rsidRPr="00824138" w:rsidRDefault="00F76369" w:rsidP="00F76369">
      <w:pPr>
        <w:rPr>
          <w:bCs/>
        </w:rPr>
      </w:pPr>
    </w:p>
    <w:p w14:paraId="0E7EF964" w14:textId="11195883" w:rsidR="00F76369" w:rsidRPr="00824138" w:rsidRDefault="00F76369" w:rsidP="00824138">
      <w:pPr>
        <w:ind w:firstLine="720"/>
        <w:rPr>
          <w:bCs/>
        </w:rPr>
      </w:pPr>
      <w:r w:rsidRPr="00824138">
        <w:rPr>
          <w:bCs/>
        </w:rPr>
        <w:t>aa Bridges 2000b  </w:t>
      </w:r>
    </w:p>
    <w:p w14:paraId="38323656" w14:textId="77777777" w:rsidR="00F76369" w:rsidRPr="00824138" w:rsidRDefault="00F76369" w:rsidP="00F76369">
      <w:pPr>
        <w:rPr>
          <w:bCs/>
        </w:rPr>
      </w:pPr>
      <w:r w:rsidRPr="00824138">
        <w:rPr>
          <w:bCs/>
        </w:rPr>
        <w:t>[CRSSTD: 2665672]</w:t>
      </w:r>
    </w:p>
    <w:p w14:paraId="795B663E" w14:textId="77777777" w:rsidR="00F76369" w:rsidRPr="00824138" w:rsidRDefault="00F76369" w:rsidP="00F76369">
      <w:r w:rsidRPr="00824138">
        <w:t>Buxton Bridges C, Thompson VV, Meltzer MI, Reeve GR, Talamonti VJ, Cox NJ. Effectiveness and cost benefit of influenza vaccination of healthy working adults, a randomized controlled trial. JAMA 2000;284(13):1655-63. [CRSREF: 2665673]</w:t>
      </w:r>
    </w:p>
    <w:p w14:paraId="76A8A776" w14:textId="77777777" w:rsidR="005472E4" w:rsidRPr="00824138" w:rsidRDefault="005472E4" w:rsidP="005472E4"/>
    <w:p w14:paraId="540804A0" w14:textId="2B08AEBC" w:rsidR="00F76369" w:rsidRPr="00824138" w:rsidRDefault="00824138" w:rsidP="00824138">
      <w:pPr>
        <w:tabs>
          <w:tab w:val="left" w:pos="90"/>
        </w:tabs>
        <w:rPr>
          <w:bCs/>
        </w:rPr>
      </w:pPr>
      <w:r>
        <w:rPr>
          <w:bCs/>
        </w:rPr>
        <w:tab/>
      </w:r>
      <w:r>
        <w:rPr>
          <w:bCs/>
        </w:rPr>
        <w:tab/>
      </w:r>
      <w:r w:rsidR="00F76369" w:rsidRPr="00824138">
        <w:rPr>
          <w:bCs/>
        </w:rPr>
        <w:t>aa Eddy 1970  </w:t>
      </w:r>
    </w:p>
    <w:p w14:paraId="52A662CA" w14:textId="77777777" w:rsidR="00F76369" w:rsidRPr="00824138" w:rsidRDefault="00F76369" w:rsidP="00824138">
      <w:pPr>
        <w:tabs>
          <w:tab w:val="left" w:pos="90"/>
        </w:tabs>
        <w:rPr>
          <w:bCs/>
        </w:rPr>
      </w:pPr>
      <w:r w:rsidRPr="00824138">
        <w:rPr>
          <w:bCs/>
        </w:rPr>
        <w:t>[CRSSTD: 2665674]</w:t>
      </w:r>
    </w:p>
    <w:p w14:paraId="5428B21A" w14:textId="77777777" w:rsidR="00F76369" w:rsidRPr="00824138" w:rsidRDefault="00F76369" w:rsidP="00824138">
      <w:pPr>
        <w:tabs>
          <w:tab w:val="left" w:pos="90"/>
        </w:tabs>
      </w:pPr>
      <w:r w:rsidRPr="00824138">
        <w:t>Eddy TS, Davies NA. The effect of vaccine on a closed epidemic of Hong Kong influenza. South African Medical Journal 1970;44(8):214-6. [CRSREF: 2665675]</w:t>
      </w:r>
    </w:p>
    <w:p w14:paraId="7DE574F7" w14:textId="77777777" w:rsidR="00824138" w:rsidRDefault="00824138" w:rsidP="00824138">
      <w:pPr>
        <w:tabs>
          <w:tab w:val="left" w:pos="90"/>
        </w:tabs>
        <w:rPr>
          <w:bCs/>
        </w:rPr>
      </w:pPr>
    </w:p>
    <w:p w14:paraId="38457DAA" w14:textId="10248A6E" w:rsidR="00F76369" w:rsidRPr="00824138" w:rsidRDefault="00824138" w:rsidP="00824138">
      <w:pPr>
        <w:tabs>
          <w:tab w:val="left" w:pos="90"/>
        </w:tabs>
        <w:rPr>
          <w:bCs/>
        </w:rPr>
      </w:pPr>
      <w:r>
        <w:rPr>
          <w:bCs/>
        </w:rPr>
        <w:tab/>
      </w:r>
      <w:r>
        <w:rPr>
          <w:bCs/>
        </w:rPr>
        <w:tab/>
      </w:r>
      <w:r w:rsidR="00F76369" w:rsidRPr="00824138">
        <w:rPr>
          <w:bCs/>
        </w:rPr>
        <w:t>aa Edwards 1994a  </w:t>
      </w:r>
    </w:p>
    <w:p w14:paraId="5CF2C403" w14:textId="77777777" w:rsidR="00F76369" w:rsidRPr="00824138" w:rsidRDefault="00F76369" w:rsidP="00824138">
      <w:pPr>
        <w:tabs>
          <w:tab w:val="left" w:pos="90"/>
        </w:tabs>
        <w:rPr>
          <w:bCs/>
        </w:rPr>
      </w:pPr>
      <w:r w:rsidRPr="00824138">
        <w:rPr>
          <w:bCs/>
        </w:rPr>
        <w:t>[CRSSTD: 2665676]</w:t>
      </w:r>
    </w:p>
    <w:p w14:paraId="68569E73" w14:textId="77777777" w:rsidR="00F76369" w:rsidRPr="00824138" w:rsidRDefault="00F76369" w:rsidP="00824138">
      <w:pPr>
        <w:tabs>
          <w:tab w:val="left" w:pos="90"/>
        </w:tabs>
      </w:pPr>
      <w:r w:rsidRPr="00824138">
        <w:t>Edwards KM, Dupont WD, Westrich MK, Plummer WD Jr, Palmer PS, Wright PF. A randomized controlled trial of cold adapted and inactivated vaccines for the prevention of influenza A disease. Journal of Infectious Diseases 1994;169(1):68-76. [CRSREF: 2665677]</w:t>
      </w:r>
    </w:p>
    <w:p w14:paraId="340A140A" w14:textId="77777777" w:rsidR="00824138" w:rsidRDefault="00824138" w:rsidP="00824138">
      <w:pPr>
        <w:tabs>
          <w:tab w:val="left" w:pos="90"/>
        </w:tabs>
        <w:rPr>
          <w:bCs/>
        </w:rPr>
      </w:pPr>
    </w:p>
    <w:p w14:paraId="5E09892D" w14:textId="67973819" w:rsidR="00F76369" w:rsidRPr="00824138" w:rsidRDefault="00824138" w:rsidP="00824138">
      <w:pPr>
        <w:tabs>
          <w:tab w:val="left" w:pos="90"/>
        </w:tabs>
        <w:rPr>
          <w:bCs/>
        </w:rPr>
      </w:pPr>
      <w:r>
        <w:rPr>
          <w:bCs/>
        </w:rPr>
        <w:tab/>
      </w:r>
      <w:r>
        <w:rPr>
          <w:bCs/>
        </w:rPr>
        <w:tab/>
      </w:r>
      <w:r w:rsidR="00F76369" w:rsidRPr="00824138">
        <w:rPr>
          <w:bCs/>
        </w:rPr>
        <w:t>aa Edwards 1994b  </w:t>
      </w:r>
    </w:p>
    <w:p w14:paraId="2EE076AA" w14:textId="77777777" w:rsidR="00F76369" w:rsidRPr="00824138" w:rsidRDefault="00F76369" w:rsidP="00824138">
      <w:pPr>
        <w:tabs>
          <w:tab w:val="left" w:pos="90"/>
        </w:tabs>
        <w:rPr>
          <w:bCs/>
        </w:rPr>
      </w:pPr>
      <w:r w:rsidRPr="00824138">
        <w:rPr>
          <w:bCs/>
        </w:rPr>
        <w:t>[CRSSTD: 2665678]</w:t>
      </w:r>
    </w:p>
    <w:p w14:paraId="74352023" w14:textId="77777777" w:rsidR="00F76369" w:rsidRPr="00824138" w:rsidRDefault="00F76369" w:rsidP="00F76369">
      <w:r w:rsidRPr="00824138">
        <w:t>Edwards KM, Dupont WD, Westrich MK, Plummer WD Jr, Palmer PS, Wright PF. A randomized controlled trial of cold adapted and inactivated vaccines for the prevention of influenza A disease. Journal of Infectious Diseases 1994;169(1):68-76. [CRSREF: 2665679]</w:t>
      </w:r>
    </w:p>
    <w:p w14:paraId="3A408E7B" w14:textId="77777777" w:rsidR="00824138" w:rsidRDefault="00824138" w:rsidP="00F76369">
      <w:pPr>
        <w:rPr>
          <w:bCs/>
        </w:rPr>
      </w:pPr>
    </w:p>
    <w:p w14:paraId="351ECA63" w14:textId="6E652B71" w:rsidR="00F76369" w:rsidRPr="00824138" w:rsidRDefault="00F76369" w:rsidP="00824138">
      <w:pPr>
        <w:ind w:firstLine="720"/>
        <w:rPr>
          <w:bCs/>
        </w:rPr>
      </w:pPr>
      <w:r w:rsidRPr="00824138">
        <w:rPr>
          <w:bCs/>
        </w:rPr>
        <w:t>aa Edwards 1994c  </w:t>
      </w:r>
    </w:p>
    <w:p w14:paraId="7947128D" w14:textId="77777777" w:rsidR="00F76369" w:rsidRPr="00824138" w:rsidRDefault="00F76369" w:rsidP="00F76369">
      <w:pPr>
        <w:rPr>
          <w:bCs/>
        </w:rPr>
      </w:pPr>
      <w:r w:rsidRPr="00824138">
        <w:rPr>
          <w:bCs/>
        </w:rPr>
        <w:t>[CRSSTD: 2665680]</w:t>
      </w:r>
    </w:p>
    <w:p w14:paraId="369F9C37" w14:textId="77777777" w:rsidR="00F76369" w:rsidRPr="00824138" w:rsidRDefault="00F76369" w:rsidP="00F76369">
      <w:r w:rsidRPr="00824138">
        <w:t>Edwards KM, Dupont WD, Westrich MK, Plummer WD Jr, Palmer PS, Wright PF. A randomized controlled trial of cold adapted and inactivated vaccines for the prevention of influenza A disease. Journal of Infectious Diseases 1994;169(1):68-76. [CRSREF: 2665681]</w:t>
      </w:r>
    </w:p>
    <w:p w14:paraId="2438C086" w14:textId="5CB66FD6" w:rsidR="00F76369" w:rsidRPr="00824138" w:rsidRDefault="00F76369" w:rsidP="00F76369">
      <w:pPr>
        <w:rPr>
          <w:bCs/>
        </w:rPr>
      </w:pPr>
      <w:r w:rsidRPr="00824138">
        <w:rPr>
          <w:bCs/>
        </w:rPr>
        <mc:AlternateContent>
          <mc:Choice Requires="wps">
            <w:drawing>
              <wp:inline distT="0" distB="0" distL="0" distR="0" wp14:anchorId="5FE1A224" wp14:editId="50440667">
                <wp:extent cx="304800" cy="304800"/>
                <wp:effectExtent l="0" t="0" r="0" b="0"/>
                <wp:docPr id="650" name="Rectangle 65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062B6E" id="Rectangle 65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mw8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BO&#10;bD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Edwards 1994d  </w:t>
      </w:r>
    </w:p>
    <w:p w14:paraId="303EA6A7" w14:textId="77777777" w:rsidR="00F76369" w:rsidRPr="00824138" w:rsidRDefault="00F76369" w:rsidP="00F76369">
      <w:pPr>
        <w:rPr>
          <w:bCs/>
        </w:rPr>
      </w:pPr>
      <w:r w:rsidRPr="00824138">
        <w:rPr>
          <w:bCs/>
        </w:rPr>
        <w:t>[CRSSTD: 2665682]</w:t>
      </w:r>
    </w:p>
    <w:p w14:paraId="6E8C2391" w14:textId="77777777" w:rsidR="00F76369" w:rsidRPr="00824138" w:rsidRDefault="00F76369" w:rsidP="00F76369">
      <w:r w:rsidRPr="00824138">
        <w:t>Edwards KM, Dupont WD, Westrich MK, Plummer WD Jr, Palmer PS, Wright PF. A randomized controlled trial of cold adapted and inactivated vaccines for the prevention of influenza A disease. Journal of Infectious Diseases 1994;169(1):68-76. [CRSREF: 2665683]</w:t>
      </w:r>
    </w:p>
    <w:p w14:paraId="113D55C8" w14:textId="362E2EE8" w:rsidR="00F76369" w:rsidRPr="00824138" w:rsidRDefault="00F76369" w:rsidP="00F76369">
      <w:pPr>
        <w:rPr>
          <w:bCs/>
        </w:rPr>
      </w:pPr>
      <w:r w:rsidRPr="00824138">
        <w:rPr>
          <w:bCs/>
        </w:rPr>
        <mc:AlternateContent>
          <mc:Choice Requires="wps">
            <w:drawing>
              <wp:inline distT="0" distB="0" distL="0" distR="0" wp14:anchorId="6E1628E0" wp14:editId="77709C6E">
                <wp:extent cx="304800" cy="304800"/>
                <wp:effectExtent l="0" t="0" r="0" b="0"/>
                <wp:docPr id="649" name="Rectangle 64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066EAF" id="Rectangle 64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o2a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OSYC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rK&#10;jZ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Frey 2010  </w:t>
      </w:r>
    </w:p>
    <w:p w14:paraId="7910A6E7" w14:textId="77777777" w:rsidR="00F76369" w:rsidRPr="00824138" w:rsidRDefault="00F76369" w:rsidP="00F76369">
      <w:pPr>
        <w:rPr>
          <w:bCs/>
        </w:rPr>
      </w:pPr>
      <w:r w:rsidRPr="00824138">
        <w:rPr>
          <w:bCs/>
        </w:rPr>
        <w:t>[CRSSTD: 2665684]</w:t>
      </w:r>
    </w:p>
    <w:p w14:paraId="0EDFF68A" w14:textId="77777777" w:rsidR="00F76369" w:rsidRPr="00824138" w:rsidRDefault="00F76369" w:rsidP="00F76369">
      <w:r w:rsidRPr="00824138">
        <w:t>Frey S, Vesikari T, Szymczakiewicz-Multanowska A, Lattanzi M, Izu A, Groth N, et al. Clinical efficacy of cell culture-derived and egg-derived inactivated subunit influenza vaccines in healthy adults. Clinical Infectious Diseases 2010;51(9):997-1004. [CRSREF: 2665685]</w:t>
      </w:r>
    </w:p>
    <w:p w14:paraId="4101C11B" w14:textId="5442A517" w:rsidR="00F76369" w:rsidRPr="00824138" w:rsidRDefault="00F76369" w:rsidP="00F76369">
      <w:pPr>
        <w:rPr>
          <w:bCs/>
        </w:rPr>
      </w:pPr>
      <w:r w:rsidRPr="00824138">
        <w:rPr>
          <w:bCs/>
        </w:rPr>
        <mc:AlternateContent>
          <mc:Choice Requires="wps">
            <w:drawing>
              <wp:inline distT="0" distB="0" distL="0" distR="0" wp14:anchorId="632B057F" wp14:editId="7EAD2A74">
                <wp:extent cx="304800" cy="304800"/>
                <wp:effectExtent l="0" t="0" r="0" b="0"/>
                <wp:docPr id="648" name="Rectangle 64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9FBA02" id="Rectangle 64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MOT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eo&#10;w5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Hammond 1978  </w:t>
      </w:r>
    </w:p>
    <w:p w14:paraId="7B5A12C1" w14:textId="77777777" w:rsidR="00F76369" w:rsidRPr="00824138" w:rsidRDefault="00F76369" w:rsidP="00F76369">
      <w:pPr>
        <w:rPr>
          <w:bCs/>
        </w:rPr>
      </w:pPr>
      <w:r w:rsidRPr="00824138">
        <w:rPr>
          <w:bCs/>
        </w:rPr>
        <w:t>[CRSSTD: 2665686]</w:t>
      </w:r>
    </w:p>
    <w:p w14:paraId="498E702C" w14:textId="77777777" w:rsidR="00F76369" w:rsidRPr="00824138" w:rsidRDefault="00F76369" w:rsidP="00F76369">
      <w:r w:rsidRPr="00824138">
        <w:t>Hammond ML, Ferris AA, Faine S. Effective protection against influenza after vaccination with subunit vaccine. Medical Journal of Australia 1978;1(6):301-3. [CRSREF: 2665687]</w:t>
      </w:r>
    </w:p>
    <w:p w14:paraId="78721DC6" w14:textId="27B3358E" w:rsidR="00F76369" w:rsidRPr="00824138" w:rsidRDefault="00F76369" w:rsidP="00F76369">
      <w:pPr>
        <w:rPr>
          <w:bCs/>
        </w:rPr>
      </w:pPr>
      <w:r w:rsidRPr="00824138">
        <w:rPr>
          <w:bCs/>
        </w:rPr>
        <mc:AlternateContent>
          <mc:Choice Requires="wps">
            <w:drawing>
              <wp:inline distT="0" distB="0" distL="0" distR="0" wp14:anchorId="047EB72D" wp14:editId="6CA8EDAF">
                <wp:extent cx="304800" cy="304800"/>
                <wp:effectExtent l="0" t="0" r="0" b="0"/>
                <wp:docPr id="647" name="Rectangle 64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5C23B2" id="Rectangle 64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lvn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pm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yS&#10;W+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Jackson 2010a  </w:t>
      </w:r>
    </w:p>
    <w:p w14:paraId="4CED344F" w14:textId="77777777" w:rsidR="00F76369" w:rsidRPr="00824138" w:rsidRDefault="00F76369" w:rsidP="00F76369">
      <w:pPr>
        <w:rPr>
          <w:bCs/>
        </w:rPr>
      </w:pPr>
      <w:r w:rsidRPr="00824138">
        <w:rPr>
          <w:bCs/>
        </w:rPr>
        <w:t>[CRSSTD: 2665688]</w:t>
      </w:r>
    </w:p>
    <w:p w14:paraId="42FC8C72" w14:textId="77777777" w:rsidR="00F76369" w:rsidRPr="00824138" w:rsidRDefault="00F76369" w:rsidP="00F76369">
      <w:r w:rsidRPr="00824138">
        <w:t>Jackson LA, Gaglani MJ, Keyserling HL, Balser J, Bouveret N, Fries L, et al. Safety, efficacy, and immunogenicity of an inactivated influenza vaccine in healthy adults: a randomised, placebo-controlled trial over two influenza seasons. BMC Infectious Diseases 2010;10:71. [CRSREF: 2665689]</w:t>
      </w:r>
    </w:p>
    <w:p w14:paraId="6DA4D1C5" w14:textId="598FA76A" w:rsidR="00F76369" w:rsidRPr="00824138" w:rsidRDefault="00F76369" w:rsidP="00F76369">
      <w:pPr>
        <w:rPr>
          <w:bCs/>
        </w:rPr>
      </w:pPr>
      <w:r w:rsidRPr="00824138">
        <w:rPr>
          <w:bCs/>
        </w:rPr>
        <mc:AlternateContent>
          <mc:Choice Requires="wps">
            <w:drawing>
              <wp:inline distT="0" distB="0" distL="0" distR="0" wp14:anchorId="0C45EB41" wp14:editId="08BD19B3">
                <wp:extent cx="304800" cy="304800"/>
                <wp:effectExtent l="0" t="0" r="0" b="0"/>
                <wp:docPr id="646" name="Rectangle 64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F6B5AC" id="Rectangle 64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BXu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2S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Hw&#10;Fe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Jackson 2010b  </w:t>
      </w:r>
    </w:p>
    <w:p w14:paraId="67106308" w14:textId="77777777" w:rsidR="00F76369" w:rsidRPr="00824138" w:rsidRDefault="00F76369" w:rsidP="00F76369">
      <w:pPr>
        <w:rPr>
          <w:bCs/>
        </w:rPr>
      </w:pPr>
      <w:r w:rsidRPr="00824138">
        <w:rPr>
          <w:bCs/>
        </w:rPr>
        <w:t>[CRSSTD: 2665690]</w:t>
      </w:r>
    </w:p>
    <w:p w14:paraId="7AB41C78" w14:textId="77777777" w:rsidR="00F76369" w:rsidRPr="00824138" w:rsidRDefault="00F76369" w:rsidP="00F76369">
      <w:r w:rsidRPr="00824138">
        <w:t>Jackson LA, Gaglani MJ, Keyserling HL, Balser J, Bouveret N, Fries L, et al. Safety, efficacy, and immunogenicity of an inactivated influenza vaccine in healthy adults: a randomised, placebo-controlled trial over two influenza seasons. BMC Infectious Diseases 2010;10:71. [CRSREF: 2665691]</w:t>
      </w:r>
    </w:p>
    <w:p w14:paraId="6AB51D61" w14:textId="50F4C45C" w:rsidR="00F76369" w:rsidRPr="00824138" w:rsidRDefault="00F76369" w:rsidP="00F76369">
      <w:pPr>
        <w:rPr>
          <w:bCs/>
        </w:rPr>
      </w:pPr>
      <w:r w:rsidRPr="00824138">
        <w:rPr>
          <w:bCs/>
        </w:rPr>
        <mc:AlternateContent>
          <mc:Choice Requires="wps">
            <w:drawing>
              <wp:inline distT="0" distB="0" distL="0" distR="0" wp14:anchorId="715ECF0A" wp14:editId="0BBF9CF3">
                <wp:extent cx="304800" cy="304800"/>
                <wp:effectExtent l="0" t="0" r="0" b="0"/>
                <wp:docPr id="645" name="Rectangle 64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83CBDB" id="Rectangle 64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8f1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om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ZX&#10;x/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Keitel 1988a  </w:t>
      </w:r>
    </w:p>
    <w:p w14:paraId="413500C2" w14:textId="77777777" w:rsidR="00F76369" w:rsidRPr="00824138" w:rsidRDefault="00F76369" w:rsidP="00F76369">
      <w:pPr>
        <w:rPr>
          <w:bCs/>
        </w:rPr>
      </w:pPr>
      <w:r w:rsidRPr="00824138">
        <w:rPr>
          <w:bCs/>
        </w:rPr>
        <w:t>[CRSSTD: 2665692]</w:t>
      </w:r>
    </w:p>
    <w:p w14:paraId="296AE93F" w14:textId="77777777" w:rsidR="00F76369" w:rsidRPr="00824138" w:rsidRDefault="00F76369" w:rsidP="00F76369">
      <w:r w:rsidRPr="00824138">
        <w:t>Keitel WA, Cate TR, Couch RB. Efficacy of sequential annual vaccination with inactivated influenza virus vaccine. American Journal of Epidemiology 1988;127(2):353-64. [CRSREF: 2665693]</w:t>
      </w:r>
    </w:p>
    <w:p w14:paraId="0582D667" w14:textId="11C2247B" w:rsidR="00F76369" w:rsidRPr="00824138" w:rsidRDefault="00F76369" w:rsidP="00F76369">
      <w:pPr>
        <w:rPr>
          <w:bCs/>
        </w:rPr>
      </w:pPr>
      <w:r w:rsidRPr="00824138">
        <w:rPr>
          <w:bCs/>
        </w:rPr>
        <mc:AlternateContent>
          <mc:Choice Requires="wps">
            <w:drawing>
              <wp:inline distT="0" distB="0" distL="0" distR="0" wp14:anchorId="5D3995D6" wp14:editId="2C92AB4B">
                <wp:extent cx="304800" cy="304800"/>
                <wp:effectExtent l="0" t="0" r="0" b="0"/>
                <wp:docPr id="644" name="Rectangle 64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0E8913" id="Rectangle 64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Yn8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s1&#10;if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Keitel 1988b  </w:t>
      </w:r>
    </w:p>
    <w:p w14:paraId="0767EFF5" w14:textId="77777777" w:rsidR="00F76369" w:rsidRPr="00824138" w:rsidRDefault="00F76369" w:rsidP="00F76369">
      <w:pPr>
        <w:rPr>
          <w:bCs/>
        </w:rPr>
      </w:pPr>
      <w:r w:rsidRPr="00824138">
        <w:rPr>
          <w:bCs/>
        </w:rPr>
        <w:t>[CRSSTD: 2665694]</w:t>
      </w:r>
    </w:p>
    <w:p w14:paraId="396D48DF" w14:textId="77777777" w:rsidR="00F76369" w:rsidRPr="00824138" w:rsidRDefault="00F76369" w:rsidP="00F76369">
      <w:r w:rsidRPr="00824138">
        <w:t>Keitel WA, Cate TR, Couch RB. Efficacy of sequential annual vaccination with inactivated influenza virus vaccine. American Journal of Epidemiology 1988;127(2):353-64. [CRSREF: 2665695]</w:t>
      </w:r>
    </w:p>
    <w:p w14:paraId="309155B3" w14:textId="6CC08D3A" w:rsidR="00F76369" w:rsidRPr="00824138" w:rsidRDefault="00F76369" w:rsidP="00F76369">
      <w:pPr>
        <w:rPr>
          <w:bCs/>
        </w:rPr>
      </w:pPr>
      <w:r w:rsidRPr="00824138">
        <w:rPr>
          <w:bCs/>
        </w:rPr>
        <mc:AlternateContent>
          <mc:Choice Requires="wps">
            <w:drawing>
              <wp:inline distT="0" distB="0" distL="0" distR="0" wp14:anchorId="05361F78" wp14:editId="088EE3A9">
                <wp:extent cx="304800" cy="304800"/>
                <wp:effectExtent l="0" t="0" r="0" b="0"/>
                <wp:docPr id="643" name="Rectangle 64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D21A1C" id="Rectangle 64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WLC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qu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gZ&#10;Ys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Keitel 1997a  </w:t>
      </w:r>
    </w:p>
    <w:p w14:paraId="529180D4" w14:textId="77777777" w:rsidR="00F76369" w:rsidRPr="00824138" w:rsidRDefault="00F76369" w:rsidP="00F76369">
      <w:pPr>
        <w:rPr>
          <w:bCs/>
        </w:rPr>
      </w:pPr>
      <w:r w:rsidRPr="00824138">
        <w:rPr>
          <w:bCs/>
        </w:rPr>
        <w:t>[CRSSTD: 2665696]</w:t>
      </w:r>
    </w:p>
    <w:p w14:paraId="330825D3" w14:textId="77777777" w:rsidR="00F76369" w:rsidRPr="00824138" w:rsidRDefault="00F76369" w:rsidP="00F76369">
      <w:r w:rsidRPr="00824138">
        <w:t>Keitel WA, Cate TR, Couch RB, Huggins LL, Hess KR. Efficacy of repeated annual immunization with inactivated influenza virus vaccines over a five year period. Vaccine 1997;15(10):1114-22. [CRSREF: 2665697]</w:t>
      </w:r>
    </w:p>
    <w:p w14:paraId="5A9FDD34" w14:textId="7BFC8EBC" w:rsidR="00F76369" w:rsidRPr="00824138" w:rsidRDefault="00F76369" w:rsidP="00F76369">
      <w:pPr>
        <w:rPr>
          <w:bCs/>
        </w:rPr>
      </w:pPr>
      <w:r w:rsidRPr="00824138">
        <w:rPr>
          <w:bCs/>
        </w:rPr>
        <mc:AlternateContent>
          <mc:Choice Requires="wps">
            <w:drawing>
              <wp:inline distT="0" distB="0" distL="0" distR="0" wp14:anchorId="0861E137" wp14:editId="11EAE915">
                <wp:extent cx="304800" cy="304800"/>
                <wp:effectExtent l="0" t="0" r="0" b="0"/>
                <wp:docPr id="642" name="Rectangle 64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5A5AAB" id="Rectangle 64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yzL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Myxk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V7&#10;LM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Keitel 1997b  </w:t>
      </w:r>
    </w:p>
    <w:p w14:paraId="41F5EDA8" w14:textId="77777777" w:rsidR="00F76369" w:rsidRPr="00824138" w:rsidRDefault="00F76369" w:rsidP="00F76369">
      <w:pPr>
        <w:rPr>
          <w:bCs/>
        </w:rPr>
      </w:pPr>
      <w:r w:rsidRPr="00824138">
        <w:rPr>
          <w:bCs/>
        </w:rPr>
        <w:t>[CRSSTD: 2665698]</w:t>
      </w:r>
    </w:p>
    <w:p w14:paraId="12AB10BD" w14:textId="77777777" w:rsidR="00F76369" w:rsidRPr="00824138" w:rsidRDefault="00F76369" w:rsidP="00F76369">
      <w:r w:rsidRPr="00824138">
        <w:t>Keitel WA, Cate TR, Couch RB, Huggins LL, Hess KR. Efficacy of repeated annual immunization with inactivated influenza virus vaccines over a five year period. Vaccine 1997;15(10):1114-22. [CRSREF: 2665699]</w:t>
      </w:r>
    </w:p>
    <w:p w14:paraId="47ADD9CF" w14:textId="2AAEBE11" w:rsidR="00F76369" w:rsidRPr="00824138" w:rsidRDefault="00F76369" w:rsidP="00F76369">
      <w:pPr>
        <w:rPr>
          <w:bCs/>
        </w:rPr>
      </w:pPr>
      <w:r w:rsidRPr="00824138">
        <w:rPr>
          <w:bCs/>
        </w:rPr>
        <mc:AlternateContent>
          <mc:Choice Requires="wps">
            <w:drawing>
              <wp:inline distT="0" distB="0" distL="0" distR="0" wp14:anchorId="2E09AB50" wp14:editId="4A39E90F">
                <wp:extent cx="304800" cy="304800"/>
                <wp:effectExtent l="0" t="0" r="0" b="0"/>
                <wp:docPr id="641" name="Rectangle 64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D28D4D" id="Rectangle 64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P7Q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MSYy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Lc&#10;/t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Keitel 1997c  </w:t>
      </w:r>
    </w:p>
    <w:p w14:paraId="7389A80C" w14:textId="77777777" w:rsidR="00F76369" w:rsidRPr="00824138" w:rsidRDefault="00F76369" w:rsidP="00F76369">
      <w:pPr>
        <w:rPr>
          <w:bCs/>
        </w:rPr>
      </w:pPr>
      <w:r w:rsidRPr="00824138">
        <w:rPr>
          <w:bCs/>
        </w:rPr>
        <w:t>[CRSSTD: 2665700]</w:t>
      </w:r>
    </w:p>
    <w:p w14:paraId="0300CA00" w14:textId="77777777" w:rsidR="00F76369" w:rsidRPr="00824138" w:rsidRDefault="00F76369" w:rsidP="00F76369">
      <w:r w:rsidRPr="00824138">
        <w:t>Keitel WA, Cate TR, Couch RB, Huggins LL, Hess KR. Efficacy of repeated annual immunization with inactivated influenza virus vaccines over a five year period. Vaccine 1997;15(10):1114-22. [CRSREF: 2665701]</w:t>
      </w:r>
    </w:p>
    <w:p w14:paraId="50521C5E" w14:textId="7939D577" w:rsidR="00F76369" w:rsidRPr="00824138" w:rsidRDefault="00F76369" w:rsidP="00F76369">
      <w:pPr>
        <w:rPr>
          <w:bCs/>
        </w:rPr>
      </w:pPr>
      <w:r w:rsidRPr="00824138">
        <w:rPr>
          <w:bCs/>
        </w:rPr>
        <mc:AlternateContent>
          <mc:Choice Requires="wps">
            <w:drawing>
              <wp:inline distT="0" distB="0" distL="0" distR="0" wp14:anchorId="43FDD59C" wp14:editId="36D735DB">
                <wp:extent cx="304800" cy="304800"/>
                <wp:effectExtent l="0" t="0" r="0" b="0"/>
                <wp:docPr id="640" name="Rectangle 64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8D2387" id="Rectangle 64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rDZ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10;sN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Langley 2011  </w:t>
      </w:r>
    </w:p>
    <w:p w14:paraId="79172F18" w14:textId="77777777" w:rsidR="00F76369" w:rsidRPr="00824138" w:rsidRDefault="00F76369" w:rsidP="00F76369">
      <w:pPr>
        <w:rPr>
          <w:bCs/>
        </w:rPr>
      </w:pPr>
      <w:r w:rsidRPr="00824138">
        <w:rPr>
          <w:bCs/>
        </w:rPr>
        <w:t>[CRSSTD: 2665702]</w:t>
      </w:r>
    </w:p>
    <w:p w14:paraId="0976A09C" w14:textId="77777777" w:rsidR="00F76369" w:rsidRPr="00824138" w:rsidRDefault="00F76369" w:rsidP="00F76369">
      <w:r w:rsidRPr="00824138">
        <w:t>Langley JM, Aoki F, Ward BJ, McGeer A, Angel JB, Stiver G, et al. A nasally administered trivalent inactivated influenza vaccine is well tolerated, stimulates both mucosal and systemic immunity, and potentially protects against influenza illness. Vaccine 2011;29(10):1921-8. [CRSREF: 2665703]</w:t>
      </w:r>
    </w:p>
    <w:p w14:paraId="26FC41F0" w14:textId="4EEC9DF8" w:rsidR="00F76369" w:rsidRPr="00824138" w:rsidRDefault="00F76369" w:rsidP="00F76369">
      <w:pPr>
        <w:rPr>
          <w:bCs/>
        </w:rPr>
      </w:pPr>
      <w:r w:rsidRPr="00824138">
        <w:rPr>
          <w:bCs/>
        </w:rPr>
        <mc:AlternateContent>
          <mc:Choice Requires="wps">
            <w:drawing>
              <wp:inline distT="0" distB="0" distL="0" distR="0" wp14:anchorId="7BF88853" wp14:editId="43C09A4F">
                <wp:extent cx="304800" cy="304800"/>
                <wp:effectExtent l="0" t="0" r="0" b="0"/>
                <wp:docPr id="639" name="Rectangle 63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40C0BD" id="Rectangle 63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hO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6s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QR&#10;CE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Leibovitz 1971  </w:t>
      </w:r>
    </w:p>
    <w:p w14:paraId="367A4FAE" w14:textId="77777777" w:rsidR="00F76369" w:rsidRPr="00824138" w:rsidRDefault="00F76369" w:rsidP="00F76369">
      <w:pPr>
        <w:rPr>
          <w:bCs/>
        </w:rPr>
      </w:pPr>
      <w:r w:rsidRPr="00824138">
        <w:rPr>
          <w:bCs/>
        </w:rPr>
        <w:t>[CRSSTD: 2665704]</w:t>
      </w:r>
    </w:p>
    <w:p w14:paraId="0D4FA898" w14:textId="77777777" w:rsidR="00F76369" w:rsidRPr="00824138" w:rsidRDefault="00F76369" w:rsidP="00F76369">
      <w:r w:rsidRPr="00824138">
        <w:t>Leibovitz A, Coultrip RL, Kilbourne ED, Legters LJ, Smith CD, Chin J, et al. Correlated studies of a recombinant influenza-virus vaccine. IV. Protection against naturally occurring influenza in military trainees. Journal of Infectious Diseases 1971;124(5):481-7. [CRSREF: 2665705]</w:t>
      </w:r>
    </w:p>
    <w:p w14:paraId="440395A7" w14:textId="18B9A286" w:rsidR="00F76369" w:rsidRPr="00824138" w:rsidRDefault="00F76369" w:rsidP="00F76369">
      <w:pPr>
        <w:rPr>
          <w:bCs/>
        </w:rPr>
      </w:pPr>
      <w:r w:rsidRPr="00824138">
        <w:rPr>
          <w:bCs/>
        </w:rPr>
        <mc:AlternateContent>
          <mc:Choice Requires="wps">
            <w:drawing>
              <wp:inline distT="0" distB="0" distL="0" distR="0" wp14:anchorId="0892E35F" wp14:editId="37462301">
                <wp:extent cx="304800" cy="304800"/>
                <wp:effectExtent l="0" t="0" r="0" b="0"/>
                <wp:docPr id="638" name="Rectangle 63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BC857B" id="Rectangle 63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0ZH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ytol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lz&#10;Rk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Mcbride 2016a  </w:t>
      </w:r>
    </w:p>
    <w:p w14:paraId="5890F79E" w14:textId="77777777" w:rsidR="00F76369" w:rsidRPr="00824138" w:rsidRDefault="00F76369" w:rsidP="00F76369">
      <w:pPr>
        <w:rPr>
          <w:bCs/>
        </w:rPr>
      </w:pPr>
      <w:r w:rsidRPr="00824138">
        <w:rPr>
          <w:bCs/>
        </w:rPr>
        <w:t>[CRSSTD: 7515044]</w:t>
      </w:r>
    </w:p>
    <w:p w14:paraId="4C783AF8" w14:textId="77777777" w:rsidR="00F76369" w:rsidRPr="00824138" w:rsidRDefault="00F76369" w:rsidP="00F76369">
      <w:r w:rsidRPr="00824138">
        <w:t>Mcbride WJ, Abhayaratna WP, Barr I, Booy R, Carapetis J, Carson S, et al. Efficacy of a trivalent influenza vaccine against seasonal strains and against 2009 pandemic H1N1: a randomized, placebo-controlled trial. Vaccine 2016;34(41):4991-7. [CRSREF: 7515045]</w:t>
      </w:r>
    </w:p>
    <w:p w14:paraId="3B7B1C61" w14:textId="21B23A00" w:rsidR="00F76369" w:rsidRPr="00824138" w:rsidRDefault="00F76369" w:rsidP="00F76369">
      <w:pPr>
        <w:rPr>
          <w:bCs/>
        </w:rPr>
      </w:pPr>
      <w:r w:rsidRPr="00824138">
        <w:rPr>
          <w:bCs/>
        </w:rPr>
        <mc:AlternateContent>
          <mc:Choice Requires="wps">
            <w:drawing>
              <wp:inline distT="0" distB="0" distL="0" distR="0" wp14:anchorId="062979E0" wp14:editId="7675D67C">
                <wp:extent cx="304800" cy="304800"/>
                <wp:effectExtent l="0" t="0" r="0" b="0"/>
                <wp:docPr id="637" name="Rectangle 63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0ACEA1" id="Rectangle 63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4z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6sZ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JJ&#10;3j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Mcbride 2016b  </w:t>
      </w:r>
    </w:p>
    <w:p w14:paraId="7CFC785F" w14:textId="77777777" w:rsidR="00F76369" w:rsidRPr="00824138" w:rsidRDefault="00F76369" w:rsidP="00F76369">
      <w:pPr>
        <w:rPr>
          <w:bCs/>
        </w:rPr>
      </w:pPr>
      <w:r w:rsidRPr="00824138">
        <w:rPr>
          <w:bCs/>
        </w:rPr>
        <w:t>[CRSSTD: 7515046]</w:t>
      </w:r>
    </w:p>
    <w:p w14:paraId="7CA2CB1F" w14:textId="77777777" w:rsidR="00F76369" w:rsidRPr="00824138" w:rsidRDefault="00F76369" w:rsidP="00F76369">
      <w:r w:rsidRPr="00824138">
        <w:t>Mcbride WJ, Abhayaratna WP, Barr I, Booy R, Carapetis J, Carson S, et al. Efficacy of a trivalent influenza vaccine against seasonal strains and against 2009 pandemic H1N1: a randomized, placebo-controlled trial. Vaccine 2016;34(41):4991-7. [CRSREF: 7515047]</w:t>
      </w:r>
    </w:p>
    <w:p w14:paraId="0C5752C9" w14:textId="0D72EB90" w:rsidR="00F76369" w:rsidRPr="00824138" w:rsidRDefault="00F76369" w:rsidP="00F76369">
      <w:pPr>
        <w:rPr>
          <w:bCs/>
        </w:rPr>
      </w:pPr>
      <w:r w:rsidRPr="00824138">
        <w:rPr>
          <w:bCs/>
        </w:rPr>
        <mc:AlternateContent>
          <mc:Choice Requires="wps">
            <w:drawing>
              <wp:inline distT="0" distB="0" distL="0" distR="0" wp14:anchorId="003528FF" wp14:editId="31B525AB">
                <wp:extent cx="304800" cy="304800"/>
                <wp:effectExtent l="0" t="0" r="0" b="0"/>
                <wp:docPr id="636" name="Rectangle 63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B6C573" id="Rectangle 63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A6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6sp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8r&#10;kD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Mesa Duque 2001  </w:t>
      </w:r>
    </w:p>
    <w:p w14:paraId="0D0F9980" w14:textId="77777777" w:rsidR="00F76369" w:rsidRPr="00824138" w:rsidRDefault="00F76369" w:rsidP="00F76369">
      <w:pPr>
        <w:rPr>
          <w:bCs/>
        </w:rPr>
      </w:pPr>
      <w:r w:rsidRPr="00824138">
        <w:rPr>
          <w:bCs/>
        </w:rPr>
        <w:t>[CRSSTD: 2665706]</w:t>
      </w:r>
    </w:p>
    <w:p w14:paraId="2A808AFC" w14:textId="77777777" w:rsidR="00F76369" w:rsidRPr="00824138" w:rsidRDefault="00F76369" w:rsidP="00F76369">
      <w:r w:rsidRPr="00824138">
        <w:t>Mesa Duque SS, Moreno AP, Hurtado G, Arbelàaz Montoya MP. Effectiveness of an influenza vaccine in a working population in Colombia [Effectividad de una vacuna anti gripal en una poblaciòn laboral colombiana]. Pan American Journal of Public Health 2001;10(4):232-9. [CRSREF: 2665707]</w:t>
      </w:r>
    </w:p>
    <w:p w14:paraId="2060A3F7" w14:textId="01F4B8C9" w:rsidR="00F76369" w:rsidRPr="00824138" w:rsidRDefault="00F76369" w:rsidP="00F76369">
      <w:pPr>
        <w:rPr>
          <w:bCs/>
        </w:rPr>
      </w:pPr>
      <w:r w:rsidRPr="00824138">
        <w:rPr>
          <w:bCs/>
        </w:rPr>
        <mc:AlternateContent>
          <mc:Choice Requires="wps">
            <w:drawing>
              <wp:inline distT="0" distB="0" distL="0" distR="0" wp14:anchorId="12726EF8" wp14:editId="213ED16B">
                <wp:extent cx="304800" cy="304800"/>
                <wp:effectExtent l="0" t="0" r="0" b="0"/>
                <wp:docPr id="635" name="Rectangle 63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95270E" id="Rectangle 63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Ih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6sJ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iM&#10;Qi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Mixéu 2002  </w:t>
      </w:r>
    </w:p>
    <w:p w14:paraId="367EF9F9" w14:textId="77777777" w:rsidR="00F76369" w:rsidRPr="00824138" w:rsidRDefault="00F76369" w:rsidP="00F76369">
      <w:pPr>
        <w:rPr>
          <w:bCs/>
        </w:rPr>
      </w:pPr>
      <w:r w:rsidRPr="00824138">
        <w:rPr>
          <w:bCs/>
        </w:rPr>
        <w:t>[CRSSTD: 2665708]</w:t>
      </w:r>
    </w:p>
    <w:p w14:paraId="4048849F" w14:textId="77777777" w:rsidR="00F76369" w:rsidRPr="00824138" w:rsidRDefault="00F76369" w:rsidP="00F76369">
      <w:r w:rsidRPr="00824138">
        <w:t>Mixéu MA, Vespa GN, Forleo-Neto E, Toniolo-Neto J, Alves PM. Impact of influenza vaccination on civilian aircrew illness and absenteeism. Aviation, Space, and Environmental Medicine 2002;73(9):876-80. [CRSREF: 2665709]</w:t>
      </w:r>
    </w:p>
    <w:p w14:paraId="3914A652" w14:textId="57A9F487" w:rsidR="00F76369" w:rsidRPr="00824138" w:rsidRDefault="00F76369" w:rsidP="00F76369">
      <w:pPr>
        <w:rPr>
          <w:bCs/>
        </w:rPr>
      </w:pPr>
      <w:r w:rsidRPr="00824138">
        <w:rPr>
          <w:bCs/>
        </w:rPr>
        <mc:AlternateContent>
          <mc:Choice Requires="wps">
            <w:drawing>
              <wp:inline distT="0" distB="0" distL="0" distR="0" wp14:anchorId="4B17D9A4" wp14:editId="593EC21F">
                <wp:extent cx="304800" cy="304800"/>
                <wp:effectExtent l="0" t="0" r="0" b="0"/>
                <wp:docPr id="634" name="Rectangle 63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F3745A" id="Rectangle 63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gwo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HpF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Xu&#10;DC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Mogabgab 1970a  </w:t>
      </w:r>
    </w:p>
    <w:p w14:paraId="683D7A78" w14:textId="77777777" w:rsidR="00F76369" w:rsidRPr="00824138" w:rsidRDefault="00F76369" w:rsidP="00F76369">
      <w:pPr>
        <w:rPr>
          <w:bCs/>
        </w:rPr>
      </w:pPr>
      <w:r w:rsidRPr="00824138">
        <w:rPr>
          <w:bCs/>
        </w:rPr>
        <w:t>[CRSSTD: 2665710]</w:t>
      </w:r>
    </w:p>
    <w:p w14:paraId="19902FE7" w14:textId="77777777" w:rsidR="00F76369" w:rsidRPr="00824138" w:rsidRDefault="00F76369" w:rsidP="00F76369">
      <w:r w:rsidRPr="00824138">
        <w:t>Mogabgab WJ, Leiderman E. Immunogenicity of 1967 polyvalent and 1968 Hong Kong influenza vaccines. JAMA 1970;211(10):1672-6. [CRSREF: 2665711]</w:t>
      </w:r>
    </w:p>
    <w:p w14:paraId="4B8A7062" w14:textId="67E81155" w:rsidR="00F76369" w:rsidRPr="00824138" w:rsidRDefault="00F76369" w:rsidP="00F76369">
      <w:pPr>
        <w:rPr>
          <w:bCs/>
        </w:rPr>
      </w:pPr>
      <w:r w:rsidRPr="00824138">
        <w:rPr>
          <w:bCs/>
        </w:rPr>
        <mc:AlternateContent>
          <mc:Choice Requires="wps">
            <w:drawing>
              <wp:inline distT="0" distB="0" distL="0" distR="0" wp14:anchorId="6D053D9A" wp14:editId="692FC010">
                <wp:extent cx="304800" cy="304800"/>
                <wp:effectExtent l="0" t="0" r="0" b="0"/>
                <wp:docPr id="633" name="Rectangle 63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C0F093" id="Rectangle 63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cWxA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DG&#10;wucWxAIAANAFAAAOAAAAAAAAAAAAAAAAAC4CAABkcnMvZTJvRG9jLnhtbFBLAQItABQABgAIAAAA&#10;IQBMoOks2AAAAAMBAAAPAAAAAAAAAAAAAAAAAB4FAABkcnMvZG93bnJldi54bWxQSwUGAAAAAAQA&#10;BADzAAAAIwYAAAAA&#10;" filled="f" stroked="f">
                <o:lock v:ext="edit" aspectratio="t"/>
                <w10:anchorlock/>
              </v:rect>
            </w:pict>
          </mc:Fallback>
        </mc:AlternateContent>
      </w:r>
      <w:r w:rsidRPr="00824138">
        <w:rPr>
          <w:bCs/>
        </w:rPr>
        <w:t>aa Mogabgab 1970b  </w:t>
      </w:r>
    </w:p>
    <w:p w14:paraId="190633AC" w14:textId="77777777" w:rsidR="00F76369" w:rsidRPr="00824138" w:rsidRDefault="00F76369" w:rsidP="00F76369">
      <w:pPr>
        <w:rPr>
          <w:bCs/>
        </w:rPr>
      </w:pPr>
      <w:r w:rsidRPr="00824138">
        <w:rPr>
          <w:bCs/>
        </w:rPr>
        <w:t>[CRSSTD: 2665712]</w:t>
      </w:r>
    </w:p>
    <w:p w14:paraId="1DF91FAF" w14:textId="77777777" w:rsidR="00F76369" w:rsidRPr="00824138" w:rsidRDefault="00F76369" w:rsidP="00F76369">
      <w:r w:rsidRPr="00824138">
        <w:t>Mogabgab WJ, Leiderman E. Immunogenicity of 1967 polyvalent and 1968 Hong Kong influenza vaccines. JAMA 1970;211(10):1672-6. [CRSREF: 2665713]</w:t>
      </w:r>
    </w:p>
    <w:p w14:paraId="79413A03" w14:textId="14CAD868" w:rsidR="00F76369" w:rsidRPr="00824138" w:rsidRDefault="00F76369" w:rsidP="00F76369">
      <w:pPr>
        <w:rPr>
          <w:bCs/>
        </w:rPr>
      </w:pPr>
      <w:r w:rsidRPr="00824138">
        <w:rPr>
          <w:bCs/>
        </w:rPr>
        <mc:AlternateContent>
          <mc:Choice Requires="wps">
            <w:drawing>
              <wp:inline distT="0" distB="0" distL="0" distR="0" wp14:anchorId="7D1924DE" wp14:editId="30890D2A">
                <wp:extent cx="304800" cy="304800"/>
                <wp:effectExtent l="0" t="0" r="0" b="0"/>
                <wp:docPr id="632" name="Rectangle 63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F91FFF" id="Rectangle 63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Kkf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6sx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ug&#10;q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Monto 1982  </w:t>
      </w:r>
    </w:p>
    <w:p w14:paraId="565B8331" w14:textId="77777777" w:rsidR="00F76369" w:rsidRPr="00824138" w:rsidRDefault="00F76369" w:rsidP="00F76369">
      <w:pPr>
        <w:rPr>
          <w:bCs/>
        </w:rPr>
      </w:pPr>
      <w:r w:rsidRPr="00824138">
        <w:rPr>
          <w:bCs/>
        </w:rPr>
        <w:t>[CRSSTD: 2665714]</w:t>
      </w:r>
    </w:p>
    <w:p w14:paraId="0FC4E39E" w14:textId="77777777" w:rsidR="00F76369" w:rsidRPr="00824138" w:rsidRDefault="00F76369" w:rsidP="00F76369">
      <w:r w:rsidRPr="00824138">
        <w:t>Monto AS, DeWolfe Miller F, Maassab HF. Evaluation of an attenuated, cold recombinant influenza B virus vaccine. Journal of Infectious Diseases 1982;145(1):57-64. [CRSREF: 2665715]</w:t>
      </w:r>
    </w:p>
    <w:p w14:paraId="0F5CDEB2" w14:textId="2F785090" w:rsidR="00F76369" w:rsidRPr="00824138" w:rsidRDefault="00F76369" w:rsidP="00F76369">
      <w:pPr>
        <w:rPr>
          <w:bCs/>
        </w:rPr>
      </w:pPr>
      <w:r w:rsidRPr="00824138">
        <w:rPr>
          <w:bCs/>
        </w:rPr>
        <mc:AlternateContent>
          <mc:Choice Requires="wps">
            <w:drawing>
              <wp:inline distT="0" distB="0" distL="0" distR="0" wp14:anchorId="48A85674" wp14:editId="55336361">
                <wp:extent cx="304800" cy="304800"/>
                <wp:effectExtent l="0" t="0" r="0" b="0"/>
                <wp:docPr id="631" name="Rectangle 63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312E7D" id="Rectangle 63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3sE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6s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wH&#10;ew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Monto 2009  </w:t>
      </w:r>
    </w:p>
    <w:p w14:paraId="78D81246" w14:textId="77777777" w:rsidR="00F76369" w:rsidRPr="00824138" w:rsidRDefault="00F76369" w:rsidP="00F76369">
      <w:pPr>
        <w:rPr>
          <w:bCs/>
        </w:rPr>
      </w:pPr>
      <w:r w:rsidRPr="00824138">
        <w:rPr>
          <w:bCs/>
        </w:rPr>
        <w:t>[CRSSTD: 2665716]</w:t>
      </w:r>
    </w:p>
    <w:p w14:paraId="14420FCD" w14:textId="77777777" w:rsidR="00F76369" w:rsidRPr="00824138" w:rsidRDefault="00F76369" w:rsidP="00F76369">
      <w:r w:rsidRPr="00824138">
        <w:t>Monto AS, Ohmit SE, Petrie JG, Johnson E, Truscon R, Teich E, et al. Comparative efficacy of inactivated and live attenuated influenza vaccines. New England Journal of Medicine 2009;361(13):1260-7. [CRSREF: 2665717]</w:t>
      </w:r>
    </w:p>
    <w:p w14:paraId="4564F56D" w14:textId="35656381" w:rsidR="00F76369" w:rsidRPr="00824138" w:rsidRDefault="00F76369" w:rsidP="00F76369">
      <w:pPr>
        <w:rPr>
          <w:bCs/>
        </w:rPr>
      </w:pPr>
      <w:r w:rsidRPr="00824138">
        <w:rPr>
          <w:bCs/>
        </w:rPr>
        <mc:AlternateContent>
          <mc:Choice Requires="wps">
            <w:drawing>
              <wp:inline distT="0" distB="0" distL="0" distR="0" wp14:anchorId="7D097914" wp14:editId="2A4F0AFD">
                <wp:extent cx="304800" cy="304800"/>
                <wp:effectExtent l="0" t="0" r="0" b="0"/>
                <wp:docPr id="630" name="Rectangle 63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4E95E3" id="Rectangle 63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TUN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yuojyAdNOkzlI2IDafIG2tqKihZJTknytCREhtXt16ZDK4/qgftmBt1L6tvBgm5bOEyvTUKYEAT&#10;gHo0aS37lpIaCMQOIrzAcBsDaGjdf5A15EG2Vvqq7hvduRhQL7T3zXs6NY/uLarAeBUl8wgoVO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Fl&#10;NQ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Nichol 1995  </w:t>
      </w:r>
    </w:p>
    <w:p w14:paraId="4D283B27" w14:textId="77777777" w:rsidR="00F76369" w:rsidRPr="00824138" w:rsidRDefault="00F76369" w:rsidP="00F76369">
      <w:pPr>
        <w:rPr>
          <w:bCs/>
        </w:rPr>
      </w:pPr>
      <w:r w:rsidRPr="00824138">
        <w:rPr>
          <w:bCs/>
        </w:rPr>
        <w:t>[CRSSTD: 2665718]</w:t>
      </w:r>
    </w:p>
    <w:p w14:paraId="1B7217DE" w14:textId="77777777" w:rsidR="00F76369" w:rsidRPr="00824138" w:rsidRDefault="00F76369" w:rsidP="00F76369">
      <w:r w:rsidRPr="00824138">
        <w:t>Nichol KL, Lind A, Margolis KL, Murdoch M, McFadden R, Hauge M. The effectiveness of vaccination against influenza in healthy, working adults. New England Journal of Medicine 1995;333(14):889-93. [CRSREF: 2665719]</w:t>
      </w:r>
    </w:p>
    <w:p w14:paraId="030A6B2E" w14:textId="3E76DA52" w:rsidR="00F76369" w:rsidRPr="00824138" w:rsidRDefault="00F76369" w:rsidP="00F76369">
      <w:pPr>
        <w:rPr>
          <w:bCs/>
        </w:rPr>
      </w:pPr>
      <w:r w:rsidRPr="00824138">
        <w:rPr>
          <w:bCs/>
        </w:rPr>
        <mc:AlternateContent>
          <mc:Choice Requires="wps">
            <w:drawing>
              <wp:inline distT="0" distB="0" distL="0" distR="0" wp14:anchorId="6F76E568" wp14:editId="7355D26F">
                <wp:extent cx="304800" cy="304800"/>
                <wp:effectExtent l="0" t="0" r="0" b="0"/>
                <wp:docPr id="629" name="Rectangle 62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EE3959" id="Rectangle 62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dSr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3G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vh&#10;1K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Nichol 1999a  </w:t>
      </w:r>
    </w:p>
    <w:p w14:paraId="41BE7AC9" w14:textId="77777777" w:rsidR="00F76369" w:rsidRPr="00824138" w:rsidRDefault="00F76369" w:rsidP="00F76369">
      <w:pPr>
        <w:rPr>
          <w:bCs/>
        </w:rPr>
      </w:pPr>
      <w:r w:rsidRPr="00824138">
        <w:rPr>
          <w:bCs/>
        </w:rPr>
        <w:t>[CRSSTD: 2665720]</w:t>
      </w:r>
    </w:p>
    <w:p w14:paraId="437937E7" w14:textId="77777777" w:rsidR="00F76369" w:rsidRPr="00824138" w:rsidRDefault="00F76369" w:rsidP="00F76369">
      <w:r w:rsidRPr="00824138">
        <w:t>Nichol KL, Mendelman PM, Mallon KP, Jackson LA, Gorse GJ, Belshe RB, et al. Effectiveness of live attenuated intranasal influenza virus vaccine in healthy working adults, a randomized controlled trial. JAMA 1999;282(2):137-44. [CRSREF: 2665721]</w:t>
      </w:r>
    </w:p>
    <w:p w14:paraId="1C628352" w14:textId="1112A3FB" w:rsidR="00F76369" w:rsidRPr="00824138" w:rsidRDefault="00F76369" w:rsidP="00F76369">
      <w:pPr>
        <w:rPr>
          <w:bCs/>
        </w:rPr>
      </w:pPr>
      <w:r w:rsidRPr="00824138">
        <w:rPr>
          <w:bCs/>
        </w:rPr>
        <mc:AlternateContent>
          <mc:Choice Requires="wps">
            <w:drawing>
              <wp:inline distT="0" distB="0" distL="0" distR="0" wp14:anchorId="3F4BAB69" wp14:editId="0C7C2135">
                <wp:extent cx="304800" cy="304800"/>
                <wp:effectExtent l="0" t="0" r="0" b="0"/>
                <wp:docPr id="628" name="Rectangle 62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997A9B" id="Rectangle 62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5qi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zG0Sp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aD&#10;mq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Ohmit 2006  </w:t>
      </w:r>
    </w:p>
    <w:p w14:paraId="0A549192" w14:textId="77777777" w:rsidR="00F76369" w:rsidRPr="00824138" w:rsidRDefault="00F76369" w:rsidP="00F76369">
      <w:pPr>
        <w:rPr>
          <w:bCs/>
        </w:rPr>
      </w:pPr>
      <w:r w:rsidRPr="00824138">
        <w:rPr>
          <w:bCs/>
        </w:rPr>
        <w:t>Published data only (unpublished sought but not used) [CRSSTD: 2665722]</w:t>
      </w:r>
    </w:p>
    <w:p w14:paraId="69614B07" w14:textId="77777777" w:rsidR="00F76369" w:rsidRPr="00824138" w:rsidRDefault="00F76369" w:rsidP="00F76369">
      <w:r w:rsidRPr="00824138">
        <w:t>Ohmit SE, Victor JC, Rotthoff JR, Teich ER, Truscon RK, Baum LL, et al. Prevention of antigenically drifted influenza by inactivated and live attenuated vaccines. New England Journal of Medicine 2006;355(24):2513-22. [CRSREF: 2665723]</w:t>
      </w:r>
    </w:p>
    <w:p w14:paraId="54884633" w14:textId="34E2E55D" w:rsidR="00F76369" w:rsidRPr="00824138" w:rsidRDefault="00F76369" w:rsidP="00F76369">
      <w:pPr>
        <w:rPr>
          <w:bCs/>
        </w:rPr>
      </w:pPr>
      <w:r w:rsidRPr="00824138">
        <w:rPr>
          <w:bCs/>
        </w:rPr>
        <mc:AlternateContent>
          <mc:Choice Requires="wps">
            <w:drawing>
              <wp:inline distT="0" distB="0" distL="0" distR="0" wp14:anchorId="54FBB2E2" wp14:editId="324FA7BE">
                <wp:extent cx="304800" cy="304800"/>
                <wp:effectExtent l="0" t="0" r="0" b="0"/>
                <wp:docPr id="627" name="Rectangle 62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3E0AC2" id="Rectangle 62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QLW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EM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25&#10;At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Ohmit 2008  </w:t>
      </w:r>
    </w:p>
    <w:p w14:paraId="0AF9F9A2" w14:textId="77777777" w:rsidR="00F76369" w:rsidRPr="00824138" w:rsidRDefault="00F76369" w:rsidP="00F76369">
      <w:pPr>
        <w:rPr>
          <w:bCs/>
        </w:rPr>
      </w:pPr>
      <w:r w:rsidRPr="00824138">
        <w:rPr>
          <w:bCs/>
        </w:rPr>
        <w:t>[CRSSTD: 2665724]</w:t>
      </w:r>
    </w:p>
    <w:p w14:paraId="32EA6CEE" w14:textId="77777777" w:rsidR="00F76369" w:rsidRPr="00824138" w:rsidRDefault="00F76369" w:rsidP="00F76369">
      <w:r w:rsidRPr="00824138">
        <w:t>Ohmit SE, Victor JC, Teich ER, Truscon RK, Rotthoff JR, Newton DW, et al. Prevention of symptomatic seasonal influenza in 2005-2006 by inactivated and live attenuated vaccines. Journal of Infectious Diseases 2008;198(3):312-7. [CRSREF: 2665725]</w:t>
      </w:r>
    </w:p>
    <w:p w14:paraId="6661BF53" w14:textId="5F219A96" w:rsidR="00F76369" w:rsidRPr="00824138" w:rsidRDefault="00F76369" w:rsidP="00F76369">
      <w:pPr>
        <w:rPr>
          <w:bCs/>
        </w:rPr>
      </w:pPr>
      <w:r w:rsidRPr="00824138">
        <w:rPr>
          <w:bCs/>
        </w:rPr>
        <mc:AlternateContent>
          <mc:Choice Requires="wps">
            <w:drawing>
              <wp:inline distT="0" distB="0" distL="0" distR="0" wp14:anchorId="570A7CD7" wp14:editId="3F87FDD5">
                <wp:extent cx="304800" cy="304800"/>
                <wp:effectExtent l="0" t="0" r="0" b="0"/>
                <wp:docPr id="626" name="Rectangle 62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495A8D" id="Rectangle 62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0zf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E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Db&#10;T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Powers 1995a  </w:t>
      </w:r>
    </w:p>
    <w:p w14:paraId="4EF5BD53" w14:textId="77777777" w:rsidR="00F76369" w:rsidRPr="00824138" w:rsidRDefault="00F76369" w:rsidP="00F76369">
      <w:pPr>
        <w:rPr>
          <w:bCs/>
        </w:rPr>
      </w:pPr>
      <w:r w:rsidRPr="00824138">
        <w:rPr>
          <w:bCs/>
        </w:rPr>
        <w:t>[CRSSTD: 2665726]</w:t>
      </w:r>
    </w:p>
    <w:p w14:paraId="446D01C1" w14:textId="77777777" w:rsidR="00F76369" w:rsidRPr="00824138" w:rsidRDefault="00F76369" w:rsidP="00F76369">
      <w:r w:rsidRPr="00824138">
        <w:t>Powers DC, Smith GE, Anderson EL, Kennedy DJ, Hackett CS, Wilkinson BE, et al. Influenza A virus vaccines containing purified recombinant H3 hemagglutinin are well tolerated and induce protective immune responses in healthy adults. Journal of Infectious Diseases 1995;171(6):1595-9. [CRSREF: 2665727]</w:t>
      </w:r>
    </w:p>
    <w:p w14:paraId="24E91278" w14:textId="600D47CC" w:rsidR="00F76369" w:rsidRPr="00824138" w:rsidRDefault="00F76369" w:rsidP="00F76369">
      <w:pPr>
        <w:rPr>
          <w:bCs/>
        </w:rPr>
      </w:pPr>
      <w:r w:rsidRPr="00824138">
        <w:rPr>
          <w:bCs/>
        </w:rPr>
        <mc:AlternateContent>
          <mc:Choice Requires="wps">
            <w:drawing>
              <wp:inline distT="0" distB="0" distL="0" distR="0" wp14:anchorId="48641DCB" wp14:editId="2FA4CB05">
                <wp:extent cx="304800" cy="304800"/>
                <wp:effectExtent l="0" t="0" r="0" b="0"/>
                <wp:docPr id="625" name="Rectangle 62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954B5C" id="Rectangle 62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B3ye&#10;xMICAADQBQAADgAAAAAAAAAAAAAAAAAuAgAAZHJzL2Uyb0RvYy54bWxQSwECLQAUAAYACAAAACEA&#10;TKDpLNgAAAADAQAADwAAAAAAAAAAAAAAAAAcBQAAZHJzL2Rvd25yZXYueG1sUEsFBgAAAAAEAAQA&#10;8wAAACEGAAAAAA==&#10;" filled="f" stroked="f">
                <o:lock v:ext="edit" aspectratio="t"/>
                <w10:anchorlock/>
              </v:rect>
            </w:pict>
          </mc:Fallback>
        </mc:AlternateContent>
      </w:r>
      <w:r w:rsidRPr="00824138">
        <w:rPr>
          <w:bCs/>
        </w:rPr>
        <w:t>aa Powers 1995b  </w:t>
      </w:r>
    </w:p>
    <w:p w14:paraId="1C7658C4" w14:textId="77777777" w:rsidR="00F76369" w:rsidRPr="00824138" w:rsidRDefault="00F76369" w:rsidP="00F76369">
      <w:pPr>
        <w:rPr>
          <w:bCs/>
        </w:rPr>
      </w:pPr>
      <w:r w:rsidRPr="00824138">
        <w:rPr>
          <w:bCs/>
        </w:rPr>
        <w:t>[CRSSTD: 2665728]</w:t>
      </w:r>
    </w:p>
    <w:p w14:paraId="03382283" w14:textId="77777777" w:rsidR="00F76369" w:rsidRPr="00824138" w:rsidRDefault="00F76369" w:rsidP="00F76369">
      <w:r w:rsidRPr="00824138">
        <w:t>Powers DC, Smith GE, Anderson EL, Kennedy DJ, Hackett CS, Wilkinson BE, et al. Influenza A virus vaccines containing purified recombinant H3 hemagglutinin are well tolerated and induce protective immune responses in healthy adults. Journal of Infectious Diseases 1995;171(6):1595-9. [CRSREF: 2665729]</w:t>
      </w:r>
    </w:p>
    <w:p w14:paraId="1B909DC2" w14:textId="389F7B5A" w:rsidR="00F76369" w:rsidRPr="00824138" w:rsidRDefault="00F76369" w:rsidP="00F76369">
      <w:pPr>
        <w:rPr>
          <w:bCs/>
        </w:rPr>
      </w:pPr>
      <w:r w:rsidRPr="00824138">
        <w:rPr>
          <w:bCs/>
        </w:rPr>
        <mc:AlternateContent>
          <mc:Choice Requires="wps">
            <w:drawing>
              <wp:inline distT="0" distB="0" distL="0" distR="0" wp14:anchorId="43D7DED8" wp14:editId="66507B85">
                <wp:extent cx="304800" cy="304800"/>
                <wp:effectExtent l="0" t="0" r="0" b="0"/>
                <wp:docPr id="624" name="Rectangle 62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787515" id="Rectangle 62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tDN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9MxwU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oe&#10;0M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Powers 1995c  </w:t>
      </w:r>
    </w:p>
    <w:p w14:paraId="1600EEBA" w14:textId="77777777" w:rsidR="00F76369" w:rsidRPr="00824138" w:rsidRDefault="00F76369" w:rsidP="00F76369">
      <w:pPr>
        <w:rPr>
          <w:bCs/>
        </w:rPr>
      </w:pPr>
      <w:r w:rsidRPr="00824138">
        <w:rPr>
          <w:bCs/>
        </w:rPr>
        <w:t>[CRSSTD: 2665730]</w:t>
      </w:r>
    </w:p>
    <w:p w14:paraId="3CD3187B" w14:textId="77777777" w:rsidR="00F76369" w:rsidRPr="00824138" w:rsidRDefault="00F76369" w:rsidP="00F76369">
      <w:r w:rsidRPr="00824138">
        <w:t>Powers DC, Smith GE, Anderson EL, Kennedy DJ, Hackett CS, Wilkinson BE, et al. Influenza A virus vaccines containing purified recombinant H3 hemagglutinin are well tolerated and induce protective immune responses in healthy adults. Journal of Infectious Diseases 1995;171:1595-9. [CRSREF: 2665731]</w:t>
      </w:r>
    </w:p>
    <w:p w14:paraId="095F0865" w14:textId="147F8874" w:rsidR="00F76369" w:rsidRPr="00824138" w:rsidRDefault="00F76369" w:rsidP="00F76369">
      <w:pPr>
        <w:rPr>
          <w:bCs/>
        </w:rPr>
      </w:pPr>
      <w:r w:rsidRPr="00824138">
        <w:rPr>
          <w:bCs/>
        </w:rPr>
        <mc:AlternateContent>
          <mc:Choice Requires="wps">
            <w:drawing>
              <wp:inline distT="0" distB="0" distL="0" distR="0" wp14:anchorId="4B8CE61A" wp14:editId="5A1FE420">
                <wp:extent cx="304800" cy="304800"/>
                <wp:effectExtent l="0" t="0" r="0" b="0"/>
                <wp:docPr id="623" name="Rectangle 62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0D3A88" id="Rectangle 62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jvz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EV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ky&#10;O/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Rytel 1977  </w:t>
      </w:r>
    </w:p>
    <w:p w14:paraId="1DD1B8C6" w14:textId="77777777" w:rsidR="00F76369" w:rsidRPr="00824138" w:rsidRDefault="00F76369" w:rsidP="00F76369">
      <w:pPr>
        <w:rPr>
          <w:bCs/>
        </w:rPr>
      </w:pPr>
      <w:r w:rsidRPr="00824138">
        <w:rPr>
          <w:bCs/>
        </w:rPr>
        <w:t>[CRSSTD: 2665732]</w:t>
      </w:r>
    </w:p>
    <w:p w14:paraId="11AA529C" w14:textId="77777777" w:rsidR="00F76369" w:rsidRPr="00824138" w:rsidRDefault="00F76369" w:rsidP="00F76369">
      <w:r w:rsidRPr="00824138">
        <w:t>Rytel MW, Jackson LJ, Niebojewski RA, Haagensen JL, Rosenkranz MA. Field trial of live attenuated influenza A/B ("Alice"/R-75) vaccine. American Journal of Epidemiology 1977;105(1):49-55. [CRSREF: 2665733]</w:t>
      </w:r>
    </w:p>
    <w:p w14:paraId="4E2FD382" w14:textId="54C9156A" w:rsidR="00F76369" w:rsidRPr="00824138" w:rsidRDefault="00F76369" w:rsidP="00F76369">
      <w:pPr>
        <w:rPr>
          <w:bCs/>
        </w:rPr>
      </w:pPr>
      <w:r w:rsidRPr="00824138">
        <w:rPr>
          <w:bCs/>
        </w:rPr>
        <mc:AlternateContent>
          <mc:Choice Requires="wps">
            <w:drawing>
              <wp:inline distT="0" distB="0" distL="0" distR="0" wp14:anchorId="776440EB" wp14:editId="729B8EFB">
                <wp:extent cx="304800" cy="304800"/>
                <wp:effectExtent l="0" t="0" r="0" b="0"/>
                <wp:docPr id="622" name="Rectangle 62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61FE77" id="Rectangle 62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RQ&#10;df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Sumarokow 1971  </w:t>
      </w:r>
    </w:p>
    <w:p w14:paraId="1BD1FBD8" w14:textId="77777777" w:rsidR="00F76369" w:rsidRPr="00824138" w:rsidRDefault="00F76369" w:rsidP="00F76369">
      <w:pPr>
        <w:rPr>
          <w:bCs/>
        </w:rPr>
      </w:pPr>
      <w:r w:rsidRPr="00824138">
        <w:rPr>
          <w:bCs/>
        </w:rPr>
        <w:t>[CRSSTD: 2665734]</w:t>
      </w:r>
    </w:p>
    <w:p w14:paraId="61B74A3C" w14:textId="77777777" w:rsidR="00F76369" w:rsidRPr="00824138" w:rsidRDefault="00F76369" w:rsidP="00F76369">
      <w:r w:rsidRPr="00824138">
        <w:t>Sumarokow AA, Popov VF, Nefedova LA, Salmin LV, Lazorenko NF. A study of live influenza vaccines in a controlled trial. Zhumal Mikrobiologii Epidemiologii Immunobiologii 1971;48(2):46-52. [CRSREF: 2665735]</w:t>
      </w:r>
    </w:p>
    <w:p w14:paraId="4FA7C58D" w14:textId="2D9D216C" w:rsidR="00F76369" w:rsidRPr="00824138" w:rsidRDefault="00F76369" w:rsidP="00F76369">
      <w:pPr>
        <w:rPr>
          <w:bCs/>
        </w:rPr>
      </w:pPr>
      <w:r w:rsidRPr="00824138">
        <w:rPr>
          <w:bCs/>
        </w:rPr>
        <mc:AlternateContent>
          <mc:Choice Requires="wps">
            <w:drawing>
              <wp:inline distT="0" distB="0" distL="0" distR="0" wp14:anchorId="5C1B7087" wp14:editId="75DCAB1B">
                <wp:extent cx="304800" cy="304800"/>
                <wp:effectExtent l="0" t="0" r="0" b="0"/>
                <wp:docPr id="621" name="Rectangle 62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84D7F7" id="Rectangle 62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6fh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3G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P3&#10;p+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Tannock 1984  </w:t>
      </w:r>
    </w:p>
    <w:p w14:paraId="72527F52" w14:textId="77777777" w:rsidR="00F76369" w:rsidRPr="00824138" w:rsidRDefault="00F76369" w:rsidP="00F76369">
      <w:pPr>
        <w:rPr>
          <w:bCs/>
        </w:rPr>
      </w:pPr>
      <w:r w:rsidRPr="00824138">
        <w:rPr>
          <w:bCs/>
        </w:rPr>
        <w:t>[CRSSTD: 2665736]</w:t>
      </w:r>
    </w:p>
    <w:p w14:paraId="61EB6978" w14:textId="77777777" w:rsidR="00F76369" w:rsidRPr="00824138" w:rsidRDefault="00F76369" w:rsidP="00F76369">
      <w:r w:rsidRPr="00824138">
        <w:t>Tannock GA, Bryce DA, Hensley MJ, Saunders NA, Gillett RS, Kennedy WS. Responses to one or two doses of a deoxycholate subunit influenza vaccine in a primed population. Vaccine 1984;2(1):100-5. [CRSREF: 2665737]</w:t>
      </w:r>
    </w:p>
    <w:p w14:paraId="1F3A0407" w14:textId="2B2EC7A3" w:rsidR="00F76369" w:rsidRPr="00824138" w:rsidRDefault="00F76369" w:rsidP="00F76369">
      <w:pPr>
        <w:rPr>
          <w:bCs/>
        </w:rPr>
      </w:pPr>
      <w:r w:rsidRPr="00824138">
        <w:rPr>
          <w:bCs/>
        </w:rPr>
        <mc:AlternateContent>
          <mc:Choice Requires="wps">
            <w:drawing>
              <wp:inline distT="0" distB="0" distL="0" distR="0" wp14:anchorId="23B8E04F" wp14:editId="6FF528E5">
                <wp:extent cx="304800" cy="304800"/>
                <wp:effectExtent l="0" t="0" r="0" b="0"/>
                <wp:docPr id="620" name="Rectangle 62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31B380" id="Rectangle 62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no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6V&#10;6e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Treanor 2011  </w:t>
      </w:r>
    </w:p>
    <w:p w14:paraId="0FB93572" w14:textId="77777777" w:rsidR="00F76369" w:rsidRPr="00824138" w:rsidRDefault="00F76369" w:rsidP="00F76369">
      <w:pPr>
        <w:rPr>
          <w:bCs/>
        </w:rPr>
      </w:pPr>
      <w:r w:rsidRPr="00824138">
        <w:rPr>
          <w:bCs/>
        </w:rPr>
        <w:t>[CRSSTD: 7515048]</w:t>
      </w:r>
    </w:p>
    <w:p w14:paraId="4F441308" w14:textId="77777777" w:rsidR="00F76369" w:rsidRPr="00824138" w:rsidRDefault="00F76369" w:rsidP="00F76369">
      <w:r w:rsidRPr="00824138">
        <w:t>Treanor JJ, El Sahly H, King J, Graham I, Izikson R, Kohberger R, et al. Protective efficacy of a trivalent recombinant hemagglutinin protein vaccine (FluBlok) against influenza in healthy adults: a randomised, placebo-controlled trial. Vaccine 2011;29(44):7733-9. [CRSREF: 7515049]</w:t>
      </w:r>
    </w:p>
    <w:p w14:paraId="019AF1BA" w14:textId="5C646FA1" w:rsidR="00F76369" w:rsidRPr="00824138" w:rsidRDefault="00F76369" w:rsidP="00F76369">
      <w:pPr>
        <w:rPr>
          <w:bCs/>
        </w:rPr>
      </w:pPr>
      <w:r w:rsidRPr="00824138">
        <w:rPr>
          <w:bCs/>
        </w:rPr>
        <mc:AlternateContent>
          <mc:Choice Requires="wps">
            <w:drawing>
              <wp:inline distT="0" distB="0" distL="0" distR="0" wp14:anchorId="0681F472" wp14:editId="77C5052C">
                <wp:extent cx="304800" cy="304800"/>
                <wp:effectExtent l="0" t="0" r="0" b="0"/>
                <wp:docPr id="619" name="Rectangle 61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9C613E" id="Rectangle 61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8Be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zjF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v3&#10;wF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Waldman 1969a  </w:t>
      </w:r>
    </w:p>
    <w:p w14:paraId="30381B8D" w14:textId="77777777" w:rsidR="00F76369" w:rsidRPr="00824138" w:rsidRDefault="00F76369" w:rsidP="00F76369">
      <w:pPr>
        <w:rPr>
          <w:bCs/>
        </w:rPr>
      </w:pPr>
      <w:r w:rsidRPr="00824138">
        <w:rPr>
          <w:bCs/>
        </w:rPr>
        <w:t>[CRSSTD: 2665738]</w:t>
      </w:r>
    </w:p>
    <w:p w14:paraId="7385C5CA" w14:textId="77777777" w:rsidR="00F76369" w:rsidRPr="00824138" w:rsidRDefault="00F76369" w:rsidP="00F76369">
      <w:r w:rsidRPr="00824138">
        <w:t>Waldman RH, Bond JO, Levitt LP, Hartwig EC, Prather EC, Baratta RL, et al. An evaluation of influenza immunization. Bulletin of the World Health Organization 1969;41(3):543-8. [CRSREF: 2665739]</w:t>
      </w:r>
    </w:p>
    <w:p w14:paraId="6E01CC5B" w14:textId="41AB4BA4" w:rsidR="00F76369" w:rsidRPr="00824138" w:rsidRDefault="00F76369" w:rsidP="00F76369">
      <w:pPr>
        <w:rPr>
          <w:bCs/>
        </w:rPr>
      </w:pPr>
      <w:r w:rsidRPr="00824138">
        <w:rPr>
          <w:bCs/>
        </w:rPr>
        <mc:AlternateContent>
          <mc:Choice Requires="wps">
            <w:drawing>
              <wp:inline distT="0" distB="0" distL="0" distR="0" wp14:anchorId="428B604D" wp14:editId="3C952B4F">
                <wp:extent cx="304800" cy="304800"/>
                <wp:effectExtent l="0" t="0" r="0" b="0"/>
                <wp:docPr id="618" name="Rectangle 61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FE4E29" id="Rectangle 61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5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xhaJUgHTfoMZSNiwynyxpqaCkpWSc6JMnSkxMbVrVcmg+uP6kE75kbdy+qbQUIuW7hMb40CGNAE&#10;oB5NWsu+paQGArGDCC8w3MYAGlr3H2QNeZCtlb6q+0Z3LgbUC+19855OzaN7iyowXkXJPIIWV+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aV&#10;jl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Waldman 1969b  </w:t>
      </w:r>
    </w:p>
    <w:p w14:paraId="5609ABEE" w14:textId="77777777" w:rsidR="00F76369" w:rsidRPr="00824138" w:rsidRDefault="00F76369" w:rsidP="00F76369">
      <w:pPr>
        <w:rPr>
          <w:bCs/>
        </w:rPr>
      </w:pPr>
      <w:r w:rsidRPr="00824138">
        <w:rPr>
          <w:bCs/>
        </w:rPr>
        <w:t>[CRSSTD: 2665740]</w:t>
      </w:r>
    </w:p>
    <w:p w14:paraId="4C15A074" w14:textId="77777777" w:rsidR="00F76369" w:rsidRPr="00824138" w:rsidRDefault="00F76369" w:rsidP="00F76369">
      <w:r w:rsidRPr="00824138">
        <w:t>Waldman RH, Bond JO, Levitt LP, Hartwig EC, Prather EC, Baratta RL, et al. An evaluation of influenza immunization. Bulletin of the World Health Organization 1969;41(3):543-8. [CRSREF: 2665741]</w:t>
      </w:r>
    </w:p>
    <w:p w14:paraId="74B9578E" w14:textId="6F247FDB" w:rsidR="00F76369" w:rsidRPr="00824138" w:rsidRDefault="00F76369" w:rsidP="00F76369">
      <w:pPr>
        <w:rPr>
          <w:bCs/>
        </w:rPr>
      </w:pPr>
      <w:r w:rsidRPr="00824138">
        <w:rPr>
          <w:bCs/>
        </w:rPr>
        <mc:AlternateContent>
          <mc:Choice Requires="wps">
            <w:drawing>
              <wp:inline distT="0" distB="0" distL="0" distR="0" wp14:anchorId="77FA4E39" wp14:editId="1E599E8E">
                <wp:extent cx="304800" cy="304800"/>
                <wp:effectExtent l="0" t="0" r="0" b="0"/>
                <wp:docPr id="617" name="Rectangle 61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09E3AD" id="Rectangle 61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xYj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3iG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2v&#10;Fi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Waldman 1969c  </w:t>
      </w:r>
    </w:p>
    <w:p w14:paraId="0560E57D" w14:textId="77777777" w:rsidR="00F76369" w:rsidRPr="00824138" w:rsidRDefault="00F76369" w:rsidP="00F76369">
      <w:pPr>
        <w:rPr>
          <w:bCs/>
        </w:rPr>
      </w:pPr>
      <w:r w:rsidRPr="00824138">
        <w:rPr>
          <w:bCs/>
        </w:rPr>
        <w:t>[CRSSTD: 2665742]</w:t>
      </w:r>
    </w:p>
    <w:p w14:paraId="7150AC79" w14:textId="77777777" w:rsidR="00F76369" w:rsidRPr="00824138" w:rsidRDefault="00F76369" w:rsidP="00F76369">
      <w:r w:rsidRPr="00824138">
        <w:t>Waldman RH, Bond JO, Levitt LP, Hartwig EC, Prather EC, Baratta RL, et al. An evaluation of influenza immunization. Bulletin of the World Health Organization 1969;41(3):543-8. [CRSREF: 2665743]</w:t>
      </w:r>
    </w:p>
    <w:p w14:paraId="3EF58369" w14:textId="32041F3D" w:rsidR="00F76369" w:rsidRPr="00824138" w:rsidRDefault="00F76369" w:rsidP="00F76369">
      <w:pPr>
        <w:rPr>
          <w:bCs/>
        </w:rPr>
      </w:pPr>
      <w:r w:rsidRPr="00824138">
        <w:rPr>
          <w:bCs/>
        </w:rPr>
        <mc:AlternateContent>
          <mc:Choice Requires="wps">
            <w:drawing>
              <wp:inline distT="0" distB="0" distL="0" distR="0" wp14:anchorId="5897E242" wp14:editId="417B4B4A">
                <wp:extent cx="304800" cy="304800"/>
                <wp:effectExtent l="0" t="0" r="0" b="0"/>
                <wp:docPr id="616" name="Rectangle 61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0A0419" id="Rectangle 61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Vgq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3i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DN&#10;WC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Waldman 1969d  </w:t>
      </w:r>
    </w:p>
    <w:p w14:paraId="6BBF2AE2" w14:textId="77777777" w:rsidR="00F76369" w:rsidRPr="00824138" w:rsidRDefault="00F76369" w:rsidP="00F76369">
      <w:pPr>
        <w:rPr>
          <w:bCs/>
        </w:rPr>
      </w:pPr>
      <w:r w:rsidRPr="00824138">
        <w:rPr>
          <w:bCs/>
        </w:rPr>
        <w:t>[CRSSTD: 2665744]</w:t>
      </w:r>
    </w:p>
    <w:p w14:paraId="1FDD14D8" w14:textId="77777777" w:rsidR="00F76369" w:rsidRPr="00824138" w:rsidRDefault="00F76369" w:rsidP="00F76369">
      <w:r w:rsidRPr="00824138">
        <w:t>Waldman RH, Bond JO, Levitt LP, Hartwig EC, Prather EC, Baratta RL, et al. An evaluation of influenza immunization. Bulletin of the World Health Organization 1969;41(3):543-8. [CRSREF: 2665745]</w:t>
      </w:r>
    </w:p>
    <w:p w14:paraId="7F7555F1" w14:textId="659565D9" w:rsidR="00F76369" w:rsidRPr="00824138" w:rsidRDefault="00F76369" w:rsidP="00F76369">
      <w:pPr>
        <w:rPr>
          <w:bCs/>
        </w:rPr>
      </w:pPr>
      <w:r w:rsidRPr="00824138">
        <w:rPr>
          <w:bCs/>
        </w:rPr>
        <mc:AlternateContent>
          <mc:Choice Requires="wps">
            <w:drawing>
              <wp:inline distT="0" distB="0" distL="0" distR="0" wp14:anchorId="55CFDA10" wp14:editId="50CD0DC0">
                <wp:extent cx="304800" cy="304800"/>
                <wp:effectExtent l="0" t="0" r="0" b="0"/>
                <wp:docPr id="615" name="Rectangle 61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4BF069" id="Rectangle 61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oo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3i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dq&#10;ij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Waldman 1972a  </w:t>
      </w:r>
    </w:p>
    <w:p w14:paraId="536EF696" w14:textId="77777777" w:rsidR="00F76369" w:rsidRPr="00824138" w:rsidRDefault="00F76369" w:rsidP="00F76369">
      <w:pPr>
        <w:rPr>
          <w:bCs/>
        </w:rPr>
      </w:pPr>
      <w:r w:rsidRPr="00824138">
        <w:rPr>
          <w:bCs/>
        </w:rPr>
        <w:t>[CRSSTD: 2665746]</w:t>
      </w:r>
    </w:p>
    <w:p w14:paraId="62F6B208" w14:textId="77777777" w:rsidR="00F76369" w:rsidRPr="00824138" w:rsidRDefault="00F76369" w:rsidP="00F76369">
      <w:r w:rsidRPr="00824138">
        <w:t>Waldman RH, Coggins WJ. Influenza immunization: field trial on a university campus. Journal of Infectious Diseases 1972;126(3):242-8. [CRSREF: 2665747]</w:t>
      </w:r>
    </w:p>
    <w:p w14:paraId="2D18B912" w14:textId="336E06E5" w:rsidR="00F76369" w:rsidRPr="00824138" w:rsidRDefault="00F76369" w:rsidP="00F76369">
      <w:pPr>
        <w:rPr>
          <w:bCs/>
        </w:rPr>
      </w:pPr>
      <w:r w:rsidRPr="00824138">
        <w:rPr>
          <w:bCs/>
        </w:rPr>
        <mc:AlternateContent>
          <mc:Choice Requires="wps">
            <w:drawing>
              <wp:inline distT="0" distB="0" distL="0" distR="0" wp14:anchorId="21ED7AB8" wp14:editId="5C61EA80">
                <wp:extent cx="304800" cy="304800"/>
                <wp:effectExtent l="0" t="0" r="0" b="0"/>
                <wp:docPr id="614" name="Rectangle 61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0643E3" id="Rectangle 61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Q4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9OYYC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oI&#10;xD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Waldman 1972b  </w:t>
      </w:r>
    </w:p>
    <w:p w14:paraId="2880AB0D" w14:textId="77777777" w:rsidR="00F76369" w:rsidRPr="00824138" w:rsidRDefault="00F76369" w:rsidP="00F76369">
      <w:pPr>
        <w:rPr>
          <w:bCs/>
        </w:rPr>
      </w:pPr>
      <w:r w:rsidRPr="00824138">
        <w:rPr>
          <w:bCs/>
        </w:rPr>
        <w:t>[CRSSTD: 2665748]</w:t>
      </w:r>
    </w:p>
    <w:p w14:paraId="6B2EDE72" w14:textId="77777777" w:rsidR="00F76369" w:rsidRPr="00824138" w:rsidRDefault="00F76369" w:rsidP="00F76369">
      <w:r w:rsidRPr="00824138">
        <w:t>Waldman RH, Coggins WJ. Influenza immunization: field trial on a university campus. Journal of Infectious Diseases 1972;126(3):242-8. [CRSREF: 2665749]</w:t>
      </w:r>
    </w:p>
    <w:p w14:paraId="0018BB9F" w14:textId="0EB9A0A5" w:rsidR="00F76369" w:rsidRPr="00824138" w:rsidRDefault="00F76369" w:rsidP="00F76369">
      <w:pPr>
        <w:rPr>
          <w:bCs/>
        </w:rPr>
      </w:pPr>
      <w:r w:rsidRPr="00824138">
        <w:rPr>
          <w:bCs/>
        </w:rPr>
        <mc:AlternateContent>
          <mc:Choice Requires="wps">
            <w:drawing>
              <wp:inline distT="0" distB="0" distL="0" distR="0" wp14:anchorId="2E89B5B1" wp14:editId="35EAE0AA">
                <wp:extent cx="304800" cy="304800"/>
                <wp:effectExtent l="0" t="0" r="0" b="0"/>
                <wp:docPr id="613" name="Rectangle 61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BF74BB" id="Rectangle 61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C8G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gK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kk&#10;Lw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Waldman 1972c  </w:t>
      </w:r>
    </w:p>
    <w:p w14:paraId="4FE26E25" w14:textId="77777777" w:rsidR="00F76369" w:rsidRPr="00824138" w:rsidRDefault="00F76369" w:rsidP="00F76369">
      <w:pPr>
        <w:rPr>
          <w:bCs/>
        </w:rPr>
      </w:pPr>
      <w:r w:rsidRPr="00824138">
        <w:rPr>
          <w:bCs/>
        </w:rPr>
        <w:t>[CRSSTD: 2665750]</w:t>
      </w:r>
    </w:p>
    <w:p w14:paraId="3CA861CD" w14:textId="77777777" w:rsidR="00F76369" w:rsidRPr="00824138" w:rsidRDefault="00F76369" w:rsidP="00F76369">
      <w:r w:rsidRPr="00824138">
        <w:t>Waldman RH, Coggins WJ. Influenza immunization: field trial on a university campus. Journal of Infectious Diseases 1972;126(3):242-8. [CRSREF: 2665751]</w:t>
      </w:r>
    </w:p>
    <w:p w14:paraId="22BCCD37" w14:textId="7D99B58E" w:rsidR="00F76369" w:rsidRPr="00824138" w:rsidRDefault="00F76369" w:rsidP="00F76369">
      <w:pPr>
        <w:rPr>
          <w:bCs/>
        </w:rPr>
      </w:pPr>
      <w:r w:rsidRPr="00824138">
        <w:rPr>
          <w:bCs/>
        </w:rPr>
        <mc:AlternateContent>
          <mc:Choice Requires="wps">
            <w:drawing>
              <wp:inline distT="0" distB="0" distL="0" distR="0" wp14:anchorId="740C20C3" wp14:editId="4F4AA49B">
                <wp:extent cx="304800" cy="304800"/>
                <wp:effectExtent l="0" t="0" r="0" b="0"/>
                <wp:docPr id="612" name="Rectangle 61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E9DBC2" id="Rectangle 61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EP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3i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RG&#10;YQ/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Waldman 1972d  </w:t>
      </w:r>
    </w:p>
    <w:p w14:paraId="4019855B" w14:textId="77777777" w:rsidR="00F76369" w:rsidRPr="00824138" w:rsidRDefault="00F76369" w:rsidP="00F76369">
      <w:pPr>
        <w:rPr>
          <w:bCs/>
        </w:rPr>
      </w:pPr>
      <w:r w:rsidRPr="00824138">
        <w:rPr>
          <w:bCs/>
        </w:rPr>
        <w:t>[CRSSTD: 2665752]</w:t>
      </w:r>
    </w:p>
    <w:p w14:paraId="2E1DCDC0" w14:textId="77777777" w:rsidR="00F76369" w:rsidRPr="00824138" w:rsidRDefault="00F76369" w:rsidP="00F76369">
      <w:r w:rsidRPr="00824138">
        <w:t>Waldman RH, Coggins WJ. Influenza immunization: field trial on a university campus. Journal of Infectious Diseases 1972;126(3):242-8. [CRSREF: 2665753]</w:t>
      </w:r>
    </w:p>
    <w:p w14:paraId="486B027C" w14:textId="1EC53521" w:rsidR="00F76369" w:rsidRPr="00824138" w:rsidRDefault="00F76369" w:rsidP="00F76369">
      <w:pPr>
        <w:rPr>
          <w:bCs/>
        </w:rPr>
      </w:pPr>
      <w:r w:rsidRPr="00824138">
        <w:rPr>
          <w:bCs/>
        </w:rPr>
        <mc:AlternateContent>
          <mc:Choice Requires="wps">
            <w:drawing>
              <wp:inline distT="0" distB="0" distL="0" distR="0" wp14:anchorId="1051D466" wp14:editId="66853167">
                <wp:extent cx="304800" cy="304800"/>
                <wp:effectExtent l="0" t="0" r="0" b="0"/>
                <wp:docPr id="611" name="Rectangle 61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B9CFCC" id="Rectangle 61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bMU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zjG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Ph&#10;sx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Weingarten 1988  </w:t>
      </w:r>
    </w:p>
    <w:p w14:paraId="4C4B30AE" w14:textId="77777777" w:rsidR="00F76369" w:rsidRPr="00824138" w:rsidRDefault="00F76369" w:rsidP="00F76369">
      <w:pPr>
        <w:rPr>
          <w:bCs/>
        </w:rPr>
      </w:pPr>
      <w:r w:rsidRPr="00824138">
        <w:rPr>
          <w:bCs/>
        </w:rPr>
        <w:t>[CRSSTD: 2665754]</w:t>
      </w:r>
    </w:p>
    <w:p w14:paraId="7B9750AF" w14:textId="77777777" w:rsidR="00F76369" w:rsidRPr="00824138" w:rsidRDefault="00F76369" w:rsidP="00F76369">
      <w:r w:rsidRPr="00824138">
        <w:t>Weingarten S, Staniloff H, Ault M, Miles P, Bamberger M, Meyer RD. Do hospital employees benefit from the influenza vaccine? Journal of General Internal Medicine 1988;3(1):32-7. [CRSREF: 2665755]</w:t>
      </w:r>
    </w:p>
    <w:p w14:paraId="76FF42BB" w14:textId="00369DF3" w:rsidR="00F76369" w:rsidRPr="00824138" w:rsidRDefault="00F76369" w:rsidP="00F76369">
      <w:pPr>
        <w:rPr>
          <w:bCs/>
        </w:rPr>
      </w:pPr>
      <w:r w:rsidRPr="00824138">
        <w:rPr>
          <w:bCs/>
        </w:rPr>
        <mc:AlternateContent>
          <mc:Choice Requires="wps">
            <w:drawing>
              <wp:inline distT="0" distB="0" distL="0" distR="0" wp14:anchorId="2E4E14C3" wp14:editId="7A754720">
                <wp:extent cx="304800" cy="304800"/>
                <wp:effectExtent l="0" t="0" r="0" b="0"/>
                <wp:docPr id="610" name="Rectangle 61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5C7678" id="Rectangle 61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0d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6D&#10;/R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Zhilova 1986a  </w:t>
      </w:r>
    </w:p>
    <w:p w14:paraId="39AFF532" w14:textId="77777777" w:rsidR="00F76369" w:rsidRPr="00824138" w:rsidRDefault="00F76369" w:rsidP="00F76369">
      <w:pPr>
        <w:rPr>
          <w:bCs/>
        </w:rPr>
      </w:pPr>
      <w:r w:rsidRPr="00824138">
        <w:rPr>
          <w:bCs/>
        </w:rPr>
        <w:t>[CRSSTD: 2665756]</w:t>
      </w:r>
    </w:p>
    <w:p w14:paraId="2E5E6358" w14:textId="77777777" w:rsidR="00F76369" w:rsidRPr="00824138" w:rsidRDefault="00F76369" w:rsidP="00F76369">
      <w:r w:rsidRPr="00824138">
        <w:t>Zhilova GP, Ignat'eva GS, Orlov VA, Malikova EV, Maksakova VL. Results of a study of the effectiveness of simultaneous immunization against influenza with live and inactivated vaccines (1980 - 1983). Voprosy Virusologii 1986;31(1):40-4. [CRSREF: 2665757]</w:t>
      </w:r>
    </w:p>
    <w:p w14:paraId="7615FB2F" w14:textId="709207D1" w:rsidR="00F76369" w:rsidRPr="00824138" w:rsidRDefault="00F76369" w:rsidP="00F76369">
      <w:pPr>
        <w:rPr>
          <w:bCs/>
        </w:rPr>
      </w:pPr>
      <w:r w:rsidRPr="00824138">
        <w:rPr>
          <w:bCs/>
        </w:rPr>
        <mc:AlternateContent>
          <mc:Choice Requires="wps">
            <w:drawing>
              <wp:inline distT="0" distB="0" distL="0" distR="0" wp14:anchorId="047F502A" wp14:editId="5B0882E2">
                <wp:extent cx="304800" cy="304800"/>
                <wp:effectExtent l="0" t="0" r="0" b="0"/>
                <wp:docPr id="609" name="Rectangle 60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D40AD0" id="Rectangle 60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xy7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yjF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QH&#10;HL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aa Zhilova 1986b  </w:t>
      </w:r>
    </w:p>
    <w:p w14:paraId="44524092" w14:textId="77777777" w:rsidR="00F76369" w:rsidRPr="00824138" w:rsidRDefault="00F76369" w:rsidP="00F76369">
      <w:pPr>
        <w:rPr>
          <w:bCs/>
        </w:rPr>
      </w:pPr>
      <w:r w:rsidRPr="00824138">
        <w:rPr>
          <w:bCs/>
        </w:rPr>
        <w:t>[CRSSTD: 2665758]</w:t>
      </w:r>
    </w:p>
    <w:p w14:paraId="2283FCAE" w14:textId="77777777" w:rsidR="00F76369" w:rsidRPr="00824138" w:rsidRDefault="00F76369" w:rsidP="00F76369">
      <w:r w:rsidRPr="00824138">
        <w:t>Zhilova GP, Ignat'eva GS, Orlov VA, Malikova EV, Maksakova VL. Results of a study of the effectiveness of simultaneous immunization against influenza with live and inactivated vaccines (1980 - 1983). Voprosy Virusologii 1986;31(1):40-4. [CRSREF: 2665759]</w:t>
      </w:r>
    </w:p>
    <w:p w14:paraId="3C81584F" w14:textId="04AD38DA" w:rsidR="00F76369" w:rsidRPr="00824138" w:rsidRDefault="00F76369" w:rsidP="00F76369">
      <w:pPr>
        <w:rPr>
          <w:bCs/>
        </w:rPr>
      </w:pPr>
      <w:r w:rsidRPr="00824138">
        <w:rPr>
          <w:bCs/>
        </w:rPr>
        <mc:AlternateContent>
          <mc:Choice Requires="wps">
            <w:drawing>
              <wp:inline distT="0" distB="0" distL="0" distR="0" wp14:anchorId="23330E23" wp14:editId="00F9A7F6">
                <wp:extent cx="304800" cy="304800"/>
                <wp:effectExtent l="0" t="0" r="0" b="0"/>
                <wp:docPr id="608" name="Rectangle 60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477E61" id="Rectangle 60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VKy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whaJUgHTfoMZSNiwynyxpqaCkpWSc6JMnSkxMbVrVcmg+uP6kE75kbdy+qbQUIuW7hMb40CGNAE&#10;oB5NWsu+paQGArGDCC8w3MYAGlr3H2QNeZCtlb6q+0Z3LgbUC+19855OzaN7iyowXkXJPIIWV+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ll&#10;Ur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Atmar 1990  </w:t>
      </w:r>
    </w:p>
    <w:p w14:paraId="492591E9" w14:textId="77777777" w:rsidR="00F76369" w:rsidRPr="00824138" w:rsidRDefault="00F76369" w:rsidP="00F76369">
      <w:pPr>
        <w:rPr>
          <w:bCs/>
        </w:rPr>
      </w:pPr>
      <w:r w:rsidRPr="00824138">
        <w:rPr>
          <w:bCs/>
        </w:rPr>
        <w:t>[CRSSTD: 2665760]</w:t>
      </w:r>
    </w:p>
    <w:p w14:paraId="415B6EDC" w14:textId="77777777" w:rsidR="00F76369" w:rsidRPr="00824138" w:rsidRDefault="00F76369" w:rsidP="00F76369">
      <w:r w:rsidRPr="00824138">
        <w:t>Atmar RL, Bloom K, Keitel W, Couch RB, Greenberg SB. Effect of live attenuated, cold recombinant (CR) influenza virus vaccines on pulmonary function in healthy and asthmatic adults. Vaccine 1990;8(3):217-24. [CRSREF: 2665761]</w:t>
      </w:r>
    </w:p>
    <w:p w14:paraId="6BB8D83E" w14:textId="13736821" w:rsidR="00F76369" w:rsidRPr="00824138" w:rsidRDefault="00F76369" w:rsidP="00F76369">
      <w:pPr>
        <w:rPr>
          <w:bCs/>
        </w:rPr>
      </w:pPr>
      <w:r w:rsidRPr="00824138">
        <w:rPr>
          <w:bCs/>
        </w:rPr>
        <mc:AlternateContent>
          <mc:Choice Requires="wps">
            <w:drawing>
              <wp:inline distT="0" distB="0" distL="0" distR="0" wp14:anchorId="78B21500" wp14:editId="7EC2D507">
                <wp:extent cx="304800" cy="304800"/>
                <wp:effectExtent l="0" t="0" r="0" b="0"/>
                <wp:docPr id="607" name="Rectangle 60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878615" id="Rectangle 60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8rG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2iG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Jf&#10;ys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Betts 1977a  </w:t>
      </w:r>
    </w:p>
    <w:p w14:paraId="2D4CB910" w14:textId="77777777" w:rsidR="00F76369" w:rsidRPr="00824138" w:rsidRDefault="00F76369" w:rsidP="00F76369">
      <w:pPr>
        <w:rPr>
          <w:bCs/>
        </w:rPr>
      </w:pPr>
      <w:r w:rsidRPr="00824138">
        <w:rPr>
          <w:bCs/>
        </w:rPr>
        <w:t>[CRSSTD: 2665762]</w:t>
      </w:r>
    </w:p>
    <w:p w14:paraId="73645C12" w14:textId="77777777" w:rsidR="00F76369" w:rsidRPr="00824138" w:rsidRDefault="00F76369" w:rsidP="00F76369">
      <w:r w:rsidRPr="00824138">
        <w:t>Betts RF, Douglas RG Jr, Roth FK, Little JW 3rd. Efficacy of live attenuated influenza A/Scotland/74 (H3N2) virus vaccine against challenge with influenza A/Victoria/3/75 (H3N2) virus. Journal of Infectious Diseases 1977;136(6):746-53. [CRSREF: 2665763]</w:t>
      </w:r>
    </w:p>
    <w:p w14:paraId="6C2D26C2" w14:textId="12DF51B7" w:rsidR="00F76369" w:rsidRPr="00824138" w:rsidRDefault="00F76369" w:rsidP="00F76369">
      <w:pPr>
        <w:rPr>
          <w:bCs/>
        </w:rPr>
      </w:pPr>
      <w:r w:rsidRPr="00824138">
        <w:rPr>
          <w:bCs/>
        </w:rPr>
        <mc:AlternateContent>
          <mc:Choice Requires="wps">
            <w:drawing>
              <wp:inline distT="0" distB="0" distL="0" distR="0" wp14:anchorId="62DC9B5B" wp14:editId="1C235778">
                <wp:extent cx="304800" cy="304800"/>
                <wp:effectExtent l="0" t="0" r="0" b="0"/>
                <wp:docPr id="606" name="Rectangle 60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C58AD6" id="Rectangle 60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YTP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2i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89&#10;hM/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Boyce 2000  </w:t>
      </w:r>
    </w:p>
    <w:p w14:paraId="1B34C303" w14:textId="77777777" w:rsidR="00F76369" w:rsidRPr="00824138" w:rsidRDefault="00F76369" w:rsidP="00F76369">
      <w:pPr>
        <w:rPr>
          <w:bCs/>
        </w:rPr>
      </w:pPr>
      <w:r w:rsidRPr="00824138">
        <w:rPr>
          <w:bCs/>
        </w:rPr>
        <w:t>[CRSSTD: 2665764]</w:t>
      </w:r>
    </w:p>
    <w:p w14:paraId="5229F82C" w14:textId="77777777" w:rsidR="00F76369" w:rsidRPr="00824138" w:rsidRDefault="00F76369" w:rsidP="00F76369">
      <w:r w:rsidRPr="00824138">
        <w:t>Boyce TG, Hsu HH, Sannella EC, Coleman-Dockery SD, Baylis E, Zhu Y, et al. Safety and immunogenicity of adjuvanted and unadjuvanted subunit influenza vaccines administered intranasally to healthy adults. Vaccine 2000;19(2-3):217-26. [CRSREF: 2665765]</w:t>
      </w:r>
    </w:p>
    <w:p w14:paraId="2F227EA9" w14:textId="1E608011" w:rsidR="00F76369" w:rsidRPr="00824138" w:rsidRDefault="00F76369" w:rsidP="00F76369">
      <w:pPr>
        <w:rPr>
          <w:bCs/>
        </w:rPr>
      </w:pPr>
      <w:r w:rsidRPr="00824138">
        <w:rPr>
          <w:bCs/>
        </w:rPr>
        <mc:AlternateContent>
          <mc:Choice Requires="wps">
            <w:drawing>
              <wp:inline distT="0" distB="0" distL="0" distR="0" wp14:anchorId="4440E3BA" wp14:editId="57EC46AF">
                <wp:extent cx="304800" cy="304800"/>
                <wp:effectExtent l="0" t="0" r="0" b="0"/>
                <wp:docPr id="605" name="Rectangle 60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E04BEF" id="Rectangle 60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lbU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2i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ia&#10;Vt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Caplan 1977  </w:t>
      </w:r>
    </w:p>
    <w:p w14:paraId="5961E898" w14:textId="77777777" w:rsidR="00F76369" w:rsidRPr="00824138" w:rsidRDefault="00F76369" w:rsidP="00F76369">
      <w:pPr>
        <w:rPr>
          <w:bCs/>
        </w:rPr>
      </w:pPr>
      <w:r w:rsidRPr="00824138">
        <w:rPr>
          <w:bCs/>
        </w:rPr>
        <w:t>[CRSSTD: 2665766]</w:t>
      </w:r>
    </w:p>
    <w:p w14:paraId="1C24E8D6" w14:textId="77777777" w:rsidR="00F76369" w:rsidRPr="00824138" w:rsidRDefault="00F76369" w:rsidP="00F76369">
      <w:r w:rsidRPr="00824138">
        <w:t>Caplan ES, Hughes TP, O'Donnel S, Levine MM, Hornick RB. Reactogenicity and immunogenicity of parenteral monovalent influenza A/Victoria/3/75 (H3N2) virus vaccine in healthy adults. Journal of Infectious Diseases 1977;136(Suppl):484-90. [CRSREF: 2665767]</w:t>
      </w:r>
    </w:p>
    <w:p w14:paraId="4F051682" w14:textId="6555C837" w:rsidR="00F76369" w:rsidRPr="00824138" w:rsidRDefault="00F76369" w:rsidP="00F76369">
      <w:pPr>
        <w:rPr>
          <w:bCs/>
        </w:rPr>
      </w:pPr>
      <w:r w:rsidRPr="00824138">
        <w:rPr>
          <w:bCs/>
        </w:rPr>
        <mc:AlternateContent>
          <mc:Choice Requires="wps">
            <w:drawing>
              <wp:inline distT="0" distB="0" distL="0" distR="0" wp14:anchorId="086D1F1B" wp14:editId="1D6C7874">
                <wp:extent cx="304800" cy="304800"/>
                <wp:effectExtent l="0" t="0" r="0" b="0"/>
                <wp:docPr id="604" name="Rectangle 60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8AC216" id="Rectangle 60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jd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yjB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aCQNCnKS0r3TNB/&#10;p4T6HKeT8cR36SzpF9wi/73mRrKOWRgunHU5BmnA5w6RzClwJWq/toTxYX1WCpf+cymg3cdGe706&#10;iQ7qX8v6CeSqJcgJlAdjEBat1D8w6mGk5Nh83xJNMeLvBUg+jZPEzSC/SSazMWz0uWd97iGiAqgc&#10;W4yG5dIOc2urNNu0ECn2hRHyFp5Jw7yE3RMasjo8LhgbnslhxLm5dL73p54H8eI3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X4&#10;GN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El'shina 1996  </w:t>
      </w:r>
    </w:p>
    <w:p w14:paraId="113D5EFB" w14:textId="77777777" w:rsidR="00F76369" w:rsidRPr="00824138" w:rsidRDefault="00F76369" w:rsidP="00F76369">
      <w:pPr>
        <w:rPr>
          <w:bCs/>
        </w:rPr>
      </w:pPr>
      <w:r w:rsidRPr="00824138">
        <w:rPr>
          <w:bCs/>
        </w:rPr>
        <w:t>[CRSSTD: 2665768]</w:t>
      </w:r>
    </w:p>
    <w:p w14:paraId="7A719048" w14:textId="77777777" w:rsidR="00F76369" w:rsidRPr="00824138" w:rsidRDefault="00F76369" w:rsidP="00F76369">
      <w:r w:rsidRPr="00824138">
        <w:t>El'shina GA, Masalin IM, Shervali VI, Gorbunov MA, Lonskaia NI, Agafonova LV, et al. The trivalent polymer-subunit influenza vaccine Grippol studied in a controlled epidemiological trial. Voenno-Meditsinskii Zhurnal 1996;317(8):57-60. [CRSREF: 2665769]</w:t>
      </w:r>
    </w:p>
    <w:p w14:paraId="71B916D6" w14:textId="33273D62" w:rsidR="00F76369" w:rsidRPr="00824138" w:rsidRDefault="00F76369" w:rsidP="00F76369">
      <w:pPr>
        <w:rPr>
          <w:bCs/>
        </w:rPr>
      </w:pPr>
      <w:r w:rsidRPr="00824138">
        <w:rPr>
          <w:bCs/>
        </w:rPr>
        <mc:AlternateContent>
          <mc:Choice Requires="wps">
            <w:drawing>
              <wp:inline distT="0" distB="0" distL="0" distR="0" wp14:anchorId="5D4EFBB0" wp14:editId="607CE9EE">
                <wp:extent cx="304800" cy="304800"/>
                <wp:effectExtent l="0" t="0" r="0" b="0"/>
                <wp:docPr id="603" name="Rectangle 60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9E1A17" id="Rectangle 60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PPj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gK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bU&#10;8+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Evans 1976  </w:t>
      </w:r>
    </w:p>
    <w:p w14:paraId="64ADF32C" w14:textId="77777777" w:rsidR="00F76369" w:rsidRPr="00824138" w:rsidRDefault="00F76369" w:rsidP="00F76369">
      <w:pPr>
        <w:rPr>
          <w:bCs/>
        </w:rPr>
      </w:pPr>
      <w:r w:rsidRPr="00824138">
        <w:rPr>
          <w:bCs/>
        </w:rPr>
        <w:t>[CRSSTD: 2665770]</w:t>
      </w:r>
    </w:p>
    <w:p w14:paraId="0056BA54" w14:textId="77777777" w:rsidR="00F76369" w:rsidRPr="00824138" w:rsidRDefault="00F76369" w:rsidP="00F76369">
      <w:r w:rsidRPr="00824138">
        <w:t>Evans AE, Letley E, Ferris RD, Freestone DS. WRL 105 strain live attenuated influenza vaccine; comparison of one and two dose schedules. Journal of Hygiene 1976;77(3):327-32. [CRSREF: 2665771]</w:t>
      </w:r>
    </w:p>
    <w:p w14:paraId="1A36C5BE" w14:textId="40794EF8" w:rsidR="00F76369" w:rsidRPr="00824138" w:rsidRDefault="00F76369" w:rsidP="00F76369">
      <w:pPr>
        <w:rPr>
          <w:bCs/>
        </w:rPr>
      </w:pPr>
      <w:r w:rsidRPr="00824138">
        <w:rPr>
          <w:bCs/>
        </w:rPr>
        <mc:AlternateContent>
          <mc:Choice Requires="wps">
            <w:drawing>
              <wp:inline distT="0" distB="0" distL="0" distR="0" wp14:anchorId="3A1A8793" wp14:editId="388AD0CE">
                <wp:extent cx="304800" cy="304800"/>
                <wp:effectExtent l="0" t="0" r="0" b="0"/>
                <wp:docPr id="602" name="Rectangle 60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5489DC" id="Rectangle 60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r3q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2i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u2&#10;ve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Forsyth 1967  </w:t>
      </w:r>
    </w:p>
    <w:p w14:paraId="424CB75B" w14:textId="77777777" w:rsidR="00F76369" w:rsidRPr="00824138" w:rsidRDefault="00F76369" w:rsidP="00F76369">
      <w:pPr>
        <w:rPr>
          <w:bCs/>
        </w:rPr>
      </w:pPr>
      <w:r w:rsidRPr="00824138">
        <w:rPr>
          <w:bCs/>
        </w:rPr>
        <w:t>[CRSSTD: 2665772]</w:t>
      </w:r>
    </w:p>
    <w:p w14:paraId="14230226" w14:textId="77777777" w:rsidR="00F76369" w:rsidRPr="00824138" w:rsidRDefault="00F76369" w:rsidP="00F76369">
      <w:r w:rsidRPr="00824138">
        <w:t>Forsyth JR. An assessment of oil adjuvant and aqueous influenza vaccines. I. Reactions to the vaccines. Journal of Hygiene 1967;65(4):485-95. [CRSREF: 2665773]</w:t>
      </w:r>
    </w:p>
    <w:p w14:paraId="1E161A90" w14:textId="05F2B054" w:rsidR="00F76369" w:rsidRPr="00824138" w:rsidRDefault="00F76369" w:rsidP="00F76369">
      <w:pPr>
        <w:rPr>
          <w:bCs/>
        </w:rPr>
      </w:pPr>
      <w:r w:rsidRPr="00824138">
        <w:rPr>
          <w:bCs/>
        </w:rPr>
        <mc:AlternateContent>
          <mc:Choice Requires="wps">
            <w:drawing>
              <wp:inline distT="0" distB="0" distL="0" distR="0" wp14:anchorId="26CFD6D0" wp14:editId="776C046D">
                <wp:extent cx="304800" cy="304800"/>
                <wp:effectExtent l="0" t="0" r="0" b="0"/>
                <wp:docPr id="601" name="Rectangle 60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AEC0A4" id="Rectangle 60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W/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yjG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wR&#10;b/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Goodeve 1983  </w:t>
      </w:r>
    </w:p>
    <w:p w14:paraId="5105C6FA" w14:textId="77777777" w:rsidR="00F76369" w:rsidRPr="00824138" w:rsidRDefault="00F76369" w:rsidP="00F76369">
      <w:pPr>
        <w:rPr>
          <w:bCs/>
        </w:rPr>
      </w:pPr>
      <w:r w:rsidRPr="00824138">
        <w:rPr>
          <w:bCs/>
        </w:rPr>
        <w:t>[CRSSTD: 2665774]</w:t>
      </w:r>
    </w:p>
    <w:p w14:paraId="65AF354B" w14:textId="77777777" w:rsidR="00F76369" w:rsidRPr="00824138" w:rsidRDefault="00F76369" w:rsidP="00F76369">
      <w:r w:rsidRPr="00824138">
        <w:t>Goodeve A, Potter CW, Clark A, Jennings R, Schild GC, Yetts R. A graded-dose study of inactivated, surface antigen influenza B vaccine in volunteers: reactogenicity, antibody response and protection to challenge virus infection. Journal of Hygiene 1983;90(1):107-15. [CRSREF: 2665775]</w:t>
      </w:r>
    </w:p>
    <w:p w14:paraId="0D9C5B3C" w14:textId="3E08E540" w:rsidR="00F76369" w:rsidRPr="00824138" w:rsidRDefault="00F76369" w:rsidP="00F76369">
      <w:pPr>
        <w:rPr>
          <w:bCs/>
        </w:rPr>
      </w:pPr>
      <w:r w:rsidRPr="00824138">
        <w:rPr>
          <w:bCs/>
        </w:rPr>
        <mc:AlternateContent>
          <mc:Choice Requires="wps">
            <w:drawing>
              <wp:inline distT="0" distB="0" distL="0" distR="0" wp14:anchorId="0E70BD30" wp14:editId="5B649DDC">
                <wp:extent cx="304800" cy="304800"/>
                <wp:effectExtent l="0" t="0" r="0" b="0"/>
                <wp:docPr id="600" name="Rectangle 60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171198" id="Rectangle 60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yH4wg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YXMh&#10;+MICAADQBQAADgAAAAAAAAAAAAAAAAAuAgAAZHJzL2Uyb0RvYy54bWxQSwECLQAUAAYACAAAACEA&#10;TKDpLNgAAAADAQAADwAAAAAAAAAAAAAAAAAcBQAAZHJzL2Rvd25yZXYueG1sUEsFBgAAAAAEAAQA&#10;8wAAACEGAAAAAA==&#10;" filled="f" stroked="f">
                <o:lock v:ext="edit" aspectratio="t"/>
                <w10:anchorlock/>
              </v:rect>
            </w:pict>
          </mc:Fallback>
        </mc:AlternateContent>
      </w:r>
      <w:r w:rsidRPr="00824138">
        <w:rPr>
          <w:bCs/>
        </w:rPr>
        <w:t>ab Hrabar 1977  </w:t>
      </w:r>
    </w:p>
    <w:p w14:paraId="4264D03C" w14:textId="77777777" w:rsidR="00F76369" w:rsidRPr="00824138" w:rsidRDefault="00F76369" w:rsidP="00F76369">
      <w:pPr>
        <w:rPr>
          <w:bCs/>
        </w:rPr>
      </w:pPr>
      <w:r w:rsidRPr="00824138">
        <w:rPr>
          <w:bCs/>
        </w:rPr>
        <w:t>[CRSSTD: 2665776]</w:t>
      </w:r>
    </w:p>
    <w:p w14:paraId="3095538E" w14:textId="77777777" w:rsidR="00F76369" w:rsidRPr="00824138" w:rsidRDefault="00F76369" w:rsidP="00F76369">
      <w:r w:rsidRPr="00824138">
        <w:t>Hrabar A, Vodopija I, Andre FE, Mitchell JR, Maassab HF, Hennessy AV, et al. A placebo-controlled dose-response study of the reactogenicity and immunogenicity of a cold-adapted recombinant A/Victoria/3/75 (H3N2) live influenza virus candidate vaccine in healthy volunteers. Developments in Biological Standardization 1977;39:53-60. [CRSREF: 2665777]</w:t>
      </w:r>
    </w:p>
    <w:p w14:paraId="6BB34C8B" w14:textId="4CCABAE2" w:rsidR="00F76369" w:rsidRPr="00824138" w:rsidRDefault="00F76369" w:rsidP="00F76369">
      <w:pPr>
        <w:rPr>
          <w:bCs/>
        </w:rPr>
      </w:pPr>
      <w:r w:rsidRPr="00824138">
        <w:rPr>
          <w:bCs/>
        </w:rPr>
        <mc:AlternateContent>
          <mc:Choice Requires="wps">
            <w:drawing>
              <wp:inline distT="0" distB="0" distL="0" distR="0" wp14:anchorId="161682D4" wp14:editId="5349AEFB">
                <wp:extent cx="304800" cy="304800"/>
                <wp:effectExtent l="0" t="0" r="0" b="0"/>
                <wp:docPr id="599" name="Rectangle 59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F69A8C" id="Rectangle 59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6ug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zTF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N2L&#10;q6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Keitel 1993a  </w:t>
      </w:r>
    </w:p>
    <w:p w14:paraId="588C6828" w14:textId="77777777" w:rsidR="00F76369" w:rsidRPr="00824138" w:rsidRDefault="00F76369" w:rsidP="00F76369">
      <w:pPr>
        <w:rPr>
          <w:bCs/>
        </w:rPr>
      </w:pPr>
      <w:r w:rsidRPr="00824138">
        <w:rPr>
          <w:bCs/>
        </w:rPr>
        <w:t>[CRSSTD: 2665778]</w:t>
      </w:r>
    </w:p>
    <w:p w14:paraId="1D84A385" w14:textId="77777777" w:rsidR="00F76369" w:rsidRPr="00824138" w:rsidRDefault="00F76369" w:rsidP="00F76369">
      <w:r w:rsidRPr="00824138">
        <w:t>Keitel WA, Couch RB, Quarles JM, Cate TR, Baxter B, Maassab HF. Trivalent attenuated cold-adapted influenza virus vaccine: reduced viral shedding and serum antibody responses in susceptible adults. Journal of Infectious Diseases 1993;167(2):305-11. [CRSREF: 2665779]</w:t>
      </w:r>
    </w:p>
    <w:p w14:paraId="0481E8C1" w14:textId="7BD7AA84" w:rsidR="00F76369" w:rsidRPr="00824138" w:rsidRDefault="00F76369" w:rsidP="00F76369">
      <w:pPr>
        <w:rPr>
          <w:bCs/>
        </w:rPr>
      </w:pPr>
      <w:r w:rsidRPr="00824138">
        <w:rPr>
          <w:bCs/>
        </w:rPr>
        <mc:AlternateContent>
          <mc:Choice Requires="wps">
            <w:drawing>
              <wp:inline distT="0" distB="0" distL="0" distR="0" wp14:anchorId="78A5AED1" wp14:editId="6662EAD4">
                <wp:extent cx="304800" cy="304800"/>
                <wp:effectExtent l="0" t="0" r="0" b="0"/>
                <wp:docPr id="598" name="Rectangle 59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C63290" id="Rectangle 59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eWp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xRaJUgHTfoMZSNiwynyxpqaCkpWSc6JMnSkxMbVrVcmg+uP6kE75kbdy+qbQUIuW7hMb40CGNAE&#10;oB5NWsu+paQGArGDCC8w3MYAGlr3H2QNeZCtlb6q+0Z3LgbUC+19855OzaN7iyowXkXJPIIWV+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BDp&#10;5a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Keitel 1993b  </w:t>
      </w:r>
    </w:p>
    <w:p w14:paraId="06CAF9E0" w14:textId="77777777" w:rsidR="00F76369" w:rsidRPr="00824138" w:rsidRDefault="00F76369" w:rsidP="00F76369">
      <w:pPr>
        <w:rPr>
          <w:bCs/>
        </w:rPr>
      </w:pPr>
      <w:r w:rsidRPr="00824138">
        <w:rPr>
          <w:bCs/>
        </w:rPr>
        <w:t>[CRSSTD: 2665780]</w:t>
      </w:r>
    </w:p>
    <w:p w14:paraId="33E0BDF9" w14:textId="77777777" w:rsidR="00F76369" w:rsidRPr="00824138" w:rsidRDefault="00F76369" w:rsidP="00F76369">
      <w:r w:rsidRPr="00824138">
        <w:t>Keitel WA, Couch RB, Quarles JM, Cate TR, Baxter B, Maassab HF. Trivalent attenuated cold-adapted influenza virus vaccine: reduced viral shedding and serum antibody responses in susceptible adults. Journal of Infectious Diseases 1993;167(2):305-11. [CRSREF: 2665781]</w:t>
      </w:r>
    </w:p>
    <w:p w14:paraId="4FE4CAC1" w14:textId="700A6B2C" w:rsidR="00F76369" w:rsidRPr="00824138" w:rsidRDefault="00F76369" w:rsidP="00F76369">
      <w:pPr>
        <w:rPr>
          <w:bCs/>
        </w:rPr>
      </w:pPr>
      <w:r w:rsidRPr="00824138">
        <w:rPr>
          <w:bCs/>
        </w:rPr>
        <mc:AlternateContent>
          <mc:Choice Requires="wps">
            <w:drawing>
              <wp:inline distT="0" distB="0" distL="0" distR="0" wp14:anchorId="073083C9" wp14:editId="70C927D8">
                <wp:extent cx="304800" cy="304800"/>
                <wp:effectExtent l="0" t="0" r="0" b="0"/>
                <wp:docPr id="597" name="Rectangle 59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96C738" id="Rectangle 59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33d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SG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BvT&#10;fd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Langley 2005  </w:t>
      </w:r>
    </w:p>
    <w:p w14:paraId="17432B07" w14:textId="77777777" w:rsidR="00F76369" w:rsidRPr="00824138" w:rsidRDefault="00F76369" w:rsidP="00F76369">
      <w:pPr>
        <w:rPr>
          <w:bCs/>
        </w:rPr>
      </w:pPr>
      <w:r w:rsidRPr="00824138">
        <w:rPr>
          <w:bCs/>
        </w:rPr>
        <w:t>[CRSSTD: 2665782]</w:t>
      </w:r>
    </w:p>
    <w:p w14:paraId="06D66804" w14:textId="77777777" w:rsidR="00F76369" w:rsidRPr="00824138" w:rsidRDefault="00F76369" w:rsidP="00F76369">
      <w:r w:rsidRPr="00824138">
        <w:t>Langley JM, Halperin SA, McNeil S, Smith B, Jones T, Burt D, et al. Safety and immunogenicity of a Proteosome-trivalent inactivated influenza vaccine, given nasally to healthy adults. Vaccine 2005;24(10):1601-8. [CRSREF: 2665783]</w:t>
      </w:r>
    </w:p>
    <w:p w14:paraId="6A6104F8" w14:textId="79142611" w:rsidR="00F76369" w:rsidRPr="00824138" w:rsidRDefault="00F76369" w:rsidP="00F76369">
      <w:pPr>
        <w:rPr>
          <w:bCs/>
        </w:rPr>
      </w:pPr>
      <w:r w:rsidRPr="00824138">
        <w:rPr>
          <w:bCs/>
        </w:rPr>
        <mc:AlternateContent>
          <mc:Choice Requires="wps">
            <w:drawing>
              <wp:inline distT="0" distB="0" distL="0" distR="0" wp14:anchorId="6B3C733C" wp14:editId="1C014DD8">
                <wp:extent cx="304800" cy="304800"/>
                <wp:effectExtent l="0" t="0" r="0" b="0"/>
                <wp:docPr id="596" name="Rectangle 59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4F59FC" id="Rectangle 59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PU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S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Nax&#10;M9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Lauteria 1974  </w:t>
      </w:r>
    </w:p>
    <w:p w14:paraId="27087BAE" w14:textId="77777777" w:rsidR="00F76369" w:rsidRPr="00824138" w:rsidRDefault="00F76369" w:rsidP="00F76369">
      <w:pPr>
        <w:rPr>
          <w:bCs/>
        </w:rPr>
      </w:pPr>
      <w:r w:rsidRPr="00824138">
        <w:rPr>
          <w:bCs/>
        </w:rPr>
        <w:t>[CRSSTD: 2665784]</w:t>
      </w:r>
    </w:p>
    <w:p w14:paraId="0B7D9709" w14:textId="77777777" w:rsidR="00F76369" w:rsidRPr="00824138" w:rsidRDefault="00F76369" w:rsidP="00F76369">
      <w:r w:rsidRPr="00824138">
        <w:t>Lauteria SF, Kantzler GB, High PC, Lee JD, Waldman RH. An attenuated influenza virus vaccine: reactogenicity, transmissibility, immunogenicity, and protective efficacy. Journal of Infectious Diseases 1974;130(4):380-3. [CRSREF: 2665785]</w:t>
      </w:r>
    </w:p>
    <w:p w14:paraId="6C17D90F" w14:textId="7457C378" w:rsidR="00F76369" w:rsidRPr="00824138" w:rsidRDefault="00F76369" w:rsidP="00F76369">
      <w:pPr>
        <w:rPr>
          <w:bCs/>
        </w:rPr>
      </w:pPr>
      <w:r w:rsidRPr="00824138">
        <w:rPr>
          <w:bCs/>
        </w:rPr>
        <mc:AlternateContent>
          <mc:Choice Requires="wps">
            <w:drawing>
              <wp:inline distT="0" distB="0" distL="0" distR="0" wp14:anchorId="091DAE00" wp14:editId="5910CB65">
                <wp:extent cx="304800" cy="304800"/>
                <wp:effectExtent l="0" t="0" r="0" b="0"/>
                <wp:docPr id="595" name="Rectangle 59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C0E7D5" id="Rectangle 59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HP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S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EW&#10;4c/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Miller 1977  </w:t>
      </w:r>
    </w:p>
    <w:p w14:paraId="69EEF567" w14:textId="77777777" w:rsidR="00F76369" w:rsidRPr="00824138" w:rsidRDefault="00F76369" w:rsidP="00F76369">
      <w:pPr>
        <w:rPr>
          <w:bCs/>
        </w:rPr>
      </w:pPr>
      <w:r w:rsidRPr="00824138">
        <w:rPr>
          <w:bCs/>
        </w:rPr>
        <w:t>[CRSSTD: 2665786]</w:t>
      </w:r>
    </w:p>
    <w:p w14:paraId="0F49726C" w14:textId="77777777" w:rsidR="00F76369" w:rsidRPr="00824138" w:rsidRDefault="00F76369" w:rsidP="00F76369">
      <w:r w:rsidRPr="00824138">
        <w:t>Miller LW, Togo Y, Hornick RB. Clinical and serologic effects of live attenuated serum inhibitor-resistant influenza B vaccine in seronegative adults. Journal of Medical Virology 1977;1(3):193-9. [CRSREF: 2665787]</w:t>
      </w:r>
    </w:p>
    <w:p w14:paraId="0FB75255" w14:textId="6E07201F" w:rsidR="00F76369" w:rsidRPr="00824138" w:rsidRDefault="00F76369" w:rsidP="00F76369">
      <w:pPr>
        <w:rPr>
          <w:bCs/>
        </w:rPr>
      </w:pPr>
      <w:r w:rsidRPr="00824138">
        <w:rPr>
          <w:bCs/>
        </w:rPr>
        <mc:AlternateContent>
          <mc:Choice Requires="wps">
            <w:drawing>
              <wp:inline distT="0" distB="0" distL="0" distR="0" wp14:anchorId="52A8EA60" wp14:editId="7A5A1C93">
                <wp:extent cx="304800" cy="304800"/>
                <wp:effectExtent l="0" t="0" r="0" b="0"/>
                <wp:docPr id="594" name="Rectangle 59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1844E6" id="Rectangle 59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K/G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JIQ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x0&#10;r8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Pyrhönen 1981  </w:t>
      </w:r>
    </w:p>
    <w:p w14:paraId="06DE4A18" w14:textId="77777777" w:rsidR="00F76369" w:rsidRPr="00824138" w:rsidRDefault="00F76369" w:rsidP="00F76369">
      <w:pPr>
        <w:rPr>
          <w:bCs/>
        </w:rPr>
      </w:pPr>
      <w:r w:rsidRPr="00824138">
        <w:rPr>
          <w:bCs/>
        </w:rPr>
        <w:t>[CRSSTD: 2665788]</w:t>
      </w:r>
    </w:p>
    <w:p w14:paraId="18CD2B93" w14:textId="77777777" w:rsidR="00F76369" w:rsidRPr="00824138" w:rsidRDefault="00F76369" w:rsidP="00F76369">
      <w:r w:rsidRPr="00824138">
        <w:t>Pyrhönen S, Suni J, Romo M. Clinical trial of a subunit influenza vaccine. Scandinavian Journal of Infectious Diseases 1981;13:95-9. [CRSREF: 2665789]</w:t>
      </w:r>
    </w:p>
    <w:p w14:paraId="120D6A5E" w14:textId="25BD1B04" w:rsidR="00F76369" w:rsidRPr="00824138" w:rsidRDefault="00F76369" w:rsidP="00F76369">
      <w:pPr>
        <w:rPr>
          <w:bCs/>
        </w:rPr>
      </w:pPr>
      <w:r w:rsidRPr="00824138">
        <w:rPr>
          <w:bCs/>
        </w:rPr>
        <mc:AlternateContent>
          <mc:Choice Requires="wps">
            <w:drawing>
              <wp:inline distT="0" distB="0" distL="0" distR="0" wp14:anchorId="35343D71" wp14:editId="078F7661">
                <wp:extent cx="304800" cy="304800"/>
                <wp:effectExtent l="0" t="0" r="0" b="0"/>
                <wp:docPr id="593" name="Rectangle 59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C3B49D" id="Rectangle 59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ET4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QK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C9Y&#10;RP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Reeve 1982  </w:t>
      </w:r>
    </w:p>
    <w:p w14:paraId="27B641F6" w14:textId="77777777" w:rsidR="00F76369" w:rsidRPr="00824138" w:rsidRDefault="00F76369" w:rsidP="00F76369">
      <w:pPr>
        <w:rPr>
          <w:bCs/>
        </w:rPr>
      </w:pPr>
      <w:r w:rsidRPr="00824138">
        <w:rPr>
          <w:bCs/>
        </w:rPr>
        <w:t>[CRSSTD: 2665790]</w:t>
      </w:r>
    </w:p>
    <w:p w14:paraId="160D3B7C" w14:textId="77777777" w:rsidR="00F76369" w:rsidRPr="00824138" w:rsidRDefault="00F76369" w:rsidP="00F76369">
      <w:r w:rsidRPr="00824138">
        <w:t>Reeve P, Pibermann M, Bachmayer H, Liehl E, Moritz A, Ganzinger U, et al. Studies in man with a cold-recombinant live influenza B virus vaccine. Journal of Medical Virology 1982;9(1):1-9. [CRSREF: 2665791]</w:t>
      </w:r>
    </w:p>
    <w:p w14:paraId="14AFB19B" w14:textId="1D91511F" w:rsidR="00F76369" w:rsidRPr="00824138" w:rsidRDefault="00F76369" w:rsidP="00F76369">
      <w:pPr>
        <w:rPr>
          <w:bCs/>
        </w:rPr>
      </w:pPr>
      <w:r w:rsidRPr="00824138">
        <w:rPr>
          <w:bCs/>
        </w:rPr>
        <mc:AlternateContent>
          <mc:Choice Requires="wps">
            <w:drawing>
              <wp:inline distT="0" distB="0" distL="0" distR="0" wp14:anchorId="3025E65A" wp14:editId="7F23DAE4">
                <wp:extent cx="304800" cy="304800"/>
                <wp:effectExtent l="0" t="0" r="0" b="0"/>
                <wp:docPr id="592" name="Rectangle 59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A2BDB5" id="Rectangle 59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gr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S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I6&#10;Cv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Rocchi 1979a  </w:t>
      </w:r>
    </w:p>
    <w:p w14:paraId="333D4B92" w14:textId="77777777" w:rsidR="00F76369" w:rsidRPr="00824138" w:rsidRDefault="00F76369" w:rsidP="00F76369">
      <w:pPr>
        <w:rPr>
          <w:bCs/>
        </w:rPr>
      </w:pPr>
      <w:r w:rsidRPr="00824138">
        <w:rPr>
          <w:bCs/>
        </w:rPr>
        <w:t>[CRSSTD: 2665792]</w:t>
      </w:r>
    </w:p>
    <w:p w14:paraId="5188E5B9" w14:textId="77777777" w:rsidR="00F76369" w:rsidRPr="00824138" w:rsidRDefault="00F76369" w:rsidP="00F76369">
      <w:r w:rsidRPr="00824138">
        <w:t>Rocchi G, Ragona G, Piga C, Pelosio A, Volpi A, Vella S, et al. Influenza vaccination with live-attenuated and inactivated virus-vaccines during an outbreak of disease. Journal of Hygiene 1979;83(3):383-90. [CRSREF: 2665793]</w:t>
      </w:r>
    </w:p>
    <w:p w14:paraId="0BE1C134" w14:textId="2ECAB1CF" w:rsidR="00F76369" w:rsidRPr="00824138" w:rsidRDefault="00F76369" w:rsidP="00F76369">
      <w:pPr>
        <w:rPr>
          <w:bCs/>
        </w:rPr>
      </w:pPr>
      <w:r w:rsidRPr="00824138">
        <w:rPr>
          <w:bCs/>
        </w:rPr>
        <mc:AlternateContent>
          <mc:Choice Requires="wps">
            <w:drawing>
              <wp:inline distT="0" distB="0" distL="0" distR="0" wp14:anchorId="3902DD6B" wp14:editId="2F78225A">
                <wp:extent cx="304800" cy="304800"/>
                <wp:effectExtent l="0" t="0" r="0" b="0"/>
                <wp:docPr id="591" name="Rectangle 59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111D07" id="Rectangle 59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djq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zTG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LWd&#10;2O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Rocchi 1979b  </w:t>
      </w:r>
    </w:p>
    <w:p w14:paraId="6EBD96F1" w14:textId="77777777" w:rsidR="00F76369" w:rsidRPr="00824138" w:rsidRDefault="00F76369" w:rsidP="00F76369">
      <w:pPr>
        <w:rPr>
          <w:bCs/>
        </w:rPr>
      </w:pPr>
      <w:r w:rsidRPr="00824138">
        <w:rPr>
          <w:bCs/>
        </w:rPr>
        <w:t>[CRSSTD: 2665794]</w:t>
      </w:r>
    </w:p>
    <w:p w14:paraId="7A549E73" w14:textId="77777777" w:rsidR="00F76369" w:rsidRPr="00824138" w:rsidRDefault="00F76369" w:rsidP="00F76369">
      <w:r w:rsidRPr="00824138">
        <w:t>Rocchi G, Ragona G, Piga C, Pelosio A, Volpi A, Vella S, et al. Influenza vaccination with live-attenuated and inactivated virus-vaccines during an outbreak of disease. Journal of Hygiene 1979;83(3):383-90. [CRSREF: 2665795]</w:t>
      </w:r>
    </w:p>
    <w:p w14:paraId="1B4F8835" w14:textId="7B2EA8FE" w:rsidR="00F76369" w:rsidRPr="00824138" w:rsidRDefault="00F76369" w:rsidP="00F76369">
      <w:pPr>
        <w:rPr>
          <w:bCs/>
        </w:rPr>
      </w:pPr>
      <w:r w:rsidRPr="00824138">
        <w:rPr>
          <w:bCs/>
        </w:rPr>
        <mc:AlternateContent>
          <mc:Choice Requires="wps">
            <w:drawing>
              <wp:inline distT="0" distB="0" distL="0" distR="0" wp14:anchorId="3DF519BA" wp14:editId="1432C7FB">
                <wp:extent cx="304800" cy="304800"/>
                <wp:effectExtent l="0" t="0" r="0" b="0"/>
                <wp:docPr id="590" name="Rectangle 59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BB2946" id="Rectangle 59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bj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Hj/&#10;lu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Saxen 1999  </w:t>
      </w:r>
    </w:p>
    <w:p w14:paraId="5529186B" w14:textId="77777777" w:rsidR="00F76369" w:rsidRPr="00824138" w:rsidRDefault="00F76369" w:rsidP="00F76369">
      <w:pPr>
        <w:rPr>
          <w:bCs/>
        </w:rPr>
      </w:pPr>
      <w:r w:rsidRPr="00824138">
        <w:rPr>
          <w:bCs/>
        </w:rPr>
        <w:t>[CRSSTD: 2665796]</w:t>
      </w:r>
    </w:p>
    <w:p w14:paraId="249A9F6F" w14:textId="77777777" w:rsidR="00F76369" w:rsidRPr="00824138" w:rsidRDefault="00F76369" w:rsidP="00F76369">
      <w:r w:rsidRPr="00824138">
        <w:t>Saxen H, Virtanen M. Randomized, placebo-controlled double blind study on the efficacy of influenza immunization on absenteeism of health care workers. Pediatric Infectious Disease Journal 1999;18(9):779-83. [CRSREF: 2665797]</w:t>
      </w:r>
    </w:p>
    <w:p w14:paraId="5AE321A4" w14:textId="1F0187A8" w:rsidR="00F76369" w:rsidRPr="00824138" w:rsidRDefault="00F76369" w:rsidP="00F76369">
      <w:pPr>
        <w:rPr>
          <w:bCs/>
        </w:rPr>
      </w:pPr>
      <w:r w:rsidRPr="00824138">
        <w:rPr>
          <w:bCs/>
        </w:rPr>
        <mc:AlternateContent>
          <mc:Choice Requires="wps">
            <w:drawing>
              <wp:inline distT="0" distB="0" distL="0" distR="0" wp14:anchorId="7EE8D5D3" wp14:editId="7903B9F3">
                <wp:extent cx="304800" cy="304800"/>
                <wp:effectExtent l="0" t="0" r="0" b="0"/>
                <wp:docPr id="589" name="Rectangle 58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4B7AF3" id="Rectangle 58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3dF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m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LJ7&#10;d0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Scheifele 2003  </w:t>
      </w:r>
    </w:p>
    <w:p w14:paraId="568E72E2" w14:textId="77777777" w:rsidR="00F76369" w:rsidRPr="00824138" w:rsidRDefault="00F76369" w:rsidP="00F76369">
      <w:pPr>
        <w:rPr>
          <w:bCs/>
        </w:rPr>
      </w:pPr>
      <w:r w:rsidRPr="00824138">
        <w:rPr>
          <w:bCs/>
        </w:rPr>
        <w:t>[CRSSTD: 2665798]</w:t>
      </w:r>
    </w:p>
    <w:p w14:paraId="31DA2DEE" w14:textId="77777777" w:rsidR="00F76369" w:rsidRPr="00824138" w:rsidRDefault="00F76369" w:rsidP="00F76369">
      <w:r w:rsidRPr="00824138">
        <w:t>Scheifele DW, Duval B, Russell ML, Warrington R, DeSerres G, Skowronski DM, et al. Ocular and respiratory symptoms attributable to inactivated split influenza vaccine: evidence from a controlled trial involving adults. Clinical Infectious Diseases 2003;36(7):850-7. [CRSREF: 2665799]</w:t>
      </w:r>
    </w:p>
    <w:p w14:paraId="1A20D788" w14:textId="1E82BBDA" w:rsidR="00F76369" w:rsidRPr="00824138" w:rsidRDefault="00F76369" w:rsidP="00F76369">
      <w:pPr>
        <w:rPr>
          <w:bCs/>
        </w:rPr>
      </w:pPr>
      <w:r w:rsidRPr="00824138">
        <w:rPr>
          <w:bCs/>
        </w:rPr>
        <mc:AlternateContent>
          <mc:Choice Requires="wps">
            <w:drawing>
              <wp:inline distT="0" distB="0" distL="0" distR="0" wp14:anchorId="455FF703" wp14:editId="1F65C6A7">
                <wp:extent cx="304800" cy="304800"/>
                <wp:effectExtent l="0" t="0" r="0" b="0"/>
                <wp:docPr id="588" name="Rectangle 58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1B9A35" id="Rectangle 58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lM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zm0Sp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H8Z&#10;OU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Spencer 1977  </w:t>
      </w:r>
    </w:p>
    <w:p w14:paraId="78F94E99" w14:textId="77777777" w:rsidR="00F76369" w:rsidRPr="00824138" w:rsidRDefault="00F76369" w:rsidP="00F76369">
      <w:pPr>
        <w:rPr>
          <w:bCs/>
        </w:rPr>
      </w:pPr>
      <w:r w:rsidRPr="00824138">
        <w:rPr>
          <w:bCs/>
        </w:rPr>
        <w:t>[CRSSTD: 2665800]</w:t>
      </w:r>
    </w:p>
    <w:p w14:paraId="0F494DC1" w14:textId="77777777" w:rsidR="00F76369" w:rsidRPr="00824138" w:rsidRDefault="00F76369" w:rsidP="00F76369">
      <w:r w:rsidRPr="00824138">
        <w:t>Spencer MJ, Cherry JD, Powell KR. Clinical trial with "R-75" strain live, attenuated, serum inhibitor-resistant intranasal influenza B vaccine. Journal of Clinical Microbiology 1977;5(6):584-7. [CRSREF: 2665801]</w:t>
      </w:r>
    </w:p>
    <w:p w14:paraId="0A38967F" w14:textId="71DDCE9E" w:rsidR="00F76369" w:rsidRPr="00824138" w:rsidRDefault="00F76369" w:rsidP="00F76369">
      <w:pPr>
        <w:rPr>
          <w:bCs/>
        </w:rPr>
      </w:pPr>
      <w:r w:rsidRPr="00824138">
        <w:rPr>
          <w:bCs/>
        </w:rPr>
        <mc:AlternateContent>
          <mc:Choice Requires="wps">
            <w:drawing>
              <wp:inline distT="0" distB="0" distL="0" distR="0" wp14:anchorId="0D941592" wp14:editId="2D6409EF">
                <wp:extent cx="304800" cy="304800"/>
                <wp:effectExtent l="0" t="0" r="0" b="0"/>
                <wp:docPr id="587" name="Rectangle 58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1CEC99" id="Rectangle 58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6E4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M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HQj&#10;oT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Dauvilliers 2013  </w:t>
      </w:r>
    </w:p>
    <w:p w14:paraId="37F22E26" w14:textId="77777777" w:rsidR="00F76369" w:rsidRPr="00824138" w:rsidRDefault="00F76369" w:rsidP="00F76369">
      <w:pPr>
        <w:rPr>
          <w:bCs/>
        </w:rPr>
      </w:pPr>
      <w:r w:rsidRPr="00824138">
        <w:rPr>
          <w:bCs/>
        </w:rPr>
        <w:t>[CRSSTD: 2665802]</w:t>
      </w:r>
    </w:p>
    <w:p w14:paraId="60E1417E" w14:textId="77777777" w:rsidR="00F76369" w:rsidRPr="00824138" w:rsidRDefault="00F76369" w:rsidP="00F76369">
      <w:r w:rsidRPr="00824138">
        <w:t>Dauvilliers Y, Arnulf I, Lecendreux M, Monaca Charley C, Franco P, Drouot X, et al. Increased risk of narcolepsy in children and adults after pandemic H1N1 vaccination in France. Brain 2013;139(Pt 8):2486-96. [CRSREF: 2665803]</w:t>
      </w:r>
    </w:p>
    <w:p w14:paraId="3C9A68DF" w14:textId="677329E3" w:rsidR="00F76369" w:rsidRPr="00824138" w:rsidRDefault="00F76369" w:rsidP="00F76369">
      <w:pPr>
        <w:rPr>
          <w:bCs/>
        </w:rPr>
      </w:pPr>
      <w:r w:rsidRPr="00824138">
        <w:rPr>
          <w:bCs/>
        </w:rPr>
        <mc:AlternateContent>
          <mc:Choice Requires="wps">
            <w:drawing>
              <wp:inline distT="0" distB="0" distL="0" distR="0" wp14:anchorId="050C2F99" wp14:editId="5981E676">
                <wp:extent cx="304800" cy="304800"/>
                <wp:effectExtent l="0" t="0" r="0" b="0"/>
                <wp:docPr id="586" name="Rectangle 58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57FF4A" id="Rectangle 58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e8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LlB&#10;7z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DeStefano 2003  </w:t>
      </w:r>
    </w:p>
    <w:p w14:paraId="0AB614A6" w14:textId="77777777" w:rsidR="00F76369" w:rsidRPr="00824138" w:rsidRDefault="00F76369" w:rsidP="00F76369">
      <w:pPr>
        <w:rPr>
          <w:bCs/>
        </w:rPr>
      </w:pPr>
      <w:r w:rsidRPr="00824138">
        <w:rPr>
          <w:bCs/>
        </w:rPr>
        <w:t>[CRSSTD: 2665804]</w:t>
      </w:r>
    </w:p>
    <w:p w14:paraId="0642CB6C" w14:textId="77777777" w:rsidR="00F76369" w:rsidRPr="00824138" w:rsidRDefault="00F76369" w:rsidP="00F76369">
      <w:r w:rsidRPr="00824138">
        <w:t>DeStefano F, Verstraeten T, Jackson LA, Okoro CA, Benson P, Black SB, et al. Vaccinations and risk of central nervous system demyelinating diseases in adults. Archives of Neurology 2003;60(4):504-9. [CRSREF: 2665805]</w:t>
      </w:r>
    </w:p>
    <w:p w14:paraId="4B829AAB" w14:textId="52671AC1" w:rsidR="00F76369" w:rsidRPr="00824138" w:rsidRDefault="00F76369" w:rsidP="00F76369">
      <w:pPr>
        <w:rPr>
          <w:bCs/>
        </w:rPr>
      </w:pPr>
      <w:r w:rsidRPr="00824138">
        <w:rPr>
          <w:bCs/>
        </w:rPr>
        <mc:AlternateContent>
          <mc:Choice Requires="wps">
            <w:drawing>
              <wp:inline distT="0" distB="0" distL="0" distR="0" wp14:anchorId="3F8AC4D8" wp14:editId="6538E2F1">
                <wp:extent cx="304800" cy="304800"/>
                <wp:effectExtent l="0" t="0" r="0" b="0"/>
                <wp:docPr id="585" name="Rectangle 58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2C0C1A" id="Rectangle 58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j0q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E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7m&#10;PS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Dieleman 2011a  </w:t>
      </w:r>
    </w:p>
    <w:p w14:paraId="6C7460F1" w14:textId="77777777" w:rsidR="00F76369" w:rsidRPr="00824138" w:rsidRDefault="00F76369" w:rsidP="00F76369">
      <w:pPr>
        <w:rPr>
          <w:bCs/>
        </w:rPr>
      </w:pPr>
      <w:r w:rsidRPr="00824138">
        <w:rPr>
          <w:bCs/>
        </w:rPr>
        <w:t>[CRSSTD: 2665806]</w:t>
      </w:r>
    </w:p>
    <w:p w14:paraId="47B8010D" w14:textId="77777777" w:rsidR="00F76369" w:rsidRPr="00824138" w:rsidRDefault="00F76369" w:rsidP="00F76369">
      <w:r w:rsidRPr="00824138">
        <w:t>Dieleman J, Romio S, Johansen K, Weibel D, Bonhoeffer J, Sturkenboom M, et al. Guillain-Barré syndrome and adjuvanted pandemic influenza A (H1N1) 2009 vaccine: multinational case-control study in Europe. BMJ 2012;343:d3908. [CRSREF: 2665807]</w:t>
      </w:r>
    </w:p>
    <w:p w14:paraId="790D212B" w14:textId="35B31170" w:rsidR="00F76369" w:rsidRPr="00824138" w:rsidRDefault="00F76369" w:rsidP="00F76369">
      <w:pPr>
        <w:rPr>
          <w:bCs/>
        </w:rPr>
      </w:pPr>
      <w:r w:rsidRPr="00824138">
        <w:rPr>
          <w:bCs/>
        </w:rPr>
        <mc:AlternateContent>
          <mc:Choice Requires="wps">
            <w:drawing>
              <wp:inline distT="0" distB="0" distL="0" distR="0" wp14:anchorId="49AE5827" wp14:editId="02A95874">
                <wp:extent cx="304800" cy="304800"/>
                <wp:effectExtent l="0" t="0" r="0" b="0"/>
                <wp:docPr id="584" name="Rectangle 58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BC0F3B" id="Rectangle 58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HMj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m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COE&#10;cy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Dieleman 2011b  </w:t>
      </w:r>
    </w:p>
    <w:p w14:paraId="07BE5979" w14:textId="77777777" w:rsidR="00F76369" w:rsidRPr="00824138" w:rsidRDefault="00F76369" w:rsidP="00F76369">
      <w:pPr>
        <w:rPr>
          <w:bCs/>
        </w:rPr>
      </w:pPr>
      <w:r w:rsidRPr="00824138">
        <w:rPr>
          <w:bCs/>
        </w:rPr>
        <w:t>[CRSSTD: 2665808]</w:t>
      </w:r>
    </w:p>
    <w:p w14:paraId="2C7B2B55" w14:textId="77777777" w:rsidR="00F76369" w:rsidRPr="00824138" w:rsidRDefault="00F76369" w:rsidP="00F76369">
      <w:r w:rsidRPr="00824138">
        <w:t>Dieleman J, Romio S, Johansen K, Weibel D, Bonhoeffer J, Sturkenboom M, et al. Guillain-Barré syndrome and adjuvanted pandemic influenza A (H1N1) 2009 vaccine: multinational case-control study in Europe. BMJ 2012;343:d3908. [CRSREF: 2665809]</w:t>
      </w:r>
    </w:p>
    <w:p w14:paraId="0C3A3473" w14:textId="1E14252D" w:rsidR="00F76369" w:rsidRPr="00824138" w:rsidRDefault="00F76369" w:rsidP="00F76369">
      <w:pPr>
        <w:rPr>
          <w:bCs/>
        </w:rPr>
      </w:pPr>
      <w:r w:rsidRPr="00824138">
        <w:rPr>
          <w:bCs/>
        </w:rPr>
        <mc:AlternateContent>
          <mc:Choice Requires="wps">
            <w:drawing>
              <wp:inline distT="0" distB="0" distL="0" distR="0" wp14:anchorId="4078A729" wp14:editId="2BDED167">
                <wp:extent cx="304800" cy="304800"/>
                <wp:effectExtent l="0" t="0" r="0" b="0"/>
                <wp:docPr id="583" name="Rectangle 58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78D05E" id="Rectangle 58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Jgd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V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Co&#10;mB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Dieleman 2011c  </w:t>
      </w:r>
    </w:p>
    <w:p w14:paraId="2FFAC7B7" w14:textId="77777777" w:rsidR="00F76369" w:rsidRPr="00824138" w:rsidRDefault="00F76369" w:rsidP="00F76369">
      <w:pPr>
        <w:rPr>
          <w:bCs/>
        </w:rPr>
      </w:pPr>
      <w:r w:rsidRPr="00824138">
        <w:rPr>
          <w:bCs/>
        </w:rPr>
        <w:t>[CRSSTD: 2665810]</w:t>
      </w:r>
    </w:p>
    <w:p w14:paraId="42CC8A34" w14:textId="77777777" w:rsidR="00F76369" w:rsidRPr="00824138" w:rsidRDefault="00F76369" w:rsidP="00F76369">
      <w:r w:rsidRPr="00824138">
        <w:t>Dieleman J, Romio S, Johansen K, Weibel D, Bonhoeffer J, Sturkenboom M, et al. Guillain-Barré syndrome and adjuvanted pandemic influenza A (H1N1) 2009 vaccine: multinational case-control study in Europe. BMJ 2012;343:d3908. [CRSREF: 2665811]</w:t>
      </w:r>
    </w:p>
    <w:p w14:paraId="3BDEB4BF" w14:textId="3296B35F" w:rsidR="00F76369" w:rsidRPr="00824138" w:rsidRDefault="00F76369" w:rsidP="00F76369">
      <w:pPr>
        <w:rPr>
          <w:bCs/>
        </w:rPr>
      </w:pPr>
      <w:r w:rsidRPr="00824138">
        <w:rPr>
          <w:bCs/>
        </w:rPr>
        <mc:AlternateContent>
          <mc:Choice Requires="wps">
            <w:drawing>
              <wp:inline distT="0" distB="0" distL="0" distR="0" wp14:anchorId="6FB1A54F" wp14:editId="58904AE9">
                <wp:extent cx="304800" cy="304800"/>
                <wp:effectExtent l="0" t="0" r="0" b="0"/>
                <wp:docPr id="582" name="Rectangle 58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F562C4" id="Rectangle 58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tYU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3K&#10;1h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Dieleman 2011d  </w:t>
      </w:r>
    </w:p>
    <w:p w14:paraId="69C8E4A4" w14:textId="77777777" w:rsidR="00F76369" w:rsidRPr="00824138" w:rsidRDefault="00F76369" w:rsidP="00F76369">
      <w:pPr>
        <w:rPr>
          <w:bCs/>
        </w:rPr>
      </w:pPr>
      <w:r w:rsidRPr="00824138">
        <w:rPr>
          <w:bCs/>
        </w:rPr>
        <w:t>[CRSSTD: 2665812]</w:t>
      </w:r>
    </w:p>
    <w:p w14:paraId="5AF85EF0" w14:textId="77777777" w:rsidR="00F76369" w:rsidRPr="00824138" w:rsidRDefault="00F76369" w:rsidP="00F76369">
      <w:r w:rsidRPr="00824138">
        <w:t>Dieleman J, Romio S, Johansen K, Weibel D, Bonhoeffer J, Sturkenboom M, et al. Guillain-Barré syndrome and adjuvanted pandemic influenza A (H1N1) 2009 vaccine: multinational case-control study in Europe. BMJ 2012;343:d3908. [CRSREF: 2665813]</w:t>
      </w:r>
    </w:p>
    <w:p w14:paraId="055F0498" w14:textId="381F2C73" w:rsidR="00F76369" w:rsidRPr="00824138" w:rsidRDefault="00F76369" w:rsidP="00F76369">
      <w:pPr>
        <w:rPr>
          <w:bCs/>
        </w:rPr>
      </w:pPr>
      <w:r w:rsidRPr="00824138">
        <w:rPr>
          <w:bCs/>
        </w:rPr>
        <mc:AlternateContent>
          <mc:Choice Requires="wps">
            <w:drawing>
              <wp:inline distT="0" distB="0" distL="0" distR="0" wp14:anchorId="0D1FCA9A" wp14:editId="55F1CBAA">
                <wp:extent cx="304800" cy="304800"/>
                <wp:effectExtent l="0" t="0" r="0" b="0"/>
                <wp:docPr id="581" name="Rectangle 58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95EAEF" id="Rectangle 58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QP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m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Npt&#10;BA/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Dieleman 2011e  </w:t>
      </w:r>
    </w:p>
    <w:p w14:paraId="293FE1CF" w14:textId="77777777" w:rsidR="00F76369" w:rsidRPr="00824138" w:rsidRDefault="00F76369" w:rsidP="00F76369">
      <w:pPr>
        <w:rPr>
          <w:bCs/>
        </w:rPr>
      </w:pPr>
      <w:r w:rsidRPr="00824138">
        <w:rPr>
          <w:bCs/>
        </w:rPr>
        <w:t>[CRSSTD: 2665814]</w:t>
      </w:r>
    </w:p>
    <w:p w14:paraId="12C68A95" w14:textId="77777777" w:rsidR="00F76369" w:rsidRPr="00824138" w:rsidRDefault="00F76369" w:rsidP="00F76369">
      <w:r w:rsidRPr="00824138">
        <w:t>Dieleman J, Romio S, Johansen K, Weibel D, Bonhoeffer J, Sturkenboom M, et al. Guillain-Barré syndrome and adjuvanted pandemic influenza A (H1N1) 2009 vaccine: multinational case-control study in Europe. BMJ 2012;343:d3908. [CRSREF: 2665815]</w:t>
      </w:r>
    </w:p>
    <w:p w14:paraId="65BF3B70" w14:textId="27A08153" w:rsidR="00F76369" w:rsidRPr="00824138" w:rsidRDefault="00F76369" w:rsidP="00F76369">
      <w:pPr>
        <w:rPr>
          <w:bCs/>
        </w:rPr>
      </w:pPr>
      <w:r w:rsidRPr="00824138">
        <w:rPr>
          <w:bCs/>
        </w:rPr>
        <mc:AlternateContent>
          <mc:Choice Requires="wps">
            <w:drawing>
              <wp:inline distT="0" distB="0" distL="0" distR="0" wp14:anchorId="17AC3603" wp14:editId="679DB11D">
                <wp:extent cx="304800" cy="304800"/>
                <wp:effectExtent l="0" t="0" r="0" b="0"/>
                <wp:docPr id="580" name="Rectangle 58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A675FF" id="Rectangle 58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0oG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BcP&#10;Sg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Galeotti 2013  </w:t>
      </w:r>
    </w:p>
    <w:p w14:paraId="74581233" w14:textId="77777777" w:rsidR="00F76369" w:rsidRPr="00824138" w:rsidRDefault="00F76369" w:rsidP="00F76369">
      <w:pPr>
        <w:rPr>
          <w:bCs/>
        </w:rPr>
      </w:pPr>
      <w:r w:rsidRPr="00824138">
        <w:rPr>
          <w:bCs/>
        </w:rPr>
        <w:t>[CRSSTD: 2665816]</w:t>
      </w:r>
    </w:p>
    <w:p w14:paraId="71BF188C" w14:textId="77777777" w:rsidR="00F76369" w:rsidRPr="00824138" w:rsidRDefault="00F76369" w:rsidP="00F76369">
      <w:r w:rsidRPr="00824138">
        <w:t>Galeotti F, Massari M, D'Alessandro R, Beghi E, Chiò A, Logroscino G, et al. Risk of Guillain-Barré syndrome after 2010-2011 influenza vaccination. European Journal of Epidemiology 2013;28(5):433-44. [CRSREF: 2665817]</w:t>
      </w:r>
    </w:p>
    <w:p w14:paraId="4B1DB3F6" w14:textId="2B912353" w:rsidR="00F76369" w:rsidRPr="00824138" w:rsidRDefault="00F76369" w:rsidP="00F76369">
      <w:pPr>
        <w:rPr>
          <w:bCs/>
        </w:rPr>
      </w:pPr>
      <w:r w:rsidRPr="00824138">
        <w:rPr>
          <w:bCs/>
        </w:rPr>
        <mc:AlternateContent>
          <mc:Choice Requires="wps">
            <w:drawing>
              <wp:inline distT="0" distB="0" distL="0" distR="0" wp14:anchorId="44A0D02E" wp14:editId="5189B928">
                <wp:extent cx="304800" cy="304800"/>
                <wp:effectExtent l="0" t="0" r="0" b="0"/>
                <wp:docPr id="579" name="Rectangle 57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57AA6A" id="Rectangle 57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HS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1m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A6&#10;0d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Garbe 2012  </w:t>
      </w:r>
    </w:p>
    <w:p w14:paraId="4D8DBD02" w14:textId="77777777" w:rsidR="00F76369" w:rsidRPr="00824138" w:rsidRDefault="00F76369" w:rsidP="00F76369">
      <w:pPr>
        <w:rPr>
          <w:bCs/>
        </w:rPr>
      </w:pPr>
      <w:r w:rsidRPr="00824138">
        <w:rPr>
          <w:bCs/>
        </w:rPr>
        <w:t>[CRSSTD: 2665818]</w:t>
      </w:r>
    </w:p>
    <w:p w14:paraId="5198CAFF" w14:textId="77777777" w:rsidR="00F76369" w:rsidRPr="00824138" w:rsidRDefault="00F76369" w:rsidP="00F76369">
      <w:r w:rsidRPr="00824138">
        <w:t>Garbe E, Andersohn F, Bronder E, Klimpel A, Thomae M, Kurtal H. Association between drug use and acute immune thrombocytopenia in adults: results from the Berlin case-control surveillance study. Pharmacoepidemiology and Drug Safety 2011;20:S147. [CRSREF: 2665819]</w:t>
      </w:r>
    </w:p>
    <w:p w14:paraId="6DB0673C" w14:textId="77777777" w:rsidR="00F76369" w:rsidRPr="00824138" w:rsidRDefault="00F76369" w:rsidP="00F76369">
      <w:r w:rsidRPr="00824138">
        <w:t>Garbe E, Andersohn F, Bronder E, Salama A, Klimpel A, Thomae M, et al. Drug-induced immune thrombocytopaenia: results from the Berlin Case-Control Surveillance Study. European Journal of Clinical Pharmacology 2012;68(5):821-32. [CRSREF: 2665820]</w:t>
      </w:r>
    </w:p>
    <w:p w14:paraId="23755765" w14:textId="7B0F8D42" w:rsidR="00F76369" w:rsidRPr="00824138" w:rsidRDefault="00F76369" w:rsidP="00F76369">
      <w:pPr>
        <w:rPr>
          <w:bCs/>
        </w:rPr>
      </w:pPr>
      <w:r w:rsidRPr="00824138">
        <w:rPr>
          <w:bCs/>
        </w:rPr>
        <mc:AlternateContent>
          <mc:Choice Requires="wps">
            <w:drawing>
              <wp:inline distT="0" distB="0" distL="0" distR="0" wp14:anchorId="685F4C4D" wp14:editId="71BD0256">
                <wp:extent cx="304800" cy="304800"/>
                <wp:effectExtent l="0" t="0" r="0" b="0"/>
                <wp:docPr id="578" name="Rectangle 57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479A00" id="Rectangle 57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J/b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xm0Sp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1Y&#10;n9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Grimaldi-Bensouda 2011  </w:t>
      </w:r>
    </w:p>
    <w:p w14:paraId="67A67510" w14:textId="77777777" w:rsidR="00F76369" w:rsidRPr="00824138" w:rsidRDefault="00F76369" w:rsidP="00F76369">
      <w:pPr>
        <w:rPr>
          <w:bCs/>
        </w:rPr>
      </w:pPr>
      <w:r w:rsidRPr="00824138">
        <w:rPr>
          <w:bCs/>
        </w:rPr>
        <w:t>[CRSSTD: 7515050]</w:t>
      </w:r>
    </w:p>
    <w:p w14:paraId="77E5C991" w14:textId="77777777" w:rsidR="00F76369" w:rsidRPr="00824138" w:rsidRDefault="00F76369" w:rsidP="00F76369">
      <w:r w:rsidRPr="00824138">
        <w:t>Grimaldi-Bensouda L, Alpérovitch A, Besson G, Vial C, Cuisset JM, Papeix C, et al. Guillain-Barre syndrome, influenzalike illnesses, and influenza vaccination during seasons with and without circulating A/H1N1 viruses. American Journal of Epidemiology 2011;174(3):326-35. [CRSREF: 7515051]</w:t>
      </w:r>
    </w:p>
    <w:p w14:paraId="4572A8F3" w14:textId="513D92F9" w:rsidR="00F76369" w:rsidRPr="00824138" w:rsidRDefault="00F76369" w:rsidP="00F76369">
      <w:pPr>
        <w:rPr>
          <w:bCs/>
        </w:rPr>
      </w:pPr>
      <w:r w:rsidRPr="00824138">
        <w:rPr>
          <w:bCs/>
        </w:rPr>
        <mc:AlternateContent>
          <mc:Choice Requires="wps">
            <w:drawing>
              <wp:inline distT="0" distB="0" distL="0" distR="0" wp14:anchorId="2AFF0CC7" wp14:editId="290F7664">
                <wp:extent cx="304800" cy="304800"/>
                <wp:effectExtent l="0" t="0" r="0" b="0"/>
                <wp:docPr id="577" name="Rectangle 57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E55199" id="Rectangle 57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gev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9kM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Zi&#10;B6/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Grimaldi-Bensouda 2012  </w:t>
      </w:r>
    </w:p>
    <w:p w14:paraId="5AC8540F" w14:textId="77777777" w:rsidR="00F76369" w:rsidRPr="00824138" w:rsidRDefault="00F76369" w:rsidP="00F76369">
      <w:pPr>
        <w:rPr>
          <w:bCs/>
        </w:rPr>
      </w:pPr>
      <w:r w:rsidRPr="00824138">
        <w:rPr>
          <w:bCs/>
        </w:rPr>
        <w:t>[CRSSTD: 2665823]</w:t>
      </w:r>
    </w:p>
    <w:p w14:paraId="524D9EDC" w14:textId="77777777" w:rsidR="00F76369" w:rsidRPr="00824138" w:rsidRDefault="00F76369" w:rsidP="00F76369">
      <w:r w:rsidRPr="00824138">
        <w:t>Grimaldi-Bensouda L, Michel M, Aubrun E, Leighton P, Viallard JF, Adoue D, et al. A case-control study to assess the risk of immune thrombocytopenia associated with vaccines. Blood 2012;120(25):4938-44. [CRSREF: 2665824]</w:t>
      </w:r>
    </w:p>
    <w:p w14:paraId="06D44ED8" w14:textId="77777777" w:rsidR="00F76369" w:rsidRPr="00824138" w:rsidRDefault="00F76369" w:rsidP="00F76369">
      <w:r w:rsidRPr="00824138">
        <w:t>Grimaldi-Bensouda L, Michel M, Viallard J-F, Adoue D, Magy-Bertrand N, Khellaf M, et al. A multicenter case-control prospective study to assess the risk of immune thrombocytopenia (ITP) associated with vaccines in adults using the PGRx-ITP registry. Blood 2011;118(21):1169. [CRSREF: 2665825]</w:t>
      </w:r>
    </w:p>
    <w:p w14:paraId="19E15DAF" w14:textId="6B9E0C19" w:rsidR="00F76369" w:rsidRPr="00824138" w:rsidRDefault="00F76369" w:rsidP="00F76369">
      <w:pPr>
        <w:rPr>
          <w:bCs/>
        </w:rPr>
      </w:pPr>
      <w:r w:rsidRPr="00824138">
        <w:rPr>
          <w:bCs/>
        </w:rPr>
        <mc:AlternateContent>
          <mc:Choice Requires="wps">
            <w:drawing>
              <wp:inline distT="0" distB="0" distL="0" distR="0" wp14:anchorId="1599E9DD" wp14:editId="3ED77B32">
                <wp:extent cx="304800" cy="304800"/>
                <wp:effectExtent l="0" t="0" r="0" b="0"/>
                <wp:docPr id="576" name="Rectangle 57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C97722" id="Rectangle 57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Emm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9k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sA&#10;Sa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Hernan 2004  </w:t>
      </w:r>
    </w:p>
    <w:p w14:paraId="75D3B24D" w14:textId="77777777" w:rsidR="00F76369" w:rsidRPr="00824138" w:rsidRDefault="00F76369" w:rsidP="00F76369">
      <w:pPr>
        <w:rPr>
          <w:bCs/>
        </w:rPr>
      </w:pPr>
      <w:r w:rsidRPr="00824138">
        <w:rPr>
          <w:bCs/>
        </w:rPr>
        <w:t>[CRSSTD: 2665826]</w:t>
      </w:r>
    </w:p>
    <w:p w14:paraId="556C28DC" w14:textId="77777777" w:rsidR="00F76369" w:rsidRPr="00824138" w:rsidRDefault="00F76369" w:rsidP="00F76369">
      <w:r w:rsidRPr="00824138">
        <w:t>Hernan MA, Jick SS, Olek MJ, Jick H. Recombinant hepatitis B vaccine and the risk of multiple sclerosis: a prospective study. Neurology 2004;63(5):838-42. [CRSREF: 2665827]</w:t>
      </w:r>
    </w:p>
    <w:p w14:paraId="3168678D" w14:textId="17ACD6EE" w:rsidR="00F76369" w:rsidRPr="00824138" w:rsidRDefault="00F76369" w:rsidP="00F76369">
      <w:pPr>
        <w:rPr>
          <w:bCs/>
        </w:rPr>
      </w:pPr>
      <w:r w:rsidRPr="00824138">
        <w:rPr>
          <w:bCs/>
        </w:rPr>
        <mc:AlternateContent>
          <mc:Choice Requires="wps">
            <w:drawing>
              <wp:inline distT="0" distB="0" distL="0" distR="0" wp14:anchorId="4CAD8645" wp14:editId="17BBB8CA">
                <wp:extent cx="304800" cy="304800"/>
                <wp:effectExtent l="0" t="0" r="0" b="0"/>
                <wp:docPr id="575" name="Rectangle 57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81CAE1" id="Rectangle 57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5u9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9kE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yn&#10;m7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MacIntyre 2013  </w:t>
      </w:r>
    </w:p>
    <w:p w14:paraId="0D5947B8" w14:textId="77777777" w:rsidR="00F76369" w:rsidRPr="00824138" w:rsidRDefault="00F76369" w:rsidP="00F76369">
      <w:pPr>
        <w:rPr>
          <w:bCs/>
        </w:rPr>
      </w:pPr>
      <w:r w:rsidRPr="00824138">
        <w:rPr>
          <w:bCs/>
        </w:rPr>
        <w:t>[CRSSTD: 2665828]</w:t>
      </w:r>
    </w:p>
    <w:p w14:paraId="352119DD" w14:textId="77777777" w:rsidR="00F76369" w:rsidRPr="00824138" w:rsidRDefault="00F76369" w:rsidP="00F76369">
      <w:r w:rsidRPr="00824138">
        <w:t>MacIntyre CR, Heywood AE, Kovoor P, Ridda I, Seale H, Tan T, et al. Ischaemic heart disease, influenza and influenza vaccination: a prospective case control study. Heart 2013;99(24):1843-8. [CRSREF: 2665829]</w:t>
      </w:r>
    </w:p>
    <w:p w14:paraId="51E9F9B8" w14:textId="2524FD65" w:rsidR="00F76369" w:rsidRPr="00824138" w:rsidRDefault="00F76369" w:rsidP="00F76369">
      <w:pPr>
        <w:rPr>
          <w:bCs/>
        </w:rPr>
      </w:pPr>
      <w:r w:rsidRPr="00824138">
        <w:rPr>
          <w:bCs/>
        </w:rPr>
        <mc:AlternateContent>
          <mc:Choice Requires="wps">
            <w:drawing>
              <wp:inline distT="0" distB="0" distL="0" distR="0" wp14:anchorId="3804EDBE" wp14:editId="1A0DF963">
                <wp:extent cx="304800" cy="304800"/>
                <wp:effectExtent l="0" t="0" r="0" b="0"/>
                <wp:docPr id="574" name="Rectangle 57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0C0B07" id="Rectangle 57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dW0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5MZwU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HF&#10;1b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Mastrangelo 2000  </w:t>
      </w:r>
    </w:p>
    <w:p w14:paraId="181DD7CC" w14:textId="77777777" w:rsidR="00F76369" w:rsidRPr="00824138" w:rsidRDefault="00F76369" w:rsidP="00F76369">
      <w:pPr>
        <w:rPr>
          <w:bCs/>
        </w:rPr>
      </w:pPr>
      <w:r w:rsidRPr="00824138">
        <w:rPr>
          <w:bCs/>
        </w:rPr>
        <w:t>[CRSSTD: 2665830]</w:t>
      </w:r>
    </w:p>
    <w:p w14:paraId="4BEC5951" w14:textId="77777777" w:rsidR="00F76369" w:rsidRPr="00824138" w:rsidRDefault="00F76369" w:rsidP="00F76369">
      <w:r w:rsidRPr="00824138">
        <w:t>Mastrangelo G, Rossi CR, Pfahlberg A, Marzia V, Barba A, Baldo M, et al. Is there a relationship between influenza vaccinations and risk of melanoma? A population-based case-control study. European Journal of Epidemiology 2000;16(9):777-82. [CRSREF: 2665831]</w:t>
      </w:r>
    </w:p>
    <w:p w14:paraId="452B58B5" w14:textId="78E127B7" w:rsidR="00F76369" w:rsidRPr="00824138" w:rsidRDefault="00F76369" w:rsidP="00F76369">
      <w:pPr>
        <w:rPr>
          <w:bCs/>
        </w:rPr>
      </w:pPr>
      <w:r w:rsidRPr="00824138">
        <w:rPr>
          <w:bCs/>
        </w:rPr>
        <mc:AlternateContent>
          <mc:Choice Requires="wps">
            <w:drawing>
              <wp:inline distT="0" distB="0" distL="0" distR="0" wp14:anchorId="30216259" wp14:editId="62D74E3B">
                <wp:extent cx="304800" cy="304800"/>
                <wp:effectExtent l="0" t="0" r="0" b="0"/>
                <wp:docPr id="573" name="Rectangle 57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9D34A4" id="Rectangle 57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T6K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9kV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Lp&#10;Po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Mutsch 2004  </w:t>
      </w:r>
    </w:p>
    <w:p w14:paraId="2AF70141" w14:textId="77777777" w:rsidR="00F76369" w:rsidRPr="00824138" w:rsidRDefault="00F76369" w:rsidP="00F76369">
      <w:pPr>
        <w:rPr>
          <w:bCs/>
        </w:rPr>
      </w:pPr>
      <w:r w:rsidRPr="00824138">
        <w:rPr>
          <w:bCs/>
        </w:rPr>
        <w:t>[CRSSTD: 2665832]</w:t>
      </w:r>
    </w:p>
    <w:p w14:paraId="60F7EADC" w14:textId="77777777" w:rsidR="00F76369" w:rsidRPr="00824138" w:rsidRDefault="00F76369" w:rsidP="00F76369">
      <w:r w:rsidRPr="00824138">
        <w:t>Mutsch M, Zhou W, Rhodes P, Bopp M, Chen RT, Linder T, et al. Use of the inactivated intranasal influenza vaccine and the risk of Bell's palsy in Switzerland. New England Journal of Medicine 2004;350(9):896-903. [CRSREF: 2665833]</w:t>
      </w:r>
    </w:p>
    <w:p w14:paraId="21F9E85E" w14:textId="24CFD126" w:rsidR="00F76369" w:rsidRPr="00824138" w:rsidRDefault="00F76369" w:rsidP="00F76369">
      <w:pPr>
        <w:rPr>
          <w:bCs/>
        </w:rPr>
      </w:pPr>
      <w:r w:rsidRPr="00824138">
        <w:rPr>
          <w:bCs/>
        </w:rPr>
        <mc:AlternateContent>
          <mc:Choice Requires="wps">
            <w:drawing>
              <wp:inline distT="0" distB="0" distL="0" distR="0" wp14:anchorId="0BC6BF63" wp14:editId="7EE4A661">
                <wp:extent cx="304800" cy="304800"/>
                <wp:effectExtent l="0" t="0" r="0" b="0"/>
                <wp:docPr id="572" name="Rectangle 57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D668DA" id="Rectangle 57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CD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9k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xJ4WrDR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L&#10;cI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Payne 2006  </w:t>
      </w:r>
    </w:p>
    <w:p w14:paraId="0B542DF3" w14:textId="77777777" w:rsidR="00F76369" w:rsidRPr="00824138" w:rsidRDefault="00F76369" w:rsidP="00F76369">
      <w:pPr>
        <w:rPr>
          <w:bCs/>
        </w:rPr>
      </w:pPr>
      <w:r w:rsidRPr="00824138">
        <w:rPr>
          <w:bCs/>
        </w:rPr>
        <w:t>[CRSSTD: 2665834]</w:t>
      </w:r>
    </w:p>
    <w:p w14:paraId="377387EA" w14:textId="77777777" w:rsidR="00F76369" w:rsidRPr="00824138" w:rsidRDefault="00F76369" w:rsidP="00F76369">
      <w:r w:rsidRPr="00824138">
        <w:t>Payne DC, Rose CE Jr, Kerrison J, Aranas A, Duderstadt S, McNeil MM. Anthrax vaccination and risk of optic neuritis in the United States military, 1998-2003. Archives of Neurology 2006;63(6):871-5. [CRSREF: 2665835]</w:t>
      </w:r>
    </w:p>
    <w:p w14:paraId="6631DE2B" w14:textId="5FB0AC78" w:rsidR="00F76369" w:rsidRPr="00824138" w:rsidRDefault="00F76369" w:rsidP="00F76369">
      <w:pPr>
        <w:rPr>
          <w:bCs/>
        </w:rPr>
      </w:pPr>
      <w:r w:rsidRPr="00824138">
        <w:rPr>
          <w:bCs/>
        </w:rPr>
        <mc:AlternateContent>
          <mc:Choice Requires="wps">
            <w:drawing>
              <wp:inline distT="0" distB="0" distL="0" distR="0" wp14:anchorId="62A8DE47" wp14:editId="635F724C">
                <wp:extent cx="304800" cy="304800"/>
                <wp:effectExtent l="0" t="0" r="0" b="0"/>
                <wp:docPr id="571" name="Rectangle 57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46BD76" id="Rectangle 57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KKY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1m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gs&#10;op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Ray 2011  </w:t>
      </w:r>
    </w:p>
    <w:p w14:paraId="2225005F" w14:textId="77777777" w:rsidR="00F76369" w:rsidRPr="00824138" w:rsidRDefault="00F76369" w:rsidP="00F76369">
      <w:pPr>
        <w:rPr>
          <w:bCs/>
        </w:rPr>
      </w:pPr>
      <w:r w:rsidRPr="00824138">
        <w:rPr>
          <w:bCs/>
        </w:rPr>
        <w:t>[CRSSTD: 2665836]</w:t>
      </w:r>
    </w:p>
    <w:p w14:paraId="008C13CF" w14:textId="77777777" w:rsidR="00F76369" w:rsidRPr="00824138" w:rsidRDefault="00F76369" w:rsidP="00F76369">
      <w:r w:rsidRPr="00824138">
        <w:t>Ray P, Black S, Shinefield H, Dillon A, Carpenter D, Lewis E, et al. Vaccine Safety Datalink Team. Risk of rheumatoid arthritis following vaccination with tetanus, influenza and hepatitis B vaccines among persons 15-59 years of age. Vaccine 2011;29(38):6592-7. [CRSREF: 2665837]</w:t>
      </w:r>
    </w:p>
    <w:p w14:paraId="18E090C4" w14:textId="2DAFDB3F" w:rsidR="00F76369" w:rsidRPr="00824138" w:rsidRDefault="00F76369" w:rsidP="00F76369">
      <w:pPr>
        <w:rPr>
          <w:bCs/>
        </w:rPr>
      </w:pPr>
      <w:r w:rsidRPr="00824138">
        <w:rPr>
          <w:bCs/>
        </w:rPr>
        <mc:AlternateContent>
          <mc:Choice Requires="wps">
            <w:drawing>
              <wp:inline distT="0" distB="0" distL="0" distR="0" wp14:anchorId="0364352B" wp14:editId="4073988B">
                <wp:extent cx="304800" cy="304800"/>
                <wp:effectExtent l="0" t="0" r="0" b="0"/>
                <wp:docPr id="570" name="Rectangle 57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F957BE" id="Rectangle 57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uyR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VO&#10;7J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Rouleau 2014  </w:t>
      </w:r>
    </w:p>
    <w:p w14:paraId="7A1E7B41" w14:textId="77777777" w:rsidR="00F76369" w:rsidRPr="00824138" w:rsidRDefault="00F76369" w:rsidP="00F76369">
      <w:pPr>
        <w:rPr>
          <w:bCs/>
        </w:rPr>
      </w:pPr>
      <w:r w:rsidRPr="00824138">
        <w:rPr>
          <w:bCs/>
        </w:rPr>
        <w:t>[CRSSTD: 2665838]</w:t>
      </w:r>
    </w:p>
    <w:p w14:paraId="7E6B5FF6" w14:textId="77777777" w:rsidR="00F76369" w:rsidRPr="00824138" w:rsidRDefault="00F76369" w:rsidP="00F76369">
      <w:r w:rsidRPr="00824138">
        <w:t>Rouleau I, De Serres G, Skowronski DM, Drolet JP, Lemire C, Toth E, et al. Risk factors associated with anaphylaxis and other allergic-like events following receipt of 2009 monovalent AS03-adjuvanted pandemic influenza vaccine in Quebec, Canada. Vaccine 2014;32(28):3480-7. [CRSREF: 2665839]</w:t>
      </w:r>
    </w:p>
    <w:p w14:paraId="784D65D0" w14:textId="1013F944" w:rsidR="00F76369" w:rsidRPr="00824138" w:rsidRDefault="00F76369" w:rsidP="00F76369">
      <w:pPr>
        <w:rPr>
          <w:bCs/>
        </w:rPr>
      </w:pPr>
      <w:r w:rsidRPr="00824138">
        <w:rPr>
          <w:bCs/>
        </w:rPr>
        <mc:AlternateContent>
          <mc:Choice Requires="wps">
            <w:drawing>
              <wp:inline distT="0" distB="0" distL="0" distR="0" wp14:anchorId="36587143" wp14:editId="7B914BC0">
                <wp:extent cx="304800" cy="304800"/>
                <wp:effectExtent l="0" t="0" r="0" b="0"/>
                <wp:docPr id="569" name="Rectangle 56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D4DDC5" id="Rectangle 56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g03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2m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K&#10;DT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Siscovick 2000  </w:t>
      </w:r>
    </w:p>
    <w:p w14:paraId="4C47C9BC" w14:textId="77777777" w:rsidR="00F76369" w:rsidRPr="00824138" w:rsidRDefault="00F76369" w:rsidP="00F76369">
      <w:pPr>
        <w:rPr>
          <w:bCs/>
        </w:rPr>
      </w:pPr>
      <w:r w:rsidRPr="00824138">
        <w:rPr>
          <w:bCs/>
        </w:rPr>
        <w:t>[CRSSTD: 2665840]</w:t>
      </w:r>
    </w:p>
    <w:p w14:paraId="7912FDCC" w14:textId="77777777" w:rsidR="00F76369" w:rsidRPr="00824138" w:rsidRDefault="00F76369" w:rsidP="00F76369">
      <w:r w:rsidRPr="00824138">
        <w:t>Siscovick DS, Raghunathan TE, Lin D, Weinmann S, Arbogast P, Lemaitre RN, et al. Influenza vaccination and the risk of primary cardiac arrest. American Journal of Epidemiology 2000;152(7):674-7. [CRSREF: 2665841]</w:t>
      </w:r>
    </w:p>
    <w:p w14:paraId="689F6668" w14:textId="16195C9A" w:rsidR="00F76369" w:rsidRPr="00824138" w:rsidRDefault="00F76369" w:rsidP="00F76369">
      <w:pPr>
        <w:rPr>
          <w:bCs/>
        </w:rPr>
      </w:pPr>
      <w:r w:rsidRPr="00824138">
        <w:rPr>
          <w:bCs/>
        </w:rPr>
        <mc:AlternateContent>
          <mc:Choice Requires="wps">
            <w:drawing>
              <wp:inline distT="0" distB="0" distL="0" distR="0" wp14:anchorId="79FDEB7B" wp14:editId="393A8BFE">
                <wp:extent cx="304800" cy="304800"/>
                <wp:effectExtent l="0" t="0" r="0" b="0"/>
                <wp:docPr id="568" name="Rectangle 56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2835AB" id="Rectangle 56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EM+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ym0Sp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Ko&#10;Qz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bb Zorzon 2003  </w:t>
      </w:r>
    </w:p>
    <w:p w14:paraId="462881D1" w14:textId="77777777" w:rsidR="00F76369" w:rsidRPr="00824138" w:rsidRDefault="00F76369" w:rsidP="00F76369">
      <w:pPr>
        <w:rPr>
          <w:bCs/>
        </w:rPr>
      </w:pPr>
      <w:r w:rsidRPr="00824138">
        <w:rPr>
          <w:bCs/>
        </w:rPr>
        <w:t>[CRSSTD: 2665842]</w:t>
      </w:r>
    </w:p>
    <w:p w14:paraId="1B090732" w14:textId="77777777" w:rsidR="00F76369" w:rsidRPr="00824138" w:rsidRDefault="00F76369" w:rsidP="00F76369">
      <w:r w:rsidRPr="00824138">
        <w:t>Zorzon M, Zivadinov R, Nasuelli D, Dolfini P, Bosco A, Bratina A, et al. Risk factors of multiple sclerosis: a case-control study. Neurological Sciences 2003;24(4):242-7. [CRSREF: 2665843]</w:t>
      </w:r>
    </w:p>
    <w:p w14:paraId="4465BB97" w14:textId="41609436" w:rsidR="00F76369" w:rsidRPr="00824138" w:rsidRDefault="00F76369" w:rsidP="00F76369">
      <w:pPr>
        <w:rPr>
          <w:bCs/>
        </w:rPr>
      </w:pPr>
      <w:r w:rsidRPr="00824138">
        <w:rPr>
          <w:bCs/>
        </w:rPr>
        <mc:AlternateContent>
          <mc:Choice Requires="wps">
            <w:drawing>
              <wp:inline distT="0" distB="0" distL="0" distR="0" wp14:anchorId="1D3FCD37" wp14:editId="0F40BB5D">
                <wp:extent cx="304800" cy="304800"/>
                <wp:effectExtent l="0" t="0" r="0" b="0"/>
                <wp:docPr id="567" name="Rectangle 56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87F732" id="Rectangle 56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ttK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M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mS&#10;20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cb Bardage 2011  </w:t>
      </w:r>
    </w:p>
    <w:p w14:paraId="0DDA7310" w14:textId="77777777" w:rsidR="00F76369" w:rsidRPr="00824138" w:rsidRDefault="00F76369" w:rsidP="00F76369">
      <w:pPr>
        <w:rPr>
          <w:bCs/>
        </w:rPr>
      </w:pPr>
      <w:r w:rsidRPr="00824138">
        <w:rPr>
          <w:bCs/>
        </w:rPr>
        <w:t>[CRSSTD: 2665844]</w:t>
      </w:r>
    </w:p>
    <w:p w14:paraId="107CF32C" w14:textId="77777777" w:rsidR="00F76369" w:rsidRPr="00824138" w:rsidRDefault="00F76369" w:rsidP="00F76369">
      <w:r w:rsidRPr="00824138">
        <w:t>Bardage C, Persson I, Ortqvist A, Bergman U, Ludvigsson JF, Granath F. Neurological and autoimmune disorders after vaccination against pandemic influenza A (H1N1) with a monovalent adjuvanted vaccine: population based cohort study in Stockholm, Sweden. BMJ 2011;343:d5956. [CRSREF: 2665845]</w:t>
      </w:r>
    </w:p>
    <w:p w14:paraId="2489A7F7" w14:textId="6688234E" w:rsidR="00F76369" w:rsidRPr="00824138" w:rsidRDefault="00F76369" w:rsidP="00F76369">
      <w:pPr>
        <w:rPr>
          <w:bCs/>
        </w:rPr>
      </w:pPr>
      <w:r w:rsidRPr="00824138">
        <w:rPr>
          <w:bCs/>
        </w:rPr>
        <mc:AlternateContent>
          <mc:Choice Requires="wps">
            <w:drawing>
              <wp:inline distT="0" distB="0" distL="0" distR="0" wp14:anchorId="33B07074" wp14:editId="71FF3459">
                <wp:extent cx="304800" cy="304800"/>
                <wp:effectExtent l="0" t="0" r="0" b="0"/>
                <wp:docPr id="566" name="Rectangle 56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D0F903" id="Rectangle 56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JVD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Tw&#10;lU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cb Baxter 2012  </w:t>
      </w:r>
    </w:p>
    <w:p w14:paraId="4FFD856C" w14:textId="77777777" w:rsidR="00F76369" w:rsidRPr="00824138" w:rsidRDefault="00F76369" w:rsidP="00F76369">
      <w:pPr>
        <w:rPr>
          <w:bCs/>
        </w:rPr>
      </w:pPr>
      <w:r w:rsidRPr="00824138">
        <w:rPr>
          <w:bCs/>
        </w:rPr>
        <w:t>[CRSSTD: 2665846]</w:t>
      </w:r>
    </w:p>
    <w:p w14:paraId="4BF46024" w14:textId="77777777" w:rsidR="00F76369" w:rsidRPr="00824138" w:rsidRDefault="00F76369" w:rsidP="00F76369">
      <w:r w:rsidRPr="00824138">
        <w:t>Baxter R, Toback SL, Sifakis F, Hansen J, Bartlett J, Aukes L, et al. A postmarketing evaluation of the safety of Ann Arbor strain live attenuated influenza vaccine in adults 18-49 years of age. Vaccine 2012;30(20):3053-60. [CRSREF: 2665847]</w:t>
      </w:r>
    </w:p>
    <w:p w14:paraId="79193218" w14:textId="11957CA5" w:rsidR="00F76369" w:rsidRPr="00824138" w:rsidRDefault="00F76369" w:rsidP="00F76369">
      <w:pPr>
        <w:rPr>
          <w:bCs/>
        </w:rPr>
      </w:pPr>
      <w:r w:rsidRPr="00824138">
        <w:rPr>
          <w:bCs/>
        </w:rPr>
        <mc:AlternateContent>
          <mc:Choice Requires="wps">
            <w:drawing>
              <wp:inline distT="0" distB="0" distL="0" distR="0" wp14:anchorId="12D6D1D5" wp14:editId="388997E8">
                <wp:extent cx="304800" cy="304800"/>
                <wp:effectExtent l="0" t="0" r="0" b="0"/>
                <wp:docPr id="565" name="Rectangle 56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3AED6D" id="Rectangle 56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0dY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E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NX&#10;R1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cb Kaplan 1982  </w:t>
      </w:r>
    </w:p>
    <w:p w14:paraId="56A3CDEF" w14:textId="77777777" w:rsidR="00F76369" w:rsidRPr="00824138" w:rsidRDefault="00F76369" w:rsidP="00F76369">
      <w:pPr>
        <w:rPr>
          <w:bCs/>
        </w:rPr>
      </w:pPr>
      <w:r w:rsidRPr="00824138">
        <w:rPr>
          <w:bCs/>
        </w:rPr>
        <w:t>[CRSSTD: 2665848]</w:t>
      </w:r>
    </w:p>
    <w:p w14:paraId="6520368B" w14:textId="77777777" w:rsidR="00F76369" w:rsidRPr="00824138" w:rsidRDefault="00F76369" w:rsidP="00F76369">
      <w:r w:rsidRPr="00824138">
        <w:t>Kaplan JE, Katona P, Hurwitz ES, Schonberger LB. Guillain-Barre syndrome in the United States, 1979-1980 and 1980-1981. Lack of an association with influenza vaccination. JAMA 1982;248(6):698-700. [CRSREF: 2665849]</w:t>
      </w:r>
    </w:p>
    <w:p w14:paraId="1FD961D8" w14:textId="6583280C" w:rsidR="00F76369" w:rsidRPr="00824138" w:rsidRDefault="00F76369" w:rsidP="00F76369">
      <w:pPr>
        <w:rPr>
          <w:bCs/>
        </w:rPr>
      </w:pPr>
      <w:r w:rsidRPr="00824138">
        <w:rPr>
          <w:bCs/>
        </w:rPr>
        <mc:AlternateContent>
          <mc:Choice Requires="wps">
            <w:drawing>
              <wp:inline distT="0" distB="0" distL="0" distR="0" wp14:anchorId="563C9AFD" wp14:editId="44A76965">
                <wp:extent cx="304800" cy="304800"/>
                <wp:effectExtent l="0" t="0" r="0" b="0"/>
                <wp:docPr id="564" name="Rectangle 56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05273D" id="Rectangle 56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lR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DIl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41&#10;CV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cb Lasky 1998  </w:t>
      </w:r>
    </w:p>
    <w:p w14:paraId="718B4BCB" w14:textId="77777777" w:rsidR="00F76369" w:rsidRPr="00824138" w:rsidRDefault="00F76369" w:rsidP="00F76369">
      <w:pPr>
        <w:rPr>
          <w:bCs/>
        </w:rPr>
      </w:pPr>
      <w:r w:rsidRPr="00824138">
        <w:rPr>
          <w:bCs/>
        </w:rPr>
        <w:t>[CRSSTD: 2665850]</w:t>
      </w:r>
    </w:p>
    <w:p w14:paraId="07E7B105" w14:textId="77777777" w:rsidR="00F76369" w:rsidRPr="00824138" w:rsidRDefault="00F76369" w:rsidP="00F76369">
      <w:r w:rsidRPr="00824138">
        <w:t>Lasky T, Terracciano GJ, Magder L, Koski CL, Ballesteros M, Nash D, et al. The Guillain-Barre syndrome and the 1992-1993 and 1993-1994 influenza vaccines. New England Journal of Medicine 1998;339(25):1797-802. [CRSREF: 2665851]</w:t>
      </w:r>
    </w:p>
    <w:p w14:paraId="5E7ED379" w14:textId="0C0C1052" w:rsidR="00F76369" w:rsidRPr="00824138" w:rsidRDefault="00F76369" w:rsidP="00F76369">
      <w:pPr>
        <w:rPr>
          <w:bCs/>
        </w:rPr>
      </w:pPr>
      <w:r w:rsidRPr="00824138">
        <w:rPr>
          <w:bCs/>
        </w:rPr>
        <mc:AlternateContent>
          <mc:Choice Requires="wps">
            <w:drawing>
              <wp:inline distT="0" distB="0" distL="0" distR="0" wp14:anchorId="6E12C81B" wp14:editId="436B7248">
                <wp:extent cx="304800" cy="304800"/>
                <wp:effectExtent l="0" t="0" r="0" b="0"/>
                <wp:docPr id="563" name="Rectangle 56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31D9B8" id="Rectangle 56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eJv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V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0Z&#10;4m/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cb Moro 2013  </w:t>
      </w:r>
    </w:p>
    <w:p w14:paraId="4283ADD0" w14:textId="77777777" w:rsidR="00F76369" w:rsidRPr="00824138" w:rsidRDefault="00F76369" w:rsidP="00F76369">
      <w:pPr>
        <w:rPr>
          <w:bCs/>
        </w:rPr>
      </w:pPr>
      <w:r w:rsidRPr="00824138">
        <w:rPr>
          <w:bCs/>
        </w:rPr>
        <w:t>[CRSSTD: 2665852]</w:t>
      </w:r>
    </w:p>
    <w:p w14:paraId="50AFCAC5" w14:textId="77777777" w:rsidR="00F76369" w:rsidRPr="00824138" w:rsidRDefault="00F76369" w:rsidP="00F76369">
      <w:r w:rsidRPr="00824138">
        <w:t>Moro ML, Nobilio L, Voci C, Di Mario S, Candela S, Magrini N. A population based cohort study to assess the safety of pandemic influenza vaccine Focetria in Emilia-Romagna region, Italy - part two. Vaccine 2013;31(10):1438-46. [CRSREF: 2665853]</w:t>
      </w:r>
    </w:p>
    <w:p w14:paraId="0302C8FA" w14:textId="72B269D6" w:rsidR="00F76369" w:rsidRPr="00824138" w:rsidRDefault="00F76369" w:rsidP="00F76369">
      <w:pPr>
        <w:rPr>
          <w:bCs/>
        </w:rPr>
      </w:pPr>
      <w:r w:rsidRPr="00824138">
        <w:rPr>
          <w:bCs/>
        </w:rPr>
        <mc:AlternateContent>
          <mc:Choice Requires="wps">
            <w:drawing>
              <wp:inline distT="0" distB="0" distL="0" distR="0" wp14:anchorId="619398BC" wp14:editId="4E0A0D70">
                <wp:extent cx="304800" cy="304800"/>
                <wp:effectExtent l="0" t="0" r="0" b="0"/>
                <wp:docPr id="562" name="Rectangle 56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708847" id="Rectangle 56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6xm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k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B7&#10;rG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cb O'Flanagan 2014  </w:t>
      </w:r>
    </w:p>
    <w:p w14:paraId="1CE4D765" w14:textId="77777777" w:rsidR="00F76369" w:rsidRPr="00824138" w:rsidRDefault="00F76369" w:rsidP="00F76369">
      <w:pPr>
        <w:rPr>
          <w:bCs/>
        </w:rPr>
      </w:pPr>
      <w:r w:rsidRPr="00824138">
        <w:rPr>
          <w:bCs/>
        </w:rPr>
        <w:t>[CRSSTD: 7515052]</w:t>
      </w:r>
    </w:p>
    <w:p w14:paraId="1227F67E" w14:textId="77777777" w:rsidR="00F76369" w:rsidRPr="00824138" w:rsidRDefault="00F76369" w:rsidP="00F76369">
      <w:r w:rsidRPr="00824138">
        <w:t>O'Flanagan D, Barret AS, Foley M, Cotter S, Bonner C, Crowe C, et al. Investigation of an association between onset of narcolepsy and vaccination with pandemic influenza vaccine, Ireland April 2009-December 2010. Eurosurveillance 2014;19(17):15-25. [CRSREF: 7515053]</w:t>
      </w:r>
    </w:p>
    <w:p w14:paraId="2227FE1E" w14:textId="1718BECD" w:rsidR="00F76369" w:rsidRPr="00824138" w:rsidRDefault="00F76369" w:rsidP="00F76369">
      <w:pPr>
        <w:rPr>
          <w:bCs/>
        </w:rPr>
      </w:pPr>
      <w:r w:rsidRPr="00824138">
        <w:rPr>
          <w:bCs/>
        </w:rPr>
        <mc:AlternateContent>
          <mc:Choice Requires="wps">
            <w:drawing>
              <wp:inline distT="0" distB="0" distL="0" distR="0" wp14:anchorId="765757E9" wp14:editId="60F0F5F6">
                <wp:extent cx="304800" cy="304800"/>
                <wp:effectExtent l="0" t="0" r="0" b="0"/>
                <wp:docPr id="561" name="Rectangle 56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3338CE" id="Rectangle 56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H59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2m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fc&#10;fn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cb Persson 2014  </w:t>
      </w:r>
    </w:p>
    <w:p w14:paraId="734C7D2B" w14:textId="77777777" w:rsidR="00F76369" w:rsidRPr="00824138" w:rsidRDefault="00F76369" w:rsidP="00F76369">
      <w:pPr>
        <w:rPr>
          <w:bCs/>
        </w:rPr>
      </w:pPr>
      <w:r w:rsidRPr="00824138">
        <w:rPr>
          <w:bCs/>
        </w:rPr>
        <w:t>[CRSSTD: 2665856]</w:t>
      </w:r>
    </w:p>
    <w:p w14:paraId="586AC445" w14:textId="77777777" w:rsidR="00F76369" w:rsidRPr="00824138" w:rsidRDefault="00F76369" w:rsidP="00F76369">
      <w:r w:rsidRPr="00824138">
        <w:t>Persson I, Granath F, Askling J, Ludvigsson JF, Olsson T, Feltelius N. Risks of neurological and immune-related diseases, including narcolepsy, after vaccination with Pandemrix: a population- and registry-based cohort study with over 2 years of follow-up. Journal of Internal Medicine 2014;275(2):172-90. [CRSREF: 2665857]</w:t>
      </w:r>
    </w:p>
    <w:p w14:paraId="12F86967" w14:textId="5CBB7B9D" w:rsidR="00F76369" w:rsidRPr="00824138" w:rsidRDefault="00F76369" w:rsidP="00F76369">
      <w:pPr>
        <w:rPr>
          <w:bCs/>
        </w:rPr>
      </w:pPr>
      <w:r w:rsidRPr="00824138">
        <w:rPr>
          <w:bCs/>
        </w:rPr>
        <mc:AlternateContent>
          <mc:Choice Requires="wps">
            <w:drawing>
              <wp:inline distT="0" distB="0" distL="0" distR="0" wp14:anchorId="0FD469E7" wp14:editId="1665DC27">
                <wp:extent cx="304800" cy="304800"/>
                <wp:effectExtent l="0" t="0" r="0" b="0"/>
                <wp:docPr id="560" name="Rectangle 56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2A11CB" id="Rectangle 56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B0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q+&#10;MH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cb Ray 2011  </w:t>
      </w:r>
    </w:p>
    <w:p w14:paraId="5EF06231" w14:textId="77777777" w:rsidR="00F76369" w:rsidRPr="00824138" w:rsidRDefault="00F76369" w:rsidP="00F76369">
      <w:pPr>
        <w:rPr>
          <w:bCs/>
        </w:rPr>
      </w:pPr>
      <w:r w:rsidRPr="00824138">
        <w:rPr>
          <w:bCs/>
        </w:rPr>
        <w:t>[CRSSTD: 2665858]</w:t>
      </w:r>
    </w:p>
    <w:p w14:paraId="46F3E078" w14:textId="77777777" w:rsidR="00F76369" w:rsidRPr="00824138" w:rsidRDefault="00F76369" w:rsidP="00F76369">
      <w:r w:rsidRPr="00824138">
        <w:t>Ray P, Black S, Shinefield H, Dillon A, Carpenter D, Lewis E, et al. Risk of rheumatoid arthritis following vaccination with tetanus, influenza and hepatitis B vaccines among persons 15-59 years of age. Vaccine 2011;29(38):6592-7. [CRSREF: 2665859]</w:t>
      </w:r>
    </w:p>
    <w:p w14:paraId="14F7404D" w14:textId="21EF00C1" w:rsidR="00F76369" w:rsidRPr="00824138" w:rsidRDefault="00F76369" w:rsidP="00F76369">
      <w:pPr>
        <w:rPr>
          <w:bCs/>
        </w:rPr>
      </w:pPr>
      <w:r w:rsidRPr="00824138">
        <w:rPr>
          <w:bCs/>
        </w:rPr>
        <mc:AlternateContent>
          <mc:Choice Requires="wps">
            <w:drawing>
              <wp:inline distT="0" distB="0" distL="0" distR="0" wp14:anchorId="62EF77E4" wp14:editId="3B03F587">
                <wp:extent cx="304800" cy="304800"/>
                <wp:effectExtent l="0" t="0" r="0" b="0"/>
                <wp:docPr id="559" name="Rectangle 55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D928DC" id="Rectangle 55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BnC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0m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c&#10;Gc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cb Shonberger 1979  </w:t>
      </w:r>
    </w:p>
    <w:p w14:paraId="6C6A823E" w14:textId="77777777" w:rsidR="00F76369" w:rsidRPr="00824138" w:rsidRDefault="00F76369" w:rsidP="00F76369">
      <w:pPr>
        <w:rPr>
          <w:bCs/>
        </w:rPr>
      </w:pPr>
      <w:r w:rsidRPr="00824138">
        <w:rPr>
          <w:bCs/>
        </w:rPr>
        <w:t>[CRSSTD: 2665860]</w:t>
      </w:r>
    </w:p>
    <w:p w14:paraId="4D136E2C" w14:textId="77777777" w:rsidR="00F76369" w:rsidRPr="00824138" w:rsidRDefault="00F76369" w:rsidP="00F76369">
      <w:r w:rsidRPr="00824138">
        <w:t>Schonberger LB, Bregman DJ, Sullivan-Bolyai JZ, Keenlyside RA, Ziegler DW, Retailliau HF, et al. Guillain-Barre syndrome following vaccination in the National Influenza Immunization Program, United States, 1976 - 1977. American Journal of Epidemiology 1979;110(2):105-23. [CRSREF: 2665861]</w:t>
      </w:r>
    </w:p>
    <w:p w14:paraId="7D766C51" w14:textId="5B32E1B2" w:rsidR="00F76369" w:rsidRPr="00824138" w:rsidRDefault="00F76369" w:rsidP="00F76369">
      <w:pPr>
        <w:rPr>
          <w:bCs/>
        </w:rPr>
      </w:pPr>
      <w:r w:rsidRPr="00824138">
        <w:rPr>
          <w:bCs/>
        </w:rPr>
        <mc:AlternateContent>
          <mc:Choice Requires="wps">
            <w:drawing>
              <wp:inline distT="0" distB="0" distL="0" distR="0" wp14:anchorId="17D74FC8" wp14:editId="60D80B35">
                <wp:extent cx="304800" cy="304800"/>
                <wp:effectExtent l="0" t="0" r="0" b="0"/>
                <wp:docPr id="558" name="Rectangle 55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479A22" id="Rectangle 55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lfL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wm0Sp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K+&#10;V8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paa Ma 2014  </w:t>
      </w:r>
    </w:p>
    <w:p w14:paraId="43265391" w14:textId="77777777" w:rsidR="00F76369" w:rsidRPr="00824138" w:rsidRDefault="00F76369" w:rsidP="00F76369">
      <w:pPr>
        <w:rPr>
          <w:bCs/>
        </w:rPr>
      </w:pPr>
      <w:r w:rsidRPr="00824138">
        <w:rPr>
          <w:bCs/>
        </w:rPr>
        <w:t>[CRSSTD: 2665862]</w:t>
      </w:r>
    </w:p>
    <w:p w14:paraId="3060AA22" w14:textId="77777777" w:rsidR="00F76369" w:rsidRPr="00824138" w:rsidRDefault="00F76369" w:rsidP="00F76369">
      <w:r w:rsidRPr="00824138">
        <w:t>Ma F, Zhang L, Jiang R, Zhang J, Wang H, Gao X, et al. Prospective cohort study of the safety of an influenza A (H1N1) vaccine in pregnant Chinese women. Clinical and Vaccine Immunology 2014;21(9):1282-7. [CRSREF: 2665863]</w:t>
      </w:r>
    </w:p>
    <w:p w14:paraId="076BA6A2" w14:textId="008E3A2A" w:rsidR="00F76369" w:rsidRPr="00824138" w:rsidRDefault="00F76369" w:rsidP="00F76369">
      <w:pPr>
        <w:rPr>
          <w:bCs/>
        </w:rPr>
      </w:pPr>
      <w:r w:rsidRPr="00824138">
        <w:rPr>
          <w:bCs/>
        </w:rPr>
        <mc:AlternateContent>
          <mc:Choice Requires="wps">
            <w:drawing>
              <wp:inline distT="0" distB="0" distL="0" distR="0" wp14:anchorId="3A1C58FD" wp14:editId="6BA0529D">
                <wp:extent cx="304800" cy="304800"/>
                <wp:effectExtent l="0" t="0" r="0" b="0"/>
                <wp:docPr id="557" name="Rectangle 55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AE7188" id="Rectangle 55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8kM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mE&#10;z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paa Madhi 2014  </w:t>
      </w:r>
    </w:p>
    <w:p w14:paraId="47E444E1" w14:textId="77777777" w:rsidR="00F76369" w:rsidRPr="00824138" w:rsidRDefault="00F76369" w:rsidP="00F76369">
      <w:pPr>
        <w:rPr>
          <w:bCs/>
        </w:rPr>
      </w:pPr>
      <w:r w:rsidRPr="00824138">
        <w:rPr>
          <w:bCs/>
        </w:rPr>
        <w:t>[CRSSTD: 2665864]</w:t>
      </w:r>
    </w:p>
    <w:p w14:paraId="1B335624" w14:textId="77777777" w:rsidR="00F76369" w:rsidRPr="00824138" w:rsidRDefault="00F76369" w:rsidP="00F76369">
      <w:r w:rsidRPr="00824138">
        <w:t>Madhi SA, Cutland CL, Kuwanda L, Weinberg A, Hugo A, Jones S, et al. Influenza vaccination of pregnant women and protection of their infants. New England Journal of Medicine 2014;371(10):918-31. [CRSREF: 2665865]</w:t>
      </w:r>
    </w:p>
    <w:p w14:paraId="1B7C53DC" w14:textId="4BCCCEF9" w:rsidR="00F76369" w:rsidRPr="00824138" w:rsidRDefault="00F76369" w:rsidP="00F76369">
      <w:pPr>
        <w:rPr>
          <w:bCs/>
        </w:rPr>
      </w:pPr>
      <w:r w:rsidRPr="00824138">
        <w:rPr>
          <w:bCs/>
        </w:rPr>
        <mc:AlternateContent>
          <mc:Choice Requires="wps">
            <w:drawing>
              <wp:inline distT="0" distB="0" distL="0" distR="0" wp14:anchorId="6C8EB7A0" wp14:editId="70280ECD">
                <wp:extent cx="304800" cy="304800"/>
                <wp:effectExtent l="0" t="0" r="0" b="0"/>
                <wp:docPr id="556" name="Rectangle 55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B894D1" id="Rectangle 55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oG2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8k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Tm&#10;gb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pba Benowitz 2010  </w:t>
      </w:r>
    </w:p>
    <w:p w14:paraId="0BA9DBEB" w14:textId="77777777" w:rsidR="00F76369" w:rsidRPr="00824138" w:rsidRDefault="00F76369" w:rsidP="00F76369">
      <w:pPr>
        <w:rPr>
          <w:bCs/>
        </w:rPr>
      </w:pPr>
      <w:r w:rsidRPr="00824138">
        <w:rPr>
          <w:bCs/>
        </w:rPr>
        <w:t>[CRSSTD: 2665866]</w:t>
      </w:r>
    </w:p>
    <w:p w14:paraId="0E66744E" w14:textId="77777777" w:rsidR="00F76369" w:rsidRPr="00824138" w:rsidRDefault="00F76369" w:rsidP="00F76369">
      <w:r w:rsidRPr="00824138">
        <w:t>Benowitz I, Esposito DB, Gracey KD, Shapiro ED, Vázquez M. Influenza vaccine given to pregnant women reduces hospitalization due to influenza in their infants. Clinical Infectious Diseases 2010;51(12):1355-61. [CRSREF: 2665867]</w:t>
      </w:r>
    </w:p>
    <w:p w14:paraId="0B889514" w14:textId="251D7C2E" w:rsidR="00F76369" w:rsidRPr="00824138" w:rsidRDefault="00F76369" w:rsidP="00F76369">
      <w:pPr>
        <w:rPr>
          <w:bCs/>
        </w:rPr>
      </w:pPr>
      <w:r w:rsidRPr="00824138">
        <w:rPr>
          <w:bCs/>
        </w:rPr>
        <mc:AlternateContent>
          <mc:Choice Requires="wps">
            <w:drawing>
              <wp:inline distT="0" distB="0" distL="0" distR="0" wp14:anchorId="3A276D89" wp14:editId="47230256">
                <wp:extent cx="304800" cy="304800"/>
                <wp:effectExtent l="0" t="0" r="0" b="0"/>
                <wp:docPr id="555" name="Rectangle 55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3A7C31" id="Rectangle 55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NB&#10;U6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pba Poehling 2011  </w:t>
      </w:r>
    </w:p>
    <w:p w14:paraId="11CBD159" w14:textId="77777777" w:rsidR="00F76369" w:rsidRPr="00824138" w:rsidRDefault="00F76369" w:rsidP="00F76369">
      <w:pPr>
        <w:rPr>
          <w:bCs/>
        </w:rPr>
      </w:pPr>
      <w:r w:rsidRPr="00824138">
        <w:rPr>
          <w:bCs/>
        </w:rPr>
        <w:t>[CRSSTD: 2665868]</w:t>
      </w:r>
    </w:p>
    <w:p w14:paraId="532AF5D5" w14:textId="77777777" w:rsidR="00F76369" w:rsidRPr="00824138" w:rsidRDefault="00F76369" w:rsidP="00F76369">
      <w:r w:rsidRPr="00824138">
        <w:t>Poehling KA, Szilagyi PG, Staat MA, Snively BM, Payne DC, Bridges CB, et al. Impact of maternal immunization on influenza hospitalizations in infants. American Journal of Obstetrics and Gynecology 2001;204(Suppl 6):141-8. [CRSREF: 2665869]</w:t>
      </w:r>
    </w:p>
    <w:p w14:paraId="3225D68E" w14:textId="4D5018D1" w:rsidR="00F76369" w:rsidRPr="00824138" w:rsidRDefault="00F76369" w:rsidP="00F76369">
      <w:pPr>
        <w:rPr>
          <w:bCs/>
        </w:rPr>
      </w:pPr>
      <w:r w:rsidRPr="00824138">
        <w:rPr>
          <w:bCs/>
        </w:rPr>
        <mc:AlternateContent>
          <mc:Choice Requires="wps">
            <w:drawing>
              <wp:inline distT="0" distB="0" distL="0" distR="0" wp14:anchorId="15A1F6B7" wp14:editId="6BEBBA1F">
                <wp:extent cx="304800" cy="304800"/>
                <wp:effectExtent l="0" t="0" r="0" b="0"/>
                <wp:docPr id="554" name="Rectangle 55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6579D6" id="Rectangle 55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2k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0m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4j&#10;Ha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pbb Irving 2013  </w:t>
      </w:r>
    </w:p>
    <w:p w14:paraId="70A4C7D2" w14:textId="77777777" w:rsidR="00F76369" w:rsidRPr="00824138" w:rsidRDefault="00F76369" w:rsidP="00F76369">
      <w:pPr>
        <w:rPr>
          <w:bCs/>
        </w:rPr>
      </w:pPr>
      <w:r w:rsidRPr="00824138">
        <w:rPr>
          <w:bCs/>
        </w:rPr>
        <w:t>[CRSSTD: 2665870]</w:t>
      </w:r>
    </w:p>
    <w:p w14:paraId="7C92B301" w14:textId="77777777" w:rsidR="00F76369" w:rsidRPr="00824138" w:rsidRDefault="00F76369" w:rsidP="00F76369">
      <w:r w:rsidRPr="00824138">
        <w:t>Irving SA, Kieke BA, Donahue JG, Mascola MA, Baggs J, Destefano F, et al. Trivalent inactivated influenza vaccine and spontaneous abortion. Obstetrics and Gynecology 2013;121(1):159-65. [CRSREF: 2665871]</w:t>
      </w:r>
    </w:p>
    <w:p w14:paraId="22EA26F9" w14:textId="7CA4A868" w:rsidR="00F76369" w:rsidRPr="00824138" w:rsidRDefault="00F76369" w:rsidP="00F76369">
      <w:pPr>
        <w:rPr>
          <w:bCs/>
        </w:rPr>
      </w:pPr>
      <w:r w:rsidRPr="00824138">
        <w:rPr>
          <w:bCs/>
        </w:rPr>
        <mc:AlternateContent>
          <mc:Choice Requires="wps">
            <w:drawing>
              <wp:inline distT="0" distB="0" distL="0" distR="0" wp14:anchorId="01828B13" wp14:editId="160944E4">
                <wp:extent cx="304800" cy="304800"/>
                <wp:effectExtent l="0" t="0" r="0" b="0"/>
                <wp:docPr id="553" name="Rectangle 55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D91749" id="Rectangle 55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aa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8kV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0P&#10;9p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pca Ahrens 2014  </w:t>
      </w:r>
    </w:p>
    <w:p w14:paraId="0BE5F0CF" w14:textId="77777777" w:rsidR="00F76369" w:rsidRPr="00824138" w:rsidRDefault="00F76369" w:rsidP="00F76369">
      <w:pPr>
        <w:rPr>
          <w:bCs/>
        </w:rPr>
      </w:pPr>
      <w:r w:rsidRPr="00824138">
        <w:rPr>
          <w:bCs/>
        </w:rPr>
        <w:t>[CRSSTD: 2665872]</w:t>
      </w:r>
    </w:p>
    <w:p w14:paraId="0F53DA38" w14:textId="77777777" w:rsidR="00F76369" w:rsidRPr="00824138" w:rsidRDefault="00F76369" w:rsidP="00F76369">
      <w:r w:rsidRPr="00824138">
        <w:t>Ahrens KA, Louik C, Kerr S, Mitchell AA, Werler MM. Seasonal influenza vaccination during pregnancy and the risks of preterm delivery and small for gestational age birth. Paediatric and Perinatal Epidemiology 2014;28(6):498-509. [CRSREF: 2665873]</w:t>
      </w:r>
    </w:p>
    <w:p w14:paraId="1EE73F7B" w14:textId="4D0B6B4E" w:rsidR="00F76369" w:rsidRPr="00824138" w:rsidRDefault="00F76369" w:rsidP="00F76369">
      <w:pPr>
        <w:rPr>
          <w:bCs/>
        </w:rPr>
      </w:pPr>
      <w:r w:rsidRPr="00824138">
        <w:rPr>
          <w:bCs/>
        </w:rPr>
        <mc:AlternateContent>
          <mc:Choice Requires="wps">
            <w:drawing>
              <wp:inline distT="0" distB="0" distL="0" distR="0" wp14:anchorId="081DFB0C" wp14:editId="258DD404">
                <wp:extent cx="304800" cy="304800"/>
                <wp:effectExtent l="0" t="0" r="0" b="0"/>
                <wp:docPr id="552" name="Rectangle 55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9EB0A8" id="Rectangle 55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biT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8k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Bt&#10;uJ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pca Black 2004  </w:t>
      </w:r>
    </w:p>
    <w:p w14:paraId="287B20CF" w14:textId="77777777" w:rsidR="00F76369" w:rsidRPr="00824138" w:rsidRDefault="00F76369" w:rsidP="00F76369">
      <w:pPr>
        <w:rPr>
          <w:bCs/>
        </w:rPr>
      </w:pPr>
      <w:r w:rsidRPr="00824138">
        <w:rPr>
          <w:bCs/>
        </w:rPr>
        <w:t>[CRSSTD: 2665874]</w:t>
      </w:r>
    </w:p>
    <w:p w14:paraId="16A677D9" w14:textId="77777777" w:rsidR="00F76369" w:rsidRPr="00824138" w:rsidRDefault="00F76369" w:rsidP="00F76369">
      <w:r w:rsidRPr="00824138">
        <w:t>Black SB, Shinefield HR, France EK, Fireman BH, Blatt ST, Shay D. Effectiveness of influenza vaccine during pregnancy in preventing hospitalizations and outpatient visits for respiratory illness in pregnant women and their infants. American Journal of Perinatology 2004;21(6):333-9. [CRSREF: 2665875]</w:t>
      </w:r>
    </w:p>
    <w:p w14:paraId="0B5080B9" w14:textId="00CDB5D8" w:rsidR="00F76369" w:rsidRPr="00824138" w:rsidRDefault="00F76369" w:rsidP="00F76369">
      <w:pPr>
        <w:rPr>
          <w:bCs/>
        </w:rPr>
      </w:pPr>
      <w:r w:rsidRPr="00824138">
        <w:rPr>
          <w:bCs/>
        </w:rPr>
        <mc:AlternateContent>
          <mc:Choice Requires="wps">
            <w:drawing>
              <wp:inline distT="0" distB="0" distL="0" distR="0" wp14:anchorId="0134B61C" wp14:editId="42458A0C">
                <wp:extent cx="304800" cy="304800"/>
                <wp:effectExtent l="0" t="0" r="0" b="0"/>
                <wp:docPr id="551" name="Rectangle 55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603C28" id="Rectangle 55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mqI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0m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fK&#10;ao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pca Eick 2011  </w:t>
      </w:r>
    </w:p>
    <w:p w14:paraId="2A66F839" w14:textId="77777777" w:rsidR="00F76369" w:rsidRPr="00824138" w:rsidRDefault="00F76369" w:rsidP="00F76369">
      <w:pPr>
        <w:rPr>
          <w:bCs/>
        </w:rPr>
      </w:pPr>
      <w:r w:rsidRPr="00824138">
        <w:rPr>
          <w:bCs/>
        </w:rPr>
        <w:t>[CRSSTD: 2665876]</w:t>
      </w:r>
    </w:p>
    <w:p w14:paraId="4B4D7354" w14:textId="77777777" w:rsidR="00F76369" w:rsidRPr="00824138" w:rsidRDefault="00F76369" w:rsidP="00F76369">
      <w:r w:rsidRPr="00824138">
        <w:t>Eick AA, Uyeki TM, Klimov A, Hall H, Reid R, Santosham M, et al. Maternal influenza vaccination and effect on influenza virus infection in young infants. Archives of Pediatrics and Adolescent Medicine 2011;165(2):104-11. [CRSREF: 2665877]</w:t>
      </w:r>
    </w:p>
    <w:p w14:paraId="754E486F" w14:textId="7403DFC0" w:rsidR="00F76369" w:rsidRPr="00824138" w:rsidRDefault="00F76369" w:rsidP="00F76369">
      <w:pPr>
        <w:rPr>
          <w:bCs/>
        </w:rPr>
      </w:pPr>
      <w:r w:rsidRPr="00824138">
        <w:rPr>
          <w:bCs/>
        </w:rPr>
        <mc:AlternateContent>
          <mc:Choice Requires="wps">
            <w:drawing>
              <wp:inline distT="0" distB="0" distL="0" distR="0" wp14:anchorId="5E3AF85F" wp14:editId="45A2076E">
                <wp:extent cx="304800" cy="304800"/>
                <wp:effectExtent l="0" t="0" r="0" b="0"/>
                <wp:docPr id="550" name="Rectangle 55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F02D48" id="Rectangle 55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SB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qo&#10;JI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pca France 2006  </w:t>
      </w:r>
    </w:p>
    <w:p w14:paraId="573DD23E" w14:textId="77777777" w:rsidR="00F76369" w:rsidRPr="00824138" w:rsidRDefault="00F76369" w:rsidP="00F76369">
      <w:pPr>
        <w:rPr>
          <w:bCs/>
        </w:rPr>
      </w:pPr>
      <w:r w:rsidRPr="00824138">
        <w:rPr>
          <w:bCs/>
        </w:rPr>
        <w:t>[CRSSTD: 2665878]</w:t>
      </w:r>
    </w:p>
    <w:p w14:paraId="79B7818A" w14:textId="77777777" w:rsidR="00F76369" w:rsidRPr="00824138" w:rsidRDefault="00F76369" w:rsidP="00F76369">
      <w:r w:rsidRPr="00824138">
        <w:t>France EK, Smith-Ray R, McClure D, Hambidge S, Xu S, Yamasaki K, et al. Impact of maternal influenza vaccination during pregnancy on the incidence of acute respiratory illness visits among infants. Archives of Pediatrics and Adolescent Medicine 2006;160(12):1277-83. [CRSREF: 2665879]</w:t>
      </w:r>
    </w:p>
    <w:p w14:paraId="0FF1965A" w14:textId="1A5B2269" w:rsidR="00F76369" w:rsidRPr="00824138" w:rsidRDefault="00F76369" w:rsidP="00F76369">
      <w:pPr>
        <w:rPr>
          <w:bCs/>
        </w:rPr>
      </w:pPr>
      <w:r w:rsidRPr="00824138">
        <w:rPr>
          <w:bCs/>
        </w:rPr>
        <mc:AlternateContent>
          <mc:Choice Requires="wps">
            <w:drawing>
              <wp:inline distT="0" distB="0" distL="0" distR="0" wp14:anchorId="17572C72" wp14:editId="6B6B9C61">
                <wp:extent cx="304800" cy="304800"/>
                <wp:effectExtent l="0" t="0" r="0" b="0"/>
                <wp:docPr id="549" name="Rectangle 54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75F577" id="Rectangle 54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Un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IS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As&#10;xS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pca Hulka 1964  </w:t>
      </w:r>
    </w:p>
    <w:p w14:paraId="4221C10E" w14:textId="77777777" w:rsidR="00F76369" w:rsidRPr="00824138" w:rsidRDefault="00F76369" w:rsidP="00F76369">
      <w:pPr>
        <w:rPr>
          <w:bCs/>
        </w:rPr>
      </w:pPr>
      <w:r w:rsidRPr="00824138">
        <w:rPr>
          <w:bCs/>
        </w:rPr>
        <w:t>[CRSSTD: 2665880]</w:t>
      </w:r>
    </w:p>
    <w:p w14:paraId="23F7FF11" w14:textId="77777777" w:rsidR="00F76369" w:rsidRPr="00824138" w:rsidRDefault="00F76369" w:rsidP="00F76369">
      <w:r w:rsidRPr="00824138">
        <w:t>Hulka JF. Effectiveness of polyvalent influenza vaccine in pregnancy. Report of a controlled study during an outbreak of Asian influenza. Obstetrics and Gynecology 1964;23:830-7. [CRSREF: 2665881]</w:t>
      </w:r>
    </w:p>
    <w:p w14:paraId="7C0105DD" w14:textId="18744B0E" w:rsidR="00F76369" w:rsidRPr="00824138" w:rsidRDefault="00F76369" w:rsidP="00F76369">
      <w:pPr>
        <w:rPr>
          <w:bCs/>
        </w:rPr>
      </w:pPr>
      <w:r w:rsidRPr="00824138">
        <w:rPr>
          <w:bCs/>
        </w:rPr>
        <mc:AlternateContent>
          <mc:Choice Requires="wps">
            <w:drawing>
              <wp:inline distT="0" distB="0" distL="0" distR="0" wp14:anchorId="0650C32C" wp14:editId="5F63F329">
                <wp:extent cx="304800" cy="304800"/>
                <wp:effectExtent l="0" t="0" r="0" b="0"/>
                <wp:docPr id="548" name="Rectangle 54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98A890" id="Rectangle 54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osu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KgVY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1O&#10;iy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pca Munoz 2005  </w:t>
      </w:r>
    </w:p>
    <w:p w14:paraId="4E4AF58E" w14:textId="77777777" w:rsidR="00F76369" w:rsidRPr="00824138" w:rsidRDefault="00F76369" w:rsidP="00F76369">
      <w:pPr>
        <w:rPr>
          <w:bCs/>
        </w:rPr>
      </w:pPr>
      <w:r w:rsidRPr="00824138">
        <w:rPr>
          <w:bCs/>
        </w:rPr>
        <w:t>[CRSSTD: 2665882]</w:t>
      </w:r>
    </w:p>
    <w:p w14:paraId="2CBB359C" w14:textId="77777777" w:rsidR="00F76369" w:rsidRPr="00824138" w:rsidRDefault="00F76369" w:rsidP="00F76369">
      <w:r w:rsidRPr="00824138">
        <w:t>Munoz FM, Greisinger AJ, Wehmanen OA, Mouzoon ME, Hoyle JC, Smith FA, et al. Safety of influenza vaccination during pregnancy. American Journal of Obstetrics and Gynecology 2005;192(4):1098-106. [CRSREF: 2665883]</w:t>
      </w:r>
    </w:p>
    <w:p w14:paraId="2504602A" w14:textId="68EB792E" w:rsidR="00F76369" w:rsidRPr="00824138" w:rsidRDefault="00F76369" w:rsidP="00F76369">
      <w:pPr>
        <w:rPr>
          <w:bCs/>
        </w:rPr>
      </w:pPr>
      <w:r w:rsidRPr="00824138">
        <w:rPr>
          <w:bCs/>
        </w:rPr>
        <mc:AlternateContent>
          <mc:Choice Requires="wps">
            <w:drawing>
              <wp:inline distT="0" distB="0" distL="0" distR="0" wp14:anchorId="635C1379" wp14:editId="2004883E">
                <wp:extent cx="304800" cy="304800"/>
                <wp:effectExtent l="0" t="0" r="0" b="0"/>
                <wp:docPr id="547" name="Rectangle 54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18AB2A" id="Rectangle 54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BNa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xMyw0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Z0&#10;E1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pca Yamada 2012  </w:t>
      </w:r>
    </w:p>
    <w:p w14:paraId="33E9F177" w14:textId="77777777" w:rsidR="00F76369" w:rsidRPr="00824138" w:rsidRDefault="00F76369" w:rsidP="00F76369">
      <w:pPr>
        <w:rPr>
          <w:bCs/>
        </w:rPr>
      </w:pPr>
      <w:r w:rsidRPr="00824138">
        <w:rPr>
          <w:bCs/>
        </w:rPr>
        <w:t>[CRSSTD: 2665884]</w:t>
      </w:r>
    </w:p>
    <w:p w14:paraId="30E143A3" w14:textId="77777777" w:rsidR="00F76369" w:rsidRPr="00824138" w:rsidRDefault="00F76369" w:rsidP="00F76369">
      <w:r w:rsidRPr="00824138">
        <w:t>Yamada T, Yamada T, Morikawa M, Cho K, Endo T, Sato SS, et al. Pandemic (H1N1) 2009 in pregnant Japanese women in Hokkaido. Journal of Obstetrics and Gynaecology Research 2012;38(1):130-6. [CRSREF: 2665885]</w:t>
      </w:r>
    </w:p>
    <w:p w14:paraId="4CECA326" w14:textId="52ED08D8" w:rsidR="00F76369" w:rsidRPr="00824138" w:rsidRDefault="00F76369" w:rsidP="00F76369">
      <w:pPr>
        <w:rPr>
          <w:bCs/>
        </w:rPr>
      </w:pPr>
      <w:r w:rsidRPr="00824138">
        <w:rPr>
          <w:bCs/>
        </w:rPr>
        <mc:AlternateContent>
          <mc:Choice Requires="wps">
            <w:drawing>
              <wp:inline distT="0" distB="0" distL="0" distR="0" wp14:anchorId="5E63F467" wp14:editId="74D2B816">
                <wp:extent cx="304800" cy="304800"/>
                <wp:effectExtent l="0" t="0" r="0" b="0"/>
                <wp:docPr id="546" name="Rectangle 54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20252D" id="Rectangle 54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l1T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Km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sW&#10;XV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Beau 2014  </w:t>
      </w:r>
    </w:p>
    <w:p w14:paraId="2D3BC7F7" w14:textId="77777777" w:rsidR="00F76369" w:rsidRPr="00824138" w:rsidRDefault="00F76369" w:rsidP="00F76369">
      <w:pPr>
        <w:rPr>
          <w:bCs/>
        </w:rPr>
      </w:pPr>
      <w:r w:rsidRPr="00824138">
        <w:rPr>
          <w:bCs/>
        </w:rPr>
        <w:t>[CRSSTD: 2665886]</w:t>
      </w:r>
    </w:p>
    <w:p w14:paraId="69731C6E" w14:textId="77777777" w:rsidR="00F76369" w:rsidRPr="00824138" w:rsidRDefault="00F76369" w:rsidP="00F76369">
      <w:r w:rsidRPr="00824138">
        <w:t>Beau AB, Hurault-Delarue C, Vidal S, Guitard C, Vayssiere C, Petiot D. Pandemic A/H1N1 influenza vaccination during pregnancy: a comparative study using the EFEMERIS database. Vaccine 2014;32(11):1254-8. [CRSREF: 2665887]</w:t>
      </w:r>
    </w:p>
    <w:p w14:paraId="00168FAA" w14:textId="036D84B7" w:rsidR="00F76369" w:rsidRPr="00824138" w:rsidRDefault="00F76369" w:rsidP="00F76369">
      <w:pPr>
        <w:rPr>
          <w:bCs/>
        </w:rPr>
      </w:pPr>
      <w:r w:rsidRPr="00824138">
        <w:rPr>
          <w:bCs/>
        </w:rPr>
        <mc:AlternateContent>
          <mc:Choice Requires="wps">
            <w:drawing>
              <wp:inline distT="0" distB="0" distL="0" distR="0" wp14:anchorId="3BA3FF64" wp14:editId="6C25DBC8">
                <wp:extent cx="304800" cy="304800"/>
                <wp:effectExtent l="0" t="0" r="0" b="0"/>
                <wp:docPr id="545" name="Rectangle 54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7906DD" id="Rectangle 54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9I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2S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yx&#10;j0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Cantu 2013  </w:t>
      </w:r>
    </w:p>
    <w:p w14:paraId="7C922F37" w14:textId="77777777" w:rsidR="00F76369" w:rsidRPr="00824138" w:rsidRDefault="00F76369" w:rsidP="00F76369">
      <w:pPr>
        <w:rPr>
          <w:bCs/>
        </w:rPr>
      </w:pPr>
      <w:r w:rsidRPr="00824138">
        <w:rPr>
          <w:bCs/>
        </w:rPr>
        <w:t>[CRSSTD: 2665888]</w:t>
      </w:r>
    </w:p>
    <w:p w14:paraId="0F2A559C" w14:textId="77777777" w:rsidR="00F76369" w:rsidRPr="00824138" w:rsidRDefault="00F76369" w:rsidP="00F76369">
      <w:r w:rsidRPr="00824138">
        <w:t>Cantu J, Biggio J, Jauk V, Wetta L, Andrews W, Tita A. Selective uptake of influenza vaccine and pregnancy outcomes. Journal of Maternal-Fetal and Neonatal Medicine 2013;26(12):1207-11. [CRSREF: 2665889]</w:t>
      </w:r>
    </w:p>
    <w:p w14:paraId="6622EFE7" w14:textId="76F600DC" w:rsidR="00F76369" w:rsidRPr="00824138" w:rsidRDefault="00F76369" w:rsidP="00F76369">
      <w:pPr>
        <w:rPr>
          <w:bCs/>
        </w:rPr>
      </w:pPr>
      <w:r w:rsidRPr="00824138">
        <w:rPr>
          <w:bCs/>
        </w:rPr>
        <mc:AlternateContent>
          <mc:Choice Requires="wps">
            <w:drawing>
              <wp:inline distT="0" distB="0" distL="0" distR="0" wp14:anchorId="1D896F5B" wp14:editId="284B973E">
                <wp:extent cx="304800" cy="304800"/>
                <wp:effectExtent l="0" t="0" r="0" b="0"/>
                <wp:docPr id="544" name="Rectangle 54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685DFD" id="Rectangle 54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8FB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II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HT&#10;wU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Chambers 2013  </w:t>
      </w:r>
    </w:p>
    <w:p w14:paraId="655A4D87" w14:textId="77777777" w:rsidR="00F76369" w:rsidRPr="00824138" w:rsidRDefault="00F76369" w:rsidP="00F76369">
      <w:pPr>
        <w:rPr>
          <w:bCs/>
        </w:rPr>
      </w:pPr>
      <w:r w:rsidRPr="00824138">
        <w:rPr>
          <w:bCs/>
        </w:rPr>
        <w:t>[CRSSTD: 2665890]</w:t>
      </w:r>
    </w:p>
    <w:p w14:paraId="545D215D" w14:textId="77777777" w:rsidR="00F76369" w:rsidRPr="00824138" w:rsidRDefault="00F76369" w:rsidP="00F76369">
      <w:r w:rsidRPr="00824138">
        <w:t>Chambers CD, Johnson D, Xu R, Luo Y, Louik C, Mitchell AA, et al. Risks and safety of pandemic H1N1 influenza vaccine in pregnancy: birth defects, spontaneous abortion, preterm delivery, and small for gestational age infants. Vaccine 2013;31(44):5026-32. [CRSREF: 2665891]</w:t>
      </w:r>
    </w:p>
    <w:p w14:paraId="13D5C727" w14:textId="0BD1B19E" w:rsidR="00F76369" w:rsidRPr="00824138" w:rsidRDefault="00F76369" w:rsidP="00F76369">
      <w:pPr>
        <w:rPr>
          <w:bCs/>
        </w:rPr>
      </w:pPr>
      <w:r w:rsidRPr="00824138">
        <w:rPr>
          <w:bCs/>
        </w:rPr>
        <mc:AlternateContent>
          <mc:Choice Requires="wps">
            <w:drawing>
              <wp:inline distT="0" distB="0" distL="0" distR="0" wp14:anchorId="3C81A93C" wp14:editId="6F82E680">
                <wp:extent cx="304800" cy="304800"/>
                <wp:effectExtent l="0" t="0" r="0" b="0"/>
                <wp:docPr id="543" name="Rectangle 54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22A59D" id="Rectangle 54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Ku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L/&#10;K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Cleary 2014  </w:t>
      </w:r>
    </w:p>
    <w:p w14:paraId="0B45D8E5" w14:textId="77777777" w:rsidR="00F76369" w:rsidRPr="00824138" w:rsidRDefault="00F76369" w:rsidP="00F76369">
      <w:pPr>
        <w:rPr>
          <w:bCs/>
        </w:rPr>
      </w:pPr>
      <w:r w:rsidRPr="00824138">
        <w:rPr>
          <w:bCs/>
        </w:rPr>
        <w:t>[CRSSTD: 2665892]</w:t>
      </w:r>
    </w:p>
    <w:p w14:paraId="119E85BD" w14:textId="77777777" w:rsidR="00F76369" w:rsidRPr="00824138" w:rsidRDefault="00F76369" w:rsidP="00F76369">
      <w:r w:rsidRPr="00824138">
        <w:t>Cleary BJ, Rice U, Eogan M, Metwally N, McAuliffe F. 2009 A/H1N1 influenza vaccination in pregnancy: uptake and pregnancy outcomes - a historical cohort study. European Journal of Obstetrics &amp; Gynecology and Reproductive Biology 2014;178:163-8. [CRSREF: 2665893]</w:t>
      </w:r>
    </w:p>
    <w:p w14:paraId="097D4E26" w14:textId="4193365E" w:rsidR="00F76369" w:rsidRPr="00824138" w:rsidRDefault="00F76369" w:rsidP="00F76369">
      <w:pPr>
        <w:rPr>
          <w:bCs/>
        </w:rPr>
      </w:pPr>
      <w:r w:rsidRPr="00824138">
        <w:rPr>
          <w:bCs/>
        </w:rPr>
        <mc:AlternateContent>
          <mc:Choice Requires="wps">
            <w:drawing>
              <wp:inline distT="0" distB="0" distL="0" distR="0" wp14:anchorId="55463EF5" wp14:editId="482EAC42">
                <wp:extent cx="304800" cy="304800"/>
                <wp:effectExtent l="0" t="0" r="0" b="0"/>
                <wp:docPr id="542" name="Rectangle 54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1DC1E6" id="Rectangle 54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R2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LG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d&#10;ZH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Deinard 1981  </w:t>
      </w:r>
    </w:p>
    <w:p w14:paraId="272BBAE8" w14:textId="77777777" w:rsidR="00F76369" w:rsidRPr="00824138" w:rsidRDefault="00F76369" w:rsidP="00F76369">
      <w:pPr>
        <w:rPr>
          <w:bCs/>
        </w:rPr>
      </w:pPr>
      <w:r w:rsidRPr="00824138">
        <w:rPr>
          <w:bCs/>
        </w:rPr>
        <w:t>[CRSSTD: 2665894]</w:t>
      </w:r>
    </w:p>
    <w:p w14:paraId="53AE2B79" w14:textId="77777777" w:rsidR="00F76369" w:rsidRPr="00824138" w:rsidRDefault="00F76369" w:rsidP="00F76369">
      <w:r w:rsidRPr="00824138">
        <w:t>Deinard AS, Ogburn P Jr. A/NJ/8/76 influenza vaccination program: effects on maternal health and pregnancy outcome. American Journal of Obstetrics and Gynecology 1981;140(3):240-5. [CRSREF: 2665895]</w:t>
      </w:r>
    </w:p>
    <w:p w14:paraId="5BC6AEF3" w14:textId="191272FE" w:rsidR="00F76369" w:rsidRPr="00824138" w:rsidRDefault="00F76369" w:rsidP="00F76369">
      <w:pPr>
        <w:rPr>
          <w:bCs/>
        </w:rPr>
      </w:pPr>
      <w:r w:rsidRPr="00824138">
        <w:rPr>
          <w:bCs/>
        </w:rPr>
        <mc:AlternateContent>
          <mc:Choice Requires="wps">
            <w:drawing>
              <wp:inline distT="0" distB="0" distL="0" distR="0" wp14:anchorId="02EA26E2" wp14:editId="707D7C32">
                <wp:extent cx="304800" cy="304800"/>
                <wp:effectExtent l="0" t="0" r="0" b="0"/>
                <wp:docPr id="541" name="Rectangle 54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4B9BE7" id="Rectangle 54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rZt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EJi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g6&#10;tm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Dodds 2012  </w:t>
      </w:r>
    </w:p>
    <w:p w14:paraId="703292FD" w14:textId="77777777" w:rsidR="00F76369" w:rsidRPr="00824138" w:rsidRDefault="00F76369" w:rsidP="00F76369">
      <w:pPr>
        <w:rPr>
          <w:bCs/>
        </w:rPr>
      </w:pPr>
      <w:r w:rsidRPr="00824138">
        <w:rPr>
          <w:bCs/>
        </w:rPr>
        <w:t>[CRSSTD: 2665896]</w:t>
      </w:r>
    </w:p>
    <w:p w14:paraId="5F3DF7A2" w14:textId="77777777" w:rsidR="00F76369" w:rsidRPr="00824138" w:rsidRDefault="00F76369" w:rsidP="00F76369">
      <w:r w:rsidRPr="00824138">
        <w:t>Dodds L, Macdonald N, Scott J, Spencer A, Allen VM, McNeil S. The association between influenza vaccine in pregnancy and adverse neonatal outcomes. Journal of Obstetrics and Gynaecology Canada 2012;34(8):714-20. [CRSREF: 2665897]</w:t>
      </w:r>
    </w:p>
    <w:p w14:paraId="6751E847" w14:textId="00875733" w:rsidR="00F76369" w:rsidRPr="00824138" w:rsidRDefault="00F76369" w:rsidP="00F76369">
      <w:pPr>
        <w:rPr>
          <w:bCs/>
        </w:rPr>
      </w:pPr>
      <w:r w:rsidRPr="00824138">
        <w:rPr>
          <w:bCs/>
        </w:rPr>
        <mc:AlternateContent>
          <mc:Choice Requires="wps">
            <w:drawing>
              <wp:inline distT="0" distB="0" distL="0" distR="0" wp14:anchorId="6BE25276" wp14:editId="3A26E0B5">
                <wp:extent cx="304800" cy="304800"/>
                <wp:effectExtent l="0" t="0" r="0" b="0"/>
                <wp:docPr id="540" name="Rectangle 54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D966F8" id="Rectangle 54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Phk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VY&#10;+G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Fell 2012  </w:t>
      </w:r>
    </w:p>
    <w:p w14:paraId="4C48D13F" w14:textId="77777777" w:rsidR="00F76369" w:rsidRPr="00824138" w:rsidRDefault="00F76369" w:rsidP="00F76369">
      <w:pPr>
        <w:rPr>
          <w:bCs/>
        </w:rPr>
      </w:pPr>
      <w:r w:rsidRPr="00824138">
        <w:rPr>
          <w:bCs/>
        </w:rPr>
        <w:t>[CRSSTD: 2665898]</w:t>
      </w:r>
    </w:p>
    <w:p w14:paraId="2090357B" w14:textId="77777777" w:rsidR="00F76369" w:rsidRPr="00824138" w:rsidRDefault="00F76369" w:rsidP="00F76369">
      <w:r w:rsidRPr="00824138">
        <w:t>Fell DB, Sprague AE, Liu N, Yasseen AS 3rd, Wen SW, Smith G, et al. Better Outcomes Registry &amp; Network (BORN) Ontario. H1N1 influenza vaccination during pregnancy and fetal and neonatal outcomes. American Journal of Public Health 2012;102(6):e33-40. [CRSREF: 2665899]</w:t>
      </w:r>
    </w:p>
    <w:p w14:paraId="5760701F" w14:textId="09F084B0" w:rsidR="00F76369" w:rsidRPr="00824138" w:rsidRDefault="00F76369" w:rsidP="00F76369">
      <w:pPr>
        <w:rPr>
          <w:bCs/>
        </w:rPr>
      </w:pPr>
      <w:r w:rsidRPr="00824138">
        <w:rPr>
          <w:bCs/>
        </w:rPr>
        <mc:AlternateContent>
          <mc:Choice Requires="wps">
            <w:drawing>
              <wp:inline distT="0" distB="0" distL="0" distR="0" wp14:anchorId="64827912" wp14:editId="4259CBE9">
                <wp:extent cx="304800" cy="304800"/>
                <wp:effectExtent l="0" t="0" r="0" b="0"/>
                <wp:docPr id="539" name="Rectangle 53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3F8124" id="Rectangle 53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Dz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6s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73&#10;QP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Håberg 2013  </w:t>
      </w:r>
    </w:p>
    <w:p w14:paraId="29BA3732" w14:textId="77777777" w:rsidR="00F76369" w:rsidRPr="00824138" w:rsidRDefault="00F76369" w:rsidP="00F76369">
      <w:pPr>
        <w:rPr>
          <w:bCs/>
        </w:rPr>
      </w:pPr>
      <w:r w:rsidRPr="00824138">
        <w:rPr>
          <w:bCs/>
        </w:rPr>
        <w:t>[CRSSTD: 2665900]</w:t>
      </w:r>
    </w:p>
    <w:p w14:paraId="67E43C26" w14:textId="77777777" w:rsidR="00F76369" w:rsidRPr="00824138" w:rsidRDefault="00F76369" w:rsidP="00F76369">
      <w:r w:rsidRPr="00824138">
        <w:t>Håberg SE, Trogstad L, Gunnes N, Wilcox AJ, Gjessing HK, Samuelsen SO, et al. Risk of fetal death after pandemic influenza virus infection or vaccination. New England Journal of Medicine 2013;368(4):333-40. [CRSREF: 2665901]</w:t>
      </w:r>
    </w:p>
    <w:p w14:paraId="39E4667B" w14:textId="77777777" w:rsidR="00F76369" w:rsidRPr="00824138" w:rsidRDefault="00F76369" w:rsidP="00F76369">
      <w:r w:rsidRPr="00824138">
        <w:t>* Håberg SE, Trogstad L, Gunnes N, Wilcox AJ, Gjessing HK, Samuelsen SO, et al. Risk of fetal death after pandemic influenza virus infection or vaccination. Obstetrical and Gynecological Survey 2013;68(5):348-9. [CRSREF: 2665902]</w:t>
      </w:r>
    </w:p>
    <w:p w14:paraId="0A3C4D03" w14:textId="05CF4D40" w:rsidR="00F76369" w:rsidRPr="00824138" w:rsidRDefault="00F76369" w:rsidP="00F76369">
      <w:pPr>
        <w:rPr>
          <w:bCs/>
        </w:rPr>
      </w:pPr>
      <w:r w:rsidRPr="00824138">
        <w:rPr>
          <w:bCs/>
        </w:rPr>
        <mc:AlternateContent>
          <mc:Choice Requires="wps">
            <w:drawing>
              <wp:inline distT="0" distB="0" distL="0" distR="0" wp14:anchorId="7C6B9036" wp14:editId="5A122982">
                <wp:extent cx="304800" cy="304800"/>
                <wp:effectExtent l="0" t="0" r="0" b="0"/>
                <wp:docPr id="538" name="Rectangle 53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A04B99" id="Rectangle 53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Q76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ytol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OV&#10;Dv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Heikkinen 2012  </w:t>
      </w:r>
    </w:p>
    <w:p w14:paraId="466314C7" w14:textId="77777777" w:rsidR="00F76369" w:rsidRPr="00824138" w:rsidRDefault="00F76369" w:rsidP="00F76369">
      <w:pPr>
        <w:rPr>
          <w:bCs/>
        </w:rPr>
      </w:pPr>
      <w:r w:rsidRPr="00824138">
        <w:rPr>
          <w:bCs/>
        </w:rPr>
        <w:t>[CRSSTD: 2665903]</w:t>
      </w:r>
    </w:p>
    <w:p w14:paraId="6220E1F8" w14:textId="77777777" w:rsidR="00F76369" w:rsidRPr="00824138" w:rsidRDefault="00F76369" w:rsidP="00F76369">
      <w:r w:rsidRPr="00824138">
        <w:t>Heikkinen T, Young J, van Beek E, Franke H, Verstraeten T, Weil JG, et al. Safety of MF59-adjuvanted A/H1N1 influenza vaccine in pregnancy: a comparative cohort study. American Journal of Obstetrics &amp; Gynecology 2012;207(3):177.e1-8. [CRSREF: 2665904]</w:t>
      </w:r>
    </w:p>
    <w:p w14:paraId="2289D278" w14:textId="4FFB2E97" w:rsidR="00F76369" w:rsidRPr="00824138" w:rsidRDefault="00F76369" w:rsidP="00F76369">
      <w:pPr>
        <w:rPr>
          <w:bCs/>
        </w:rPr>
      </w:pPr>
      <w:r w:rsidRPr="00824138">
        <w:rPr>
          <w:bCs/>
        </w:rPr>
        <mc:AlternateContent>
          <mc:Choice Requires="wps">
            <w:drawing>
              <wp:inline distT="0" distB="0" distL="0" distR="0" wp14:anchorId="45885E4E" wp14:editId="1B52BBCC">
                <wp:extent cx="304800" cy="304800"/>
                <wp:effectExtent l="0" t="0" r="0" b="0"/>
                <wp:docPr id="537" name="Rectangle 53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EDC145" id="Rectangle 53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5aO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6sZ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iv&#10;lo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Källén 2012  </w:t>
      </w:r>
    </w:p>
    <w:p w14:paraId="1C5C043C" w14:textId="77777777" w:rsidR="00F76369" w:rsidRPr="00824138" w:rsidRDefault="00F76369" w:rsidP="00F76369">
      <w:pPr>
        <w:rPr>
          <w:bCs/>
        </w:rPr>
      </w:pPr>
      <w:r w:rsidRPr="00824138">
        <w:rPr>
          <w:bCs/>
        </w:rPr>
        <w:t>[CRSSTD: 2665905]</w:t>
      </w:r>
    </w:p>
    <w:p w14:paraId="111B45F2" w14:textId="77777777" w:rsidR="00F76369" w:rsidRPr="00824138" w:rsidRDefault="00F76369" w:rsidP="00F76369">
      <w:r w:rsidRPr="00824138">
        <w:t>Källén B, Olausson PO. Vaccination against H1N1 influenza with Pandemrix during pregnancy and delivery outcome: a Swedish register study. British Journal of Obstetrics and Gynaecology 2012;119(13):1583-90. [CRSREF: 2665906]</w:t>
      </w:r>
    </w:p>
    <w:p w14:paraId="5E5707B7" w14:textId="4D192A8F" w:rsidR="00F76369" w:rsidRPr="00824138" w:rsidRDefault="00F76369" w:rsidP="00F76369">
      <w:pPr>
        <w:rPr>
          <w:bCs/>
        </w:rPr>
      </w:pPr>
      <w:r w:rsidRPr="00824138">
        <w:rPr>
          <w:bCs/>
        </w:rPr>
        <mc:AlternateContent>
          <mc:Choice Requires="wps">
            <w:drawing>
              <wp:inline distT="0" distB="0" distL="0" distR="0" wp14:anchorId="1B96A563" wp14:editId="1B37F75B">
                <wp:extent cx="304800" cy="304800"/>
                <wp:effectExtent l="0" t="0" r="0" b="0"/>
                <wp:docPr id="536" name="Rectangle 53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06B1DB" id="Rectangle 53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diH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6sp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XN&#10;2I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Launay 2012  </w:t>
      </w:r>
    </w:p>
    <w:p w14:paraId="4BCFD72A" w14:textId="77777777" w:rsidR="00F76369" w:rsidRPr="00824138" w:rsidRDefault="00F76369" w:rsidP="00F76369">
      <w:pPr>
        <w:rPr>
          <w:bCs/>
        </w:rPr>
      </w:pPr>
      <w:r w:rsidRPr="00824138">
        <w:rPr>
          <w:bCs/>
        </w:rPr>
        <w:t>[CRSSTD: 2665907]</w:t>
      </w:r>
    </w:p>
    <w:p w14:paraId="7F7E3E5F" w14:textId="77777777" w:rsidR="00F76369" w:rsidRPr="00824138" w:rsidRDefault="00F76369" w:rsidP="00F76369">
      <w:r w:rsidRPr="00824138">
        <w:t>Launay O, Krivine A, Charlier C, Truster V, Tsatsaris V, Lepercq J, et al. Low rate of pandemic A/H1N1 2009 influenza infection and lack of severe complication of vaccination in pregnant women: a prospective cohort study. PLoS ONE 2012;7(12):e52303. [CRSREF: 2665908]</w:t>
      </w:r>
    </w:p>
    <w:p w14:paraId="292BB3BB" w14:textId="276BFBC4" w:rsidR="00F76369" w:rsidRPr="00824138" w:rsidRDefault="00F76369" w:rsidP="00F76369">
      <w:pPr>
        <w:rPr>
          <w:bCs/>
        </w:rPr>
      </w:pPr>
      <w:r w:rsidRPr="00824138">
        <w:rPr>
          <w:bCs/>
        </w:rPr>
        <mc:AlternateContent>
          <mc:Choice Requires="wps">
            <w:drawing>
              <wp:inline distT="0" distB="0" distL="0" distR="0" wp14:anchorId="7D5392A4" wp14:editId="6FB90118">
                <wp:extent cx="304800" cy="304800"/>
                <wp:effectExtent l="0" t="0" r="0" b="0"/>
                <wp:docPr id="535" name="Rectangle 53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624A69" id="Rectangle 53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gqc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6sJ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Jq&#10;Cp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Lin 2012  </w:t>
      </w:r>
    </w:p>
    <w:p w14:paraId="0C9AD219" w14:textId="77777777" w:rsidR="00F76369" w:rsidRPr="00824138" w:rsidRDefault="00F76369" w:rsidP="00F76369">
      <w:pPr>
        <w:rPr>
          <w:bCs/>
        </w:rPr>
      </w:pPr>
      <w:r w:rsidRPr="00824138">
        <w:rPr>
          <w:bCs/>
        </w:rPr>
        <w:t>[CRSSTD: 2665909]</w:t>
      </w:r>
    </w:p>
    <w:p w14:paraId="2A7AAF4C" w14:textId="77777777" w:rsidR="00F76369" w:rsidRPr="00824138" w:rsidRDefault="00F76369" w:rsidP="00F76369">
      <w:r w:rsidRPr="00824138">
        <w:t>Lin TH, Lin SY, Lin CH, Lin RI, Lin HC, Chiu TH, et al. AdimFlu-S influenza A (H1N1) vaccine during pregnancy: the Taiwanese Pharmacovigilance Survey. Vaccine 2012;30(16):2671-5. [CRSREF: 2665910]</w:t>
      </w:r>
    </w:p>
    <w:p w14:paraId="3FA3C283" w14:textId="6B8C1244" w:rsidR="00F76369" w:rsidRPr="00824138" w:rsidRDefault="00F76369" w:rsidP="00F76369">
      <w:pPr>
        <w:rPr>
          <w:bCs/>
        </w:rPr>
      </w:pPr>
      <w:r w:rsidRPr="00824138">
        <w:rPr>
          <w:bCs/>
        </w:rPr>
        <mc:AlternateContent>
          <mc:Choice Requires="wps">
            <w:drawing>
              <wp:inline distT="0" distB="0" distL="0" distR="0" wp14:anchorId="0A2D88F4" wp14:editId="4AA3088E">
                <wp:extent cx="304800" cy="304800"/>
                <wp:effectExtent l="0" t="0" r="0" b="0"/>
                <wp:docPr id="534" name="Rectangle 53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D3B430" id="Rectangle 53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ESV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HJF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8I&#10;RJ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Louik 2013  </w:t>
      </w:r>
    </w:p>
    <w:p w14:paraId="0869F582" w14:textId="77777777" w:rsidR="00F76369" w:rsidRPr="00824138" w:rsidRDefault="00F76369" w:rsidP="00F76369">
      <w:pPr>
        <w:rPr>
          <w:bCs/>
        </w:rPr>
      </w:pPr>
      <w:r w:rsidRPr="00824138">
        <w:rPr>
          <w:bCs/>
        </w:rPr>
        <w:t>[CRSSTD: 2665911]</w:t>
      </w:r>
    </w:p>
    <w:p w14:paraId="63FC2E80" w14:textId="77777777" w:rsidR="00F76369" w:rsidRPr="00824138" w:rsidRDefault="00F76369" w:rsidP="00F76369">
      <w:r w:rsidRPr="00824138">
        <w:t>Louik C, Ahrens K, Kerr S, Pyo J, Chambers C, Jones KL, et al. Risks and safety of pandemic H1N1 influenza vaccine in pregnancy: exposure prevalence, preterm delivery, and specific birth defects. Vaccine 2013;31(44):5033-40. [CRSREF: 2665912]</w:t>
      </w:r>
    </w:p>
    <w:p w14:paraId="5C90E021" w14:textId="45C3398B" w:rsidR="00F76369" w:rsidRPr="00824138" w:rsidRDefault="00F76369" w:rsidP="00F76369">
      <w:pPr>
        <w:rPr>
          <w:bCs/>
        </w:rPr>
      </w:pPr>
      <w:r w:rsidRPr="00824138">
        <w:rPr>
          <w:bCs/>
        </w:rPr>
        <mc:AlternateContent>
          <mc:Choice Requires="wps">
            <w:drawing>
              <wp:inline distT="0" distB="0" distL="0" distR="0" wp14:anchorId="0FEBB75C" wp14:editId="137D3768">
                <wp:extent cx="304800" cy="304800"/>
                <wp:effectExtent l="0" t="0" r="0" b="0"/>
                <wp:docPr id="533" name="Rectangle 53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1B2394" id="Rectangle 53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K+rxA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DM&#10;JK+rxAIAANAFAAAOAAAAAAAAAAAAAAAAAC4CAABkcnMvZTJvRG9jLnhtbFBLAQItABQABgAIAAAA&#10;IQBMoOks2AAAAAMBAAAPAAAAAAAAAAAAAAAAAB4FAABkcnMvZG93bnJldi54bWxQSwUGAAAAAAQA&#10;BADzAAAAIwYAAAAA&#10;" filled="f" stroked="f">
                <o:lock v:ext="edit" aspectratio="t"/>
                <w10:anchorlock/>
              </v:rect>
            </w:pict>
          </mc:Fallback>
        </mc:AlternateContent>
      </w:r>
      <w:r w:rsidRPr="00824138">
        <w:rPr>
          <w:bCs/>
        </w:rPr>
        <w:t>pcb Ludvigsson 2013  </w:t>
      </w:r>
    </w:p>
    <w:p w14:paraId="3CF346F4" w14:textId="77777777" w:rsidR="00F76369" w:rsidRPr="00824138" w:rsidRDefault="00F76369" w:rsidP="00F76369">
      <w:pPr>
        <w:rPr>
          <w:bCs/>
        </w:rPr>
      </w:pPr>
      <w:r w:rsidRPr="00824138">
        <w:rPr>
          <w:bCs/>
        </w:rPr>
        <w:t>[CRSSTD: 2665913]</w:t>
      </w:r>
    </w:p>
    <w:p w14:paraId="5BF5C6DF" w14:textId="77777777" w:rsidR="00F76369" w:rsidRPr="00824138" w:rsidRDefault="00F76369" w:rsidP="00F76369">
      <w:r w:rsidRPr="00824138">
        <w:t>Ludvigsson JF, Zugna D, Cnattingius S, Richiardi L, Ekbom A, Ortqvist A, et al. Influenza H1N1 vaccination and adverse pregnancy outcome. European Journal of Epidemiology 2013;28(7):579-88. [CRSREF: 2665914]</w:t>
      </w:r>
    </w:p>
    <w:p w14:paraId="7EDB36BE" w14:textId="7152E23E" w:rsidR="00F76369" w:rsidRPr="00824138" w:rsidRDefault="00F76369" w:rsidP="00F76369">
      <w:pPr>
        <w:rPr>
          <w:bCs/>
        </w:rPr>
      </w:pPr>
      <w:r w:rsidRPr="00824138">
        <w:rPr>
          <w:bCs/>
        </w:rPr>
        <mc:AlternateContent>
          <mc:Choice Requires="wps">
            <w:drawing>
              <wp:inline distT="0" distB="0" distL="0" distR="0" wp14:anchorId="60E5F92B" wp14:editId="06EDF168">
                <wp:extent cx="304800" cy="304800"/>
                <wp:effectExtent l="0" t="0" r="0" b="0"/>
                <wp:docPr id="532" name="Rectangle 53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951C12" id="Rectangle 53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Gi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6sx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FG&#10;4a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Nordin 2013  </w:t>
      </w:r>
    </w:p>
    <w:p w14:paraId="3AD02025" w14:textId="77777777" w:rsidR="00F76369" w:rsidRPr="00824138" w:rsidRDefault="00F76369" w:rsidP="00F76369">
      <w:pPr>
        <w:rPr>
          <w:bCs/>
        </w:rPr>
      </w:pPr>
      <w:r w:rsidRPr="00824138">
        <w:rPr>
          <w:bCs/>
        </w:rPr>
        <w:t>[CRSSTD: 2665915]</w:t>
      </w:r>
    </w:p>
    <w:p w14:paraId="5D6DEE80" w14:textId="77777777" w:rsidR="00F76369" w:rsidRPr="00824138" w:rsidRDefault="00F76369" w:rsidP="00F76369">
      <w:r w:rsidRPr="00824138">
        <w:t>Nordin JD, Kharbanda EO, Benitez GV, Nichol K, Lipkind H, Naleway A, et al. Maternal safety of trivalent inactivated influenza vaccine in pregnant women. Obstetrics and Gynecology 2013;121(3):519-25. [CRSREF: 2665916]</w:t>
      </w:r>
    </w:p>
    <w:p w14:paraId="5D639424" w14:textId="152DD4AA" w:rsidR="00F76369" w:rsidRPr="00824138" w:rsidRDefault="00F76369" w:rsidP="00F76369">
      <w:pPr>
        <w:rPr>
          <w:bCs/>
        </w:rPr>
      </w:pPr>
      <w:r w:rsidRPr="00824138">
        <w:rPr>
          <w:bCs/>
        </w:rPr>
        <mc:AlternateContent>
          <mc:Choice Requires="wps">
            <w:drawing>
              <wp:inline distT="0" distB="0" distL="0" distR="0" wp14:anchorId="7194E206" wp14:editId="4913BC5B">
                <wp:extent cx="304800" cy="304800"/>
                <wp:effectExtent l="0" t="0" r="0" b="0"/>
                <wp:docPr id="531" name="Rectangle 53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9D67F7" id="Rectangle 53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TO5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6s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bh&#10;M7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Nordin 2014  </w:t>
      </w:r>
    </w:p>
    <w:p w14:paraId="50371BA5" w14:textId="77777777" w:rsidR="00F76369" w:rsidRPr="00824138" w:rsidRDefault="00F76369" w:rsidP="00F76369">
      <w:pPr>
        <w:rPr>
          <w:bCs/>
        </w:rPr>
      </w:pPr>
      <w:r w:rsidRPr="00824138">
        <w:rPr>
          <w:bCs/>
        </w:rPr>
        <w:t>[CRSSTD: 2665917]</w:t>
      </w:r>
    </w:p>
    <w:p w14:paraId="6D2C585D" w14:textId="77777777" w:rsidR="00F76369" w:rsidRPr="00824138" w:rsidRDefault="00F76369" w:rsidP="00F76369">
      <w:r w:rsidRPr="00824138">
        <w:t>Nordin JD, Kharbanda EO, Vazquez Benitez G, Lipkind H, Vellozzi C, Destefano F. Maternal influenza vaccine and risks for preterm or small for gestational age birth. Journal of Pediatrics 2014;164(5):1051-7.e2. [CRSREF: 2665918]</w:t>
      </w:r>
    </w:p>
    <w:p w14:paraId="5946D64E" w14:textId="42FB5C64" w:rsidR="00F76369" w:rsidRPr="00824138" w:rsidRDefault="00F76369" w:rsidP="00F76369">
      <w:pPr>
        <w:rPr>
          <w:bCs/>
        </w:rPr>
      </w:pPr>
      <w:r w:rsidRPr="00824138">
        <w:rPr>
          <w:bCs/>
        </w:rPr>
        <mc:AlternateContent>
          <mc:Choice Requires="wps">
            <w:drawing>
              <wp:inline distT="0" distB="0" distL="0" distR="0" wp14:anchorId="77B00699" wp14:editId="1E47C91F">
                <wp:extent cx="304800" cy="304800"/>
                <wp:effectExtent l="0" t="0" r="0" b="0"/>
                <wp:docPr id="530" name="Rectangle 53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BE305A" id="Rectangle 53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32w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yuojyAdNOkzlI2IDafIG2tqKihZJTknytCREhtXt16ZDK4/qgftmBt1L6tvBgm5bOEyvTUKYEAT&#10;gHo0aS37lpIaCMQOIrzAcBsDaGjdf5A15EG2Vvqq7hvduRhQL7T3zXs6NY/uLarAeBUl8wgoVO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uD&#10;fb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Omer 2011  </w:t>
      </w:r>
    </w:p>
    <w:p w14:paraId="0D98452E" w14:textId="77777777" w:rsidR="00F76369" w:rsidRPr="00824138" w:rsidRDefault="00F76369" w:rsidP="00F76369">
      <w:pPr>
        <w:rPr>
          <w:bCs/>
        </w:rPr>
      </w:pPr>
      <w:r w:rsidRPr="00824138">
        <w:rPr>
          <w:bCs/>
        </w:rPr>
        <w:t>[CRSSTD: 2665919]</w:t>
      </w:r>
    </w:p>
    <w:p w14:paraId="25A2BD32" w14:textId="77777777" w:rsidR="00F76369" w:rsidRPr="00824138" w:rsidRDefault="00F76369" w:rsidP="00F76369">
      <w:r w:rsidRPr="00824138">
        <w:t>Omer SB, Goodman D, Steinhoff MC, Rochat R, Klugman KP, Stoll BJ, et al. Maternal influenza immunization and reduced likelihood of prematurity and small for gestational age births: a retrospective cohort study. PLoS Medicine 2011;8(5):e1000441. [CRSREF: 2665920]</w:t>
      </w:r>
    </w:p>
    <w:p w14:paraId="6F40E594" w14:textId="2F085100" w:rsidR="00F76369" w:rsidRPr="00824138" w:rsidRDefault="00F76369" w:rsidP="00F76369">
      <w:pPr>
        <w:rPr>
          <w:bCs/>
        </w:rPr>
      </w:pPr>
      <w:r w:rsidRPr="00824138">
        <w:rPr>
          <w:bCs/>
        </w:rPr>
        <mc:AlternateContent>
          <mc:Choice Requires="wps">
            <w:drawing>
              <wp:inline distT="0" distB="0" distL="0" distR="0" wp14:anchorId="36FA16B1" wp14:editId="0A3504DD">
                <wp:extent cx="304800" cy="304800"/>
                <wp:effectExtent l="0" t="0" r="0" b="0"/>
                <wp:docPr id="529" name="Rectangle 52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7A7C42" id="Rectangle 52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5wW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G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EH&#10;nB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Oppermann 2012  </w:t>
      </w:r>
    </w:p>
    <w:p w14:paraId="27B4445F" w14:textId="77777777" w:rsidR="00F76369" w:rsidRPr="00824138" w:rsidRDefault="00F76369" w:rsidP="00F76369">
      <w:pPr>
        <w:rPr>
          <w:bCs/>
        </w:rPr>
      </w:pPr>
      <w:r w:rsidRPr="00824138">
        <w:rPr>
          <w:bCs/>
        </w:rPr>
        <w:t>[CRSSTD: 2665921]</w:t>
      </w:r>
    </w:p>
    <w:p w14:paraId="49AFAFAD" w14:textId="77777777" w:rsidR="00F76369" w:rsidRPr="00824138" w:rsidRDefault="00F76369" w:rsidP="00F76369">
      <w:r w:rsidRPr="00824138">
        <w:t>Oppermann M, Fritzsche J, Weber-Schoendorfer C, Keller-Stanislawski B, Allignol A, Meister R, et al. A(H1N1)v2009: a controlled observational prospective cohort study on vaccine safety in pregnancy. Vaccine 2012;30(30):4445-52. [CRSREF: 2665922]</w:t>
      </w:r>
    </w:p>
    <w:p w14:paraId="73F35E68" w14:textId="254A8279" w:rsidR="00F76369" w:rsidRPr="00824138" w:rsidRDefault="00F76369" w:rsidP="00F76369">
      <w:pPr>
        <w:rPr>
          <w:bCs/>
        </w:rPr>
      </w:pPr>
      <w:r w:rsidRPr="00824138">
        <w:rPr>
          <w:bCs/>
        </w:rPr>
        <mc:AlternateContent>
          <mc:Choice Requires="wps">
            <w:drawing>
              <wp:inline distT="0" distB="0" distL="0" distR="0" wp14:anchorId="33454890" wp14:editId="5C1B7AFF">
                <wp:extent cx="304800" cy="304800"/>
                <wp:effectExtent l="0" t="0" r="0" b="0"/>
                <wp:docPr id="528" name="Rectangle 52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55E272" id="Rectangle 52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dIf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zG0Sp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xl&#10;0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Pasternak 2012  </w:t>
      </w:r>
    </w:p>
    <w:p w14:paraId="5A799E76" w14:textId="77777777" w:rsidR="00F76369" w:rsidRPr="00824138" w:rsidRDefault="00F76369" w:rsidP="00F76369">
      <w:pPr>
        <w:rPr>
          <w:bCs/>
        </w:rPr>
      </w:pPr>
      <w:r w:rsidRPr="00824138">
        <w:rPr>
          <w:bCs/>
        </w:rPr>
        <w:t>[CRSSTD: 2665923]</w:t>
      </w:r>
    </w:p>
    <w:p w14:paraId="06C0F740" w14:textId="77777777" w:rsidR="00F76369" w:rsidRPr="00824138" w:rsidRDefault="00F76369" w:rsidP="00F76369">
      <w:r w:rsidRPr="00824138">
        <w:t>Pasternak B, Svanström H, Mølgaard-Nielsen D, Krause TG, Emborg HD, Melbye M, et al. Risk of adverse fetal outcomes following administration of a pandemic influenza A (H1N1) vaccine during pregnancy. JAMA 2012;308(2):165-74. [CRSREF: 2665924]</w:t>
      </w:r>
    </w:p>
    <w:p w14:paraId="33DA18AF" w14:textId="2C4F5CB6" w:rsidR="00F76369" w:rsidRPr="00824138" w:rsidRDefault="00F76369" w:rsidP="00F76369">
      <w:pPr>
        <w:rPr>
          <w:bCs/>
        </w:rPr>
      </w:pPr>
      <w:r w:rsidRPr="00824138">
        <w:rPr>
          <w:bCs/>
        </w:rPr>
        <mc:AlternateContent>
          <mc:Choice Requires="wps">
            <w:drawing>
              <wp:inline distT="0" distB="0" distL="0" distR="0" wp14:anchorId="03FD8200" wp14:editId="35E1A3A2">
                <wp:extent cx="304800" cy="304800"/>
                <wp:effectExtent l="0" t="0" r="0" b="0"/>
                <wp:docPr id="527" name="Rectangle 52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D05F92" id="Rectangle 52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0pr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EM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df&#10;Sm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Richards 2013  </w:t>
      </w:r>
    </w:p>
    <w:p w14:paraId="50F1C186" w14:textId="77777777" w:rsidR="00F76369" w:rsidRPr="00824138" w:rsidRDefault="00F76369" w:rsidP="00F76369">
      <w:pPr>
        <w:rPr>
          <w:bCs/>
        </w:rPr>
      </w:pPr>
      <w:r w:rsidRPr="00824138">
        <w:rPr>
          <w:bCs/>
        </w:rPr>
        <w:t>[CRSSTD: 2665925]</w:t>
      </w:r>
    </w:p>
    <w:p w14:paraId="659A0440" w14:textId="77777777" w:rsidR="00F76369" w:rsidRPr="00824138" w:rsidRDefault="00F76369" w:rsidP="00F76369">
      <w:r w:rsidRPr="00824138">
        <w:t>Richards JL, Hansen C, Bredfeldt C, Bednarczyk RA, Steinhoff MC, Adjaye-Gbewonyo D, et al. Neonatal outcomes after antenatal influenza immunization during the 2009 H1N1 influenza pandemic: impact on preterm birth, birth weight, and small for gestational age birth. Clinical Infectious Diseases 2013;56(9):1216-22. [CRSREF: 2665926]</w:t>
      </w:r>
    </w:p>
    <w:p w14:paraId="60A1EB88" w14:textId="75335000" w:rsidR="00F76369" w:rsidRPr="00824138" w:rsidRDefault="00F76369" w:rsidP="00F76369">
      <w:pPr>
        <w:rPr>
          <w:bCs/>
        </w:rPr>
      </w:pPr>
      <w:r w:rsidRPr="00824138">
        <w:rPr>
          <w:bCs/>
        </w:rPr>
        <mc:AlternateContent>
          <mc:Choice Requires="wps">
            <w:drawing>
              <wp:inline distT="0" distB="0" distL="0" distR="0" wp14:anchorId="2F70EAA1" wp14:editId="371329B2">
                <wp:extent cx="304800" cy="304800"/>
                <wp:effectExtent l="0" t="0" r="0" b="0"/>
                <wp:docPr id="526" name="Rectangle 52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EDFE21" id="Rectangle 52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QRi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E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o9&#10;BG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Rubinstein 2013  </w:t>
      </w:r>
    </w:p>
    <w:p w14:paraId="3ED5A9E8" w14:textId="77777777" w:rsidR="00F76369" w:rsidRPr="00824138" w:rsidRDefault="00F76369" w:rsidP="00F76369">
      <w:pPr>
        <w:rPr>
          <w:bCs/>
        </w:rPr>
      </w:pPr>
      <w:r w:rsidRPr="00824138">
        <w:rPr>
          <w:bCs/>
        </w:rPr>
        <w:t>[CRSSTD: 2665927]</w:t>
      </w:r>
    </w:p>
    <w:p w14:paraId="25E3F988" w14:textId="77777777" w:rsidR="00F76369" w:rsidRPr="00824138" w:rsidRDefault="00F76369" w:rsidP="00F76369">
      <w:r w:rsidRPr="00824138">
        <w:t>Rubinstein F, Micone P, Bonotti A, Wainer V, Schwarcz A, Augustovski F. Influenza A/H1N1 MF59 adjuvanted vaccine in pregnant women and adverse perinatal outcomes: multicentre study. BMJ Online 2013;346(7896):f393. [CRSREF: 2665928]</w:t>
      </w:r>
    </w:p>
    <w:p w14:paraId="35E89E7D" w14:textId="2A736BF3" w:rsidR="00F76369" w:rsidRPr="00824138" w:rsidRDefault="00F76369" w:rsidP="00F76369">
      <w:pPr>
        <w:rPr>
          <w:bCs/>
        </w:rPr>
      </w:pPr>
      <w:r w:rsidRPr="00824138">
        <w:rPr>
          <w:bCs/>
        </w:rPr>
        <mc:AlternateContent>
          <mc:Choice Requires="wps">
            <w:drawing>
              <wp:inline distT="0" distB="0" distL="0" distR="0" wp14:anchorId="19E5F7E9" wp14:editId="62D89906">
                <wp:extent cx="304800" cy="304800"/>
                <wp:effectExtent l="0" t="0" r="0" b="0"/>
                <wp:docPr id="525" name="Rectangle 52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63BFFE" id="Rectangle 52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ANmtZ5&#10;wQIAANAFAAAOAAAAAAAAAAAAAAAAAC4CAABkcnMvZTJvRG9jLnhtbFBLAQItABQABgAIAAAAIQBM&#10;oOks2AAAAAMBAAAPAAAAAAAAAAAAAAAAABsFAABkcnMvZG93bnJldi54bWxQSwUGAAAAAAQABADz&#10;AAAAIAYAAAAA&#10;" filled="f" stroked="f">
                <o:lock v:ext="edit" aspectratio="t"/>
                <w10:anchorlock/>
              </v:rect>
            </w:pict>
          </mc:Fallback>
        </mc:AlternateContent>
      </w:r>
      <w:r w:rsidRPr="00824138">
        <w:rPr>
          <w:bCs/>
        </w:rPr>
        <w:t>pcb Sheffield 2012  </w:t>
      </w:r>
    </w:p>
    <w:p w14:paraId="3814F136" w14:textId="77777777" w:rsidR="00F76369" w:rsidRPr="00824138" w:rsidRDefault="00F76369" w:rsidP="00F76369">
      <w:pPr>
        <w:rPr>
          <w:bCs/>
        </w:rPr>
      </w:pPr>
      <w:r w:rsidRPr="00824138">
        <w:rPr>
          <w:bCs/>
        </w:rPr>
        <w:t>[CRSSTD: 2665929]</w:t>
      </w:r>
    </w:p>
    <w:p w14:paraId="16766941" w14:textId="77777777" w:rsidR="00F76369" w:rsidRPr="00824138" w:rsidRDefault="00F76369" w:rsidP="00F76369">
      <w:r w:rsidRPr="00824138">
        <w:t>Sheffield JS, Greer LG, Rogers VL, Roberts SW, Lytle H, McIntire DD, et al. Effect of influenza vaccination in the first trimester of pregnancy. Obstetrics and Gynecology 2012;120(3):532-7. [CRSREF: 2665930]</w:t>
      </w:r>
    </w:p>
    <w:p w14:paraId="57B0A4C6" w14:textId="63482B3F" w:rsidR="00F76369" w:rsidRPr="00824138" w:rsidRDefault="00F76369" w:rsidP="00F76369">
      <w:pPr>
        <w:rPr>
          <w:bCs/>
        </w:rPr>
      </w:pPr>
      <w:r w:rsidRPr="00824138">
        <w:rPr>
          <w:bCs/>
        </w:rPr>
        <mc:AlternateContent>
          <mc:Choice Requires="wps">
            <w:drawing>
              <wp:inline distT="0" distB="0" distL="0" distR="0" wp14:anchorId="26645BD2" wp14:editId="1492EAD8">
                <wp:extent cx="304800" cy="304800"/>
                <wp:effectExtent l="0" t="0" r="0" b="0"/>
                <wp:docPr id="524" name="Rectangle 52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2D46CE" id="Rectangle 52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w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DIm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D4&#10;mH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Toback 2012  </w:t>
      </w:r>
    </w:p>
    <w:p w14:paraId="2EAE28AE" w14:textId="77777777" w:rsidR="00F76369" w:rsidRPr="00824138" w:rsidRDefault="00F76369" w:rsidP="00F76369">
      <w:pPr>
        <w:rPr>
          <w:bCs/>
        </w:rPr>
      </w:pPr>
      <w:r w:rsidRPr="00824138">
        <w:rPr>
          <w:bCs/>
        </w:rPr>
        <w:t>[CRSSTD: 2665931]</w:t>
      </w:r>
    </w:p>
    <w:p w14:paraId="6A5B7280" w14:textId="77777777" w:rsidR="00F76369" w:rsidRPr="00824138" w:rsidRDefault="00F76369" w:rsidP="00F76369">
      <w:r w:rsidRPr="00824138">
        <w:t>Toback SL, Beigi R, Tennis P, Sifakis F, Calingaert B, Ambrose CS. Maternal outcomes among pregnant women receiving live attenuated influenza vaccine. Influenza and Other Respiratory Viruses 2012;6(1):44-51. [CRSREF: 2665932]</w:t>
      </w:r>
    </w:p>
    <w:p w14:paraId="514489CA" w14:textId="2A78CF33" w:rsidR="00F76369" w:rsidRPr="00824138" w:rsidRDefault="00F76369" w:rsidP="00F76369">
      <w:pPr>
        <w:rPr>
          <w:bCs/>
        </w:rPr>
      </w:pPr>
      <w:r w:rsidRPr="00824138">
        <w:rPr>
          <w:bCs/>
        </w:rPr>
        <mc:AlternateContent>
          <mc:Choice Requires="wps">
            <w:drawing>
              <wp:inline distT="0" distB="0" distL="0" distR="0" wp14:anchorId="73234746" wp14:editId="1EE74CC4">
                <wp:extent cx="304800" cy="304800"/>
                <wp:effectExtent l="0" t="0" r="0" b="0"/>
                <wp:docPr id="523" name="Rectangle 52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778BB7" id="Rectangle 52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HNO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EV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PU&#10;c0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pcb Trotta 2014  </w:t>
      </w:r>
    </w:p>
    <w:p w14:paraId="4D66FCCC" w14:textId="77777777" w:rsidR="00F76369" w:rsidRPr="00824138" w:rsidRDefault="00F76369" w:rsidP="00F76369">
      <w:pPr>
        <w:rPr>
          <w:bCs/>
        </w:rPr>
      </w:pPr>
      <w:r w:rsidRPr="00824138">
        <w:rPr>
          <w:bCs/>
        </w:rPr>
        <w:t>[CRSSTD: 2665933]</w:t>
      </w:r>
    </w:p>
    <w:p w14:paraId="02FD05F7" w14:textId="77777777" w:rsidR="00F76369" w:rsidRPr="00824138" w:rsidRDefault="00F76369" w:rsidP="00F76369">
      <w:r w:rsidRPr="00824138">
        <w:t>Trotta F, Da Cas R, Spila Alegiani S, Gramegna M, Venegoni M, Zocchetti C, et al. Evaluation of safety of A/H1N1 pandemic vaccination during pregnancy: cohort study. BMJ 2014;348:g3361. [CRSREF: 2665934]</w:t>
      </w:r>
    </w:p>
    <w:p w14:paraId="73CBECC2" w14:textId="77777777" w:rsidR="00824138" w:rsidRDefault="00824138" w:rsidP="00824138">
      <w:pPr>
        <w:pStyle w:val="Heading2"/>
      </w:pPr>
    </w:p>
    <w:p w14:paraId="4B3CBA82" w14:textId="1F5E9629" w:rsidR="00824138" w:rsidRDefault="00824138" w:rsidP="00824138">
      <w:pPr>
        <w:pStyle w:val="Heading2"/>
      </w:pPr>
      <w:r>
        <w:t>Ex</w:t>
      </w:r>
      <w:r>
        <w:t xml:space="preserve">cluded studies  </w:t>
      </w:r>
    </w:p>
    <w:p w14:paraId="3FDA7EC4" w14:textId="77777777" w:rsidR="00F76369" w:rsidRPr="00824138" w:rsidRDefault="00F76369" w:rsidP="00F76369">
      <w:pPr>
        <w:rPr>
          <w:vanish/>
        </w:rPr>
      </w:pPr>
      <w:r w:rsidRPr="00824138">
        <w:rPr>
          <w:vanish/>
        </w:rPr>
        <w:t>Top of Form</w:t>
      </w:r>
    </w:p>
    <w:p w14:paraId="30DB9845" w14:textId="77777777" w:rsidR="00F76369" w:rsidRPr="00824138" w:rsidRDefault="00F76369" w:rsidP="00F76369">
      <w:pPr>
        <w:rPr>
          <w:vanish/>
        </w:rPr>
      </w:pPr>
      <w:r w:rsidRPr="00824138">
        <w:rPr>
          <w:vanish/>
        </w:rPr>
        <w:t>Bottom of Form</w:t>
      </w:r>
    </w:p>
    <w:p w14:paraId="42F1D0E8" w14:textId="62F75201" w:rsidR="00F76369" w:rsidRPr="00824138" w:rsidRDefault="00F76369" w:rsidP="00F76369">
      <w:pPr>
        <w:rPr>
          <w:bCs/>
        </w:rPr>
      </w:pPr>
      <w:r w:rsidRPr="00824138">
        <w:rPr>
          <w:bCs/>
        </w:rPr>
        <mc:AlternateContent>
          <mc:Choice Requires="wps">
            <w:drawing>
              <wp:inline distT="0" distB="0" distL="0" distR="0" wp14:anchorId="475B4209" wp14:editId="045599BB">
                <wp:extent cx="304800" cy="304800"/>
                <wp:effectExtent l="0" t="0" r="0" b="0"/>
                <wp:docPr id="521" name="Rectangle 52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01443A" id="Rectangle 52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e9c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G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kR&#10;71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López-Macías 2011a  </w:t>
      </w:r>
    </w:p>
    <w:p w14:paraId="51E83A1C" w14:textId="77777777" w:rsidR="00F76369" w:rsidRPr="00824138" w:rsidRDefault="00F76369" w:rsidP="00F76369">
      <w:pPr>
        <w:rPr>
          <w:bCs/>
        </w:rPr>
      </w:pPr>
      <w:r w:rsidRPr="00824138">
        <w:rPr>
          <w:bCs/>
        </w:rPr>
        <w:t>[CRSSTD: 2665935]</w:t>
      </w:r>
    </w:p>
    <w:p w14:paraId="550A183E" w14:textId="77777777" w:rsidR="00F76369" w:rsidRPr="00824138" w:rsidRDefault="00F76369" w:rsidP="00F76369">
      <w:r w:rsidRPr="00824138">
        <w:t>López-Macías C, Ferat-Osorio E, Tenorio-Calvo A, Isibasi A, Talavera J, Arteaga-Ruiz O, et al. Safety and immunogenicity of a virus-like particle pandemic influenza A (H1N1) 2009 vaccine in a blinded, randomised, placebo-controlled trial of adults in Mexico. Vaccine 2011;29(44):7826-34. [CRSREF: 2665936]</w:t>
      </w:r>
    </w:p>
    <w:p w14:paraId="7F50D4B7" w14:textId="360795CA" w:rsidR="00F76369" w:rsidRPr="00824138" w:rsidRDefault="00F76369" w:rsidP="00F76369">
      <w:pPr>
        <w:rPr>
          <w:bCs/>
        </w:rPr>
      </w:pPr>
      <w:r w:rsidRPr="00824138">
        <w:rPr>
          <w:bCs/>
        </w:rPr>
        <mc:AlternateContent>
          <mc:Choice Requires="wps">
            <w:drawing>
              <wp:inline distT="0" distB="0" distL="0" distR="0" wp14:anchorId="1301368D" wp14:editId="19E9B669">
                <wp:extent cx="304800" cy="304800"/>
                <wp:effectExtent l="0" t="0" r="0" b="0"/>
                <wp:docPr id="520" name="Rectangle 52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8C452F" id="Rectangle 52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6FV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Rz&#10;oV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López-Macías 2011b  </w:t>
      </w:r>
    </w:p>
    <w:p w14:paraId="5AFD7AA6" w14:textId="77777777" w:rsidR="00F76369" w:rsidRPr="00824138" w:rsidRDefault="00F76369" w:rsidP="00F76369">
      <w:pPr>
        <w:rPr>
          <w:bCs/>
        </w:rPr>
      </w:pPr>
      <w:r w:rsidRPr="00824138">
        <w:rPr>
          <w:bCs/>
        </w:rPr>
        <w:t>[CRSSTD: 2665937]</w:t>
      </w:r>
    </w:p>
    <w:p w14:paraId="49570A0C" w14:textId="77777777" w:rsidR="00F76369" w:rsidRPr="00824138" w:rsidRDefault="00F76369" w:rsidP="00F76369">
      <w:r w:rsidRPr="00824138">
        <w:t>López-Macías C, Ferat-Osorio E, Tenorio-Calvo A, Isibasi A, Talavera J, Arteaga-Ruiz O, et al. Safety and immunogenicity of a virus-like particle pandemic influenza A (H1N1) 2009 vaccine in a blinded, randomised, placebo-controlled trial of adults in Mexico. Vaccine 2011;29(44):7826-34. [CRSREF: 2665938]</w:t>
      </w:r>
    </w:p>
    <w:p w14:paraId="2B293CBC" w14:textId="131D0645" w:rsidR="00F76369" w:rsidRPr="00824138" w:rsidRDefault="00F76369" w:rsidP="00F76369">
      <w:pPr>
        <w:rPr>
          <w:bCs/>
        </w:rPr>
      </w:pPr>
      <w:r w:rsidRPr="00824138">
        <w:rPr>
          <w:bCs/>
        </w:rPr>
        <mc:AlternateContent>
          <mc:Choice Requires="wps">
            <w:drawing>
              <wp:inline distT="0" distB="0" distL="0" distR="0" wp14:anchorId="30968C8D" wp14:editId="5E197EA9">
                <wp:extent cx="304800" cy="304800"/>
                <wp:effectExtent l="0" t="0" r="0" b="0"/>
                <wp:docPr id="519" name="Rectangle 51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37FF19" id="Rectangle 51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Yjj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zjF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ER&#10;iO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Mallory 2010  </w:t>
      </w:r>
    </w:p>
    <w:p w14:paraId="680BD1FC" w14:textId="77777777" w:rsidR="00F76369" w:rsidRPr="00824138" w:rsidRDefault="00F76369" w:rsidP="00F76369">
      <w:pPr>
        <w:rPr>
          <w:bCs/>
        </w:rPr>
      </w:pPr>
      <w:r w:rsidRPr="00824138">
        <w:rPr>
          <w:bCs/>
        </w:rPr>
        <w:t>[CRSSTD: 2665939]</w:t>
      </w:r>
    </w:p>
    <w:p w14:paraId="28839AA6" w14:textId="77777777" w:rsidR="00F76369" w:rsidRPr="00824138" w:rsidRDefault="00F76369" w:rsidP="00F76369">
      <w:r w:rsidRPr="00824138">
        <w:t>Mallory RM, Malkin E, Ambrose CS, Bellamy T, Shi L, Yi T, et al. Safety and immunogenicity following administration of a live, attenuated monovalent 2009 H1N1 influenza vaccine to children and adults in two randomised controlled trials. PLoS ONE 2010;5(10):e13755. [CRSREF: 2665940]</w:t>
      </w:r>
    </w:p>
    <w:p w14:paraId="5BD08D92" w14:textId="6E73ECDE" w:rsidR="00F76369" w:rsidRPr="00824138" w:rsidRDefault="00F76369" w:rsidP="00F76369">
      <w:pPr>
        <w:rPr>
          <w:bCs/>
        </w:rPr>
      </w:pPr>
      <w:r w:rsidRPr="00824138">
        <w:rPr>
          <w:bCs/>
        </w:rPr>
        <mc:AlternateContent>
          <mc:Choice Requires="wps">
            <w:drawing>
              <wp:inline distT="0" distB="0" distL="0" distR="0" wp14:anchorId="1A9AC216" wp14:editId="25F977C1">
                <wp:extent cx="304800" cy="304800"/>
                <wp:effectExtent l="0" t="0" r="0" b="0"/>
                <wp:docPr id="518" name="Rectangle 51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5B164D" id="Rectangle 51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8bq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xhaJUgHTfoMZSNiwynyxpqaCkpWSc6JMnSkxMbVrVcmg+uP6kE75kbdy+qbQUIuW7hMb40CGNAE&#10;oB5NWsu+paQGArGDCC8w3MYAGlr3H2QNeZCtlb6q+0Z3LgbUC+19855OzaN7iyowXkXJPIIWV+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xz&#10;xu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Plennevaux 2010  </w:t>
      </w:r>
    </w:p>
    <w:p w14:paraId="6AD40DE0" w14:textId="77777777" w:rsidR="00F76369" w:rsidRPr="00824138" w:rsidRDefault="00F76369" w:rsidP="00F76369">
      <w:pPr>
        <w:rPr>
          <w:bCs/>
        </w:rPr>
      </w:pPr>
      <w:r w:rsidRPr="00824138">
        <w:rPr>
          <w:bCs/>
        </w:rPr>
        <w:t>[CRSSTD: 2665941]</w:t>
      </w:r>
    </w:p>
    <w:p w14:paraId="64254388" w14:textId="77777777" w:rsidR="00F76369" w:rsidRPr="00824138" w:rsidRDefault="00F76369" w:rsidP="00F76369">
      <w:r w:rsidRPr="00824138">
        <w:t>Plennevaux E, Sheldon E, Blatter M, Reeves-Hoché MK, Denis M. Immune response after a single vaccination against 2009 influenza A H1N1 in USA: a preliminary report of two randomised controlled phase 2 trials. Lancet 2010;375(9708):41-8. [CRSREF: 2665942]</w:t>
      </w:r>
    </w:p>
    <w:p w14:paraId="049CADAC" w14:textId="321A4005" w:rsidR="00F76369" w:rsidRPr="00824138" w:rsidRDefault="00F76369" w:rsidP="00F76369">
      <w:pPr>
        <w:rPr>
          <w:bCs/>
        </w:rPr>
      </w:pPr>
      <w:r w:rsidRPr="00824138">
        <w:rPr>
          <w:bCs/>
        </w:rPr>
        <mc:AlternateContent>
          <mc:Choice Requires="wps">
            <w:drawing>
              <wp:inline distT="0" distB="0" distL="0" distR="0" wp14:anchorId="3E1476B2" wp14:editId="2B45DC1E">
                <wp:extent cx="304800" cy="304800"/>
                <wp:effectExtent l="0" t="0" r="0" b="0"/>
                <wp:docPr id="517" name="Rectangle 51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F356CA" id="Rectangle 51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V6e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iG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dJ&#10;Xp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Precioso 2011  </w:t>
      </w:r>
    </w:p>
    <w:p w14:paraId="09BF5D3B" w14:textId="77777777" w:rsidR="00F76369" w:rsidRPr="00824138" w:rsidRDefault="00F76369" w:rsidP="00F76369">
      <w:pPr>
        <w:rPr>
          <w:bCs/>
        </w:rPr>
      </w:pPr>
      <w:r w:rsidRPr="00824138">
        <w:rPr>
          <w:bCs/>
        </w:rPr>
        <w:t>[CRSSTD: 2665943]</w:t>
      </w:r>
    </w:p>
    <w:p w14:paraId="0D684753" w14:textId="77777777" w:rsidR="00F76369" w:rsidRPr="00824138" w:rsidRDefault="00F76369" w:rsidP="00F76369">
      <w:r w:rsidRPr="00824138">
        <w:t>Precioso AR, Miraglia JL, Campos LM, Goulart AC, Timenetsky Mdo C, Cardoso MR, et al. A phase I randomised, double-blind, controlled trial of 2009 influenza A (H1N1) inactivated monovalent vaccines with different adjuvant systems. Vaccine 2011;29(48):8974-81. [CRSREF: 2665944]</w:t>
      </w:r>
    </w:p>
    <w:p w14:paraId="7484F90A" w14:textId="4E79B6D3" w:rsidR="00F76369" w:rsidRPr="00824138" w:rsidRDefault="00F76369" w:rsidP="00F76369">
      <w:pPr>
        <w:rPr>
          <w:bCs/>
        </w:rPr>
      </w:pPr>
      <w:r w:rsidRPr="00824138">
        <w:rPr>
          <w:bCs/>
        </w:rPr>
        <mc:AlternateContent>
          <mc:Choice Requires="wps">
            <w:drawing>
              <wp:inline distT="0" distB="0" distL="0" distR="0" wp14:anchorId="321A670D" wp14:editId="2620AC2B">
                <wp:extent cx="304800" cy="304800"/>
                <wp:effectExtent l="0" t="0" r="0" b="0"/>
                <wp:docPr id="516" name="Rectangle 51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2530B0" id="Rectangle 51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C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i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or&#10;EJ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Treanor 2010  </w:t>
      </w:r>
    </w:p>
    <w:p w14:paraId="2C52F62F" w14:textId="77777777" w:rsidR="00F76369" w:rsidRPr="00824138" w:rsidRDefault="00F76369" w:rsidP="00F76369">
      <w:pPr>
        <w:rPr>
          <w:bCs/>
        </w:rPr>
      </w:pPr>
      <w:r w:rsidRPr="00824138">
        <w:rPr>
          <w:bCs/>
        </w:rPr>
        <w:t>[CRSSTD: 2665945]</w:t>
      </w:r>
    </w:p>
    <w:p w14:paraId="05BB452A" w14:textId="77777777" w:rsidR="00F76369" w:rsidRPr="00824138" w:rsidRDefault="00F76369" w:rsidP="00F76369">
      <w:r w:rsidRPr="00824138">
        <w:t>Treanor JJ, Taylor DN, Tussey L, Hay C, Nolan C, Fitzgerald T, et al. Safety and immunogenicity of a recombinant hemagglutinin influenza-flagellin fusion vaccine (VAX125) in healthy young adults. Vaccine 2010;28(52):8268-74. [CRSREF: 2665946]</w:t>
      </w:r>
    </w:p>
    <w:p w14:paraId="7C5918CC" w14:textId="27861E9A" w:rsidR="00F76369" w:rsidRPr="00824138" w:rsidRDefault="00F76369" w:rsidP="00F76369">
      <w:pPr>
        <w:rPr>
          <w:bCs/>
        </w:rPr>
      </w:pPr>
      <w:r w:rsidRPr="00824138">
        <w:rPr>
          <w:bCs/>
        </w:rPr>
        <mc:AlternateContent>
          <mc:Choice Requires="wps">
            <w:drawing>
              <wp:inline distT="0" distB="0" distL="0" distR="0" wp14:anchorId="39F03624" wp14:editId="665D6204">
                <wp:extent cx="304800" cy="304800"/>
                <wp:effectExtent l="0" t="0" r="0" b="0"/>
                <wp:docPr id="515" name="Rectangle 51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F39309" id="Rectangle 51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MKM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i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2M&#10;wo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Turley 2011  </w:t>
      </w:r>
    </w:p>
    <w:p w14:paraId="01194153" w14:textId="77777777" w:rsidR="00F76369" w:rsidRPr="00824138" w:rsidRDefault="00F76369" w:rsidP="00F76369">
      <w:pPr>
        <w:rPr>
          <w:bCs/>
        </w:rPr>
      </w:pPr>
      <w:r w:rsidRPr="00824138">
        <w:rPr>
          <w:bCs/>
        </w:rPr>
        <w:t>[CRSSTD: 2665947]</w:t>
      </w:r>
    </w:p>
    <w:p w14:paraId="40EBC054" w14:textId="77777777" w:rsidR="00F76369" w:rsidRPr="00824138" w:rsidRDefault="00F76369" w:rsidP="00F76369">
      <w:r w:rsidRPr="00824138">
        <w:t>Turley CB, Rupp RE, Johnson C, Taylor DN, Wolfson J, Tussey L, et al. Safety and immunogenicity of a recombinant M2e-flagellin influenza vaccine (STF2.4xM2e) in healthy adults. Vaccine 2011;29(32):5145-52. [CRSREF: 2665948]</w:t>
      </w:r>
    </w:p>
    <w:p w14:paraId="2F3E32AE" w14:textId="229F0579" w:rsidR="00F76369" w:rsidRPr="00824138" w:rsidRDefault="00F76369" w:rsidP="00F76369">
      <w:pPr>
        <w:rPr>
          <w:bCs/>
        </w:rPr>
      </w:pPr>
      <w:r w:rsidRPr="00824138">
        <w:rPr>
          <w:bCs/>
        </w:rPr>
        <mc:AlternateContent>
          <mc:Choice Requires="wps">
            <w:drawing>
              <wp:inline distT="0" distB="0" distL="0" distR="0" wp14:anchorId="4F59C371" wp14:editId="1E36426D">
                <wp:extent cx="304800" cy="304800"/>
                <wp:effectExtent l="0" t="0" r="0" b="0"/>
                <wp:docPr id="514" name="Rectangle 51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DDBC09" id="Rectangle 51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oyF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BIT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Du&#10;jI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ab Wacheck 2010  </w:t>
      </w:r>
    </w:p>
    <w:p w14:paraId="002B0C31" w14:textId="77777777" w:rsidR="00F76369" w:rsidRPr="00824138" w:rsidRDefault="00F76369" w:rsidP="00F76369">
      <w:pPr>
        <w:rPr>
          <w:bCs/>
        </w:rPr>
      </w:pPr>
      <w:r w:rsidRPr="00824138">
        <w:rPr>
          <w:bCs/>
        </w:rPr>
        <w:t>[CRSSTD: 2665949]</w:t>
      </w:r>
    </w:p>
    <w:p w14:paraId="0E7F5226" w14:textId="77777777" w:rsidR="00F76369" w:rsidRPr="00824138" w:rsidRDefault="00F76369" w:rsidP="00F76369">
      <w:r w:rsidRPr="00824138">
        <w:t>Wacheck V, Egorov A, Groiss F, Pfeiffer A, Fuereder T, Hoeflmayer D, et al. A novel type of influenza vaccine: safety and immunogenicity of replication-deficient influenza virus created by deletion of the interferon antagonist NS1. Journal of Infectious Diseases 2010;201(3):354-62. [CRSREF: 2665950]</w:t>
      </w:r>
    </w:p>
    <w:p w14:paraId="457F44F0" w14:textId="23761753" w:rsidR="00F76369" w:rsidRPr="00824138" w:rsidRDefault="00F76369" w:rsidP="00F76369">
      <w:pPr>
        <w:rPr>
          <w:bCs/>
        </w:rPr>
      </w:pPr>
      <w:r w:rsidRPr="00824138">
        <w:rPr>
          <w:bCs/>
        </w:rPr>
        <mc:AlternateContent>
          <mc:Choice Requires="wps">
            <w:drawing>
              <wp:inline distT="0" distB="0" distL="0" distR="0" wp14:anchorId="41ABA104" wp14:editId="2257F59C">
                <wp:extent cx="304800" cy="304800"/>
                <wp:effectExtent l="0" t="0" r="0" b="0"/>
                <wp:docPr id="513" name="Rectangle 51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AD68E8" id="Rectangle 51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me7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gK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PC&#10;Z7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Al-Dabbagh 2013  </w:t>
      </w:r>
    </w:p>
    <w:p w14:paraId="3E8477D2" w14:textId="77777777" w:rsidR="00F76369" w:rsidRPr="00824138" w:rsidRDefault="00F76369" w:rsidP="00F76369">
      <w:pPr>
        <w:rPr>
          <w:bCs/>
        </w:rPr>
      </w:pPr>
      <w:r w:rsidRPr="00824138">
        <w:rPr>
          <w:bCs/>
        </w:rPr>
        <w:t>[CRSSTD: 2665951]</w:t>
      </w:r>
    </w:p>
    <w:p w14:paraId="7AF58E06" w14:textId="77777777" w:rsidR="00F76369" w:rsidRPr="00824138" w:rsidRDefault="00F76369" w:rsidP="00F76369">
      <w:r w:rsidRPr="00824138">
        <w:t>Al-Dabbagh M, Lapphra K, Scheifele DW, Halperin SA, Langley JM, Cho P, et al. Elevated inflammatory mediators in adults with oculo-respiratory syndrome following influenza immunization: a public health agency of Canada/Canadian Institutes of Health Research Influenza Research Network (PCIRN) Study. Clinical and Vaccine Immunology 2013;20(8):1108-14. [CRSREF: 2665952]</w:t>
      </w:r>
    </w:p>
    <w:p w14:paraId="39567B1C" w14:textId="777CCC68" w:rsidR="00F76369" w:rsidRPr="00824138" w:rsidRDefault="00F76369" w:rsidP="00F76369">
      <w:pPr>
        <w:rPr>
          <w:bCs/>
        </w:rPr>
      </w:pPr>
      <w:r w:rsidRPr="00824138">
        <w:rPr>
          <w:bCs/>
        </w:rPr>
        <mc:AlternateContent>
          <mc:Choice Requires="wps">
            <w:drawing>
              <wp:inline distT="0" distB="0" distL="0" distR="0" wp14:anchorId="704CDD8F" wp14:editId="79EC40BF">
                <wp:extent cx="304800" cy="304800"/>
                <wp:effectExtent l="0" t="0" r="0" b="0"/>
                <wp:docPr id="512" name="Rectangle 51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68CC95" id="Rectangle 51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Cmy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3i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6g&#10;Kb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Ambrosch 1976  </w:t>
      </w:r>
    </w:p>
    <w:p w14:paraId="45BDAF9F" w14:textId="77777777" w:rsidR="00F76369" w:rsidRPr="00824138" w:rsidRDefault="00F76369" w:rsidP="00F76369">
      <w:pPr>
        <w:rPr>
          <w:bCs/>
        </w:rPr>
      </w:pPr>
      <w:r w:rsidRPr="00824138">
        <w:rPr>
          <w:bCs/>
        </w:rPr>
        <w:t>[CRSSTD: 2665953]</w:t>
      </w:r>
    </w:p>
    <w:p w14:paraId="1907476C" w14:textId="77777777" w:rsidR="00F76369" w:rsidRPr="00824138" w:rsidRDefault="00F76369" w:rsidP="00F76369">
      <w:r w:rsidRPr="00824138">
        <w:t>Ambrosch F, Balluch H. Studies of the non-specific clinical effectiveness of influenza vaccination. Laryngologie, Rhinologie, Otologie 1976;55:57-61. [CRSREF: 2665954]</w:t>
      </w:r>
    </w:p>
    <w:p w14:paraId="474BB9D9" w14:textId="052E7BBB" w:rsidR="00F76369" w:rsidRPr="00824138" w:rsidRDefault="00F76369" w:rsidP="00F76369">
      <w:pPr>
        <w:rPr>
          <w:bCs/>
        </w:rPr>
      </w:pPr>
      <w:r w:rsidRPr="00824138">
        <w:rPr>
          <w:bCs/>
        </w:rPr>
        <mc:AlternateContent>
          <mc:Choice Requires="wps">
            <w:drawing>
              <wp:inline distT="0" distB="0" distL="0" distR="0" wp14:anchorId="4FDC9F40" wp14:editId="1298A63F">
                <wp:extent cx="304800" cy="304800"/>
                <wp:effectExtent l="0" t="0" r="0" b="0"/>
                <wp:docPr id="511" name="Rectangle 51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E350E5" id="Rectangle 51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up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zjG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kH&#10;+6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Ambrose 2012  </w:t>
      </w:r>
    </w:p>
    <w:p w14:paraId="3F259BD7" w14:textId="77777777" w:rsidR="00F76369" w:rsidRPr="00824138" w:rsidRDefault="00F76369" w:rsidP="00F76369">
      <w:pPr>
        <w:rPr>
          <w:bCs/>
        </w:rPr>
      </w:pPr>
      <w:r w:rsidRPr="00824138">
        <w:rPr>
          <w:bCs/>
        </w:rPr>
        <w:t>[CRSSTD: 2665955]</w:t>
      </w:r>
    </w:p>
    <w:p w14:paraId="20D85110" w14:textId="77777777" w:rsidR="00F76369" w:rsidRPr="00824138" w:rsidRDefault="00F76369" w:rsidP="00F76369">
      <w:r w:rsidRPr="00824138">
        <w:t>Ambrose CS, Wu X. The safety and effectiveness of self-administration of intranasal live attenuated influenza vaccine in adults. Vaccine 2013;31(6):857-60. [CRSREF: 2665956]</w:t>
      </w:r>
    </w:p>
    <w:p w14:paraId="25AA9101" w14:textId="7405BEC3" w:rsidR="00F76369" w:rsidRPr="00824138" w:rsidRDefault="00F76369" w:rsidP="00F76369">
      <w:pPr>
        <w:rPr>
          <w:bCs/>
        </w:rPr>
      </w:pPr>
      <w:r w:rsidRPr="00824138">
        <w:rPr>
          <w:bCs/>
        </w:rPr>
        <mc:AlternateContent>
          <mc:Choice Requires="wps">
            <w:drawing>
              <wp:inline distT="0" distB="0" distL="0" distR="0" wp14:anchorId="5DD62E18" wp14:editId="3546B11F">
                <wp:extent cx="304800" cy="304800"/>
                <wp:effectExtent l="0" t="0" r="0" b="0"/>
                <wp:docPr id="510" name="Rectangle 51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C2725B" id="Rectangle 51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bWg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Rl&#10;ta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Andersson 2015  </w:t>
      </w:r>
    </w:p>
    <w:p w14:paraId="1B89A410" w14:textId="77777777" w:rsidR="00F76369" w:rsidRPr="00824138" w:rsidRDefault="00F76369" w:rsidP="00F76369">
      <w:pPr>
        <w:rPr>
          <w:bCs/>
        </w:rPr>
      </w:pPr>
      <w:r w:rsidRPr="00824138">
        <w:rPr>
          <w:bCs/>
        </w:rPr>
        <w:t>[CRSSTD: 2665957]</w:t>
      </w:r>
    </w:p>
    <w:p w14:paraId="0A67C558" w14:textId="77777777" w:rsidR="00F76369" w:rsidRPr="00824138" w:rsidRDefault="00F76369" w:rsidP="00F76369">
      <w:r w:rsidRPr="00824138">
        <w:t>Andersson L. Response on the author's reply to the letter to the editor: Contradictory data on type 1 diabetes in a recently published article "Risks of neurological and immune-related diseases, including narcolepsy, after vaccination with Pandemrix". Journal of Internal Medicine 2015;277(2):272-3. [CRSREF: 2665958]</w:t>
      </w:r>
    </w:p>
    <w:p w14:paraId="4A0A780A" w14:textId="3E508E48" w:rsidR="00F76369" w:rsidRPr="00824138" w:rsidRDefault="00F76369" w:rsidP="00F76369">
      <w:pPr>
        <w:rPr>
          <w:bCs/>
        </w:rPr>
      </w:pPr>
      <w:r w:rsidRPr="00824138">
        <w:rPr>
          <w:bCs/>
        </w:rPr>
        <mc:AlternateContent>
          <mc:Choice Requires="wps">
            <w:drawing>
              <wp:inline distT="0" distB="0" distL="0" distR="0" wp14:anchorId="7CB3325F" wp14:editId="60231E5C">
                <wp:extent cx="304800" cy="304800"/>
                <wp:effectExtent l="0" t="0" r="0" b="0"/>
                <wp:docPr id="509" name="Rectangle 50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C8821F" id="Rectangle 50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VQG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yjF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7h&#10;VA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Aoki 1986  </w:t>
      </w:r>
    </w:p>
    <w:p w14:paraId="0EAC04E2" w14:textId="77777777" w:rsidR="00F76369" w:rsidRPr="00824138" w:rsidRDefault="00F76369" w:rsidP="00F76369">
      <w:pPr>
        <w:rPr>
          <w:bCs/>
        </w:rPr>
      </w:pPr>
      <w:r w:rsidRPr="00824138">
        <w:rPr>
          <w:bCs/>
        </w:rPr>
        <w:t>[CRSSTD: 2665959]</w:t>
      </w:r>
    </w:p>
    <w:p w14:paraId="7843FF21" w14:textId="77777777" w:rsidR="00F76369" w:rsidRPr="00824138" w:rsidRDefault="00F76369" w:rsidP="00F76369">
      <w:r w:rsidRPr="00824138">
        <w:t>Aoki FY, Sitar DS, Milley EV, Hammond GW, Milley EV, Vermeersch C, et al. Potential of influenza vaccine and amantadine to prevent influenza A illness in Canadian forces personnel 1980-83. Military Medicine 1986;151(9):459-65. [CRSREF: 2665960]</w:t>
      </w:r>
    </w:p>
    <w:p w14:paraId="639F9B8F" w14:textId="0ED6B96D" w:rsidR="00F76369" w:rsidRPr="00824138" w:rsidRDefault="00F76369" w:rsidP="00F76369">
      <w:pPr>
        <w:rPr>
          <w:bCs/>
        </w:rPr>
      </w:pPr>
      <w:r w:rsidRPr="00824138">
        <w:rPr>
          <w:bCs/>
        </w:rPr>
        <mc:AlternateContent>
          <mc:Choice Requires="wps">
            <w:drawing>
              <wp:inline distT="0" distB="0" distL="0" distR="0" wp14:anchorId="01A056AF" wp14:editId="504C0132">
                <wp:extent cx="304800" cy="304800"/>
                <wp:effectExtent l="0" t="0" r="0" b="0"/>
                <wp:docPr id="508" name="Rectangle 50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1674E8" id="Rectangle 50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xoP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whaJUgHTfoMZSNiwynyxpqaCkpWSc6JMnSkxMbVrVcmg+uP6kE75kbdy+qbQUIuW7hMb40CGNAE&#10;oB5NWsu+paQGArGDCC8w3MYAGlr3H2QNeZCtlb6q+0Z3LgbUC+19855OzaN7iyowXkXJPIIWV+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OD&#10;Gg/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Arnou 2010  </w:t>
      </w:r>
    </w:p>
    <w:p w14:paraId="7D1F9F7A" w14:textId="77777777" w:rsidR="00F76369" w:rsidRPr="00824138" w:rsidRDefault="00F76369" w:rsidP="00F76369">
      <w:pPr>
        <w:rPr>
          <w:bCs/>
        </w:rPr>
      </w:pPr>
      <w:r w:rsidRPr="00824138">
        <w:rPr>
          <w:bCs/>
        </w:rPr>
        <w:t>[CRSSTD: 2665961]</w:t>
      </w:r>
    </w:p>
    <w:p w14:paraId="4136060E" w14:textId="77777777" w:rsidR="00F76369" w:rsidRPr="00824138" w:rsidRDefault="00F76369" w:rsidP="00F76369">
      <w:r w:rsidRPr="00824138">
        <w:t>Arnou R, Eavis P, Pardo JR, Ambrozaitis A, Kazek MP, Weber F. Immunogenicity, large scale safety and lot consistency of an intradermal influenza vaccine in adults aged 18-60 years: randomized, controlled, phase III trial. Human Vaccines 2010;6(4):346-54. [CRSREF: 2665962]</w:t>
      </w:r>
    </w:p>
    <w:p w14:paraId="50930EF1" w14:textId="6BB1FD11" w:rsidR="00F76369" w:rsidRPr="00824138" w:rsidRDefault="00F76369" w:rsidP="00F76369">
      <w:pPr>
        <w:rPr>
          <w:bCs/>
        </w:rPr>
      </w:pPr>
      <w:r w:rsidRPr="00824138">
        <w:rPr>
          <w:bCs/>
        </w:rPr>
        <mc:AlternateContent>
          <mc:Choice Requires="wps">
            <w:drawing>
              <wp:inline distT="0" distB="0" distL="0" distR="0" wp14:anchorId="7F2A27E6" wp14:editId="3DB88ACF">
                <wp:extent cx="304800" cy="304800"/>
                <wp:effectExtent l="0" t="0" r="0" b="0"/>
                <wp:docPr id="507" name="Rectangle 50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F8174D" id="Rectangle 50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J7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2iG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i5&#10;gn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Atmar 1995  </w:t>
      </w:r>
    </w:p>
    <w:p w14:paraId="34B114CF" w14:textId="77777777" w:rsidR="00F76369" w:rsidRPr="00824138" w:rsidRDefault="00F76369" w:rsidP="00F76369">
      <w:pPr>
        <w:rPr>
          <w:bCs/>
        </w:rPr>
      </w:pPr>
      <w:r w:rsidRPr="00824138">
        <w:rPr>
          <w:bCs/>
        </w:rPr>
        <w:t>[CRSSTD: 2665963]</w:t>
      </w:r>
    </w:p>
    <w:p w14:paraId="08781A33" w14:textId="77777777" w:rsidR="00F76369" w:rsidRPr="00824138" w:rsidRDefault="00F76369" w:rsidP="00F76369">
      <w:r w:rsidRPr="00824138">
        <w:t>Atmar RL, Keitel WA, Cate TR, Quarles JM, Couch RB. Comparison of trivalent cold-adapted recombinant (CR) influenza virus vaccine with monovalent CR vaccines in healthy unselected adults. Journal of Infectious Diseases 1995;172(1):253-7. [CRSREF: 2665964]</w:t>
      </w:r>
    </w:p>
    <w:p w14:paraId="0291D792" w14:textId="76A1475B" w:rsidR="00F76369" w:rsidRPr="00824138" w:rsidRDefault="00F76369" w:rsidP="00F76369">
      <w:pPr>
        <w:rPr>
          <w:bCs/>
        </w:rPr>
      </w:pPr>
      <w:r w:rsidRPr="00824138">
        <w:rPr>
          <w:bCs/>
        </w:rPr>
        <mc:AlternateContent>
          <mc:Choice Requires="wps">
            <w:drawing>
              <wp:inline distT="0" distB="0" distL="0" distR="0" wp14:anchorId="0F49A8D5" wp14:editId="587E0C0E">
                <wp:extent cx="304800" cy="304800"/>
                <wp:effectExtent l="0" t="0" r="0" b="0"/>
                <wp:docPr id="506" name="Rectangle 50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A386CE" id="Rectangle 50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8xy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2i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Xb&#10;zH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Atmar 2011  </w:t>
      </w:r>
    </w:p>
    <w:p w14:paraId="3007A2A1" w14:textId="77777777" w:rsidR="00F76369" w:rsidRPr="00824138" w:rsidRDefault="00F76369" w:rsidP="00F76369">
      <w:pPr>
        <w:rPr>
          <w:bCs/>
        </w:rPr>
      </w:pPr>
      <w:r w:rsidRPr="00824138">
        <w:rPr>
          <w:bCs/>
        </w:rPr>
        <w:t>[CRSSTD: 2665965]</w:t>
      </w:r>
    </w:p>
    <w:p w14:paraId="2FF6C2DF" w14:textId="77777777" w:rsidR="00F76369" w:rsidRPr="00824138" w:rsidRDefault="00F76369" w:rsidP="00F76369">
      <w:r w:rsidRPr="00824138">
        <w:t>Atmar RL, Keitel WA, Quarles JM, Cate TR, Patel SM, Nino D, et al. Evaluation of age-related differences in the immunogenicity of a G9 H9N2 influenza vaccine. Vaccine 2011;29(45):8066-72. [CRSREF: 2665966]</w:t>
      </w:r>
    </w:p>
    <w:p w14:paraId="289EC153" w14:textId="222294BD" w:rsidR="00F76369" w:rsidRPr="00824138" w:rsidRDefault="00F76369" w:rsidP="00F76369">
      <w:pPr>
        <w:rPr>
          <w:bCs/>
        </w:rPr>
      </w:pPr>
      <w:r w:rsidRPr="00824138">
        <w:rPr>
          <w:bCs/>
        </w:rPr>
        <mc:AlternateContent>
          <mc:Choice Requires="wps">
            <w:drawing>
              <wp:inline distT="0" distB="0" distL="0" distR="0" wp14:anchorId="17DE9F37" wp14:editId="1F913ECA">
                <wp:extent cx="304800" cy="304800"/>
                <wp:effectExtent l="0" t="0" r="0" b="0"/>
                <wp:docPr id="505" name="Rectangle 50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4BB529" id="Rectangle 50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B5p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2i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J8&#10;Hm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Atsmon 2012  </w:t>
      </w:r>
    </w:p>
    <w:p w14:paraId="6D6B5E99" w14:textId="77777777" w:rsidR="00F76369" w:rsidRPr="00824138" w:rsidRDefault="00F76369" w:rsidP="00F76369">
      <w:pPr>
        <w:rPr>
          <w:bCs/>
        </w:rPr>
      </w:pPr>
      <w:r w:rsidRPr="00824138">
        <w:rPr>
          <w:bCs/>
        </w:rPr>
        <w:t>[CRSSTD: 2665967]</w:t>
      </w:r>
    </w:p>
    <w:p w14:paraId="4B18FE6E" w14:textId="77777777" w:rsidR="00F76369" w:rsidRPr="00824138" w:rsidRDefault="00F76369" w:rsidP="00F76369">
      <w:r w:rsidRPr="00824138">
        <w:t>Atsmon J, Kate-Ilovitz E, Shaikevich D, Singer Y, Volokhov I, Haim KY, et al. Safety and immunogenicity of multimeric-001 - a novel universal influenza vaccine. Journal of Clinical Immunology 2012;32(3):595-603. [CRSREF: 2665968]</w:t>
      </w:r>
    </w:p>
    <w:p w14:paraId="18E59CB4" w14:textId="5B870396" w:rsidR="00F76369" w:rsidRPr="00824138" w:rsidRDefault="00F76369" w:rsidP="00F76369">
      <w:pPr>
        <w:rPr>
          <w:bCs/>
        </w:rPr>
      </w:pPr>
      <w:r w:rsidRPr="00824138">
        <w:rPr>
          <w:bCs/>
        </w:rPr>
        <mc:AlternateContent>
          <mc:Choice Requires="wps">
            <w:drawing>
              <wp:inline distT="0" distB="0" distL="0" distR="0" wp14:anchorId="528EBE6C" wp14:editId="295C787C">
                <wp:extent cx="304800" cy="304800"/>
                <wp:effectExtent l="0" t="0" r="0" b="0"/>
                <wp:docPr id="504" name="Rectangle 50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24F3A8" id="Rectangle 50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lBg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eBIR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8e&#10;UG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Ausseil 1999  </w:t>
      </w:r>
    </w:p>
    <w:p w14:paraId="3BB95798" w14:textId="77777777" w:rsidR="00F76369" w:rsidRPr="00824138" w:rsidRDefault="00F76369" w:rsidP="00F76369">
      <w:pPr>
        <w:rPr>
          <w:bCs/>
        </w:rPr>
      </w:pPr>
      <w:r w:rsidRPr="00824138">
        <w:rPr>
          <w:bCs/>
        </w:rPr>
        <w:t>[CRSSTD: 2665969]</w:t>
      </w:r>
    </w:p>
    <w:p w14:paraId="50623085" w14:textId="77777777" w:rsidR="00F76369" w:rsidRPr="00824138" w:rsidRDefault="00F76369" w:rsidP="00F76369">
      <w:r w:rsidRPr="00824138">
        <w:t>Ausseil F. Immunization against influenza among working adults: the Philippines experience. Vaccine 1999;17(Suppl 1):59-62. [CRSREF: 2665970]</w:t>
      </w:r>
    </w:p>
    <w:p w14:paraId="61EC3109" w14:textId="58EB0254" w:rsidR="00F76369" w:rsidRPr="00824138" w:rsidRDefault="00F76369" w:rsidP="00F76369">
      <w:pPr>
        <w:rPr>
          <w:bCs/>
        </w:rPr>
      </w:pPr>
      <w:r w:rsidRPr="00824138">
        <w:rPr>
          <w:bCs/>
        </w:rPr>
        <mc:AlternateContent>
          <mc:Choice Requires="wps">
            <w:drawing>
              <wp:inline distT="0" distB="0" distL="0" distR="0" wp14:anchorId="492C0CFA" wp14:editId="05D1B3CA">
                <wp:extent cx="304800" cy="304800"/>
                <wp:effectExtent l="0" t="0" r="0" b="0"/>
                <wp:docPr id="503" name="Rectangle 50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434C81" id="Rectangle 50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rte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gK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wy&#10;u1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Banzhoff 2001  </w:t>
      </w:r>
    </w:p>
    <w:p w14:paraId="3D22147D" w14:textId="77777777" w:rsidR="00F76369" w:rsidRPr="00824138" w:rsidRDefault="00F76369" w:rsidP="00F76369">
      <w:pPr>
        <w:rPr>
          <w:bCs/>
        </w:rPr>
      </w:pPr>
      <w:r w:rsidRPr="00824138">
        <w:rPr>
          <w:bCs/>
        </w:rPr>
        <w:t>[CRSSTD: 2665971]</w:t>
      </w:r>
    </w:p>
    <w:p w14:paraId="5F78E0AA" w14:textId="77777777" w:rsidR="00F76369" w:rsidRPr="00824138" w:rsidRDefault="00F76369" w:rsidP="00F76369">
      <w:r w:rsidRPr="00824138">
        <w:t>Banzhoff A, Kaniok W, Muszer A. Effectiveness of an influenza vaccine used in Poland in the 1998-1999 influenza season. Immunological Investigations 2001;30(2):103-13. [CRSREF: 2665972]</w:t>
      </w:r>
    </w:p>
    <w:p w14:paraId="3B4FD11F" w14:textId="7E58D6E9" w:rsidR="00F76369" w:rsidRPr="00824138" w:rsidRDefault="00F76369" w:rsidP="00F76369">
      <w:pPr>
        <w:rPr>
          <w:bCs/>
        </w:rPr>
      </w:pPr>
      <w:r w:rsidRPr="00824138">
        <w:rPr>
          <w:bCs/>
        </w:rPr>
        <mc:AlternateContent>
          <mc:Choice Requires="wps">
            <w:drawing>
              <wp:inline distT="0" distB="0" distL="0" distR="0" wp14:anchorId="39FAA132" wp14:editId="20086D61">
                <wp:extent cx="304800" cy="304800"/>
                <wp:effectExtent l="0" t="0" r="0" b="0"/>
                <wp:docPr id="502" name="Rectangle 50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6706A3" id="Rectangle 50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PV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2i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FQ&#10;9V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Baxter 2010  </w:t>
      </w:r>
    </w:p>
    <w:p w14:paraId="0016534E" w14:textId="77777777" w:rsidR="00F76369" w:rsidRPr="00824138" w:rsidRDefault="00F76369" w:rsidP="00F76369">
      <w:pPr>
        <w:rPr>
          <w:bCs/>
        </w:rPr>
      </w:pPr>
      <w:r w:rsidRPr="00824138">
        <w:rPr>
          <w:bCs/>
        </w:rPr>
        <w:t>[CRSSTD: 2665973]</w:t>
      </w:r>
    </w:p>
    <w:p w14:paraId="73867DEC" w14:textId="77777777" w:rsidR="00F76369" w:rsidRPr="00824138" w:rsidRDefault="00F76369" w:rsidP="00F76369">
      <w:r w:rsidRPr="00824138">
        <w:t>Baxter R, Ray GT, Fireman BH. Effect of influenza vaccination on hospitalizations in persons aged 50 years and older. Vaccine 2010;28(45):7267-72. [CRSREF: 2665974]</w:t>
      </w:r>
    </w:p>
    <w:p w14:paraId="0999B57C" w14:textId="7162F6D6" w:rsidR="00F76369" w:rsidRPr="00824138" w:rsidRDefault="00F76369" w:rsidP="00F76369">
      <w:pPr>
        <w:rPr>
          <w:bCs/>
        </w:rPr>
      </w:pPr>
      <w:r w:rsidRPr="00824138">
        <w:rPr>
          <w:bCs/>
        </w:rPr>
        <mc:AlternateContent>
          <mc:Choice Requires="wps">
            <w:drawing>
              <wp:inline distT="0" distB="0" distL="0" distR="0" wp14:anchorId="5F06D4DA" wp14:editId="2DF02909">
                <wp:extent cx="304800" cy="304800"/>
                <wp:effectExtent l="0" t="0" r="0" b="0"/>
                <wp:docPr id="501" name="Rectangle 50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9070F9" id="Rectangle 50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ydM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yjG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b3&#10;J0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Baxter 2011  </w:t>
      </w:r>
    </w:p>
    <w:p w14:paraId="68D402C7" w14:textId="77777777" w:rsidR="00F76369" w:rsidRPr="00824138" w:rsidRDefault="00F76369" w:rsidP="00F76369">
      <w:pPr>
        <w:rPr>
          <w:bCs/>
        </w:rPr>
      </w:pPr>
      <w:r w:rsidRPr="00824138">
        <w:rPr>
          <w:bCs/>
        </w:rPr>
        <w:t>[CRSSTD: 2665975]</w:t>
      </w:r>
    </w:p>
    <w:p w14:paraId="287B76FE" w14:textId="77777777" w:rsidR="00F76369" w:rsidRPr="00824138" w:rsidRDefault="00F76369" w:rsidP="00F76369">
      <w:r w:rsidRPr="00824138">
        <w:t>Baxter R, Patriarca PA, Ensor K, Izikson R, Goldenthal KL, Cox MM. Evaluation of the safety, reactogenicity and immunogenicity of FluBlok trivalent recombinant baculovirus-expressed hemagglutinin influenza vaccine administered intramuscularly to healthy adults 50-64 years of age. Vaccine 2011;29(12):2272-8. [CRSREF: 2665976]</w:t>
      </w:r>
    </w:p>
    <w:p w14:paraId="2390BAED" w14:textId="7A3E604B" w:rsidR="00F76369" w:rsidRPr="00824138" w:rsidRDefault="00F76369" w:rsidP="00F76369">
      <w:pPr>
        <w:rPr>
          <w:bCs/>
        </w:rPr>
      </w:pPr>
      <w:r w:rsidRPr="00824138">
        <w:rPr>
          <w:bCs/>
        </w:rPr>
        <mc:AlternateContent>
          <mc:Choice Requires="wps">
            <w:drawing>
              <wp:inline distT="0" distB="0" distL="0" distR="0" wp14:anchorId="2420994C" wp14:editId="37EF8141">
                <wp:extent cx="304800" cy="304800"/>
                <wp:effectExtent l="0" t="0" r="0" b="0"/>
                <wp:docPr id="500" name="Rectangle 50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7B436C" id="Rectangle 50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WlFwg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5Vp&#10;RcICAADQBQAADgAAAAAAAAAAAAAAAAAuAgAAZHJzL2Uyb0RvYy54bWxQSwECLQAUAAYACAAAACEA&#10;TKDpLNgAAAADAQAADwAAAAAAAAAAAAAAAAAcBQAAZHJzL2Rvd25yZXYueG1sUEsFBgAAAAAEAAQA&#10;8wAAACEGAAAAAA==&#10;" filled="f" stroked="f">
                <o:lock v:ext="edit" aspectratio="t"/>
                <w10:anchorlock/>
              </v:rect>
            </w:pict>
          </mc:Fallback>
        </mc:AlternateContent>
      </w:r>
      <w:r w:rsidRPr="00824138">
        <w:rPr>
          <w:bCs/>
        </w:rPr>
        <w:t>Baxter 2012  </w:t>
      </w:r>
    </w:p>
    <w:p w14:paraId="025FE8F9" w14:textId="77777777" w:rsidR="00F76369" w:rsidRPr="00824138" w:rsidRDefault="00F76369" w:rsidP="00F76369">
      <w:pPr>
        <w:rPr>
          <w:bCs/>
        </w:rPr>
      </w:pPr>
      <w:r w:rsidRPr="00824138">
        <w:rPr>
          <w:bCs/>
        </w:rPr>
        <w:t>[CRSSTD: 2665977]</w:t>
      </w:r>
    </w:p>
    <w:p w14:paraId="347947E3" w14:textId="77777777" w:rsidR="00F76369" w:rsidRPr="00824138" w:rsidRDefault="00F76369" w:rsidP="00F76369">
      <w:r w:rsidRPr="00824138">
        <w:t>Baxter R, Lewis N, Bakshi N, Vellozzi C, Klein NP. Recurrent Guillain-Barre syndrome following vaccination. Clinical Infectious Diseases 2012;54(6):800-4. [CRSREF: 2665978]</w:t>
      </w:r>
    </w:p>
    <w:p w14:paraId="2BC7A87C" w14:textId="52659218" w:rsidR="00F76369" w:rsidRPr="00824138" w:rsidRDefault="00F76369" w:rsidP="00F76369">
      <w:pPr>
        <w:rPr>
          <w:bCs/>
        </w:rPr>
      </w:pPr>
      <w:r w:rsidRPr="00824138">
        <w:rPr>
          <w:bCs/>
        </w:rPr>
        <mc:AlternateContent>
          <mc:Choice Requires="wps">
            <w:drawing>
              <wp:inline distT="0" distB="0" distL="0" distR="0" wp14:anchorId="11A5B3E1" wp14:editId="7D94D969">
                <wp:extent cx="304800" cy="304800"/>
                <wp:effectExtent l="0" t="0" r="0" b="0"/>
                <wp:docPr id="499" name="Rectangle 49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3312E9" id="Rectangle 49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N9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CQJ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Qr&#10;Q3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Baxter 2013  </w:t>
      </w:r>
    </w:p>
    <w:p w14:paraId="25975F6F" w14:textId="77777777" w:rsidR="00F76369" w:rsidRPr="00824138" w:rsidRDefault="00F76369" w:rsidP="00F76369">
      <w:pPr>
        <w:rPr>
          <w:bCs/>
        </w:rPr>
      </w:pPr>
      <w:r w:rsidRPr="00824138">
        <w:rPr>
          <w:bCs/>
        </w:rPr>
        <w:t>[CRSSTD: 2665979]</w:t>
      </w:r>
    </w:p>
    <w:p w14:paraId="3B34FC9E" w14:textId="77777777" w:rsidR="00F76369" w:rsidRPr="00824138" w:rsidRDefault="00F76369" w:rsidP="00F76369">
      <w:r w:rsidRPr="00824138">
        <w:t>Baxter R, Bakshi N, Fireman B, Lewis E, Ray P, Vellozzi C, et al. Lack of association of Guillain-Barre syndrome with vaccinations. Clinical Infectious Diseases 2013;57(2):197-204. [CRSREF: 2665980]</w:t>
      </w:r>
    </w:p>
    <w:p w14:paraId="7ACC0453" w14:textId="02E392A9" w:rsidR="00F76369" w:rsidRPr="00824138" w:rsidRDefault="00F76369" w:rsidP="00F76369">
      <w:pPr>
        <w:rPr>
          <w:bCs/>
        </w:rPr>
      </w:pPr>
      <w:r w:rsidRPr="00824138">
        <w:rPr>
          <w:bCs/>
        </w:rPr>
        <mc:AlternateContent>
          <mc:Choice Requires="wps">
            <w:drawing>
              <wp:inline distT="0" distB="0" distL="0" distR="0" wp14:anchorId="1CF28C37" wp14:editId="4BD9F046">
                <wp:extent cx="304800" cy="304800"/>
                <wp:effectExtent l="0" t="0" r="0" b="0"/>
                <wp:docPr id="498" name="Rectangle 49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D974BB" id="Rectangle 49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10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ClJ&#10;DX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Belongia 2009  </w:t>
      </w:r>
    </w:p>
    <w:p w14:paraId="7FCED690" w14:textId="77777777" w:rsidR="00F76369" w:rsidRPr="00824138" w:rsidRDefault="00F76369" w:rsidP="00F76369">
      <w:pPr>
        <w:rPr>
          <w:bCs/>
        </w:rPr>
      </w:pPr>
      <w:r w:rsidRPr="00824138">
        <w:rPr>
          <w:bCs/>
        </w:rPr>
        <w:t>[CRSSTD: 2665981]</w:t>
      </w:r>
    </w:p>
    <w:p w14:paraId="3D0A609A" w14:textId="77777777" w:rsidR="00F76369" w:rsidRPr="00824138" w:rsidRDefault="00F76369" w:rsidP="00F76369">
      <w:r w:rsidRPr="00824138">
        <w:t>Belongia EA, Kieke BA, Donahue JG, Greenlee RT, Balish A, Foust A, et al. Effectiveness of inactivated influenza vaccines varied substantially with antigenic match from the 2004-2005 season to the 2006-2007 season. Journal of Infectious Diseases 2009;199(2):159-67. [CRSREF: 2665982]</w:t>
      </w:r>
    </w:p>
    <w:p w14:paraId="5228CB63" w14:textId="69971F13" w:rsidR="00F76369" w:rsidRPr="00824138" w:rsidRDefault="00F76369" w:rsidP="00F76369">
      <w:pPr>
        <w:rPr>
          <w:bCs/>
        </w:rPr>
      </w:pPr>
      <w:r w:rsidRPr="00824138">
        <w:rPr>
          <w:bCs/>
        </w:rPr>
        <mc:AlternateContent>
          <mc:Choice Requires="wps">
            <w:drawing>
              <wp:inline distT="0" distB="0" distL="0" distR="0" wp14:anchorId="1FF9ECC7" wp14:editId="37E865D3">
                <wp:extent cx="304800" cy="304800"/>
                <wp:effectExtent l="0" t="0" r="0" b="0"/>
                <wp:docPr id="497" name="Rectangle 49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FFAF5D" id="Rectangle 49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5UA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ySZYS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CJz&#10;lQ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Belshe 2001  </w:t>
      </w:r>
    </w:p>
    <w:p w14:paraId="020F6DD5" w14:textId="77777777" w:rsidR="00F76369" w:rsidRPr="00824138" w:rsidRDefault="00F76369" w:rsidP="00F76369">
      <w:pPr>
        <w:rPr>
          <w:bCs/>
        </w:rPr>
      </w:pPr>
      <w:r w:rsidRPr="00824138">
        <w:rPr>
          <w:bCs/>
        </w:rPr>
        <w:t>[CRSSTD: 2665983]</w:t>
      </w:r>
    </w:p>
    <w:p w14:paraId="24F54831" w14:textId="77777777" w:rsidR="00F76369" w:rsidRPr="00824138" w:rsidRDefault="00F76369" w:rsidP="00F76369">
      <w:r w:rsidRPr="00824138">
        <w:t>Belshe RB, Gruber WC. Safety, efficacy and effectiveness of cold-adapted, live, attenuated, trivalent, intranasal influenza vaccine in adults and children. Philosophical Transactions of the Royal Society of London 2001;356(1416):1947-51. [CRSREF: 2665984]</w:t>
      </w:r>
    </w:p>
    <w:p w14:paraId="70DF4209" w14:textId="4532B889" w:rsidR="00F76369" w:rsidRPr="00824138" w:rsidRDefault="00F76369" w:rsidP="00F76369">
      <w:pPr>
        <w:rPr>
          <w:bCs/>
        </w:rPr>
      </w:pPr>
      <w:r w:rsidRPr="00824138">
        <w:rPr>
          <w:bCs/>
        </w:rPr>
        <mc:AlternateContent>
          <mc:Choice Requires="wps">
            <w:drawing>
              <wp:inline distT="0" distB="0" distL="0" distR="0" wp14:anchorId="51FD5D1E" wp14:editId="1B19BB4A">
                <wp:extent cx="304800" cy="304800"/>
                <wp:effectExtent l="0" t="0" r="0" b="0"/>
                <wp:docPr id="496" name="Rectangle 49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FB9339" id="Rectangle 49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dsJ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ySZYi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8R&#10;2w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Benke 2004  </w:t>
      </w:r>
    </w:p>
    <w:p w14:paraId="3FF559FE" w14:textId="77777777" w:rsidR="00F76369" w:rsidRPr="00824138" w:rsidRDefault="00F76369" w:rsidP="00F76369">
      <w:pPr>
        <w:rPr>
          <w:bCs/>
        </w:rPr>
      </w:pPr>
      <w:r w:rsidRPr="00824138">
        <w:rPr>
          <w:bCs/>
        </w:rPr>
        <w:t>[CRSSTD: 2665985]</w:t>
      </w:r>
    </w:p>
    <w:p w14:paraId="428A2F87" w14:textId="77777777" w:rsidR="00F76369" w:rsidRPr="00824138" w:rsidRDefault="00F76369" w:rsidP="00F76369">
      <w:r w:rsidRPr="00824138">
        <w:t>Benke G, Abramson M, Raven J, Thien FCK, Walters EH. Asthma and vaccination history in a young adult cohort. Australian and New Zealand Journal of Public Health 2004;28(4):336-8. [CRSREF: 2665986]</w:t>
      </w:r>
    </w:p>
    <w:p w14:paraId="4A4E281B" w14:textId="14513E6C" w:rsidR="00F76369" w:rsidRPr="00824138" w:rsidRDefault="00F76369" w:rsidP="00F76369">
      <w:pPr>
        <w:rPr>
          <w:bCs/>
        </w:rPr>
      </w:pPr>
      <w:r w:rsidRPr="00824138">
        <w:rPr>
          <w:bCs/>
        </w:rPr>
        <mc:AlternateContent>
          <mc:Choice Requires="wps">
            <w:drawing>
              <wp:inline distT="0" distB="0" distL="0" distR="0" wp14:anchorId="7FEA2508" wp14:editId="6D2A8C32">
                <wp:extent cx="304800" cy="304800"/>
                <wp:effectExtent l="0" t="0" r="0" b="0"/>
                <wp:docPr id="495" name="Rectangle 49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7434E8" id="Rectangle 49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gkS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CQT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Li2&#10;CR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Beran 2013  </w:t>
      </w:r>
    </w:p>
    <w:p w14:paraId="33657A63" w14:textId="77777777" w:rsidR="00F76369" w:rsidRPr="00824138" w:rsidRDefault="00F76369" w:rsidP="00F76369">
      <w:pPr>
        <w:rPr>
          <w:bCs/>
        </w:rPr>
      </w:pPr>
      <w:r w:rsidRPr="00824138">
        <w:rPr>
          <w:bCs/>
        </w:rPr>
        <w:t>[CRSSTD: 2665987]</w:t>
      </w:r>
    </w:p>
    <w:p w14:paraId="5714F4FD" w14:textId="77777777" w:rsidR="00F76369" w:rsidRPr="00824138" w:rsidRDefault="00F76369" w:rsidP="00F76369">
      <w:r w:rsidRPr="00824138">
        <w:t>Beran JI, Peeters M, Dewe W, Raupachova J, Hobzova L, Devaster JM. Immunogenicity and safety of quadrivalent versus trivalent inactivated influenza vaccine: a randomised, controlled trial in adults. BMC Infectious Diseases 2013;13(1):224. [CRSREF: 2665988]</w:t>
      </w:r>
    </w:p>
    <w:p w14:paraId="5A07839F" w14:textId="08980DB1" w:rsidR="00F76369" w:rsidRPr="00824138" w:rsidRDefault="00F76369" w:rsidP="00F76369">
      <w:pPr>
        <w:rPr>
          <w:bCs/>
        </w:rPr>
      </w:pPr>
      <w:r w:rsidRPr="00824138">
        <w:rPr>
          <w:bCs/>
        </w:rPr>
        <mc:AlternateContent>
          <mc:Choice Requires="wps">
            <w:drawing>
              <wp:inline distT="0" distB="0" distL="0" distR="0" wp14:anchorId="549B9BA4" wp14:editId="500FC8D2">
                <wp:extent cx="304800" cy="304800"/>
                <wp:effectExtent l="0" t="0" r="0" b="0"/>
                <wp:docPr id="494" name="Rectangle 49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14454F" id="Rectangle 49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Ecb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HXU&#10;Rx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Betts 1977b  </w:t>
      </w:r>
    </w:p>
    <w:p w14:paraId="6D51524F" w14:textId="77777777" w:rsidR="00F76369" w:rsidRPr="00824138" w:rsidRDefault="00F76369" w:rsidP="00F76369">
      <w:pPr>
        <w:rPr>
          <w:bCs/>
        </w:rPr>
      </w:pPr>
      <w:r w:rsidRPr="00824138">
        <w:rPr>
          <w:bCs/>
        </w:rPr>
        <w:t>[CRSSTD: 2665989]</w:t>
      </w:r>
    </w:p>
    <w:p w14:paraId="63CFA1F3" w14:textId="77777777" w:rsidR="00F76369" w:rsidRPr="00824138" w:rsidRDefault="00F76369" w:rsidP="00F76369">
      <w:r w:rsidRPr="00824138">
        <w:t>Betts RF, Douglas RG Jr. Comparative study of reactogenicity and immunogenicity of influenza A/New Jersey/8/76 (Hsw1N1) virus vaccines in normal volunteers. Journal of Infectious Diseases 1977;136(Suppl):443-9. [CRSREF: 2665990]</w:t>
      </w:r>
    </w:p>
    <w:p w14:paraId="2F84CDDB" w14:textId="09C512A9" w:rsidR="00F76369" w:rsidRPr="00824138" w:rsidRDefault="00F76369" w:rsidP="00F76369">
      <w:pPr>
        <w:rPr>
          <w:bCs/>
        </w:rPr>
      </w:pPr>
      <w:r w:rsidRPr="00824138">
        <w:rPr>
          <w:bCs/>
        </w:rPr>
        <mc:AlternateContent>
          <mc:Choice Requires="wps">
            <w:drawing>
              <wp:inline distT="0" distB="0" distL="0" distR="0" wp14:anchorId="70AEC69B" wp14:editId="456333BF">
                <wp:extent cx="304800" cy="304800"/>
                <wp:effectExtent l="0" t="0" r="0" b="0"/>
                <wp:docPr id="493" name="Rectangle 49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74A5EE" id="Rectangle 49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wl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yS5wk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Bb4&#10;rC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Beyer 1996  </w:t>
      </w:r>
    </w:p>
    <w:p w14:paraId="14DA1796" w14:textId="77777777" w:rsidR="00F76369" w:rsidRPr="00824138" w:rsidRDefault="00F76369" w:rsidP="00F76369">
      <w:pPr>
        <w:rPr>
          <w:bCs/>
        </w:rPr>
      </w:pPr>
      <w:r w:rsidRPr="00824138">
        <w:rPr>
          <w:bCs/>
        </w:rPr>
        <w:t>[CRSSTD: 2665991]</w:t>
      </w:r>
    </w:p>
    <w:p w14:paraId="0DC7A4D8" w14:textId="77777777" w:rsidR="00F76369" w:rsidRPr="00824138" w:rsidRDefault="00F76369" w:rsidP="00F76369">
      <w:r w:rsidRPr="00824138">
        <w:t>Beyer WEP, Palache AM, Kerstens R, Masurel N. Gender differences in local and systemic reactions to inactivated influenza vaccine, established by a meta-analysis of fourteen independent studies. European Journal of Clinical Microbiology &amp; Infectious Diseases 1996;15(1):65-70. [CRSREF: 2665992]</w:t>
      </w:r>
    </w:p>
    <w:p w14:paraId="3F0BB3A8" w14:textId="35D0EE25" w:rsidR="00F76369" w:rsidRPr="00824138" w:rsidRDefault="00F76369" w:rsidP="00F76369">
      <w:pPr>
        <w:rPr>
          <w:bCs/>
        </w:rPr>
      </w:pPr>
      <w:r w:rsidRPr="00824138">
        <w:rPr>
          <w:bCs/>
        </w:rPr>
        <mc:AlternateContent>
          <mc:Choice Requires="wps">
            <w:drawing>
              <wp:inline distT="0" distB="0" distL="0" distR="0" wp14:anchorId="7C0614F4" wp14:editId="4D9A5C3A">
                <wp:extent cx="304800" cy="304800"/>
                <wp:effectExtent l="0" t="0" r="0" b="0"/>
                <wp:docPr id="492" name="Rectangle 49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7C38CD" id="Rectangle 49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uIs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CRj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Nua&#10;4i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Carlson 1979  </w:t>
      </w:r>
    </w:p>
    <w:p w14:paraId="3EF80EEB" w14:textId="77777777" w:rsidR="00F76369" w:rsidRPr="00824138" w:rsidRDefault="00F76369" w:rsidP="00F76369">
      <w:pPr>
        <w:rPr>
          <w:bCs/>
        </w:rPr>
      </w:pPr>
      <w:r w:rsidRPr="00824138">
        <w:rPr>
          <w:bCs/>
        </w:rPr>
        <w:t>[CRSSTD: 2665993]</w:t>
      </w:r>
    </w:p>
    <w:p w14:paraId="4D6133DF" w14:textId="77777777" w:rsidR="00F76369" w:rsidRPr="00824138" w:rsidRDefault="00F76369" w:rsidP="00F76369">
      <w:r w:rsidRPr="00824138">
        <w:t>Carlson AJ, Davidson WL, McLean AA, Vella PP, Weibel RE, Woodhour AF, et al. Pneumococcal vaccine: dose, revaccination, and coadministration with influenza vaccine. Proceedings of the Society for Experimental Biology and Medicine 1979;161(4):558-63. [CRSREF: 2665994]</w:t>
      </w:r>
    </w:p>
    <w:p w14:paraId="250FDE6F" w14:textId="5667BE9F" w:rsidR="00F76369" w:rsidRPr="00824138" w:rsidRDefault="00F76369" w:rsidP="00F76369">
      <w:pPr>
        <w:rPr>
          <w:bCs/>
        </w:rPr>
      </w:pPr>
      <w:r w:rsidRPr="00824138">
        <w:rPr>
          <w:bCs/>
        </w:rPr>
        <mc:AlternateContent>
          <mc:Choice Requires="wps">
            <w:drawing>
              <wp:inline distT="0" distB="0" distL="0" distR="0" wp14:anchorId="105EBD2B" wp14:editId="67DE4E1E">
                <wp:extent cx="304800" cy="304800"/>
                <wp:effectExtent l="0" t="0" r="0" b="0"/>
                <wp:docPr id="491" name="Rectangle 49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64681F" id="Rectangle 49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TA3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CQx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w9&#10;MD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Cate 1977  </w:t>
      </w:r>
    </w:p>
    <w:p w14:paraId="6CD51BCB" w14:textId="77777777" w:rsidR="00F76369" w:rsidRPr="00824138" w:rsidRDefault="00F76369" w:rsidP="00F76369">
      <w:pPr>
        <w:rPr>
          <w:bCs/>
        </w:rPr>
      </w:pPr>
      <w:r w:rsidRPr="00824138">
        <w:rPr>
          <w:bCs/>
        </w:rPr>
        <w:t>[CRSSTD: 2665995]</w:t>
      </w:r>
    </w:p>
    <w:p w14:paraId="469821EC" w14:textId="77777777" w:rsidR="00F76369" w:rsidRPr="00824138" w:rsidRDefault="00F76369" w:rsidP="00F76369">
      <w:r w:rsidRPr="00824138">
        <w:t>Cate TR, Couch RB, Kasel JA, Six HR. Clinical trials of monovalent influenza A/New Jersey/76 virus vaccines in adults: reactogenicity, antibody response, and antibody persistence. Journal of Infectious Diseases 1977;136(Suppl):450-5. [CRSREF: 2665996]</w:t>
      </w:r>
    </w:p>
    <w:p w14:paraId="555A3938" w14:textId="07C4D0F0" w:rsidR="00F76369" w:rsidRPr="00824138" w:rsidRDefault="00F76369" w:rsidP="00F76369">
      <w:pPr>
        <w:rPr>
          <w:bCs/>
        </w:rPr>
      </w:pPr>
      <w:r w:rsidRPr="00824138">
        <w:rPr>
          <w:bCs/>
        </w:rPr>
        <mc:AlternateContent>
          <mc:Choice Requires="wps">
            <w:drawing>
              <wp:inline distT="0" distB="0" distL="0" distR="0" wp14:anchorId="1D8BDD16" wp14:editId="6DC05D36">
                <wp:extent cx="304800" cy="304800"/>
                <wp:effectExtent l="0" t="0" r="0" b="0"/>
                <wp:docPr id="490" name="Rectangle 49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46007F" id="Rectangle 49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34+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Ff&#10;fj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Chavant 2013  </w:t>
      </w:r>
    </w:p>
    <w:p w14:paraId="0151F50F" w14:textId="77777777" w:rsidR="00F76369" w:rsidRPr="00824138" w:rsidRDefault="00F76369" w:rsidP="00F76369">
      <w:pPr>
        <w:rPr>
          <w:bCs/>
        </w:rPr>
      </w:pPr>
      <w:r w:rsidRPr="00824138">
        <w:rPr>
          <w:bCs/>
        </w:rPr>
        <w:t>[CRSSTD: 2665997]</w:t>
      </w:r>
    </w:p>
    <w:p w14:paraId="40330083" w14:textId="77777777" w:rsidR="00F76369" w:rsidRPr="00824138" w:rsidRDefault="00F76369" w:rsidP="00F76369">
      <w:r w:rsidRPr="00824138">
        <w:t>Chavant F, Ingrand I, Jonville-Bera AP, Plazanet C, Gras-Champel V, Lagarce L, et al. The PREGVAXGRIP study: a cohort study to assess foetal and neonatal consequences of in utero exposure to vaccination against A (H1N1) v2009 influenza. Drug Safety 2013;36(6):455-65. [CRSREF: 2665998]</w:t>
      </w:r>
    </w:p>
    <w:p w14:paraId="7FA7870A" w14:textId="53C45CD3" w:rsidR="00F76369" w:rsidRPr="00824138" w:rsidRDefault="00F76369" w:rsidP="00F76369">
      <w:pPr>
        <w:rPr>
          <w:bCs/>
        </w:rPr>
      </w:pPr>
      <w:r w:rsidRPr="00824138">
        <w:rPr>
          <w:bCs/>
        </w:rPr>
        <mc:AlternateContent>
          <mc:Choice Requires="wps">
            <w:drawing>
              <wp:inline distT="0" distB="0" distL="0" distR="0" wp14:anchorId="19AD4CE4" wp14:editId="0E0E4045">
                <wp:extent cx="304800" cy="304800"/>
                <wp:effectExtent l="0" t="0" r="0" b="0"/>
                <wp:docPr id="489" name="Rectangle 48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805137" id="Rectangle 48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5+Y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TzF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vb&#10;n5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Chichester 2012  </w:t>
      </w:r>
    </w:p>
    <w:p w14:paraId="58F4940D" w14:textId="77777777" w:rsidR="00F76369" w:rsidRPr="00824138" w:rsidRDefault="00F76369" w:rsidP="00F76369">
      <w:pPr>
        <w:rPr>
          <w:bCs/>
        </w:rPr>
      </w:pPr>
      <w:r w:rsidRPr="00824138">
        <w:rPr>
          <w:bCs/>
        </w:rPr>
        <w:t>[CRSSTD: 2665999]</w:t>
      </w:r>
    </w:p>
    <w:p w14:paraId="39E095A8" w14:textId="77777777" w:rsidR="00F76369" w:rsidRPr="00824138" w:rsidRDefault="00F76369" w:rsidP="00F76369">
      <w:r w:rsidRPr="00824138">
        <w:t>Chichester JA, Jones RM, Green BJ, Stow M, Miao F, Moonsammy G, et al. Safety and immunogenicity of a plant-produced recombinant hemagglutinin-based influenza vaccine (HAI-05) derived from A/Indonesia/05/2005 (H5N1) influenza virus: a phase 1 randomised, double-blind, placebo-controlled, dose-escalation study in healthy adults. Viruses 2012;4(11):3227-44. [CRSREF: 2666000]</w:t>
      </w:r>
    </w:p>
    <w:p w14:paraId="77DA2D30" w14:textId="2291E3A0" w:rsidR="00F76369" w:rsidRPr="00824138" w:rsidRDefault="00F76369" w:rsidP="00F76369">
      <w:pPr>
        <w:rPr>
          <w:bCs/>
        </w:rPr>
      </w:pPr>
      <w:r w:rsidRPr="00824138">
        <w:rPr>
          <w:bCs/>
        </w:rPr>
        <mc:AlternateContent>
          <mc:Choice Requires="wps">
            <w:drawing>
              <wp:inline distT="0" distB="0" distL="0" distR="0" wp14:anchorId="286B8DA3" wp14:editId="11270FB2">
                <wp:extent cx="304800" cy="304800"/>
                <wp:effectExtent l="0" t="0" r="0" b="0"/>
                <wp:docPr id="488" name="Rectangle 48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4508F6" id="Rectangle 48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GR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RxaJUgHTfoMZSNiwynyxpqaCkpWSc6JMnSkxMbVrVcmg+uP6kE75kbdy+qbQUIuW7hMb40CGNAE&#10;oB5NWsu+paQGArGDCC8w3MYAGlr3H2QNeZCtlb6q+0Z3LgbUC+19855OzaN7iyowXkXJPIIWV+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a5&#10;0Z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Chlibek 2002  </w:t>
      </w:r>
    </w:p>
    <w:p w14:paraId="08047E81" w14:textId="77777777" w:rsidR="00F76369" w:rsidRPr="00824138" w:rsidRDefault="00F76369" w:rsidP="00F76369">
      <w:pPr>
        <w:rPr>
          <w:bCs/>
        </w:rPr>
      </w:pPr>
      <w:r w:rsidRPr="00824138">
        <w:rPr>
          <w:bCs/>
        </w:rPr>
        <w:t>[CRSSTD: 2666001]</w:t>
      </w:r>
    </w:p>
    <w:p w14:paraId="2F75DC47" w14:textId="77777777" w:rsidR="00F76369" w:rsidRPr="00824138" w:rsidRDefault="00F76369" w:rsidP="00F76369">
      <w:r w:rsidRPr="00824138">
        <w:t>Chlibek R, Beran J, Splino M. Effectiveness of influenza vaccination in healthy adults - a fourfold decrease in influenza morbidity during one influenza season. Epidemiologie, Mikrobiologie, Imunologie 2002;51(2):47-51. [CRSREF: 2666002]</w:t>
      </w:r>
    </w:p>
    <w:p w14:paraId="57905939" w14:textId="56E0F094" w:rsidR="00F76369" w:rsidRPr="00824138" w:rsidRDefault="00F76369" w:rsidP="00F76369">
      <w:pPr>
        <w:rPr>
          <w:bCs/>
        </w:rPr>
      </w:pPr>
      <w:r w:rsidRPr="00824138">
        <w:rPr>
          <w:bCs/>
        </w:rPr>
        <mc:AlternateContent>
          <mc:Choice Requires="wps">
            <w:drawing>
              <wp:inline distT="0" distB="0" distL="0" distR="0" wp14:anchorId="412572A4" wp14:editId="5A8C63E3">
                <wp:extent cx="304800" cy="304800"/>
                <wp:effectExtent l="0" t="0" r="0" b="0"/>
                <wp:docPr id="487" name="Rectangle 48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72D873" id="Rectangle 48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0nl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XyG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2D&#10;Se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Choe 2011a  </w:t>
      </w:r>
    </w:p>
    <w:p w14:paraId="57BBB9D8" w14:textId="77777777" w:rsidR="00F76369" w:rsidRPr="00824138" w:rsidRDefault="00F76369" w:rsidP="00F76369">
      <w:pPr>
        <w:rPr>
          <w:bCs/>
        </w:rPr>
      </w:pPr>
      <w:r w:rsidRPr="00824138">
        <w:rPr>
          <w:bCs/>
        </w:rPr>
        <w:t>[CRSSTD: 2666003]</w:t>
      </w:r>
    </w:p>
    <w:p w14:paraId="57D58103" w14:textId="77777777" w:rsidR="00F76369" w:rsidRPr="00824138" w:rsidRDefault="00F76369" w:rsidP="00F76369">
      <w:r w:rsidRPr="00824138">
        <w:t>Choe YJ, Cho H, Song KM, Kim JH, Han OP, Kwon YH, et al. Active surveillance of adverse events following immunization against pandemic influenza A (H1N1) in Korea. Japanese Journal of Infectious Diseases 2011;64(4):297-303. [CRSREF: 2666004]</w:t>
      </w:r>
    </w:p>
    <w:p w14:paraId="34C33F5C" w14:textId="770F9862" w:rsidR="00F76369" w:rsidRPr="00824138" w:rsidRDefault="00F76369" w:rsidP="00F76369">
      <w:pPr>
        <w:rPr>
          <w:bCs/>
        </w:rPr>
      </w:pPr>
      <w:r w:rsidRPr="00824138">
        <w:rPr>
          <w:bCs/>
        </w:rPr>
        <mc:AlternateContent>
          <mc:Choice Requires="wps">
            <w:drawing>
              <wp:inline distT="0" distB="0" distL="0" distR="0" wp14:anchorId="54ABE1E8" wp14:editId="4D27485B">
                <wp:extent cx="304800" cy="304800"/>
                <wp:effectExtent l="0" t="0" r="0" b="0"/>
                <wp:docPr id="486" name="Rectangle 48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92B97B" id="Rectangle 48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Qfs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Xy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Dh&#10;B+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Choe 2011b  </w:t>
      </w:r>
    </w:p>
    <w:p w14:paraId="41627C25" w14:textId="77777777" w:rsidR="00F76369" w:rsidRPr="00824138" w:rsidRDefault="00F76369" w:rsidP="00F76369">
      <w:pPr>
        <w:rPr>
          <w:bCs/>
        </w:rPr>
      </w:pPr>
      <w:r w:rsidRPr="00824138">
        <w:rPr>
          <w:bCs/>
        </w:rPr>
        <w:t>[CRSSTD: 2666005]</w:t>
      </w:r>
    </w:p>
    <w:p w14:paraId="7A417B78" w14:textId="77777777" w:rsidR="00F76369" w:rsidRPr="00824138" w:rsidRDefault="00F76369" w:rsidP="00F76369">
      <w:r w:rsidRPr="00824138">
        <w:t>Choe YJ, Cho H, Bae GR, Lee JK. Guillain-Barre syndrome following receipt of influenza A (H1N1) 2009 monovalent vaccine in Korea with an emphasis on Brighton Collaboration case definition. Vaccine 2011;29(11):2066-70. [CRSREF: 2666006]</w:t>
      </w:r>
    </w:p>
    <w:p w14:paraId="3D2A973E" w14:textId="0B610F03" w:rsidR="00F76369" w:rsidRPr="00824138" w:rsidRDefault="00F76369" w:rsidP="00F76369">
      <w:pPr>
        <w:rPr>
          <w:bCs/>
        </w:rPr>
      </w:pPr>
      <w:r w:rsidRPr="00824138">
        <w:rPr>
          <w:bCs/>
        </w:rPr>
        <mc:AlternateContent>
          <mc:Choice Requires="wps">
            <w:drawing>
              <wp:inline distT="0" distB="0" distL="0" distR="0" wp14:anchorId="61066370" wp14:editId="30E63A8D">
                <wp:extent cx="304800" cy="304800"/>
                <wp:effectExtent l="0" t="0" r="0" b="0"/>
                <wp:docPr id="485" name="Rectangle 48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9A6BEE" id="Rectangle 48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tX3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Xy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NdG&#10;1f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Choe 2011c  </w:t>
      </w:r>
    </w:p>
    <w:p w14:paraId="25F8E7B0" w14:textId="77777777" w:rsidR="00F76369" w:rsidRPr="00824138" w:rsidRDefault="00F76369" w:rsidP="00F76369">
      <w:pPr>
        <w:rPr>
          <w:bCs/>
        </w:rPr>
      </w:pPr>
      <w:r w:rsidRPr="00824138">
        <w:rPr>
          <w:bCs/>
        </w:rPr>
        <w:t>[CRSSTD: 2666007]</w:t>
      </w:r>
    </w:p>
    <w:p w14:paraId="58DD0D53" w14:textId="77777777" w:rsidR="00F76369" w:rsidRPr="00824138" w:rsidRDefault="00F76369" w:rsidP="00F76369">
      <w:r w:rsidRPr="00824138">
        <w:t>Choe YJ, Cho H, Kim SN, Bae GR, Lee JK. Serious adverse events following receipt of trivalent inactivated influenza vaccine in Korea, 2003-2010. Vaccine 2011;29(44):7727-32. [CRSREF: 2666008]</w:t>
      </w:r>
    </w:p>
    <w:p w14:paraId="33550072" w14:textId="6306FCAF" w:rsidR="00F76369" w:rsidRPr="00824138" w:rsidRDefault="00F76369" w:rsidP="00F76369">
      <w:pPr>
        <w:rPr>
          <w:bCs/>
        </w:rPr>
      </w:pPr>
      <w:r w:rsidRPr="00824138">
        <w:rPr>
          <w:bCs/>
        </w:rPr>
        <mc:AlternateContent>
          <mc:Choice Requires="wps">
            <w:drawing>
              <wp:inline distT="0" distB="0" distL="0" distR="0" wp14:anchorId="4D219794" wp14:editId="3D78EC1D">
                <wp:extent cx="304800" cy="304800"/>
                <wp:effectExtent l="0" t="0" r="0" b="0"/>
                <wp:docPr id="484" name="Rectangle 48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B89713" id="Rectangle 48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Jv+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Bok&#10;m/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Chou 2007  </w:t>
      </w:r>
    </w:p>
    <w:p w14:paraId="5EFEE057" w14:textId="77777777" w:rsidR="00F76369" w:rsidRPr="00824138" w:rsidRDefault="00F76369" w:rsidP="00F76369">
      <w:pPr>
        <w:rPr>
          <w:bCs/>
        </w:rPr>
      </w:pPr>
      <w:r w:rsidRPr="00824138">
        <w:rPr>
          <w:bCs/>
        </w:rPr>
        <w:t>[CRSSTD: 2666009]</w:t>
      </w:r>
    </w:p>
    <w:p w14:paraId="72F15C05" w14:textId="77777777" w:rsidR="00F76369" w:rsidRPr="00824138" w:rsidRDefault="00F76369" w:rsidP="00F76369">
      <w:r w:rsidRPr="00824138">
        <w:t>Chou CH, Liou WP, Hu KI, Loh CH, Chou CC, Chen YH. Bell’s palsy associated with influenza vaccination: two case reports. Vaccine 2007;25:2839–41. [CRSREF: 2666010]</w:t>
      </w:r>
    </w:p>
    <w:p w14:paraId="306413AB" w14:textId="4ADEFA07" w:rsidR="00F76369" w:rsidRPr="00824138" w:rsidRDefault="00F76369" w:rsidP="00F76369">
      <w:pPr>
        <w:rPr>
          <w:bCs/>
        </w:rPr>
      </w:pPr>
      <w:r w:rsidRPr="00824138">
        <w:rPr>
          <w:bCs/>
        </w:rPr>
        <mc:AlternateContent>
          <mc:Choice Requires="wps">
            <w:drawing>
              <wp:inline distT="0" distB="0" distL="0" distR="0" wp14:anchorId="1CC0E514" wp14:editId="160EA50F">
                <wp:extent cx="304800" cy="304800"/>
                <wp:effectExtent l="0" t="0" r="0" b="0"/>
                <wp:docPr id="483" name="Rectangle 48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9002C4" id="Rectangle 48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HDA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HkI&#10;cM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Clover 1991  </w:t>
      </w:r>
    </w:p>
    <w:p w14:paraId="0A5357AC" w14:textId="77777777" w:rsidR="00F76369" w:rsidRPr="00824138" w:rsidRDefault="00F76369" w:rsidP="00F76369">
      <w:pPr>
        <w:rPr>
          <w:bCs/>
        </w:rPr>
      </w:pPr>
      <w:r w:rsidRPr="00824138">
        <w:rPr>
          <w:bCs/>
        </w:rPr>
        <w:t>[CRSSTD: 2666011]</w:t>
      </w:r>
    </w:p>
    <w:p w14:paraId="3A571F13" w14:textId="77777777" w:rsidR="00F76369" w:rsidRPr="00824138" w:rsidRDefault="00F76369" w:rsidP="00F76369">
      <w:r w:rsidRPr="00824138">
        <w:t>Clover RD, Crawford S, Glezen WP, Taber LH, Matson CC, Couch RB. Comparison of heterotypic protection against influenza A/Taiwan/86 (H1N1) by attenuated and inactivated vaccines to A/Chile/83-like viruses. Journal of Infectious Diseases 1991;163(2):300-4. [CRSREF: 2666012]</w:t>
      </w:r>
    </w:p>
    <w:p w14:paraId="3B500195" w14:textId="5657C5E8" w:rsidR="00F76369" w:rsidRPr="00824138" w:rsidRDefault="00F76369" w:rsidP="00F76369">
      <w:pPr>
        <w:rPr>
          <w:bCs/>
        </w:rPr>
      </w:pPr>
      <w:r w:rsidRPr="00824138">
        <w:rPr>
          <w:bCs/>
        </w:rPr>
        <mc:AlternateContent>
          <mc:Choice Requires="wps">
            <w:drawing>
              <wp:inline distT="0" distB="0" distL="0" distR="0" wp14:anchorId="2F2101B7" wp14:editId="00C3105F">
                <wp:extent cx="304800" cy="304800"/>
                <wp:effectExtent l="0" t="0" r="0" b="0"/>
                <wp:docPr id="482" name="Rectangle 48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74535E" id="Rectangle 48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j7J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xk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LRq&#10;Ps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Confavreux 2001  </w:t>
      </w:r>
    </w:p>
    <w:p w14:paraId="07597744" w14:textId="77777777" w:rsidR="00F76369" w:rsidRPr="00824138" w:rsidRDefault="00F76369" w:rsidP="00F76369">
      <w:pPr>
        <w:rPr>
          <w:bCs/>
        </w:rPr>
      </w:pPr>
      <w:r w:rsidRPr="00824138">
        <w:rPr>
          <w:bCs/>
        </w:rPr>
        <w:t>[CRSSTD: 2666013]</w:t>
      </w:r>
    </w:p>
    <w:p w14:paraId="0E411FC8" w14:textId="77777777" w:rsidR="00F76369" w:rsidRPr="00824138" w:rsidRDefault="00F76369" w:rsidP="00F76369">
      <w:r w:rsidRPr="00824138">
        <w:t>Confavreux C, Suissa S, Saddier P, Bourdes V, Vukusic S. Vaccinations and the risk of relapse in multiple sclerosis. Vaccines in Multiple Sclerosis Study Group. New England Journal of Medicine 2001;344(5):319-26. [CRSREF: 2666014]</w:t>
      </w:r>
    </w:p>
    <w:p w14:paraId="736CF858" w14:textId="5500E298" w:rsidR="00F76369" w:rsidRPr="00824138" w:rsidRDefault="00F76369" w:rsidP="00F76369">
      <w:pPr>
        <w:rPr>
          <w:bCs/>
        </w:rPr>
      </w:pPr>
      <w:r w:rsidRPr="00824138">
        <w:rPr>
          <w:bCs/>
        </w:rPr>
        <mc:AlternateContent>
          <mc:Choice Requires="wps">
            <w:drawing>
              <wp:inline distT="0" distB="0" distL="0" distR="0" wp14:anchorId="204B8DF8" wp14:editId="1503FCAB">
                <wp:extent cx="304800" cy="304800"/>
                <wp:effectExtent l="0" t="0" r="0" b="0"/>
                <wp:docPr id="481" name="Rectangle 48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3E2D4D" id="Rectangle 48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ezS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TzGSJ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PN&#10;7N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Conlin 2013  </w:t>
      </w:r>
    </w:p>
    <w:p w14:paraId="36804D1E" w14:textId="77777777" w:rsidR="00F76369" w:rsidRPr="00824138" w:rsidRDefault="00F76369" w:rsidP="00F76369">
      <w:pPr>
        <w:rPr>
          <w:bCs/>
        </w:rPr>
      </w:pPr>
      <w:r w:rsidRPr="00824138">
        <w:rPr>
          <w:bCs/>
        </w:rPr>
        <w:t>[CRSSTD: 2666015]</w:t>
      </w:r>
    </w:p>
    <w:p w14:paraId="731B4931" w14:textId="77777777" w:rsidR="00F76369" w:rsidRPr="00824138" w:rsidRDefault="00F76369" w:rsidP="00F76369">
      <w:r w:rsidRPr="00824138">
        <w:t>Conlin AMS, Bukowinski AT, Sevick CJ, DeScisciolo C, Crum-Cianflone NF. Safety of the pandemic H1N1 influenza vaccine among pregnant U.S. military women and their newborns. Obstetrics and Gynecology 2013;121(3):511-8. [CRSREF: 2666016]</w:t>
      </w:r>
    </w:p>
    <w:p w14:paraId="78D3E012" w14:textId="49826875" w:rsidR="00F76369" w:rsidRPr="00824138" w:rsidRDefault="00F76369" w:rsidP="00F76369">
      <w:pPr>
        <w:rPr>
          <w:bCs/>
        </w:rPr>
      </w:pPr>
      <w:r w:rsidRPr="00824138">
        <w:rPr>
          <w:bCs/>
        </w:rPr>
        <mc:AlternateContent>
          <mc:Choice Requires="wps">
            <w:drawing>
              <wp:inline distT="0" distB="0" distL="0" distR="0" wp14:anchorId="0D921752" wp14:editId="5735E441">
                <wp:extent cx="304800" cy="304800"/>
                <wp:effectExtent l="0" t="0" r="0" b="0"/>
                <wp:docPr id="480" name="Rectangle 48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5A9E61" id="Rectangle 48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6Lbwg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Lq+i&#10;28ICAADQBQAADgAAAAAAAAAAAAAAAAAuAgAAZHJzL2Uyb0RvYy54bWxQSwECLQAUAAYACAAAACEA&#10;TKDpLNgAAAADAQAADwAAAAAAAAAAAAAAAAAcBQAAZHJzL2Rvd25yZXYueG1sUEsFBgAAAAAEAAQA&#10;8wAAACEGAAAAAA==&#10;" filled="f" stroked="f">
                <o:lock v:ext="edit" aspectratio="t"/>
                <w10:anchorlock/>
              </v:rect>
            </w:pict>
          </mc:Fallback>
        </mc:AlternateContent>
      </w:r>
      <w:r w:rsidRPr="00824138">
        <w:rPr>
          <w:bCs/>
        </w:rPr>
        <w:t>Couch 2012  </w:t>
      </w:r>
    </w:p>
    <w:p w14:paraId="73481BBB" w14:textId="77777777" w:rsidR="00F76369" w:rsidRPr="00824138" w:rsidRDefault="00F76369" w:rsidP="00F76369">
      <w:pPr>
        <w:rPr>
          <w:bCs/>
        </w:rPr>
      </w:pPr>
      <w:r w:rsidRPr="00824138">
        <w:rPr>
          <w:bCs/>
        </w:rPr>
        <w:t>[CRSSTD: 2666017]</w:t>
      </w:r>
    </w:p>
    <w:p w14:paraId="305CC541" w14:textId="77777777" w:rsidR="00F76369" w:rsidRPr="00824138" w:rsidRDefault="00F76369" w:rsidP="00F76369">
      <w:r w:rsidRPr="00824138">
        <w:t>Couch RB, Patel SM, Wade-Bowers CL, Niño D. A randomised clinical trial of an inactivated avian influenza A (H7N7) vaccine. PLoS ONE 2012;7(12):e49704. [CRSREF: 2666018]</w:t>
      </w:r>
    </w:p>
    <w:p w14:paraId="72080CE0" w14:textId="0C8F7137" w:rsidR="00F76369" w:rsidRPr="00824138" w:rsidRDefault="00F76369" w:rsidP="00F76369">
      <w:pPr>
        <w:rPr>
          <w:bCs/>
        </w:rPr>
      </w:pPr>
      <w:r w:rsidRPr="00824138">
        <w:rPr>
          <w:bCs/>
        </w:rPr>
        <mc:AlternateContent>
          <mc:Choice Requires="wps">
            <w:drawing>
              <wp:inline distT="0" distB="0" distL="0" distR="0" wp14:anchorId="38956F6B" wp14:editId="19F2A422">
                <wp:extent cx="304800" cy="304800"/>
                <wp:effectExtent l="0" t="0" r="0" b="0"/>
                <wp:docPr id="479" name="Rectangle 47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ABC57F" id="Rectangle 47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jkP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SWYC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ma&#10;OQ/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Das Gupta 2002  </w:t>
      </w:r>
    </w:p>
    <w:p w14:paraId="39E2EB68" w14:textId="77777777" w:rsidR="00F76369" w:rsidRPr="00824138" w:rsidRDefault="00F76369" w:rsidP="00F76369">
      <w:pPr>
        <w:rPr>
          <w:bCs/>
        </w:rPr>
      </w:pPr>
      <w:r w:rsidRPr="00824138">
        <w:rPr>
          <w:bCs/>
        </w:rPr>
        <w:t>[CRSSTD: 2666019]</w:t>
      </w:r>
    </w:p>
    <w:p w14:paraId="516DBC56" w14:textId="77777777" w:rsidR="00F76369" w:rsidRPr="00824138" w:rsidRDefault="00F76369" w:rsidP="00F76369">
      <w:r w:rsidRPr="00824138">
        <w:t>Das Gupta R, Guest JF. A model to estimate the cost benefit of an occupational vaccination programme for influenza with Influvac in the UK. Pharmacoeconomics 2002;20(7):475-84. [CRSREF: 2666020]</w:t>
      </w:r>
    </w:p>
    <w:p w14:paraId="79DF1AFC" w14:textId="0BF35BAF" w:rsidR="00F76369" w:rsidRPr="00824138" w:rsidRDefault="00F76369" w:rsidP="00F76369">
      <w:pPr>
        <w:rPr>
          <w:bCs/>
        </w:rPr>
      </w:pPr>
      <w:r w:rsidRPr="00824138">
        <w:rPr>
          <w:bCs/>
        </w:rPr>
        <mc:AlternateContent>
          <mc:Choice Requires="wps">
            <w:drawing>
              <wp:inline distT="0" distB="0" distL="0" distR="0" wp14:anchorId="57E0326A" wp14:editId="12E590DE">
                <wp:extent cx="304800" cy="304800"/>
                <wp:effectExtent l="0" t="0" r="0" b="0"/>
                <wp:docPr id="478" name="Rectangle 47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3D46E9" id="Rectangle 47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cG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T4&#10;dw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Davidson 2011  </w:t>
      </w:r>
    </w:p>
    <w:p w14:paraId="7F1B3D63" w14:textId="77777777" w:rsidR="00F76369" w:rsidRPr="00824138" w:rsidRDefault="00F76369" w:rsidP="00F76369">
      <w:pPr>
        <w:rPr>
          <w:bCs/>
        </w:rPr>
      </w:pPr>
      <w:r w:rsidRPr="00824138">
        <w:rPr>
          <w:bCs/>
        </w:rPr>
        <w:t>[CRSSTD: 2666021]</w:t>
      </w:r>
    </w:p>
    <w:p w14:paraId="530F0B4E" w14:textId="77777777" w:rsidR="00F76369" w:rsidRPr="00824138" w:rsidRDefault="00F76369" w:rsidP="00F76369">
      <w:r w:rsidRPr="00824138">
        <w:t>Davidson LE, Fiorino AM, Snydman DR, Hibberd PL. Lactobacillus GG as an immune adjuvant for live-attenuated influenza vaccine in healthy adults: a randomized double-blind placebo-controlled trial. European Journal of Clinical Nutrition 2011;65(4):501-7. [CRSREF: 2666022]</w:t>
      </w:r>
    </w:p>
    <w:p w14:paraId="0331916C" w14:textId="599D4760" w:rsidR="00F76369" w:rsidRPr="00824138" w:rsidRDefault="00F76369" w:rsidP="00F76369">
      <w:pPr>
        <w:rPr>
          <w:bCs/>
        </w:rPr>
      </w:pPr>
      <w:r w:rsidRPr="00824138">
        <w:rPr>
          <w:bCs/>
        </w:rPr>
        <mc:AlternateContent>
          <mc:Choice Requires="wps">
            <w:drawing>
              <wp:inline distT="0" distB="0" distL="0" distR="0" wp14:anchorId="4EFADE7B" wp14:editId="36042F74">
                <wp:extent cx="304800" cy="304800"/>
                <wp:effectExtent l="0" t="0" r="0" b="0"/>
                <wp:docPr id="477" name="Rectangle 47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696D37" id="Rectangle 47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9y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Mxm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C&#10;73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Davies 1972  </w:t>
      </w:r>
    </w:p>
    <w:p w14:paraId="1FA486CC" w14:textId="77777777" w:rsidR="00F76369" w:rsidRPr="00824138" w:rsidRDefault="00F76369" w:rsidP="00F76369">
      <w:pPr>
        <w:rPr>
          <w:bCs/>
        </w:rPr>
      </w:pPr>
      <w:r w:rsidRPr="00824138">
        <w:rPr>
          <w:bCs/>
        </w:rPr>
        <w:t>[CRSSTD: 2666023]</w:t>
      </w:r>
    </w:p>
    <w:p w14:paraId="05D3FA2F" w14:textId="77777777" w:rsidR="00F76369" w:rsidRPr="00824138" w:rsidRDefault="00F76369" w:rsidP="00F76369">
      <w:r w:rsidRPr="00824138">
        <w:t>Davies JE, Howell RW, Meichen FW. A clinical trial of inhaled inactivated influenza vaccine. British Journal of Clinical Practice 1972;26(10):469-71. [CRSREF: 2666024]</w:t>
      </w:r>
    </w:p>
    <w:p w14:paraId="30319ECA" w14:textId="11ABA8AF" w:rsidR="00F76369" w:rsidRPr="00824138" w:rsidRDefault="00F76369" w:rsidP="00F76369">
      <w:pPr>
        <w:rPr>
          <w:bCs/>
        </w:rPr>
      </w:pPr>
      <w:r w:rsidRPr="00824138">
        <w:rPr>
          <w:bCs/>
        </w:rPr>
        <mc:AlternateContent>
          <mc:Choice Requires="wps">
            <w:drawing>
              <wp:inline distT="0" distB="0" distL="0" distR="0" wp14:anchorId="0935E396" wp14:editId="661A152F">
                <wp:extent cx="304800" cy="304800"/>
                <wp:effectExtent l="0" t="0" r="0" b="0"/>
                <wp:docPr id="476" name="Rectangle 47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7F429C" id="Rectangle 47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KF7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Mym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Kg&#10;oX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Davies 1973  </w:t>
      </w:r>
    </w:p>
    <w:p w14:paraId="7AA56A52" w14:textId="77777777" w:rsidR="00F76369" w:rsidRPr="00824138" w:rsidRDefault="00F76369" w:rsidP="00F76369">
      <w:pPr>
        <w:rPr>
          <w:bCs/>
        </w:rPr>
      </w:pPr>
      <w:r w:rsidRPr="00824138">
        <w:rPr>
          <w:bCs/>
        </w:rPr>
        <w:t>[CRSSTD: 2666025]</w:t>
      </w:r>
    </w:p>
    <w:p w14:paraId="36ECBBCF" w14:textId="77777777" w:rsidR="00F76369" w:rsidRPr="00824138" w:rsidRDefault="00F76369" w:rsidP="00F76369">
      <w:r w:rsidRPr="00824138">
        <w:t>Davies JE, Howell RH, Meichen FW. A clinical trial of inhaled inactivated influenza vaccine. British Journal of General Practice 1970;27(6):219-21. [CRSREF: 2666026]</w:t>
      </w:r>
    </w:p>
    <w:p w14:paraId="32EDBCF5" w14:textId="4FE4EE26" w:rsidR="00F76369" w:rsidRPr="00824138" w:rsidRDefault="00F76369" w:rsidP="00F76369">
      <w:pPr>
        <w:rPr>
          <w:bCs/>
        </w:rPr>
      </w:pPr>
      <w:r w:rsidRPr="00824138">
        <w:rPr>
          <w:bCs/>
        </w:rPr>
        <mc:AlternateContent>
          <mc:Choice Requires="wps">
            <w:drawing>
              <wp:inline distT="0" distB="0" distL="0" distR="0" wp14:anchorId="7368AF3B" wp14:editId="110A36CC">
                <wp:extent cx="304800" cy="304800"/>
                <wp:effectExtent l="0" t="0" r="0" b="0"/>
                <wp:docPr id="475" name="Rectangle 47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E23C06" id="Rectangle 47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3Ng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2wU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UH&#10;c2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De Serres 2003a  </w:t>
      </w:r>
    </w:p>
    <w:p w14:paraId="6576C4CA" w14:textId="77777777" w:rsidR="00F76369" w:rsidRPr="00824138" w:rsidRDefault="00F76369" w:rsidP="00F76369">
      <w:pPr>
        <w:rPr>
          <w:bCs/>
        </w:rPr>
      </w:pPr>
      <w:r w:rsidRPr="00824138">
        <w:rPr>
          <w:bCs/>
        </w:rPr>
        <w:t>[CRSSTD: 2666027]</w:t>
      </w:r>
    </w:p>
    <w:p w14:paraId="186865A8" w14:textId="77777777" w:rsidR="00F76369" w:rsidRPr="00824138" w:rsidRDefault="00F76369" w:rsidP="00F76369">
      <w:r w:rsidRPr="00824138">
        <w:t>De Serres GI, Boulianne N, Duval B, Rochette L, Grenier JL, Roussel R, et al. Oculo-respiratory syndrome following influenza vaccination: evidence for occurrence with more than one influenza vaccine. Vaccine 2003;21(19-20):2346-53. [CRSREF: 2666028]</w:t>
      </w:r>
    </w:p>
    <w:p w14:paraId="7810A390" w14:textId="7A04305A" w:rsidR="00F76369" w:rsidRPr="00824138" w:rsidRDefault="00F76369" w:rsidP="00F76369">
      <w:pPr>
        <w:rPr>
          <w:bCs/>
        </w:rPr>
      </w:pPr>
      <w:r w:rsidRPr="00824138">
        <w:rPr>
          <w:bCs/>
        </w:rPr>
        <mc:AlternateContent>
          <mc:Choice Requires="wps">
            <w:drawing>
              <wp:inline distT="0" distB="0" distL="0" distR="0" wp14:anchorId="12175E0D" wp14:editId="7D9937F2">
                <wp:extent cx="304800" cy="304800"/>
                <wp:effectExtent l="0" t="0" r="0" b="0"/>
                <wp:docPr id="474" name="Rectangle 47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13E18F" id="Rectangle 47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T1p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hl&#10;PW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De Serres 2003b  </w:t>
      </w:r>
    </w:p>
    <w:p w14:paraId="315FBABB" w14:textId="77777777" w:rsidR="00F76369" w:rsidRPr="00824138" w:rsidRDefault="00F76369" w:rsidP="00F76369">
      <w:pPr>
        <w:rPr>
          <w:bCs/>
        </w:rPr>
      </w:pPr>
      <w:r w:rsidRPr="00824138">
        <w:rPr>
          <w:bCs/>
        </w:rPr>
        <w:t>[CRSSTD: 2666029]</w:t>
      </w:r>
    </w:p>
    <w:p w14:paraId="408B75AB" w14:textId="77777777" w:rsidR="00F76369" w:rsidRPr="00824138" w:rsidRDefault="00F76369" w:rsidP="00F76369">
      <w:r w:rsidRPr="00824138">
        <w:t>De Serres GI, Grenier JL, Toth E, Menard S, Roussel R, Tremblay M, et al. The clinical spectrum of the oculo-respiratory syndrome after influenza vaccination. Vaccine 2003;21(19-20):2354-61. [CRSREF: 2666030]</w:t>
      </w:r>
    </w:p>
    <w:p w14:paraId="412E03E0" w14:textId="11DB8F95" w:rsidR="00F76369" w:rsidRPr="00824138" w:rsidRDefault="00F76369" w:rsidP="00F76369">
      <w:pPr>
        <w:rPr>
          <w:bCs/>
        </w:rPr>
      </w:pPr>
      <w:r w:rsidRPr="00824138">
        <w:rPr>
          <w:bCs/>
        </w:rPr>
        <mc:AlternateContent>
          <mc:Choice Requires="wps">
            <w:drawing>
              <wp:inline distT="0" distB="0" distL="0" distR="0" wp14:anchorId="257FD6B1" wp14:editId="3B178F27">
                <wp:extent cx="304800" cy="304800"/>
                <wp:effectExtent l="0" t="0" r="0" b="0"/>
                <wp:docPr id="473" name="Rectangle 47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AE4A41" id="Rectangle 47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dZ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ewK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tJ&#10;1l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De Serres 2004  </w:t>
      </w:r>
    </w:p>
    <w:p w14:paraId="1D5791A7" w14:textId="77777777" w:rsidR="00F76369" w:rsidRPr="00824138" w:rsidRDefault="00F76369" w:rsidP="00F76369">
      <w:pPr>
        <w:rPr>
          <w:bCs/>
        </w:rPr>
      </w:pPr>
      <w:r w:rsidRPr="00824138">
        <w:rPr>
          <w:bCs/>
        </w:rPr>
        <w:t>[CRSSTD: 2666031]</w:t>
      </w:r>
    </w:p>
    <w:p w14:paraId="437B6F03" w14:textId="77777777" w:rsidR="00F76369" w:rsidRPr="00824138" w:rsidRDefault="00F76369" w:rsidP="00F76369">
      <w:r w:rsidRPr="00824138">
        <w:t>De Serres G, Skowronski DM, Guay M, Rochette L, Jacobsen K, Fuller T, et al. Recurrence risk of oculorespiratory syndrome after influenza vaccination: randomized controlled trial of previously affected persons. Archives of Internal Medicine 2004;164(20):2266-72. [CRSREF: 2666032]</w:t>
      </w:r>
    </w:p>
    <w:p w14:paraId="715E9A88" w14:textId="4D6CE2AF" w:rsidR="00F76369" w:rsidRPr="00824138" w:rsidRDefault="00F76369" w:rsidP="00F76369">
      <w:pPr>
        <w:rPr>
          <w:bCs/>
        </w:rPr>
      </w:pPr>
      <w:r w:rsidRPr="00824138">
        <w:rPr>
          <w:bCs/>
        </w:rPr>
        <mc:AlternateContent>
          <mc:Choice Requires="wps">
            <w:drawing>
              <wp:inline distT="0" distB="0" distL="0" distR="0" wp14:anchorId="345C0018" wp14:editId="1257CD55">
                <wp:extent cx="304800" cy="304800"/>
                <wp:effectExtent l="0" t="0" r="0" b="0"/>
                <wp:docPr id="472" name="Rectangle 47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80DCFB" id="Rectangle 47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5he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2xk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Yr&#10;mF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De Wals 2012  </w:t>
      </w:r>
    </w:p>
    <w:p w14:paraId="555B4871" w14:textId="77777777" w:rsidR="00F76369" w:rsidRPr="00824138" w:rsidRDefault="00F76369" w:rsidP="00F76369">
      <w:pPr>
        <w:rPr>
          <w:bCs/>
        </w:rPr>
      </w:pPr>
      <w:r w:rsidRPr="00824138">
        <w:rPr>
          <w:bCs/>
        </w:rPr>
        <w:t>[CRSSTD: 2666033]</w:t>
      </w:r>
    </w:p>
    <w:p w14:paraId="29F70CC4" w14:textId="77777777" w:rsidR="00F76369" w:rsidRPr="00824138" w:rsidRDefault="00F76369" w:rsidP="00F76369">
      <w:r w:rsidRPr="00824138">
        <w:t>De Wals P, Deceuninck G, Toth E, Boulianne N, Brunet D, Boucher RM, et al. Risk of Guillain-Barre syndrome following H1N1 influenza vaccination in Quebec. JAMA 2012;308(2):175-81. [CRSREF: 2666034]</w:t>
      </w:r>
    </w:p>
    <w:p w14:paraId="05B17C65" w14:textId="0C1A913C" w:rsidR="00F76369" w:rsidRPr="00824138" w:rsidRDefault="00F76369" w:rsidP="00F76369">
      <w:pPr>
        <w:rPr>
          <w:bCs/>
        </w:rPr>
      </w:pPr>
      <w:r w:rsidRPr="00824138">
        <w:rPr>
          <w:bCs/>
        </w:rPr>
        <mc:AlternateContent>
          <mc:Choice Requires="wps">
            <w:drawing>
              <wp:inline distT="0" distB="0" distL="0" distR="0" wp14:anchorId="487C709C" wp14:editId="41B65D00">
                <wp:extent cx="304800" cy="304800"/>
                <wp:effectExtent l="0" t="0" r="0" b="0"/>
                <wp:docPr id="471" name="Rectangle 47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6E4DA4" id="Rectangle 47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EpF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WYy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GM&#10;Sk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Dolin 1977  </w:t>
      </w:r>
    </w:p>
    <w:p w14:paraId="04FDE338" w14:textId="77777777" w:rsidR="00F76369" w:rsidRPr="00824138" w:rsidRDefault="00F76369" w:rsidP="00F76369">
      <w:pPr>
        <w:rPr>
          <w:bCs/>
        </w:rPr>
      </w:pPr>
      <w:r w:rsidRPr="00824138">
        <w:rPr>
          <w:bCs/>
        </w:rPr>
        <w:t>[CRSSTD: 2666035]</w:t>
      </w:r>
    </w:p>
    <w:p w14:paraId="1B029B7C" w14:textId="77777777" w:rsidR="00F76369" w:rsidRPr="00824138" w:rsidRDefault="00F76369" w:rsidP="00F76369">
      <w:r w:rsidRPr="00824138">
        <w:t>Dolin R, Wise TG, Mazur MH, Tuazon CU, Ennis FA. Immunogenicity and reactogenicity of influenza A/New Jersey/76 virus vaccines in normal adults. Journal of Infectious Diseases 1977;136(Suppl):435-42. [CRSREF: 2666036]</w:t>
      </w:r>
    </w:p>
    <w:p w14:paraId="4E13AA1B" w14:textId="03576B64" w:rsidR="00F76369" w:rsidRPr="00824138" w:rsidRDefault="00F76369" w:rsidP="00F76369">
      <w:pPr>
        <w:rPr>
          <w:bCs/>
        </w:rPr>
      </w:pPr>
      <w:r w:rsidRPr="00824138">
        <w:rPr>
          <w:bCs/>
        </w:rPr>
        <mc:AlternateContent>
          <mc:Choice Requires="wps">
            <w:drawing>
              <wp:inline distT="0" distB="0" distL="0" distR="0" wp14:anchorId="68F8ECFB" wp14:editId="01DC8142">
                <wp:extent cx="304800" cy="304800"/>
                <wp:effectExtent l="0" t="0" r="0" b="0"/>
                <wp:docPr id="470" name="Rectangle 47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A48C3C" id="Rectangle 47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gRM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zu&#10;BE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Dominguez 2012  </w:t>
      </w:r>
    </w:p>
    <w:p w14:paraId="6371A147" w14:textId="77777777" w:rsidR="00F76369" w:rsidRPr="00824138" w:rsidRDefault="00F76369" w:rsidP="00F76369">
      <w:pPr>
        <w:rPr>
          <w:bCs/>
        </w:rPr>
      </w:pPr>
      <w:r w:rsidRPr="00824138">
        <w:rPr>
          <w:bCs/>
        </w:rPr>
        <w:t>[CRSSTD: 2666037]</w:t>
      </w:r>
    </w:p>
    <w:p w14:paraId="194507F9" w14:textId="77777777" w:rsidR="00F76369" w:rsidRPr="00824138" w:rsidRDefault="00F76369" w:rsidP="00F76369">
      <w:r w:rsidRPr="00824138">
        <w:t>Dominguez A, Castilla J, Godoy P, Delgado-Rodriguez M, Martin V, Saez M, et al. Effectiveness of pandemic and seasonal influenza vaccines in preventing pandemic influenza-associated hospitalization. Vaccine 2012;30(38):5644-50. [CRSREF: 2666038]</w:t>
      </w:r>
    </w:p>
    <w:p w14:paraId="084F9382" w14:textId="0AECE472" w:rsidR="00F76369" w:rsidRPr="00824138" w:rsidRDefault="00F76369" w:rsidP="00F76369">
      <w:pPr>
        <w:rPr>
          <w:bCs/>
        </w:rPr>
      </w:pPr>
      <w:r w:rsidRPr="00824138">
        <w:rPr>
          <w:bCs/>
        </w:rPr>
        <mc:AlternateContent>
          <mc:Choice Requires="wps">
            <w:drawing>
              <wp:inline distT="0" distB="0" distL="0" distR="0" wp14:anchorId="30A850FF" wp14:editId="2FB341B7">
                <wp:extent cx="304800" cy="304800"/>
                <wp:effectExtent l="0" t="0" r="0" b="0"/>
                <wp:docPr id="469" name="Rectangle 46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F16687" id="Rectangle 46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uXq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SaYC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Zq&#10;5e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Duffy 2014  </w:t>
      </w:r>
    </w:p>
    <w:p w14:paraId="6FDA909B" w14:textId="77777777" w:rsidR="00F76369" w:rsidRPr="00824138" w:rsidRDefault="00F76369" w:rsidP="00F76369">
      <w:pPr>
        <w:rPr>
          <w:bCs/>
        </w:rPr>
      </w:pPr>
      <w:r w:rsidRPr="00824138">
        <w:rPr>
          <w:bCs/>
        </w:rPr>
        <w:t>[CRSSTD: 2666039]</w:t>
      </w:r>
    </w:p>
    <w:p w14:paraId="2EEA74DC" w14:textId="77777777" w:rsidR="00F76369" w:rsidRPr="00824138" w:rsidRDefault="00F76369" w:rsidP="00F76369">
      <w:r w:rsidRPr="00824138">
        <w:t>Duffy J, Weintraub E, Vellozzi C, DeStefano F. Narcolepsy and influenza A (H1N1) pandemic 2009 vaccination in the United States. Neurology 2014;83(20):1823-30. [CRSREF: 2666040]</w:t>
      </w:r>
    </w:p>
    <w:p w14:paraId="7391DAC9" w14:textId="7A58228B" w:rsidR="00F76369" w:rsidRPr="00824138" w:rsidRDefault="00F76369" w:rsidP="00F76369">
      <w:pPr>
        <w:rPr>
          <w:bCs/>
        </w:rPr>
      </w:pPr>
      <w:r w:rsidRPr="00824138">
        <w:rPr>
          <w:bCs/>
        </w:rPr>
        <mc:AlternateContent>
          <mc:Choice Requires="wps">
            <w:drawing>
              <wp:inline distT="0" distB="0" distL="0" distR="0" wp14:anchorId="44380B1F" wp14:editId="2D7EF3B5">
                <wp:extent cx="304800" cy="304800"/>
                <wp:effectExtent l="0" t="0" r="0" b="0"/>
                <wp:docPr id="468" name="Rectangle 46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FB4BFA" id="Rectangle 46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Kvj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sI&#10;q+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Eames 2012  </w:t>
      </w:r>
    </w:p>
    <w:p w14:paraId="3D833A12" w14:textId="77777777" w:rsidR="00F76369" w:rsidRPr="00824138" w:rsidRDefault="00F76369" w:rsidP="00F76369">
      <w:pPr>
        <w:rPr>
          <w:bCs/>
        </w:rPr>
      </w:pPr>
      <w:r w:rsidRPr="00824138">
        <w:rPr>
          <w:bCs/>
        </w:rPr>
        <w:t>[CRSSTD: 2666041]</w:t>
      </w:r>
    </w:p>
    <w:p w14:paraId="6E57917D" w14:textId="77777777" w:rsidR="00F76369" w:rsidRPr="00824138" w:rsidRDefault="00F76369" w:rsidP="00F76369">
      <w:r w:rsidRPr="00824138">
        <w:t>Eames KT, Brooks-Pollock E, Paolotti D, Perosa M, Gioannini C, Edmunds WJ. Rapid assessment of influenza vaccine effectiveness: analysis of an internet-based cohort. Epidemiology and Infection 2012;140(7):1309-15. [CRSREF: 2666042]</w:t>
      </w:r>
    </w:p>
    <w:p w14:paraId="30755728" w14:textId="67F7D121" w:rsidR="00F76369" w:rsidRPr="00824138" w:rsidRDefault="00F76369" w:rsidP="00F76369">
      <w:pPr>
        <w:rPr>
          <w:bCs/>
        </w:rPr>
      </w:pPr>
      <w:r w:rsidRPr="00824138">
        <w:rPr>
          <w:bCs/>
        </w:rPr>
        <mc:AlternateContent>
          <mc:Choice Requires="wps">
            <w:drawing>
              <wp:inline distT="0" distB="0" distL="0" distR="0" wp14:anchorId="350F7EDA" wp14:editId="5DE9A8A6">
                <wp:extent cx="304800" cy="304800"/>
                <wp:effectExtent l="0" t="0" r="0" b="0"/>
                <wp:docPr id="467" name="Rectangle 46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1B8A94" id="Rectangle 46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jOX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xn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Ay&#10;M5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Edmonson 1970  </w:t>
      </w:r>
    </w:p>
    <w:p w14:paraId="209D5EFE" w14:textId="77777777" w:rsidR="00F76369" w:rsidRPr="00824138" w:rsidRDefault="00F76369" w:rsidP="00F76369">
      <w:pPr>
        <w:rPr>
          <w:bCs/>
        </w:rPr>
      </w:pPr>
      <w:r w:rsidRPr="00824138">
        <w:rPr>
          <w:bCs/>
        </w:rPr>
        <w:t>[CRSSTD: 2666043]</w:t>
      </w:r>
    </w:p>
    <w:p w14:paraId="5051F85C" w14:textId="77777777" w:rsidR="00F76369" w:rsidRPr="00824138" w:rsidRDefault="00F76369" w:rsidP="00F76369">
      <w:r w:rsidRPr="00824138">
        <w:t>Edmonson KW, Graham SM, Warburton MF. A clinical trial of influenza vaccine in Canberra. Medical Journal of Australia 1970;4:6-13. [CRSREF: 2666044]</w:t>
      </w:r>
    </w:p>
    <w:p w14:paraId="73B1C333" w14:textId="39281910" w:rsidR="00F76369" w:rsidRPr="00824138" w:rsidRDefault="00F76369" w:rsidP="00F76369">
      <w:pPr>
        <w:rPr>
          <w:bCs/>
        </w:rPr>
      </w:pPr>
      <w:r w:rsidRPr="00824138">
        <w:rPr>
          <w:bCs/>
        </w:rPr>
        <mc:AlternateContent>
          <mc:Choice Requires="wps">
            <w:drawing>
              <wp:inline distT="0" distB="0" distL="0" distR="0" wp14:anchorId="2E823BD3" wp14:editId="31C04BC9">
                <wp:extent cx="304800" cy="304800"/>
                <wp:effectExtent l="0" t="0" r="0" b="0"/>
                <wp:docPr id="466" name="Rectangle 46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FC9D1B" id="Rectangle 46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2e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XS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1Q&#10;fZ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Eick-Cost 2012  </w:t>
      </w:r>
    </w:p>
    <w:p w14:paraId="059A7D4F" w14:textId="77777777" w:rsidR="00F76369" w:rsidRPr="00824138" w:rsidRDefault="00F76369" w:rsidP="00F76369">
      <w:pPr>
        <w:rPr>
          <w:bCs/>
        </w:rPr>
      </w:pPr>
      <w:r w:rsidRPr="00824138">
        <w:rPr>
          <w:bCs/>
        </w:rPr>
        <w:t>[CRSSTD: 2666045]</w:t>
      </w:r>
    </w:p>
    <w:p w14:paraId="12C5E3E5" w14:textId="77777777" w:rsidR="00F76369" w:rsidRPr="00824138" w:rsidRDefault="00F76369" w:rsidP="00F76369">
      <w:r w:rsidRPr="00824138">
        <w:t>Eick-Cost AA, Tastad KJ, Guerrero AC, Johns MC, Lee S, MacIntosh VH, et al. Effectiveness of seasonal influenza vaccines against influenza-associated illnesses among US military personnel in 2010-11: a case-control approach. PLoS ONE 2012;7(7):e41435. [CRSREF: 2666046]</w:t>
      </w:r>
    </w:p>
    <w:p w14:paraId="4CC47167" w14:textId="7E3B0E80" w:rsidR="00F76369" w:rsidRPr="00824138" w:rsidRDefault="00F76369" w:rsidP="00F76369">
      <w:pPr>
        <w:rPr>
          <w:bCs/>
        </w:rPr>
      </w:pPr>
      <w:r w:rsidRPr="00824138">
        <w:rPr>
          <w:bCs/>
        </w:rPr>
        <mc:AlternateContent>
          <mc:Choice Requires="wps">
            <w:drawing>
              <wp:inline distT="0" distB="0" distL="0" distR="0" wp14:anchorId="553DE432" wp14:editId="54D4AE99">
                <wp:extent cx="304800" cy="304800"/>
                <wp:effectExtent l="0" t="0" r="0" b="0"/>
                <wp:docPr id="465" name="Rectangle 46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678B44" id="Rectangle 46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6+F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wn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r3&#10;r4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El'shina 1998  </w:t>
      </w:r>
    </w:p>
    <w:p w14:paraId="273F5283" w14:textId="77777777" w:rsidR="00F76369" w:rsidRPr="00824138" w:rsidRDefault="00F76369" w:rsidP="00F76369">
      <w:pPr>
        <w:rPr>
          <w:bCs/>
        </w:rPr>
      </w:pPr>
      <w:r w:rsidRPr="00824138">
        <w:rPr>
          <w:bCs/>
        </w:rPr>
        <w:t>[CRSSTD: 2666047]</w:t>
      </w:r>
    </w:p>
    <w:p w14:paraId="434D3A1D" w14:textId="77777777" w:rsidR="00F76369" w:rsidRPr="00824138" w:rsidRDefault="00F76369" w:rsidP="00F76369">
      <w:r w:rsidRPr="00824138">
        <w:t>El'shina GA, Gorbunov MA, Shervarli VI, Lonskaia NI, Pavlova LI, Khaitov RM, et al. Evaluation of the effectiveness of influenza trivalent polymer subunit vaccine "Grippol". Zhumal Mikrobiologii Epidemiologii Immunobiologii 1998;3:40-3. [CRSREF: 2666048]</w:t>
      </w:r>
    </w:p>
    <w:p w14:paraId="04BB522A" w14:textId="3BED4E04" w:rsidR="00F76369" w:rsidRPr="00824138" w:rsidRDefault="00F76369" w:rsidP="00F76369">
      <w:pPr>
        <w:rPr>
          <w:bCs/>
        </w:rPr>
      </w:pPr>
      <w:r w:rsidRPr="00824138">
        <w:rPr>
          <w:bCs/>
        </w:rPr>
        <mc:AlternateContent>
          <mc:Choice Requires="wps">
            <w:drawing>
              <wp:inline distT="0" distB="0" distL="0" distR="0" wp14:anchorId="42682423" wp14:editId="36C84434">
                <wp:extent cx="304800" cy="304800"/>
                <wp:effectExtent l="0" t="0" r="0" b="0"/>
                <wp:docPr id="464" name="Rectangle 46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501F99" id="Rectangle 46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eGM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eV&#10;4Y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Englund 1993  </w:t>
      </w:r>
    </w:p>
    <w:p w14:paraId="214BD0C1" w14:textId="77777777" w:rsidR="00F76369" w:rsidRPr="00824138" w:rsidRDefault="00F76369" w:rsidP="00F76369">
      <w:pPr>
        <w:rPr>
          <w:bCs/>
        </w:rPr>
      </w:pPr>
      <w:r w:rsidRPr="00824138">
        <w:rPr>
          <w:bCs/>
        </w:rPr>
        <w:t>[CRSSTD: 2666049]</w:t>
      </w:r>
    </w:p>
    <w:p w14:paraId="74943821" w14:textId="77777777" w:rsidR="00F76369" w:rsidRPr="00824138" w:rsidRDefault="00F76369" w:rsidP="00F76369">
      <w:r w:rsidRPr="00824138">
        <w:t>Englund JA, Mbawuike IN, Hammill H, Holleman MC, Baxter BD, Glezen WP. Maternal immunization with influenza or tetanus toxoid vaccine for passive antibody protection in young infants. Journal of Infectious Diseases 1993;168(3):647-56. [CRSREF: 2666050]</w:t>
      </w:r>
    </w:p>
    <w:p w14:paraId="753A36C8" w14:textId="2D89F378" w:rsidR="00F76369" w:rsidRPr="00824138" w:rsidRDefault="00F76369" w:rsidP="00F76369">
      <w:pPr>
        <w:rPr>
          <w:bCs/>
        </w:rPr>
      </w:pPr>
      <w:r w:rsidRPr="00824138">
        <w:rPr>
          <w:bCs/>
        </w:rPr>
        <mc:AlternateContent>
          <mc:Choice Requires="wps">
            <w:drawing>
              <wp:inline distT="0" distB="0" distL="0" distR="0" wp14:anchorId="303F219E" wp14:editId="7E3E0D1C">
                <wp:extent cx="304800" cy="304800"/>
                <wp:effectExtent l="0" t="0" r="0" b="0"/>
                <wp:docPr id="463" name="Rectangle 46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B01B37" id="Rectangle 46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Qqy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yv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S5&#10;Cr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Finklea 1969  </w:t>
      </w:r>
    </w:p>
    <w:p w14:paraId="55548CF8" w14:textId="77777777" w:rsidR="00F76369" w:rsidRPr="00824138" w:rsidRDefault="00F76369" w:rsidP="00F76369">
      <w:pPr>
        <w:rPr>
          <w:bCs/>
        </w:rPr>
      </w:pPr>
      <w:r w:rsidRPr="00824138">
        <w:rPr>
          <w:bCs/>
        </w:rPr>
        <w:t>[CRSSTD: 2666051]</w:t>
      </w:r>
    </w:p>
    <w:p w14:paraId="27B0D8BE" w14:textId="77777777" w:rsidR="00F76369" w:rsidRPr="00824138" w:rsidRDefault="00F76369" w:rsidP="00F76369">
      <w:r w:rsidRPr="00824138">
        <w:t>Finklea JF, Sandifer SH, Peck FB, Manos JP. A clinical and serologic comparison of standard and purified bivalent inactivated influenza vaccines. Journal of Infectious Diseases 1969;120(6):708-12. [CRSREF: 2666052]</w:t>
      </w:r>
    </w:p>
    <w:p w14:paraId="4677B1E9" w14:textId="434F6240" w:rsidR="00F76369" w:rsidRPr="00824138" w:rsidRDefault="00F76369" w:rsidP="00F76369">
      <w:pPr>
        <w:rPr>
          <w:bCs/>
        </w:rPr>
      </w:pPr>
      <w:r w:rsidRPr="00824138">
        <w:rPr>
          <w:bCs/>
        </w:rPr>
        <mc:AlternateContent>
          <mc:Choice Requires="wps">
            <w:drawing>
              <wp:inline distT="0" distB="0" distL="0" distR="0" wp14:anchorId="00F96825" wp14:editId="7319E411">
                <wp:extent cx="304800" cy="304800"/>
                <wp:effectExtent l="0" t="0" r="0" b="0"/>
                <wp:docPr id="462" name="Rectangle 46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97E1D4" id="Rectangle 46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0S7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6xk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nb&#10;RL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Fisher 2012  </w:t>
      </w:r>
    </w:p>
    <w:p w14:paraId="78F11D05" w14:textId="77777777" w:rsidR="00F76369" w:rsidRPr="00824138" w:rsidRDefault="00F76369" w:rsidP="00F76369">
      <w:pPr>
        <w:rPr>
          <w:bCs/>
        </w:rPr>
      </w:pPr>
      <w:r w:rsidRPr="00824138">
        <w:rPr>
          <w:bCs/>
        </w:rPr>
        <w:t>[CRSSTD: 2666053]</w:t>
      </w:r>
    </w:p>
    <w:p w14:paraId="54F33FCD" w14:textId="77777777" w:rsidR="00F76369" w:rsidRPr="00824138" w:rsidRDefault="00F76369" w:rsidP="00F76369">
      <w:r w:rsidRPr="00824138">
        <w:t>Fisher BM, Van Bockern J, Hart J, Lynch AM, Winn VD, Gibbs RS, et al. Pandemic influenza A H1N1 2009 infection versus vaccination: a cohort study comparing immune responses in pregnancy. PLoS ONE 2012;7(3):e33048. [CRSREF: 2666054]</w:t>
      </w:r>
    </w:p>
    <w:p w14:paraId="12E38666" w14:textId="7C9C027B" w:rsidR="00F76369" w:rsidRPr="00824138" w:rsidRDefault="00F76369" w:rsidP="00F76369">
      <w:pPr>
        <w:rPr>
          <w:bCs/>
        </w:rPr>
      </w:pPr>
      <w:r w:rsidRPr="00824138">
        <w:rPr>
          <w:bCs/>
        </w:rPr>
        <mc:AlternateContent>
          <mc:Choice Requires="wps">
            <w:drawing>
              <wp:inline distT="0" distB="0" distL="0" distR="0" wp14:anchorId="7B1CFA53" wp14:editId="0A4E6597">
                <wp:extent cx="304800" cy="304800"/>
                <wp:effectExtent l="0" t="0" r="0" b="0"/>
                <wp:docPr id="461" name="Rectangle 46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5FBFE9" id="Rectangle 46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ag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aYy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58&#10;lq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Foy 1981  </w:t>
      </w:r>
    </w:p>
    <w:p w14:paraId="3DA7B240" w14:textId="77777777" w:rsidR="00F76369" w:rsidRPr="00824138" w:rsidRDefault="00F76369" w:rsidP="00F76369">
      <w:pPr>
        <w:rPr>
          <w:bCs/>
        </w:rPr>
      </w:pPr>
      <w:r w:rsidRPr="00824138">
        <w:rPr>
          <w:bCs/>
        </w:rPr>
        <w:t>[CRSSTD: 2666055]</w:t>
      </w:r>
    </w:p>
    <w:p w14:paraId="656E07C1" w14:textId="77777777" w:rsidR="00F76369" w:rsidRPr="00824138" w:rsidRDefault="00F76369" w:rsidP="00F76369">
      <w:r w:rsidRPr="00824138">
        <w:t>Foy HM, Cooney MK, Allan ID, Frost F, Blumhagen JM, Fox JP. Influenza B virus vaccines in children and adults: adverse reactions, immune response, and observations in the field. Journal of Infectious Diseases 1981;143(5):700-6. [CRSREF: 2666056]</w:t>
      </w:r>
    </w:p>
    <w:p w14:paraId="492C7465" w14:textId="5F8FA842" w:rsidR="00F76369" w:rsidRPr="00824138" w:rsidRDefault="00F76369" w:rsidP="00F76369">
      <w:pPr>
        <w:rPr>
          <w:bCs/>
        </w:rPr>
      </w:pPr>
      <w:r w:rsidRPr="00824138">
        <w:rPr>
          <w:bCs/>
        </w:rPr>
        <mc:AlternateContent>
          <mc:Choice Requires="wps">
            <w:drawing>
              <wp:inline distT="0" distB="0" distL="0" distR="0" wp14:anchorId="21BC4CC6" wp14:editId="6FEFDA1E">
                <wp:extent cx="304800" cy="304800"/>
                <wp:effectExtent l="0" t="0" r="0" b="0"/>
                <wp:docPr id="460" name="Rectangle 46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B9129A" id="Rectangle 46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tip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Me&#10;2K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Frank 1981  </w:t>
      </w:r>
    </w:p>
    <w:p w14:paraId="497A1524" w14:textId="77777777" w:rsidR="00F76369" w:rsidRPr="00824138" w:rsidRDefault="00F76369" w:rsidP="00F76369">
      <w:pPr>
        <w:rPr>
          <w:bCs/>
        </w:rPr>
      </w:pPr>
      <w:r w:rsidRPr="00824138">
        <w:rPr>
          <w:bCs/>
        </w:rPr>
        <w:t>[CRSSTD: 2666057]</w:t>
      </w:r>
    </w:p>
    <w:p w14:paraId="6B89E6BC" w14:textId="77777777" w:rsidR="00F76369" w:rsidRPr="00824138" w:rsidRDefault="00F76369" w:rsidP="00F76369">
      <w:r w:rsidRPr="00824138">
        <w:t>Frank AL, Webster RG, Glezen WP, Cate TR. Immunogenicity of influenza A/USSR (H1N1) subunit vaccine in unprimed young adults. Journal of Medical Virology 1981;7(2):135-42. [CRSREF: 2666058]</w:t>
      </w:r>
    </w:p>
    <w:p w14:paraId="2465A047" w14:textId="4F653D55" w:rsidR="00F76369" w:rsidRPr="00824138" w:rsidRDefault="00F76369" w:rsidP="00F76369">
      <w:pPr>
        <w:rPr>
          <w:bCs/>
        </w:rPr>
      </w:pPr>
      <w:r w:rsidRPr="00824138">
        <w:rPr>
          <w:bCs/>
        </w:rPr>
        <mc:AlternateContent>
          <mc:Choice Requires="wps">
            <w:drawing>
              <wp:inline distT="0" distB="0" distL="0" distR="0" wp14:anchorId="4FDA084B" wp14:editId="38E8A095">
                <wp:extent cx="304800" cy="304800"/>
                <wp:effectExtent l="0" t="0" r="0" b="0"/>
                <wp:docPr id="459" name="Rectangle 45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9A465A" id="Rectangle 45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PEf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wS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Z8&#10;8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Freestone 1976  </w:t>
      </w:r>
    </w:p>
    <w:p w14:paraId="69C27F82" w14:textId="77777777" w:rsidR="00F76369" w:rsidRPr="00824138" w:rsidRDefault="00F76369" w:rsidP="00F76369">
      <w:pPr>
        <w:rPr>
          <w:bCs/>
        </w:rPr>
      </w:pPr>
      <w:r w:rsidRPr="00824138">
        <w:rPr>
          <w:bCs/>
        </w:rPr>
        <w:t>[CRSSTD: 2666059]</w:t>
      </w:r>
    </w:p>
    <w:p w14:paraId="65A29583" w14:textId="77777777" w:rsidR="00F76369" w:rsidRPr="00824138" w:rsidRDefault="00F76369" w:rsidP="00F76369">
      <w:r w:rsidRPr="00824138">
        <w:t>Freestone DS. Clinical trials with intranasally administered WRL 105 strain live influenza vaccine in volunteers. Developments in Biological Standardization 1976;33:207-12. [CRSREF: 2666060]</w:t>
      </w:r>
    </w:p>
    <w:p w14:paraId="294EA306" w14:textId="60F0CE58" w:rsidR="00F76369" w:rsidRPr="00824138" w:rsidRDefault="00F76369" w:rsidP="00F76369">
      <w:pPr>
        <w:rPr>
          <w:bCs/>
        </w:rPr>
      </w:pPr>
      <w:r w:rsidRPr="00824138">
        <w:rPr>
          <w:bCs/>
        </w:rPr>
        <mc:AlternateContent>
          <mc:Choice Requires="wps">
            <w:drawing>
              <wp:inline distT="0" distB="0" distL="0" distR="0" wp14:anchorId="7A7D0035" wp14:editId="7A3867BE">
                <wp:extent cx="304800" cy="304800"/>
                <wp:effectExtent l="0" t="0" r="0" b="0"/>
                <wp:docPr id="458" name="Rectangle 45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9EC026" id="Rectangle 45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r8W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ygVY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se&#10;vx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Gerstoft 2001  </w:t>
      </w:r>
    </w:p>
    <w:p w14:paraId="48D0EE40" w14:textId="77777777" w:rsidR="00F76369" w:rsidRPr="00824138" w:rsidRDefault="00F76369" w:rsidP="00F76369">
      <w:pPr>
        <w:rPr>
          <w:bCs/>
        </w:rPr>
      </w:pPr>
      <w:r w:rsidRPr="00824138">
        <w:rPr>
          <w:bCs/>
        </w:rPr>
        <w:t>[CRSSTD: 2666061]</w:t>
      </w:r>
    </w:p>
    <w:p w14:paraId="1250FB9F" w14:textId="77777777" w:rsidR="00F76369" w:rsidRPr="00824138" w:rsidRDefault="00F76369" w:rsidP="00F76369">
      <w:r w:rsidRPr="00824138">
        <w:t>Gerstoft J. Influenza vaccination of healthy adults. Ugeskrift for Laeger 2001;163(19):2615-7. [CRSREF: 2666062]</w:t>
      </w:r>
    </w:p>
    <w:p w14:paraId="47D1CB98" w14:textId="5E0365D4" w:rsidR="00F76369" w:rsidRPr="00824138" w:rsidRDefault="00F76369" w:rsidP="00F76369">
      <w:pPr>
        <w:rPr>
          <w:bCs/>
        </w:rPr>
      </w:pPr>
      <w:r w:rsidRPr="00824138">
        <w:rPr>
          <w:bCs/>
        </w:rPr>
        <mc:AlternateContent>
          <mc:Choice Requires="wps">
            <w:drawing>
              <wp:inline distT="0" distB="0" distL="0" distR="0" wp14:anchorId="287DDEBA" wp14:editId="7BA0AC6A">
                <wp:extent cx="304800" cy="304800"/>
                <wp:effectExtent l="0" t="0" r="0" b="0"/>
                <wp:docPr id="457" name="Rectangle 45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F1C130" id="Rectangle 45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Cdi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WSG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CyxrDR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Ak&#10;J2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Greenbaum 2002  </w:t>
      </w:r>
    </w:p>
    <w:p w14:paraId="567C4EF9" w14:textId="77777777" w:rsidR="00F76369" w:rsidRPr="00824138" w:rsidRDefault="00F76369" w:rsidP="00F76369">
      <w:pPr>
        <w:rPr>
          <w:bCs/>
        </w:rPr>
      </w:pPr>
      <w:r w:rsidRPr="00824138">
        <w:rPr>
          <w:bCs/>
        </w:rPr>
        <w:t>[CRSSTD: 2666063]</w:t>
      </w:r>
    </w:p>
    <w:p w14:paraId="79EE8E9B" w14:textId="77777777" w:rsidR="00F76369" w:rsidRPr="00824138" w:rsidRDefault="00F76369" w:rsidP="00F76369">
      <w:r w:rsidRPr="00824138">
        <w:t>Greenbaum E, Furst A, Kiderman A, Stewart B, Levy R, Schlesinger M, et al. Mucosal [SIgA] and serum [IgG] immunologic responses in the community after a single intra-nasal immunization with a new inactivated trivalent influenza vaccine. Vaccine 2002;20(7-8):1232-9. [CRSREF: 2666064]</w:t>
      </w:r>
    </w:p>
    <w:p w14:paraId="4FE1BC94" w14:textId="20FAF89F" w:rsidR="00F76369" w:rsidRPr="00824138" w:rsidRDefault="00F76369" w:rsidP="00F76369">
      <w:pPr>
        <w:rPr>
          <w:bCs/>
        </w:rPr>
      </w:pPr>
      <w:r w:rsidRPr="00824138">
        <w:rPr>
          <w:bCs/>
        </w:rPr>
        <mc:AlternateContent>
          <mc:Choice Requires="wps">
            <w:drawing>
              <wp:inline distT="0" distB="0" distL="0" distR="0" wp14:anchorId="7FD64794" wp14:editId="5A343C52">
                <wp:extent cx="304800" cy="304800"/>
                <wp:effectExtent l="0" t="0" r="0" b="0"/>
                <wp:docPr id="456" name="Rectangle 45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1A4D8E" id="Rectangle 45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mlr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ym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1G&#10;aW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Greene 2013  </w:t>
      </w:r>
    </w:p>
    <w:p w14:paraId="220C65BD" w14:textId="77777777" w:rsidR="00F76369" w:rsidRPr="00824138" w:rsidRDefault="00F76369" w:rsidP="00F76369">
      <w:pPr>
        <w:rPr>
          <w:bCs/>
        </w:rPr>
      </w:pPr>
      <w:r w:rsidRPr="00824138">
        <w:rPr>
          <w:bCs/>
        </w:rPr>
        <w:t>[CRSSTD: 2666065]</w:t>
      </w:r>
    </w:p>
    <w:p w14:paraId="50A7D3AF" w14:textId="77777777" w:rsidR="00F76369" w:rsidRPr="00824138" w:rsidRDefault="00F76369" w:rsidP="00F76369">
      <w:r w:rsidRPr="00824138">
        <w:t>Greene SK, Rett MD, Vellozzi C, Li L, Kulldorff M, Marcy SM, et al. Guillain-Barre syndrome, influenza vaccination, and antecedent respiratory and gastrointestinal infections: a case-centered analysis in the Vaccine Safety Datalink, 2009-2011. PLoS ONE 2013;8(6):e67185. [CRSREF: 2666066]</w:t>
      </w:r>
    </w:p>
    <w:p w14:paraId="5170BA1D" w14:textId="1B03444D" w:rsidR="00F76369" w:rsidRPr="00824138" w:rsidRDefault="00F76369" w:rsidP="00F76369">
      <w:pPr>
        <w:rPr>
          <w:bCs/>
        </w:rPr>
      </w:pPr>
      <w:r w:rsidRPr="00824138">
        <w:rPr>
          <w:bCs/>
        </w:rPr>
        <mc:AlternateContent>
          <mc:Choice Requires="wps">
            <w:drawing>
              <wp:inline distT="0" distB="0" distL="0" distR="0" wp14:anchorId="5A84F9F1" wp14:editId="2D651C81">
                <wp:extent cx="304800" cy="304800"/>
                <wp:effectExtent l="0" t="0" r="0" b="0"/>
                <wp:docPr id="455" name="Rectangle 45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DC9DA8" id="Rectangle 45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btw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WSC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rh&#10;u3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Gross 1999  </w:t>
      </w:r>
    </w:p>
    <w:p w14:paraId="6CA0C6B2" w14:textId="77777777" w:rsidR="00F76369" w:rsidRPr="00824138" w:rsidRDefault="00F76369" w:rsidP="00F76369">
      <w:pPr>
        <w:rPr>
          <w:bCs/>
        </w:rPr>
      </w:pPr>
      <w:r w:rsidRPr="00824138">
        <w:rPr>
          <w:bCs/>
        </w:rPr>
        <w:t>[CRSSTD: 2666067]</w:t>
      </w:r>
    </w:p>
    <w:p w14:paraId="6EF38489" w14:textId="77777777" w:rsidR="00F76369" w:rsidRPr="00824138" w:rsidRDefault="00F76369" w:rsidP="00F76369">
      <w:r w:rsidRPr="00824138">
        <w:t>Gross PA, Sperber SJ, Donabedian A, Dran S, Morchel G, Cataruozolo P, et al. Paradoxical response to a novel influenza virus vaccine strain: the effect of prior immunization. Vaccine 1999;17(18):2284-9. [CRSREF: 2666068]</w:t>
      </w:r>
    </w:p>
    <w:p w14:paraId="0F306EF0" w14:textId="3785D55A" w:rsidR="00F76369" w:rsidRPr="00824138" w:rsidRDefault="00F76369" w:rsidP="00F76369">
      <w:pPr>
        <w:rPr>
          <w:bCs/>
        </w:rPr>
      </w:pPr>
      <w:r w:rsidRPr="00824138">
        <w:rPr>
          <w:bCs/>
        </w:rPr>
        <mc:AlternateContent>
          <mc:Choice Requires="wps">
            <w:drawing>
              <wp:inline distT="0" distB="0" distL="0" distR="0" wp14:anchorId="3A757216" wp14:editId="09951651">
                <wp:extent cx="304800" cy="304800"/>
                <wp:effectExtent l="0" t="0" r="0" b="0"/>
                <wp:docPr id="454" name="Rectangle 45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8F9BE2" id="Rectangle 45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V5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wI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eD&#10;9X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Grotto 1998  </w:t>
      </w:r>
    </w:p>
    <w:p w14:paraId="501CA7B5" w14:textId="77777777" w:rsidR="00F76369" w:rsidRPr="00824138" w:rsidRDefault="00F76369" w:rsidP="00F76369">
      <w:pPr>
        <w:rPr>
          <w:bCs/>
        </w:rPr>
      </w:pPr>
      <w:r w:rsidRPr="00824138">
        <w:rPr>
          <w:bCs/>
        </w:rPr>
        <w:t>[CRSSTD: 2666069]</w:t>
      </w:r>
    </w:p>
    <w:p w14:paraId="765A9F45" w14:textId="77777777" w:rsidR="00F76369" w:rsidRPr="00824138" w:rsidRDefault="00F76369" w:rsidP="00F76369">
      <w:r w:rsidRPr="00824138">
        <w:t>Grotto I, Mandel Y, Green MS, Varsano N, Gdalevich M, Ashkenazi I, et al. Influenza vaccine efficacy in young, healthy adults. Clinical Infectious Diseases 1998;26(4):913-7. [CRSREF: 2666070]</w:t>
      </w:r>
    </w:p>
    <w:p w14:paraId="0D9D1613" w14:textId="0C469ED7" w:rsidR="00F76369" w:rsidRPr="00824138" w:rsidRDefault="00F76369" w:rsidP="00F76369">
      <w:pPr>
        <w:rPr>
          <w:bCs/>
        </w:rPr>
      </w:pPr>
      <w:r w:rsidRPr="00824138">
        <w:rPr>
          <w:bCs/>
        </w:rPr>
        <mc:AlternateContent>
          <mc:Choice Requires="wps">
            <w:drawing>
              <wp:inline distT="0" distB="0" distL="0" distR="0" wp14:anchorId="46A6802C" wp14:editId="5AD72F83">
                <wp:extent cx="304800" cy="304800"/>
                <wp:effectExtent l="0" t="0" r="0" b="0"/>
                <wp:docPr id="453" name="Rectangle 45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36DF6D" id="Rectangle 45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x5H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yu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Sv&#10;Hk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Gruber 1994  </w:t>
      </w:r>
    </w:p>
    <w:p w14:paraId="5E64A20E" w14:textId="77777777" w:rsidR="00F76369" w:rsidRPr="00824138" w:rsidRDefault="00F76369" w:rsidP="00F76369">
      <w:pPr>
        <w:rPr>
          <w:bCs/>
        </w:rPr>
      </w:pPr>
      <w:r w:rsidRPr="00824138">
        <w:rPr>
          <w:bCs/>
        </w:rPr>
        <w:t>[CRSSTD: 2666071]</w:t>
      </w:r>
    </w:p>
    <w:p w14:paraId="55A9D40B" w14:textId="77777777" w:rsidR="00F76369" w:rsidRPr="00824138" w:rsidRDefault="00F76369" w:rsidP="00F76369">
      <w:r w:rsidRPr="00824138">
        <w:t>Gruber WC, Campbell PW, Thompson JM, Reed GW, Roberts B, Wright PF. Comparison of live attenuated and inactivated influenza vaccines in cystic fibrosis patients and their families: results of a 3-year study. Journal of Infectious Diseases 1994;169(2):241-7. [CRSREF: 2666072]</w:t>
      </w:r>
    </w:p>
    <w:p w14:paraId="6F38857B" w14:textId="496B75E0" w:rsidR="00F76369" w:rsidRPr="00824138" w:rsidRDefault="00F76369" w:rsidP="00F76369">
      <w:pPr>
        <w:rPr>
          <w:bCs/>
        </w:rPr>
      </w:pPr>
      <w:r w:rsidRPr="00824138">
        <w:rPr>
          <w:bCs/>
        </w:rPr>
        <mc:AlternateContent>
          <mc:Choice Requires="wps">
            <w:drawing>
              <wp:inline distT="0" distB="0" distL="0" distR="0" wp14:anchorId="7C8FEB14" wp14:editId="4FDC1702">
                <wp:extent cx="304800" cy="304800"/>
                <wp:effectExtent l="0" t="0" r="0" b="0"/>
                <wp:docPr id="452" name="Rectangle 45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DE7A32" id="Rectangle 45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VBO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nN&#10;UE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Gwini 2011  </w:t>
      </w:r>
    </w:p>
    <w:p w14:paraId="6665B791" w14:textId="77777777" w:rsidR="00F76369" w:rsidRPr="00824138" w:rsidRDefault="00F76369" w:rsidP="00F76369">
      <w:pPr>
        <w:rPr>
          <w:bCs/>
        </w:rPr>
      </w:pPr>
      <w:r w:rsidRPr="00824138">
        <w:rPr>
          <w:bCs/>
        </w:rPr>
        <w:t>[CRSSTD: 2666073]</w:t>
      </w:r>
    </w:p>
    <w:p w14:paraId="6740277D" w14:textId="77777777" w:rsidR="00F76369" w:rsidRPr="00824138" w:rsidRDefault="00F76369" w:rsidP="00F76369">
      <w:r w:rsidRPr="00824138">
        <w:t>Gwini SM, Coupland CA, Siriwardena AN. The effect of influenza vaccination on risk of acute myocardial infarction: self-controlled case-series study. Vaccine 2011;29(6):1145-9. [CRSREF: 2666074]</w:t>
      </w:r>
    </w:p>
    <w:p w14:paraId="2337E33E" w14:textId="28D902E7" w:rsidR="00F76369" w:rsidRPr="00824138" w:rsidRDefault="00F76369" w:rsidP="00F76369">
      <w:pPr>
        <w:rPr>
          <w:bCs/>
        </w:rPr>
      </w:pPr>
      <w:r w:rsidRPr="00824138">
        <w:rPr>
          <w:bCs/>
        </w:rPr>
        <mc:AlternateContent>
          <mc:Choice Requires="wps">
            <w:drawing>
              <wp:inline distT="0" distB="0" distL="0" distR="0" wp14:anchorId="383A48F7" wp14:editId="7FC7A384">
                <wp:extent cx="304800" cy="304800"/>
                <wp:effectExtent l="0" t="0" r="0" b="0"/>
                <wp:docPr id="451" name="Rectangle 45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FA10B0" id="Rectangle 45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JV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xi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5q&#10;gl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Haber 2004  </w:t>
      </w:r>
    </w:p>
    <w:p w14:paraId="32158C87" w14:textId="77777777" w:rsidR="00F76369" w:rsidRPr="00824138" w:rsidRDefault="00F76369" w:rsidP="00F76369">
      <w:pPr>
        <w:rPr>
          <w:bCs/>
        </w:rPr>
      </w:pPr>
      <w:r w:rsidRPr="00824138">
        <w:rPr>
          <w:bCs/>
        </w:rPr>
        <w:t>[CRSSTD: 2666075]</w:t>
      </w:r>
    </w:p>
    <w:p w14:paraId="7FBCEA0F" w14:textId="77777777" w:rsidR="00F76369" w:rsidRPr="00824138" w:rsidRDefault="00F76369" w:rsidP="00F76369">
      <w:r w:rsidRPr="00824138">
        <w:t>Haber P, DeStefano F, Angulo FJ, Iskander J, Shadomy SV, Weintraub E, et al. Guillain-Barre syndrome following influenza vaccination. JAMA 2004;292(20):2478-81. [CRSREF: 2666076]</w:t>
      </w:r>
    </w:p>
    <w:p w14:paraId="0D6C4B8C" w14:textId="2D56B3F6" w:rsidR="00F76369" w:rsidRPr="00824138" w:rsidRDefault="00F76369" w:rsidP="00F76369">
      <w:pPr>
        <w:rPr>
          <w:bCs/>
        </w:rPr>
      </w:pPr>
      <w:r w:rsidRPr="00824138">
        <w:rPr>
          <w:bCs/>
        </w:rPr>
        <mc:AlternateContent>
          <mc:Choice Requires="wps">
            <w:drawing>
              <wp:inline distT="0" distB="0" distL="0" distR="0" wp14:anchorId="2F0DF862" wp14:editId="5467CE00">
                <wp:extent cx="304800" cy="304800"/>
                <wp:effectExtent l="0" t="0" r="0" b="0"/>
                <wp:docPr id="450" name="Rectangle 45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38F5C5" id="Rectangle 45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Mxc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MI&#10;zF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Haigh 1973  </w:t>
      </w:r>
    </w:p>
    <w:p w14:paraId="0E9AE459" w14:textId="77777777" w:rsidR="00F76369" w:rsidRPr="00824138" w:rsidRDefault="00F76369" w:rsidP="00F76369">
      <w:pPr>
        <w:rPr>
          <w:bCs/>
        </w:rPr>
      </w:pPr>
      <w:r w:rsidRPr="00824138">
        <w:rPr>
          <w:bCs/>
        </w:rPr>
        <w:t>[CRSSTD: 2666077]</w:t>
      </w:r>
    </w:p>
    <w:p w14:paraId="6736DD6E" w14:textId="77777777" w:rsidR="00F76369" w:rsidRPr="00824138" w:rsidRDefault="00F76369" w:rsidP="00F76369">
      <w:r w:rsidRPr="00824138">
        <w:t>Haigh W, Howell RW, Meichen FW. A comparative trial of influenza immunization by inhalation and hypojet method. The Practitioner 1973;211:365-70. [CRSREF: 2666078]</w:t>
      </w:r>
    </w:p>
    <w:p w14:paraId="3ED9C085" w14:textId="266348CC" w:rsidR="00F76369" w:rsidRPr="00824138" w:rsidRDefault="00F76369" w:rsidP="00F76369">
      <w:pPr>
        <w:rPr>
          <w:bCs/>
        </w:rPr>
      </w:pPr>
      <w:r w:rsidRPr="00824138">
        <w:rPr>
          <w:bCs/>
        </w:rPr>
        <mc:AlternateContent>
          <mc:Choice Requires="wps">
            <w:drawing>
              <wp:inline distT="0" distB="0" distL="0" distR="0" wp14:anchorId="45FE9A79" wp14:editId="3937A28A">
                <wp:extent cx="304800" cy="304800"/>
                <wp:effectExtent l="0" t="0" r="0" b="0"/>
                <wp:docPr id="449" name="Rectangle 44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79415F" id="Rectangle 44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36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mM&#10;Lf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Halperin 2002  </w:t>
      </w:r>
    </w:p>
    <w:p w14:paraId="42BB75F3" w14:textId="77777777" w:rsidR="00F76369" w:rsidRPr="00824138" w:rsidRDefault="00F76369" w:rsidP="00F76369">
      <w:pPr>
        <w:rPr>
          <w:bCs/>
        </w:rPr>
      </w:pPr>
      <w:r w:rsidRPr="00824138">
        <w:rPr>
          <w:bCs/>
        </w:rPr>
        <w:t>[CRSSTD: 2666079]</w:t>
      </w:r>
    </w:p>
    <w:p w14:paraId="2CA8B7A1" w14:textId="77777777" w:rsidR="00F76369" w:rsidRPr="00824138" w:rsidRDefault="00F76369" w:rsidP="00F76369">
      <w:r w:rsidRPr="00824138">
        <w:t>Halperin SA, Smith B, Mabrouk T, Germain M, Trepanier P, Hassell T, et al. Safety and immunogenicity of a trivalent, inactivated, mammalian cell culture-derived influenza vaccine in healthy adults, seniors, and children. Vaccine 2002;20(7-8):1240-7. [CRSREF: 2666080]</w:t>
      </w:r>
    </w:p>
    <w:p w14:paraId="5F9978D9" w14:textId="1742170D" w:rsidR="00F76369" w:rsidRPr="00824138" w:rsidRDefault="00F76369" w:rsidP="00F76369">
      <w:pPr>
        <w:rPr>
          <w:bCs/>
        </w:rPr>
      </w:pPr>
      <w:r w:rsidRPr="00824138">
        <w:rPr>
          <w:bCs/>
        </w:rPr>
        <mc:AlternateContent>
          <mc:Choice Requires="wps">
            <w:drawing>
              <wp:inline distT="0" distB="0" distL="0" distR="0" wp14:anchorId="5378E9C0" wp14:editId="2D61AD4C">
                <wp:extent cx="304800" cy="304800"/>
                <wp:effectExtent l="0" t="0" r="0" b="0"/>
                <wp:docPr id="448" name="Rectangle 44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CFDB49" id="Rectangle 44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mPz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Tu&#10;Y/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Hambidge 2011  </w:t>
      </w:r>
    </w:p>
    <w:p w14:paraId="1DBE031D" w14:textId="77777777" w:rsidR="00F76369" w:rsidRPr="00824138" w:rsidRDefault="00F76369" w:rsidP="00F76369">
      <w:pPr>
        <w:rPr>
          <w:bCs/>
        </w:rPr>
      </w:pPr>
      <w:r w:rsidRPr="00824138">
        <w:rPr>
          <w:bCs/>
        </w:rPr>
        <w:t>[CRSSTD: 2666081]</w:t>
      </w:r>
    </w:p>
    <w:p w14:paraId="1D8A20B1" w14:textId="77777777" w:rsidR="00F76369" w:rsidRPr="00824138" w:rsidRDefault="00F76369" w:rsidP="00F76369">
      <w:r w:rsidRPr="00824138">
        <w:t>Hambidge SJ, Ross C, McClure D, Glanz J. Trivalent inactivated influenza vaccine is not associated with sickle cell hospitalizations in adults from a large cohort. Vaccine 2011;29(46):8179-81. [CRSREF: 2666082]</w:t>
      </w:r>
    </w:p>
    <w:p w14:paraId="5714DFC5" w14:textId="70350F7F" w:rsidR="00F76369" w:rsidRPr="00824138" w:rsidRDefault="00F76369" w:rsidP="00F76369">
      <w:pPr>
        <w:rPr>
          <w:bCs/>
        </w:rPr>
      </w:pPr>
      <w:r w:rsidRPr="00824138">
        <w:rPr>
          <w:bCs/>
        </w:rPr>
        <mc:AlternateContent>
          <mc:Choice Requires="wps">
            <w:drawing>
              <wp:inline distT="0" distB="0" distL="0" distR="0" wp14:anchorId="60AC43C3" wp14:editId="006650C4">
                <wp:extent cx="304800" cy="304800"/>
                <wp:effectExtent l="0" t="0" r="0" b="0"/>
                <wp:docPr id="447" name="Rectangle 44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4BA091" id="Rectangle 44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uH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U&#10;+4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Heinonen 1973  </w:t>
      </w:r>
    </w:p>
    <w:p w14:paraId="56D96E9E" w14:textId="77777777" w:rsidR="00F76369" w:rsidRPr="00824138" w:rsidRDefault="00F76369" w:rsidP="00F76369">
      <w:pPr>
        <w:rPr>
          <w:bCs/>
        </w:rPr>
      </w:pPr>
      <w:r w:rsidRPr="00824138">
        <w:rPr>
          <w:bCs/>
        </w:rPr>
        <w:t>[CRSSTD: 2666083]</w:t>
      </w:r>
    </w:p>
    <w:p w14:paraId="6E758C5F" w14:textId="77777777" w:rsidR="00F76369" w:rsidRPr="00824138" w:rsidRDefault="00F76369" w:rsidP="00F76369">
      <w:r w:rsidRPr="00824138">
        <w:t>Heinonen OP, Shapiro S, Monson RR, Hartz SC, Rosenberg L, Slone D. Immunization during pregnancy against poliomyelitis and influenza in relation to childhood malignancy. International Journal of Epidemiology 1973;2(3):229-35. [CRSREF: 2666084]</w:t>
      </w:r>
    </w:p>
    <w:p w14:paraId="2E9704B6" w14:textId="2A36DCC3" w:rsidR="00F76369" w:rsidRPr="00824138" w:rsidRDefault="00F76369" w:rsidP="00F76369">
      <w:pPr>
        <w:rPr>
          <w:bCs/>
        </w:rPr>
      </w:pPr>
      <w:r w:rsidRPr="00824138">
        <w:rPr>
          <w:bCs/>
        </w:rPr>
        <mc:AlternateContent>
          <mc:Choice Requires="wps">
            <w:drawing>
              <wp:inline distT="0" distB="0" distL="0" distR="0" wp14:anchorId="4BB087F3" wp14:editId="65BD4CC4">
                <wp:extent cx="304800" cy="304800"/>
                <wp:effectExtent l="0" t="0" r="0" b="0"/>
                <wp:docPr id="446" name="Rectangle 44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AA601A" id="Rectangle 44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rWO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K2&#10;tY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Hellenbrand 2012  </w:t>
      </w:r>
    </w:p>
    <w:p w14:paraId="729C78AE" w14:textId="77777777" w:rsidR="00F76369" w:rsidRPr="00824138" w:rsidRDefault="00F76369" w:rsidP="00F76369">
      <w:pPr>
        <w:rPr>
          <w:bCs/>
        </w:rPr>
      </w:pPr>
      <w:r w:rsidRPr="00824138">
        <w:rPr>
          <w:bCs/>
        </w:rPr>
        <w:t>[CRSSTD: 2666085]</w:t>
      </w:r>
    </w:p>
    <w:p w14:paraId="77CE9EBF" w14:textId="77777777" w:rsidR="00F76369" w:rsidRPr="00824138" w:rsidRDefault="00F76369" w:rsidP="00F76369">
      <w:r w:rsidRPr="00824138">
        <w:t>Hellenbrand W, Jorgensen P, Schweiger B, Falkenhorst G, Nachtnebel M, Greutelaers B, et al. Prospective hospital-based case-control study to assess the effectiveness of pandemic influenza A(H1N1)pdm09 vaccination and risk factors for hospitalization in 2009-2010 using matched hospital and test-negative controls. BMC Infectious Diseases 2012;12:127. [CRSREF: 2666086]</w:t>
      </w:r>
    </w:p>
    <w:p w14:paraId="4CAD092F" w14:textId="7A16EEFD" w:rsidR="00F76369" w:rsidRPr="00824138" w:rsidRDefault="00F76369" w:rsidP="00F76369">
      <w:pPr>
        <w:rPr>
          <w:bCs/>
        </w:rPr>
      </w:pPr>
      <w:r w:rsidRPr="00824138">
        <w:rPr>
          <w:bCs/>
        </w:rPr>
        <mc:AlternateContent>
          <mc:Choice Requires="wps">
            <w:drawing>
              <wp:inline distT="0" distB="0" distL="0" distR="0" wp14:anchorId="4E5C55A2" wp14:editId="234A727D">
                <wp:extent cx="304800" cy="304800"/>
                <wp:effectExtent l="0" t="0" r="0" b="0"/>
                <wp:docPr id="445" name="Rectangle 44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D05575" id="Rectangle 44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WeV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JAJ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UR&#10;Z5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Hobson 1970  </w:t>
      </w:r>
    </w:p>
    <w:p w14:paraId="25463D66" w14:textId="77777777" w:rsidR="00F76369" w:rsidRPr="00824138" w:rsidRDefault="00F76369" w:rsidP="00F76369">
      <w:pPr>
        <w:rPr>
          <w:bCs/>
        </w:rPr>
      </w:pPr>
      <w:r w:rsidRPr="00824138">
        <w:rPr>
          <w:bCs/>
        </w:rPr>
        <w:t>[CRSSTD: 2666087]</w:t>
      </w:r>
    </w:p>
    <w:p w14:paraId="12AE260F" w14:textId="77777777" w:rsidR="00F76369" w:rsidRPr="00824138" w:rsidRDefault="00F76369" w:rsidP="00F76369">
      <w:r w:rsidRPr="00824138">
        <w:t>Hobson D, Baker FA, Chivers CP, Reed SE, Sharp D. A comparison of monovalent Hong Kong influenza virus vaccine with vaccines containing only pre-1968 Asian strains in adult volunteers. Journal of Hygiene 1970;68(3):369-78. [CRSREF: 2666088]</w:t>
      </w:r>
    </w:p>
    <w:p w14:paraId="3DF6C32C" w14:textId="78B75BE2" w:rsidR="00F76369" w:rsidRPr="00824138" w:rsidRDefault="00F76369" w:rsidP="00F76369">
      <w:pPr>
        <w:rPr>
          <w:bCs/>
        </w:rPr>
      </w:pPr>
      <w:r w:rsidRPr="00824138">
        <w:rPr>
          <w:bCs/>
        </w:rPr>
        <mc:AlternateContent>
          <mc:Choice Requires="wps">
            <w:drawing>
              <wp:inline distT="0" distB="0" distL="0" distR="0" wp14:anchorId="474E1852" wp14:editId="27440D1A">
                <wp:extent cx="304800" cy="304800"/>
                <wp:effectExtent l="0" t="0" r="0" b="0"/>
                <wp:docPr id="444" name="Rectangle 44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F9BFB8" id="Rectangle 44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ymc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hz&#10;KZ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Hobson 1973  </w:t>
      </w:r>
    </w:p>
    <w:p w14:paraId="3EAA51E4" w14:textId="77777777" w:rsidR="00F76369" w:rsidRPr="00824138" w:rsidRDefault="00F76369" w:rsidP="00F76369">
      <w:pPr>
        <w:rPr>
          <w:bCs/>
        </w:rPr>
      </w:pPr>
      <w:r w:rsidRPr="00824138">
        <w:rPr>
          <w:bCs/>
        </w:rPr>
        <w:t>[CRSSTD: 2666089]</w:t>
      </w:r>
    </w:p>
    <w:p w14:paraId="271468AD" w14:textId="77777777" w:rsidR="00F76369" w:rsidRPr="00824138" w:rsidRDefault="00F76369" w:rsidP="00F76369">
      <w:r w:rsidRPr="00824138">
        <w:t>Hobson D, Baker FA, Curry RL, Beare AS, Massey PM. The efficacy of live and inactivated vaccines of Hong Kong influenza virus in an industrial community. Journal of Hygiene 1973;71(4):641-7. [CRSREF: 2666090]</w:t>
      </w:r>
    </w:p>
    <w:p w14:paraId="55008E50" w14:textId="74CAD604" w:rsidR="00F76369" w:rsidRPr="00824138" w:rsidRDefault="00F76369" w:rsidP="00F76369">
      <w:pPr>
        <w:rPr>
          <w:bCs/>
        </w:rPr>
      </w:pPr>
      <w:r w:rsidRPr="00824138">
        <w:rPr>
          <w:bCs/>
        </w:rPr>
        <mc:AlternateContent>
          <mc:Choice Requires="wps">
            <w:drawing>
              <wp:inline distT="0" distB="0" distL="0" distR="0" wp14:anchorId="1A07CDEB" wp14:editId="7E1488A3">
                <wp:extent cx="304800" cy="304800"/>
                <wp:effectExtent l="0" t="0" r="0" b="0"/>
                <wp:docPr id="443" name="Rectangle 44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FEC051" id="Rectangle 44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8Ki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4RcYS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tf&#10;wq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Hoskins 1973  </w:t>
      </w:r>
    </w:p>
    <w:p w14:paraId="11606842" w14:textId="77777777" w:rsidR="00F76369" w:rsidRPr="00824138" w:rsidRDefault="00F76369" w:rsidP="00F76369">
      <w:pPr>
        <w:rPr>
          <w:bCs/>
        </w:rPr>
      </w:pPr>
      <w:r w:rsidRPr="00824138">
        <w:rPr>
          <w:bCs/>
        </w:rPr>
        <w:t>[CRSSTD: 2666091]</w:t>
      </w:r>
    </w:p>
    <w:p w14:paraId="3A8C739C" w14:textId="77777777" w:rsidR="00F76369" w:rsidRPr="00824138" w:rsidRDefault="00F76369" w:rsidP="00F76369">
      <w:r w:rsidRPr="00824138">
        <w:t>Hoskins TW, Davies JR, Allchin A, Miller CL, Pollock TM. Controlled trial of inactivated influenza vaccine containing the A/Hong Kong strain during an outbreak of influenza due to the A/England/42/72 strain. Lancet 1973;2(7821):116-20. [CRSREF: 2666092]</w:t>
      </w:r>
    </w:p>
    <w:p w14:paraId="393BF406" w14:textId="43549693" w:rsidR="00F76369" w:rsidRPr="00824138" w:rsidRDefault="00F76369" w:rsidP="00F76369">
      <w:pPr>
        <w:rPr>
          <w:bCs/>
        </w:rPr>
      </w:pPr>
      <w:r w:rsidRPr="00824138">
        <w:rPr>
          <w:bCs/>
        </w:rPr>
        <mc:AlternateContent>
          <mc:Choice Requires="wps">
            <w:drawing>
              <wp:inline distT="0" distB="0" distL="0" distR="0" wp14:anchorId="387378D4" wp14:editId="2F469F28">
                <wp:extent cx="304800" cy="304800"/>
                <wp:effectExtent l="0" t="0" r="0" b="0"/>
                <wp:docPr id="442" name="Rectangle 44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D610D6" id="Rectangle 44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Yyr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JAx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Y9&#10;jK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Hoskins 1976  </w:t>
      </w:r>
    </w:p>
    <w:p w14:paraId="4C0D678A" w14:textId="77777777" w:rsidR="00F76369" w:rsidRPr="00824138" w:rsidRDefault="00F76369" w:rsidP="00F76369">
      <w:pPr>
        <w:rPr>
          <w:bCs/>
        </w:rPr>
      </w:pPr>
      <w:r w:rsidRPr="00824138">
        <w:rPr>
          <w:bCs/>
        </w:rPr>
        <w:t>[CRSSTD: 2666093]</w:t>
      </w:r>
    </w:p>
    <w:p w14:paraId="3949FF69" w14:textId="77777777" w:rsidR="00F76369" w:rsidRPr="00824138" w:rsidRDefault="00F76369" w:rsidP="00F76369">
      <w:r w:rsidRPr="00824138">
        <w:t>Hoskins TW, Davies JR, Smith AJ, Allchin A, Miller CL, Pollock TM. Influenza at Christ's Hospital: March, 1974. Lancet 1976;1(7951):105-8. [CRSREF: 2666094]</w:t>
      </w:r>
    </w:p>
    <w:p w14:paraId="66D836A9" w14:textId="4A72326C" w:rsidR="00F76369" w:rsidRPr="00824138" w:rsidRDefault="00F76369" w:rsidP="00F76369">
      <w:pPr>
        <w:rPr>
          <w:bCs/>
        </w:rPr>
      </w:pPr>
      <w:r w:rsidRPr="00824138">
        <w:rPr>
          <w:bCs/>
        </w:rPr>
        <mc:AlternateContent>
          <mc:Choice Requires="wps">
            <w:drawing>
              <wp:inline distT="0" distB="0" distL="0" distR="0" wp14:anchorId="40EF294B" wp14:editId="140CCF1C">
                <wp:extent cx="304800" cy="304800"/>
                <wp:effectExtent l="0" t="0" r="0" b="0"/>
                <wp:docPr id="441" name="Rectangle 44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7E21C7" id="Rectangle 44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l6w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Ga&#10;Xr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Hoskins 1979  </w:t>
      </w:r>
    </w:p>
    <w:p w14:paraId="0FB5D13B" w14:textId="77777777" w:rsidR="00F76369" w:rsidRPr="00824138" w:rsidRDefault="00F76369" w:rsidP="00F76369">
      <w:pPr>
        <w:rPr>
          <w:bCs/>
        </w:rPr>
      </w:pPr>
      <w:r w:rsidRPr="00824138">
        <w:rPr>
          <w:bCs/>
        </w:rPr>
        <w:t>[CRSSTD: 2666095]</w:t>
      </w:r>
    </w:p>
    <w:p w14:paraId="4D28841F" w14:textId="77777777" w:rsidR="00F76369" w:rsidRPr="00824138" w:rsidRDefault="00F76369" w:rsidP="00F76369">
      <w:r w:rsidRPr="00824138">
        <w:t>Hoskins TW, Davies JR, Smith AJ, Miller CL, Allchin A. Assessment of inactivated influenza A vaccine after three outbreaks of influenza A at Christ's Hospital. Lancet 1979;1(8106):33-5. [CRSREF: 2666096]</w:t>
      </w:r>
    </w:p>
    <w:p w14:paraId="2661823D" w14:textId="3934E7A3" w:rsidR="00F76369" w:rsidRPr="00824138" w:rsidRDefault="00F76369" w:rsidP="00F76369">
      <w:pPr>
        <w:rPr>
          <w:bCs/>
        </w:rPr>
      </w:pPr>
      <w:r w:rsidRPr="00824138">
        <w:rPr>
          <w:bCs/>
        </w:rPr>
        <mc:AlternateContent>
          <mc:Choice Requires="wps">
            <w:drawing>
              <wp:inline distT="0" distB="0" distL="0" distR="0" wp14:anchorId="320FF8A4" wp14:editId="3D387031">
                <wp:extent cx="304800" cy="304800"/>
                <wp:effectExtent l="0" t="0" r="0" b="0"/>
                <wp:docPr id="440" name="Rectangle 44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616F34" id="Rectangle 44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C5wg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bPgQ&#10;ucICAADQBQAADgAAAAAAAAAAAAAAAAAuAgAAZHJzL2Uyb0RvYy54bWxQSwECLQAUAAYACAAAACEA&#10;TKDpLNgAAAADAQAADwAAAAAAAAAAAAAAAAAcBQAAZHJzL2Rvd25yZXYueG1sUEsFBgAAAAAEAAQA&#10;8wAAACEGAAAAAA==&#10;" filled="f" stroked="f">
                <o:lock v:ext="edit" aspectratio="t"/>
                <w10:anchorlock/>
              </v:rect>
            </w:pict>
          </mc:Fallback>
        </mc:AlternateContent>
      </w:r>
      <w:r w:rsidRPr="00824138">
        <w:rPr>
          <w:bCs/>
        </w:rPr>
        <w:t>Howell 1967  </w:t>
      </w:r>
    </w:p>
    <w:p w14:paraId="05CE23FF" w14:textId="77777777" w:rsidR="00F76369" w:rsidRPr="00824138" w:rsidRDefault="00F76369" w:rsidP="00F76369">
      <w:pPr>
        <w:rPr>
          <w:bCs/>
        </w:rPr>
      </w:pPr>
      <w:r w:rsidRPr="00824138">
        <w:rPr>
          <w:bCs/>
        </w:rPr>
        <w:t>[CRSSTD: 2666097]</w:t>
      </w:r>
    </w:p>
    <w:p w14:paraId="5047AC34" w14:textId="77777777" w:rsidR="00F76369" w:rsidRPr="00824138" w:rsidRDefault="00F76369" w:rsidP="00F76369">
      <w:r w:rsidRPr="00824138">
        <w:t>Howell RW. Long term efficacy of oil-adjuvant influenza vaccine in an industrial population. British Journal of Industrial Medicine 1967;24:66-70. [CRSREF: 2666098]</w:t>
      </w:r>
    </w:p>
    <w:p w14:paraId="68A61411" w14:textId="69C37EA3" w:rsidR="00F76369" w:rsidRPr="00824138" w:rsidRDefault="00F76369" w:rsidP="00F76369">
      <w:pPr>
        <w:rPr>
          <w:bCs/>
        </w:rPr>
      </w:pPr>
      <w:r w:rsidRPr="00824138">
        <w:rPr>
          <w:bCs/>
        </w:rPr>
        <mc:AlternateContent>
          <mc:Choice Requires="wps">
            <w:drawing>
              <wp:inline distT="0" distB="0" distL="0" distR="0" wp14:anchorId="29C26F9D" wp14:editId="0F9BDEEA">
                <wp:extent cx="304800" cy="304800"/>
                <wp:effectExtent l="0" t="0" r="0" b="0"/>
                <wp:docPr id="439" name="Rectangle 43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2B25E0" id="Rectangle 43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6gu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QqwU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dX&#10;qC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Huang 2011  </w:t>
      </w:r>
    </w:p>
    <w:p w14:paraId="465CAD76" w14:textId="77777777" w:rsidR="00F76369" w:rsidRPr="00824138" w:rsidRDefault="00F76369" w:rsidP="00F76369">
      <w:pPr>
        <w:rPr>
          <w:bCs/>
        </w:rPr>
      </w:pPr>
      <w:r w:rsidRPr="00824138">
        <w:rPr>
          <w:bCs/>
        </w:rPr>
        <w:t>[CRSSTD: 2666099]</w:t>
      </w:r>
    </w:p>
    <w:p w14:paraId="6C77672C" w14:textId="77777777" w:rsidR="00F76369" w:rsidRPr="00824138" w:rsidRDefault="00F76369" w:rsidP="00F76369">
      <w:r w:rsidRPr="00824138">
        <w:t>Huang WT, Chen WC, Teng HJ, Huang WI, Huang YW, Hsu CW. Adverse events following pandemic A (H1N1) 2009 monovalent vaccines in pregnant women - Taiwan, November 2009-August 2010. PLoS ONE 2011;6(8):e23049. [CRSREF: 2666100]</w:t>
      </w:r>
    </w:p>
    <w:p w14:paraId="3BBE04FC" w14:textId="7D87BF75" w:rsidR="00F76369" w:rsidRPr="00824138" w:rsidRDefault="00F76369" w:rsidP="00F76369">
      <w:pPr>
        <w:rPr>
          <w:bCs/>
        </w:rPr>
      </w:pPr>
      <w:r w:rsidRPr="00824138">
        <w:rPr>
          <w:bCs/>
        </w:rPr>
        <mc:AlternateContent>
          <mc:Choice Requires="wps">
            <w:drawing>
              <wp:inline distT="0" distB="0" distL="0" distR="0" wp14:anchorId="2340B12E" wp14:editId="52E02F69">
                <wp:extent cx="304800" cy="304800"/>
                <wp:effectExtent l="0" t="0" r="0" b="0"/>
                <wp:docPr id="438" name="Rectangle 43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105218" id="Rectangle 43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eYn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QKWiV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o1&#10;5i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Hurwitz 1983  </w:t>
      </w:r>
    </w:p>
    <w:p w14:paraId="03D21716" w14:textId="77777777" w:rsidR="00F76369" w:rsidRPr="00824138" w:rsidRDefault="00F76369" w:rsidP="00F76369">
      <w:pPr>
        <w:rPr>
          <w:bCs/>
        </w:rPr>
      </w:pPr>
      <w:r w:rsidRPr="00824138">
        <w:rPr>
          <w:bCs/>
        </w:rPr>
        <w:t>[CRSSTD: 2666101]</w:t>
      </w:r>
    </w:p>
    <w:p w14:paraId="2DCC4ACF" w14:textId="77777777" w:rsidR="00F76369" w:rsidRPr="00824138" w:rsidRDefault="00F76369" w:rsidP="00F76369">
      <w:r w:rsidRPr="00824138">
        <w:t>Hurwitz ES, Holman RC, Nelson DB, Schonberger LB. National surveillance for Guillain-Barré syndrome: January 1978-March 1979. Neurology 1983;33(2):150-7. [CRSREF: 2666102]</w:t>
      </w:r>
    </w:p>
    <w:p w14:paraId="115EBA4C" w14:textId="56773D3E" w:rsidR="00F76369" w:rsidRPr="00824138" w:rsidRDefault="00F76369" w:rsidP="00F76369">
      <w:pPr>
        <w:rPr>
          <w:bCs/>
        </w:rPr>
      </w:pPr>
      <w:r w:rsidRPr="00824138">
        <w:rPr>
          <w:bCs/>
        </w:rPr>
        <mc:AlternateContent>
          <mc:Choice Requires="wps">
            <w:drawing>
              <wp:inline distT="0" distB="0" distL="0" distR="0" wp14:anchorId="03D9EEB5" wp14:editId="62FE7263">
                <wp:extent cx="304800" cy="304800"/>
                <wp:effectExtent l="0" t="0" r="0" b="0"/>
                <wp:docPr id="437" name="Rectangle 43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82B77A" id="Rectangle 43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35T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dUM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EP&#10;fl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Jackson 2011  </w:t>
      </w:r>
    </w:p>
    <w:p w14:paraId="7A1DB9F1" w14:textId="77777777" w:rsidR="00F76369" w:rsidRPr="00824138" w:rsidRDefault="00F76369" w:rsidP="00F76369">
      <w:pPr>
        <w:rPr>
          <w:bCs/>
        </w:rPr>
      </w:pPr>
      <w:r w:rsidRPr="00824138">
        <w:rPr>
          <w:bCs/>
        </w:rPr>
        <w:t>[CRSSTD: 2666103]</w:t>
      </w:r>
    </w:p>
    <w:p w14:paraId="61734590" w14:textId="77777777" w:rsidR="00F76369" w:rsidRPr="00824138" w:rsidRDefault="00F76369" w:rsidP="00F76369">
      <w:r w:rsidRPr="00824138">
        <w:t>Jackson LA, Patel SM, Swamy GK, Frey SE, Creech CB, Munoz FM, et al. Immunogenicity of an inactivated monovalent 2009 H1N1 influenza vaccine in pregnant women. Journal of Infectious Diseases 2011;204(6):854-63. [CRSREF: 2666104]</w:t>
      </w:r>
    </w:p>
    <w:p w14:paraId="1E409EA0" w14:textId="720ED718" w:rsidR="00F76369" w:rsidRPr="00824138" w:rsidRDefault="00F76369" w:rsidP="00F76369">
      <w:pPr>
        <w:rPr>
          <w:bCs/>
        </w:rPr>
      </w:pPr>
      <w:r w:rsidRPr="00824138">
        <w:rPr>
          <w:bCs/>
        </w:rPr>
        <mc:AlternateContent>
          <mc:Choice Requires="wps">
            <w:drawing>
              <wp:inline distT="0" distB="0" distL="0" distR="0" wp14:anchorId="5AA743AF" wp14:editId="100D875E">
                <wp:extent cx="304800" cy="304800"/>
                <wp:effectExtent l="0" t="0" r="0" b="0"/>
                <wp:docPr id="436" name="Rectangle 43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26F38F" id="Rectangle 43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TBa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FxNMR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xt&#10;MF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Janjua 2012  </w:t>
      </w:r>
    </w:p>
    <w:p w14:paraId="30121686" w14:textId="77777777" w:rsidR="00F76369" w:rsidRPr="00824138" w:rsidRDefault="00F76369" w:rsidP="00F76369">
      <w:pPr>
        <w:rPr>
          <w:bCs/>
        </w:rPr>
      </w:pPr>
      <w:r w:rsidRPr="00824138">
        <w:rPr>
          <w:bCs/>
        </w:rPr>
        <w:t>[CRSSTD: 2666105]</w:t>
      </w:r>
    </w:p>
    <w:p w14:paraId="40F6E793" w14:textId="77777777" w:rsidR="00F76369" w:rsidRPr="00824138" w:rsidRDefault="00F76369" w:rsidP="00F76369">
      <w:r w:rsidRPr="00824138">
        <w:t>Janjua NZ, Skowronski DM, De Serres G, Dickinson J, Crowcroft NS, Taylor M, et al. Estimates of influenza vaccine effectiveness for 2007-2008 from Canada's sentinel surveillance system: cross-protection against major and minor variants. Journal of Infectious Diseases 2012;205(12):1858-68. [CRSREF: 2666106]</w:t>
      </w:r>
    </w:p>
    <w:p w14:paraId="5B1EC486" w14:textId="707A2A3D" w:rsidR="00F76369" w:rsidRPr="00824138" w:rsidRDefault="00F76369" w:rsidP="00F76369">
      <w:pPr>
        <w:rPr>
          <w:bCs/>
        </w:rPr>
      </w:pPr>
      <w:r w:rsidRPr="00824138">
        <w:rPr>
          <w:bCs/>
        </w:rPr>
        <mc:AlternateContent>
          <mc:Choice Requires="wps">
            <w:drawing>
              <wp:inline distT="0" distB="0" distL="0" distR="0" wp14:anchorId="5DDC77AD" wp14:editId="17B0B0C5">
                <wp:extent cx="304800" cy="304800"/>
                <wp:effectExtent l="0" t="0" r="0" b="0"/>
                <wp:docPr id="435" name="Rectangle 43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7AEA44" id="Rectangle 43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JB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FxN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vK&#10;4k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Jianping 1999  </w:t>
      </w:r>
    </w:p>
    <w:p w14:paraId="46662584" w14:textId="77777777" w:rsidR="00F76369" w:rsidRPr="00824138" w:rsidRDefault="00F76369" w:rsidP="00F76369">
      <w:pPr>
        <w:rPr>
          <w:bCs/>
        </w:rPr>
      </w:pPr>
      <w:r w:rsidRPr="00824138">
        <w:rPr>
          <w:bCs/>
        </w:rPr>
        <w:t>[CRSSTD: 2666107]</w:t>
      </w:r>
    </w:p>
    <w:p w14:paraId="57BA14D0" w14:textId="77777777" w:rsidR="00F76369" w:rsidRPr="00824138" w:rsidRDefault="00F76369" w:rsidP="00F76369">
      <w:r w:rsidRPr="00824138">
        <w:t>Jianping H, Xin F, Changshun L, Bo Z, Linxiu G, Wei X, et al. Assessment of effectiveness of Vaxigrip. Vaccine 1999;17(Suppl 1):57-8. [CRSREF: 2666108]</w:t>
      </w:r>
    </w:p>
    <w:p w14:paraId="18BD63EE" w14:textId="6C248108" w:rsidR="00F76369" w:rsidRPr="00824138" w:rsidRDefault="00F76369" w:rsidP="00F76369">
      <w:pPr>
        <w:rPr>
          <w:bCs/>
        </w:rPr>
      </w:pPr>
      <w:r w:rsidRPr="00824138">
        <w:rPr>
          <w:bCs/>
        </w:rPr>
        <mc:AlternateContent>
          <mc:Choice Requires="wps">
            <w:drawing>
              <wp:inline distT="0" distB="0" distL="0" distR="0" wp14:anchorId="6DE7FF49" wp14:editId="735A5966">
                <wp:extent cx="304800" cy="304800"/>
                <wp:effectExtent l="0" t="0" r="0" b="0"/>
                <wp:docPr id="434" name="Rectangle 43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B28131" id="Rectangle 43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KxI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SKYC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ao&#10;rE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Jimenez-Jorge 2012  </w:t>
      </w:r>
    </w:p>
    <w:p w14:paraId="34AF584F" w14:textId="77777777" w:rsidR="00F76369" w:rsidRPr="00824138" w:rsidRDefault="00F76369" w:rsidP="00F76369">
      <w:pPr>
        <w:rPr>
          <w:bCs/>
        </w:rPr>
      </w:pPr>
      <w:r w:rsidRPr="00824138">
        <w:rPr>
          <w:bCs/>
        </w:rPr>
        <w:t>[CRSSTD: 2666109]</w:t>
      </w:r>
    </w:p>
    <w:p w14:paraId="45DBA70A" w14:textId="77777777" w:rsidR="00F76369" w:rsidRPr="00824138" w:rsidRDefault="00F76369" w:rsidP="00F76369">
      <w:r w:rsidRPr="00824138">
        <w:t>Jimenez-Jorge S, de Mateo S, Pozo F, Casas I, Garcia Cenoz M, Castilla J, et al. Early estimates of the effectiveness of the 2011/12 influenza vaccine in the population targeted for vaccination in Spain, 25 December 2011 to 19 February 2012. Euro Surveillance 2012;17(12):20129. [CRSREF: 2666110]</w:t>
      </w:r>
    </w:p>
    <w:p w14:paraId="16A40A65" w14:textId="3EBF2C72" w:rsidR="00F76369" w:rsidRPr="00824138" w:rsidRDefault="00F76369" w:rsidP="00F76369">
      <w:pPr>
        <w:rPr>
          <w:bCs/>
        </w:rPr>
      </w:pPr>
      <w:r w:rsidRPr="00824138">
        <w:rPr>
          <w:bCs/>
        </w:rPr>
        <mc:AlternateContent>
          <mc:Choice Requires="wps">
            <w:drawing>
              <wp:inline distT="0" distB="0" distL="0" distR="0" wp14:anchorId="783992BF" wp14:editId="15357466">
                <wp:extent cx="304800" cy="304800"/>
                <wp:effectExtent l="0" t="0" r="0" b="0"/>
                <wp:docPr id="433" name="Rectangle 43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23C114" id="Rectangle 43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WE&#10;R3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Keitel 2001  </w:t>
      </w:r>
    </w:p>
    <w:p w14:paraId="2E2F7D6A" w14:textId="77777777" w:rsidR="00F76369" w:rsidRPr="00824138" w:rsidRDefault="00F76369" w:rsidP="00F76369">
      <w:pPr>
        <w:rPr>
          <w:bCs/>
        </w:rPr>
      </w:pPr>
      <w:r w:rsidRPr="00824138">
        <w:rPr>
          <w:bCs/>
        </w:rPr>
        <w:t>[CRSSTD: 2666111]</w:t>
      </w:r>
    </w:p>
    <w:p w14:paraId="6EEB123D" w14:textId="77777777" w:rsidR="00F76369" w:rsidRPr="00824138" w:rsidRDefault="00F76369" w:rsidP="00F76369">
      <w:r w:rsidRPr="00824138">
        <w:t>Keitel WA, Cate TR, Nino D, Huggins LL, Six HR, Quarles JM, et al. Immunization against influenza: comparison of various topical and parenteral regimens containing inactivated and/or live attenuated vaccines in healthy adults. Journal of Infectious Diseases 2001;183(2):329-32. [CRSREF: 2666112]</w:t>
      </w:r>
    </w:p>
    <w:p w14:paraId="4B2799FB" w14:textId="5D1487CF" w:rsidR="00F76369" w:rsidRPr="00824138" w:rsidRDefault="00F76369" w:rsidP="00F76369">
      <w:pPr>
        <w:rPr>
          <w:bCs/>
        </w:rPr>
      </w:pPr>
      <w:r w:rsidRPr="00824138">
        <w:rPr>
          <w:bCs/>
        </w:rPr>
        <mc:AlternateContent>
          <mc:Choice Requires="wps">
            <w:drawing>
              <wp:inline distT="0" distB="0" distL="0" distR="0" wp14:anchorId="53BF93B6" wp14:editId="647AFBA3">
                <wp:extent cx="304800" cy="304800"/>
                <wp:effectExtent l="0" t="0" r="0" b="0"/>
                <wp:docPr id="432" name="Rectangle 43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D8C80A" id="Rectangle 43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gl/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dU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jm&#10;C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Kelly 2012  </w:t>
      </w:r>
    </w:p>
    <w:p w14:paraId="494B1AB5" w14:textId="77777777" w:rsidR="00F76369" w:rsidRPr="00824138" w:rsidRDefault="00F76369" w:rsidP="00F76369">
      <w:pPr>
        <w:rPr>
          <w:bCs/>
        </w:rPr>
      </w:pPr>
      <w:r w:rsidRPr="00824138">
        <w:rPr>
          <w:bCs/>
        </w:rPr>
        <w:t>[CRSSTD: 2666113]</w:t>
      </w:r>
    </w:p>
    <w:p w14:paraId="614C7A80" w14:textId="77777777" w:rsidR="00F76369" w:rsidRPr="00824138" w:rsidRDefault="00F76369" w:rsidP="00F76369">
      <w:r w:rsidRPr="00824138">
        <w:t>Kelly HA, Sullivan SG, Grant KA, Fielding JE. Moderate influenza vaccine effectiveness with variable effectiveness by match between circulating and vaccine strains in Australian adults aged 20-64 years, 2007-2011. Influenza and Other Respiratory Viruses 2012;7(5):729-37. [CRSREF: 2666114]</w:t>
      </w:r>
    </w:p>
    <w:p w14:paraId="4E047E27" w14:textId="779AD4EB" w:rsidR="00F76369" w:rsidRPr="00824138" w:rsidRDefault="00F76369" w:rsidP="00F76369">
      <w:pPr>
        <w:rPr>
          <w:bCs/>
        </w:rPr>
      </w:pPr>
      <w:r w:rsidRPr="00824138">
        <w:rPr>
          <w:bCs/>
        </w:rPr>
        <mc:AlternateContent>
          <mc:Choice Requires="wps">
            <w:drawing>
              <wp:inline distT="0" distB="0" distL="0" distR="0" wp14:anchorId="77927D5D" wp14:editId="57551F33">
                <wp:extent cx="304800" cy="304800"/>
                <wp:effectExtent l="0" t="0" r="0" b="0"/>
                <wp:docPr id="431" name="Rectangle 43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63C87B" id="Rectangle 43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dtk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Qqxk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9B&#10;22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Khazeni 2009  </w:t>
      </w:r>
    </w:p>
    <w:p w14:paraId="1D688F76" w14:textId="77777777" w:rsidR="00F76369" w:rsidRPr="00824138" w:rsidRDefault="00F76369" w:rsidP="00F76369">
      <w:pPr>
        <w:rPr>
          <w:bCs/>
        </w:rPr>
      </w:pPr>
      <w:r w:rsidRPr="00824138">
        <w:rPr>
          <w:bCs/>
        </w:rPr>
        <w:t>[CRSSTD: 2666115]</w:t>
      </w:r>
    </w:p>
    <w:p w14:paraId="4F546DEB" w14:textId="77777777" w:rsidR="00F76369" w:rsidRPr="00824138" w:rsidRDefault="00F76369" w:rsidP="00F76369">
      <w:r w:rsidRPr="00824138">
        <w:t>Khazeni N, Hutton D, Garber A, Hupert N, Owens D. Effectiveness and cost-effectiveness of vaccination against pandemic influenza (H1N1) 2009. Annals of Internal Medicine 2009;151:829-39. [CRSREF: 2666116]</w:t>
      </w:r>
    </w:p>
    <w:p w14:paraId="7509B838" w14:textId="42824C3A" w:rsidR="00F76369" w:rsidRPr="00824138" w:rsidRDefault="00F76369" w:rsidP="00F76369">
      <w:pPr>
        <w:rPr>
          <w:bCs/>
        </w:rPr>
      </w:pPr>
      <w:r w:rsidRPr="00824138">
        <w:rPr>
          <w:bCs/>
        </w:rPr>
        <mc:AlternateContent>
          <mc:Choice Requires="wps">
            <w:drawing>
              <wp:inline distT="0" distB="0" distL="0" distR="0" wp14:anchorId="49E0473B" wp14:editId="089E7885">
                <wp:extent cx="304800" cy="304800"/>
                <wp:effectExtent l="0" t="0" r="0" b="0"/>
                <wp:docPr id="430" name="Rectangle 43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69F889" id="Rectangle 43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Vt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Ij&#10;lW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Kiderman 2001  </w:t>
      </w:r>
    </w:p>
    <w:p w14:paraId="10ED331C" w14:textId="77777777" w:rsidR="00F76369" w:rsidRPr="00824138" w:rsidRDefault="00F76369" w:rsidP="00F76369">
      <w:pPr>
        <w:rPr>
          <w:bCs/>
        </w:rPr>
      </w:pPr>
      <w:r w:rsidRPr="00824138">
        <w:rPr>
          <w:bCs/>
        </w:rPr>
        <w:t>[CRSSTD: 2666117]</w:t>
      </w:r>
    </w:p>
    <w:p w14:paraId="76CE68E6" w14:textId="77777777" w:rsidR="00F76369" w:rsidRPr="00824138" w:rsidRDefault="00F76369" w:rsidP="00F76369">
      <w:r w:rsidRPr="00824138">
        <w:t>Kiderman A, Furst A, Stewart B, Greenbaum E, Morag A, Zakay-Rones Z. A double-blind trial of a new inactivated, trivalent, intra-nasal anti-influenza vaccine in general practice: relationship between immunogenicity and respiratory morbidity over the winter of 1997-98. Journal of Clinical Virology 2001;20(3):155-61. [CRSREF: 2666118]</w:t>
      </w:r>
    </w:p>
    <w:p w14:paraId="679B3471" w14:textId="683A6CD9" w:rsidR="00F76369" w:rsidRPr="00824138" w:rsidRDefault="00F76369" w:rsidP="00F76369">
      <w:pPr>
        <w:rPr>
          <w:bCs/>
        </w:rPr>
      </w:pPr>
      <w:r w:rsidRPr="00824138">
        <w:rPr>
          <w:bCs/>
        </w:rPr>
        <mc:AlternateContent>
          <mc:Choice Requires="wps">
            <w:drawing>
              <wp:inline distT="0" distB="0" distL="0" distR="0" wp14:anchorId="3C197262" wp14:editId="2B07E073">
                <wp:extent cx="304800" cy="304800"/>
                <wp:effectExtent l="0" t="0" r="0" b="0"/>
                <wp:docPr id="429" name="Rectangle 42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C05377" id="Rectangle 42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3TL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IwT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in&#10;dM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Kim 2012  </w:t>
      </w:r>
    </w:p>
    <w:p w14:paraId="4837BAAD" w14:textId="77777777" w:rsidR="00F76369" w:rsidRPr="00824138" w:rsidRDefault="00F76369" w:rsidP="00F76369">
      <w:pPr>
        <w:rPr>
          <w:bCs/>
        </w:rPr>
      </w:pPr>
      <w:r w:rsidRPr="00824138">
        <w:rPr>
          <w:bCs/>
        </w:rPr>
        <w:t>[CRSSTD: 2666119]</w:t>
      </w:r>
    </w:p>
    <w:p w14:paraId="1D0160B5" w14:textId="77777777" w:rsidR="00F76369" w:rsidRPr="00824138" w:rsidRDefault="00F76369" w:rsidP="00F76369">
      <w:r w:rsidRPr="00824138">
        <w:t>Kim J-H, Cho H-Y, Hennessey KA, Lee HJ, Bae GR, Kim HC. Adverse events following immunization (AEFI) with the novel influenza A (H1N1) 2009 vaccine: findings from the national registry of all vaccine recipients and AEFI and the passive surveillance system in South Korea. Japanese Journal of Infectious Diseases 2012;65(2):99-104. [CRSREF: 2666120]</w:t>
      </w:r>
    </w:p>
    <w:p w14:paraId="58E7BBC5" w14:textId="24DF1689" w:rsidR="00F76369" w:rsidRPr="00824138" w:rsidRDefault="00F76369" w:rsidP="00F76369">
      <w:pPr>
        <w:rPr>
          <w:bCs/>
        </w:rPr>
      </w:pPr>
      <w:r w:rsidRPr="00824138">
        <w:rPr>
          <w:bCs/>
        </w:rPr>
        <mc:AlternateContent>
          <mc:Choice Requires="wps">
            <w:drawing>
              <wp:inline distT="0" distB="0" distL="0" distR="0" wp14:anchorId="3745EC2C" wp14:editId="55C2951B">
                <wp:extent cx="304800" cy="304800"/>
                <wp:effectExtent l="0" t="0" r="0" b="0"/>
                <wp:docPr id="428" name="Rectangle 42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B9EB70" id="Rectangle 42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TrC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IyhVY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XF&#10;Os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Kissling 2012  </w:t>
      </w:r>
    </w:p>
    <w:p w14:paraId="4D1B615D" w14:textId="77777777" w:rsidR="00F76369" w:rsidRPr="00824138" w:rsidRDefault="00F76369" w:rsidP="00F76369">
      <w:pPr>
        <w:rPr>
          <w:bCs/>
        </w:rPr>
      </w:pPr>
      <w:r w:rsidRPr="00824138">
        <w:rPr>
          <w:bCs/>
        </w:rPr>
        <w:t>[CRSSTD: 2666121]</w:t>
      </w:r>
    </w:p>
    <w:p w14:paraId="2E72FCBC" w14:textId="77777777" w:rsidR="00F76369" w:rsidRPr="00824138" w:rsidRDefault="00F76369" w:rsidP="00F76369">
      <w:r w:rsidRPr="00824138">
        <w:t>Kissling E, Valenciano M. Early estimates of seasonal influenza vaccine effectiveness in Europe among target groups for vaccination: results from the I-MOVE multicentre case-control study, 2011/12. Euro Surveillance 2012;17(15):20146. [CRSREF: 2666122]</w:t>
      </w:r>
    </w:p>
    <w:p w14:paraId="0C568ADF" w14:textId="1CE3745D" w:rsidR="00F76369" w:rsidRPr="00824138" w:rsidRDefault="00F76369" w:rsidP="00F76369">
      <w:pPr>
        <w:rPr>
          <w:bCs/>
        </w:rPr>
      </w:pPr>
      <w:r w:rsidRPr="00824138">
        <w:rPr>
          <w:bCs/>
        </w:rPr>
        <mc:AlternateContent>
          <mc:Choice Requires="wps">
            <w:drawing>
              <wp:inline distT="0" distB="0" distL="0" distR="0" wp14:anchorId="10823445" wp14:editId="341ECE77">
                <wp:extent cx="304800" cy="304800"/>
                <wp:effectExtent l="0" t="0" r="0" b="0"/>
                <wp:docPr id="427" name="Rectangle 42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D0FED8" id="Rectangle 42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2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2Q8w0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7/&#10;or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Kunz 1977  </w:t>
      </w:r>
    </w:p>
    <w:p w14:paraId="6F1A46EE" w14:textId="77777777" w:rsidR="00F76369" w:rsidRPr="00824138" w:rsidRDefault="00F76369" w:rsidP="00F76369">
      <w:pPr>
        <w:rPr>
          <w:bCs/>
        </w:rPr>
      </w:pPr>
      <w:r w:rsidRPr="00824138">
        <w:rPr>
          <w:bCs/>
        </w:rPr>
        <w:t>[CRSSTD: 2666123]</w:t>
      </w:r>
    </w:p>
    <w:p w14:paraId="5E2001F5" w14:textId="77777777" w:rsidR="00F76369" w:rsidRPr="00824138" w:rsidRDefault="00F76369" w:rsidP="00F76369">
      <w:r w:rsidRPr="00824138">
        <w:t>Kunz C, Hofmann H, Bachmayer H, Liehl E, Moritz AJ. Clinical trials with a new influenza subunit vaccine in adults and children. Developments in Biological Standardization 1977;39:297-302. [CRSREF: 2666124]</w:t>
      </w:r>
    </w:p>
    <w:p w14:paraId="0CF80A9E" w14:textId="4328714C" w:rsidR="00F76369" w:rsidRPr="00824138" w:rsidRDefault="00F76369" w:rsidP="00F76369">
      <w:pPr>
        <w:rPr>
          <w:bCs/>
        </w:rPr>
      </w:pPr>
      <w:r w:rsidRPr="00824138">
        <w:rPr>
          <w:bCs/>
        </w:rPr>
        <mc:AlternateContent>
          <mc:Choice Requires="wps">
            <w:drawing>
              <wp:inline distT="0" distB="0" distL="0" distR="0" wp14:anchorId="6E1BFE33" wp14:editId="6015E614">
                <wp:extent cx="304800" cy="304800"/>
                <wp:effectExtent l="0" t="0" r="0" b="0"/>
                <wp:docPr id="426" name="Rectangle 42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B29220" id="Rectangle 42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Od&#10;7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Langley 2004  </w:t>
      </w:r>
    </w:p>
    <w:p w14:paraId="22BC177B" w14:textId="77777777" w:rsidR="00F76369" w:rsidRPr="00824138" w:rsidRDefault="00F76369" w:rsidP="00F76369">
      <w:pPr>
        <w:rPr>
          <w:bCs/>
        </w:rPr>
      </w:pPr>
      <w:r w:rsidRPr="00824138">
        <w:rPr>
          <w:bCs/>
        </w:rPr>
        <w:t>[CRSSTD: 2666125]</w:t>
      </w:r>
    </w:p>
    <w:p w14:paraId="24DD997C" w14:textId="77777777" w:rsidR="00F76369" w:rsidRPr="00824138" w:rsidRDefault="00F76369" w:rsidP="00F76369">
      <w:r w:rsidRPr="00824138">
        <w:t>Langley JM, Faughnan ME. Prevention of influenza in the general population. Canadian Medical Association Journal 2004;171(10):1213-22. [CRSREF: 2666126]</w:t>
      </w:r>
    </w:p>
    <w:p w14:paraId="6455EEAE" w14:textId="7A8899AC" w:rsidR="00F76369" w:rsidRPr="00824138" w:rsidRDefault="00F76369" w:rsidP="00F76369">
      <w:pPr>
        <w:rPr>
          <w:bCs/>
        </w:rPr>
      </w:pPr>
      <w:r w:rsidRPr="00824138">
        <w:rPr>
          <w:bCs/>
        </w:rPr>
        <mc:AlternateContent>
          <mc:Choice Requires="wps">
            <w:drawing>
              <wp:inline distT="0" distB="0" distL="0" distR="0" wp14:anchorId="42F3E124" wp14:editId="5BFC5653">
                <wp:extent cx="304800" cy="304800"/>
                <wp:effectExtent l="0" t="0" r="0" b="0"/>
                <wp:docPr id="425" name="Rectangle 42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66C100" id="Rectangle 42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NDo+&#10;pMICAADQBQAADgAAAAAAAAAAAAAAAAAuAgAAZHJzL2Uyb0RvYy54bWxQSwECLQAUAAYACAAAACEA&#10;TKDpLNgAAAADAQAADwAAAAAAAAAAAAAAAAAcBQAAZHJzL2Rvd25yZXYueG1sUEsFBgAAAAAEAAQA&#10;8wAAACEGAAAAAA==&#10;" filled="f" stroked="f">
                <o:lock v:ext="edit" aspectratio="t"/>
                <w10:anchorlock/>
              </v:rect>
            </w:pict>
          </mc:Fallback>
        </mc:AlternateContent>
      </w:r>
      <w:r w:rsidRPr="00824138">
        <w:rPr>
          <w:bCs/>
        </w:rPr>
        <w:t>Lavallee 2014  </w:t>
      </w:r>
    </w:p>
    <w:p w14:paraId="4FB271BC" w14:textId="77777777" w:rsidR="00F76369" w:rsidRPr="00824138" w:rsidRDefault="00F76369" w:rsidP="00F76369">
      <w:pPr>
        <w:rPr>
          <w:bCs/>
        </w:rPr>
      </w:pPr>
      <w:r w:rsidRPr="00824138">
        <w:rPr>
          <w:bCs/>
        </w:rPr>
        <w:t>[CRSSTD: 2666127]</w:t>
      </w:r>
    </w:p>
    <w:p w14:paraId="0BC2220D" w14:textId="77777777" w:rsidR="00F76369" w:rsidRPr="00824138" w:rsidRDefault="00F76369" w:rsidP="00F76369">
      <w:r w:rsidRPr="00824138">
        <w:t>Lavallee PC, Labreuche J, Fox KM, Lavados P, Mattle H, Steg PG, et al. Influenza vaccination and cardiovascular risk in patients with recent TIA and stroke. Neurology 2014;82(21):1905-13. [CRSREF: 2666128]</w:t>
      </w:r>
    </w:p>
    <w:p w14:paraId="31A0FDA7" w14:textId="3BC84FE3" w:rsidR="00F76369" w:rsidRPr="00824138" w:rsidRDefault="00F76369" w:rsidP="00F76369">
      <w:pPr>
        <w:rPr>
          <w:bCs/>
        </w:rPr>
      </w:pPr>
      <w:r w:rsidRPr="00824138">
        <w:rPr>
          <w:bCs/>
        </w:rPr>
        <mc:AlternateContent>
          <mc:Choice Requires="wps">
            <w:drawing>
              <wp:inline distT="0" distB="0" distL="0" distR="0" wp14:anchorId="2110EA3C" wp14:editId="1A54A19A">
                <wp:extent cx="304800" cy="304800"/>
                <wp:effectExtent l="0" t="0" r="0" b="0"/>
                <wp:docPr id="424" name="Rectangle 42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75F301" id="Rectangle 42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HCt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IwJ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lY&#10;cK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Lee 2011  </w:t>
      </w:r>
    </w:p>
    <w:p w14:paraId="082FBA9A" w14:textId="77777777" w:rsidR="00F76369" w:rsidRPr="00824138" w:rsidRDefault="00F76369" w:rsidP="00F76369">
      <w:pPr>
        <w:rPr>
          <w:bCs/>
        </w:rPr>
      </w:pPr>
      <w:r w:rsidRPr="00824138">
        <w:rPr>
          <w:bCs/>
        </w:rPr>
        <w:t>[CRSSTD: 2666129]</w:t>
      </w:r>
    </w:p>
    <w:p w14:paraId="2A164BA3" w14:textId="77777777" w:rsidR="00F76369" w:rsidRPr="00824138" w:rsidRDefault="00F76369" w:rsidP="00F76369">
      <w:r w:rsidRPr="00824138">
        <w:t>Lee GM, Greene SK, Weintraub ES, Baggs J, Kulldorff M, Fireman BH, et al. H1N1 and seasonal influenza vaccine safety in the Vaccine Safety Datalink project. American Journal of Preventive Medicine 2011;41(2):121-8. [CRSREF: 2666130]</w:t>
      </w:r>
    </w:p>
    <w:p w14:paraId="34606DB4" w14:textId="14A7D4A0" w:rsidR="00F76369" w:rsidRPr="00824138" w:rsidRDefault="00F76369" w:rsidP="00F76369">
      <w:pPr>
        <w:rPr>
          <w:bCs/>
        </w:rPr>
      </w:pPr>
      <w:r w:rsidRPr="00824138">
        <w:rPr>
          <w:bCs/>
        </w:rPr>
        <mc:AlternateContent>
          <mc:Choice Requires="wps">
            <w:drawing>
              <wp:inline distT="0" distB="0" distL="0" distR="0" wp14:anchorId="20F6D691" wp14:editId="60C22F92">
                <wp:extent cx="304800" cy="304800"/>
                <wp:effectExtent l="0" t="0" r="0" b="0"/>
                <wp:docPr id="423" name="Rectangle 42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FDCAB3" id="Rectangle 42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JuT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yfgK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p0&#10;m5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Leeb 2011  </w:t>
      </w:r>
    </w:p>
    <w:p w14:paraId="725D62C9" w14:textId="77777777" w:rsidR="00F76369" w:rsidRPr="00824138" w:rsidRDefault="00F76369" w:rsidP="00F76369">
      <w:pPr>
        <w:rPr>
          <w:bCs/>
        </w:rPr>
      </w:pPr>
      <w:r w:rsidRPr="00824138">
        <w:rPr>
          <w:bCs/>
        </w:rPr>
        <w:t>[CRSSTD: 2666131]</w:t>
      </w:r>
    </w:p>
    <w:p w14:paraId="03A3B568" w14:textId="77777777" w:rsidR="00F76369" w:rsidRPr="00824138" w:rsidRDefault="00F76369" w:rsidP="00F76369">
      <w:r w:rsidRPr="00824138">
        <w:t>Leeb A, Carcione D, Richmond PC, Jacoby P, Effler PV. Reactogenicity of two 2010 trivalent inactivated influenza vaccine formulations in adults. Vaccine 2011;29(45):7920-4. [CRSREF: 2666132]</w:t>
      </w:r>
    </w:p>
    <w:p w14:paraId="3A72F7FA" w14:textId="3C566022" w:rsidR="00F76369" w:rsidRPr="00824138" w:rsidRDefault="00F76369" w:rsidP="00F76369">
      <w:pPr>
        <w:rPr>
          <w:bCs/>
        </w:rPr>
      </w:pPr>
      <w:r w:rsidRPr="00824138">
        <w:rPr>
          <w:bCs/>
        </w:rPr>
        <mc:AlternateContent>
          <mc:Choice Requires="wps">
            <w:drawing>
              <wp:inline distT="0" distB="0" distL="0" distR="0" wp14:anchorId="38923931" wp14:editId="55E48F32">
                <wp:extent cx="304800" cy="304800"/>
                <wp:effectExtent l="0" t="0" r="0" b="0"/>
                <wp:docPr id="422" name="Rectangle 42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B5F8EA" id="Rectangle 42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cW&#10;1Z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Leroux-Roels 2010a  </w:t>
      </w:r>
    </w:p>
    <w:p w14:paraId="679FF734" w14:textId="77777777" w:rsidR="00F76369" w:rsidRPr="00824138" w:rsidRDefault="00F76369" w:rsidP="00F76369">
      <w:pPr>
        <w:rPr>
          <w:bCs/>
        </w:rPr>
      </w:pPr>
      <w:r w:rsidRPr="00824138">
        <w:rPr>
          <w:bCs/>
        </w:rPr>
        <w:t>[CRSSTD: 2666133]</w:t>
      </w:r>
    </w:p>
    <w:p w14:paraId="7EDB675E" w14:textId="77777777" w:rsidR="00F76369" w:rsidRPr="00824138" w:rsidRDefault="00F76369" w:rsidP="00F76369">
      <w:r w:rsidRPr="00824138">
        <w:t>Leroux-Roels I, Roman F, Forgus S, Maes C, De Boever F, Drame M, et al. Priming with AS03 A-adjuvanted H5N1 influenza vaccine improves the kinetics, magnitude and durability of the immune response after a heterologous booster vaccination: an open non-randomised extension of a double-blind randomised primary study. Vaccine 2010;28(3):849-57. [CRSREF: 2666134]</w:t>
      </w:r>
    </w:p>
    <w:p w14:paraId="42198D6A" w14:textId="19B2C261" w:rsidR="00F76369" w:rsidRPr="00824138" w:rsidRDefault="00F76369" w:rsidP="00F76369">
      <w:pPr>
        <w:rPr>
          <w:bCs/>
        </w:rPr>
      </w:pPr>
      <w:r w:rsidRPr="00824138">
        <w:rPr>
          <w:bCs/>
        </w:rPr>
        <mc:AlternateContent>
          <mc:Choice Requires="wps">
            <w:drawing>
              <wp:inline distT="0" distB="0" distL="0" distR="0" wp14:anchorId="5CA8CF56" wp14:editId="0157A071">
                <wp:extent cx="304800" cy="304800"/>
                <wp:effectExtent l="0" t="0" r="0" b="0"/>
                <wp:docPr id="421" name="Rectangle 42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9EF0C5" id="Rectangle 42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QeB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Ixj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Cx&#10;B4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Leroux-Roels 2010b  </w:t>
      </w:r>
    </w:p>
    <w:p w14:paraId="6952F68B" w14:textId="77777777" w:rsidR="00F76369" w:rsidRPr="00824138" w:rsidRDefault="00F76369" w:rsidP="00F76369">
      <w:pPr>
        <w:rPr>
          <w:bCs/>
        </w:rPr>
      </w:pPr>
      <w:r w:rsidRPr="00824138">
        <w:rPr>
          <w:bCs/>
        </w:rPr>
        <w:t>[CRSSTD: 2666135]</w:t>
      </w:r>
    </w:p>
    <w:p w14:paraId="2EC926F0" w14:textId="77777777" w:rsidR="00F76369" w:rsidRPr="00824138" w:rsidRDefault="00F76369" w:rsidP="00F76369">
      <w:r w:rsidRPr="00824138">
        <w:t>Leroux-Roels I, Vets E, Freese R, Seiberling M, Weber F, Salamand C, et al. Corrigendum to: "Seasonal influenza vaccine delivered by intradermal microinjection: a randomised controlled safety and immunogenicity trial in adults" by Leroux-Roels et al. [Vaccine 26 (2008) 6614-6619]. Vaccine 2010;28(50):8033. [CRSREF: 2666136]</w:t>
      </w:r>
    </w:p>
    <w:p w14:paraId="75E78300" w14:textId="609321B1" w:rsidR="00F76369" w:rsidRPr="00824138" w:rsidRDefault="00F76369" w:rsidP="00F76369">
      <w:pPr>
        <w:rPr>
          <w:bCs/>
        </w:rPr>
      </w:pPr>
      <w:r w:rsidRPr="00824138">
        <w:rPr>
          <w:bCs/>
        </w:rPr>
        <mc:AlternateContent>
          <mc:Choice Requires="wps">
            <w:drawing>
              <wp:inline distT="0" distB="0" distL="0" distR="0" wp14:anchorId="5326FB78" wp14:editId="71017930">
                <wp:extent cx="304800" cy="304800"/>
                <wp:effectExtent l="0" t="0" r="0" b="0"/>
                <wp:docPr id="420" name="Rectangle 42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AC94B6" id="Rectangle 42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0mI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3T&#10;SY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Liem 1973  </w:t>
      </w:r>
    </w:p>
    <w:p w14:paraId="4D999195" w14:textId="77777777" w:rsidR="00F76369" w:rsidRPr="00824138" w:rsidRDefault="00F76369" w:rsidP="00F76369">
      <w:pPr>
        <w:rPr>
          <w:bCs/>
        </w:rPr>
      </w:pPr>
      <w:r w:rsidRPr="00824138">
        <w:rPr>
          <w:bCs/>
        </w:rPr>
        <w:t>[CRSSTD: 2666137]</w:t>
      </w:r>
    </w:p>
    <w:p w14:paraId="1772E144" w14:textId="77777777" w:rsidR="00F76369" w:rsidRPr="00824138" w:rsidRDefault="00F76369" w:rsidP="00F76369">
      <w:r w:rsidRPr="00824138">
        <w:t>Liem KS, Marcus EA, Jacobs J, Strik RV. The protective effect of intranasal immunization with inactivated influenza virus vaccine. Postgraduate Medical Journal 1973;49(569):175-9. [CRSREF: 2666138]</w:t>
      </w:r>
    </w:p>
    <w:p w14:paraId="2D38A2E7" w14:textId="75F8E1F5" w:rsidR="00F76369" w:rsidRPr="00824138" w:rsidRDefault="00F76369" w:rsidP="00F76369">
      <w:pPr>
        <w:rPr>
          <w:bCs/>
        </w:rPr>
      </w:pPr>
      <w:r w:rsidRPr="00824138">
        <w:rPr>
          <w:bCs/>
        </w:rPr>
        <mc:AlternateContent>
          <mc:Choice Requires="wps">
            <w:drawing>
              <wp:inline distT="0" distB="0" distL="0" distR="0" wp14:anchorId="198A13A5" wp14:editId="1753693C">
                <wp:extent cx="304800" cy="304800"/>
                <wp:effectExtent l="0" t="0" r="0" b="0"/>
                <wp:docPr id="419" name="Rectangle 41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63F53F" id="Rectangle 41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WA+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MQJ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ix&#10;YD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Lind 2014  </w:t>
      </w:r>
    </w:p>
    <w:p w14:paraId="70CE5068" w14:textId="77777777" w:rsidR="00F76369" w:rsidRPr="00824138" w:rsidRDefault="00F76369" w:rsidP="00F76369">
      <w:pPr>
        <w:rPr>
          <w:bCs/>
        </w:rPr>
      </w:pPr>
      <w:r w:rsidRPr="00824138">
        <w:rPr>
          <w:bCs/>
        </w:rPr>
        <w:t>[CRSSTD: 2666139]</w:t>
      </w:r>
    </w:p>
    <w:p w14:paraId="35EF937A" w14:textId="77777777" w:rsidR="00F76369" w:rsidRPr="00824138" w:rsidRDefault="00F76369" w:rsidP="00F76369">
      <w:r w:rsidRPr="00824138">
        <w:t>Lind A, Ramelius A, Olsson T, Arnheim-Dahlstrom L, Lamb F, Khademi M, et al. A/H1N1 antibodies and TRIB2 autoantibodies in narcolepsy patients diagnosed in conjunction with the Pandemrix vaccination campaign in Sweden 2009-2010. Journal of Autoimmunity 2014;50:99-106. [CRSREF: 2666140]</w:t>
      </w:r>
    </w:p>
    <w:p w14:paraId="42F9862A" w14:textId="5CFDD19B" w:rsidR="00F76369" w:rsidRPr="00824138" w:rsidRDefault="00F76369" w:rsidP="00F76369">
      <w:pPr>
        <w:rPr>
          <w:bCs/>
        </w:rPr>
      </w:pPr>
      <w:r w:rsidRPr="00824138">
        <w:rPr>
          <w:bCs/>
        </w:rPr>
        <mc:AlternateContent>
          <mc:Choice Requires="wps">
            <w:drawing>
              <wp:inline distT="0" distB="0" distL="0" distR="0" wp14:anchorId="61206DBE" wp14:editId="6B1342FD">
                <wp:extent cx="304800" cy="304800"/>
                <wp:effectExtent l="0" t="0" r="0" b="0"/>
                <wp:docPr id="418" name="Rectangle 41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A3F5C6" id="Rectangle 41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y43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XT&#10;Lj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Liu 2012  </w:t>
      </w:r>
    </w:p>
    <w:p w14:paraId="799CC0BC" w14:textId="77777777" w:rsidR="00F76369" w:rsidRPr="00824138" w:rsidRDefault="00F76369" w:rsidP="00F76369">
      <w:pPr>
        <w:rPr>
          <w:bCs/>
        </w:rPr>
      </w:pPr>
      <w:r w:rsidRPr="00824138">
        <w:rPr>
          <w:bCs/>
        </w:rPr>
        <w:t>[CRSSTD: 2666141]</w:t>
      </w:r>
    </w:p>
    <w:p w14:paraId="0D9AF771" w14:textId="77777777" w:rsidR="00F76369" w:rsidRPr="00824138" w:rsidRDefault="00F76369" w:rsidP="00F76369">
      <w:r w:rsidRPr="00824138">
        <w:t>Liu N, Sprague AE, Yasseen AS, Fell DB, Wen SW, Smith GN, et al. Vaccination patterns in pregnant women during the 2009 H1N1 influenza pandemic: a population-based study in Ontario, Canada. Canadian Journal of Public Health 2012;103(5):e353-8. [CRSREF: 2666142]</w:t>
      </w:r>
    </w:p>
    <w:p w14:paraId="0D13695E" w14:textId="77702596" w:rsidR="00F76369" w:rsidRPr="00824138" w:rsidRDefault="00F76369" w:rsidP="00F76369">
      <w:pPr>
        <w:rPr>
          <w:bCs/>
        </w:rPr>
      </w:pPr>
      <w:r w:rsidRPr="00824138">
        <w:rPr>
          <w:bCs/>
        </w:rPr>
        <mc:AlternateContent>
          <mc:Choice Requires="wps">
            <w:drawing>
              <wp:inline distT="0" distB="0" distL="0" distR="0" wp14:anchorId="341EF2D5" wp14:editId="258B98C3">
                <wp:extent cx="304800" cy="304800"/>
                <wp:effectExtent l="0" t="0" r="0" b="0"/>
                <wp:docPr id="417" name="Rectangle 41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79119C" id="Rectangle 41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bZD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ySeYS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7p&#10;tk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Louik 2013  </w:t>
      </w:r>
    </w:p>
    <w:p w14:paraId="3CBE0148" w14:textId="77777777" w:rsidR="00F76369" w:rsidRPr="00824138" w:rsidRDefault="00F76369" w:rsidP="00F76369">
      <w:pPr>
        <w:rPr>
          <w:bCs/>
        </w:rPr>
      </w:pPr>
      <w:r w:rsidRPr="00824138">
        <w:rPr>
          <w:bCs/>
        </w:rPr>
        <w:t>[CRSSTD: 2666143]</w:t>
      </w:r>
    </w:p>
    <w:p w14:paraId="60440198" w14:textId="77777777" w:rsidR="00F76369" w:rsidRPr="00824138" w:rsidRDefault="00F76369" w:rsidP="00F76369">
      <w:r w:rsidRPr="00824138">
        <w:t>Louik C, Chambers C, Jacobs D, Rice F, Johnson D, Mitchell AA. Influenza vaccine safety in pregnancy: can we identify exposures? Pharmacoepidemiology and Drug Safety 2013;22(1):33-9. [CRSREF: 2666144]</w:t>
      </w:r>
    </w:p>
    <w:p w14:paraId="2BFE0747" w14:textId="08973AE8" w:rsidR="00F76369" w:rsidRPr="00824138" w:rsidRDefault="00F76369" w:rsidP="00F76369">
      <w:pPr>
        <w:rPr>
          <w:bCs/>
        </w:rPr>
      </w:pPr>
      <w:r w:rsidRPr="00824138">
        <w:rPr>
          <w:bCs/>
        </w:rPr>
        <mc:AlternateContent>
          <mc:Choice Requires="wps">
            <w:drawing>
              <wp:inline distT="0" distB="0" distL="0" distR="0" wp14:anchorId="2256A2EF" wp14:editId="2423B303">
                <wp:extent cx="304800" cy="304800"/>
                <wp:effectExtent l="0" t="0" r="0" b="0"/>
                <wp:docPr id="416" name="Rectangle 41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2683FB" id="Rectangle 41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hK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ySeYi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OL&#10;+E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Mackenzie 1975  </w:t>
      </w:r>
    </w:p>
    <w:p w14:paraId="4B69E737" w14:textId="77777777" w:rsidR="00F76369" w:rsidRPr="00824138" w:rsidRDefault="00F76369" w:rsidP="00F76369">
      <w:pPr>
        <w:rPr>
          <w:bCs/>
        </w:rPr>
      </w:pPr>
      <w:r w:rsidRPr="00824138">
        <w:rPr>
          <w:bCs/>
        </w:rPr>
        <w:t>[CRSSTD: 2666145]</w:t>
      </w:r>
    </w:p>
    <w:p w14:paraId="38D7FA34" w14:textId="77777777" w:rsidR="00F76369" w:rsidRPr="00824138" w:rsidRDefault="00F76369" w:rsidP="00F76369">
      <w:r w:rsidRPr="00824138">
        <w:t>Mackenzie JS, Mackenzie I, Lloyd J, Dent V. Comparative trials of live attenuated and detergent split influenza virus vaccines. Journal of Hygiene 1975;75(3):425-43. [CRSREF: 2666146]</w:t>
      </w:r>
    </w:p>
    <w:p w14:paraId="50A672D5" w14:textId="0A8A91F3" w:rsidR="00F76369" w:rsidRPr="00824138" w:rsidRDefault="00F76369" w:rsidP="00F76369">
      <w:pPr>
        <w:rPr>
          <w:bCs/>
        </w:rPr>
      </w:pPr>
      <w:r w:rsidRPr="00824138">
        <w:rPr>
          <w:bCs/>
        </w:rPr>
        <mc:AlternateContent>
          <mc:Choice Requires="wps">
            <w:drawing>
              <wp:inline distT="0" distB="0" distL="0" distR="0" wp14:anchorId="70B55E39" wp14:editId="547AEAB2">
                <wp:extent cx="304800" cy="304800"/>
                <wp:effectExtent l="0" t="0" r="0" b="0"/>
                <wp:docPr id="415" name="Rectangle 41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03CB6C" id="Rectangle 41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CpR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MQT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Qs&#10;Kl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Mackenzie 2012  </w:t>
      </w:r>
    </w:p>
    <w:p w14:paraId="1C903C55" w14:textId="77777777" w:rsidR="00F76369" w:rsidRPr="00824138" w:rsidRDefault="00F76369" w:rsidP="00F76369">
      <w:pPr>
        <w:rPr>
          <w:bCs/>
        </w:rPr>
      </w:pPr>
      <w:r w:rsidRPr="00824138">
        <w:rPr>
          <w:bCs/>
        </w:rPr>
        <w:t>[CRSSTD: 2666147]</w:t>
      </w:r>
    </w:p>
    <w:p w14:paraId="64675262" w14:textId="77777777" w:rsidR="00F76369" w:rsidRPr="00824138" w:rsidRDefault="00F76369" w:rsidP="00F76369">
      <w:r w:rsidRPr="00824138">
        <w:t>Mackenzie IS, Macdonald TM, Shakir S, Dryburgh M, Mantay BJ, Mcdonnell P, et al. Influenza H1N1 (swine flu) vaccination: a safety surveillance feasibility study using self-reporting of serious adverse events and pregnancy outcomes. British Journal of Clinical Pharmacology 2012;73(5):801-11. [CRSREF: 2666148]</w:t>
      </w:r>
    </w:p>
    <w:p w14:paraId="6AD05AB5" w14:textId="55DA0EA0" w:rsidR="00F76369" w:rsidRPr="00824138" w:rsidRDefault="00F76369" w:rsidP="00F76369">
      <w:pPr>
        <w:rPr>
          <w:bCs/>
        </w:rPr>
      </w:pPr>
      <w:r w:rsidRPr="00824138">
        <w:rPr>
          <w:bCs/>
        </w:rPr>
        <mc:AlternateContent>
          <mc:Choice Requires="wps">
            <w:drawing>
              <wp:inline distT="0" distB="0" distL="0" distR="0" wp14:anchorId="78ECA1C5" wp14:editId="07BC1764">
                <wp:extent cx="304800" cy="304800"/>
                <wp:effectExtent l="0" t="0" r="0" b="0"/>
                <wp:docPr id="414" name="Rectangle 41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61458A" id="Rectangle 41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mRY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lO&#10;ZF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Mair 1974  </w:t>
      </w:r>
    </w:p>
    <w:p w14:paraId="5634BB2D" w14:textId="77777777" w:rsidR="00F76369" w:rsidRPr="00824138" w:rsidRDefault="00F76369" w:rsidP="00F76369">
      <w:pPr>
        <w:rPr>
          <w:bCs/>
        </w:rPr>
      </w:pPr>
      <w:r w:rsidRPr="00824138">
        <w:rPr>
          <w:bCs/>
        </w:rPr>
        <w:t>[CRSSTD: 2666149]</w:t>
      </w:r>
    </w:p>
    <w:p w14:paraId="3FFD9D11" w14:textId="77777777" w:rsidR="00F76369" w:rsidRPr="00824138" w:rsidRDefault="00F76369" w:rsidP="00F76369">
      <w:r w:rsidRPr="00824138">
        <w:t>Mair HJ, Sansome DAW, Tillett HE. A controlled trial of inactivated monovalent influenza A vaccines in general practice. Journal of Hygiene 1974;73:317-27. [CRSREF: 2666150]</w:t>
      </w:r>
    </w:p>
    <w:p w14:paraId="7F7F6858" w14:textId="31E4A11D" w:rsidR="00F76369" w:rsidRPr="00824138" w:rsidRDefault="00F76369" w:rsidP="00F76369">
      <w:pPr>
        <w:rPr>
          <w:bCs/>
        </w:rPr>
      </w:pPr>
      <w:r w:rsidRPr="00824138">
        <w:rPr>
          <w:bCs/>
        </w:rPr>
        <mc:AlternateContent>
          <mc:Choice Requires="wps">
            <w:drawing>
              <wp:inline distT="0" distB="0" distL="0" distR="0" wp14:anchorId="29070684" wp14:editId="5B539E16">
                <wp:extent cx="304800" cy="304800"/>
                <wp:effectExtent l="0" t="0" r="0" b="0"/>
                <wp:docPr id="413" name="Rectangle 41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7AE28E" id="Rectangle 41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o9m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yS+wk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pi&#10;j2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Maynard 1968  </w:t>
      </w:r>
    </w:p>
    <w:p w14:paraId="55D2E9A2" w14:textId="77777777" w:rsidR="00F76369" w:rsidRPr="00824138" w:rsidRDefault="00F76369" w:rsidP="00F76369">
      <w:pPr>
        <w:rPr>
          <w:bCs/>
        </w:rPr>
      </w:pPr>
      <w:r w:rsidRPr="00824138">
        <w:rPr>
          <w:bCs/>
        </w:rPr>
        <w:t>[CRSSTD: 2666151]</w:t>
      </w:r>
    </w:p>
    <w:p w14:paraId="1759DAD3" w14:textId="77777777" w:rsidR="00F76369" w:rsidRPr="00824138" w:rsidRDefault="00F76369" w:rsidP="00F76369">
      <w:r w:rsidRPr="00824138">
        <w:t>Maynard JE, Dull HB, Hanson ML, Feltz ET, Berger R, Hammes L. Evaluation of monovalent and polyvalent influenza vaccines during an epidemic of type A2 and B influenza. American Journal of Epidemiology 1968;87(1):148-57. [CRSREF: 2666152]</w:t>
      </w:r>
    </w:p>
    <w:p w14:paraId="6D2C8480" w14:textId="2B930ED3" w:rsidR="00F76369" w:rsidRPr="00824138" w:rsidRDefault="00F76369" w:rsidP="00F76369">
      <w:pPr>
        <w:rPr>
          <w:bCs/>
        </w:rPr>
      </w:pPr>
      <w:r w:rsidRPr="00824138">
        <w:rPr>
          <w:bCs/>
        </w:rPr>
        <mc:AlternateContent>
          <mc:Choice Requires="wps">
            <w:drawing>
              <wp:inline distT="0" distB="0" distL="0" distR="0" wp14:anchorId="0D91CADA" wp14:editId="2D0ECB1E">
                <wp:extent cx="304800" cy="304800"/>
                <wp:effectExtent l="0" t="0" r="0" b="0"/>
                <wp:docPr id="412" name="Rectangle 41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6DB719" id="Rectangle 41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MFv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MRj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cA&#10;wW/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McCarthy 2004  </w:t>
      </w:r>
    </w:p>
    <w:p w14:paraId="5FE41703" w14:textId="77777777" w:rsidR="00F76369" w:rsidRPr="00824138" w:rsidRDefault="00F76369" w:rsidP="00F76369">
      <w:pPr>
        <w:rPr>
          <w:bCs/>
        </w:rPr>
      </w:pPr>
      <w:r w:rsidRPr="00824138">
        <w:rPr>
          <w:bCs/>
        </w:rPr>
        <w:t>[CRSSTD: 2666153]</w:t>
      </w:r>
    </w:p>
    <w:p w14:paraId="4C53B950" w14:textId="77777777" w:rsidR="00F76369" w:rsidRPr="00824138" w:rsidRDefault="00F76369" w:rsidP="00F76369">
      <w:r w:rsidRPr="00824138">
        <w:t>McCarthy MW, Kockler DR. Trivalent intranasal influenza vaccine, live. Annals of Pharmacotherapy 2004;38(12):2086-93. [CRSREF: 2666154]</w:t>
      </w:r>
    </w:p>
    <w:p w14:paraId="42F90921" w14:textId="4A7218F2" w:rsidR="00F76369" w:rsidRPr="00824138" w:rsidRDefault="00F76369" w:rsidP="00F76369">
      <w:pPr>
        <w:rPr>
          <w:bCs/>
        </w:rPr>
      </w:pPr>
      <w:r w:rsidRPr="00824138">
        <w:rPr>
          <w:bCs/>
        </w:rPr>
        <mc:AlternateContent>
          <mc:Choice Requires="wps">
            <w:drawing>
              <wp:inline distT="0" distB="0" distL="0" distR="0" wp14:anchorId="2D1FB8F4" wp14:editId="3BA52B12">
                <wp:extent cx="304800" cy="304800"/>
                <wp:effectExtent l="0" t="0" r="0" b="0"/>
                <wp:docPr id="411" name="Rectangle 41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6CD661" id="Rectangle 41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xN0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MQx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Cn&#10;E3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Mendelman 2001  </w:t>
      </w:r>
    </w:p>
    <w:p w14:paraId="66E0135F" w14:textId="77777777" w:rsidR="00F76369" w:rsidRPr="00824138" w:rsidRDefault="00F76369" w:rsidP="00F76369">
      <w:pPr>
        <w:rPr>
          <w:bCs/>
        </w:rPr>
      </w:pPr>
      <w:r w:rsidRPr="00824138">
        <w:rPr>
          <w:bCs/>
        </w:rPr>
        <w:t>[CRSSTD: 2666155]</w:t>
      </w:r>
    </w:p>
    <w:p w14:paraId="3D54224A" w14:textId="77777777" w:rsidR="00F76369" w:rsidRPr="00824138" w:rsidRDefault="00F76369" w:rsidP="00F76369">
      <w:r w:rsidRPr="00824138">
        <w:t>Mendelman PM, Cordova J, Cho I. Safety, efficacy and effectiveness of the influenza virus vaccine, trivalent, types A and B, live, cold-adapted (CAIV-T) in healthy children and healthy adults. Vaccine 2001;19(17-19):2221-6. [CRSREF: 2666156]</w:t>
      </w:r>
    </w:p>
    <w:p w14:paraId="5FB4579C" w14:textId="69B25802" w:rsidR="00F76369" w:rsidRPr="00824138" w:rsidRDefault="00F76369" w:rsidP="00F76369">
      <w:pPr>
        <w:rPr>
          <w:bCs/>
        </w:rPr>
      </w:pPr>
      <w:r w:rsidRPr="00824138">
        <w:rPr>
          <w:bCs/>
        </w:rPr>
        <mc:AlternateContent>
          <mc:Choice Requires="wps">
            <w:drawing>
              <wp:inline distT="0" distB="0" distL="0" distR="0" wp14:anchorId="3507457A" wp14:editId="07A1EA9E">
                <wp:extent cx="304800" cy="304800"/>
                <wp:effectExtent l="0" t="0" r="0" b="0"/>
                <wp:docPr id="410" name="Rectangle 41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961722" id="Rectangle 41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V19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3F&#10;XX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Merelli 2000  </w:t>
      </w:r>
    </w:p>
    <w:p w14:paraId="2491D6A3" w14:textId="77777777" w:rsidR="00F76369" w:rsidRPr="00824138" w:rsidRDefault="00F76369" w:rsidP="00F76369">
      <w:pPr>
        <w:rPr>
          <w:bCs/>
        </w:rPr>
      </w:pPr>
      <w:r w:rsidRPr="00824138">
        <w:rPr>
          <w:bCs/>
        </w:rPr>
        <w:t>[CRSSTD: 2666157]</w:t>
      </w:r>
    </w:p>
    <w:p w14:paraId="09E3F253" w14:textId="77777777" w:rsidR="00F76369" w:rsidRPr="00824138" w:rsidRDefault="00F76369" w:rsidP="00F76369">
      <w:r w:rsidRPr="00824138">
        <w:t>Merelli E, Casoni F. Prognostic factors in multiple sclerosis: role of intercurrent infections and vaccinations against influenza and hepatitis B. Neurological Sciences 2000;21(4 Suppl 2):853-6. [CRSREF: 2666158]</w:t>
      </w:r>
    </w:p>
    <w:p w14:paraId="08D41C18" w14:textId="0A25E25E" w:rsidR="00F76369" w:rsidRPr="00824138" w:rsidRDefault="00F76369" w:rsidP="00F76369">
      <w:pPr>
        <w:rPr>
          <w:bCs/>
        </w:rPr>
      </w:pPr>
      <w:r w:rsidRPr="00824138">
        <w:rPr>
          <w:bCs/>
        </w:rPr>
        <mc:AlternateContent>
          <mc:Choice Requires="wps">
            <w:drawing>
              <wp:inline distT="0" distB="0" distL="0" distR="0" wp14:anchorId="7301352E" wp14:editId="4B620350">
                <wp:extent cx="304800" cy="304800"/>
                <wp:effectExtent l="0" t="0" r="0" b="0"/>
                <wp:docPr id="409" name="Rectangle 40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896897" id="Rectangle 40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bzb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QJ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dB&#10;vN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Meyers 2003a  </w:t>
      </w:r>
    </w:p>
    <w:p w14:paraId="4C467233" w14:textId="77777777" w:rsidR="00F76369" w:rsidRPr="00824138" w:rsidRDefault="00F76369" w:rsidP="00F76369">
      <w:pPr>
        <w:rPr>
          <w:bCs/>
        </w:rPr>
      </w:pPr>
      <w:r w:rsidRPr="00824138">
        <w:rPr>
          <w:bCs/>
        </w:rPr>
        <w:t>[CRSSTD: 2666159]</w:t>
      </w:r>
    </w:p>
    <w:p w14:paraId="4597F22F" w14:textId="77777777" w:rsidR="00F76369" w:rsidRPr="00824138" w:rsidRDefault="00F76369" w:rsidP="00F76369">
      <w:r w:rsidRPr="00824138">
        <w:t>Meyers DG. Could influenza vaccination prevent myocardial infarction, stroke and sudden cardiac death? American Journal of Cardiovascular Drugs 2003;3(4):241-4. [CRSREF: 2666160]</w:t>
      </w:r>
    </w:p>
    <w:p w14:paraId="7132BEE0" w14:textId="59C86501" w:rsidR="00F76369" w:rsidRPr="00824138" w:rsidRDefault="00F76369" w:rsidP="00F76369">
      <w:pPr>
        <w:rPr>
          <w:bCs/>
        </w:rPr>
      </w:pPr>
      <w:r w:rsidRPr="00824138">
        <w:rPr>
          <w:bCs/>
        </w:rPr>
        <mc:AlternateContent>
          <mc:Choice Requires="wps">
            <w:drawing>
              <wp:inline distT="0" distB="0" distL="0" distR="0" wp14:anchorId="10621A14" wp14:editId="13DE7F5A">
                <wp:extent cx="304800" cy="304800"/>
                <wp:effectExtent l="0" t="0" r="0" b="0"/>
                <wp:docPr id="408" name="Rectangle 40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4CF1FE" id="Rectangle 40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LS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oj&#10;8t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Meyers 2003b  </w:t>
      </w:r>
    </w:p>
    <w:p w14:paraId="42D1945B" w14:textId="77777777" w:rsidR="00F76369" w:rsidRPr="00824138" w:rsidRDefault="00F76369" w:rsidP="00F76369">
      <w:pPr>
        <w:rPr>
          <w:bCs/>
        </w:rPr>
      </w:pPr>
      <w:r w:rsidRPr="00824138">
        <w:rPr>
          <w:bCs/>
        </w:rPr>
        <w:t>[CRSSTD: 2666161]</w:t>
      </w:r>
    </w:p>
    <w:p w14:paraId="7D353FFF" w14:textId="77777777" w:rsidR="00F76369" w:rsidRPr="00824138" w:rsidRDefault="00F76369" w:rsidP="00F76369">
      <w:r w:rsidRPr="00824138">
        <w:t>Meyers DG. Myocardial infarction, stroke, and sudden cardiac death may be prevented by influenza vaccination. Current Atherosclerosis Reports 2003;5(2):146-9. [CRSREF: 2666162]</w:t>
      </w:r>
    </w:p>
    <w:p w14:paraId="7EE50AC6" w14:textId="57201359" w:rsidR="00F76369" w:rsidRPr="00824138" w:rsidRDefault="00F76369" w:rsidP="00F76369">
      <w:pPr>
        <w:rPr>
          <w:bCs/>
        </w:rPr>
      </w:pPr>
      <w:r w:rsidRPr="00824138">
        <w:rPr>
          <w:bCs/>
        </w:rPr>
        <mc:AlternateContent>
          <mc:Choice Requires="wps">
            <w:drawing>
              <wp:inline distT="0" distB="0" distL="0" distR="0" wp14:anchorId="1E8F2831" wp14:editId="3469BA62">
                <wp:extent cx="304800" cy="304800"/>
                <wp:effectExtent l="0" t="0" r="0" b="0"/>
                <wp:docPr id="407" name="Rectangle 40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D20BDA" id="Rectangle 40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Wqm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ySaYS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EZ&#10;aq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Micheletti 2011  </w:t>
      </w:r>
    </w:p>
    <w:p w14:paraId="33DB58EC" w14:textId="77777777" w:rsidR="00F76369" w:rsidRPr="00824138" w:rsidRDefault="00F76369" w:rsidP="00F76369">
      <w:pPr>
        <w:rPr>
          <w:bCs/>
        </w:rPr>
      </w:pPr>
      <w:r w:rsidRPr="00824138">
        <w:rPr>
          <w:bCs/>
        </w:rPr>
        <w:t>[CRSSTD: 2666163]</w:t>
      </w:r>
    </w:p>
    <w:p w14:paraId="00EF2D7B" w14:textId="77777777" w:rsidR="00F76369" w:rsidRPr="00824138" w:rsidRDefault="00F76369" w:rsidP="00F76369">
      <w:r w:rsidRPr="00824138">
        <w:t>Micheletti F, Moretti U, Tridente G, Zanoni G. Consultancy and surveillance of post-immunisation adverse events in the Veneto region of Italy for 1992-2008. Human Vaccines 2011;7(Suppl):234-9. [CRSREF: 2666164]</w:t>
      </w:r>
    </w:p>
    <w:p w14:paraId="72B06FB1" w14:textId="33DFFB35" w:rsidR="00F76369" w:rsidRPr="00824138" w:rsidRDefault="00F76369" w:rsidP="00F76369">
      <w:pPr>
        <w:rPr>
          <w:bCs/>
        </w:rPr>
      </w:pPr>
      <w:r w:rsidRPr="00824138">
        <w:rPr>
          <w:bCs/>
        </w:rPr>
        <mc:AlternateContent>
          <mc:Choice Requires="wps">
            <w:drawing>
              <wp:inline distT="0" distB="0" distL="0" distR="0" wp14:anchorId="750598BE" wp14:editId="1F81066B">
                <wp:extent cx="304800" cy="304800"/>
                <wp:effectExtent l="0" t="0" r="0" b="0"/>
                <wp:docPr id="406" name="Rectangle 40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69DB30" id="Rectangle 40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ySv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ySaYi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x7&#10;JK/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Monto 2000  </w:t>
      </w:r>
    </w:p>
    <w:p w14:paraId="75B9D95A" w14:textId="77777777" w:rsidR="00F76369" w:rsidRPr="00824138" w:rsidRDefault="00F76369" w:rsidP="00F76369">
      <w:pPr>
        <w:rPr>
          <w:bCs/>
        </w:rPr>
      </w:pPr>
      <w:r w:rsidRPr="00824138">
        <w:rPr>
          <w:bCs/>
        </w:rPr>
        <w:t>[CRSSTD: 2666165]</w:t>
      </w:r>
    </w:p>
    <w:p w14:paraId="75D44768" w14:textId="77777777" w:rsidR="00F76369" w:rsidRPr="00824138" w:rsidRDefault="00F76369" w:rsidP="00F76369">
      <w:r w:rsidRPr="00824138">
        <w:t>Monto AS. Preventing influenza in healthy adults: the evolving story. JAMA 2000;284(13):1699-701. [CRSREF: 2666166]</w:t>
      </w:r>
    </w:p>
    <w:p w14:paraId="6BC44868" w14:textId="21A4B90C" w:rsidR="00F76369" w:rsidRPr="00824138" w:rsidRDefault="00F76369" w:rsidP="00F76369">
      <w:pPr>
        <w:rPr>
          <w:bCs/>
        </w:rPr>
      </w:pPr>
      <w:r w:rsidRPr="00824138">
        <w:rPr>
          <w:bCs/>
        </w:rPr>
        <mc:AlternateContent>
          <mc:Choice Requires="wps">
            <w:drawing>
              <wp:inline distT="0" distB="0" distL="0" distR="0" wp14:anchorId="72C1B305" wp14:editId="35B952A8">
                <wp:extent cx="304800" cy="304800"/>
                <wp:effectExtent l="0" t="0" r="0" b="0"/>
                <wp:docPr id="405" name="Rectangle 40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77E433" id="Rectangle 40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Pa0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QT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vc&#10;9r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Montplaisir 2014  </w:t>
      </w:r>
    </w:p>
    <w:p w14:paraId="641A9FB6" w14:textId="77777777" w:rsidR="00F76369" w:rsidRPr="00824138" w:rsidRDefault="00F76369" w:rsidP="00F76369">
      <w:pPr>
        <w:rPr>
          <w:bCs/>
        </w:rPr>
      </w:pPr>
      <w:r w:rsidRPr="00824138">
        <w:rPr>
          <w:bCs/>
        </w:rPr>
        <w:t>[CRSSTD: 2666167]</w:t>
      </w:r>
    </w:p>
    <w:p w14:paraId="6C6DF28A" w14:textId="77777777" w:rsidR="00F76369" w:rsidRPr="00824138" w:rsidRDefault="00F76369" w:rsidP="00F76369">
      <w:r w:rsidRPr="00824138">
        <w:t>Montplaisir J, Petit D, Quinn M-J, Ouakki M, Deceuninck G, Desautels A, et al. Risk of narcolepsy associated with inactivated adjuvanted (AS03) A/H1N1 (2009) pandemic influenza vaccine in Quebec. PLoS ONE 2014;9(9):e108489. [CRSREF: 2666168]</w:t>
      </w:r>
    </w:p>
    <w:p w14:paraId="50FE87C6" w14:textId="30B1EA4E" w:rsidR="00F76369" w:rsidRPr="00824138" w:rsidRDefault="00F76369" w:rsidP="00F76369">
      <w:pPr>
        <w:rPr>
          <w:bCs/>
        </w:rPr>
      </w:pPr>
      <w:r w:rsidRPr="00824138">
        <w:rPr>
          <w:bCs/>
        </w:rPr>
        <mc:AlternateContent>
          <mc:Choice Requires="wps">
            <w:drawing>
              <wp:inline distT="0" distB="0" distL="0" distR="0" wp14:anchorId="0BFDCCB7" wp14:editId="319B5FAB">
                <wp:extent cx="304800" cy="304800"/>
                <wp:effectExtent l="0" t="0" r="0" b="0"/>
                <wp:docPr id="404" name="Rectangle 40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83F5B2" id="Rectangle 40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i9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a+&#10;uL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Moro 2011  </w:t>
      </w:r>
    </w:p>
    <w:p w14:paraId="4FABA9A5" w14:textId="77777777" w:rsidR="00F76369" w:rsidRPr="00824138" w:rsidRDefault="00F76369" w:rsidP="00F76369">
      <w:pPr>
        <w:rPr>
          <w:bCs/>
        </w:rPr>
      </w:pPr>
      <w:r w:rsidRPr="00824138">
        <w:rPr>
          <w:bCs/>
        </w:rPr>
        <w:t>[CRSSTD: 2666169]</w:t>
      </w:r>
    </w:p>
    <w:p w14:paraId="0797FC4E" w14:textId="77777777" w:rsidR="00F76369" w:rsidRPr="00824138" w:rsidRDefault="00F76369" w:rsidP="00F76369">
      <w:r w:rsidRPr="00824138">
        <w:t>Moro PL, Broder K, Zheteyeva Y, Revzina N, Tepper N, Kissin D, et al. Adverse events following administration to pregnant women of influenza A (H1N1) 2009 monovalent vaccine reported to the Vaccine Adverse Event Reporting System. American Journal of Obstetrics &amp; Gynecology 2011;205(5):473.e1-9. [CRSREF: 2666170]</w:t>
      </w:r>
    </w:p>
    <w:p w14:paraId="6CB6FC3F" w14:textId="55C04D51" w:rsidR="00F76369" w:rsidRPr="00824138" w:rsidRDefault="00F76369" w:rsidP="00F76369">
      <w:pPr>
        <w:rPr>
          <w:bCs/>
        </w:rPr>
      </w:pPr>
      <w:r w:rsidRPr="00824138">
        <w:rPr>
          <w:bCs/>
        </w:rPr>
        <mc:AlternateContent>
          <mc:Choice Requires="wps">
            <w:drawing>
              <wp:inline distT="0" distB="0" distL="0" distR="0" wp14:anchorId="22A352BD" wp14:editId="2E0D77F9">
                <wp:extent cx="304800" cy="304800"/>
                <wp:effectExtent l="0" t="0" r="0" b="0"/>
                <wp:docPr id="403" name="Rectangle 40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1423AE" id="Rectangle 40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OD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yS6wk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WS&#10;U4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Morris 1975  </w:t>
      </w:r>
    </w:p>
    <w:p w14:paraId="42F7FAC4" w14:textId="77777777" w:rsidR="00F76369" w:rsidRPr="00824138" w:rsidRDefault="00F76369" w:rsidP="00F76369">
      <w:pPr>
        <w:rPr>
          <w:bCs/>
        </w:rPr>
      </w:pPr>
      <w:r w:rsidRPr="00824138">
        <w:rPr>
          <w:bCs/>
        </w:rPr>
        <w:t>[CRSSTD: 2666171]</w:t>
      </w:r>
    </w:p>
    <w:p w14:paraId="3E5C1109" w14:textId="77777777" w:rsidR="00F76369" w:rsidRPr="00824138" w:rsidRDefault="00F76369" w:rsidP="00F76369">
      <w:r w:rsidRPr="00824138">
        <w:t>Morris CA, Freestone DS, Stealey VM, Oliver PR. Recombinant WRL 105 strain live attenuated influenza vaccine. Immunogenicity, reactivity, and transmissibility. Lancet 1975;2(7927):196-9. [CRSREF: 2666172]</w:t>
      </w:r>
    </w:p>
    <w:p w14:paraId="6D066C52" w14:textId="282A1F08" w:rsidR="00F76369" w:rsidRPr="00824138" w:rsidRDefault="00F76369" w:rsidP="00F76369">
      <w:pPr>
        <w:rPr>
          <w:bCs/>
        </w:rPr>
      </w:pPr>
      <w:r w:rsidRPr="00824138">
        <w:rPr>
          <w:bCs/>
        </w:rPr>
        <mc:AlternateContent>
          <mc:Choice Requires="wps">
            <w:drawing>
              <wp:inline distT="0" distB="0" distL="0" distR="0" wp14:anchorId="6EA9D05C" wp14:editId="5DC34B3C">
                <wp:extent cx="304800" cy="304800"/>
                <wp:effectExtent l="0" t="0" r="0" b="0"/>
                <wp:docPr id="402" name="Rectangle 40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742A2B" id="Rectangle 40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B2K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jw&#10;HY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Mostow 1977  </w:t>
      </w:r>
    </w:p>
    <w:p w14:paraId="2A766EC4" w14:textId="77777777" w:rsidR="00F76369" w:rsidRPr="00824138" w:rsidRDefault="00F76369" w:rsidP="00F76369">
      <w:pPr>
        <w:rPr>
          <w:bCs/>
        </w:rPr>
      </w:pPr>
      <w:r w:rsidRPr="00824138">
        <w:rPr>
          <w:bCs/>
        </w:rPr>
        <w:t>[CRSSTD: 2666173]</w:t>
      </w:r>
    </w:p>
    <w:p w14:paraId="1C841B1D" w14:textId="77777777" w:rsidR="00F76369" w:rsidRPr="00824138" w:rsidRDefault="00F76369" w:rsidP="00F76369">
      <w:r w:rsidRPr="00824138">
        <w:t>Mostow SR, Eichkoff TC, Chelgren GA, Retailliau HF, Castle M. Studies of inactivated influenza virus vaccines in hospital employees: reactogenicity and absenteeism. Journal of Infectious Diseases 1977;136 Suppl:S533-8. [CRSREF: 2666174]</w:t>
      </w:r>
    </w:p>
    <w:p w14:paraId="1310ED12" w14:textId="3FD71BD2" w:rsidR="00F76369" w:rsidRPr="00824138" w:rsidRDefault="00F76369" w:rsidP="00F76369">
      <w:pPr>
        <w:rPr>
          <w:bCs/>
        </w:rPr>
      </w:pPr>
      <w:r w:rsidRPr="00824138">
        <w:rPr>
          <w:bCs/>
        </w:rPr>
        <mc:AlternateContent>
          <mc:Choice Requires="wps">
            <w:drawing>
              <wp:inline distT="0" distB="0" distL="0" distR="0" wp14:anchorId="03AB4001" wp14:editId="53BE1FCF">
                <wp:extent cx="304800" cy="304800"/>
                <wp:effectExtent l="0" t="0" r="0" b="0"/>
                <wp:docPr id="401" name="Rectangle 40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4A5B71" id="Rectangle 40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8+R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9X&#10;z5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Muennig 2001  </w:t>
      </w:r>
    </w:p>
    <w:p w14:paraId="0B639499" w14:textId="77777777" w:rsidR="00F76369" w:rsidRPr="00824138" w:rsidRDefault="00F76369" w:rsidP="00F76369">
      <w:pPr>
        <w:rPr>
          <w:bCs/>
        </w:rPr>
      </w:pPr>
      <w:r w:rsidRPr="00824138">
        <w:rPr>
          <w:bCs/>
        </w:rPr>
        <w:t>[CRSSTD: 2666175]</w:t>
      </w:r>
    </w:p>
    <w:p w14:paraId="064868E2" w14:textId="77777777" w:rsidR="00F76369" w:rsidRPr="00824138" w:rsidRDefault="00F76369" w:rsidP="00F76369">
      <w:r w:rsidRPr="00824138">
        <w:t>Muennig PA, Khan K. Cost-effectiveness of vaccination versus treatment of influenza in healthy adolescents and adults. Clinical Infectious Diseases 2001;33(11):1879-85. [CRSREF: 2666176]</w:t>
      </w:r>
    </w:p>
    <w:p w14:paraId="22EC5B87" w14:textId="1CF28B89" w:rsidR="00F76369" w:rsidRPr="00824138" w:rsidRDefault="00F76369" w:rsidP="00F76369">
      <w:pPr>
        <w:rPr>
          <w:bCs/>
        </w:rPr>
      </w:pPr>
      <w:r w:rsidRPr="00824138">
        <w:rPr>
          <w:bCs/>
        </w:rPr>
        <mc:AlternateContent>
          <mc:Choice Requires="wps">
            <w:drawing>
              <wp:inline distT="0" distB="0" distL="0" distR="0" wp14:anchorId="5BC30D1A" wp14:editId="1162F8E1">
                <wp:extent cx="304800" cy="304800"/>
                <wp:effectExtent l="0" t="0" r="0" b="0"/>
                <wp:docPr id="400" name="Rectangle 40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ADE4C6" id="Rectangle 40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YGYwg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UjWB&#10;mMICAADQBQAADgAAAAAAAAAAAAAAAAAuAgAAZHJzL2Uyb0RvYy54bWxQSwECLQAUAAYACAAAACEA&#10;TKDpLNgAAAADAQAADwAAAAAAAAAAAAAAAAAcBQAAZHJzL2Rvd25yZXYueG1sUEsFBgAAAAAEAAQA&#10;8wAAACEGAAAAAA==&#10;" filled="f" stroked="f">
                <o:lock v:ext="edit" aspectratio="t"/>
                <w10:anchorlock/>
              </v:rect>
            </w:pict>
          </mc:Fallback>
        </mc:AlternateContent>
      </w:r>
      <w:r w:rsidRPr="00824138">
        <w:rPr>
          <w:bCs/>
        </w:rPr>
        <w:t>Murray 1979  </w:t>
      </w:r>
    </w:p>
    <w:p w14:paraId="60801113" w14:textId="77777777" w:rsidR="00F76369" w:rsidRPr="00824138" w:rsidRDefault="00F76369" w:rsidP="00F76369">
      <w:pPr>
        <w:rPr>
          <w:bCs/>
        </w:rPr>
      </w:pPr>
      <w:r w:rsidRPr="00824138">
        <w:rPr>
          <w:bCs/>
        </w:rPr>
        <w:t>[CRSSTD: 2666177]</w:t>
      </w:r>
    </w:p>
    <w:p w14:paraId="2C1BE73C" w14:textId="77777777" w:rsidR="00F76369" w:rsidRPr="00824138" w:rsidRDefault="00F76369" w:rsidP="00F76369">
      <w:r w:rsidRPr="00824138">
        <w:t>Murray DL, Imagawa DT, Okada DM, St Geme JW Jr. Antibody response to monovalent A/New Jersey/8/76 influenza vaccine in pregnant women. Journal of Clinical Microbiology 1979;10(2):184-7. [CRSREF: 2666178]</w:t>
      </w:r>
    </w:p>
    <w:p w14:paraId="4582C0C3" w14:textId="65442A29" w:rsidR="00F76369" w:rsidRPr="00824138" w:rsidRDefault="00F76369" w:rsidP="00F76369">
      <w:pPr>
        <w:rPr>
          <w:bCs/>
        </w:rPr>
      </w:pPr>
      <w:r w:rsidRPr="00824138">
        <w:rPr>
          <w:bCs/>
        </w:rPr>
        <mc:AlternateContent>
          <mc:Choice Requires="wps">
            <w:drawing>
              <wp:inline distT="0" distB="0" distL="0" distR="0" wp14:anchorId="64DA74C3" wp14:editId="55E24A2B">
                <wp:extent cx="304800" cy="304800"/>
                <wp:effectExtent l="0" t="0" r="0" b="0"/>
                <wp:docPr id="399" name="Rectangle 39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C4001A" id="Rectangle 39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sB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2mK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hB&#10;SwH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Nazareth 2013  </w:t>
      </w:r>
    </w:p>
    <w:p w14:paraId="4429DC1F" w14:textId="77777777" w:rsidR="00F76369" w:rsidRPr="00824138" w:rsidRDefault="00F76369" w:rsidP="00F76369">
      <w:pPr>
        <w:rPr>
          <w:bCs/>
        </w:rPr>
      </w:pPr>
      <w:r w:rsidRPr="00824138">
        <w:rPr>
          <w:bCs/>
        </w:rPr>
        <w:t>[CRSSTD: 2666179]</w:t>
      </w:r>
    </w:p>
    <w:p w14:paraId="14EE5E97" w14:textId="77777777" w:rsidR="00F76369" w:rsidRPr="00824138" w:rsidRDefault="00F76369" w:rsidP="00F76369">
      <w:r w:rsidRPr="00824138">
        <w:t>Nazareth I, Tavares F, Rosillon D, Haguinet F, Bauchau V. Safety of AS03-adjuvanted split-virion H1N1 (2009) pandemic influenza vaccine: a prospective cohort study. BMJ Open 2013;3(2):e001912. [CRSREF: 2666180]</w:t>
      </w:r>
    </w:p>
    <w:p w14:paraId="17AF8BB8" w14:textId="59ED83D3" w:rsidR="00F76369" w:rsidRPr="00824138" w:rsidRDefault="00F76369" w:rsidP="00F76369">
      <w:pPr>
        <w:rPr>
          <w:bCs/>
        </w:rPr>
      </w:pPr>
      <w:r w:rsidRPr="00824138">
        <w:rPr>
          <w:bCs/>
        </w:rPr>
        <mc:AlternateContent>
          <mc:Choice Requires="wps">
            <w:drawing>
              <wp:inline distT="0" distB="0" distL="0" distR="0" wp14:anchorId="2BBE4045" wp14:editId="24A14555">
                <wp:extent cx="304800" cy="304800"/>
                <wp:effectExtent l="0" t="0" r="0" b="0"/>
                <wp:docPr id="398" name="Rectangle 39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9C6EDD" id="Rectangle 39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UI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Uj&#10;BQj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Nichol 1996  </w:t>
      </w:r>
    </w:p>
    <w:p w14:paraId="448FC28C" w14:textId="77777777" w:rsidR="00F76369" w:rsidRPr="00824138" w:rsidRDefault="00F76369" w:rsidP="00F76369">
      <w:pPr>
        <w:rPr>
          <w:bCs/>
        </w:rPr>
      </w:pPr>
      <w:r w:rsidRPr="00824138">
        <w:rPr>
          <w:bCs/>
        </w:rPr>
        <w:t>[CRSSTD: 2666181]</w:t>
      </w:r>
    </w:p>
    <w:p w14:paraId="5A27513F" w14:textId="77777777" w:rsidR="00F76369" w:rsidRPr="00824138" w:rsidRDefault="00F76369" w:rsidP="00F76369">
      <w:r w:rsidRPr="00824138">
        <w:t>Nichol KL, Margolis KL, Lind A, Murdoch M, McFadden R, Hauge M, et al. Side effects associated with influenza vaccination in healthy working adults. Archives of Internal Medicine 1996;156(14):1546-50. [CRSREF: 2666182]</w:t>
      </w:r>
    </w:p>
    <w:p w14:paraId="3164B64E" w14:textId="17158F63" w:rsidR="00F76369" w:rsidRPr="00824138" w:rsidRDefault="00F76369" w:rsidP="00F76369">
      <w:pPr>
        <w:rPr>
          <w:bCs/>
        </w:rPr>
      </w:pPr>
      <w:r w:rsidRPr="00824138">
        <w:rPr>
          <w:bCs/>
        </w:rPr>
        <mc:AlternateContent>
          <mc:Choice Requires="wps">
            <w:drawing>
              <wp:inline distT="0" distB="0" distL="0" distR="0" wp14:anchorId="3CB47254" wp14:editId="0FA3B9A4">
                <wp:extent cx="304800" cy="304800"/>
                <wp:effectExtent l="0" t="0" r="0" b="0"/>
                <wp:docPr id="397" name="Rectangle 39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97F99E" id="Rectangle 39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Z18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kM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4Z&#10;nX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Nichol 1999b  </w:t>
      </w:r>
    </w:p>
    <w:p w14:paraId="7FB28EB2" w14:textId="77777777" w:rsidR="00F76369" w:rsidRPr="00824138" w:rsidRDefault="00F76369" w:rsidP="00F76369">
      <w:pPr>
        <w:rPr>
          <w:bCs/>
        </w:rPr>
      </w:pPr>
      <w:r w:rsidRPr="00824138">
        <w:rPr>
          <w:bCs/>
        </w:rPr>
        <w:t>[CRSSTD: 2666183]</w:t>
      </w:r>
    </w:p>
    <w:p w14:paraId="001943FF" w14:textId="77777777" w:rsidR="00F76369" w:rsidRPr="00824138" w:rsidRDefault="00F76369" w:rsidP="00F76369">
      <w:r w:rsidRPr="00824138">
        <w:t>Nichol KL. Clinical effectiveness and cost effectiveness of influenza vaccination among healthy working adults. Vaccine 1999;17(Suppl 1):67-73. [CRSREF: 2666184]</w:t>
      </w:r>
    </w:p>
    <w:p w14:paraId="64522E87" w14:textId="017F84BD" w:rsidR="00F76369" w:rsidRPr="00824138" w:rsidRDefault="00F76369" w:rsidP="00F76369">
      <w:pPr>
        <w:rPr>
          <w:bCs/>
        </w:rPr>
      </w:pPr>
      <w:r w:rsidRPr="00824138">
        <w:rPr>
          <w:bCs/>
        </w:rPr>
        <mc:AlternateContent>
          <mc:Choice Requires="wps">
            <w:drawing>
              <wp:inline distT="0" distB="0" distL="0" distR="0" wp14:anchorId="7192E37E" wp14:editId="5877A847">
                <wp:extent cx="304800" cy="304800"/>
                <wp:effectExtent l="0" t="0" r="0" b="0"/>
                <wp:docPr id="396" name="Rectangle 39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01AC2C" id="Rectangle 39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9N1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k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N7&#10;03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Nichol 2001  </w:t>
      </w:r>
    </w:p>
    <w:p w14:paraId="3FCFE748" w14:textId="77777777" w:rsidR="00F76369" w:rsidRPr="00824138" w:rsidRDefault="00F76369" w:rsidP="00F76369">
      <w:pPr>
        <w:rPr>
          <w:bCs/>
        </w:rPr>
      </w:pPr>
      <w:r w:rsidRPr="00824138">
        <w:rPr>
          <w:bCs/>
        </w:rPr>
        <w:t>[CRSSTD: 2666185]</w:t>
      </w:r>
    </w:p>
    <w:p w14:paraId="25E88E66" w14:textId="77777777" w:rsidR="00F76369" w:rsidRPr="00824138" w:rsidRDefault="00F76369" w:rsidP="00F76369">
      <w:r w:rsidRPr="00824138">
        <w:t>Nichol KL. Live attenuated influenza virus vaccines: new options for the prevention of influenza. Vaccine 2001;19(31):4373-7. [CRSREF: 2666186]</w:t>
      </w:r>
    </w:p>
    <w:p w14:paraId="65AB9F57" w14:textId="61AF9842" w:rsidR="00F76369" w:rsidRPr="00824138" w:rsidRDefault="00F76369" w:rsidP="00F76369">
      <w:pPr>
        <w:rPr>
          <w:bCs/>
        </w:rPr>
      </w:pPr>
      <w:r w:rsidRPr="00824138">
        <w:rPr>
          <w:bCs/>
        </w:rPr>
        <mc:AlternateContent>
          <mc:Choice Requires="wps">
            <w:drawing>
              <wp:inline distT="0" distB="0" distL="0" distR="0" wp14:anchorId="2B2E56F4" wp14:editId="74CFC46E">
                <wp:extent cx="304800" cy="304800"/>
                <wp:effectExtent l="0" t="0" r="0" b="0"/>
                <wp:docPr id="395" name="Rectangle 39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6017C2" id="Rectangle 39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AFu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kE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NTc&#10;AW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Nichol 2003  </w:t>
      </w:r>
    </w:p>
    <w:p w14:paraId="040CC6F8" w14:textId="77777777" w:rsidR="00F76369" w:rsidRPr="00824138" w:rsidRDefault="00F76369" w:rsidP="00F76369">
      <w:pPr>
        <w:rPr>
          <w:bCs/>
        </w:rPr>
      </w:pPr>
      <w:r w:rsidRPr="00824138">
        <w:rPr>
          <w:bCs/>
        </w:rPr>
        <w:t>[CRSSTD: 2666187]</w:t>
      </w:r>
    </w:p>
    <w:p w14:paraId="7939BCF5" w14:textId="77777777" w:rsidR="00F76369" w:rsidRPr="00824138" w:rsidRDefault="00F76369" w:rsidP="00F76369">
      <w:r w:rsidRPr="00824138">
        <w:t>Nichol KL, Mallon KP, Mendelman PM. Cost benefit of influenza vaccination in healthy, working adults: an economic analysis based on the results of a clinical trial of trivalent live attenuated influenza virus vaccine. Vaccine 2003;21(17-8):2207-17. [CRSREF: 2666188]</w:t>
      </w:r>
    </w:p>
    <w:p w14:paraId="3712EAEE" w14:textId="0DD226BD" w:rsidR="00F76369" w:rsidRPr="00824138" w:rsidRDefault="00F76369" w:rsidP="00F76369">
      <w:pPr>
        <w:rPr>
          <w:bCs/>
        </w:rPr>
      </w:pPr>
      <w:r w:rsidRPr="00824138">
        <w:rPr>
          <w:bCs/>
        </w:rPr>
        <mc:AlternateContent>
          <mc:Choice Requires="wps">
            <w:drawing>
              <wp:inline distT="0" distB="0" distL="0" distR="0" wp14:anchorId="2BCAA3FC" wp14:editId="5B37FC2D">
                <wp:extent cx="304800" cy="304800"/>
                <wp:effectExtent l="0" t="0" r="0" b="0"/>
                <wp:docPr id="394" name="Rectangle 39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BCFDBF" id="Rectangle 39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k9n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cJwU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Bm+&#10;T2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Nichol 2004  </w:t>
      </w:r>
    </w:p>
    <w:p w14:paraId="6BCB83E6" w14:textId="77777777" w:rsidR="00F76369" w:rsidRPr="00824138" w:rsidRDefault="00F76369" w:rsidP="00F76369">
      <w:pPr>
        <w:rPr>
          <w:bCs/>
        </w:rPr>
      </w:pPr>
      <w:r w:rsidRPr="00824138">
        <w:rPr>
          <w:bCs/>
        </w:rPr>
        <w:t>[CRSSTD: 2666189]</w:t>
      </w:r>
    </w:p>
    <w:p w14:paraId="79900DC8" w14:textId="77777777" w:rsidR="00F76369" w:rsidRPr="00824138" w:rsidRDefault="00F76369" w:rsidP="00F76369">
      <w:r w:rsidRPr="00824138">
        <w:t>Nichol KL, Mendelman P. Influence of clinical case definitions with differing levels of sensitivity and specificity on estimates of the relative and absolute health benefits of influenza vaccination among healthy working adults and implications for economic analyses. Virus Research 2004;103(1-2):3-8. [CRSREF: 2666190]</w:t>
      </w:r>
    </w:p>
    <w:p w14:paraId="266D9BFB" w14:textId="23D4B995" w:rsidR="00F76369" w:rsidRPr="00824138" w:rsidRDefault="00F76369" w:rsidP="00F76369">
      <w:pPr>
        <w:rPr>
          <w:bCs/>
        </w:rPr>
      </w:pPr>
      <w:r w:rsidRPr="00824138">
        <w:rPr>
          <w:bCs/>
        </w:rPr>
        <mc:AlternateContent>
          <mc:Choice Requires="wps">
            <w:drawing>
              <wp:inline distT="0" distB="0" distL="0" distR="0" wp14:anchorId="1801D01E" wp14:editId="270C7441">
                <wp:extent cx="304800" cy="304800"/>
                <wp:effectExtent l="0" t="0" r="0" b="0"/>
                <wp:docPr id="393" name="Rectangle 39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4E541A" id="Rectangle 39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qRZww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HqS&#10;pF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Omon 2011  </w:t>
      </w:r>
    </w:p>
    <w:p w14:paraId="5605BC6E" w14:textId="77777777" w:rsidR="00F76369" w:rsidRPr="00824138" w:rsidRDefault="00F76369" w:rsidP="00F76369">
      <w:pPr>
        <w:rPr>
          <w:bCs/>
        </w:rPr>
      </w:pPr>
      <w:r w:rsidRPr="00824138">
        <w:rPr>
          <w:bCs/>
        </w:rPr>
        <w:t>[CRSSTD: 2666191]</w:t>
      </w:r>
    </w:p>
    <w:p w14:paraId="351AB668" w14:textId="77777777" w:rsidR="00F76369" w:rsidRPr="00824138" w:rsidRDefault="00F76369" w:rsidP="00F76369">
      <w:r w:rsidRPr="00824138">
        <w:t>Omon E, Damase-Michel C, Hurault-Delarue C, Lacroix I, Montastruc JL, Oustric S, et al. Non-adjuvanted 2009 influenza A (H1N1)v vaccine in pregnant women: the results of a French prospective descriptive study. Vaccine 2011;29(52):9649-54. [CRSREF: 2666192]</w:t>
      </w:r>
    </w:p>
    <w:p w14:paraId="5CD48394" w14:textId="603FE5C8" w:rsidR="00F76369" w:rsidRPr="00824138" w:rsidRDefault="00F76369" w:rsidP="00F76369">
      <w:pPr>
        <w:rPr>
          <w:bCs/>
        </w:rPr>
      </w:pPr>
      <w:r w:rsidRPr="00824138">
        <w:rPr>
          <w:bCs/>
        </w:rPr>
        <mc:AlternateContent>
          <mc:Choice Requires="wps">
            <w:drawing>
              <wp:inline distT="0" distB="0" distL="0" distR="0" wp14:anchorId="1899D303" wp14:editId="69E70F39">
                <wp:extent cx="304800" cy="304800"/>
                <wp:effectExtent l="0" t="0" r="0" b="0"/>
                <wp:docPr id="392" name="Rectangle 39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56D5BE" id="Rectangle 39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OpQ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k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Lfw&#10;6l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Petrie 2011  </w:t>
      </w:r>
    </w:p>
    <w:p w14:paraId="5FC8AFC3" w14:textId="77777777" w:rsidR="00F76369" w:rsidRPr="00824138" w:rsidRDefault="00F76369" w:rsidP="00F76369">
      <w:pPr>
        <w:rPr>
          <w:bCs/>
        </w:rPr>
      </w:pPr>
      <w:r w:rsidRPr="00824138">
        <w:rPr>
          <w:bCs/>
        </w:rPr>
        <w:t>[CRSSTD: 2666193]</w:t>
      </w:r>
    </w:p>
    <w:p w14:paraId="310BB45E" w14:textId="77777777" w:rsidR="00F76369" w:rsidRPr="00824138" w:rsidRDefault="00F76369" w:rsidP="00F76369">
      <w:r w:rsidRPr="00824138">
        <w:t>Petrie JG, Ohmit SE, Johnson E, Cross RT, Monto AS. Efficacy studies of influenza vaccines: effect of end points used and characteristics of vaccine failures. Journal of Infectious Diseases 2011;203(9):1309-15. [CRSREF: 2666194]</w:t>
      </w:r>
    </w:p>
    <w:p w14:paraId="29133C89" w14:textId="4F50ABF4" w:rsidR="00F76369" w:rsidRPr="00824138" w:rsidRDefault="00F76369" w:rsidP="00F76369">
      <w:pPr>
        <w:rPr>
          <w:bCs/>
        </w:rPr>
      </w:pPr>
      <w:r w:rsidRPr="00824138">
        <w:rPr>
          <w:bCs/>
        </w:rPr>
        <mc:AlternateContent>
          <mc:Choice Requires="wps">
            <w:drawing>
              <wp:inline distT="0" distB="0" distL="0" distR="0" wp14:anchorId="6040D1D6" wp14:editId="684C39C2">
                <wp:extent cx="304800" cy="304800"/>
                <wp:effectExtent l="0" t="0" r="0" b="0"/>
                <wp:docPr id="391" name="Rectangle 39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1ED764" id="Rectangle 39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zhL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2mMk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BX&#10;OE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Phillips 2013  </w:t>
      </w:r>
    </w:p>
    <w:p w14:paraId="62062B0F" w14:textId="77777777" w:rsidR="00F76369" w:rsidRPr="00824138" w:rsidRDefault="00F76369" w:rsidP="00F76369">
      <w:pPr>
        <w:rPr>
          <w:bCs/>
        </w:rPr>
      </w:pPr>
      <w:r w:rsidRPr="00824138">
        <w:rPr>
          <w:bCs/>
        </w:rPr>
        <w:t>[CRSSTD: 2666195]</w:t>
      </w:r>
    </w:p>
    <w:p w14:paraId="21AECFBE" w14:textId="77777777" w:rsidR="00F76369" w:rsidRPr="00824138" w:rsidRDefault="00F76369" w:rsidP="00F76369">
      <w:r w:rsidRPr="00824138">
        <w:t>Phillips CJ, Woolpert T, Sevick C, Faix D, Blair PJ, Crum-Cianflone NF. Comparison of the effectiveness of trivalent inactivated influenza vaccine and live, attenuated influenza vaccine in preventing influenza-like illness among US military service members, 2006-2009. Clinical Infectious Diseases 2013;56(1):11-9. [CRSREF: 2666196]</w:t>
      </w:r>
    </w:p>
    <w:p w14:paraId="4A647813" w14:textId="20265B3A" w:rsidR="00F76369" w:rsidRPr="00824138" w:rsidRDefault="00F76369" w:rsidP="00F76369">
      <w:pPr>
        <w:rPr>
          <w:bCs/>
        </w:rPr>
      </w:pPr>
      <w:r w:rsidRPr="00824138">
        <w:rPr>
          <w:bCs/>
        </w:rPr>
        <mc:AlternateContent>
          <mc:Choice Requires="wps">
            <w:drawing>
              <wp:inline distT="0" distB="0" distL="0" distR="0" wp14:anchorId="31BEDDFA" wp14:editId="4AEA78BA">
                <wp:extent cx="304800" cy="304800"/>
                <wp:effectExtent l="0" t="0" r="0" b="0"/>
                <wp:docPr id="390" name="Rectangle 39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3DF80C" id="Rectangle 39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XZC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C01&#10;dk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Phonrat 2013  </w:t>
      </w:r>
    </w:p>
    <w:p w14:paraId="0B5F58C2" w14:textId="77777777" w:rsidR="00F76369" w:rsidRPr="00824138" w:rsidRDefault="00F76369" w:rsidP="00F76369">
      <w:pPr>
        <w:rPr>
          <w:bCs/>
        </w:rPr>
      </w:pPr>
      <w:r w:rsidRPr="00824138">
        <w:rPr>
          <w:bCs/>
        </w:rPr>
        <w:t>[CRSSTD: 2666197]</w:t>
      </w:r>
    </w:p>
    <w:p w14:paraId="63DCB482" w14:textId="77777777" w:rsidR="00F76369" w:rsidRPr="00824138" w:rsidRDefault="00F76369" w:rsidP="00F76369">
      <w:r w:rsidRPr="00824138">
        <w:t>Phonrat B, Pitisuttithum P, Chamnanchanunt S, Puthavathana P, Ngaosuwankul N, Louisirirotchanakul S, et al. Safety and immune responses following administration of H1N1 live attenuated influenza vaccine in Thais. Vaccine 2013;31(11):1503-9. [CRSREF: 2666198]</w:t>
      </w:r>
    </w:p>
    <w:p w14:paraId="2505DB9C" w14:textId="1DBF4E74" w:rsidR="00F76369" w:rsidRPr="00824138" w:rsidRDefault="00F76369" w:rsidP="00F76369">
      <w:pPr>
        <w:rPr>
          <w:bCs/>
        </w:rPr>
      </w:pPr>
      <w:r w:rsidRPr="00824138">
        <w:rPr>
          <w:bCs/>
        </w:rPr>
        <mc:AlternateContent>
          <mc:Choice Requires="wps">
            <w:drawing>
              <wp:inline distT="0" distB="0" distL="0" distR="0" wp14:anchorId="0256947E" wp14:editId="3CE0F90D">
                <wp:extent cx="304800" cy="304800"/>
                <wp:effectExtent l="0" t="0" r="0" b="0"/>
                <wp:docPr id="389" name="Rectangle 38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25FCB2" id="Rectangle 38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Zfk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M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ex&#10;l+T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Pleguezuelos 2012  </w:t>
      </w:r>
    </w:p>
    <w:p w14:paraId="6CC6B73A" w14:textId="77777777" w:rsidR="00F76369" w:rsidRPr="00824138" w:rsidRDefault="00F76369" w:rsidP="00F76369">
      <w:pPr>
        <w:rPr>
          <w:bCs/>
        </w:rPr>
      </w:pPr>
      <w:r w:rsidRPr="00824138">
        <w:rPr>
          <w:bCs/>
        </w:rPr>
        <w:t>[CRSSTD: 2666199]</w:t>
      </w:r>
    </w:p>
    <w:p w14:paraId="1E7017D2" w14:textId="77777777" w:rsidR="00F76369" w:rsidRPr="00824138" w:rsidRDefault="00F76369" w:rsidP="00F76369">
      <w:r w:rsidRPr="00824138">
        <w:t>Pleguezuelos O, Robinson S, Stoloff GA, Caparrós-Wanderley W. Synthetic influenza vaccine (FLU-v) stimulates cell mediated immunity in a double-blind, randomised, placebo-controlled Phase I trial. Vaccine 2012;30(31):4655-60. [CRSREF: 2666200]</w:t>
      </w:r>
    </w:p>
    <w:p w14:paraId="4D4E8E8F" w14:textId="2115E557" w:rsidR="00F76369" w:rsidRPr="00824138" w:rsidRDefault="00F76369" w:rsidP="00F76369">
      <w:pPr>
        <w:rPr>
          <w:bCs/>
        </w:rPr>
      </w:pPr>
      <w:r w:rsidRPr="00824138">
        <w:rPr>
          <w:bCs/>
        </w:rPr>
        <mc:AlternateContent>
          <mc:Choice Requires="wps">
            <w:drawing>
              <wp:inline distT="0" distB="0" distL="0" distR="0" wp14:anchorId="4E8B62FD" wp14:editId="6DBDB000">
                <wp:extent cx="304800" cy="304800"/>
                <wp:effectExtent l="0" t="0" r="0" b="0"/>
                <wp:docPr id="388" name="Rectangle 38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32C957" id="Rectangle 38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9nt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3Nol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CrT&#10;2e3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Puig-Barbera 2012  </w:t>
      </w:r>
    </w:p>
    <w:p w14:paraId="59BFD16D" w14:textId="77777777" w:rsidR="00F76369" w:rsidRPr="00824138" w:rsidRDefault="00F76369" w:rsidP="00F76369">
      <w:pPr>
        <w:rPr>
          <w:bCs/>
        </w:rPr>
      </w:pPr>
      <w:r w:rsidRPr="00824138">
        <w:rPr>
          <w:bCs/>
        </w:rPr>
        <w:t>[CRSSTD: 2666201]</w:t>
      </w:r>
    </w:p>
    <w:p w14:paraId="2ED21565" w14:textId="77777777" w:rsidR="00F76369" w:rsidRPr="00824138" w:rsidRDefault="00F76369" w:rsidP="00F76369">
      <w:r w:rsidRPr="00824138">
        <w:t>Puig-Barbera J, Diez-Domingo J, Arnedo-Pena A, Ruiz-Garcia M, Perez-Vilar S, Mico-Esparza JL, et al. Effectiveness of the 2010-2011 seasonal influenza vaccine in preventing confirmed influenza hospitalizations in adults: a case-case comparison, case-control study. Vaccine 2012;30(39):5714-20. [CRSREF: 2666202]</w:t>
      </w:r>
    </w:p>
    <w:p w14:paraId="4C8B9284" w14:textId="0EF39046" w:rsidR="00F76369" w:rsidRPr="00824138" w:rsidRDefault="00F76369" w:rsidP="00F76369">
      <w:pPr>
        <w:rPr>
          <w:bCs/>
        </w:rPr>
      </w:pPr>
      <w:r w:rsidRPr="00824138">
        <w:rPr>
          <w:bCs/>
        </w:rPr>
        <mc:AlternateContent>
          <mc:Choice Requires="wps">
            <w:drawing>
              <wp:inline distT="0" distB="0" distL="0" distR="0" wp14:anchorId="54616D1C" wp14:editId="556E9915">
                <wp:extent cx="304800" cy="304800"/>
                <wp:effectExtent l="0" t="0" r="0" b="0"/>
                <wp:docPr id="387" name="Rectangle 38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84C12D" id="Rectangle 38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UGZ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MZ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CHp&#10;QZ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Puleston 2010  </w:t>
      </w:r>
    </w:p>
    <w:p w14:paraId="2180AF17" w14:textId="77777777" w:rsidR="00F76369" w:rsidRPr="00824138" w:rsidRDefault="00F76369" w:rsidP="00F76369">
      <w:pPr>
        <w:rPr>
          <w:bCs/>
        </w:rPr>
      </w:pPr>
      <w:r w:rsidRPr="00824138">
        <w:rPr>
          <w:bCs/>
        </w:rPr>
        <w:t>[CRSSTD: 2666203]</w:t>
      </w:r>
    </w:p>
    <w:p w14:paraId="60C9D6BA" w14:textId="77777777" w:rsidR="00F76369" w:rsidRPr="00824138" w:rsidRDefault="00F76369" w:rsidP="00F76369">
      <w:r w:rsidRPr="00824138">
        <w:t>Puleston RL, Bugg G, Hoschler K, Konje J, Thornton J, Stephenson I, et al. Observational study to investigate vertically acquired passive immunity in babies of mothers vaccinated against H1N1v during pregnancy. Health Technology Assessment 2010;14(55):1-82. [CRSREF: 2666204]</w:t>
      </w:r>
    </w:p>
    <w:p w14:paraId="3A3F8173" w14:textId="697894B6" w:rsidR="00F76369" w:rsidRPr="00824138" w:rsidRDefault="00F76369" w:rsidP="00F76369">
      <w:pPr>
        <w:rPr>
          <w:bCs/>
        </w:rPr>
      </w:pPr>
      <w:r w:rsidRPr="00824138">
        <w:rPr>
          <w:bCs/>
        </w:rPr>
        <mc:AlternateContent>
          <mc:Choice Requires="wps">
            <w:drawing>
              <wp:inline distT="0" distB="0" distL="0" distR="0" wp14:anchorId="38A3BCEA" wp14:editId="6F31EDB1">
                <wp:extent cx="304800" cy="304800"/>
                <wp:effectExtent l="0" t="0" r="0" b="0"/>
                <wp:docPr id="386" name="Rectangle 38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9F4D2C" id="Rectangle 38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Q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Mp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yL&#10;D5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Pyhala 2001  </w:t>
      </w:r>
    </w:p>
    <w:p w14:paraId="3155F77D" w14:textId="77777777" w:rsidR="00F76369" w:rsidRPr="00824138" w:rsidRDefault="00F76369" w:rsidP="00F76369">
      <w:pPr>
        <w:rPr>
          <w:bCs/>
        </w:rPr>
      </w:pPr>
      <w:r w:rsidRPr="00824138">
        <w:rPr>
          <w:bCs/>
        </w:rPr>
        <w:t>[CRSSTD: 2666205]</w:t>
      </w:r>
    </w:p>
    <w:p w14:paraId="4A0440AA" w14:textId="77777777" w:rsidR="00F76369" w:rsidRPr="00824138" w:rsidRDefault="00F76369" w:rsidP="00F76369">
      <w:r w:rsidRPr="00824138">
        <w:t>Pyhala R, Haanpaa M, Kleemola M, Tervahauta R, Visakorpi R, Kinnunen L. Acceptable protective efficacy of influenza vaccination in young military conscripts under circumstances of incomplete antigenic and genetic match. Vaccine 2001;19(23-4):3253-60. [CRSREF: 2666206]</w:t>
      </w:r>
    </w:p>
    <w:p w14:paraId="203193D3" w14:textId="62B6E957" w:rsidR="00F76369" w:rsidRPr="00824138" w:rsidRDefault="00F76369" w:rsidP="00F76369">
      <w:pPr>
        <w:rPr>
          <w:bCs/>
        </w:rPr>
      </w:pPr>
      <w:r w:rsidRPr="00824138">
        <w:rPr>
          <w:bCs/>
        </w:rPr>
        <mc:AlternateContent>
          <mc:Choice Requires="wps">
            <w:drawing>
              <wp:inline distT="0" distB="0" distL="0" distR="0" wp14:anchorId="7C932C81" wp14:editId="28E134E4">
                <wp:extent cx="304800" cy="304800"/>
                <wp:effectExtent l="0" t="0" r="0" b="0"/>
                <wp:docPr id="385" name="Rectangle 38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665ABE" id="Rectangle 38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N2L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MJ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Lss&#10;3Y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Reynales 2012  </w:t>
      </w:r>
    </w:p>
    <w:p w14:paraId="2900C5DE" w14:textId="77777777" w:rsidR="00F76369" w:rsidRPr="00824138" w:rsidRDefault="00F76369" w:rsidP="00F76369">
      <w:pPr>
        <w:rPr>
          <w:bCs/>
        </w:rPr>
      </w:pPr>
      <w:r w:rsidRPr="00824138">
        <w:rPr>
          <w:bCs/>
        </w:rPr>
        <w:t>[CRSSTD: 2666207]</w:t>
      </w:r>
    </w:p>
    <w:p w14:paraId="1DB3A2AD" w14:textId="77777777" w:rsidR="00F76369" w:rsidRPr="00824138" w:rsidRDefault="00F76369" w:rsidP="00F76369">
      <w:r w:rsidRPr="00824138">
        <w:t>Reynales H, Astudillo P, de Valliere S, Hatz C, Schlagenhauf P, Rath B, et al. A prospective observational safety study on MF59 adjuvanted cell culture-derived vaccine, Celtura during the A/H1N1 (2009) influenza pandemic. Vaccine 2012;30(45):6436-43. [CRSREF: 2666208]</w:t>
      </w:r>
    </w:p>
    <w:p w14:paraId="0F749633" w14:textId="54C2D224" w:rsidR="00F76369" w:rsidRPr="00824138" w:rsidRDefault="00F76369" w:rsidP="00F76369">
      <w:pPr>
        <w:rPr>
          <w:bCs/>
        </w:rPr>
      </w:pPr>
      <w:r w:rsidRPr="00824138">
        <w:rPr>
          <w:bCs/>
        </w:rPr>
        <mc:AlternateContent>
          <mc:Choice Requires="wps">
            <w:drawing>
              <wp:inline distT="0" distB="0" distL="0" distR="0" wp14:anchorId="351F465A" wp14:editId="5AB10968">
                <wp:extent cx="304800" cy="304800"/>
                <wp:effectExtent l="0" t="0" r="0" b="0"/>
                <wp:docPr id="384" name="Rectangle 38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B72128" id="Rectangle 38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pOC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HZO&#10;k4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Rimmelzwaan 2000  </w:t>
      </w:r>
    </w:p>
    <w:p w14:paraId="06B2E3B8" w14:textId="77777777" w:rsidR="00F76369" w:rsidRPr="00824138" w:rsidRDefault="00F76369" w:rsidP="00F76369">
      <w:pPr>
        <w:rPr>
          <w:bCs/>
        </w:rPr>
      </w:pPr>
      <w:r w:rsidRPr="00824138">
        <w:rPr>
          <w:bCs/>
        </w:rPr>
        <w:t>[CRSSTD: 2666209]</w:t>
      </w:r>
    </w:p>
    <w:p w14:paraId="17D6BE5F" w14:textId="77777777" w:rsidR="00F76369" w:rsidRPr="00824138" w:rsidRDefault="00F76369" w:rsidP="00F76369">
      <w:r w:rsidRPr="00824138">
        <w:t>Rimmelzwaan GF, Nieuwkoop N, Brandenburg A, Sutter G, Beyer WE, Maher D, et al. A randomized, double blind study in young healthy adults comparing cell mediated and humoral immune responses induced by influenza ISCOM vaccines and conventional vaccines. Vaccine 2000;19(9-10):1180-7. [CRSREF: 2666210]</w:t>
      </w:r>
    </w:p>
    <w:p w14:paraId="245202A7" w14:textId="3633B480" w:rsidR="00F76369" w:rsidRPr="00824138" w:rsidRDefault="00F76369" w:rsidP="00F76369">
      <w:pPr>
        <w:rPr>
          <w:bCs/>
        </w:rPr>
      </w:pPr>
      <w:r w:rsidRPr="00824138">
        <w:rPr>
          <w:bCs/>
        </w:rPr>
        <mc:AlternateContent>
          <mc:Choice Requires="wps">
            <w:drawing>
              <wp:inline distT="0" distB="0" distL="0" distR="0" wp14:anchorId="0BDABD58" wp14:editId="3349EDC7">
                <wp:extent cx="304800" cy="304800"/>
                <wp:effectExtent l="0" t="0" r="0" b="0"/>
                <wp:docPr id="383" name="Rectangle 38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79FD17" id="Rectangle 38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ni8xA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AV&#10;Yni8xAIAANAFAAAOAAAAAAAAAAAAAAAAAC4CAABkcnMvZTJvRG9jLnhtbFBLAQItABQABgAIAAAA&#10;IQBMoOks2AAAAAMBAAAPAAAAAAAAAAAAAAAAAB4FAABkcnMvZG93bnJldi54bWxQSwUGAAAAAAQA&#10;BADzAAAAIwYAAAAA&#10;" filled="f" stroked="f">
                <o:lock v:ext="edit" aspectratio="t"/>
                <w10:anchorlock/>
              </v:rect>
            </w:pict>
          </mc:Fallback>
        </mc:AlternateContent>
      </w:r>
      <w:r w:rsidRPr="00824138">
        <w:rPr>
          <w:bCs/>
        </w:rPr>
        <w:t>Rocchi 1979c  </w:t>
      </w:r>
    </w:p>
    <w:p w14:paraId="793C86B9" w14:textId="77777777" w:rsidR="00F76369" w:rsidRPr="00824138" w:rsidRDefault="00F76369" w:rsidP="00F76369">
      <w:pPr>
        <w:rPr>
          <w:bCs/>
        </w:rPr>
      </w:pPr>
      <w:r w:rsidRPr="00824138">
        <w:rPr>
          <w:bCs/>
        </w:rPr>
        <w:t>[CRSSTD: 2666211]</w:t>
      </w:r>
    </w:p>
    <w:p w14:paraId="2209610B" w14:textId="77777777" w:rsidR="00F76369" w:rsidRPr="00824138" w:rsidRDefault="00F76369" w:rsidP="00F76369">
      <w:r w:rsidRPr="00824138">
        <w:t>Rocchi G, Carlizza L, Andreoni M, Ragona G, Piga C, Pelosio A, et al. Protection from natural infection after live influenza virus immunization in an open population. Journal of Hygiene 1979;82(2):231-6. [CRSREF: 2666212]</w:t>
      </w:r>
    </w:p>
    <w:p w14:paraId="5CDCA3F5" w14:textId="1B020976" w:rsidR="00F76369" w:rsidRPr="00824138" w:rsidRDefault="00F76369" w:rsidP="00F76369">
      <w:pPr>
        <w:rPr>
          <w:bCs/>
        </w:rPr>
      </w:pPr>
      <w:r w:rsidRPr="00824138">
        <w:rPr>
          <w:bCs/>
        </w:rPr>
        <mc:AlternateContent>
          <mc:Choice Requires="wps">
            <w:drawing>
              <wp:inline distT="0" distB="0" distL="0" distR="0" wp14:anchorId="619E99DB" wp14:editId="25111291">
                <wp:extent cx="304800" cy="304800"/>
                <wp:effectExtent l="0" t="0" r="0" b="0"/>
                <wp:docPr id="382" name="Rectangle 38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11A2DC" id="Rectangle 38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Da1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Mx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NgA&#10;Nr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Rowhani-Rahbar 2012  </w:t>
      </w:r>
    </w:p>
    <w:p w14:paraId="178ADA5A" w14:textId="77777777" w:rsidR="00F76369" w:rsidRPr="00824138" w:rsidRDefault="00F76369" w:rsidP="00F76369">
      <w:pPr>
        <w:rPr>
          <w:bCs/>
        </w:rPr>
      </w:pPr>
      <w:r w:rsidRPr="00824138">
        <w:rPr>
          <w:bCs/>
        </w:rPr>
        <w:t>[CRSSTD: 2666213]</w:t>
      </w:r>
    </w:p>
    <w:p w14:paraId="44E77B32" w14:textId="77777777" w:rsidR="00F76369" w:rsidRPr="00824138" w:rsidRDefault="00F76369" w:rsidP="00F76369">
      <w:r w:rsidRPr="00824138">
        <w:t>Rowhani-Rahbar A, Klein NP, Lewis N, Fireman B, Ray P, Rasgon B, et al. Immunization and Bell's palsy in children: a case-centered analysis. American Journal of Epidemiology 2012;175(9):878-85. [CRSREF: 2666214]</w:t>
      </w:r>
    </w:p>
    <w:p w14:paraId="7F6E1875" w14:textId="1B841C45" w:rsidR="00F76369" w:rsidRPr="00824138" w:rsidRDefault="00F76369" w:rsidP="00F76369">
      <w:pPr>
        <w:rPr>
          <w:bCs/>
        </w:rPr>
      </w:pPr>
      <w:r w:rsidRPr="00824138">
        <w:rPr>
          <w:bCs/>
        </w:rPr>
        <mc:AlternateContent>
          <mc:Choice Requires="wps">
            <w:drawing>
              <wp:inline distT="0" distB="0" distL="0" distR="0" wp14:anchorId="1C814BF0" wp14:editId="436F2FA8">
                <wp:extent cx="304800" cy="304800"/>
                <wp:effectExtent l="0" t="0" r="0" b="0"/>
                <wp:docPr id="381" name="Rectangle 38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EF3865" id="Rectangle 38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Su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M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n&#10;5K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Ruben 1972  </w:t>
      </w:r>
    </w:p>
    <w:p w14:paraId="3DAD44E7" w14:textId="77777777" w:rsidR="00F76369" w:rsidRPr="00824138" w:rsidRDefault="00F76369" w:rsidP="00F76369">
      <w:pPr>
        <w:rPr>
          <w:bCs/>
        </w:rPr>
      </w:pPr>
      <w:r w:rsidRPr="00824138">
        <w:rPr>
          <w:bCs/>
        </w:rPr>
        <w:t>[CRSSTD: 2666215]</w:t>
      </w:r>
    </w:p>
    <w:p w14:paraId="3B392A42" w14:textId="77777777" w:rsidR="00F76369" w:rsidRPr="00824138" w:rsidRDefault="00F76369" w:rsidP="00F76369">
      <w:r w:rsidRPr="00824138">
        <w:t>Ruben FL, Jackson GG. A new subunit influenza vaccine: acceptability compared with standard vaccines and effect of dose on antigenicity. Journal of Infectious Diseases 1972;125(6):656-64. [CRSREF: 2666216]</w:t>
      </w:r>
    </w:p>
    <w:p w14:paraId="1B1705BD" w14:textId="5FB0D943" w:rsidR="00F76369" w:rsidRPr="00824138" w:rsidRDefault="00F76369" w:rsidP="00F76369">
      <w:pPr>
        <w:rPr>
          <w:bCs/>
        </w:rPr>
      </w:pPr>
      <w:r w:rsidRPr="00824138">
        <w:rPr>
          <w:bCs/>
        </w:rPr>
        <mc:AlternateContent>
          <mc:Choice Requires="wps">
            <w:drawing>
              <wp:inline distT="0" distB="0" distL="0" distR="0" wp14:anchorId="274B06D0" wp14:editId="5E25801E">
                <wp:extent cx="304800" cy="304800"/>
                <wp:effectExtent l="0" t="0" r="0" b="0"/>
                <wp:docPr id="380" name="Rectangle 38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FBB6AD" id="Rectangle 38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qn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3OojyAdNOkzlI2IDafIG2tqKihZJTknytCREhtXt16ZDK4/qgftmBt1L6tvBgm5bOEyvTUKYEAT&#10;gHo0aS37lpIaCMQOIrzAcBsDaGjdf5A15EG2Vvqq7hvduRhQL7T3zXs6NY/uLarAeBUl8wgoVO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LF&#10;qq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Ruben 1973  </w:t>
      </w:r>
    </w:p>
    <w:p w14:paraId="5D43DC61" w14:textId="77777777" w:rsidR="00F76369" w:rsidRPr="00824138" w:rsidRDefault="00F76369" w:rsidP="00F76369">
      <w:pPr>
        <w:rPr>
          <w:bCs/>
        </w:rPr>
      </w:pPr>
      <w:r w:rsidRPr="00824138">
        <w:rPr>
          <w:bCs/>
        </w:rPr>
        <w:t>[CRSSTD: 2666217]</w:t>
      </w:r>
    </w:p>
    <w:p w14:paraId="0F6A6256" w14:textId="77777777" w:rsidR="00F76369" w:rsidRPr="00824138" w:rsidRDefault="00F76369" w:rsidP="00F76369">
      <w:r w:rsidRPr="00824138">
        <w:t>Ruben FL, Akers LW, Stanley ED, Jackson GG. Protection with split and whole virus vaccines against influenza. Archives of Internal Medicine 1973;132(4):568-71. [CRSREF: 2666218]</w:t>
      </w:r>
    </w:p>
    <w:p w14:paraId="7F4B42B2" w14:textId="654F8EED" w:rsidR="00F76369" w:rsidRPr="00824138" w:rsidRDefault="00F76369" w:rsidP="00F76369">
      <w:pPr>
        <w:rPr>
          <w:bCs/>
        </w:rPr>
      </w:pPr>
      <w:r w:rsidRPr="00824138">
        <w:rPr>
          <w:bCs/>
        </w:rPr>
        <mc:AlternateContent>
          <mc:Choice Requires="wps">
            <w:drawing>
              <wp:inline distT="0" distB="0" distL="0" distR="0" wp14:anchorId="04511E20" wp14:editId="51F5FF4A">
                <wp:extent cx="304800" cy="304800"/>
                <wp:effectExtent l="0" t="0" r="0" b="0"/>
                <wp:docPr id="379" name="Rectangle 37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654EAE" id="Rectangle 37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DFz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7M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Xw&#10;MX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Safranek 1991  </w:t>
      </w:r>
    </w:p>
    <w:p w14:paraId="054AB57B" w14:textId="77777777" w:rsidR="00F76369" w:rsidRPr="00824138" w:rsidRDefault="00F76369" w:rsidP="00F76369">
      <w:pPr>
        <w:rPr>
          <w:bCs/>
        </w:rPr>
      </w:pPr>
      <w:r w:rsidRPr="00824138">
        <w:rPr>
          <w:bCs/>
        </w:rPr>
        <w:t>[CRSSTD: 2666219]</w:t>
      </w:r>
    </w:p>
    <w:p w14:paraId="1E20EB41" w14:textId="77777777" w:rsidR="00F76369" w:rsidRPr="00824138" w:rsidRDefault="00F76369" w:rsidP="00F76369">
      <w:r w:rsidRPr="00824138">
        <w:t>Safranek TJ, Lawrence DN, Kurland LT, Culver DH, Wiederholt WC, Hayner NS, et al. Reassessment of the association between Guillain-Barre syndrome and receipt of swine influenza vaccine in 1976-1977: results of a two-state study. Expert Neurology Group. American Journal of Epidemiology 1991;133(9):940-51. [CRSREF: 2666220]</w:t>
      </w:r>
    </w:p>
    <w:p w14:paraId="6FEDDF99" w14:textId="1A54DC98" w:rsidR="00F76369" w:rsidRPr="00824138" w:rsidRDefault="00F76369" w:rsidP="00F76369">
      <w:pPr>
        <w:rPr>
          <w:bCs/>
        </w:rPr>
      </w:pPr>
      <w:r w:rsidRPr="00824138">
        <w:rPr>
          <w:bCs/>
        </w:rPr>
        <mc:AlternateContent>
          <mc:Choice Requires="wps">
            <w:drawing>
              <wp:inline distT="0" distB="0" distL="0" distR="0" wp14:anchorId="36FD6CD2" wp14:editId="46C1F806">
                <wp:extent cx="304800" cy="304800"/>
                <wp:effectExtent l="0" t="0" r="0" b="0"/>
                <wp:docPr id="378" name="Rectangle 37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EFD607" id="Rectangle 37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n96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zNol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iS&#10;f3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Sarateanu 1980  </w:t>
      </w:r>
    </w:p>
    <w:p w14:paraId="13A7D943" w14:textId="77777777" w:rsidR="00F76369" w:rsidRPr="00824138" w:rsidRDefault="00F76369" w:rsidP="00F76369">
      <w:pPr>
        <w:rPr>
          <w:bCs/>
        </w:rPr>
      </w:pPr>
      <w:r w:rsidRPr="00824138">
        <w:rPr>
          <w:bCs/>
        </w:rPr>
        <w:t>[CRSSTD: 2666221]</w:t>
      </w:r>
    </w:p>
    <w:p w14:paraId="29468960" w14:textId="77777777" w:rsidR="00F76369" w:rsidRPr="00824138" w:rsidRDefault="00F76369" w:rsidP="00F76369">
      <w:r w:rsidRPr="00824138">
        <w:t>Sarateanu DE, Ehrengut W, Pressler K, Peukert M, Schenk KD. Serological response to whole, split and subunit influenza vaccines of persons with and without immunological experience towards influenza A/U.S.S.R. 90/77 virus. Comparative Immunology, Microbiology and Infectious Diseases 1980;3(1-2):225-36. [CRSREF: 2666222]</w:t>
      </w:r>
    </w:p>
    <w:p w14:paraId="1210FDE5" w14:textId="7CDC52F5" w:rsidR="00F76369" w:rsidRPr="00824138" w:rsidRDefault="00F76369" w:rsidP="00F76369">
      <w:pPr>
        <w:rPr>
          <w:bCs/>
        </w:rPr>
      </w:pPr>
      <w:r w:rsidRPr="00824138">
        <w:rPr>
          <w:bCs/>
        </w:rPr>
        <mc:AlternateContent>
          <mc:Choice Requires="wps">
            <w:drawing>
              <wp:inline distT="0" distB="0" distL="0" distR="0" wp14:anchorId="33447ACC" wp14:editId="6AB6AB73">
                <wp:extent cx="304800" cy="304800"/>
                <wp:effectExtent l="0" t="0" r="0" b="0"/>
                <wp:docPr id="377" name="Rectangle 37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C86E57" id="Rectangle 37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OcO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7MZ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Oo&#10;5w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Scheifele 2013  </w:t>
      </w:r>
    </w:p>
    <w:p w14:paraId="30E901C0" w14:textId="77777777" w:rsidR="00F76369" w:rsidRPr="00824138" w:rsidRDefault="00F76369" w:rsidP="00F76369">
      <w:pPr>
        <w:rPr>
          <w:bCs/>
        </w:rPr>
      </w:pPr>
      <w:r w:rsidRPr="00824138">
        <w:rPr>
          <w:bCs/>
        </w:rPr>
        <w:t>[CRSSTD: 2666223]</w:t>
      </w:r>
    </w:p>
    <w:p w14:paraId="75F4E821" w14:textId="77777777" w:rsidR="00F76369" w:rsidRPr="00824138" w:rsidRDefault="00F76369" w:rsidP="00F76369">
      <w:r w:rsidRPr="00824138">
        <w:t>Scheifele DW, Dionne M, Ward BJ, Cooper C, Vanderkooi OG, Li Y, et al. Safety and immunogenicity of 2010-2011 A/H1N1pdm09-containing trivalent inactivated influenza vaccine in adults previously given AS03-adjuvanted H1N1 2009 pandemic vaccine: results of a randomised trial. Human Vaccines and Immunotherapy 2013;9(1):136-43. [CRSREF: 2666224]</w:t>
      </w:r>
    </w:p>
    <w:p w14:paraId="4F7A41D5" w14:textId="7C437170" w:rsidR="00F76369" w:rsidRPr="00824138" w:rsidRDefault="00F76369" w:rsidP="00F76369">
      <w:pPr>
        <w:rPr>
          <w:bCs/>
        </w:rPr>
      </w:pPr>
      <w:r w:rsidRPr="00824138">
        <w:rPr>
          <w:bCs/>
        </w:rPr>
        <mc:AlternateContent>
          <mc:Choice Requires="wps">
            <w:drawing>
              <wp:inline distT="0" distB="0" distL="0" distR="0" wp14:anchorId="6527BB06" wp14:editId="0D11BB19">
                <wp:extent cx="304800" cy="304800"/>
                <wp:effectExtent l="0" t="0" r="0" b="0"/>
                <wp:docPr id="376" name="Rectangle 37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C4A298" id="Rectangle 37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qkH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7Mp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7K&#10;qQ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Schonberger 1981  </w:t>
      </w:r>
    </w:p>
    <w:p w14:paraId="203C6E5C" w14:textId="77777777" w:rsidR="00F76369" w:rsidRPr="00824138" w:rsidRDefault="00F76369" w:rsidP="00F76369">
      <w:pPr>
        <w:rPr>
          <w:bCs/>
        </w:rPr>
      </w:pPr>
      <w:r w:rsidRPr="00824138">
        <w:rPr>
          <w:bCs/>
        </w:rPr>
        <w:t>[CRSSTD: 2666225]</w:t>
      </w:r>
    </w:p>
    <w:p w14:paraId="49627B11" w14:textId="77777777" w:rsidR="00F76369" w:rsidRPr="00824138" w:rsidRDefault="00F76369" w:rsidP="00F76369">
      <w:r w:rsidRPr="00824138">
        <w:t>Schonberger LB, Hurwitz ES, Katona P, Holman RC, Bregman DJ. Guillain-Barré syndrome: its epidemiology and associations with influenza vaccination. Annals of Neurology 1981;9(Suppl):31-8. [CRSREF: 2666226]</w:t>
      </w:r>
    </w:p>
    <w:p w14:paraId="62180521" w14:textId="2D05C6CA" w:rsidR="00F76369" w:rsidRPr="00824138" w:rsidRDefault="00F76369" w:rsidP="00F76369">
      <w:pPr>
        <w:rPr>
          <w:bCs/>
        </w:rPr>
      </w:pPr>
      <w:r w:rsidRPr="00824138">
        <w:rPr>
          <w:bCs/>
        </w:rPr>
        <mc:AlternateContent>
          <mc:Choice Requires="wps">
            <w:drawing>
              <wp:inline distT="0" distB="0" distL="0" distR="0" wp14:anchorId="403EC9FE" wp14:editId="6BC2D8D8">
                <wp:extent cx="304800" cy="304800"/>
                <wp:effectExtent l="0" t="0" r="0" b="0"/>
                <wp:docPr id="375" name="Rectangle 37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C04B0D" id="Rectangle 37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Xsc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7MJ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lt&#10;ex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Schwartz 1996  </w:t>
      </w:r>
    </w:p>
    <w:p w14:paraId="4E89A78B" w14:textId="77777777" w:rsidR="00F76369" w:rsidRPr="00824138" w:rsidRDefault="00F76369" w:rsidP="00F76369">
      <w:pPr>
        <w:rPr>
          <w:bCs/>
        </w:rPr>
      </w:pPr>
      <w:r w:rsidRPr="00824138">
        <w:rPr>
          <w:bCs/>
        </w:rPr>
        <w:t>[CRSSTD: 2666227]</w:t>
      </w:r>
    </w:p>
    <w:p w14:paraId="11ED5032" w14:textId="77777777" w:rsidR="00F76369" w:rsidRPr="00824138" w:rsidRDefault="00F76369" w:rsidP="00F76369">
      <w:r w:rsidRPr="00824138">
        <w:t>Schwartz K. Influenza vaccine for healthy adults. Journal of Family Practice 1996;42(4):351-2. [CRSREF: 2666228]</w:t>
      </w:r>
    </w:p>
    <w:p w14:paraId="582A59B1" w14:textId="245F3D08" w:rsidR="00F76369" w:rsidRPr="00824138" w:rsidRDefault="00F76369" w:rsidP="00F76369">
      <w:pPr>
        <w:rPr>
          <w:bCs/>
        </w:rPr>
      </w:pPr>
      <w:r w:rsidRPr="00824138">
        <w:rPr>
          <w:bCs/>
        </w:rPr>
        <mc:AlternateContent>
          <mc:Choice Requires="wps">
            <w:drawing>
              <wp:inline distT="0" distB="0" distL="0" distR="0" wp14:anchorId="43D7F5EE" wp14:editId="15ACE1CD">
                <wp:extent cx="304800" cy="304800"/>
                <wp:effectExtent l="0" t="0" r="0" b="0"/>
                <wp:docPr id="374" name="Rectangle 37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B61C59" id="Rectangle 37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UV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7ME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QP&#10;NR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Simpson 2012  </w:t>
      </w:r>
    </w:p>
    <w:p w14:paraId="6BBFB8BC" w14:textId="77777777" w:rsidR="00F76369" w:rsidRPr="00824138" w:rsidRDefault="00F76369" w:rsidP="00F76369">
      <w:pPr>
        <w:rPr>
          <w:bCs/>
        </w:rPr>
      </w:pPr>
      <w:r w:rsidRPr="00824138">
        <w:rPr>
          <w:bCs/>
        </w:rPr>
        <w:t>[CRSSTD: 2666229]</w:t>
      </w:r>
    </w:p>
    <w:p w14:paraId="351EF18B" w14:textId="77777777" w:rsidR="00F76369" w:rsidRPr="00824138" w:rsidRDefault="00F76369" w:rsidP="00F76369">
      <w:r w:rsidRPr="00824138">
        <w:t>Simpson CR, Ritchie LD, Robertson C, Sheikh A, McMenamin J. Effectiveness of H1N1 vaccine for the prevention of pandemic influenza in Scotland, UK: a retrospective observational cohort study. Lancet Infectious Diseases 2012;12(9):696-702. [CRSREF: 2666230]</w:t>
      </w:r>
    </w:p>
    <w:p w14:paraId="7F25350A" w14:textId="5CCAEF57" w:rsidR="00F76369" w:rsidRPr="00824138" w:rsidRDefault="00F76369" w:rsidP="00F76369">
      <w:pPr>
        <w:rPr>
          <w:bCs/>
        </w:rPr>
      </w:pPr>
      <w:r w:rsidRPr="00824138">
        <w:rPr>
          <w:bCs/>
        </w:rPr>
        <mc:AlternateContent>
          <mc:Choice Requires="wps">
            <w:drawing>
              <wp:inline distT="0" distB="0" distL="0" distR="0" wp14:anchorId="4F029170" wp14:editId="5AB13F01">
                <wp:extent cx="304800" cy="304800"/>
                <wp:effectExtent l="0" t="0" r="0" b="0"/>
                <wp:docPr id="373" name="Rectangle 37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FBEE67" id="Rectangle 37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94rxA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Cn&#10;I94rxAIAANAFAAAOAAAAAAAAAAAAAAAAAC4CAABkcnMvZTJvRG9jLnhtbFBLAQItABQABgAIAAAA&#10;IQBMoOks2AAAAAMBAAAPAAAAAAAAAAAAAAAAAB4FAABkcnMvZG93bnJldi54bWxQSwUGAAAAAAQA&#10;BADzAAAAIwYAAAAA&#10;" filled="f" stroked="f">
                <o:lock v:ext="edit" aspectratio="t"/>
                <w10:anchorlock/>
              </v:rect>
            </w:pict>
          </mc:Fallback>
        </mc:AlternateContent>
      </w:r>
      <w:r w:rsidRPr="00824138">
        <w:rPr>
          <w:bCs/>
        </w:rPr>
        <w:t>Sipilä 2015  </w:t>
      </w:r>
    </w:p>
    <w:p w14:paraId="5170AEC7" w14:textId="77777777" w:rsidR="00F76369" w:rsidRPr="00824138" w:rsidRDefault="00F76369" w:rsidP="00F76369">
      <w:pPr>
        <w:rPr>
          <w:bCs/>
        </w:rPr>
      </w:pPr>
      <w:r w:rsidRPr="00824138">
        <w:rPr>
          <w:bCs/>
        </w:rPr>
        <w:t>[CRSSTD: 2666231]</w:t>
      </w:r>
    </w:p>
    <w:p w14:paraId="6AEDE2BB" w14:textId="77777777" w:rsidR="00F76369" w:rsidRPr="00824138" w:rsidRDefault="00F76369" w:rsidP="00F76369">
      <w:r w:rsidRPr="00824138">
        <w:t>Sipilä JO, Soilu-Hanninen M. The incidence and triggers of adult-onset Guillain-Barre syndrome in southwestern Finland 2004-2013. European Journal of Neurology 2015;22(2):292-8. [CRSREF: 2666232]</w:t>
      </w:r>
    </w:p>
    <w:p w14:paraId="432002FD" w14:textId="44EC6C75" w:rsidR="00F76369" w:rsidRPr="00824138" w:rsidRDefault="00F76369" w:rsidP="00F76369">
      <w:pPr>
        <w:rPr>
          <w:bCs/>
        </w:rPr>
      </w:pPr>
      <w:r w:rsidRPr="00824138">
        <w:rPr>
          <w:bCs/>
        </w:rPr>
        <mc:AlternateContent>
          <mc:Choice Requires="wps">
            <w:drawing>
              <wp:inline distT="0" distB="0" distL="0" distR="0" wp14:anchorId="309257B2" wp14:editId="33FE7C1E">
                <wp:extent cx="304800" cy="304800"/>
                <wp:effectExtent l="0" t="0" r="0" b="0"/>
                <wp:docPr id="372" name="Rectangle 37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C7C532" id="Rectangle 37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ZAi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7Mx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pB&#10;kC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Skowronski 2002  </w:t>
      </w:r>
    </w:p>
    <w:p w14:paraId="3E1F82D8" w14:textId="77777777" w:rsidR="00F76369" w:rsidRPr="00824138" w:rsidRDefault="00F76369" w:rsidP="00F76369">
      <w:pPr>
        <w:rPr>
          <w:bCs/>
        </w:rPr>
      </w:pPr>
      <w:r w:rsidRPr="00824138">
        <w:rPr>
          <w:bCs/>
        </w:rPr>
        <w:t>[CRSSTD: 2666233]</w:t>
      </w:r>
    </w:p>
    <w:p w14:paraId="59EB77A0" w14:textId="77777777" w:rsidR="00F76369" w:rsidRPr="00824138" w:rsidRDefault="00F76369" w:rsidP="00F76369">
      <w:r w:rsidRPr="00824138">
        <w:t>Skowronski DM, Strauss B, Kendall P, Duval B, De Serres G. Low risk of recurrence of oculorespiratory syndrome following influenza revaccination. Canadian Medical Association Journal 2002;167(8):853-8. [CRSREF: 2666234]</w:t>
      </w:r>
    </w:p>
    <w:p w14:paraId="39592931" w14:textId="23E82862" w:rsidR="00F76369" w:rsidRPr="00824138" w:rsidRDefault="00F76369" w:rsidP="00F76369">
      <w:pPr>
        <w:rPr>
          <w:bCs/>
        </w:rPr>
      </w:pPr>
      <w:r w:rsidRPr="00824138">
        <w:rPr>
          <w:bCs/>
        </w:rPr>
        <mc:AlternateContent>
          <mc:Choice Requires="wps">
            <w:drawing>
              <wp:inline distT="0" distB="0" distL="0" distR="0" wp14:anchorId="793B119D" wp14:editId="23DE5824">
                <wp:extent cx="304800" cy="304800"/>
                <wp:effectExtent l="0" t="0" r="0" b="0"/>
                <wp:docPr id="371" name="Rectangle 37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E5E99B" id="Rectangle 37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kI5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7M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3m&#10;Qj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Skowronski 2003  </w:t>
      </w:r>
    </w:p>
    <w:p w14:paraId="2C8DFE24" w14:textId="77777777" w:rsidR="00F76369" w:rsidRPr="00824138" w:rsidRDefault="00F76369" w:rsidP="00F76369">
      <w:pPr>
        <w:rPr>
          <w:bCs/>
        </w:rPr>
      </w:pPr>
      <w:r w:rsidRPr="00824138">
        <w:rPr>
          <w:bCs/>
        </w:rPr>
        <w:t>[CRSSTD: 2666235]</w:t>
      </w:r>
    </w:p>
    <w:p w14:paraId="5E5B6D8A" w14:textId="77777777" w:rsidR="00F76369" w:rsidRPr="00824138" w:rsidRDefault="00F76369" w:rsidP="00F76369">
      <w:r w:rsidRPr="00824138">
        <w:t>Skowronski DM, De Serres G, Scheifele D, Russell ML, Warrington R, Davies HD, et al. Randomized, double-blind, placebo-controlled trial to assess the rate of recurrence of oculorespiratory syndrome following influenza vaccination among persons previously affected. Clinical Infectious Diseases 2003;37(8):1059-66. [CRSREF: 2666236]</w:t>
      </w:r>
    </w:p>
    <w:p w14:paraId="74862564" w14:textId="00E54509" w:rsidR="00F76369" w:rsidRPr="00824138" w:rsidRDefault="00F76369" w:rsidP="00F76369">
      <w:pPr>
        <w:rPr>
          <w:bCs/>
        </w:rPr>
      </w:pPr>
      <w:r w:rsidRPr="00824138">
        <w:rPr>
          <w:bCs/>
        </w:rPr>
        <mc:AlternateContent>
          <mc:Choice Requires="wps">
            <w:drawing>
              <wp:inline distT="0" distB="0" distL="0" distR="0" wp14:anchorId="6A1FBEF3" wp14:editId="57876973">
                <wp:extent cx="304800" cy="304800"/>
                <wp:effectExtent l="0" t="0" r="0" b="0"/>
                <wp:docPr id="370" name="Rectangle 37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F620CA" id="Rectangle 37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Aww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zOojyAdNOkzlI2IDafIG2tqKihZJTknytCREhtXt16ZDK4/qgftmBt1L6tvBgm5bOEyvTUKYEAT&#10;gHo0aS37lpIaCMQOIrzAcBsDaGjdf5A15EG2Vvqq7hvduRhQL7T3zXs6NY/uLarAeBUl8wgoVO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CE&#10;DD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Smith 1977a  </w:t>
      </w:r>
    </w:p>
    <w:p w14:paraId="59555A7F" w14:textId="77777777" w:rsidR="00F76369" w:rsidRPr="00824138" w:rsidRDefault="00F76369" w:rsidP="00F76369">
      <w:pPr>
        <w:rPr>
          <w:bCs/>
        </w:rPr>
      </w:pPr>
      <w:r w:rsidRPr="00824138">
        <w:rPr>
          <w:bCs/>
        </w:rPr>
        <w:t>[CRSSTD: 2666237]</w:t>
      </w:r>
    </w:p>
    <w:p w14:paraId="3A7DAD01" w14:textId="77777777" w:rsidR="00F76369" w:rsidRPr="00824138" w:rsidRDefault="00F76369" w:rsidP="00F76369">
      <w:r w:rsidRPr="00824138">
        <w:t>Smith AJ, Davies JR. The response to inactivated influenza A (H3N2) vaccines: the development and effect of antibodies to the surface antigens. Journal of Hygiene 1977;78:363-75. [CRSREF: 2666238]</w:t>
      </w:r>
    </w:p>
    <w:p w14:paraId="0262C44D" w14:textId="7BF90731" w:rsidR="00F76369" w:rsidRPr="00824138" w:rsidRDefault="00F76369" w:rsidP="00F76369">
      <w:pPr>
        <w:rPr>
          <w:bCs/>
        </w:rPr>
      </w:pPr>
      <w:r w:rsidRPr="00824138">
        <w:rPr>
          <w:bCs/>
        </w:rPr>
        <mc:AlternateContent>
          <mc:Choice Requires="wps">
            <w:drawing>
              <wp:inline distT="0" distB="0" distL="0" distR="0" wp14:anchorId="5EED677D" wp14:editId="129F1518">
                <wp:extent cx="304800" cy="304800"/>
                <wp:effectExtent l="0" t="0" r="0" b="0"/>
                <wp:docPr id="369" name="Rectangle 36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991AB5" id="Rectangle 36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O2W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9M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oA&#10;7Z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Smith 1977b  </w:t>
      </w:r>
    </w:p>
    <w:p w14:paraId="221175A6" w14:textId="77777777" w:rsidR="00F76369" w:rsidRPr="00824138" w:rsidRDefault="00F76369" w:rsidP="00F76369">
      <w:pPr>
        <w:rPr>
          <w:bCs/>
        </w:rPr>
      </w:pPr>
      <w:r w:rsidRPr="00824138">
        <w:rPr>
          <w:bCs/>
        </w:rPr>
        <w:t>[CRSSTD: 2666239]</w:t>
      </w:r>
    </w:p>
    <w:p w14:paraId="12DB1336" w14:textId="77777777" w:rsidR="00F76369" w:rsidRPr="00824138" w:rsidRDefault="00F76369" w:rsidP="00F76369">
      <w:r w:rsidRPr="00824138">
        <w:t>Smith CD, Leighton HA, Shiromoto RS. Antigenicity and reactivity of influenza A/New Jersey/8/76 virus vaccines in military volunteers at Fort Ord, California. Journal of Infectious Diseases 1977;136(Suppl):460-5. [CRSREF: 2666240]</w:t>
      </w:r>
    </w:p>
    <w:p w14:paraId="797CC80B" w14:textId="70EA2ECE" w:rsidR="00F76369" w:rsidRPr="00824138" w:rsidRDefault="00F76369" w:rsidP="00F76369">
      <w:pPr>
        <w:rPr>
          <w:bCs/>
        </w:rPr>
      </w:pPr>
      <w:r w:rsidRPr="00824138">
        <w:rPr>
          <w:bCs/>
        </w:rPr>
        <mc:AlternateContent>
          <mc:Choice Requires="wps">
            <w:drawing>
              <wp:inline distT="0" distB="0" distL="0" distR="0" wp14:anchorId="54A7FFE0" wp14:editId="009F0E09">
                <wp:extent cx="304800" cy="304800"/>
                <wp:effectExtent l="0" t="0" r="0" b="0"/>
                <wp:docPr id="368" name="Rectangle 36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D07B7C" id="Rectangle 36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qOf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1Nol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di&#10;o5/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Song 2011  </w:t>
      </w:r>
    </w:p>
    <w:p w14:paraId="43134E80" w14:textId="77777777" w:rsidR="00F76369" w:rsidRPr="00824138" w:rsidRDefault="00F76369" w:rsidP="00F76369">
      <w:pPr>
        <w:rPr>
          <w:bCs/>
        </w:rPr>
      </w:pPr>
      <w:r w:rsidRPr="00824138">
        <w:rPr>
          <w:bCs/>
        </w:rPr>
        <w:t>[CRSSTD: 2666241]</w:t>
      </w:r>
    </w:p>
    <w:p w14:paraId="56B74BC1" w14:textId="77777777" w:rsidR="00F76369" w:rsidRPr="00824138" w:rsidRDefault="00F76369" w:rsidP="00F76369">
      <w:r w:rsidRPr="00824138">
        <w:t>Song JY, Cheong HJ, Woo HJ, Wie SH, Lee JS, Chung MH, et al. Immunogenicity and safety of trivalent inactivated influenza vaccine: a randomised, double-blind, multi-center, phase 3 clinical trial in a vaccine-limited country. Journal of Korean Medical Science 2011;26(2):191-5. [CRSREF: 2666242]</w:t>
      </w:r>
    </w:p>
    <w:p w14:paraId="50E22159" w14:textId="4D86C223" w:rsidR="00F76369" w:rsidRPr="00824138" w:rsidRDefault="00F76369" w:rsidP="00F76369">
      <w:pPr>
        <w:rPr>
          <w:bCs/>
        </w:rPr>
      </w:pPr>
      <w:r w:rsidRPr="00824138">
        <w:rPr>
          <w:bCs/>
        </w:rPr>
        <mc:AlternateContent>
          <mc:Choice Requires="wps">
            <w:drawing>
              <wp:inline distT="0" distB="0" distL="0" distR="0" wp14:anchorId="4C100991" wp14:editId="528182E1">
                <wp:extent cx="304800" cy="304800"/>
                <wp:effectExtent l="0" t="0" r="0" b="0"/>
                <wp:docPr id="367" name="Rectangle 36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12D2BC" id="Rectangle 36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Dvr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9MZ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xY&#10;O+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Souayah 2011  </w:t>
      </w:r>
    </w:p>
    <w:p w14:paraId="0E26454D" w14:textId="77777777" w:rsidR="00F76369" w:rsidRPr="00824138" w:rsidRDefault="00F76369" w:rsidP="00F76369">
      <w:pPr>
        <w:rPr>
          <w:bCs/>
        </w:rPr>
      </w:pPr>
      <w:r w:rsidRPr="00824138">
        <w:rPr>
          <w:bCs/>
        </w:rPr>
        <w:t>[CRSSTD: 2666243]</w:t>
      </w:r>
    </w:p>
    <w:p w14:paraId="6D3D5903" w14:textId="77777777" w:rsidR="00F76369" w:rsidRPr="00824138" w:rsidRDefault="00F76369" w:rsidP="00F76369">
      <w:r w:rsidRPr="00824138">
        <w:t>Souayah N, Michas-Martin PA, Nasar A, Krivitskaya N, Yacoub HA, Khan H, et al. Guillain-Barré syndrome after Gardasil vaccination: data from Vaccine Adverse Event Reporting System 2006-2009. Vaccine 2011;29(5):886-9. [CRSREF: 2666244]</w:t>
      </w:r>
    </w:p>
    <w:p w14:paraId="658CB136" w14:textId="34516CA9" w:rsidR="00F76369" w:rsidRPr="00824138" w:rsidRDefault="00F76369" w:rsidP="00F76369">
      <w:pPr>
        <w:rPr>
          <w:bCs/>
        </w:rPr>
      </w:pPr>
      <w:r w:rsidRPr="00824138">
        <w:rPr>
          <w:bCs/>
        </w:rPr>
        <mc:AlternateContent>
          <mc:Choice Requires="wps">
            <w:drawing>
              <wp:inline distT="0" distB="0" distL="0" distR="0" wp14:anchorId="1E4BEDAC" wp14:editId="4F3B62FD">
                <wp:extent cx="304800" cy="304800"/>
                <wp:effectExtent l="0" t="0" r="0" b="0"/>
                <wp:docPr id="366" name="Rectangle 36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48B067" id="Rectangle 36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nXi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9Mp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E6&#10;de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Spencer 1975  </w:t>
      </w:r>
    </w:p>
    <w:p w14:paraId="61775ED3" w14:textId="77777777" w:rsidR="00F76369" w:rsidRPr="00824138" w:rsidRDefault="00F76369" w:rsidP="00F76369">
      <w:pPr>
        <w:rPr>
          <w:bCs/>
        </w:rPr>
      </w:pPr>
      <w:r w:rsidRPr="00824138">
        <w:rPr>
          <w:bCs/>
        </w:rPr>
        <w:t>[CRSSTD: 2666245]</w:t>
      </w:r>
    </w:p>
    <w:p w14:paraId="3B7DA84F" w14:textId="77777777" w:rsidR="00F76369" w:rsidRPr="00824138" w:rsidRDefault="00F76369" w:rsidP="00F76369">
      <w:r w:rsidRPr="00824138">
        <w:t>Spencer MJ, Cherry JD, Powell KR, Sumaya CV, Garakian AJ. Clinical trials with Alice strain, live attenuated, serum inhibitor-resistant intranasal influenza A vaccine. Journal of Infectious Diseases 1975;132(4):415-20. [CRSREF: 2666246]</w:t>
      </w:r>
    </w:p>
    <w:p w14:paraId="5EAEA881" w14:textId="5F46C90E" w:rsidR="00F76369" w:rsidRPr="00824138" w:rsidRDefault="00F76369" w:rsidP="00F76369">
      <w:pPr>
        <w:rPr>
          <w:bCs/>
        </w:rPr>
      </w:pPr>
      <w:r w:rsidRPr="00824138">
        <w:rPr>
          <w:bCs/>
        </w:rPr>
        <mc:AlternateContent>
          <mc:Choice Requires="wps">
            <w:drawing>
              <wp:inline distT="0" distB="0" distL="0" distR="0" wp14:anchorId="61E9ABD6" wp14:editId="2234D11B">
                <wp:extent cx="304800" cy="304800"/>
                <wp:effectExtent l="0" t="0" r="0" b="0"/>
                <wp:docPr id="365" name="Rectangle 36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A5B29B" id="Rectangle 36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af5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9MJ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ad&#10;p/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Spencer 1979  </w:t>
      </w:r>
    </w:p>
    <w:p w14:paraId="6D83337A" w14:textId="77777777" w:rsidR="00F76369" w:rsidRPr="00824138" w:rsidRDefault="00F76369" w:rsidP="00F76369">
      <w:pPr>
        <w:rPr>
          <w:bCs/>
        </w:rPr>
      </w:pPr>
      <w:r w:rsidRPr="00824138">
        <w:rPr>
          <w:bCs/>
        </w:rPr>
        <w:t>[CRSSTD: 2666247]</w:t>
      </w:r>
    </w:p>
    <w:p w14:paraId="5D5ACE9F" w14:textId="77777777" w:rsidR="00F76369" w:rsidRPr="00824138" w:rsidRDefault="00F76369" w:rsidP="00F76369">
      <w:r w:rsidRPr="00824138">
        <w:t>Spencer MJ, Cherry JD, Powell KR, Sumaya CV. A clinical trial with Alice/R-75 strain, live attenuated serum inhibitor-resistant intranasal bivalent influenza A/B vaccine. Medical Microbiology and Immunology 1979;167(1):1-9. [CRSREF: 2666248]</w:t>
      </w:r>
    </w:p>
    <w:p w14:paraId="7FB59AFA" w14:textId="12A219E8" w:rsidR="00F76369" w:rsidRPr="00824138" w:rsidRDefault="00F76369" w:rsidP="00F76369">
      <w:pPr>
        <w:rPr>
          <w:bCs/>
        </w:rPr>
      </w:pPr>
      <w:r w:rsidRPr="00824138">
        <w:rPr>
          <w:bCs/>
        </w:rPr>
        <mc:AlternateContent>
          <mc:Choice Requires="wps">
            <w:drawing>
              <wp:inline distT="0" distB="0" distL="0" distR="0" wp14:anchorId="5C720E1A" wp14:editId="65C35BB5">
                <wp:extent cx="304800" cy="304800"/>
                <wp:effectExtent l="0" t="0" r="0" b="0"/>
                <wp:docPr id="364" name="Rectangle 36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1BC3BD" id="Rectangle 36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GpK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v/&#10;6f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Steinhoff 2012  </w:t>
      </w:r>
    </w:p>
    <w:p w14:paraId="75075444" w14:textId="77777777" w:rsidR="00F76369" w:rsidRPr="00824138" w:rsidRDefault="00F76369" w:rsidP="00F76369">
      <w:pPr>
        <w:rPr>
          <w:bCs/>
        </w:rPr>
      </w:pPr>
      <w:r w:rsidRPr="00824138">
        <w:rPr>
          <w:bCs/>
        </w:rPr>
        <w:t>[CRSSTD: 2666249]</w:t>
      </w:r>
    </w:p>
    <w:p w14:paraId="3538A0D3" w14:textId="77777777" w:rsidR="00F76369" w:rsidRPr="00824138" w:rsidRDefault="00F76369" w:rsidP="00F76369">
      <w:r w:rsidRPr="00824138">
        <w:t>Steinhoff MC, Omer SB, Roy E, El Arifeen S, Raqib R, Dodd C, et al. Neonatal outcomes after influenza immunization during pregnancy: a randomised controlled trial. Canadian Medical Association Journal 2012;184(6):645-53. [CRSREF: 2666250]</w:t>
      </w:r>
    </w:p>
    <w:p w14:paraId="587E9CB0" w14:textId="6737D159" w:rsidR="00F76369" w:rsidRPr="00824138" w:rsidRDefault="00F76369" w:rsidP="00F76369">
      <w:pPr>
        <w:rPr>
          <w:bCs/>
        </w:rPr>
      </w:pPr>
      <w:r w:rsidRPr="00824138">
        <w:rPr>
          <w:bCs/>
        </w:rPr>
        <mc:AlternateContent>
          <mc:Choice Requires="wps">
            <w:drawing>
              <wp:inline distT="0" distB="0" distL="0" distR="0" wp14:anchorId="1E93E1BA" wp14:editId="50339DC1">
                <wp:extent cx="304800" cy="304800"/>
                <wp:effectExtent l="0" t="0" r="0" b="0"/>
                <wp:docPr id="363" name="Rectangle 36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48F55F" id="Rectangle 36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LOxA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DI&#10;0wLOxAIAANAFAAAOAAAAAAAAAAAAAAAAAC4CAABkcnMvZTJvRG9jLnhtbFBLAQItABQABgAIAAAA&#10;IQBMoOks2AAAAAMBAAAPAAAAAAAAAAAAAAAAAB4FAABkcnMvZG93bnJldi54bWxQSwUGAAAAAAQA&#10;BADzAAAAIwYAAAAA&#10;" filled="f" stroked="f">
                <o:lock v:ext="edit" aspectratio="t"/>
                <w10:anchorlock/>
              </v:rect>
            </w:pict>
          </mc:Fallback>
        </mc:AlternateContent>
      </w:r>
      <w:r w:rsidRPr="00824138">
        <w:rPr>
          <w:bCs/>
        </w:rPr>
        <w:t>Sumaya 1979  </w:t>
      </w:r>
    </w:p>
    <w:p w14:paraId="0C4DE435" w14:textId="77777777" w:rsidR="00F76369" w:rsidRPr="00824138" w:rsidRDefault="00F76369" w:rsidP="00F76369">
      <w:pPr>
        <w:rPr>
          <w:bCs/>
        </w:rPr>
      </w:pPr>
      <w:r w:rsidRPr="00824138">
        <w:rPr>
          <w:bCs/>
        </w:rPr>
        <w:t>[CRSSTD: 2666251]</w:t>
      </w:r>
    </w:p>
    <w:p w14:paraId="233877AF" w14:textId="77777777" w:rsidR="00F76369" w:rsidRPr="00824138" w:rsidRDefault="00F76369" w:rsidP="00F76369">
      <w:r w:rsidRPr="00824138">
        <w:t>Sumaya CV, Gibbs RS. Immunization of pregnant women with influenza A/New Jersey/76 virus vaccine: reactogenicity and immunogenicity in mother and infant. Journal of Infectious Diseases 1979;140(2):141-6. [CRSREF: 2666252]</w:t>
      </w:r>
    </w:p>
    <w:p w14:paraId="4854316A" w14:textId="0192D101" w:rsidR="00F76369" w:rsidRPr="00824138" w:rsidRDefault="00F76369" w:rsidP="00F76369">
      <w:pPr>
        <w:rPr>
          <w:bCs/>
        </w:rPr>
      </w:pPr>
      <w:r w:rsidRPr="00824138">
        <w:rPr>
          <w:bCs/>
        </w:rPr>
        <mc:AlternateContent>
          <mc:Choice Requires="wps">
            <w:drawing>
              <wp:inline distT="0" distB="0" distL="0" distR="0" wp14:anchorId="2A474DBA" wp14:editId="1205BF91">
                <wp:extent cx="304800" cy="304800"/>
                <wp:effectExtent l="0" t="0" r="0" b="0"/>
                <wp:docPr id="362" name="Rectangle 36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1640E2" id="Rectangle 36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UzH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9Mx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Wx&#10;TM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Talaat 2010  </w:t>
      </w:r>
    </w:p>
    <w:p w14:paraId="60F89C3A" w14:textId="77777777" w:rsidR="00F76369" w:rsidRPr="00824138" w:rsidRDefault="00F76369" w:rsidP="00F76369">
      <w:pPr>
        <w:rPr>
          <w:bCs/>
        </w:rPr>
      </w:pPr>
      <w:r w:rsidRPr="00824138">
        <w:rPr>
          <w:bCs/>
        </w:rPr>
        <w:t>[CRSSTD: 2666253]</w:t>
      </w:r>
    </w:p>
    <w:p w14:paraId="3C8E4C6A" w14:textId="77777777" w:rsidR="00F76369" w:rsidRPr="00824138" w:rsidRDefault="00F76369" w:rsidP="00F76369">
      <w:r w:rsidRPr="00824138">
        <w:t>Talaat KR, Greenberg ME, Lai MH, Hartel GF, Wichems CH, Rockman S, et al. A single dose of unadjuvanted novel 2009 H1N1 vaccine is immunogenic and well tolerated in young and elderly adults. Journal of Infectious Diseases 2010;202(9):1327-37. [CRSREF: 2666254]</w:t>
      </w:r>
    </w:p>
    <w:p w14:paraId="3A165533" w14:textId="6B92B86C" w:rsidR="00F76369" w:rsidRPr="00824138" w:rsidRDefault="00F76369" w:rsidP="00F76369">
      <w:pPr>
        <w:rPr>
          <w:bCs/>
        </w:rPr>
      </w:pPr>
      <w:r w:rsidRPr="00824138">
        <w:rPr>
          <w:bCs/>
        </w:rPr>
        <mc:AlternateContent>
          <mc:Choice Requires="wps">
            <w:drawing>
              <wp:inline distT="0" distB="0" distL="0" distR="0" wp14:anchorId="0C7D920B" wp14:editId="3F3B9367">
                <wp:extent cx="304800" cy="304800"/>
                <wp:effectExtent l="0" t="0" r="0" b="0"/>
                <wp:docPr id="361" name="Rectangle 36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CF5BE3" id="Rectangle 36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p7c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9M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IW&#10;nt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Tavares 2011  </w:t>
      </w:r>
    </w:p>
    <w:p w14:paraId="05CF6570" w14:textId="77777777" w:rsidR="00F76369" w:rsidRPr="00824138" w:rsidRDefault="00F76369" w:rsidP="00F76369">
      <w:pPr>
        <w:rPr>
          <w:bCs/>
        </w:rPr>
      </w:pPr>
      <w:r w:rsidRPr="00824138">
        <w:rPr>
          <w:bCs/>
        </w:rPr>
        <w:t>[CRSSTD: 2666255]</w:t>
      </w:r>
    </w:p>
    <w:p w14:paraId="00734059" w14:textId="77777777" w:rsidR="00F76369" w:rsidRPr="00824138" w:rsidRDefault="00F76369" w:rsidP="00F76369">
      <w:r w:rsidRPr="00824138">
        <w:t>Tavares F, Nazareth I, Monegal JS, Kolte I, Verstraeten T, Bauchau V. Pregnancy and safety outcomes in women vaccinated with an AS03-adjuvanted split virion H1N1 (2009) pandemic influenza vaccine during pregnancy: a prospective cohort study. Vaccine 2011;29(37):6358-65. [CRSREF: 2666256]</w:t>
      </w:r>
    </w:p>
    <w:p w14:paraId="607854D2" w14:textId="6E5E2034" w:rsidR="00F76369" w:rsidRPr="00824138" w:rsidRDefault="00F76369" w:rsidP="00F76369">
      <w:pPr>
        <w:rPr>
          <w:bCs/>
        </w:rPr>
      </w:pPr>
      <w:r w:rsidRPr="00824138">
        <w:rPr>
          <w:bCs/>
        </w:rPr>
        <mc:AlternateContent>
          <mc:Choice Requires="wps">
            <w:drawing>
              <wp:inline distT="0" distB="0" distL="0" distR="0" wp14:anchorId="48586FAF" wp14:editId="5C3813D8">
                <wp:extent cx="304800" cy="304800"/>
                <wp:effectExtent l="0" t="0" r="0" b="0"/>
                <wp:docPr id="360" name="Rectangle 36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33D3C0" id="Rectangle 36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NDV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1OojyAdNOkzlI2IDafIG2tqKihZJTknytCREhtXt16ZDK4/qgftmBt1L6tvBgm5bOEyvTUKYEAT&#10;gHo0aS37lpIaCMQOIrzAcBsDaGjdf5A15EG2Vvqq7hvduRhQL7T3zXs6NY/uLarAeBUl8wgoVO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90&#10;0N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Taylor 1969  </w:t>
      </w:r>
    </w:p>
    <w:p w14:paraId="035AE8DE" w14:textId="77777777" w:rsidR="00F76369" w:rsidRPr="00824138" w:rsidRDefault="00F76369" w:rsidP="00F76369">
      <w:pPr>
        <w:rPr>
          <w:bCs/>
        </w:rPr>
      </w:pPr>
      <w:r w:rsidRPr="00824138">
        <w:rPr>
          <w:bCs/>
        </w:rPr>
        <w:t>[CRSSTD: 2666257]</w:t>
      </w:r>
    </w:p>
    <w:p w14:paraId="51A42CCB" w14:textId="77777777" w:rsidR="00F76369" w:rsidRPr="00824138" w:rsidRDefault="00F76369" w:rsidP="00F76369">
      <w:r w:rsidRPr="00824138">
        <w:t>Taylor PJ, Miller CL, Pollock TM, Perkins FT, Westwood MA. Antibody response and reactions to aqueous influenza vaccine, simple emulsion vaccine and multiple emulsion vaccine. A report to the Medical Research Council Committee on influenza and other respiratory virus vaccines. Journal of Hygiene 1969;67(3):485-90. [CRSREF: 2666258]</w:t>
      </w:r>
    </w:p>
    <w:p w14:paraId="22573EAA" w14:textId="0ECBB62A" w:rsidR="00F76369" w:rsidRPr="00824138" w:rsidRDefault="00F76369" w:rsidP="00F76369">
      <w:pPr>
        <w:rPr>
          <w:bCs/>
        </w:rPr>
      </w:pPr>
      <w:r w:rsidRPr="00824138">
        <w:rPr>
          <w:bCs/>
        </w:rPr>
        <mc:AlternateContent>
          <mc:Choice Requires="wps">
            <w:drawing>
              <wp:inline distT="0" distB="0" distL="0" distR="0" wp14:anchorId="03C1758E" wp14:editId="0F7ECEAF">
                <wp:extent cx="304800" cy="304800"/>
                <wp:effectExtent l="0" t="0" r="0" b="0"/>
                <wp:docPr id="359" name="Rectangle 35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F5BADA" id="Rectangle 35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lj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5MU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oW&#10;+WP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Taylor 2012  </w:t>
      </w:r>
    </w:p>
    <w:p w14:paraId="080BCE36" w14:textId="77777777" w:rsidR="00F76369" w:rsidRPr="00824138" w:rsidRDefault="00F76369" w:rsidP="00F76369">
      <w:pPr>
        <w:rPr>
          <w:bCs/>
        </w:rPr>
      </w:pPr>
      <w:r w:rsidRPr="00824138">
        <w:rPr>
          <w:bCs/>
        </w:rPr>
        <w:t>[CRSSTD: 2666259]</w:t>
      </w:r>
    </w:p>
    <w:p w14:paraId="47F2A7E9" w14:textId="77777777" w:rsidR="00F76369" w:rsidRPr="00824138" w:rsidRDefault="00F76369" w:rsidP="00F76369">
      <w:r w:rsidRPr="00824138">
        <w:t>Taylor DN, Treanor JJ, Sheldon EA, Johnson C, Umlauf S, Song L, et al. Development of VAX128, a recombinant hemagglutinin (HA) influenza-flagellin fusion vaccine with improved safety and immune response. Vaccine 2012;30(39):5761-9. [CRSREF: 2666260]</w:t>
      </w:r>
    </w:p>
    <w:p w14:paraId="43207B9F" w14:textId="4A97FDF2" w:rsidR="00F76369" w:rsidRPr="00824138" w:rsidRDefault="00F76369" w:rsidP="00F76369">
      <w:pPr>
        <w:rPr>
          <w:bCs/>
        </w:rPr>
      </w:pPr>
      <w:r w:rsidRPr="00824138">
        <w:rPr>
          <w:bCs/>
        </w:rPr>
        <mc:AlternateContent>
          <mc:Choice Requires="wps">
            <w:drawing>
              <wp:inline distT="0" distB="0" distL="0" distR="0" wp14:anchorId="2FC7680F" wp14:editId="0B8363CA">
                <wp:extent cx="304800" cy="304800"/>
                <wp:effectExtent l="0" t="0" r="0" b="0"/>
                <wp:docPr id="358" name="Rectangle 35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545630" id="Rectangle 35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Ldq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d0&#10;t2r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Thompson 2014  </w:t>
      </w:r>
    </w:p>
    <w:p w14:paraId="503364C4" w14:textId="77777777" w:rsidR="00F76369" w:rsidRPr="00824138" w:rsidRDefault="00F76369" w:rsidP="00F76369">
      <w:pPr>
        <w:rPr>
          <w:bCs/>
        </w:rPr>
      </w:pPr>
      <w:r w:rsidRPr="00824138">
        <w:rPr>
          <w:bCs/>
        </w:rPr>
        <w:t>[CRSSTD: 2666261]</w:t>
      </w:r>
    </w:p>
    <w:p w14:paraId="5EADA385" w14:textId="77777777" w:rsidR="00F76369" w:rsidRPr="00824138" w:rsidRDefault="00F76369" w:rsidP="00F76369">
      <w:r w:rsidRPr="00824138">
        <w:t>Thompson MG, Li DK, Shifflett P, Sokolow LZ, Ferber JR, Kurosky S, et al. Effectiveness of seasonal trivalent influenza vaccine for preventing influenza virus illness among pregnant women: a population-based case-control study during the 2010-2011 and 2011-2012 influenza seasons. Clinical Infectious Diseases 2014;58(4):449-57. [CRSREF: 2666262]</w:t>
      </w:r>
    </w:p>
    <w:p w14:paraId="466709DF" w14:textId="562DE9DC" w:rsidR="00F76369" w:rsidRPr="00824138" w:rsidRDefault="00F76369" w:rsidP="00F76369">
      <w:pPr>
        <w:rPr>
          <w:bCs/>
        </w:rPr>
      </w:pPr>
      <w:r w:rsidRPr="00824138">
        <w:rPr>
          <w:bCs/>
        </w:rPr>
        <mc:AlternateContent>
          <mc:Choice Requires="wps">
            <w:drawing>
              <wp:inline distT="0" distB="0" distL="0" distR="0" wp14:anchorId="0FEFC605" wp14:editId="3469B412">
                <wp:extent cx="304800" cy="304800"/>
                <wp:effectExtent l="0" t="0" r="0" b="0"/>
                <wp:docPr id="357" name="Rectangle 35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FD06B0" id="Rectangle 35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i8e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5MZ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xO&#10;Lx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Tokars 2012  </w:t>
      </w:r>
    </w:p>
    <w:p w14:paraId="79F280B5" w14:textId="77777777" w:rsidR="00F76369" w:rsidRPr="00824138" w:rsidRDefault="00F76369" w:rsidP="00F76369">
      <w:pPr>
        <w:rPr>
          <w:bCs/>
        </w:rPr>
      </w:pPr>
      <w:r w:rsidRPr="00824138">
        <w:rPr>
          <w:bCs/>
        </w:rPr>
        <w:t>[CRSSTD: 2666263]</w:t>
      </w:r>
    </w:p>
    <w:p w14:paraId="674091A5" w14:textId="77777777" w:rsidR="00F76369" w:rsidRPr="00824138" w:rsidRDefault="00F76369" w:rsidP="00F76369">
      <w:r w:rsidRPr="00824138">
        <w:t>Tokars JI, Lewis P, Destefano F, Wise M, Viray M, Morgan O, et al. The risk of Guillain-Barré syndrome associated with influenza a (H1N1) 2009 monovalent vaccine and 2009-2010 seasonal influenza vaccines: results from self-controlled analyses. Pharmacoepidemiology and Drug Safety 2012;21(5):546-52. [CRSREF: 2666264]</w:t>
      </w:r>
    </w:p>
    <w:p w14:paraId="33204461" w14:textId="357A18B9" w:rsidR="00F76369" w:rsidRPr="00824138" w:rsidRDefault="00F76369" w:rsidP="00F76369">
      <w:pPr>
        <w:rPr>
          <w:bCs/>
        </w:rPr>
      </w:pPr>
      <w:r w:rsidRPr="00824138">
        <w:rPr>
          <w:bCs/>
        </w:rPr>
        <mc:AlternateContent>
          <mc:Choice Requires="wps">
            <w:drawing>
              <wp:inline distT="0" distB="0" distL="0" distR="0" wp14:anchorId="7C8C54A0" wp14:editId="4A40DD64">
                <wp:extent cx="304800" cy="304800"/>
                <wp:effectExtent l="0" t="0" r="0" b="0"/>
                <wp:docPr id="356" name="Rectangle 35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26E656" id="Rectangle 35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E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5Mp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Es&#10;YR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Treanor 2001  </w:t>
      </w:r>
    </w:p>
    <w:p w14:paraId="77EC041E" w14:textId="77777777" w:rsidR="00F76369" w:rsidRPr="00824138" w:rsidRDefault="00F76369" w:rsidP="00F76369">
      <w:pPr>
        <w:rPr>
          <w:bCs/>
        </w:rPr>
      </w:pPr>
      <w:r w:rsidRPr="00824138">
        <w:rPr>
          <w:bCs/>
        </w:rPr>
        <w:t>[CRSSTD: 2666265]</w:t>
      </w:r>
    </w:p>
    <w:p w14:paraId="3466ECA8" w14:textId="77777777" w:rsidR="00F76369" w:rsidRPr="00824138" w:rsidRDefault="00F76369" w:rsidP="00F76369">
      <w:r w:rsidRPr="00824138">
        <w:t>Treanor JJ, Wilkinson BE, Masseoud F, Hu-Primmer J, Battaglia R, O'Brien D, et al. Safety and immunogenicity of a recombinant hemagglutinin vaccine for H5 influenza in humans. Vaccine 2001;19(13-4):1732-7. [CRSREF: 2666266]</w:t>
      </w:r>
    </w:p>
    <w:p w14:paraId="6B91C950" w14:textId="32327514" w:rsidR="00F76369" w:rsidRPr="00824138" w:rsidRDefault="00F76369" w:rsidP="00F76369">
      <w:pPr>
        <w:rPr>
          <w:bCs/>
        </w:rPr>
      </w:pPr>
      <w:r w:rsidRPr="00824138">
        <w:rPr>
          <w:bCs/>
        </w:rPr>
        <mc:AlternateContent>
          <mc:Choice Requires="wps">
            <w:drawing>
              <wp:inline distT="0" distB="0" distL="0" distR="0" wp14:anchorId="2E9781C7" wp14:editId="0C7CFE3F">
                <wp:extent cx="304800" cy="304800"/>
                <wp:effectExtent l="0" t="0" r="0" b="0"/>
                <wp:docPr id="355" name="Rectangle 35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141391" id="Rectangle 35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7MM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5MJ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aL&#10;sw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Treanor 2002  </w:t>
      </w:r>
    </w:p>
    <w:p w14:paraId="52E4EB90" w14:textId="77777777" w:rsidR="00F76369" w:rsidRPr="00824138" w:rsidRDefault="00F76369" w:rsidP="00F76369">
      <w:pPr>
        <w:rPr>
          <w:bCs/>
        </w:rPr>
      </w:pPr>
      <w:r w:rsidRPr="00824138">
        <w:rPr>
          <w:bCs/>
        </w:rPr>
        <w:t>[CRSSTD: 2666267]</w:t>
      </w:r>
    </w:p>
    <w:p w14:paraId="332DC390" w14:textId="77777777" w:rsidR="00F76369" w:rsidRPr="00824138" w:rsidRDefault="00F76369" w:rsidP="00F76369">
      <w:r w:rsidRPr="00824138">
        <w:t>Treanor J, Keitel W, Belshe R, Campbell J, Schiff G, Zangwill K, et al. Evaluation of a single dose of half strength inactivated influenza vaccine in healthy adults. Vaccine 2002;20(7-8):1099-105. [CRSREF: 2666268]</w:t>
      </w:r>
    </w:p>
    <w:p w14:paraId="7DB43364" w14:textId="33AD93BC" w:rsidR="00F76369" w:rsidRPr="00824138" w:rsidRDefault="00F76369" w:rsidP="00F76369">
      <w:pPr>
        <w:rPr>
          <w:bCs/>
        </w:rPr>
      </w:pPr>
      <w:r w:rsidRPr="00824138">
        <w:rPr>
          <w:bCs/>
        </w:rPr>
        <mc:AlternateContent>
          <mc:Choice Requires="wps">
            <w:drawing>
              <wp:inline distT="0" distB="0" distL="0" distR="0" wp14:anchorId="055A6851" wp14:editId="43BFE47E">
                <wp:extent cx="304800" cy="304800"/>
                <wp:effectExtent l="0" t="0" r="0" b="0"/>
                <wp:docPr id="354" name="Rectangle 35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367D8A" id="Rectangle 35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f0F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GpC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vp&#10;/Q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Treanor 2012  </w:t>
      </w:r>
    </w:p>
    <w:p w14:paraId="0524797E" w14:textId="77777777" w:rsidR="00F76369" w:rsidRPr="00824138" w:rsidRDefault="00F76369" w:rsidP="00F76369">
      <w:pPr>
        <w:rPr>
          <w:bCs/>
        </w:rPr>
      </w:pPr>
      <w:r w:rsidRPr="00824138">
        <w:rPr>
          <w:bCs/>
        </w:rPr>
        <w:t>[CRSSTD: 2666269]</w:t>
      </w:r>
    </w:p>
    <w:p w14:paraId="63559B7B" w14:textId="77777777" w:rsidR="00F76369" w:rsidRPr="00824138" w:rsidRDefault="00F76369" w:rsidP="00F76369">
      <w:r w:rsidRPr="00824138">
        <w:t>Treanor JJ, Talbot HK, Ohmit SE, Coleman LA, Thompson MG, Cheng PY, et al. Effectiveness of seasonal influenza vaccines in the United States during a season with circulation of all three vaccine strains. Clinical Infectious Diseases 2012;55(7):951-9. [CRSREF: 2666270]</w:t>
      </w:r>
    </w:p>
    <w:p w14:paraId="663AAD2D" w14:textId="16D774EA" w:rsidR="00F76369" w:rsidRPr="00824138" w:rsidRDefault="00F76369" w:rsidP="00F76369">
      <w:pPr>
        <w:rPr>
          <w:bCs/>
        </w:rPr>
      </w:pPr>
      <w:r w:rsidRPr="00824138">
        <w:rPr>
          <w:bCs/>
        </w:rPr>
        <mc:AlternateContent>
          <mc:Choice Requires="wps">
            <w:drawing>
              <wp:inline distT="0" distB="0" distL="0" distR="0" wp14:anchorId="7860A7AA" wp14:editId="22D9C140">
                <wp:extent cx="304800" cy="304800"/>
                <wp:effectExtent l="0" t="0" r="0" b="0"/>
                <wp:docPr id="353" name="Rectangle 35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1961AC" id="Rectangle 35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RY7xA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A4&#10;xRY7xAIAANAFAAAOAAAAAAAAAAAAAAAAAC4CAABkcnMvZTJvRG9jLnhtbFBLAQItABQABgAIAAAA&#10;IQBMoOks2AAAAAMBAAAPAAAAAAAAAAAAAAAAAB4FAABkcnMvZG93bnJldi54bWxQSwUGAAAAAAQA&#10;BADzAAAAIwYAAAAA&#10;" filled="f" stroked="f">
                <o:lock v:ext="edit" aspectratio="t"/>
                <w10:anchorlock/>
              </v:rect>
            </w:pict>
          </mc:Fallback>
        </mc:AlternateContent>
      </w:r>
      <w:r w:rsidRPr="00824138">
        <w:rPr>
          <w:bCs/>
        </w:rPr>
        <w:t>Tsai 2010  </w:t>
      </w:r>
    </w:p>
    <w:p w14:paraId="74127BF9" w14:textId="77777777" w:rsidR="00F76369" w:rsidRPr="00824138" w:rsidRDefault="00F76369" w:rsidP="00F76369">
      <w:pPr>
        <w:rPr>
          <w:bCs/>
        </w:rPr>
      </w:pPr>
      <w:r w:rsidRPr="00824138">
        <w:rPr>
          <w:bCs/>
        </w:rPr>
        <w:t>[CRSSTD: 2666271]</w:t>
      </w:r>
    </w:p>
    <w:p w14:paraId="042AFD7E" w14:textId="77777777" w:rsidR="00F76369" w:rsidRPr="00824138" w:rsidRDefault="00F76369" w:rsidP="00F76369">
      <w:r w:rsidRPr="00824138">
        <w:t>Tsai T, Kyaw MH, Novicki D, Nacci P, Rai S, Clemens R. Exposure to MF59-adjuvanted influenza vaccines during pregnancy - a retrospective analysis. Vaccine 2010;28(7):1877-80. [CRSREF: 2666272]</w:t>
      </w:r>
    </w:p>
    <w:p w14:paraId="004B6BF9" w14:textId="19A40F8C" w:rsidR="00F76369" w:rsidRPr="00824138" w:rsidRDefault="00F76369" w:rsidP="00F76369">
      <w:pPr>
        <w:rPr>
          <w:bCs/>
        </w:rPr>
      </w:pPr>
      <w:r w:rsidRPr="00824138">
        <w:rPr>
          <w:bCs/>
        </w:rPr>
        <mc:AlternateContent>
          <mc:Choice Requires="wps">
            <w:drawing>
              <wp:inline distT="0" distB="0" distL="0" distR="0" wp14:anchorId="2F0D2676" wp14:editId="2E5F509B">
                <wp:extent cx="304800" cy="304800"/>
                <wp:effectExtent l="0" t="0" r="0" b="0"/>
                <wp:docPr id="352" name="Rectangle 35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9F131F" id="Rectangle 35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1gy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Wn&#10;WD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Tsatsaris 2011  </w:t>
      </w:r>
    </w:p>
    <w:p w14:paraId="6879CE7A" w14:textId="77777777" w:rsidR="00F76369" w:rsidRPr="00824138" w:rsidRDefault="00F76369" w:rsidP="00F76369">
      <w:pPr>
        <w:rPr>
          <w:bCs/>
        </w:rPr>
      </w:pPr>
      <w:r w:rsidRPr="00824138">
        <w:rPr>
          <w:bCs/>
        </w:rPr>
        <w:t>[CRSSTD: 2666273]</w:t>
      </w:r>
    </w:p>
    <w:p w14:paraId="23F2FFCE" w14:textId="77777777" w:rsidR="00F76369" w:rsidRPr="00824138" w:rsidRDefault="00F76369" w:rsidP="00F76369">
      <w:r w:rsidRPr="00824138">
        <w:t>Tsatsaris V, Capitant C, Schmitz T, Chazallon C, Bulifon S, Riethmuller D, et al. Maternal immune response and neonatal seroprotection from a single dose of a monovalent nonadjuvanted 2009 influenza A(H1N1) vaccine: a single-group trial. Annals of Internal Medicine 2011;155(11):733-41. [CRSREF: 2666274]</w:t>
      </w:r>
    </w:p>
    <w:p w14:paraId="3C4C4FC3" w14:textId="74403021" w:rsidR="00F76369" w:rsidRPr="00824138" w:rsidRDefault="00F76369" w:rsidP="00F76369">
      <w:pPr>
        <w:rPr>
          <w:bCs/>
        </w:rPr>
      </w:pPr>
      <w:r w:rsidRPr="00824138">
        <w:rPr>
          <w:bCs/>
        </w:rPr>
        <mc:AlternateContent>
          <mc:Choice Requires="wps">
            <w:drawing>
              <wp:inline distT="0" distB="0" distL="0" distR="0" wp14:anchorId="26894088" wp14:editId="0AFBAD9E">
                <wp:extent cx="304800" cy="304800"/>
                <wp:effectExtent l="0" t="0" r="0" b="0"/>
                <wp:docPr id="351" name="Rectangle 35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F844DA" id="Rectangle 35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op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5M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IA&#10;ii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Tyrrell 1970  </w:t>
      </w:r>
    </w:p>
    <w:p w14:paraId="569CC215" w14:textId="77777777" w:rsidR="00F76369" w:rsidRPr="00824138" w:rsidRDefault="00F76369" w:rsidP="00F76369">
      <w:pPr>
        <w:rPr>
          <w:bCs/>
        </w:rPr>
      </w:pPr>
      <w:r w:rsidRPr="00824138">
        <w:rPr>
          <w:bCs/>
        </w:rPr>
        <w:t>[CRSSTD: 2666275]</w:t>
      </w:r>
    </w:p>
    <w:p w14:paraId="56CE7C17" w14:textId="77777777" w:rsidR="00F76369" w:rsidRPr="00824138" w:rsidRDefault="00F76369" w:rsidP="00F76369">
      <w:r w:rsidRPr="00824138">
        <w:t>Tyrrell DA, Buckland R, Rubenstein D, Sharpe DM. Vaccination against Hong Kong influenza in Britain, 1968-9. A report to the Medical Research Council Committee on Influenza and other Respiratory Virus Vaccines. Journal of Hygiene 1970;68(3):359-68. [CRSREF: 2666276]</w:t>
      </w:r>
    </w:p>
    <w:p w14:paraId="4A7B5DBD" w14:textId="356B1003" w:rsidR="00F76369" w:rsidRPr="00824138" w:rsidRDefault="00F76369" w:rsidP="00F76369">
      <w:pPr>
        <w:rPr>
          <w:bCs/>
        </w:rPr>
      </w:pPr>
      <w:r w:rsidRPr="00824138">
        <w:rPr>
          <w:bCs/>
        </w:rPr>
        <mc:AlternateContent>
          <mc:Choice Requires="wps">
            <w:drawing>
              <wp:inline distT="0" distB="0" distL="0" distR="0" wp14:anchorId="7A7D55B4" wp14:editId="52C6F327">
                <wp:extent cx="304800" cy="304800"/>
                <wp:effectExtent l="0" t="0" r="0" b="0"/>
                <wp:docPr id="350" name="Rectangle 35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B2AD91" id="Rectangle 35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sQg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9i&#10;xC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Vesikari 2012  </w:t>
      </w:r>
    </w:p>
    <w:p w14:paraId="79C7FE43" w14:textId="77777777" w:rsidR="00F76369" w:rsidRPr="00824138" w:rsidRDefault="00F76369" w:rsidP="00F76369">
      <w:pPr>
        <w:rPr>
          <w:bCs/>
        </w:rPr>
      </w:pPr>
      <w:r w:rsidRPr="00824138">
        <w:rPr>
          <w:bCs/>
        </w:rPr>
        <w:t>[CRSSTD: 2666277]</w:t>
      </w:r>
    </w:p>
    <w:p w14:paraId="0872520B" w14:textId="77777777" w:rsidR="00F76369" w:rsidRPr="00824138" w:rsidRDefault="00F76369" w:rsidP="00F76369">
      <w:r w:rsidRPr="00824138">
        <w:t>Vesikari T, Forstén A, Herbinger KH, Cioppa GD, Beygo J, Borkowski A, et al. Safety and immunogenicity of an MF59-adjuvanted A/H5N1 pre-pandemic influenza vaccine in adults and the elderly. Vaccine 2012;30(7):1388-96. [CRSREF: 2666278]</w:t>
      </w:r>
    </w:p>
    <w:p w14:paraId="24C233A9" w14:textId="564F5E39" w:rsidR="00F76369" w:rsidRPr="00824138" w:rsidRDefault="00F76369" w:rsidP="00F76369">
      <w:pPr>
        <w:rPr>
          <w:bCs/>
        </w:rPr>
      </w:pPr>
      <w:r w:rsidRPr="00824138">
        <w:rPr>
          <w:bCs/>
        </w:rPr>
        <mc:AlternateContent>
          <mc:Choice Requires="wps">
            <w:drawing>
              <wp:inline distT="0" distB="0" distL="0" distR="0" wp14:anchorId="354DD25A" wp14:editId="4E48B4DD">
                <wp:extent cx="304800" cy="304800"/>
                <wp:effectExtent l="0" t="0" r="0" b="0"/>
                <wp:docPr id="349" name="Rectangle 34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F0CCEB" id="Rectangle 34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iWG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ckwU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Xm&#10;JYb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Warren-Gash 2013  </w:t>
      </w:r>
    </w:p>
    <w:p w14:paraId="49448EB2" w14:textId="77777777" w:rsidR="00F76369" w:rsidRPr="00824138" w:rsidRDefault="00F76369" w:rsidP="00F76369">
      <w:pPr>
        <w:rPr>
          <w:bCs/>
        </w:rPr>
      </w:pPr>
      <w:r w:rsidRPr="00824138">
        <w:rPr>
          <w:bCs/>
        </w:rPr>
        <w:t>[CRSSTD: 2666279]</w:t>
      </w:r>
    </w:p>
    <w:p w14:paraId="66231442" w14:textId="77777777" w:rsidR="00F76369" w:rsidRPr="00824138" w:rsidRDefault="00F76369" w:rsidP="00F76369">
      <w:r w:rsidRPr="00824138">
        <w:t>Warren-Gash C, Geretti AM, Hamilton G, Rakhit RD, Smeeth L, Hayward AC. Influenza-like illness in acute myocardial infarction patients during the winter wave of the influenza A H1N1 pandemic in London: a case-control study. BMJ Open 2013;3(5):e002604. [CRSREF: 2666280]</w:t>
      </w:r>
    </w:p>
    <w:p w14:paraId="6ACD20C2" w14:textId="4384B951" w:rsidR="00F76369" w:rsidRPr="00824138" w:rsidRDefault="00F76369" w:rsidP="00F76369">
      <w:pPr>
        <w:rPr>
          <w:bCs/>
        </w:rPr>
      </w:pPr>
      <w:r w:rsidRPr="00824138">
        <w:rPr>
          <w:bCs/>
        </w:rPr>
        <mc:AlternateContent>
          <mc:Choice Requires="wps">
            <w:drawing>
              <wp:inline distT="0" distB="0" distL="0" distR="0" wp14:anchorId="058B9932" wp14:editId="1434AAAF">
                <wp:extent cx="304800" cy="304800"/>
                <wp:effectExtent l="0" t="0" r="0" b="0"/>
                <wp:docPr id="348" name="Rectangle 34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0E27F3" id="Rectangle 34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GuP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cEWiV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iE&#10;a4/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Warshauer 1976  </w:t>
      </w:r>
    </w:p>
    <w:p w14:paraId="5A6EAB2F" w14:textId="77777777" w:rsidR="00F76369" w:rsidRPr="00824138" w:rsidRDefault="00F76369" w:rsidP="00F76369">
      <w:pPr>
        <w:rPr>
          <w:bCs/>
        </w:rPr>
      </w:pPr>
      <w:r w:rsidRPr="00824138">
        <w:rPr>
          <w:bCs/>
        </w:rPr>
        <w:t>[CRSSTD: 2666281]</w:t>
      </w:r>
    </w:p>
    <w:p w14:paraId="62AA1BE3" w14:textId="77777777" w:rsidR="00F76369" w:rsidRPr="00824138" w:rsidRDefault="00F76369" w:rsidP="00F76369">
      <w:r w:rsidRPr="00824138">
        <w:t>Warshauer DM, Minor TE, Inhorn SL, Reed CE, Dick EC. Use of an inhibitor-resistant live attenuated influenza vaccine in normal and asthmatic adults. 14th Congress of the International Association of Biological Standardization, Douglas, Isle of Man 1975. Developments in Biological Standardization 1975;33:184-90. [CRSREF: 2666282]</w:t>
      </w:r>
    </w:p>
    <w:p w14:paraId="32FCD04C" w14:textId="35B1FB38" w:rsidR="00F76369" w:rsidRPr="00824138" w:rsidRDefault="00F76369" w:rsidP="00F76369">
      <w:pPr>
        <w:rPr>
          <w:bCs/>
        </w:rPr>
      </w:pPr>
      <w:r w:rsidRPr="00824138">
        <w:rPr>
          <w:bCs/>
        </w:rPr>
        <mc:AlternateContent>
          <mc:Choice Requires="wps">
            <w:drawing>
              <wp:inline distT="0" distB="0" distL="0" distR="0" wp14:anchorId="5780C61D" wp14:editId="75D634BC">
                <wp:extent cx="304800" cy="304800"/>
                <wp:effectExtent l="0" t="0" r="0" b="0"/>
                <wp:docPr id="347" name="Rectangle 34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CB0F99" id="Rectangle 34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vP7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8kM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O+&#10;8/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Wilde 1999  </w:t>
      </w:r>
    </w:p>
    <w:p w14:paraId="27CFBE9D" w14:textId="77777777" w:rsidR="00F76369" w:rsidRPr="00824138" w:rsidRDefault="00F76369" w:rsidP="00F76369">
      <w:pPr>
        <w:rPr>
          <w:bCs/>
        </w:rPr>
      </w:pPr>
      <w:r w:rsidRPr="00824138">
        <w:rPr>
          <w:bCs/>
        </w:rPr>
        <w:t>[CRSSTD: 2666283]</w:t>
      </w:r>
    </w:p>
    <w:p w14:paraId="67D0600E" w14:textId="77777777" w:rsidR="00F76369" w:rsidRPr="00824138" w:rsidRDefault="00F76369" w:rsidP="00F76369">
      <w:r w:rsidRPr="00824138">
        <w:t>Wilde JA, McMillan JA, Serwint J, Butta J, O'Riordan MA, Steinhoff MC. Effectiveness of influenza vaccine in health care professionals. JAMA 1999;281(10):908-13. [CRSREF: 2666284]</w:t>
      </w:r>
    </w:p>
    <w:p w14:paraId="4001DCD1" w14:textId="51918C0E" w:rsidR="00F76369" w:rsidRPr="00824138" w:rsidRDefault="00F76369" w:rsidP="00F76369">
      <w:pPr>
        <w:rPr>
          <w:bCs/>
        </w:rPr>
      </w:pPr>
      <w:r w:rsidRPr="00824138">
        <w:rPr>
          <w:bCs/>
        </w:rPr>
        <mc:AlternateContent>
          <mc:Choice Requires="wps">
            <w:drawing>
              <wp:inline distT="0" distB="0" distL="0" distR="0" wp14:anchorId="023D3429" wp14:editId="6A3A1702">
                <wp:extent cx="304800" cy="304800"/>
                <wp:effectExtent l="0" t="0" r="0" b="0"/>
                <wp:docPr id="346" name="Rectangle 346"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731750" id="Rectangle 346"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L3y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IpMMR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7c&#10;vf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Williams 1973  </w:t>
      </w:r>
    </w:p>
    <w:p w14:paraId="22810EB3" w14:textId="77777777" w:rsidR="00F76369" w:rsidRPr="00824138" w:rsidRDefault="00F76369" w:rsidP="00F76369">
      <w:pPr>
        <w:rPr>
          <w:bCs/>
        </w:rPr>
      </w:pPr>
      <w:r w:rsidRPr="00824138">
        <w:rPr>
          <w:bCs/>
        </w:rPr>
        <w:t>[CRSSTD: 2666285]</w:t>
      </w:r>
    </w:p>
    <w:p w14:paraId="4C1DBB86" w14:textId="77777777" w:rsidR="00F76369" w:rsidRPr="00824138" w:rsidRDefault="00F76369" w:rsidP="00F76369">
      <w:r w:rsidRPr="00824138">
        <w:t>Williams MC, Davignon L, McDonald JC, Pavilanis PV, Boudreault A, Clayton AJ. Trial of aqueous killed influenza vaccine in Canada, 1968-69. WHO Bulletin 1973;49:333-40. [CRSREF: 2666286]</w:t>
      </w:r>
    </w:p>
    <w:p w14:paraId="2BAFDCFF" w14:textId="406DF128" w:rsidR="00F76369" w:rsidRPr="00824138" w:rsidRDefault="00F76369" w:rsidP="00F76369">
      <w:pPr>
        <w:rPr>
          <w:bCs/>
        </w:rPr>
      </w:pPr>
      <w:r w:rsidRPr="00824138">
        <w:rPr>
          <w:bCs/>
        </w:rPr>
        <mc:AlternateContent>
          <mc:Choice Requires="wps">
            <w:drawing>
              <wp:inline distT="0" distB="0" distL="0" distR="0" wp14:anchorId="0106B269" wp14:editId="49DD0DF9">
                <wp:extent cx="304800" cy="304800"/>
                <wp:effectExtent l="0" t="0" r="0" b="0"/>
                <wp:docPr id="345" name="Rectangle 345"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16E15E" id="Rectangle 345"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l7&#10;b+n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Williams 2011  </w:t>
      </w:r>
    </w:p>
    <w:p w14:paraId="14BDE9E6" w14:textId="77777777" w:rsidR="00F76369" w:rsidRPr="00824138" w:rsidRDefault="00F76369" w:rsidP="00F76369">
      <w:pPr>
        <w:rPr>
          <w:bCs/>
        </w:rPr>
      </w:pPr>
      <w:r w:rsidRPr="00824138">
        <w:rPr>
          <w:bCs/>
        </w:rPr>
        <w:t>[CRSSTD: 2666287]</w:t>
      </w:r>
    </w:p>
    <w:p w14:paraId="54C2C610" w14:textId="77777777" w:rsidR="00F76369" w:rsidRPr="00824138" w:rsidRDefault="00F76369" w:rsidP="00F76369">
      <w:r w:rsidRPr="00824138">
        <w:t>Williams SE, Pahud BA, Vellozzi C, Donofrio PD, Dekker CL, Halsey N, et al. Causality assessment of serious neurologic adverse events following 2009 H1N1 vaccination. Vaccine 2011;29(46):8302-8. [CRSREF: 2666288]</w:t>
      </w:r>
    </w:p>
    <w:p w14:paraId="4F3545C7" w14:textId="1AA67E46" w:rsidR="00F76369" w:rsidRPr="00824138" w:rsidRDefault="00F76369" w:rsidP="00F76369">
      <w:pPr>
        <w:rPr>
          <w:bCs/>
        </w:rPr>
      </w:pPr>
      <w:r w:rsidRPr="00824138">
        <w:rPr>
          <w:bCs/>
        </w:rPr>
        <mc:AlternateContent>
          <mc:Choice Requires="wps">
            <w:drawing>
              <wp:inline distT="0" distB="0" distL="0" distR="0" wp14:anchorId="78F70B62" wp14:editId="128F330F">
                <wp:extent cx="304800" cy="304800"/>
                <wp:effectExtent l="0" t="0" r="0" b="0"/>
                <wp:docPr id="344" name="Rectangle 344"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BB15DD" id="Rectangle 344"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SHg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QZ&#10;IeD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Wise 2012  </w:t>
      </w:r>
    </w:p>
    <w:p w14:paraId="49C2C7B2" w14:textId="77777777" w:rsidR="00F76369" w:rsidRPr="00824138" w:rsidRDefault="00F76369" w:rsidP="00F76369">
      <w:pPr>
        <w:rPr>
          <w:bCs/>
        </w:rPr>
      </w:pPr>
      <w:r w:rsidRPr="00824138">
        <w:rPr>
          <w:bCs/>
        </w:rPr>
        <w:t>[CRSSTD: 2666289]</w:t>
      </w:r>
    </w:p>
    <w:p w14:paraId="5073E0CA" w14:textId="77777777" w:rsidR="00F76369" w:rsidRPr="00824138" w:rsidRDefault="00F76369" w:rsidP="00F76369">
      <w:r w:rsidRPr="00824138">
        <w:t>Wise ME, Viray M, Sejvar JJ, Lewis P, Baughman AL, Connor W, et al. Guillain-Barre syndrome during the 2009-2010 H1N1 influenza vaccination campaign: population-based surveillance among 45 million Americans. American Journal of Epidemiology 2012;175(11):1110-9. [CRSREF: 2666290]</w:t>
      </w:r>
    </w:p>
    <w:p w14:paraId="08837928" w14:textId="05929375" w:rsidR="00F76369" w:rsidRPr="00824138" w:rsidRDefault="00F76369" w:rsidP="00F76369">
      <w:pPr>
        <w:rPr>
          <w:bCs/>
        </w:rPr>
      </w:pPr>
      <w:r w:rsidRPr="00824138">
        <w:rPr>
          <w:bCs/>
        </w:rPr>
        <mc:AlternateContent>
          <mc:Choice Requires="wps">
            <w:drawing>
              <wp:inline distT="0" distB="0" distL="0" distR="0" wp14:anchorId="387CAA01" wp14:editId="41B98791">
                <wp:extent cx="304800" cy="304800"/>
                <wp:effectExtent l="0" t="0" r="0" b="0"/>
                <wp:docPr id="343" name="Rectangle 343"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16AFF1" id="Rectangle 343"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c1&#10;yt7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Wood 1999  </w:t>
      </w:r>
    </w:p>
    <w:p w14:paraId="36CBA9DB" w14:textId="77777777" w:rsidR="00F76369" w:rsidRPr="00824138" w:rsidRDefault="00F76369" w:rsidP="00F76369">
      <w:pPr>
        <w:rPr>
          <w:bCs/>
        </w:rPr>
      </w:pPr>
      <w:r w:rsidRPr="00824138">
        <w:rPr>
          <w:bCs/>
        </w:rPr>
        <w:t>[CRSSTD: 2666291]</w:t>
      </w:r>
    </w:p>
    <w:p w14:paraId="3E40047C" w14:textId="77777777" w:rsidR="00F76369" w:rsidRPr="00824138" w:rsidRDefault="00F76369" w:rsidP="00F76369">
      <w:r w:rsidRPr="00824138">
        <w:t>Wood SC, Alexseiv A, Nguyen VH. Effectiveness and economical impact of vaccination against influenza among a working population in Moscow. Vaccine 1999;17(Suppl 3):81-7. [CRSREF: 2666292]</w:t>
      </w:r>
    </w:p>
    <w:p w14:paraId="38F8DF4A" w14:textId="677B4FB7" w:rsidR="00F76369" w:rsidRPr="00824138" w:rsidRDefault="00F76369" w:rsidP="00F76369">
      <w:pPr>
        <w:rPr>
          <w:bCs/>
        </w:rPr>
      </w:pPr>
      <w:r w:rsidRPr="00824138">
        <w:rPr>
          <w:bCs/>
        </w:rPr>
        <mc:AlternateContent>
          <mc:Choice Requires="wps">
            <w:drawing>
              <wp:inline distT="0" distB="0" distL="0" distR="0" wp14:anchorId="2192B551" wp14:editId="2490F107">
                <wp:extent cx="304800" cy="304800"/>
                <wp:effectExtent l="0" t="0" r="0" b="0"/>
                <wp:docPr id="342" name="Rectangle 342"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77E057" id="Rectangle 342"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4TX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JpX&#10;hNf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Wood 2000  </w:t>
      </w:r>
    </w:p>
    <w:p w14:paraId="3E9AF658" w14:textId="77777777" w:rsidR="00F76369" w:rsidRPr="00824138" w:rsidRDefault="00F76369" w:rsidP="00F76369">
      <w:pPr>
        <w:rPr>
          <w:bCs/>
        </w:rPr>
      </w:pPr>
      <w:r w:rsidRPr="00824138">
        <w:rPr>
          <w:bCs/>
        </w:rPr>
        <w:t>[CRSSTD: 2666293]</w:t>
      </w:r>
    </w:p>
    <w:p w14:paraId="59E96D5A" w14:textId="77777777" w:rsidR="00F76369" w:rsidRPr="00824138" w:rsidRDefault="00F76369" w:rsidP="00F76369">
      <w:r w:rsidRPr="00824138">
        <w:t>Wood SC, Nguyen VH, Schmidt C. Economic evaluations of influenza vaccination in healthy working-age adults. Employer and society perspective. Pharmacoeconomics 2000;18(2):173-83. [CRSREF: 2666294]</w:t>
      </w:r>
    </w:p>
    <w:p w14:paraId="6B14F84C" w14:textId="63E0436E" w:rsidR="00F76369" w:rsidRPr="00824138" w:rsidRDefault="00F76369" w:rsidP="00F76369">
      <w:pPr>
        <w:rPr>
          <w:bCs/>
        </w:rPr>
      </w:pPr>
      <w:r w:rsidRPr="00824138">
        <w:rPr>
          <w:bCs/>
        </w:rPr>
        <mc:AlternateContent>
          <mc:Choice Requires="wps">
            <w:drawing>
              <wp:inline distT="0" distB="0" distL="0" distR="0" wp14:anchorId="1442ACCF" wp14:editId="6E6CED80">
                <wp:extent cx="304800" cy="304800"/>
                <wp:effectExtent l="0" t="0" r="0" b="0"/>
                <wp:docPr id="341" name="Rectangle 341"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20199A" id="Rectangle 341"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3w&#10;Vsz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Xu 2012  </w:t>
      </w:r>
    </w:p>
    <w:p w14:paraId="1E867D50" w14:textId="77777777" w:rsidR="00F76369" w:rsidRPr="00824138" w:rsidRDefault="00F76369" w:rsidP="00F76369">
      <w:pPr>
        <w:rPr>
          <w:bCs/>
        </w:rPr>
      </w:pPr>
      <w:r w:rsidRPr="00824138">
        <w:rPr>
          <w:bCs/>
        </w:rPr>
        <w:t>[CRSSTD: 2666305]</w:t>
      </w:r>
    </w:p>
    <w:p w14:paraId="288229B9" w14:textId="77777777" w:rsidR="00F76369" w:rsidRPr="00824138" w:rsidRDefault="00F76369" w:rsidP="00F76369">
      <w:r w:rsidRPr="00824138">
        <w:t>Xu R, Luo Y, Chambers C. Assessing the effect of vaccine on spontaneous abortion using time-dependent covariates Cox models. Pharmacoepidemiology and Drug Safety 2012;21(8):844-50. [CRSREF: 2666306]</w:t>
      </w:r>
    </w:p>
    <w:p w14:paraId="248778DF" w14:textId="27A067BB" w:rsidR="00F76369" w:rsidRPr="00824138" w:rsidRDefault="00F76369" w:rsidP="00F76369">
      <w:pPr>
        <w:rPr>
          <w:bCs/>
        </w:rPr>
      </w:pPr>
      <w:r w:rsidRPr="00824138">
        <w:rPr>
          <w:bCs/>
        </w:rPr>
        <mc:AlternateContent>
          <mc:Choice Requires="wps">
            <w:drawing>
              <wp:inline distT="0" distB="0" distL="0" distR="0" wp14:anchorId="5CEC4682" wp14:editId="4D2F38BC">
                <wp:extent cx="304800" cy="304800"/>
                <wp:effectExtent l="0" t="0" r="0" b="0"/>
                <wp:docPr id="340" name="Rectangle 340"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BAA7C8" id="Rectangle 340"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ACS&#10;GMX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Yang 2012  </w:t>
      </w:r>
    </w:p>
    <w:p w14:paraId="7C34D49B" w14:textId="77777777" w:rsidR="00F76369" w:rsidRPr="00824138" w:rsidRDefault="00F76369" w:rsidP="00F76369">
      <w:pPr>
        <w:rPr>
          <w:bCs/>
        </w:rPr>
      </w:pPr>
      <w:r w:rsidRPr="00824138">
        <w:rPr>
          <w:bCs/>
        </w:rPr>
        <w:t>[CRSSTD: 2666295]</w:t>
      </w:r>
    </w:p>
    <w:p w14:paraId="11CD3719" w14:textId="77777777" w:rsidR="00F76369" w:rsidRPr="00824138" w:rsidRDefault="00F76369" w:rsidP="00F76369">
      <w:r w:rsidRPr="00824138">
        <w:t>Yang Z, Wang S, Li W, Li C, Dong J, Li F, et al. The long-term immunogenicity of an inactivated split-virion 2009 pandemic influenza A H1N1 vaccine: randomized, observer-masked, single-center clinical study. Results in Immunology 2012;2:184-9. [CRSREF: 2666296]</w:t>
      </w:r>
    </w:p>
    <w:p w14:paraId="08C76612" w14:textId="459BBC5A" w:rsidR="00F76369" w:rsidRPr="00824138" w:rsidRDefault="00F76369" w:rsidP="00F76369">
      <w:pPr>
        <w:rPr>
          <w:bCs/>
        </w:rPr>
      </w:pPr>
      <w:r w:rsidRPr="00824138">
        <w:rPr>
          <w:bCs/>
        </w:rPr>
        <mc:AlternateContent>
          <mc:Choice Requires="wps">
            <w:drawing>
              <wp:inline distT="0" distB="0" distL="0" distR="0" wp14:anchorId="6F59C3BD" wp14:editId="4550BE27">
                <wp:extent cx="304800" cy="304800"/>
                <wp:effectExtent l="0" t="0" r="0" b="0"/>
                <wp:docPr id="339" name="Rectangle 339"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B8062E" id="Rectangle 339"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aBSww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s9&#10;oFL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Yeager 1999  </w:t>
      </w:r>
    </w:p>
    <w:p w14:paraId="64A3658D" w14:textId="77777777" w:rsidR="00F76369" w:rsidRPr="00824138" w:rsidRDefault="00F76369" w:rsidP="00F76369">
      <w:pPr>
        <w:rPr>
          <w:bCs/>
        </w:rPr>
      </w:pPr>
      <w:r w:rsidRPr="00824138">
        <w:rPr>
          <w:bCs/>
        </w:rPr>
        <w:t>[CRSSTD: 2666297]</w:t>
      </w:r>
    </w:p>
    <w:p w14:paraId="6B7BC815" w14:textId="77777777" w:rsidR="00F76369" w:rsidRPr="00824138" w:rsidRDefault="00F76369" w:rsidP="00F76369">
      <w:r w:rsidRPr="00824138">
        <w:t>Yeager DP, Toy EC, Baker B 3rd. Influenza vaccination in pregnancy. American Journal of Perinatology 1999;16(6):283-6. [CRSREF: 2666298]</w:t>
      </w:r>
    </w:p>
    <w:p w14:paraId="06B7C31F" w14:textId="33EC1C3D" w:rsidR="00F76369" w:rsidRPr="00824138" w:rsidRDefault="00F76369" w:rsidP="00F76369">
      <w:pPr>
        <w:rPr>
          <w:bCs/>
        </w:rPr>
      </w:pPr>
      <w:r w:rsidRPr="00824138">
        <w:rPr>
          <w:bCs/>
        </w:rPr>
        <mc:AlternateContent>
          <mc:Choice Requires="wps">
            <w:drawing>
              <wp:inline distT="0" distB="0" distL="0" distR="0" wp14:anchorId="61B713AF" wp14:editId="4C27F4EE">
                <wp:extent cx="304800" cy="304800"/>
                <wp:effectExtent l="0" t="0" r="0" b="0"/>
                <wp:docPr id="338" name="Rectangle 338"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93D403" id="Rectangle 338"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5bww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Zf&#10;7lvDAgAA0AUAAA4AAAAAAAAAAAAAAAAALgIAAGRycy9lMm9Eb2MueG1sUEsBAi0AFAAGAAgAAAAh&#10;AEyg6SzYAAAAAwEAAA8AAAAAAAAAAAAAAAAAHQUAAGRycy9kb3ducmV2LnhtbFBLBQYAAAAABAAE&#10;APMAAAAiBgAAAAA=&#10;" filled="f" stroked="f">
                <o:lock v:ext="edit" aspectratio="t"/>
                <w10:anchorlock/>
              </v:rect>
            </w:pict>
          </mc:Fallback>
        </mc:AlternateContent>
      </w:r>
      <w:r w:rsidRPr="00824138">
        <w:rPr>
          <w:bCs/>
        </w:rPr>
        <w:t>Yih 2012  </w:t>
      </w:r>
    </w:p>
    <w:p w14:paraId="52C5288B" w14:textId="77777777" w:rsidR="00F76369" w:rsidRPr="00824138" w:rsidRDefault="00F76369" w:rsidP="00F76369">
      <w:pPr>
        <w:rPr>
          <w:bCs/>
        </w:rPr>
      </w:pPr>
      <w:r w:rsidRPr="00824138">
        <w:rPr>
          <w:bCs/>
        </w:rPr>
        <w:t>[CRSSTD: 2666299]</w:t>
      </w:r>
    </w:p>
    <w:p w14:paraId="70B143BF" w14:textId="77777777" w:rsidR="00F76369" w:rsidRPr="00824138" w:rsidRDefault="00F76369" w:rsidP="00F76369">
      <w:r w:rsidRPr="00824138">
        <w:t>Yih WK, Lee GM, Lieu TA, Ball R, Kulldorff M, Rett M, et al. Surveillance for adverse events following receipt of pandemic 2009 H1N1 vaccine in the Post-Licensure Rapid Immunization Safety Monitoring (PRISM) System, 2009-2010. American Journal of Epidemiology 2012;175(11):1120-8. [CRSREF: 2666300]</w:t>
      </w:r>
    </w:p>
    <w:p w14:paraId="5B80DBC3" w14:textId="38FC6254" w:rsidR="00F76369" w:rsidRPr="00824138" w:rsidRDefault="00F76369" w:rsidP="00F76369">
      <w:pPr>
        <w:rPr>
          <w:bCs/>
        </w:rPr>
      </w:pPr>
      <w:r w:rsidRPr="00824138">
        <w:rPr>
          <w:bCs/>
        </w:rPr>
        <mc:AlternateContent>
          <mc:Choice Requires="wps">
            <w:drawing>
              <wp:inline distT="0" distB="0" distL="0" distR="0" wp14:anchorId="477AFB50" wp14:editId="4F8B95BD">
                <wp:extent cx="304800" cy="304800"/>
                <wp:effectExtent l="0" t="0" r="0" b="0"/>
                <wp:docPr id="337" name="Rectangle 337" descr="collapse.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F14C0E" id="Rectangle 337" o:spid="_x0000_s1026" alt="collapse.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Ct&#10;ZXYvxAIAANAFAAAOAAAAAAAAAAAAAAAAAC4CAABkcnMvZTJvRG9jLnhtbFBLAQItABQABgAIAAAA&#10;IQBMoOks2AAAAAMBAAAPAAAAAAAAAAAAAAAAAB4FAABkcnMvZG93bnJldi54bWxQSwUGAAAAAAQA&#10;BADzAAAAIwYAAAAA&#10;" filled="f" stroked="f">
                <o:lock v:ext="edit" aspectratio="t"/>
                <w10:anchorlock/>
              </v:rect>
            </w:pict>
          </mc:Fallback>
        </mc:AlternateContent>
      </w:r>
      <w:r w:rsidRPr="00824138">
        <w:rPr>
          <w:bCs/>
        </w:rPr>
        <w:t>Zaman 2008  </w:t>
      </w:r>
    </w:p>
    <w:p w14:paraId="797BBEE6" w14:textId="77777777" w:rsidR="00F76369" w:rsidRPr="00824138" w:rsidRDefault="00F76369" w:rsidP="00F76369">
      <w:pPr>
        <w:rPr>
          <w:bCs/>
        </w:rPr>
      </w:pPr>
      <w:r w:rsidRPr="00824138">
        <w:rPr>
          <w:bCs/>
        </w:rPr>
        <w:t>[CRSSTD: 2666301]</w:t>
      </w:r>
    </w:p>
    <w:p w14:paraId="1B576F73" w14:textId="77777777" w:rsidR="00F76369" w:rsidRPr="00824138" w:rsidRDefault="00F76369" w:rsidP="00F76369">
      <w:r w:rsidRPr="00824138">
        <w:t>Zaman K, Roy E, Arifeen SE, Rahman M, Raqib R, Wilson E, et al. Effectiveness of maternal influenza immunization in mothers and infants. New England Journal of Medicine 2008;359(15):1555-64. [CRSREF: 2666302]</w:t>
      </w:r>
    </w:p>
    <w:p w14:paraId="1B493E4D" w14:textId="77777777" w:rsidR="00F76369" w:rsidRPr="006A470F" w:rsidRDefault="00F76369" w:rsidP="005472E4"/>
    <w:p w14:paraId="3F2D5666" w14:textId="77777777" w:rsidR="005472E4" w:rsidRDefault="005472E4" w:rsidP="005472E4">
      <w:pPr>
        <w:pStyle w:val="Heading2"/>
      </w:pPr>
      <w:r>
        <w:t xml:space="preserve">Ongoing studies  </w:t>
      </w:r>
    </w:p>
    <w:p w14:paraId="49585CB3" w14:textId="77777777" w:rsidR="005472E4" w:rsidRDefault="005472E4" w:rsidP="005472E4"/>
    <w:p w14:paraId="4A646EBB" w14:textId="77777777" w:rsidR="005472E4" w:rsidRDefault="005472E4" w:rsidP="005472E4">
      <w:pPr>
        <w:pStyle w:val="Heading2"/>
      </w:pPr>
      <w:r>
        <w:t xml:space="preserve">Other references  </w:t>
      </w:r>
    </w:p>
    <w:p w14:paraId="209A42EE" w14:textId="77777777" w:rsidR="00824138" w:rsidRPr="00824138" w:rsidRDefault="00824138" w:rsidP="00824138"/>
    <w:p w14:paraId="23702CB1" w14:textId="77777777" w:rsidR="00824138" w:rsidRPr="00824138" w:rsidRDefault="00824138" w:rsidP="00824138">
      <w:pPr>
        <w:rPr>
          <w:bCs/>
        </w:rPr>
      </w:pPr>
      <w:r w:rsidRPr="00824138">
        <w:rPr>
          <w:bCs/>
        </w:rPr>
        <w:t>ACIP 2006  </w:t>
      </w:r>
    </w:p>
    <w:p w14:paraId="216F4FEE" w14:textId="77777777" w:rsidR="00824138" w:rsidRPr="00824138" w:rsidRDefault="00824138" w:rsidP="00824138">
      <w:r w:rsidRPr="00824138">
        <w:t>Centers for Disease Control and Prevention. Prevention and control of influenza: recommendations of the Advisory Committee on Immunization Practices (ACIP). Recommendations and Reports: Morbidity and Mortality Weekly Report 2006;55:1-41.</w:t>
      </w:r>
    </w:p>
    <w:p w14:paraId="62EF51BA" w14:textId="77777777" w:rsidR="00824138" w:rsidRDefault="00824138" w:rsidP="00824138">
      <w:pPr>
        <w:rPr>
          <w:bCs/>
        </w:rPr>
      </w:pPr>
    </w:p>
    <w:p w14:paraId="465A17D4" w14:textId="77777777" w:rsidR="00824138" w:rsidRPr="00824138" w:rsidRDefault="00824138" w:rsidP="00824138">
      <w:pPr>
        <w:rPr>
          <w:bCs/>
        </w:rPr>
      </w:pPr>
      <w:r w:rsidRPr="00824138">
        <w:rPr>
          <w:bCs/>
        </w:rPr>
        <w:t>ACIP 2010  </w:t>
      </w:r>
    </w:p>
    <w:p w14:paraId="09510CF7" w14:textId="77777777" w:rsidR="00824138" w:rsidRPr="00824138" w:rsidRDefault="00824138" w:rsidP="00824138">
      <w:r w:rsidRPr="00824138">
        <w:t>Fiore AE, Uyeki TM, Broder K, Finelli L, Euler GL, Singleton JA, et al. Prevention and control of influenza with vaccines: recommendations of the Advisory Committee on Immunization Practices (ACIP), 2010. Morbidity and Mortality Weekly Report 2010;59(RR-8):1-62.</w:t>
      </w:r>
    </w:p>
    <w:p w14:paraId="121F2DE8" w14:textId="77777777" w:rsidR="00824138" w:rsidRDefault="00824138" w:rsidP="00824138">
      <w:pPr>
        <w:rPr>
          <w:bCs/>
        </w:rPr>
      </w:pPr>
    </w:p>
    <w:p w14:paraId="056B1742" w14:textId="77777777" w:rsidR="00824138" w:rsidRPr="00824138" w:rsidRDefault="00824138" w:rsidP="00824138">
      <w:pPr>
        <w:rPr>
          <w:bCs/>
        </w:rPr>
      </w:pPr>
      <w:r w:rsidRPr="00824138">
        <w:rPr>
          <w:bCs/>
        </w:rPr>
        <w:t>ACIP 2015  </w:t>
      </w:r>
    </w:p>
    <w:p w14:paraId="7867E2F0" w14:textId="77777777" w:rsidR="00824138" w:rsidRPr="00824138" w:rsidRDefault="00824138" w:rsidP="00824138">
      <w:r w:rsidRPr="00824138">
        <w:t>Advisory Committee on Immunization Practices. Prevention and control of influenza with vaccines: recommendations of the Advisory Committee on Immunization Practices, United States, 2015-16 influenza season. Morbidity and Mortality Weekly Report 2015;64(30):818-25.</w:t>
      </w:r>
    </w:p>
    <w:p w14:paraId="5130CEE2" w14:textId="77777777" w:rsidR="00824138" w:rsidRDefault="00824138" w:rsidP="00824138">
      <w:pPr>
        <w:rPr>
          <w:bCs/>
        </w:rPr>
      </w:pPr>
    </w:p>
    <w:p w14:paraId="447A1895" w14:textId="77777777" w:rsidR="00824138" w:rsidRPr="00824138" w:rsidRDefault="00824138" w:rsidP="00824138">
      <w:pPr>
        <w:rPr>
          <w:bCs/>
        </w:rPr>
      </w:pPr>
      <w:r w:rsidRPr="00824138">
        <w:rPr>
          <w:bCs/>
        </w:rPr>
        <w:t>AIH 2013  </w:t>
      </w:r>
    </w:p>
    <w:p w14:paraId="1B0DEEAA" w14:textId="77777777" w:rsidR="00824138" w:rsidRPr="00824138" w:rsidRDefault="00824138" w:rsidP="00824138">
      <w:r w:rsidRPr="00824138">
        <w:t>Australian Technical Advisory Group on Immunisation (ATAGI). The Australian Immunisation Handbook. 10th edition. Australian Government: National Health and Medical Research Council, 2013.</w:t>
      </w:r>
    </w:p>
    <w:p w14:paraId="587D9761" w14:textId="77777777" w:rsidR="00824138" w:rsidRDefault="00824138" w:rsidP="00824138">
      <w:pPr>
        <w:rPr>
          <w:bCs/>
        </w:rPr>
      </w:pPr>
    </w:p>
    <w:p w14:paraId="00899DC5" w14:textId="77777777" w:rsidR="00824138" w:rsidRPr="00824138" w:rsidRDefault="00824138" w:rsidP="00824138">
      <w:pPr>
        <w:rPr>
          <w:bCs/>
        </w:rPr>
      </w:pPr>
      <w:r w:rsidRPr="00824138">
        <w:rPr>
          <w:bCs/>
        </w:rPr>
        <w:t>Atkins 2004  </w:t>
      </w:r>
    </w:p>
    <w:p w14:paraId="3A762FE9" w14:textId="77777777" w:rsidR="00824138" w:rsidRPr="00824138" w:rsidRDefault="00824138" w:rsidP="00824138">
      <w:r w:rsidRPr="00824138">
        <w:t>Atkins D, Best D, Briss PA, Eccles M, Falck-Ytter Y, Flottorp S, et al; GRADE Working Group. Grading quality of evidence and strength of recommendations. BMJ 2004;328(7454):1490.</w:t>
      </w:r>
    </w:p>
    <w:p w14:paraId="652557ED" w14:textId="77777777" w:rsidR="00824138" w:rsidRDefault="00824138" w:rsidP="00824138">
      <w:pPr>
        <w:rPr>
          <w:bCs/>
        </w:rPr>
      </w:pPr>
    </w:p>
    <w:p w14:paraId="6318D0F7" w14:textId="77777777" w:rsidR="00824138" w:rsidRPr="00824138" w:rsidRDefault="00824138" w:rsidP="00824138">
      <w:pPr>
        <w:rPr>
          <w:bCs/>
        </w:rPr>
      </w:pPr>
      <w:r w:rsidRPr="00824138">
        <w:rPr>
          <w:bCs/>
        </w:rPr>
        <w:t>Demicheli 2014  </w:t>
      </w:r>
    </w:p>
    <w:p w14:paraId="4A15786F" w14:textId="77777777" w:rsidR="00824138" w:rsidRPr="00824138" w:rsidRDefault="00824138" w:rsidP="00824138">
      <w:r w:rsidRPr="00824138">
        <w:t>Demicheli V, Jefferson T, Al-Ansary LA, Ferroni E, Rivetti A, Di Pietrantonj C. Vaccines for preventing influenza in healthy adults. Cochrane Database of Systematic Reviews 2014, Issue 3. Art. No.: CD001269. DOI: 10.1002/14651858.CD001269.pub5.</w:t>
      </w:r>
    </w:p>
    <w:p w14:paraId="64AB0A51" w14:textId="77777777" w:rsidR="00824138" w:rsidRDefault="00824138" w:rsidP="00824138">
      <w:pPr>
        <w:rPr>
          <w:bCs/>
        </w:rPr>
      </w:pPr>
    </w:p>
    <w:p w14:paraId="34BA18F6" w14:textId="77777777" w:rsidR="00824138" w:rsidRPr="00824138" w:rsidRDefault="00824138" w:rsidP="00824138">
      <w:pPr>
        <w:rPr>
          <w:bCs/>
        </w:rPr>
      </w:pPr>
      <w:r w:rsidRPr="00824138">
        <w:rPr>
          <w:bCs/>
        </w:rPr>
        <w:t>DiazGranados 2012  </w:t>
      </w:r>
    </w:p>
    <w:p w14:paraId="625C58A7" w14:textId="77777777" w:rsidR="00824138" w:rsidRPr="00824138" w:rsidRDefault="00824138" w:rsidP="00824138">
      <w:r w:rsidRPr="00824138">
        <w:t>DiazGranados CA, Denis M, Plotkin S. Seasonal influenza vaccine efficacy and its determinants in children and non-elderly adults: a systematic review with meta-analyses of controlled trials. Vaccine 2012;31(1):49-57.</w:t>
      </w:r>
    </w:p>
    <w:p w14:paraId="10B7C2DC" w14:textId="77777777" w:rsidR="00824138" w:rsidRDefault="00824138" w:rsidP="00824138">
      <w:pPr>
        <w:rPr>
          <w:bCs/>
        </w:rPr>
      </w:pPr>
    </w:p>
    <w:p w14:paraId="0BC1DCDB" w14:textId="77777777" w:rsidR="00824138" w:rsidRPr="00824138" w:rsidRDefault="00824138" w:rsidP="00824138">
      <w:pPr>
        <w:rPr>
          <w:bCs/>
        </w:rPr>
      </w:pPr>
      <w:r w:rsidRPr="00824138">
        <w:rPr>
          <w:bCs/>
        </w:rPr>
        <w:t>DoH 2015  </w:t>
      </w:r>
    </w:p>
    <w:p w14:paraId="27427D66" w14:textId="77777777" w:rsidR="00824138" w:rsidRPr="00824138" w:rsidRDefault="00824138" w:rsidP="00824138">
      <w:r w:rsidRPr="00824138">
        <w:t>Department of Health, UK. Influenza. In: Immunisation Against Infectious Diseases: The Green Book. Vol. 19. Department of Health, UK, 2015:18-9.</w:t>
      </w:r>
    </w:p>
    <w:p w14:paraId="74BB27F1" w14:textId="77777777" w:rsidR="00824138" w:rsidRDefault="00824138" w:rsidP="00824138">
      <w:pPr>
        <w:rPr>
          <w:bCs/>
        </w:rPr>
      </w:pPr>
    </w:p>
    <w:p w14:paraId="3CD1829A" w14:textId="77777777" w:rsidR="00824138" w:rsidRPr="00824138" w:rsidRDefault="00824138" w:rsidP="00824138">
      <w:pPr>
        <w:rPr>
          <w:bCs/>
        </w:rPr>
      </w:pPr>
      <w:r w:rsidRPr="00824138">
        <w:rPr>
          <w:bCs/>
        </w:rPr>
        <w:t>EMA 2014  </w:t>
      </w:r>
    </w:p>
    <w:p w14:paraId="4C8C31E6" w14:textId="77777777" w:rsidR="00824138" w:rsidRPr="00824138" w:rsidRDefault="00824138" w:rsidP="00824138">
      <w:r w:rsidRPr="00824138">
        <w:t>Committee for Medicinal Products for Human Use. Guideline on influenza vaccines. Non-clinical and clinical module. European Medicines Agency, 2014, EMA/CHMP/VWP/457259/2014. [web:: http://www.ema.europa.eu/docs/en_GB/document_library/Scientific_guideline/2016/07/WC500211324.pdf]</w:t>
      </w:r>
    </w:p>
    <w:p w14:paraId="4AF84754" w14:textId="77777777" w:rsidR="00824138" w:rsidRDefault="00824138" w:rsidP="00824138">
      <w:pPr>
        <w:rPr>
          <w:bCs/>
        </w:rPr>
      </w:pPr>
    </w:p>
    <w:p w14:paraId="39632A3C" w14:textId="77777777" w:rsidR="00824138" w:rsidRPr="00824138" w:rsidRDefault="00824138" w:rsidP="00824138">
      <w:pPr>
        <w:rPr>
          <w:bCs/>
        </w:rPr>
      </w:pPr>
      <w:r w:rsidRPr="00824138">
        <w:rPr>
          <w:bCs/>
        </w:rPr>
        <w:t>Farez 2011  </w:t>
      </w:r>
    </w:p>
    <w:p w14:paraId="2C5805EE" w14:textId="77777777" w:rsidR="00824138" w:rsidRPr="00824138" w:rsidRDefault="00824138" w:rsidP="00824138">
      <w:r w:rsidRPr="00824138">
        <w:t>Farez MF, Correale J. Immunizations and risk of multiple sclerosis: systematic review and meta-analysis. Journal of Neurology 2011;258(7):1197-206.</w:t>
      </w:r>
    </w:p>
    <w:p w14:paraId="47E855E6" w14:textId="77777777" w:rsidR="00824138" w:rsidRPr="00824138" w:rsidRDefault="00824138" w:rsidP="00824138">
      <w:pPr>
        <w:rPr>
          <w:bCs/>
        </w:rPr>
      </w:pPr>
      <w:r w:rsidRPr="00824138">
        <w:rPr>
          <w:bCs/>
        </w:rPr>
        <w:t>GRADEpro GDT 2014  </w:t>
      </w:r>
    </w:p>
    <w:p w14:paraId="37343B9C" w14:textId="77777777" w:rsidR="00824138" w:rsidRPr="00824138" w:rsidRDefault="00824138" w:rsidP="00824138">
      <w:r w:rsidRPr="00824138">
        <w:t>GRADEpro GDT [Computer program]. Hamilton (ON): GRADE Working Group, McMaster University, 2014.</w:t>
      </w:r>
    </w:p>
    <w:p w14:paraId="31D5483E" w14:textId="77777777" w:rsidR="00824138" w:rsidRDefault="00824138" w:rsidP="00824138">
      <w:pPr>
        <w:rPr>
          <w:bCs/>
        </w:rPr>
      </w:pPr>
    </w:p>
    <w:p w14:paraId="69DFAE74" w14:textId="77777777" w:rsidR="00824138" w:rsidRPr="00824138" w:rsidRDefault="00824138" w:rsidP="00824138">
      <w:pPr>
        <w:rPr>
          <w:bCs/>
        </w:rPr>
      </w:pPr>
      <w:r w:rsidRPr="00824138">
        <w:rPr>
          <w:bCs/>
        </w:rPr>
        <w:t>Grohskopf 2016  </w:t>
      </w:r>
    </w:p>
    <w:p w14:paraId="45348FBA" w14:textId="77777777" w:rsidR="00824138" w:rsidRPr="00824138" w:rsidRDefault="00824138" w:rsidP="00824138">
      <w:r w:rsidRPr="00824138">
        <w:t>Grohskopf LA, Sokolow LZ, Broder KR, Olsen SJ, Karron RA, Jernigan DB, et al. Prevention and control of seasonal influenza with vaccines. Morbidity and Mortality Weekly Report 2016;65(5):1-54. [DOI: 10.15585/mmwr.rr6505a1]</w:t>
      </w:r>
    </w:p>
    <w:p w14:paraId="5E414D7C" w14:textId="77777777" w:rsidR="00824138" w:rsidRDefault="00824138" w:rsidP="00824138">
      <w:pPr>
        <w:rPr>
          <w:bCs/>
        </w:rPr>
      </w:pPr>
    </w:p>
    <w:p w14:paraId="0C7AA884" w14:textId="77777777" w:rsidR="00824138" w:rsidRPr="00824138" w:rsidRDefault="00824138" w:rsidP="00824138">
      <w:pPr>
        <w:rPr>
          <w:bCs/>
        </w:rPr>
      </w:pPr>
      <w:r w:rsidRPr="00824138">
        <w:rPr>
          <w:bCs/>
        </w:rPr>
        <w:t>Higgins 2011  </w:t>
      </w:r>
    </w:p>
    <w:p w14:paraId="589F908A" w14:textId="77777777" w:rsidR="00824138" w:rsidRPr="00824138" w:rsidRDefault="00824138" w:rsidP="00824138">
      <w:r w:rsidRPr="00824138">
        <w:t>Higgins JP, Green S (editors). Cochrane Handbook for Systematic Reviews of Interventions Version 5.1.0 (updated March 2011). The Cochrane Collaboration, 2011. Available from handbook.cochrane.org.</w:t>
      </w:r>
    </w:p>
    <w:p w14:paraId="0A467B85" w14:textId="77777777" w:rsidR="00824138" w:rsidRDefault="00824138" w:rsidP="00824138">
      <w:pPr>
        <w:rPr>
          <w:bCs/>
        </w:rPr>
      </w:pPr>
    </w:p>
    <w:p w14:paraId="7C78EDFF" w14:textId="77777777" w:rsidR="00824138" w:rsidRPr="00824138" w:rsidRDefault="00824138" w:rsidP="00824138">
      <w:pPr>
        <w:rPr>
          <w:bCs/>
        </w:rPr>
      </w:pPr>
      <w:r w:rsidRPr="00824138">
        <w:rPr>
          <w:bCs/>
        </w:rPr>
        <w:t>Jefferson 2009a  </w:t>
      </w:r>
    </w:p>
    <w:p w14:paraId="464F571B" w14:textId="77777777" w:rsidR="00824138" w:rsidRPr="00824138" w:rsidRDefault="00824138" w:rsidP="00824138">
      <w:r w:rsidRPr="00824138">
        <w:t>Jefferson TO. Mistaken identity: seasonal influenza versus influenza-like illness. Clinical Evidence 2009;329:1-4.</w:t>
      </w:r>
    </w:p>
    <w:p w14:paraId="4CFD5F41" w14:textId="77777777" w:rsidR="00824138" w:rsidRDefault="00824138" w:rsidP="00824138">
      <w:pPr>
        <w:rPr>
          <w:bCs/>
        </w:rPr>
      </w:pPr>
    </w:p>
    <w:p w14:paraId="6CCD903B" w14:textId="77777777" w:rsidR="00824138" w:rsidRPr="00824138" w:rsidRDefault="00824138" w:rsidP="00824138">
      <w:pPr>
        <w:rPr>
          <w:bCs/>
        </w:rPr>
      </w:pPr>
      <w:r w:rsidRPr="00824138">
        <w:rPr>
          <w:bCs/>
        </w:rPr>
        <w:t>Jefferson 2009b  </w:t>
      </w:r>
    </w:p>
    <w:p w14:paraId="25231714" w14:textId="77777777" w:rsidR="00824138" w:rsidRPr="00824138" w:rsidRDefault="00824138" w:rsidP="00824138">
      <w:r w:rsidRPr="00824138">
        <w:t>Jefferson T, Di Pietrantonj C, Debalini MG, Rivetti A, Demicheli V. Relation of study quality, concordance, take home message, funding, and impact in studies of influenza vaccines: systematic review. BMJ 2009;338:b354. [DOI: 10.1136/bmj.b354]</w:t>
      </w:r>
    </w:p>
    <w:p w14:paraId="2F3C1476" w14:textId="77777777" w:rsidR="00824138" w:rsidRDefault="00824138" w:rsidP="00824138">
      <w:pPr>
        <w:rPr>
          <w:bCs/>
        </w:rPr>
      </w:pPr>
    </w:p>
    <w:p w14:paraId="4E39269E" w14:textId="77777777" w:rsidR="00824138" w:rsidRPr="00824138" w:rsidRDefault="00824138" w:rsidP="00824138">
      <w:pPr>
        <w:rPr>
          <w:bCs/>
        </w:rPr>
      </w:pPr>
      <w:r w:rsidRPr="00824138">
        <w:rPr>
          <w:bCs/>
        </w:rPr>
        <w:t>Jefferson 2012  </w:t>
      </w:r>
    </w:p>
    <w:p w14:paraId="018B58C3" w14:textId="77777777" w:rsidR="00824138" w:rsidRPr="00824138" w:rsidRDefault="00824138" w:rsidP="00824138">
      <w:r w:rsidRPr="00824138">
        <w:t>Jefferson T, Rivetti A, Di Pietrantonj C, Demicheli V, Ferroni E. Vaccines for preventing influenza in healthy children. Cochrane Database of Systematic Reviews 2012, Issue 8. Art. No.: CD004879. DOI: 10.1002/14651858.CD004879.pub4.</w:t>
      </w:r>
    </w:p>
    <w:p w14:paraId="2EE9B029" w14:textId="77777777" w:rsidR="00824138" w:rsidRDefault="00824138" w:rsidP="00824138">
      <w:pPr>
        <w:rPr>
          <w:bCs/>
        </w:rPr>
      </w:pPr>
    </w:p>
    <w:p w14:paraId="59D8F0C1" w14:textId="77777777" w:rsidR="00824138" w:rsidRPr="00824138" w:rsidRDefault="00824138" w:rsidP="00824138">
      <w:pPr>
        <w:rPr>
          <w:bCs/>
        </w:rPr>
      </w:pPr>
      <w:r w:rsidRPr="00824138">
        <w:rPr>
          <w:bCs/>
        </w:rPr>
        <w:t>Jones 2016  </w:t>
      </w:r>
    </w:p>
    <w:p w14:paraId="7298F3A1" w14:textId="77777777" w:rsidR="00824138" w:rsidRPr="00824138" w:rsidRDefault="00824138" w:rsidP="00824138">
      <w:r w:rsidRPr="00824138">
        <w:t>Jones M, Fowler R. Immortal time bias in observational studies of time to event outcomes. Journal of Critical Care 2016;36:195-9.</w:t>
      </w:r>
    </w:p>
    <w:p w14:paraId="5617DEB3" w14:textId="77777777" w:rsidR="00824138" w:rsidRDefault="00824138" w:rsidP="00824138">
      <w:pPr>
        <w:rPr>
          <w:bCs/>
        </w:rPr>
      </w:pPr>
    </w:p>
    <w:p w14:paraId="70C752C8" w14:textId="77777777" w:rsidR="00824138" w:rsidRPr="00824138" w:rsidRDefault="00824138" w:rsidP="00824138">
      <w:pPr>
        <w:rPr>
          <w:bCs/>
        </w:rPr>
      </w:pPr>
      <w:r w:rsidRPr="00824138">
        <w:rPr>
          <w:bCs/>
        </w:rPr>
        <w:t>Kissling 2009a  </w:t>
      </w:r>
    </w:p>
    <w:p w14:paraId="29BFC70E" w14:textId="77777777" w:rsidR="00824138" w:rsidRPr="00824138" w:rsidRDefault="00824138" w:rsidP="00824138">
      <w:r w:rsidRPr="00824138">
        <w:t>Kissling E, Moren A, Valenciano M. Protocol for case-control studies to measure pandemic and seasonal influenza vaccine effectiveness in the European Union and European Economic Area Member States. In: ECDC Technical Document. Paris: European Centre for Disease Prevention and Control, 2009. [web: http://ecdc.europa.eu/en/publications/Publications/0907_TED_Influenza_AH1N1_Measuring_Influenza_Vaccine_Effectiveness_Protocol_Case_Control_Studies.pdf last accessed on May 25th, 2017]</w:t>
      </w:r>
    </w:p>
    <w:p w14:paraId="6CC74FA4" w14:textId="77777777" w:rsidR="00824138" w:rsidRDefault="00824138" w:rsidP="00824138">
      <w:pPr>
        <w:rPr>
          <w:bCs/>
        </w:rPr>
      </w:pPr>
    </w:p>
    <w:p w14:paraId="3D443C6D" w14:textId="77777777" w:rsidR="00824138" w:rsidRPr="00824138" w:rsidRDefault="00824138" w:rsidP="00824138">
      <w:pPr>
        <w:rPr>
          <w:bCs/>
        </w:rPr>
      </w:pPr>
      <w:r w:rsidRPr="00824138">
        <w:rPr>
          <w:bCs/>
        </w:rPr>
        <w:t>Kissling 2009b  </w:t>
      </w:r>
    </w:p>
    <w:p w14:paraId="7DCF015A" w14:textId="77777777" w:rsidR="00824138" w:rsidRPr="00824138" w:rsidRDefault="00824138" w:rsidP="00824138">
      <w:r w:rsidRPr="00824138">
        <w:t>Kissling E, Moren A, Valenciano M. Protocol for cohort database studies to measure pandemic and seasonal influenza vaccine effectiveness in the European Union and European Economic Area Member States. In: ECDC Technical Document. Paris: European Centre for Disease Prevention and Control, 2009. [web: http://ecdc.europa.eu/en/publications/Publications/0907_TER_Influenza_AH1N1_Measuring_Influenza_Vaccine_Effectiveness_Protocol_Cohort_Database_Studies.pdf Last accessed on May 25th, 2017]</w:t>
      </w:r>
    </w:p>
    <w:p w14:paraId="354745E2" w14:textId="77777777" w:rsidR="00824138" w:rsidRDefault="00824138" w:rsidP="00824138">
      <w:pPr>
        <w:rPr>
          <w:bCs/>
        </w:rPr>
      </w:pPr>
    </w:p>
    <w:p w14:paraId="0973DF25" w14:textId="77777777" w:rsidR="00824138" w:rsidRPr="00824138" w:rsidRDefault="00824138" w:rsidP="00824138">
      <w:pPr>
        <w:rPr>
          <w:bCs/>
        </w:rPr>
      </w:pPr>
      <w:r w:rsidRPr="00824138">
        <w:rPr>
          <w:bCs/>
        </w:rPr>
        <w:t>Moher 2009  </w:t>
      </w:r>
    </w:p>
    <w:p w14:paraId="3D445540" w14:textId="77777777" w:rsidR="00824138" w:rsidRPr="00824138" w:rsidRDefault="00824138" w:rsidP="00824138">
      <w:r w:rsidRPr="00824138">
        <w:t>Moher D, Liberati A, Tetzlaff J, Altman DG; The PRISMA Group. Preferred reporting items for systematic reviews and meta-analyses: The PRISMA Statement. BMJ 2009;339:2535.</w:t>
      </w:r>
    </w:p>
    <w:p w14:paraId="0A50B9F5" w14:textId="77777777" w:rsidR="00824138" w:rsidRDefault="00824138" w:rsidP="00824138">
      <w:pPr>
        <w:rPr>
          <w:bCs/>
        </w:rPr>
      </w:pPr>
    </w:p>
    <w:p w14:paraId="018744AE" w14:textId="77777777" w:rsidR="00824138" w:rsidRPr="00824138" w:rsidRDefault="00824138" w:rsidP="00824138">
      <w:pPr>
        <w:rPr>
          <w:bCs/>
        </w:rPr>
      </w:pPr>
      <w:r w:rsidRPr="00824138">
        <w:rPr>
          <w:bCs/>
        </w:rPr>
        <w:t>NACI 2014  </w:t>
      </w:r>
    </w:p>
    <w:p w14:paraId="3D62852D" w14:textId="77777777" w:rsidR="00824138" w:rsidRPr="00824138" w:rsidRDefault="00824138" w:rsidP="00824138">
      <w:r w:rsidRPr="00824138">
        <w:t>National Advisory Committee on Immunization (NACI). An Advisory Committee Statement (ACS) National Advisory Commitee on Immunization: statement on seasonal influenza vaccine for 2014-2015. Canada Communicable Diseases Report, 2014. http:/www.phac-aspc.gcca/naci-ccni/assets/pdf/flu-grippe-eng.pdf (accessed September 3, 2015).</w:t>
      </w:r>
    </w:p>
    <w:p w14:paraId="55FAB116" w14:textId="77777777" w:rsidR="00824138" w:rsidRDefault="00824138" w:rsidP="00824138">
      <w:pPr>
        <w:rPr>
          <w:bCs/>
        </w:rPr>
      </w:pPr>
    </w:p>
    <w:p w14:paraId="079BF182" w14:textId="77777777" w:rsidR="00824138" w:rsidRPr="00824138" w:rsidRDefault="00824138" w:rsidP="00824138">
      <w:pPr>
        <w:rPr>
          <w:bCs/>
        </w:rPr>
      </w:pPr>
      <w:r w:rsidRPr="00824138">
        <w:rPr>
          <w:bCs/>
        </w:rPr>
        <w:t>Osterholm 2012  </w:t>
      </w:r>
    </w:p>
    <w:p w14:paraId="048CC539" w14:textId="77777777" w:rsidR="00824138" w:rsidRPr="00824138" w:rsidRDefault="00824138" w:rsidP="00824138">
      <w:r w:rsidRPr="00824138">
        <w:t>Osterholm MT, Kelley NS, Sommer A, Belongia EA. Efficacy and effectiveness of influenza vaccines: a systematic review and meta-analysis. Lancet Infectious Diseases 2012;12:36-44.</w:t>
      </w:r>
    </w:p>
    <w:p w14:paraId="0D6884F8" w14:textId="77777777" w:rsidR="00824138" w:rsidRDefault="00824138" w:rsidP="00824138">
      <w:pPr>
        <w:rPr>
          <w:bCs/>
        </w:rPr>
      </w:pPr>
    </w:p>
    <w:p w14:paraId="2776C9A4" w14:textId="77777777" w:rsidR="00824138" w:rsidRPr="00824138" w:rsidRDefault="00824138" w:rsidP="00824138">
      <w:pPr>
        <w:rPr>
          <w:bCs/>
        </w:rPr>
      </w:pPr>
      <w:r w:rsidRPr="00824138">
        <w:rPr>
          <w:bCs/>
        </w:rPr>
        <w:t>RevMan 2014  </w:t>
      </w:r>
    </w:p>
    <w:p w14:paraId="13225952" w14:textId="77777777" w:rsidR="00824138" w:rsidRPr="00824138" w:rsidRDefault="00824138" w:rsidP="00824138">
      <w:r w:rsidRPr="00824138">
        <w:t>Review Manager 5 (RevMan 5) [Computer program]. Version 5.3. Copenhagen: Nordic Cochrane Centre, The Cochrane Collaboration, 2014.</w:t>
      </w:r>
    </w:p>
    <w:p w14:paraId="7DC1C7C0" w14:textId="77777777" w:rsidR="00824138" w:rsidRDefault="00824138" w:rsidP="00824138">
      <w:pPr>
        <w:rPr>
          <w:bCs/>
        </w:rPr>
      </w:pPr>
    </w:p>
    <w:p w14:paraId="27C94FDE" w14:textId="77777777" w:rsidR="00824138" w:rsidRPr="00824138" w:rsidRDefault="00824138" w:rsidP="00824138">
      <w:pPr>
        <w:rPr>
          <w:bCs/>
        </w:rPr>
      </w:pPr>
      <w:r w:rsidRPr="00824138">
        <w:rPr>
          <w:bCs/>
        </w:rPr>
        <w:t>Skowronski 2009  </w:t>
      </w:r>
    </w:p>
    <w:p w14:paraId="7109D083" w14:textId="77777777" w:rsidR="00824138" w:rsidRPr="00824138" w:rsidRDefault="00824138" w:rsidP="00824138">
      <w:r w:rsidRPr="00824138">
        <w:t>Skowronski DM, De Serres G. Is routine immunisation warranted in early pregnancy? Vaccine 2009;27:4754-70.</w:t>
      </w:r>
    </w:p>
    <w:p w14:paraId="0E1910A8" w14:textId="77777777" w:rsidR="00824138" w:rsidRDefault="00824138" w:rsidP="00824138">
      <w:pPr>
        <w:rPr>
          <w:bCs/>
        </w:rPr>
      </w:pPr>
    </w:p>
    <w:p w14:paraId="20911BC4" w14:textId="77777777" w:rsidR="00824138" w:rsidRPr="00824138" w:rsidRDefault="00824138" w:rsidP="00824138">
      <w:pPr>
        <w:rPr>
          <w:bCs/>
        </w:rPr>
      </w:pPr>
      <w:r w:rsidRPr="00824138">
        <w:rPr>
          <w:bCs/>
        </w:rPr>
        <w:t>STIKO 2010  </w:t>
      </w:r>
    </w:p>
    <w:p w14:paraId="79E2F083" w14:textId="77777777" w:rsidR="00824138" w:rsidRPr="00824138" w:rsidRDefault="00824138" w:rsidP="00824138">
      <w:r w:rsidRPr="00824138">
        <w:t>Ständigen Impfkommission (STIKO) am Robert Koch-Institut. Recommendations update for immunisation against influenza [Änderung der Empfehlungen zur Impfung gegen Influenza]. Epidemiologisches Bulletin 2010;31:299-308.</w:t>
      </w:r>
    </w:p>
    <w:p w14:paraId="72A0B2E7" w14:textId="77777777" w:rsidR="00824138" w:rsidRDefault="00824138" w:rsidP="00824138">
      <w:pPr>
        <w:rPr>
          <w:bCs/>
        </w:rPr>
      </w:pPr>
    </w:p>
    <w:p w14:paraId="1231C848" w14:textId="77777777" w:rsidR="00824138" w:rsidRPr="00824138" w:rsidRDefault="00824138" w:rsidP="00824138">
      <w:pPr>
        <w:rPr>
          <w:bCs/>
        </w:rPr>
      </w:pPr>
      <w:r w:rsidRPr="00824138">
        <w:rPr>
          <w:bCs/>
        </w:rPr>
        <w:t>Toback 2012  </w:t>
      </w:r>
    </w:p>
    <w:p w14:paraId="1ADD1AD8" w14:textId="77777777" w:rsidR="00824138" w:rsidRPr="00824138" w:rsidRDefault="00824138" w:rsidP="00824138">
      <w:r w:rsidRPr="00824138">
        <w:t>Toback SL, Levin MJ, Block SL, Belshe RB, Ambrose CS, Falloon J. Quadrivalent Ann Arbor strain live-attenuated influenza vaccine. Expert Reviews Vaccines 2012;11(11):1293-303.</w:t>
      </w:r>
    </w:p>
    <w:p w14:paraId="19FC38C3" w14:textId="77777777" w:rsidR="00824138" w:rsidRDefault="00824138" w:rsidP="00824138">
      <w:pPr>
        <w:rPr>
          <w:bCs/>
        </w:rPr>
      </w:pPr>
    </w:p>
    <w:p w14:paraId="2F5B9C26" w14:textId="77777777" w:rsidR="00824138" w:rsidRPr="00824138" w:rsidRDefault="00824138" w:rsidP="00824138">
      <w:pPr>
        <w:rPr>
          <w:bCs/>
        </w:rPr>
      </w:pPr>
      <w:r w:rsidRPr="00824138">
        <w:rPr>
          <w:bCs/>
        </w:rPr>
        <w:t>Treanor 2016  </w:t>
      </w:r>
    </w:p>
    <w:p w14:paraId="688222D0" w14:textId="77777777" w:rsidR="00824138" w:rsidRPr="00824138" w:rsidRDefault="00824138" w:rsidP="00824138">
      <w:r w:rsidRPr="00824138">
        <w:t>Treanor JJ. Influenza vaccination. New England Journal of Medicine 2016;375(13):1261-8. [DOI: 10.1056/NEJMcp1512870]</w:t>
      </w:r>
    </w:p>
    <w:p w14:paraId="637E6A90" w14:textId="77777777" w:rsidR="00824138" w:rsidRPr="00824138" w:rsidRDefault="00824138" w:rsidP="00824138">
      <w:pPr>
        <w:rPr>
          <w:bCs/>
        </w:rPr>
      </w:pPr>
      <w:r w:rsidRPr="00824138">
        <w:rPr>
          <w:bCs/>
        </w:rPr>
        <w:t>Wijnans 2016  </w:t>
      </w:r>
    </w:p>
    <w:p w14:paraId="03CB10D3" w14:textId="77777777" w:rsidR="00824138" w:rsidRPr="00824138" w:rsidRDefault="00824138" w:rsidP="00824138">
      <w:r w:rsidRPr="00824138">
        <w:t>Wijnans L, Voordouw B. A review of the changes to the licensing of influenza vaccines in Europe. Viruses 2016;10(1):2-8.</w:t>
      </w:r>
    </w:p>
    <w:p w14:paraId="7C1A5998" w14:textId="77777777" w:rsidR="00824138" w:rsidRDefault="00824138" w:rsidP="00824138">
      <w:pPr>
        <w:rPr>
          <w:bCs/>
        </w:rPr>
      </w:pPr>
    </w:p>
    <w:p w14:paraId="20512175" w14:textId="77777777" w:rsidR="00824138" w:rsidRPr="00824138" w:rsidRDefault="00824138" w:rsidP="00824138">
      <w:pPr>
        <w:rPr>
          <w:bCs/>
        </w:rPr>
      </w:pPr>
      <w:r w:rsidRPr="00824138">
        <w:rPr>
          <w:bCs/>
        </w:rPr>
        <w:t>Wiselka 1994  </w:t>
      </w:r>
    </w:p>
    <w:p w14:paraId="637D3ED2" w14:textId="77777777" w:rsidR="00824138" w:rsidRPr="00824138" w:rsidRDefault="00824138" w:rsidP="00824138">
      <w:r w:rsidRPr="00824138">
        <w:t>Wiselka M. Influenza: diagnosis, management and prophylaxis. BMJ 1994;308:1341-5.</w:t>
      </w:r>
    </w:p>
    <w:p w14:paraId="56DFFCC4" w14:textId="77777777" w:rsidR="00824138" w:rsidRPr="00824138" w:rsidRDefault="00824138" w:rsidP="00824138">
      <w:pPr>
        <w:rPr>
          <w:vanish/>
        </w:rPr>
      </w:pPr>
      <w:r w:rsidRPr="00824138">
        <w:rPr>
          <w:vanish/>
        </w:rPr>
        <w:t>Top of Form</w:t>
      </w:r>
    </w:p>
    <w:p w14:paraId="69F0DC6B" w14:textId="04DE6C68" w:rsidR="00824138" w:rsidRPr="00824138" w:rsidRDefault="00824138" w:rsidP="00824138">
      <w:r w:rsidRPr="00824138">
        <w:object w:dxaOrig="225" w:dyaOrig="225" w14:anchorId="4DE554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301" type="#_x0000_t75" style="width:1in;height:17.7pt" o:ole="">
            <v:imagedata r:id="rId10" o:title=""/>
          </v:shape>
          <w:control r:id="rId11" w:name="DefaultOcxName1" w:shapeid="_x0000_i3301"/>
        </w:object>
      </w:r>
      <w:r w:rsidRPr="00824138">
        <w:object w:dxaOrig="225" w:dyaOrig="225" w14:anchorId="71D6D927">
          <v:shape id="_x0000_i3300" type="#_x0000_t75" style="width:1in;height:17.7pt" o:ole="">
            <v:imagedata r:id="rId12" o:title=""/>
          </v:shape>
          <w:control r:id="rId13" w:name="DefaultOcxName2" w:shapeid="_x0000_i3300"/>
        </w:object>
      </w:r>
    </w:p>
    <w:p w14:paraId="5844E051" w14:textId="77777777" w:rsidR="00824138" w:rsidRPr="00824138" w:rsidRDefault="00824138" w:rsidP="00824138">
      <w:pPr>
        <w:rPr>
          <w:vanish/>
        </w:rPr>
      </w:pPr>
      <w:r w:rsidRPr="00824138">
        <w:rPr>
          <w:vanish/>
        </w:rPr>
        <w:t>Bottom of Form</w:t>
      </w:r>
    </w:p>
    <w:p w14:paraId="655E6F65" w14:textId="63F189D3" w:rsidR="00824138" w:rsidRPr="00824138" w:rsidRDefault="00824138" w:rsidP="00824138">
      <w:pPr>
        <w:pStyle w:val="Heading2"/>
      </w:pPr>
      <w:r w:rsidRPr="00824138">
        <w:t>Other published versions of this review  </w:t>
      </w:r>
    </w:p>
    <w:p w14:paraId="72E46C13" w14:textId="77777777" w:rsidR="00824138" w:rsidRPr="00824138" w:rsidRDefault="00824138" w:rsidP="00824138">
      <w:pPr>
        <w:rPr>
          <w:bCs/>
        </w:rPr>
      </w:pPr>
      <w:r w:rsidRPr="00824138">
        <w:rPr>
          <w:bCs/>
        </w:rPr>
        <w:t>Demicheli 1998  </w:t>
      </w:r>
    </w:p>
    <w:p w14:paraId="401314CE" w14:textId="77777777" w:rsidR="00824138" w:rsidRPr="00824138" w:rsidRDefault="00824138" w:rsidP="00824138">
      <w:r w:rsidRPr="00824138">
        <w:t>Demicheli V, Jefferson T. Influenza vaccines in healthy adults [Protocol]. Cochrane Database of Systematic Reviews 1998, Issue 4. Art. No.: CD001269. DOI: 10.1002/14651858.CD001269.</w:t>
      </w:r>
    </w:p>
    <w:p w14:paraId="570ABC66" w14:textId="77777777" w:rsidR="00824138" w:rsidRDefault="00824138" w:rsidP="00824138">
      <w:pPr>
        <w:rPr>
          <w:bCs/>
        </w:rPr>
      </w:pPr>
    </w:p>
    <w:p w14:paraId="3711FF13" w14:textId="77777777" w:rsidR="00824138" w:rsidRPr="00824138" w:rsidRDefault="00824138" w:rsidP="00824138">
      <w:pPr>
        <w:rPr>
          <w:bCs/>
        </w:rPr>
      </w:pPr>
      <w:r w:rsidRPr="00824138">
        <w:rPr>
          <w:bCs/>
        </w:rPr>
        <w:t>Demicheli 1999  </w:t>
      </w:r>
    </w:p>
    <w:p w14:paraId="48734662" w14:textId="77777777" w:rsidR="00824138" w:rsidRPr="00824138" w:rsidRDefault="00824138" w:rsidP="00824138">
      <w:r w:rsidRPr="00824138">
        <w:t>Demicheli V, Rivetti D, Deeks JJ, Jefferson TO. Vaccines for preventing influenza in healthy adults. Cochrane Database of Systematic Reviews 1999, Issue 4. Art. No.: CD001269. DOI: 10.1002/14651858.CD001269.</w:t>
      </w:r>
    </w:p>
    <w:p w14:paraId="51EA7530" w14:textId="77777777" w:rsidR="00824138" w:rsidRDefault="00824138" w:rsidP="00824138">
      <w:pPr>
        <w:rPr>
          <w:bCs/>
        </w:rPr>
      </w:pPr>
    </w:p>
    <w:p w14:paraId="095FE636" w14:textId="77777777" w:rsidR="00824138" w:rsidRPr="00824138" w:rsidRDefault="00824138" w:rsidP="00824138">
      <w:pPr>
        <w:rPr>
          <w:bCs/>
        </w:rPr>
      </w:pPr>
      <w:r w:rsidRPr="00824138">
        <w:rPr>
          <w:bCs/>
        </w:rPr>
        <w:t>Demicheli 2001  </w:t>
      </w:r>
    </w:p>
    <w:p w14:paraId="3F0F5978" w14:textId="77777777" w:rsidR="00824138" w:rsidRPr="00824138" w:rsidRDefault="00824138" w:rsidP="00824138">
      <w:r w:rsidRPr="00824138">
        <w:t>Demicheli V, Rivetti D, Deeks JJ, Jefferson TO. Vaccines for preventing influenza in healthy adults. Cochrane Database of Systematic Reviews 2001, Issue 4. Art. No.: CD001269. DOI: 10.1002/14651858.CD001269.</w:t>
      </w:r>
    </w:p>
    <w:p w14:paraId="2A9E8E00" w14:textId="77777777" w:rsidR="00824138" w:rsidRDefault="00824138" w:rsidP="00824138">
      <w:pPr>
        <w:rPr>
          <w:bCs/>
        </w:rPr>
      </w:pPr>
    </w:p>
    <w:p w14:paraId="4AE81EBE" w14:textId="77777777" w:rsidR="00824138" w:rsidRPr="00824138" w:rsidRDefault="00824138" w:rsidP="00824138">
      <w:pPr>
        <w:rPr>
          <w:bCs/>
        </w:rPr>
      </w:pPr>
      <w:r w:rsidRPr="00824138">
        <w:rPr>
          <w:bCs/>
        </w:rPr>
        <w:t>Demicheli 2004  </w:t>
      </w:r>
    </w:p>
    <w:p w14:paraId="45F04A2C" w14:textId="77777777" w:rsidR="00824138" w:rsidRPr="00824138" w:rsidRDefault="00824138" w:rsidP="00824138">
      <w:r w:rsidRPr="00824138">
        <w:t>Demicheli V, Rivetti D, Deeks JJ, Jefferson TO. Vaccines for preventing influenza in healthy adults. Cochrane Database of Systematic Reviews 2004, Issue 3. Art. No.: CD001269. DOI: 10.1002/14651858.CD001269.pub2.</w:t>
      </w:r>
    </w:p>
    <w:p w14:paraId="1FBA6E7E" w14:textId="77777777" w:rsidR="00824138" w:rsidRDefault="00824138" w:rsidP="00824138">
      <w:pPr>
        <w:rPr>
          <w:bCs/>
        </w:rPr>
      </w:pPr>
    </w:p>
    <w:p w14:paraId="2E5A4A16" w14:textId="77777777" w:rsidR="00824138" w:rsidRPr="00824138" w:rsidRDefault="00824138" w:rsidP="00824138">
      <w:pPr>
        <w:rPr>
          <w:bCs/>
        </w:rPr>
      </w:pPr>
      <w:r w:rsidRPr="00824138">
        <w:rPr>
          <w:bCs/>
        </w:rPr>
        <w:t>Jefferson 2007  </w:t>
      </w:r>
    </w:p>
    <w:p w14:paraId="58D8E823" w14:textId="77777777" w:rsidR="00824138" w:rsidRPr="00824138" w:rsidRDefault="00824138" w:rsidP="00824138">
      <w:r w:rsidRPr="00824138">
        <w:t>Jefferson TO, Rivetti D, Di Pietrantonj C, Rivetti A, Demicheli V. Vaccines for preventing influenza in healthy adults. Cochrane Database of Systematic Reviews 2007, Issue 2. Art. No.: CD001269. DOI: 10.1002/14651858.CD001269.pub3.</w:t>
      </w:r>
    </w:p>
    <w:p w14:paraId="4E2D9F1B" w14:textId="77777777" w:rsidR="00824138" w:rsidRDefault="00824138" w:rsidP="00824138">
      <w:pPr>
        <w:rPr>
          <w:bCs/>
        </w:rPr>
      </w:pPr>
    </w:p>
    <w:p w14:paraId="144E5EC2" w14:textId="77777777" w:rsidR="00824138" w:rsidRPr="00824138" w:rsidRDefault="00824138" w:rsidP="00824138">
      <w:pPr>
        <w:rPr>
          <w:bCs/>
        </w:rPr>
      </w:pPr>
      <w:r w:rsidRPr="00824138">
        <w:rPr>
          <w:bCs/>
        </w:rPr>
        <w:t>Jefferson 2010  </w:t>
      </w:r>
    </w:p>
    <w:p w14:paraId="1D95FC5D" w14:textId="77777777" w:rsidR="00824138" w:rsidRPr="00824138" w:rsidRDefault="00824138" w:rsidP="00824138">
      <w:r w:rsidRPr="00824138">
        <w:t>Jefferson TO, Di Pietrantonj C, Rivetti A, Bawazeer GA, Al-Ansary LA, Feroni E. Vaccines for preventing influenza in healthy adults. Cochrane Database of Systematic Reviews 2010, Issue 7. Art. No.: CD001269. DOI: 10.1002/14651858.CD001269.pub4.</w:t>
      </w:r>
    </w:p>
    <w:p w14:paraId="473DA5A6" w14:textId="77777777" w:rsidR="00824138" w:rsidRDefault="00824138" w:rsidP="00824138">
      <w:pPr>
        <w:rPr>
          <w:bCs/>
        </w:rPr>
      </w:pPr>
    </w:p>
    <w:p w14:paraId="1DFF44FE" w14:textId="77777777" w:rsidR="00824138" w:rsidRPr="00824138" w:rsidRDefault="00824138" w:rsidP="00824138">
      <w:pPr>
        <w:rPr>
          <w:bCs/>
        </w:rPr>
      </w:pPr>
      <w:r w:rsidRPr="00824138">
        <w:rPr>
          <w:bCs/>
        </w:rPr>
        <w:t>Jefferson 2014  </w:t>
      </w:r>
    </w:p>
    <w:p w14:paraId="65068981" w14:textId="77777777" w:rsidR="00824138" w:rsidRPr="00824138" w:rsidRDefault="00824138" w:rsidP="00824138">
      <w:r w:rsidRPr="00824138">
        <w:t>Jefferson T, Di Pietrantonj C, Rivetti A, Bawazeer GA, Al-Ansary LA, Ferroni E. Vaccines for preventing influenza in healthy adults. Cochrane Database of Systematic Reviews 2014, Issue 3. Art. No.: CD001269. DOI: 10.1002/14651858.CD001269.pub5.</w:t>
      </w:r>
    </w:p>
    <w:p w14:paraId="59067396" w14:textId="77777777" w:rsidR="00824138" w:rsidRPr="00824138" w:rsidRDefault="00824138" w:rsidP="00824138"/>
    <w:p w14:paraId="09F8DACC" w14:textId="77777777" w:rsidR="005472E4" w:rsidRDefault="005472E4" w:rsidP="005472E4"/>
    <w:p w14:paraId="3B883154" w14:textId="77777777" w:rsidR="005472E4" w:rsidRDefault="005472E4" w:rsidP="005472E4"/>
    <w:p w14:paraId="332E62E4" w14:textId="77777777" w:rsidR="0031002E" w:rsidRDefault="0031002E" w:rsidP="0031002E"/>
    <w:p w14:paraId="097D256A" w14:textId="507098F8" w:rsidR="0017265A" w:rsidRDefault="0017265A" w:rsidP="0017265A">
      <w:pPr>
        <w:pStyle w:val="Heading2"/>
        <w:rPr>
          <w:b/>
        </w:rPr>
      </w:pPr>
      <w:r>
        <w:rPr>
          <w:b/>
        </w:rPr>
        <w:t>____________________________________________________________________</w:t>
      </w:r>
    </w:p>
    <w:p w14:paraId="21110AF5" w14:textId="169B9E28" w:rsidR="0017265A" w:rsidRDefault="009A2C13" w:rsidP="009069F2">
      <w:pPr>
        <w:pStyle w:val="Heading2"/>
      </w:pPr>
      <w:r>
        <w:t>ADDITIONAL DETAILS</w:t>
      </w:r>
    </w:p>
    <w:p w14:paraId="1594989A" w14:textId="77777777" w:rsidR="0031002E" w:rsidRDefault="0031002E" w:rsidP="0031002E"/>
    <w:p w14:paraId="00AF0246" w14:textId="13002506" w:rsidR="0031002E" w:rsidRDefault="009069F2" w:rsidP="009F19AF">
      <w:pPr>
        <w:pStyle w:val="ListParagraph"/>
        <w:numPr>
          <w:ilvl w:val="0"/>
          <w:numId w:val="13"/>
        </w:numPr>
        <w:ind w:firstLine="0"/>
      </w:pPr>
      <w:r>
        <w:t>Methods details</w:t>
      </w:r>
    </w:p>
    <w:p w14:paraId="28A8450D" w14:textId="4666B25F" w:rsidR="009069F2" w:rsidRDefault="009069F2" w:rsidP="009F19AF">
      <w:pPr>
        <w:pStyle w:val="ListParagraph"/>
        <w:numPr>
          <w:ilvl w:val="1"/>
          <w:numId w:val="13"/>
        </w:numPr>
        <w:ind w:left="1170" w:firstLine="0"/>
      </w:pPr>
      <w:r>
        <w:t>Methods for identifying studies</w:t>
      </w:r>
    </w:p>
    <w:p w14:paraId="431637C7" w14:textId="5F71EC2B" w:rsidR="009069F2" w:rsidRDefault="009069F2" w:rsidP="009F19AF">
      <w:pPr>
        <w:pStyle w:val="ListParagraph"/>
        <w:numPr>
          <w:ilvl w:val="2"/>
          <w:numId w:val="13"/>
        </w:numPr>
        <w:ind w:firstLine="0"/>
      </w:pPr>
      <w:r>
        <w:t>Electronic searches</w:t>
      </w:r>
    </w:p>
    <w:p w14:paraId="6CD5C19F" w14:textId="307E0DC1" w:rsidR="009069F2" w:rsidRDefault="009069F2" w:rsidP="009F19AF">
      <w:pPr>
        <w:pStyle w:val="ListParagraph"/>
        <w:numPr>
          <w:ilvl w:val="2"/>
          <w:numId w:val="13"/>
        </w:numPr>
        <w:ind w:firstLine="0"/>
      </w:pPr>
      <w:r>
        <w:t>Searching other resources</w:t>
      </w:r>
    </w:p>
    <w:p w14:paraId="1EC47EE7" w14:textId="77777777" w:rsidR="009069F2" w:rsidRPr="00D07F01" w:rsidRDefault="009069F2" w:rsidP="009F19AF">
      <w:pPr>
        <w:pStyle w:val="Heading2"/>
        <w:numPr>
          <w:ilvl w:val="0"/>
          <w:numId w:val="13"/>
        </w:numPr>
        <w:ind w:firstLine="0"/>
        <w:rPr>
          <w:rFonts w:asciiTheme="minorHAnsi" w:hAnsiTheme="minorHAnsi"/>
          <w:sz w:val="24"/>
          <w:szCs w:val="24"/>
        </w:rPr>
      </w:pPr>
      <w:r w:rsidRPr="00D07F01">
        <w:rPr>
          <w:rFonts w:asciiTheme="minorHAnsi" w:hAnsiTheme="minorHAnsi"/>
          <w:sz w:val="24"/>
          <w:szCs w:val="24"/>
        </w:rPr>
        <w:t>Methods for collecting and analysing data</w:t>
      </w:r>
    </w:p>
    <w:p w14:paraId="272F2E16" w14:textId="77777777" w:rsidR="009069F2" w:rsidRDefault="009069F2" w:rsidP="009F19AF">
      <w:pPr>
        <w:pStyle w:val="ListParagraph"/>
        <w:numPr>
          <w:ilvl w:val="1"/>
          <w:numId w:val="13"/>
        </w:numPr>
        <w:spacing w:after="160" w:line="259" w:lineRule="auto"/>
        <w:ind w:left="1170" w:firstLine="0"/>
      </w:pPr>
      <w:r>
        <w:t>Selection of studies</w:t>
      </w:r>
    </w:p>
    <w:p w14:paraId="5807B8FD" w14:textId="77777777" w:rsidR="009069F2" w:rsidRDefault="009069F2" w:rsidP="009F19AF">
      <w:pPr>
        <w:pStyle w:val="ListParagraph"/>
        <w:numPr>
          <w:ilvl w:val="1"/>
          <w:numId w:val="13"/>
        </w:numPr>
        <w:spacing w:after="160" w:line="259" w:lineRule="auto"/>
        <w:ind w:left="1170" w:firstLine="0"/>
      </w:pPr>
      <w:r>
        <w:t>Data extraction and management</w:t>
      </w:r>
    </w:p>
    <w:p w14:paraId="3B50A830" w14:textId="77777777" w:rsidR="009069F2" w:rsidRDefault="009069F2" w:rsidP="009F19AF">
      <w:pPr>
        <w:pStyle w:val="ListParagraph"/>
        <w:numPr>
          <w:ilvl w:val="1"/>
          <w:numId w:val="13"/>
        </w:numPr>
        <w:spacing w:after="160" w:line="259" w:lineRule="auto"/>
        <w:ind w:left="1170" w:firstLine="0"/>
      </w:pPr>
      <w:r>
        <w:t>Assessment of risk of bias in included studies</w:t>
      </w:r>
    </w:p>
    <w:p w14:paraId="205110F5" w14:textId="77777777" w:rsidR="009069F2" w:rsidRDefault="009069F2" w:rsidP="009F19AF">
      <w:pPr>
        <w:pStyle w:val="ListParagraph"/>
        <w:numPr>
          <w:ilvl w:val="1"/>
          <w:numId w:val="13"/>
        </w:numPr>
        <w:spacing w:after="160" w:line="259" w:lineRule="auto"/>
        <w:ind w:left="1170" w:firstLine="0"/>
      </w:pPr>
      <w:r>
        <w:t>Measures of treatment effect</w:t>
      </w:r>
    </w:p>
    <w:p w14:paraId="61044079" w14:textId="77777777" w:rsidR="009069F2" w:rsidRDefault="009069F2" w:rsidP="009F19AF">
      <w:pPr>
        <w:pStyle w:val="ListParagraph"/>
        <w:numPr>
          <w:ilvl w:val="1"/>
          <w:numId w:val="13"/>
        </w:numPr>
        <w:spacing w:after="160" w:line="259" w:lineRule="auto"/>
        <w:ind w:left="1170" w:firstLine="0"/>
      </w:pPr>
      <w:r>
        <w:t>Unit of analysis issues</w:t>
      </w:r>
    </w:p>
    <w:p w14:paraId="7B2A4802" w14:textId="77777777" w:rsidR="009069F2" w:rsidRDefault="009069F2" w:rsidP="009F19AF">
      <w:pPr>
        <w:pStyle w:val="ListParagraph"/>
        <w:numPr>
          <w:ilvl w:val="1"/>
          <w:numId w:val="13"/>
        </w:numPr>
        <w:spacing w:after="160" w:line="259" w:lineRule="auto"/>
        <w:ind w:left="1170" w:firstLine="0"/>
      </w:pPr>
      <w:r>
        <w:t>Dealing with missing data</w:t>
      </w:r>
    </w:p>
    <w:p w14:paraId="20195DB4" w14:textId="77777777" w:rsidR="009069F2" w:rsidRDefault="009069F2" w:rsidP="009F19AF">
      <w:pPr>
        <w:pStyle w:val="ListParagraph"/>
        <w:numPr>
          <w:ilvl w:val="1"/>
          <w:numId w:val="13"/>
        </w:numPr>
        <w:spacing w:after="160" w:line="259" w:lineRule="auto"/>
        <w:ind w:left="1170" w:firstLine="0"/>
      </w:pPr>
      <w:r>
        <w:t>Assessment of heterogeneity</w:t>
      </w:r>
    </w:p>
    <w:p w14:paraId="082C884D" w14:textId="77777777" w:rsidR="009069F2" w:rsidRDefault="009069F2" w:rsidP="009F19AF">
      <w:pPr>
        <w:pStyle w:val="ListParagraph"/>
        <w:numPr>
          <w:ilvl w:val="1"/>
          <w:numId w:val="13"/>
        </w:numPr>
        <w:spacing w:after="160" w:line="259" w:lineRule="auto"/>
        <w:ind w:left="1170" w:firstLine="0"/>
      </w:pPr>
      <w:r>
        <w:t>Data synthesis</w:t>
      </w:r>
    </w:p>
    <w:p w14:paraId="2F75B782" w14:textId="77777777" w:rsidR="009069F2" w:rsidRDefault="009069F2" w:rsidP="009F19AF">
      <w:pPr>
        <w:pStyle w:val="ListParagraph"/>
        <w:numPr>
          <w:ilvl w:val="1"/>
          <w:numId w:val="13"/>
        </w:numPr>
        <w:spacing w:after="160" w:line="259" w:lineRule="auto"/>
        <w:ind w:left="1170" w:firstLine="0"/>
      </w:pPr>
      <w:r>
        <w:t>Subgroup analysis and investigation of heterogeneity</w:t>
      </w:r>
    </w:p>
    <w:p w14:paraId="520DBF48" w14:textId="77777777" w:rsidR="009069F2" w:rsidRDefault="009069F2" w:rsidP="009F19AF">
      <w:pPr>
        <w:pStyle w:val="ListParagraph"/>
        <w:numPr>
          <w:ilvl w:val="1"/>
          <w:numId w:val="13"/>
        </w:numPr>
        <w:spacing w:after="160" w:line="259" w:lineRule="auto"/>
        <w:ind w:left="1170" w:firstLine="0"/>
      </w:pPr>
      <w:r>
        <w:t>Sensitivity analysis</w:t>
      </w:r>
    </w:p>
    <w:p w14:paraId="74700AD0" w14:textId="29A9CADF" w:rsidR="009069F2" w:rsidRDefault="009069F2" w:rsidP="009F19AF">
      <w:pPr>
        <w:pStyle w:val="ListParagraph"/>
        <w:numPr>
          <w:ilvl w:val="1"/>
          <w:numId w:val="13"/>
        </w:numPr>
        <w:spacing w:after="160" w:line="259" w:lineRule="auto"/>
        <w:ind w:left="1170" w:firstLine="0"/>
      </w:pPr>
      <w:r>
        <w:t>Summary of findings table</w:t>
      </w:r>
      <w:r w:rsidR="004B7F89">
        <w:br/>
      </w:r>
    </w:p>
    <w:p w14:paraId="0A69FABB" w14:textId="223C6697" w:rsidR="009069F2" w:rsidRDefault="009069F2" w:rsidP="009F19AF">
      <w:pPr>
        <w:pStyle w:val="ListParagraph"/>
        <w:numPr>
          <w:ilvl w:val="0"/>
          <w:numId w:val="13"/>
        </w:numPr>
        <w:ind w:firstLine="0"/>
      </w:pPr>
      <w:r>
        <w:t>Study characteristics</w:t>
      </w:r>
    </w:p>
    <w:p w14:paraId="5E335783" w14:textId="77777777" w:rsidR="009069F2" w:rsidRDefault="009069F2" w:rsidP="009F19AF">
      <w:pPr>
        <w:pStyle w:val="ListParagraph"/>
        <w:numPr>
          <w:ilvl w:val="1"/>
          <w:numId w:val="13"/>
        </w:numPr>
        <w:ind w:left="1170" w:firstLine="0"/>
      </w:pPr>
      <w:r w:rsidRPr="009069F2">
        <w:t>Table 1.   What the review authors searched for and found</w:t>
      </w:r>
    </w:p>
    <w:p w14:paraId="06073BD3" w14:textId="77777777" w:rsidR="004B7F89" w:rsidRPr="009069F2" w:rsidRDefault="004B7F89" w:rsidP="009F19AF">
      <w:pPr>
        <w:pStyle w:val="ListParagraph"/>
        <w:numPr>
          <w:ilvl w:val="1"/>
          <w:numId w:val="13"/>
        </w:numPr>
        <w:ind w:left="1170" w:firstLine="0"/>
      </w:pPr>
      <w:r w:rsidRPr="009069F2">
        <w:t>Figure 1. Study flow diagram of searches conducted for this update</w:t>
      </w:r>
    </w:p>
    <w:p w14:paraId="781316E7" w14:textId="77777777" w:rsidR="004B7F89" w:rsidRPr="009069F2" w:rsidRDefault="004B7F89" w:rsidP="009F19AF">
      <w:pPr>
        <w:pStyle w:val="ListParagraph"/>
        <w:numPr>
          <w:ilvl w:val="1"/>
          <w:numId w:val="13"/>
        </w:numPr>
        <w:ind w:left="1170" w:firstLine="0"/>
      </w:pPr>
      <w:r w:rsidRPr="009069F2">
        <w:t xml:space="preserve">Table 2.   Characteristics of included studies </w:t>
      </w:r>
    </w:p>
    <w:p w14:paraId="0F628319" w14:textId="77777777" w:rsidR="004B7F89" w:rsidRPr="009069F2" w:rsidRDefault="004B7F89" w:rsidP="009F19AF">
      <w:pPr>
        <w:pStyle w:val="ListParagraph"/>
        <w:numPr>
          <w:ilvl w:val="1"/>
          <w:numId w:val="13"/>
        </w:numPr>
        <w:ind w:left="1170" w:firstLine="0"/>
      </w:pPr>
      <w:r w:rsidRPr="009069F2">
        <w:t xml:space="preserve">Table 3.   Characteristics of excluded studies </w:t>
      </w:r>
    </w:p>
    <w:p w14:paraId="6D9847CC" w14:textId="71D88DD3" w:rsidR="004B7F89" w:rsidRPr="009069F2" w:rsidRDefault="004B7F89" w:rsidP="009F19AF">
      <w:pPr>
        <w:pStyle w:val="ListParagraph"/>
        <w:numPr>
          <w:ilvl w:val="1"/>
          <w:numId w:val="13"/>
        </w:numPr>
        <w:ind w:left="1170" w:firstLine="0"/>
      </w:pPr>
      <w:r w:rsidRPr="009069F2">
        <w:t>Table 4.   Characteristics of ongoing studies</w:t>
      </w:r>
      <w:r w:rsidRPr="00937E75">
        <w:t xml:space="preserve"> </w:t>
      </w:r>
      <w:r>
        <w:br/>
      </w:r>
    </w:p>
    <w:p w14:paraId="095BCFB7" w14:textId="4C765F6D" w:rsidR="009069F2" w:rsidRDefault="004B7F89" w:rsidP="009F19AF">
      <w:pPr>
        <w:pStyle w:val="ListParagraph"/>
        <w:numPr>
          <w:ilvl w:val="0"/>
          <w:numId w:val="13"/>
        </w:numPr>
        <w:ind w:firstLine="0"/>
      </w:pPr>
      <w:r>
        <w:t>Risk of Bias</w:t>
      </w:r>
    </w:p>
    <w:p w14:paraId="25C8654A" w14:textId="4F7BA782" w:rsidR="004B7F89" w:rsidRDefault="004B7F89" w:rsidP="009F19AF">
      <w:pPr>
        <w:pStyle w:val="ListParagraph"/>
        <w:numPr>
          <w:ilvl w:val="1"/>
          <w:numId w:val="13"/>
        </w:numPr>
        <w:ind w:left="1170" w:firstLine="0"/>
      </w:pPr>
      <w:r w:rsidRPr="00937E75">
        <w:t xml:space="preserve">Table </w:t>
      </w:r>
      <w:r>
        <w:t>5</w:t>
      </w:r>
      <w:r w:rsidRPr="00937E75">
        <w:t xml:space="preserve">.   Risk of bias </w:t>
      </w:r>
      <w:r>
        <w:t>of included studies</w:t>
      </w:r>
    </w:p>
    <w:p w14:paraId="72D76624" w14:textId="1BC5C191" w:rsidR="004B7F89" w:rsidRDefault="004B7F89" w:rsidP="009F19AF">
      <w:pPr>
        <w:pStyle w:val="ListParagraph"/>
        <w:numPr>
          <w:ilvl w:val="1"/>
          <w:numId w:val="13"/>
        </w:numPr>
        <w:ind w:left="1170" w:firstLine="0"/>
      </w:pPr>
      <w:r w:rsidRPr="00937E75">
        <w:t xml:space="preserve">Figure </w:t>
      </w:r>
      <w:r>
        <w:t>2</w:t>
      </w:r>
      <w:r w:rsidRPr="00937E75">
        <w:t>. Risk of bias summary</w:t>
      </w:r>
      <w:r>
        <w:br/>
      </w:r>
    </w:p>
    <w:p w14:paraId="3286F116" w14:textId="6916A2F0" w:rsidR="004B7F89" w:rsidRDefault="004B7F89" w:rsidP="009F19AF">
      <w:pPr>
        <w:pStyle w:val="ListParagraph"/>
        <w:numPr>
          <w:ilvl w:val="0"/>
          <w:numId w:val="13"/>
        </w:numPr>
        <w:ind w:firstLine="0"/>
      </w:pPr>
      <w:r>
        <w:t>Evidence tables</w:t>
      </w:r>
    </w:p>
    <w:p w14:paraId="0DA75FE6" w14:textId="2475CDB8" w:rsidR="004B7F89" w:rsidRDefault="004B7F89" w:rsidP="009F19AF">
      <w:pPr>
        <w:pStyle w:val="ListParagraph"/>
        <w:numPr>
          <w:ilvl w:val="1"/>
          <w:numId w:val="13"/>
        </w:numPr>
        <w:ind w:left="1170" w:firstLine="0"/>
      </w:pPr>
      <w:r>
        <w:t>Summary of Findings table</w:t>
      </w:r>
    </w:p>
    <w:p w14:paraId="0BB7AD7E" w14:textId="0C9F94BF" w:rsidR="004B7F89" w:rsidRDefault="004B7F89" w:rsidP="009F19AF">
      <w:pPr>
        <w:pStyle w:val="ListParagraph"/>
        <w:numPr>
          <w:ilvl w:val="1"/>
          <w:numId w:val="13"/>
        </w:numPr>
        <w:ind w:left="1170" w:firstLine="0"/>
      </w:pPr>
      <w:r>
        <w:t>GRADE Evidence Profile</w:t>
      </w:r>
      <w:r>
        <w:br/>
      </w:r>
    </w:p>
    <w:p w14:paraId="4A0D0297" w14:textId="77777777" w:rsidR="004B7F89" w:rsidRDefault="004B7F89" w:rsidP="009F19AF">
      <w:pPr>
        <w:pStyle w:val="ListParagraph"/>
        <w:numPr>
          <w:ilvl w:val="0"/>
          <w:numId w:val="13"/>
        </w:numPr>
        <w:ind w:firstLine="0"/>
      </w:pPr>
      <w:r>
        <w:t xml:space="preserve">Analyses with forest </w:t>
      </w:r>
      <w:commentRangeStart w:id="17"/>
      <w:r>
        <w:t>plots</w:t>
      </w:r>
      <w:commentRangeEnd w:id="17"/>
      <w:r w:rsidR="00413680">
        <w:rPr>
          <w:rStyle w:val="CommentReference"/>
        </w:rPr>
        <w:commentReference w:id="17"/>
      </w:r>
    </w:p>
    <w:p w14:paraId="3BE1189E" w14:textId="3E431016" w:rsidR="004B7F89" w:rsidRDefault="004B7F89" w:rsidP="009F19AF">
      <w:pPr>
        <w:pStyle w:val="ListParagraph"/>
        <w:numPr>
          <w:ilvl w:val="1"/>
          <w:numId w:val="14"/>
        </w:numPr>
        <w:ind w:left="1170" w:firstLine="0"/>
      </w:pPr>
      <w:r>
        <w:t>Overview of analyses with forest plots</w:t>
      </w:r>
    </w:p>
    <w:p w14:paraId="1A4897AC" w14:textId="349FE157" w:rsidR="004B7F89" w:rsidRDefault="004B7F89" w:rsidP="009F19AF">
      <w:pPr>
        <w:pStyle w:val="ListParagraph"/>
        <w:numPr>
          <w:ilvl w:val="1"/>
          <w:numId w:val="14"/>
        </w:numPr>
        <w:ind w:left="1170" w:firstLine="0"/>
      </w:pPr>
      <w:r>
        <w:t xml:space="preserve">Analysis 1.1. </w:t>
      </w:r>
      <w:r w:rsidR="00413680">
        <w:t>Inactivated parenteral influenza vaccine versus placebo or non-placebo control (outcome: influenza)</w:t>
      </w:r>
    </w:p>
    <w:p w14:paraId="6DEF7254" w14:textId="063FD7D0" w:rsidR="00413680" w:rsidRDefault="004B7F89" w:rsidP="00413680">
      <w:pPr>
        <w:pStyle w:val="ListParagraph"/>
        <w:numPr>
          <w:ilvl w:val="1"/>
          <w:numId w:val="14"/>
        </w:numPr>
        <w:ind w:left="1170" w:firstLine="0"/>
      </w:pPr>
      <w:r w:rsidRPr="00937E75">
        <w:t xml:space="preserve">Analysis 1.2. </w:t>
      </w:r>
      <w:r w:rsidR="00413680">
        <w:t>Inactivated parenteral influenza vaccine versus placebo or non-placebo control (outcome: influenza-like influenza)</w:t>
      </w:r>
    </w:p>
    <w:p w14:paraId="61C0CDC8" w14:textId="6F830859" w:rsidR="002201EC" w:rsidRDefault="00413680" w:rsidP="009F19AF">
      <w:pPr>
        <w:pStyle w:val="ListParagraph"/>
        <w:numPr>
          <w:ilvl w:val="1"/>
          <w:numId w:val="14"/>
        </w:numPr>
        <w:ind w:left="1170" w:firstLine="0"/>
      </w:pPr>
      <w:r>
        <w:t>Analysis 1.3</w:t>
      </w:r>
      <w:r w:rsidRPr="00413680">
        <w:t xml:space="preserve"> </w:t>
      </w:r>
      <w:r>
        <w:t>Inactivated parenteral influenza vaccine versus placebo or non-placebo control (outcome: hospitalisations)</w:t>
      </w:r>
    </w:p>
    <w:p w14:paraId="679E7ABA" w14:textId="1A85B60A" w:rsidR="00413680" w:rsidRDefault="00413680" w:rsidP="009F19AF">
      <w:pPr>
        <w:pStyle w:val="ListParagraph"/>
        <w:numPr>
          <w:ilvl w:val="1"/>
          <w:numId w:val="14"/>
        </w:numPr>
        <w:ind w:left="1170" w:firstLine="0"/>
      </w:pPr>
      <w:r>
        <w:t>Analysis 1.4</w:t>
      </w:r>
      <w:r w:rsidRPr="00413680">
        <w:t xml:space="preserve"> </w:t>
      </w:r>
      <w:r>
        <w:t>Inactivated parenteral influenza vaccine versus placebo or non-placebo control (outcome: days off work)</w:t>
      </w:r>
    </w:p>
    <w:p w14:paraId="6AB19534" w14:textId="65CA1CF6" w:rsidR="00413680" w:rsidRDefault="00413680" w:rsidP="009F19AF">
      <w:pPr>
        <w:pStyle w:val="ListParagraph"/>
        <w:numPr>
          <w:ilvl w:val="1"/>
          <w:numId w:val="14"/>
        </w:numPr>
        <w:ind w:left="1170" w:firstLine="0"/>
      </w:pPr>
      <w:r>
        <w:t>Analysis 1.5</w:t>
      </w:r>
      <w:r w:rsidRPr="00413680">
        <w:t xml:space="preserve"> </w:t>
      </w:r>
      <w:r>
        <w:t>Inactivated parenteral influenza vaccine versus placebo or non-placebo control (outcome: days ill)</w:t>
      </w:r>
    </w:p>
    <w:p w14:paraId="120433D8" w14:textId="46A44772" w:rsidR="00413680" w:rsidRDefault="00413680" w:rsidP="009F19AF">
      <w:pPr>
        <w:pStyle w:val="ListParagraph"/>
        <w:numPr>
          <w:ilvl w:val="1"/>
          <w:numId w:val="14"/>
        </w:numPr>
        <w:ind w:left="1170" w:firstLine="0"/>
      </w:pPr>
      <w:r>
        <w:t>Analysis 1.6</w:t>
      </w:r>
      <w:r w:rsidRPr="00413680">
        <w:t xml:space="preserve"> </w:t>
      </w:r>
      <w:r>
        <w:t>Inactivated parenteral influenza vaccine versus placebo or non-placebo control (outcome: physician visits)</w:t>
      </w:r>
    </w:p>
    <w:p w14:paraId="77F502FA" w14:textId="1CEB9767" w:rsidR="00413680" w:rsidRDefault="00413680" w:rsidP="009F19AF">
      <w:pPr>
        <w:pStyle w:val="ListParagraph"/>
        <w:numPr>
          <w:ilvl w:val="1"/>
          <w:numId w:val="14"/>
        </w:numPr>
        <w:ind w:left="1170" w:firstLine="0"/>
      </w:pPr>
      <w:r>
        <w:t>Analysis 1.7</w:t>
      </w:r>
      <w:r w:rsidRPr="00413680">
        <w:t xml:space="preserve"> </w:t>
      </w:r>
      <w:r>
        <w:t>Inactivated parenteral influenza vaccine versus placebo or non-placebo control (outcome: times antibiotic was prescribed)</w:t>
      </w:r>
    </w:p>
    <w:p w14:paraId="0AEDF908" w14:textId="790DF302" w:rsidR="00413680" w:rsidRDefault="00413680" w:rsidP="009F19AF">
      <w:pPr>
        <w:pStyle w:val="ListParagraph"/>
        <w:numPr>
          <w:ilvl w:val="1"/>
          <w:numId w:val="14"/>
        </w:numPr>
        <w:ind w:left="1170" w:firstLine="0"/>
      </w:pPr>
      <w:r>
        <w:t>Analysis 1.8</w:t>
      </w:r>
      <w:r w:rsidRPr="00413680">
        <w:t xml:space="preserve"> </w:t>
      </w:r>
      <w:r>
        <w:t>Inactivated parenteral influenza vaccine versus placebo or non-placebo control (outcome: times any drug was prescribed)</w:t>
      </w:r>
    </w:p>
    <w:p w14:paraId="0DA01D44" w14:textId="0D88448F" w:rsidR="00413680" w:rsidRDefault="00413680" w:rsidP="009F19AF">
      <w:pPr>
        <w:pStyle w:val="ListParagraph"/>
        <w:numPr>
          <w:ilvl w:val="1"/>
          <w:numId w:val="14"/>
        </w:numPr>
        <w:ind w:left="1170" w:firstLine="0"/>
      </w:pPr>
      <w:r>
        <w:t>Analysis 1.9</w:t>
      </w:r>
      <w:r w:rsidRPr="00413680">
        <w:t xml:space="preserve"> </w:t>
      </w:r>
      <w:r>
        <w:t>Inactivated parenteral influenza vaccine versus placebo or non-placebo control (outcome: systemic harms)</w:t>
      </w:r>
    </w:p>
    <w:p w14:paraId="647EA252" w14:textId="668EEB85" w:rsidR="00413680" w:rsidRDefault="00413680" w:rsidP="009F19AF">
      <w:pPr>
        <w:pStyle w:val="ListParagraph"/>
        <w:numPr>
          <w:ilvl w:val="1"/>
          <w:numId w:val="14"/>
        </w:numPr>
        <w:ind w:left="1170" w:firstLine="0"/>
      </w:pPr>
      <w:r>
        <w:t>Analysis 2.1</w:t>
      </w:r>
    </w:p>
    <w:p w14:paraId="724BF1FA" w14:textId="13EE3625" w:rsidR="00413680" w:rsidRDefault="00413680" w:rsidP="009F19AF">
      <w:pPr>
        <w:pStyle w:val="ListParagraph"/>
        <w:numPr>
          <w:ilvl w:val="1"/>
          <w:numId w:val="14"/>
        </w:numPr>
        <w:ind w:left="1170" w:firstLine="0"/>
      </w:pPr>
      <w:r>
        <w:t>Analysis 2.2</w:t>
      </w:r>
    </w:p>
    <w:p w14:paraId="3CA35456" w14:textId="77777777" w:rsidR="002201EC" w:rsidRDefault="002201EC" w:rsidP="00413680">
      <w:pPr>
        <w:pStyle w:val="ListParagraph"/>
        <w:ind w:left="1170"/>
      </w:pPr>
    </w:p>
    <w:p w14:paraId="3B753394" w14:textId="4082CA59" w:rsidR="004B7F89" w:rsidRDefault="004B7F89" w:rsidP="009F19AF">
      <w:pPr>
        <w:pStyle w:val="ListParagraph"/>
        <w:numPr>
          <w:ilvl w:val="0"/>
          <w:numId w:val="13"/>
        </w:numPr>
        <w:ind w:firstLine="0"/>
      </w:pPr>
      <w:r>
        <w:t>Appendices</w:t>
      </w:r>
    </w:p>
    <w:p w14:paraId="24997213" w14:textId="77777777" w:rsidR="00EF5BE5" w:rsidRDefault="00413680" w:rsidP="00EF5BE5">
      <w:pPr>
        <w:pStyle w:val="ListParagraph"/>
        <w:numPr>
          <w:ilvl w:val="1"/>
          <w:numId w:val="38"/>
        </w:numPr>
        <w:ind w:left="1620" w:hanging="450"/>
      </w:pPr>
      <w:r>
        <w:t>Appendix 1</w:t>
      </w:r>
      <w:r w:rsidR="005501CF">
        <w:t>: Search Strategy</w:t>
      </w:r>
      <w:r w:rsidR="00EF5BE5">
        <w:t xml:space="preserve"> to identify trials</w:t>
      </w:r>
    </w:p>
    <w:p w14:paraId="579A5797" w14:textId="56C28425" w:rsidR="00413680" w:rsidRPr="00EF5BE5" w:rsidRDefault="00413680" w:rsidP="00EF5BE5">
      <w:pPr>
        <w:pStyle w:val="ListParagraph"/>
        <w:numPr>
          <w:ilvl w:val="1"/>
          <w:numId w:val="38"/>
        </w:numPr>
        <w:ind w:left="1620" w:hanging="450"/>
      </w:pPr>
      <w:r w:rsidRPr="00EF5BE5">
        <w:t>Appendix 2</w:t>
      </w:r>
      <w:r w:rsidR="005501CF" w:rsidRPr="00EF5BE5">
        <w:t xml:space="preserve">: </w:t>
      </w:r>
      <w:r w:rsidR="00EF5BE5" w:rsidRPr="00EF5BE5">
        <w:rPr>
          <w:bCs/>
        </w:rPr>
        <w:t>used to identify observational study searches (prior to the 2017</w:t>
      </w:r>
      <w:r w:rsidR="00EF5BE5">
        <w:rPr>
          <w:bCs/>
        </w:rPr>
        <w:t xml:space="preserve"> </w:t>
      </w:r>
      <w:r w:rsidR="00EF5BE5" w:rsidRPr="00EF5BE5">
        <w:rPr>
          <w:bCs/>
        </w:rPr>
        <w:t>update)</w:t>
      </w:r>
    </w:p>
    <w:p w14:paraId="68CC0F72" w14:textId="62DDA639" w:rsidR="006B30F3" w:rsidRDefault="006B30F3" w:rsidP="00EF5BE5">
      <w:pPr>
        <w:pStyle w:val="ListParagraph"/>
        <w:numPr>
          <w:ilvl w:val="1"/>
          <w:numId w:val="43"/>
        </w:numPr>
        <w:ind w:left="1620" w:hanging="450"/>
      </w:pPr>
      <w:r>
        <w:t>Appendix 3</w:t>
      </w:r>
      <w:r w:rsidR="00EF5BE5">
        <w:t>: Search strategies for 2010 update</w:t>
      </w:r>
    </w:p>
    <w:p w14:paraId="77797309" w14:textId="30A226E3" w:rsidR="006B30F3" w:rsidRDefault="006B30F3" w:rsidP="00EF5BE5">
      <w:pPr>
        <w:pStyle w:val="ListParagraph"/>
        <w:numPr>
          <w:ilvl w:val="1"/>
          <w:numId w:val="43"/>
        </w:numPr>
        <w:ind w:left="1620" w:hanging="450"/>
      </w:pPr>
      <w:r>
        <w:t>Appendix 4</w:t>
      </w:r>
      <w:r w:rsidR="00EF5BE5">
        <w:t>: MEDLINE search strategy for 2004 update</w:t>
      </w:r>
    </w:p>
    <w:p w14:paraId="52C85691" w14:textId="2657442F" w:rsidR="006B30F3" w:rsidRDefault="006B30F3" w:rsidP="00EF5BE5">
      <w:pPr>
        <w:pStyle w:val="ListParagraph"/>
        <w:numPr>
          <w:ilvl w:val="1"/>
          <w:numId w:val="43"/>
        </w:numPr>
        <w:ind w:left="1620" w:hanging="450"/>
      </w:pPr>
      <w:r>
        <w:t>Appendix 5</w:t>
      </w:r>
      <w:r w:rsidR="00EF5BE5">
        <w:t>: Data extraction form</w:t>
      </w:r>
    </w:p>
    <w:p w14:paraId="509CB1A1" w14:textId="755217CC" w:rsidR="00EF5BE5" w:rsidRDefault="00EF5BE5" w:rsidP="00EF5BE5">
      <w:pPr>
        <w:pStyle w:val="ListParagraph"/>
        <w:numPr>
          <w:ilvl w:val="1"/>
          <w:numId w:val="43"/>
        </w:numPr>
        <w:ind w:left="1620" w:hanging="450"/>
      </w:pPr>
      <w:r>
        <w:t>Appendix 6: Included studies design</w:t>
      </w:r>
    </w:p>
    <w:p w14:paraId="2423326C" w14:textId="24DBC8E8" w:rsidR="00EF5BE5" w:rsidRDefault="00EF5BE5" w:rsidP="00EF5BE5">
      <w:pPr>
        <w:pStyle w:val="ListParagraph"/>
        <w:numPr>
          <w:ilvl w:val="1"/>
          <w:numId w:val="43"/>
        </w:numPr>
        <w:ind w:left="1620" w:hanging="450"/>
      </w:pPr>
      <w:r>
        <w:t>Appendix 7: Methodological quality of non-randomised studies</w:t>
      </w:r>
    </w:p>
    <w:p w14:paraId="51221DBD" w14:textId="77777777" w:rsidR="00EF5BE5" w:rsidRDefault="00EF5BE5" w:rsidP="00EF5BE5">
      <w:pPr>
        <w:ind w:left="1170"/>
      </w:pPr>
    </w:p>
    <w:p w14:paraId="76EF182F" w14:textId="0C71B815" w:rsidR="00937E75" w:rsidRDefault="00937E75" w:rsidP="004B7F89"/>
    <w:p w14:paraId="11476BB9" w14:textId="57218196" w:rsidR="002F59D9" w:rsidRDefault="00937E75" w:rsidP="004B7F89">
      <w:r w:rsidRPr="00937E75">
        <w:t xml:space="preserve"> </w:t>
      </w:r>
      <w:r>
        <w:tab/>
      </w:r>
    </w:p>
    <w:p w14:paraId="46B4000D" w14:textId="77777777" w:rsidR="00937E75" w:rsidRPr="00937E75" w:rsidRDefault="00937E75" w:rsidP="00937E75">
      <w:pPr>
        <w:ind w:left="709" w:hanging="709"/>
      </w:pPr>
    </w:p>
    <w:p w14:paraId="6D3E2EAF" w14:textId="4FCD64EF" w:rsidR="0031002E" w:rsidRDefault="0031002E" w:rsidP="0031002E"/>
    <w:p w14:paraId="43CC1613" w14:textId="77777777" w:rsidR="004B7F89" w:rsidRDefault="004B7F89">
      <w:pPr>
        <w:spacing w:line="240" w:lineRule="auto"/>
        <w:rPr>
          <w:rFonts w:asciiTheme="majorHAnsi" w:eastAsiaTheme="majorEastAsia" w:hAnsiTheme="majorHAnsi" w:cstheme="majorBidi"/>
          <w:bCs/>
          <w:sz w:val="36"/>
          <w:szCs w:val="32"/>
        </w:rPr>
      </w:pPr>
      <w:r>
        <w:br w:type="page"/>
      </w:r>
    </w:p>
    <w:p w14:paraId="426EFC44" w14:textId="2B4E79DA" w:rsidR="00002E8B" w:rsidRDefault="00002E8B" w:rsidP="009F19AF">
      <w:pPr>
        <w:pStyle w:val="Heading1"/>
        <w:numPr>
          <w:ilvl w:val="6"/>
          <w:numId w:val="13"/>
        </w:numPr>
        <w:ind w:left="720" w:hanging="720"/>
      </w:pPr>
      <w:r w:rsidRPr="00002E8B">
        <w:t xml:space="preserve">Methods </w:t>
      </w:r>
      <w:r w:rsidR="004B7F89">
        <w:t>details</w:t>
      </w:r>
    </w:p>
    <w:p w14:paraId="2958EDF3" w14:textId="7200D658" w:rsidR="00E466C1" w:rsidRPr="00FD795A" w:rsidRDefault="00FD795A" w:rsidP="00FD795A">
      <w:pPr>
        <w:pStyle w:val="Heading2"/>
      </w:pPr>
      <w:r>
        <w:t>a.</w:t>
      </w:r>
      <w:r>
        <w:tab/>
      </w:r>
      <w:r w:rsidR="00E466C1" w:rsidRPr="00FD795A">
        <w:t>Methods for identifying studies</w:t>
      </w:r>
      <w:r w:rsidR="00E466C1" w:rsidRPr="00FD795A">
        <w:br/>
      </w:r>
    </w:p>
    <w:p w14:paraId="76ED7B39" w14:textId="05BFF17C" w:rsidR="00002E8B" w:rsidRPr="00E466C1" w:rsidRDefault="00002E8B" w:rsidP="009F19AF">
      <w:pPr>
        <w:pStyle w:val="ListParagraph"/>
        <w:numPr>
          <w:ilvl w:val="8"/>
          <w:numId w:val="13"/>
        </w:numPr>
        <w:ind w:left="630" w:hanging="630"/>
        <w:rPr>
          <w:i/>
        </w:rPr>
      </w:pPr>
      <w:commentRangeStart w:id="18"/>
      <w:r w:rsidRPr="00E466C1">
        <w:rPr>
          <w:i/>
        </w:rPr>
        <w:t xml:space="preserve">Electronic searches  </w:t>
      </w:r>
      <w:commentRangeEnd w:id="18"/>
      <w:r w:rsidR="000A59D8">
        <w:rPr>
          <w:rStyle w:val="CommentReference"/>
        </w:rPr>
        <w:commentReference w:id="18"/>
      </w:r>
    </w:p>
    <w:p w14:paraId="071B869E" w14:textId="77777777" w:rsidR="009E264D" w:rsidRDefault="009E264D" w:rsidP="009E264D"/>
    <w:p w14:paraId="5DFDBCFC" w14:textId="77777777" w:rsidR="009E264D" w:rsidRDefault="009E264D" w:rsidP="009E264D">
      <w:r>
        <w:t xml:space="preserve">We searched the following </w:t>
      </w:r>
      <w:commentRangeStart w:id="19"/>
      <w:r>
        <w:t>databases</w:t>
      </w:r>
      <w:commentRangeEnd w:id="19"/>
      <w:r>
        <w:rPr>
          <w:rStyle w:val="CommentReference"/>
        </w:rPr>
        <w:commentReference w:id="19"/>
      </w:r>
      <w:r>
        <w:t>:</w:t>
      </w:r>
    </w:p>
    <w:p w14:paraId="6788C1D4" w14:textId="77777777" w:rsidR="009E264D" w:rsidRDefault="009E264D" w:rsidP="009F19AF">
      <w:pPr>
        <w:pStyle w:val="ListParagraph"/>
        <w:numPr>
          <w:ilvl w:val="3"/>
          <w:numId w:val="19"/>
        </w:numPr>
        <w:ind w:left="1620" w:hanging="630"/>
      </w:pPr>
      <w:r>
        <w:t>Cochrane Central Register of Controlled Trials (CENTRAL; 2016, Issue 12) searched 31 December 2016 via the Cochrane Library, which contains the Cochrane Acute Respiratory Infections Group’s Specialised Register</w:t>
      </w:r>
    </w:p>
    <w:p w14:paraId="71D63BB0" w14:textId="77777777" w:rsidR="009E264D" w:rsidRDefault="009E264D" w:rsidP="009F19AF">
      <w:pPr>
        <w:pStyle w:val="ListParagraph"/>
        <w:numPr>
          <w:ilvl w:val="3"/>
          <w:numId w:val="19"/>
        </w:numPr>
        <w:ind w:left="1620" w:hanging="630"/>
      </w:pPr>
      <w:r>
        <w:t>MEDLINE (PubMed) (January 1966 to 31 December 2016)</w:t>
      </w:r>
    </w:p>
    <w:p w14:paraId="7EEC9BAC" w14:textId="77777777" w:rsidR="009E264D" w:rsidRDefault="009E264D" w:rsidP="009F19AF">
      <w:pPr>
        <w:pStyle w:val="ListParagraph"/>
        <w:numPr>
          <w:ilvl w:val="3"/>
          <w:numId w:val="19"/>
        </w:numPr>
        <w:ind w:left="1620" w:hanging="630"/>
      </w:pPr>
      <w:r>
        <w:t>Embase (Elsevier) (1990 to 31 December 2016)</w:t>
      </w:r>
    </w:p>
    <w:p w14:paraId="233CB3A5" w14:textId="6E99388E" w:rsidR="009E264D" w:rsidRDefault="009E264D" w:rsidP="009F19AF">
      <w:pPr>
        <w:pStyle w:val="ListParagraph"/>
        <w:numPr>
          <w:ilvl w:val="3"/>
          <w:numId w:val="19"/>
        </w:numPr>
        <w:ind w:left="1620" w:hanging="630"/>
      </w:pPr>
      <w:r>
        <w:t>WHO International Clinical Trials Registry Platform (</w:t>
      </w:r>
      <w:hyperlink r:id="rId14" w:history="1">
        <w:r w:rsidRPr="00EA4D18">
          <w:rPr>
            <w:rStyle w:val="Hyperlink"/>
          </w:rPr>
          <w:t>www.who.int/ictrp/en</w:t>
        </w:r>
      </w:hyperlink>
      <w:r>
        <w:t>) on  1 July 2017</w:t>
      </w:r>
    </w:p>
    <w:p w14:paraId="494C8001" w14:textId="77777777" w:rsidR="009E264D" w:rsidRDefault="009E264D" w:rsidP="009F19AF">
      <w:pPr>
        <w:pStyle w:val="ListParagraph"/>
        <w:numPr>
          <w:ilvl w:val="3"/>
          <w:numId w:val="19"/>
        </w:numPr>
        <w:ind w:left="1620" w:hanging="630"/>
      </w:pPr>
      <w:r>
        <w:t>ClinicalTrials.gov (</w:t>
      </w:r>
      <w:hyperlink r:id="rId15" w:history="1">
        <w:r w:rsidRPr="00EA4D18">
          <w:rPr>
            <w:rStyle w:val="Hyperlink"/>
          </w:rPr>
          <w:t>www.clinicaltrials.gov</w:t>
        </w:r>
      </w:hyperlink>
      <w:r>
        <w:t xml:space="preserve">) on 1 July 2017). </w:t>
      </w:r>
    </w:p>
    <w:p w14:paraId="63F0E17A" w14:textId="77777777" w:rsidR="009E264D" w:rsidRDefault="009E264D" w:rsidP="009E264D"/>
    <w:p w14:paraId="596A8D8D" w14:textId="15D985CE" w:rsidR="009E264D" w:rsidRPr="005F0473" w:rsidRDefault="009E264D" w:rsidP="009E264D">
      <w:r w:rsidRPr="005F0473">
        <w:t xml:space="preserve">See Appendix </w:t>
      </w:r>
      <w:r w:rsidR="007C00B5">
        <w:t>1</w:t>
      </w:r>
      <w:r w:rsidRPr="005F0473">
        <w:t xml:space="preserve"> for the search strategies used to identify trials.</w:t>
      </w:r>
    </w:p>
    <w:p w14:paraId="543FA8CC" w14:textId="77777777" w:rsidR="009E264D" w:rsidRPr="005F0473" w:rsidRDefault="009E264D" w:rsidP="009E264D"/>
    <w:p w14:paraId="50BED990" w14:textId="2D4BFC54" w:rsidR="009E264D" w:rsidRPr="005F0473" w:rsidRDefault="009E264D" w:rsidP="009E264D">
      <w:r w:rsidRPr="005F0473">
        <w:t xml:space="preserve">See Appendix </w:t>
      </w:r>
      <w:r w:rsidR="005501CF">
        <w:t>2</w:t>
      </w:r>
      <w:r w:rsidRPr="005F0473">
        <w:t xml:space="preserve"> for search strategies used prior to this 2018 update to identify </w:t>
      </w:r>
      <w:r w:rsidR="005F0473" w:rsidRPr="005F0473">
        <w:t>o</w:t>
      </w:r>
      <w:r w:rsidRPr="005F0473">
        <w:t xml:space="preserve">bservational studies. </w:t>
      </w:r>
    </w:p>
    <w:p w14:paraId="47A81BB3" w14:textId="77777777" w:rsidR="009E264D" w:rsidRPr="005F0473" w:rsidRDefault="009E264D" w:rsidP="009E264D"/>
    <w:p w14:paraId="330079AD" w14:textId="499BF397" w:rsidR="00162676" w:rsidRDefault="005501CF" w:rsidP="009E264D">
      <w:r>
        <w:t>See Appendix 3</w:t>
      </w:r>
      <w:r w:rsidR="009E264D" w:rsidRPr="005F0473">
        <w:t xml:space="preserve"> for strategies used in the 2010 update, and Appendix </w:t>
      </w:r>
      <w:r>
        <w:t>4</w:t>
      </w:r>
      <w:r w:rsidR="009E264D" w:rsidRPr="005F0473">
        <w:t xml:space="preserve"> for the MEDLINE search strategy used in 2004.</w:t>
      </w:r>
    </w:p>
    <w:p w14:paraId="546CF357" w14:textId="77777777" w:rsidR="009E264D" w:rsidRDefault="009E264D" w:rsidP="009E264D"/>
    <w:p w14:paraId="5A5F8DEB" w14:textId="536B54FC" w:rsidR="00162676" w:rsidRPr="00E466C1" w:rsidRDefault="00162676" w:rsidP="009F19AF">
      <w:pPr>
        <w:pStyle w:val="ListParagraph"/>
        <w:numPr>
          <w:ilvl w:val="2"/>
          <w:numId w:val="13"/>
        </w:numPr>
        <w:ind w:left="720" w:hanging="720"/>
        <w:rPr>
          <w:i/>
        </w:rPr>
      </w:pPr>
      <w:r w:rsidRPr="00E466C1">
        <w:rPr>
          <w:i/>
        </w:rPr>
        <w:t xml:space="preserve">Searching other resources  </w:t>
      </w:r>
    </w:p>
    <w:p w14:paraId="6560A017" w14:textId="32B7BBED" w:rsidR="00162676" w:rsidRDefault="00FD795A" w:rsidP="00FD795A">
      <w:r>
        <w:t xml:space="preserve">In order to identify further trials, we read the bibliographies of retrieved articles and handsearched the journal </w:t>
      </w:r>
      <w:r w:rsidRPr="00FD795A">
        <w:rPr>
          <w:i/>
        </w:rPr>
        <w:t>Vaccine</w:t>
      </w:r>
      <w:r>
        <w:rPr>
          <w:rFonts w:ascii="AGaramond-Italic" w:hAnsi="AGaramond-Italic" w:cs="AGaramond-Italic"/>
          <w:i/>
          <w:iCs/>
        </w:rPr>
        <w:t xml:space="preserve"> </w:t>
      </w:r>
      <w:r>
        <w:t>from its first issue to the end of 2009. The results of the handsearches are included in CENTRAL. In order to locate unpublished trials for the first edition of this review, we wrote to manufacturers and first or corresponding trial authors of studies in the review.</w:t>
      </w:r>
    </w:p>
    <w:p w14:paraId="5435488F" w14:textId="77777777" w:rsidR="00EF7302" w:rsidRDefault="00EF7302" w:rsidP="00FD795A">
      <w:pPr>
        <w:rPr>
          <w:rFonts w:asciiTheme="majorHAnsi" w:eastAsiaTheme="majorEastAsia" w:hAnsiTheme="majorHAnsi" w:cstheme="majorBidi"/>
          <w:bCs/>
          <w:sz w:val="36"/>
          <w:szCs w:val="32"/>
        </w:rPr>
      </w:pPr>
      <w:r>
        <w:br w:type="page"/>
      </w:r>
    </w:p>
    <w:p w14:paraId="675B0256" w14:textId="39F38F15" w:rsidR="00002E8B" w:rsidRDefault="00002E8B" w:rsidP="009F19AF">
      <w:pPr>
        <w:pStyle w:val="Heading1"/>
        <w:numPr>
          <w:ilvl w:val="0"/>
          <w:numId w:val="14"/>
        </w:numPr>
        <w:ind w:hanging="90"/>
      </w:pPr>
      <w:r w:rsidRPr="00002E8B">
        <w:t>Methods for collecting and analysing data</w:t>
      </w:r>
    </w:p>
    <w:p w14:paraId="5E3DEDC3" w14:textId="51392477" w:rsidR="00002E8B" w:rsidRDefault="00002E8B" w:rsidP="009F19AF">
      <w:pPr>
        <w:pStyle w:val="Heading2"/>
        <w:numPr>
          <w:ilvl w:val="1"/>
          <w:numId w:val="14"/>
        </w:numPr>
        <w:ind w:left="540" w:hanging="540"/>
      </w:pPr>
      <w:r>
        <w:t xml:space="preserve">Selection of studies  </w:t>
      </w:r>
    </w:p>
    <w:p w14:paraId="3853D842" w14:textId="32512215" w:rsidR="00FD795A" w:rsidRDefault="00FD795A" w:rsidP="00FD795A">
      <w:r>
        <w:t>Two review authors (AR, CDP) independently excluded all initially identified and retrieved articles not fulfilling the inclusion criteria. In the case of disagreement, one review author (VD) acted as arbitrator. We recorded the selection process in sufficient detail to complete a PRISMA flow diagram and ’Characteristics of excluded</w:t>
      </w:r>
    </w:p>
    <w:p w14:paraId="43B4EA59" w14:textId="6D954D2D" w:rsidR="00002E8B" w:rsidRDefault="00FD795A" w:rsidP="00FD795A">
      <w:r>
        <w:t xml:space="preserve">studies’ table </w:t>
      </w:r>
      <w:r w:rsidRPr="00FD795A">
        <w:rPr>
          <w:color w:val="7030A0"/>
        </w:rPr>
        <w:t>(Moher 2009)</w:t>
      </w:r>
      <w:r>
        <w:t>.</w:t>
      </w:r>
      <w:r w:rsidR="00162676">
        <w:t xml:space="preserve"> </w:t>
      </w:r>
    </w:p>
    <w:p w14:paraId="27C79312" w14:textId="77777777" w:rsidR="00162676" w:rsidRDefault="00162676" w:rsidP="00162676"/>
    <w:p w14:paraId="0E8F219E" w14:textId="4CE211D0" w:rsidR="00002E8B" w:rsidRDefault="00002E8B" w:rsidP="009F19AF">
      <w:pPr>
        <w:pStyle w:val="Heading2"/>
        <w:numPr>
          <w:ilvl w:val="1"/>
          <w:numId w:val="14"/>
        </w:numPr>
        <w:ind w:left="540" w:hanging="540"/>
      </w:pPr>
      <w:r>
        <w:t xml:space="preserve">Data extraction and management  </w:t>
      </w:r>
    </w:p>
    <w:p w14:paraId="4B09C090" w14:textId="6CE3D4C3" w:rsidR="00472443" w:rsidRDefault="00FD795A" w:rsidP="00FD795A">
      <w:r>
        <w:t xml:space="preserve">Two review authors (AR, CDP) performed data extraction using a data extraction form </w:t>
      </w:r>
      <w:r w:rsidRPr="005501CF">
        <w:t xml:space="preserve">(Appendix </w:t>
      </w:r>
      <w:r w:rsidR="005501CF" w:rsidRPr="005501CF">
        <w:t>5</w:t>
      </w:r>
      <w:r w:rsidR="005501CF">
        <w:t>)</w:t>
      </w:r>
      <w:r>
        <w:t xml:space="preserve">. We checked and entered the data into Review Manager 5 software (RevMan 2014). </w:t>
      </w:r>
    </w:p>
    <w:p w14:paraId="6DF4BAFF" w14:textId="77777777" w:rsidR="00472443" w:rsidRDefault="00472443" w:rsidP="00FD795A"/>
    <w:p w14:paraId="2E92C916" w14:textId="502D1E6A" w:rsidR="00FD795A" w:rsidRDefault="00FD795A" w:rsidP="00FD795A">
      <w:r>
        <w:t>We extracted data on the following:</w:t>
      </w:r>
    </w:p>
    <w:p w14:paraId="50392D27" w14:textId="1F180600" w:rsidR="00FD795A" w:rsidRDefault="00FD795A" w:rsidP="009F19AF">
      <w:pPr>
        <w:pStyle w:val="ListParagraph"/>
        <w:numPr>
          <w:ilvl w:val="2"/>
          <w:numId w:val="20"/>
        </w:numPr>
        <w:ind w:left="1170" w:hanging="360"/>
      </w:pPr>
      <w:r>
        <w:t>methodological quality of studies;</w:t>
      </w:r>
    </w:p>
    <w:p w14:paraId="3C861B0B" w14:textId="17DF932F" w:rsidR="00FD795A" w:rsidRDefault="00FD795A" w:rsidP="009F19AF">
      <w:pPr>
        <w:pStyle w:val="ListParagraph"/>
        <w:numPr>
          <w:ilvl w:val="2"/>
          <w:numId w:val="20"/>
        </w:numPr>
        <w:ind w:left="1170" w:hanging="360"/>
      </w:pPr>
      <w:r>
        <w:t xml:space="preserve">study design </w:t>
      </w:r>
      <w:r w:rsidRPr="005501CF">
        <w:t xml:space="preserve">(Appendix </w:t>
      </w:r>
      <w:r w:rsidR="005501CF" w:rsidRPr="005501CF">
        <w:t>6</w:t>
      </w:r>
      <w:r w:rsidRPr="005501CF">
        <w:t>);</w:t>
      </w:r>
    </w:p>
    <w:p w14:paraId="7FC841B8" w14:textId="3A717161" w:rsidR="00FD795A" w:rsidRDefault="00FD795A" w:rsidP="009F19AF">
      <w:pPr>
        <w:pStyle w:val="ListParagraph"/>
        <w:numPr>
          <w:ilvl w:val="2"/>
          <w:numId w:val="20"/>
        </w:numPr>
        <w:ind w:left="1170" w:hanging="360"/>
      </w:pPr>
      <w:r>
        <w:t>description of setting;</w:t>
      </w:r>
    </w:p>
    <w:p w14:paraId="408E300C" w14:textId="1190920E" w:rsidR="00FD795A" w:rsidRDefault="00FD795A" w:rsidP="009F19AF">
      <w:pPr>
        <w:pStyle w:val="ListParagraph"/>
        <w:numPr>
          <w:ilvl w:val="2"/>
          <w:numId w:val="20"/>
        </w:numPr>
        <w:ind w:left="1170" w:hanging="360"/>
      </w:pPr>
      <w:r>
        <w:t>characteristics of participants;</w:t>
      </w:r>
    </w:p>
    <w:p w14:paraId="29D60E1C" w14:textId="024C1978" w:rsidR="00FD795A" w:rsidRDefault="00FD795A" w:rsidP="009F19AF">
      <w:pPr>
        <w:pStyle w:val="ListParagraph"/>
        <w:numPr>
          <w:ilvl w:val="2"/>
          <w:numId w:val="20"/>
        </w:numPr>
        <w:ind w:left="1170" w:hanging="360"/>
      </w:pPr>
      <w:r>
        <w:t>description of vaccines (content and antigenic match);</w:t>
      </w:r>
    </w:p>
    <w:p w14:paraId="13E8022B" w14:textId="6DC30F1E" w:rsidR="00FD795A" w:rsidRDefault="00FD795A" w:rsidP="009F19AF">
      <w:pPr>
        <w:pStyle w:val="ListParagraph"/>
        <w:numPr>
          <w:ilvl w:val="2"/>
          <w:numId w:val="20"/>
        </w:numPr>
        <w:ind w:left="1170" w:hanging="360"/>
      </w:pPr>
      <w:r>
        <w:t>description of outcomes;</w:t>
      </w:r>
    </w:p>
    <w:p w14:paraId="46A7F5BA" w14:textId="38221F6D" w:rsidR="00FD795A" w:rsidRDefault="00FD795A" w:rsidP="009F19AF">
      <w:pPr>
        <w:pStyle w:val="ListParagraph"/>
        <w:numPr>
          <w:ilvl w:val="2"/>
          <w:numId w:val="20"/>
        </w:numPr>
        <w:ind w:left="1170" w:hanging="360"/>
      </w:pPr>
      <w:r>
        <w:t>publication status;</w:t>
      </w:r>
    </w:p>
    <w:p w14:paraId="348AACB3" w14:textId="6A6CB322" w:rsidR="00FD795A" w:rsidRDefault="00FD795A" w:rsidP="009F19AF">
      <w:pPr>
        <w:pStyle w:val="ListParagraph"/>
        <w:numPr>
          <w:ilvl w:val="2"/>
          <w:numId w:val="20"/>
        </w:numPr>
        <w:ind w:left="1170" w:hanging="360"/>
      </w:pPr>
      <w:r>
        <w:t>date of study;</w:t>
      </w:r>
    </w:p>
    <w:p w14:paraId="4710177C" w14:textId="01FB66DB" w:rsidR="00FD795A" w:rsidRDefault="00FD795A" w:rsidP="009F19AF">
      <w:pPr>
        <w:pStyle w:val="ListParagraph"/>
        <w:numPr>
          <w:ilvl w:val="2"/>
          <w:numId w:val="20"/>
        </w:numPr>
        <w:ind w:left="1170" w:hanging="360"/>
      </w:pPr>
      <w:r>
        <w:t>location of study.</w:t>
      </w:r>
    </w:p>
    <w:p w14:paraId="406E7F47" w14:textId="77777777" w:rsidR="00FD795A" w:rsidRDefault="00FD795A" w:rsidP="00FD795A">
      <w:pPr>
        <w:pStyle w:val="ListParagraph"/>
        <w:ind w:left="1170"/>
      </w:pPr>
    </w:p>
    <w:p w14:paraId="4F61BC53" w14:textId="77777777" w:rsidR="00FD795A" w:rsidRDefault="00FD795A" w:rsidP="00FD795A">
      <w:r>
        <w:t>One review author (CDP) carried out statistical analyses.</w:t>
      </w:r>
    </w:p>
    <w:p w14:paraId="6E30886C" w14:textId="77777777" w:rsidR="00FD795A" w:rsidRDefault="00FD795A" w:rsidP="00FD795A"/>
    <w:p w14:paraId="17DE9056" w14:textId="77777777" w:rsidR="00FD795A" w:rsidRPr="00472443" w:rsidRDefault="00FD795A" w:rsidP="00472443">
      <w:pPr>
        <w:rPr>
          <w:i/>
        </w:rPr>
      </w:pPr>
      <w:commentRangeStart w:id="20"/>
      <w:r w:rsidRPr="00472443">
        <w:rPr>
          <w:i/>
        </w:rPr>
        <w:t>Outcome data</w:t>
      </w:r>
      <w:commentRangeEnd w:id="20"/>
      <w:r w:rsidR="00472443" w:rsidRPr="00472443">
        <w:rPr>
          <w:rStyle w:val="CommentReference"/>
          <w:b/>
          <w:bCs/>
          <w:i/>
        </w:rPr>
        <w:commentReference w:id="20"/>
      </w:r>
    </w:p>
    <w:p w14:paraId="56262209" w14:textId="0826284C" w:rsidR="00FD795A" w:rsidRDefault="00FD795A" w:rsidP="00FD795A">
      <w:r>
        <w:t>We assumed an ILI case (specific definition) to be the same as a ’flu-like illness’ according to a predefined list of symptoms (such as the Centers for Disease Control and Prevention (CDC) case definition for surveillance) or ’upper respiratory illness’ according to a predefined list of symptoms.</w:t>
      </w:r>
    </w:p>
    <w:p w14:paraId="3AE4AE55" w14:textId="77777777" w:rsidR="00FD795A" w:rsidRDefault="00FD795A" w:rsidP="00FD795A"/>
    <w:p w14:paraId="24555856" w14:textId="77777777" w:rsidR="00FD795A" w:rsidRDefault="00FD795A" w:rsidP="00FD795A">
      <w:r>
        <w:t>The laboratory confirmations of influenza cases we found were:</w:t>
      </w:r>
    </w:p>
    <w:p w14:paraId="3640410A" w14:textId="75386665" w:rsidR="00FD795A" w:rsidRDefault="00FD795A" w:rsidP="009F19AF">
      <w:pPr>
        <w:pStyle w:val="ListParagraph"/>
        <w:numPr>
          <w:ilvl w:val="2"/>
          <w:numId w:val="21"/>
        </w:numPr>
        <w:ind w:left="1170" w:hanging="540"/>
      </w:pPr>
      <w:r>
        <w:t>virus isolation from culture;</w:t>
      </w:r>
    </w:p>
    <w:p w14:paraId="175D38BF" w14:textId="26201E1C" w:rsidR="00FD795A" w:rsidRDefault="00FD795A" w:rsidP="009F19AF">
      <w:pPr>
        <w:pStyle w:val="ListParagraph"/>
        <w:numPr>
          <w:ilvl w:val="2"/>
          <w:numId w:val="21"/>
        </w:numPr>
        <w:ind w:left="1170" w:hanging="540"/>
      </w:pPr>
      <w:r>
        <w:t>four-fold antibody increase (haemagglutinin) in acute- or convalescent-phase sera;</w:t>
      </w:r>
    </w:p>
    <w:p w14:paraId="077C0C60" w14:textId="4A4C0B4C" w:rsidR="00B57147" w:rsidRDefault="00FD795A" w:rsidP="009F19AF">
      <w:pPr>
        <w:pStyle w:val="ListParagraph"/>
        <w:numPr>
          <w:ilvl w:val="2"/>
          <w:numId w:val="21"/>
        </w:numPr>
        <w:ind w:left="1170" w:hanging="540"/>
      </w:pPr>
      <w:r>
        <w:t>four-fold antibody increase (haemagglutinin) in postvaccination- or postepidemic-phase sera.</w:t>
      </w:r>
    </w:p>
    <w:p w14:paraId="6195A292" w14:textId="77777777" w:rsidR="00B57147" w:rsidRDefault="00B57147" w:rsidP="00B57147"/>
    <w:p w14:paraId="66478743" w14:textId="22D67A96" w:rsidR="00002E8B" w:rsidRDefault="00002E8B" w:rsidP="009F19AF">
      <w:pPr>
        <w:pStyle w:val="Heading2"/>
        <w:numPr>
          <w:ilvl w:val="1"/>
          <w:numId w:val="14"/>
        </w:numPr>
        <w:ind w:left="540" w:hanging="540"/>
      </w:pPr>
      <w:r>
        <w:t xml:space="preserve">Assessment of risk of bias in included studies  </w:t>
      </w:r>
    </w:p>
    <w:p w14:paraId="60B6B774" w14:textId="57D627E8" w:rsidR="00472443" w:rsidRDefault="00472443" w:rsidP="009F19AF">
      <w:pPr>
        <w:pStyle w:val="ListParagraph"/>
        <w:numPr>
          <w:ilvl w:val="2"/>
          <w:numId w:val="14"/>
        </w:numPr>
        <w:ind w:left="540" w:hanging="540"/>
        <w:rPr>
          <w:i/>
        </w:rPr>
      </w:pPr>
      <w:r w:rsidRPr="00472443">
        <w:rPr>
          <w:i/>
        </w:rPr>
        <w:t>Experimental studies</w:t>
      </w:r>
    </w:p>
    <w:p w14:paraId="1603A6DD" w14:textId="65EF22A7" w:rsidR="00472443" w:rsidRPr="00472443" w:rsidRDefault="00472443" w:rsidP="00472443">
      <w:r w:rsidRPr="00472443">
        <w:t>Two review authors (CDP, AR) independently assessed the</w:t>
      </w:r>
      <w:r>
        <w:t xml:space="preserve"> </w:t>
      </w:r>
      <w:r w:rsidRPr="00472443">
        <w:t>methodological quality of the included studies using criteria from</w:t>
      </w:r>
      <w:r>
        <w:t xml:space="preserve"> </w:t>
      </w:r>
      <w:r w:rsidRPr="00472443">
        <w:t xml:space="preserve">the </w:t>
      </w:r>
      <w:r w:rsidRPr="00472443">
        <w:rPr>
          <w:i/>
          <w:iCs/>
        </w:rPr>
        <w:t>Cochrane Handbook for Systematic Reviews of Interventions</w:t>
      </w:r>
      <w:r>
        <w:rPr>
          <w:i/>
          <w:iCs/>
        </w:rPr>
        <w:t xml:space="preserve"> </w:t>
      </w:r>
      <w:r w:rsidRPr="00472443">
        <w:rPr>
          <w:color w:val="7030A0"/>
        </w:rPr>
        <w:t>(Higgins 2011)</w:t>
      </w:r>
      <w:r w:rsidRPr="00472443">
        <w:t>. In case of disagreement, one review author (VD)</w:t>
      </w:r>
      <w:r>
        <w:t xml:space="preserve"> </w:t>
      </w:r>
      <w:r w:rsidRPr="00472443">
        <w:t>acted as arbitrator in assigning quality judgements.</w:t>
      </w:r>
    </w:p>
    <w:p w14:paraId="221146F2" w14:textId="77777777" w:rsidR="00472443" w:rsidRDefault="00472443" w:rsidP="00472443"/>
    <w:p w14:paraId="1FCF8485" w14:textId="003420CC" w:rsidR="00472443" w:rsidRPr="00472443" w:rsidRDefault="00472443" w:rsidP="00472443">
      <w:r w:rsidRPr="00472443">
        <w:t>We classified studies according to the following key domains for</w:t>
      </w:r>
      <w:r>
        <w:t xml:space="preserve"> </w:t>
      </w:r>
      <w:r w:rsidRPr="00472443">
        <w:t xml:space="preserve">assessing risk of bias </w:t>
      </w:r>
      <w:r w:rsidRPr="00472443">
        <w:rPr>
          <w:color w:val="7030A0"/>
        </w:rPr>
        <w:t>(Higgins 2011)</w:t>
      </w:r>
      <w:r w:rsidRPr="00472443">
        <w:t>.</w:t>
      </w:r>
    </w:p>
    <w:p w14:paraId="6ADAF1CC" w14:textId="77777777" w:rsidR="00472443" w:rsidRDefault="00472443" w:rsidP="00472443">
      <w:pPr>
        <w:rPr>
          <w:b/>
          <w:bCs/>
        </w:rPr>
      </w:pPr>
    </w:p>
    <w:p w14:paraId="771B9351" w14:textId="77777777" w:rsidR="00472443" w:rsidRPr="00472443" w:rsidRDefault="00472443" w:rsidP="00472443">
      <w:pPr>
        <w:rPr>
          <w:i/>
        </w:rPr>
      </w:pPr>
      <w:r w:rsidRPr="00472443">
        <w:rPr>
          <w:i/>
        </w:rPr>
        <w:t>Random sequence generation</w:t>
      </w:r>
    </w:p>
    <w:p w14:paraId="3A7561F2" w14:textId="6263EC00" w:rsidR="00472443" w:rsidRPr="00472443" w:rsidRDefault="00472443" w:rsidP="009F19AF">
      <w:pPr>
        <w:pStyle w:val="ListParagraph"/>
        <w:numPr>
          <w:ilvl w:val="0"/>
          <w:numId w:val="22"/>
        </w:numPr>
      </w:pPr>
      <w:r w:rsidRPr="00472443">
        <w:t>Low risk of bias: e.g. a table of random numbers or</w:t>
      </w:r>
      <w:r>
        <w:t xml:space="preserve"> </w:t>
      </w:r>
      <w:r w:rsidRPr="00472443">
        <w:t>computer-generated random numbers.</w:t>
      </w:r>
    </w:p>
    <w:p w14:paraId="318BCD04" w14:textId="76166D37" w:rsidR="00472443" w:rsidRPr="00472443" w:rsidRDefault="00472443" w:rsidP="009F19AF">
      <w:pPr>
        <w:pStyle w:val="ListParagraph"/>
        <w:numPr>
          <w:ilvl w:val="0"/>
          <w:numId w:val="22"/>
        </w:numPr>
      </w:pPr>
      <w:r w:rsidRPr="00472443">
        <w:t>High risk of bias: e.g. alternation, date of birth, day of the</w:t>
      </w:r>
      <w:r>
        <w:t xml:space="preserve"> </w:t>
      </w:r>
      <w:r w:rsidRPr="00472443">
        <w:t>week, or case record number.</w:t>
      </w:r>
    </w:p>
    <w:p w14:paraId="79F0FB8B" w14:textId="313F4164" w:rsidR="00472443" w:rsidRPr="00472443" w:rsidRDefault="00472443" w:rsidP="009F19AF">
      <w:pPr>
        <w:pStyle w:val="ListParagraph"/>
        <w:numPr>
          <w:ilvl w:val="0"/>
          <w:numId w:val="22"/>
        </w:numPr>
      </w:pPr>
      <w:r w:rsidRPr="00472443">
        <w:t>Unclear risk of bias: if insufficient information was</w:t>
      </w:r>
      <w:r>
        <w:t xml:space="preserve"> </w:t>
      </w:r>
      <w:r w:rsidRPr="00472443">
        <w:t>provided.</w:t>
      </w:r>
    </w:p>
    <w:p w14:paraId="2B0A43CC" w14:textId="77777777" w:rsidR="00472443" w:rsidRDefault="00472443" w:rsidP="00472443">
      <w:pPr>
        <w:rPr>
          <w:b/>
          <w:bCs/>
        </w:rPr>
      </w:pPr>
    </w:p>
    <w:p w14:paraId="2CEEEBDF" w14:textId="77777777" w:rsidR="00472443" w:rsidRPr="00472443" w:rsidRDefault="00472443" w:rsidP="00472443">
      <w:pPr>
        <w:rPr>
          <w:i/>
        </w:rPr>
      </w:pPr>
      <w:r w:rsidRPr="00472443">
        <w:rPr>
          <w:i/>
        </w:rPr>
        <w:t>Allocation concealment</w:t>
      </w:r>
    </w:p>
    <w:p w14:paraId="37BFEF82" w14:textId="734A6267" w:rsidR="00472443" w:rsidRPr="00472443" w:rsidRDefault="00472443" w:rsidP="009F19AF">
      <w:pPr>
        <w:pStyle w:val="ListParagraph"/>
        <w:numPr>
          <w:ilvl w:val="0"/>
          <w:numId w:val="23"/>
        </w:numPr>
      </w:pPr>
      <w:r w:rsidRPr="00472443">
        <w:t>Low risk of bias: e.g. numbered or coded identical</w:t>
      </w:r>
      <w:r>
        <w:t xml:space="preserve"> </w:t>
      </w:r>
      <w:r w:rsidRPr="00472443">
        <w:t>containers were administered sequentially; an onsite computer</w:t>
      </w:r>
      <w:r>
        <w:t xml:space="preserve"> </w:t>
      </w:r>
      <w:r w:rsidRPr="00472443">
        <w:t>system that could only be accessed after entering the</w:t>
      </w:r>
    </w:p>
    <w:p w14:paraId="36CA6684" w14:textId="21EDA2D5" w:rsidR="00472443" w:rsidRPr="00472443" w:rsidRDefault="00472443" w:rsidP="009F19AF">
      <w:pPr>
        <w:pStyle w:val="ListParagraph"/>
        <w:numPr>
          <w:ilvl w:val="0"/>
          <w:numId w:val="23"/>
        </w:numPr>
      </w:pPr>
      <w:r w:rsidRPr="00472443">
        <w:t>characteristics of an enrolled participant; or serially numbered,</w:t>
      </w:r>
      <w:r>
        <w:t xml:space="preserve"> </w:t>
      </w:r>
      <w:r w:rsidRPr="00472443">
        <w:t>opaque, sealed envelopes, or sealed envelopes that were not</w:t>
      </w:r>
      <w:r>
        <w:t xml:space="preserve"> </w:t>
      </w:r>
      <w:r w:rsidRPr="00472443">
        <w:t>sequentially numbered.</w:t>
      </w:r>
    </w:p>
    <w:p w14:paraId="0DCBAAB3" w14:textId="37752FF6" w:rsidR="00472443" w:rsidRPr="00472443" w:rsidRDefault="00472443" w:rsidP="009F19AF">
      <w:pPr>
        <w:pStyle w:val="ListParagraph"/>
        <w:numPr>
          <w:ilvl w:val="0"/>
          <w:numId w:val="23"/>
        </w:numPr>
      </w:pPr>
      <w:r w:rsidRPr="00472443">
        <w:t>High risk of bias: e.g. an open table of random numbers.</w:t>
      </w:r>
    </w:p>
    <w:p w14:paraId="604B51B2" w14:textId="798AECE2" w:rsidR="00472443" w:rsidRPr="00472443" w:rsidRDefault="00472443" w:rsidP="009F19AF">
      <w:pPr>
        <w:pStyle w:val="ListParagraph"/>
        <w:numPr>
          <w:ilvl w:val="0"/>
          <w:numId w:val="23"/>
        </w:numPr>
      </w:pPr>
      <w:r w:rsidRPr="00472443">
        <w:t>Unclear risk of bias: if insufficient information was</w:t>
      </w:r>
      <w:r>
        <w:t xml:space="preserve"> </w:t>
      </w:r>
      <w:r w:rsidRPr="00472443">
        <w:t>provided.</w:t>
      </w:r>
    </w:p>
    <w:p w14:paraId="11EEB38A" w14:textId="77777777" w:rsidR="00472443" w:rsidRDefault="00472443" w:rsidP="00472443">
      <w:pPr>
        <w:rPr>
          <w:b/>
          <w:bCs/>
        </w:rPr>
      </w:pPr>
    </w:p>
    <w:p w14:paraId="4489F4C7" w14:textId="77777777" w:rsidR="00472443" w:rsidRPr="00472443" w:rsidRDefault="00472443" w:rsidP="00472443">
      <w:pPr>
        <w:rPr>
          <w:i/>
        </w:rPr>
      </w:pPr>
      <w:r w:rsidRPr="00472443">
        <w:rPr>
          <w:i/>
        </w:rPr>
        <w:t>Blinding</w:t>
      </w:r>
    </w:p>
    <w:p w14:paraId="6A8018B7" w14:textId="036DC7FC" w:rsidR="00472443" w:rsidRPr="00472443" w:rsidRDefault="00472443" w:rsidP="009F19AF">
      <w:pPr>
        <w:pStyle w:val="ListParagraph"/>
        <w:numPr>
          <w:ilvl w:val="0"/>
          <w:numId w:val="24"/>
        </w:numPr>
      </w:pPr>
      <w:r w:rsidRPr="00472443">
        <w:t>Low risk of bias: if adequate double-blinding (e.g. placebo</w:t>
      </w:r>
      <w:r>
        <w:t xml:space="preserve"> </w:t>
      </w:r>
      <w:r w:rsidRPr="00472443">
        <w:t>vaccine) or single-blinding (i.e. blinded outcome assessment) was</w:t>
      </w:r>
      <w:r>
        <w:t xml:space="preserve"> </w:t>
      </w:r>
      <w:r w:rsidRPr="00472443">
        <w:t>used.</w:t>
      </w:r>
    </w:p>
    <w:p w14:paraId="4F410F07" w14:textId="302651FB" w:rsidR="00472443" w:rsidRPr="00472443" w:rsidRDefault="00472443" w:rsidP="009F19AF">
      <w:pPr>
        <w:pStyle w:val="ListParagraph"/>
        <w:numPr>
          <w:ilvl w:val="0"/>
          <w:numId w:val="24"/>
        </w:numPr>
      </w:pPr>
      <w:r w:rsidRPr="00472443">
        <w:t>High risk of bias: if there was no blinding.</w:t>
      </w:r>
    </w:p>
    <w:p w14:paraId="742302DF" w14:textId="017C6585" w:rsidR="00472443" w:rsidRPr="00472443" w:rsidRDefault="00472443" w:rsidP="009F19AF">
      <w:pPr>
        <w:pStyle w:val="ListParagraph"/>
        <w:numPr>
          <w:ilvl w:val="0"/>
          <w:numId w:val="24"/>
        </w:numPr>
      </w:pPr>
      <w:r w:rsidRPr="00472443">
        <w:t>Unclear risk of bias: if insufficient information was</w:t>
      </w:r>
      <w:r>
        <w:t xml:space="preserve"> </w:t>
      </w:r>
      <w:r w:rsidRPr="00472443">
        <w:t>provided.</w:t>
      </w:r>
    </w:p>
    <w:p w14:paraId="23F77F2C" w14:textId="77777777" w:rsidR="00472443" w:rsidRDefault="00472443" w:rsidP="00472443">
      <w:pPr>
        <w:rPr>
          <w:b/>
          <w:bCs/>
        </w:rPr>
      </w:pPr>
    </w:p>
    <w:p w14:paraId="7E32206A" w14:textId="77777777" w:rsidR="00472443" w:rsidRPr="00472443" w:rsidRDefault="00472443" w:rsidP="00472443">
      <w:pPr>
        <w:rPr>
          <w:i/>
        </w:rPr>
      </w:pPr>
      <w:r w:rsidRPr="00472443">
        <w:rPr>
          <w:i/>
        </w:rPr>
        <w:t>Incomplete outcome data</w:t>
      </w:r>
    </w:p>
    <w:p w14:paraId="64128901" w14:textId="77777777" w:rsidR="00472443" w:rsidRPr="00472443" w:rsidRDefault="00472443" w:rsidP="009F19AF">
      <w:pPr>
        <w:pStyle w:val="ListParagraph"/>
        <w:numPr>
          <w:ilvl w:val="0"/>
          <w:numId w:val="25"/>
        </w:numPr>
      </w:pPr>
      <w:r w:rsidRPr="00472443">
        <w:t>Number of losses to follow-up:</w:t>
      </w:r>
    </w:p>
    <w:p w14:paraId="37DB3A7C" w14:textId="4E6A811F" w:rsidR="00472443" w:rsidRPr="00472443" w:rsidRDefault="00472443" w:rsidP="009F19AF">
      <w:pPr>
        <w:pStyle w:val="ListParagraph"/>
        <w:numPr>
          <w:ilvl w:val="0"/>
          <w:numId w:val="25"/>
        </w:numPr>
      </w:pPr>
      <w:r w:rsidRPr="00472443">
        <w:t>Low risk of bias: no missing data or the proportion of</w:t>
      </w:r>
      <w:r>
        <w:t xml:space="preserve"> </w:t>
      </w:r>
      <w:r w:rsidRPr="00472443">
        <w:t>missing data compared with the observed event risk was not</w:t>
      </w:r>
      <w:r>
        <w:t xml:space="preserve"> </w:t>
      </w:r>
      <w:r w:rsidRPr="00472443">
        <w:t>enough to have a clinically relevant impact on the intervention</w:t>
      </w:r>
      <w:r>
        <w:t xml:space="preserve"> </w:t>
      </w:r>
      <w:r w:rsidRPr="00472443">
        <w:t>effect estimate.</w:t>
      </w:r>
    </w:p>
    <w:p w14:paraId="63048E2E" w14:textId="7E81EC37" w:rsidR="00472443" w:rsidRPr="00472443" w:rsidRDefault="00472443" w:rsidP="009F19AF">
      <w:pPr>
        <w:pStyle w:val="ListParagraph"/>
        <w:numPr>
          <w:ilvl w:val="0"/>
          <w:numId w:val="25"/>
        </w:numPr>
      </w:pPr>
      <w:r w:rsidRPr="00472443">
        <w:t>High risk of bias: when the proportion of missing data</w:t>
      </w:r>
      <w:r>
        <w:t xml:space="preserve"> </w:t>
      </w:r>
      <w:r w:rsidRPr="00472443">
        <w:t>compared with observed event risk was large enough to induce</w:t>
      </w:r>
      <w:r>
        <w:t xml:space="preserve"> </w:t>
      </w:r>
      <w:r w:rsidRPr="00472443">
        <w:t>clinically relevant bias in the intervention effect estimate.</w:t>
      </w:r>
    </w:p>
    <w:p w14:paraId="3F75209F" w14:textId="77777777" w:rsidR="00EB7A18" w:rsidRDefault="00472443" w:rsidP="009F19AF">
      <w:pPr>
        <w:pStyle w:val="ListParagraph"/>
        <w:numPr>
          <w:ilvl w:val="0"/>
          <w:numId w:val="25"/>
        </w:numPr>
      </w:pPr>
      <w:r w:rsidRPr="00472443">
        <w:t>Unclear risk of bias: if insufficient information was</w:t>
      </w:r>
      <w:r>
        <w:t xml:space="preserve"> </w:t>
      </w:r>
      <w:r w:rsidRPr="00472443">
        <w:t>provided.</w:t>
      </w:r>
    </w:p>
    <w:p w14:paraId="17325A76" w14:textId="77777777" w:rsidR="00EB7A18" w:rsidRDefault="00EB7A18" w:rsidP="00EB7A18"/>
    <w:p w14:paraId="02D7EC8E" w14:textId="77777777" w:rsidR="00EB7A18" w:rsidRDefault="00EB7A18" w:rsidP="00EB7A18">
      <w:pPr>
        <w:rPr>
          <w:i/>
        </w:rPr>
      </w:pPr>
      <w:commentRangeStart w:id="21"/>
      <w:r w:rsidRPr="00EB7A18">
        <w:rPr>
          <w:i/>
        </w:rPr>
        <w:t>Reporting bias</w:t>
      </w:r>
      <w:commentRangeEnd w:id="21"/>
      <w:r>
        <w:rPr>
          <w:rStyle w:val="CommentReference"/>
        </w:rPr>
        <w:commentReference w:id="21"/>
      </w:r>
    </w:p>
    <w:p w14:paraId="098EAF8A" w14:textId="2C45D931" w:rsidR="00EB7A18" w:rsidRPr="00EB7A18" w:rsidRDefault="00EB7A18" w:rsidP="00EB7A18">
      <w:r w:rsidRPr="00EB7A18">
        <w:t>Due to the limited number of studies in each comparison or subgroup, assessment of publication bias was not applicable, since the evidence presented in this review originated mainly from published data. For this reason, our results could be affected by publication</w:t>
      </w:r>
      <w:r>
        <w:t xml:space="preserve"> </w:t>
      </w:r>
      <w:r w:rsidRPr="00EB7A18">
        <w:t xml:space="preserve">bias. </w:t>
      </w:r>
    </w:p>
    <w:p w14:paraId="1760DA1E" w14:textId="274167A1" w:rsidR="00472443" w:rsidRPr="00EB7A18" w:rsidRDefault="00EB7A18" w:rsidP="00EB7A18">
      <w:pPr>
        <w:rPr>
          <w:i/>
        </w:rPr>
      </w:pPr>
      <w:r w:rsidRPr="00EB7A18">
        <w:t>The overall quality of the retrieved studies was poor and was affected by poor reporting or limited descriptions of the studies’ designs. The main problems with influenza vaccine studies are their poor quality and discrepancies between the data presented, their conclusions, and the authors’ recommendations.</w:t>
      </w:r>
      <w:r w:rsidR="00472443" w:rsidRPr="00EB7A18">
        <w:rPr>
          <w:i/>
        </w:rPr>
        <w:br/>
      </w:r>
    </w:p>
    <w:p w14:paraId="4E362070" w14:textId="0D87374A" w:rsidR="00472443" w:rsidRPr="00472443" w:rsidRDefault="00472443" w:rsidP="009F19AF">
      <w:pPr>
        <w:pStyle w:val="ListParagraph"/>
        <w:numPr>
          <w:ilvl w:val="2"/>
          <w:numId w:val="14"/>
        </w:numPr>
        <w:ind w:left="540" w:hanging="540"/>
        <w:rPr>
          <w:i/>
        </w:rPr>
      </w:pPr>
      <w:r>
        <w:rPr>
          <w:i/>
        </w:rPr>
        <w:t>Observational studies</w:t>
      </w:r>
    </w:p>
    <w:p w14:paraId="0F6817CC" w14:textId="44FC9862" w:rsidR="00472443" w:rsidRPr="005501CF" w:rsidRDefault="00472443" w:rsidP="00472443">
      <w:r>
        <w:t xml:space="preserve">We carried out quality assessment of non-randomised studies in relation to the presence of potential confounders, which could make interpretation of the results difficult. We evaluated the quality of case-control (prospective and retrospective) and cohort studies using the appropriate Newcastle-Ottawa Scales (NOS) </w:t>
      </w:r>
      <w:r w:rsidRPr="005501CF">
        <w:t>(Appendix</w:t>
      </w:r>
    </w:p>
    <w:p w14:paraId="4DD6AF0A" w14:textId="5AF51F7F" w:rsidR="00472443" w:rsidRDefault="005501CF" w:rsidP="00472443">
      <w:r w:rsidRPr="005501CF">
        <w:t>7</w:t>
      </w:r>
      <w:r w:rsidR="00472443" w:rsidRPr="005501CF">
        <w:t>).</w:t>
      </w:r>
      <w:r w:rsidR="00472443">
        <w:t xml:space="preserve"> </w:t>
      </w:r>
    </w:p>
    <w:p w14:paraId="3DC97594" w14:textId="77777777" w:rsidR="00472443" w:rsidRDefault="00472443" w:rsidP="00472443"/>
    <w:p w14:paraId="429676AD" w14:textId="4005E907" w:rsidR="00472443" w:rsidRDefault="00472443" w:rsidP="00472443">
      <w:r>
        <w:t xml:space="preserve">Using quality at the analysis stage as a means of interpreting the results, we assigned ’Risk of bias’ categories </w:t>
      </w:r>
      <w:r w:rsidRPr="00472443">
        <w:rPr>
          <w:color w:val="7030A0"/>
        </w:rPr>
        <w:t>(Higgins 2011)</w:t>
      </w:r>
      <w:r>
        <w:t>:</w:t>
      </w:r>
    </w:p>
    <w:p w14:paraId="205D8B90" w14:textId="12F5C234" w:rsidR="00472443" w:rsidRDefault="00472443" w:rsidP="009F19AF">
      <w:pPr>
        <w:pStyle w:val="ListParagraph"/>
        <w:numPr>
          <w:ilvl w:val="0"/>
          <w:numId w:val="26"/>
        </w:numPr>
      </w:pPr>
      <w:r>
        <w:t>Low risk of bias: plausible bias unlikely to seriously alter the results.</w:t>
      </w:r>
    </w:p>
    <w:p w14:paraId="3AD289B6" w14:textId="100801F3" w:rsidR="00472443" w:rsidRDefault="00472443" w:rsidP="009F19AF">
      <w:pPr>
        <w:pStyle w:val="ListParagraph"/>
        <w:numPr>
          <w:ilvl w:val="0"/>
          <w:numId w:val="26"/>
        </w:numPr>
      </w:pPr>
      <w:r>
        <w:t>Unclear risk of bias: plausible bias that raises some doubt about the results.</w:t>
      </w:r>
    </w:p>
    <w:p w14:paraId="2527FD20" w14:textId="0557C426" w:rsidR="00472443" w:rsidRDefault="00472443" w:rsidP="009F19AF">
      <w:pPr>
        <w:pStyle w:val="ListParagraph"/>
        <w:numPr>
          <w:ilvl w:val="0"/>
          <w:numId w:val="26"/>
        </w:numPr>
      </w:pPr>
      <w:r>
        <w:t>High risk of bias: plausible bias that seriously weakens confidence in the results.</w:t>
      </w:r>
    </w:p>
    <w:p w14:paraId="5CA8CFDB" w14:textId="77777777" w:rsidR="00472443" w:rsidRPr="00472443" w:rsidRDefault="00472443" w:rsidP="00472443"/>
    <w:p w14:paraId="5514DF6B" w14:textId="1A9F6385" w:rsidR="00002E8B" w:rsidRDefault="00002E8B" w:rsidP="009F19AF">
      <w:pPr>
        <w:pStyle w:val="Heading2"/>
        <w:numPr>
          <w:ilvl w:val="1"/>
          <w:numId w:val="14"/>
        </w:numPr>
        <w:ind w:left="630" w:hanging="630"/>
      </w:pPr>
      <w:r>
        <w:t xml:space="preserve">Measures of treatment effect  </w:t>
      </w:r>
    </w:p>
    <w:p w14:paraId="2CC949F3" w14:textId="512188BE" w:rsidR="00CF749F" w:rsidRDefault="00472443" w:rsidP="00CF749F">
      <w:r w:rsidRPr="00472443">
        <w:t>We used the risk ratio (RR) and its 95% confidence interval (CI)</w:t>
      </w:r>
      <w:r w:rsidR="00CF749F">
        <w:t xml:space="preserve"> </w:t>
      </w:r>
      <w:r w:rsidRPr="00472443">
        <w:t>as the summary measure.</w:t>
      </w:r>
      <w:r w:rsidR="00CF749F">
        <w:t xml:space="preserve"> </w:t>
      </w:r>
      <w:r w:rsidRPr="00472443">
        <w:t>We calculated vaccine efficacy (or effectiveness)</w:t>
      </w:r>
      <w:r w:rsidR="00CF749F">
        <w:t xml:space="preserve"> </w:t>
      </w:r>
      <w:r w:rsidRPr="00472443">
        <w:t>as VE = 1 - RR, expressed as a percentage, for cohort</w:t>
      </w:r>
      <w:r w:rsidR="00CF749F">
        <w:t xml:space="preserve"> </w:t>
      </w:r>
      <w:r w:rsidRPr="00472443">
        <w:t xml:space="preserve">and RCT/controlled clinical trial (CCT) studies. </w:t>
      </w:r>
      <w:r w:rsidR="00CF749F">
        <w:t xml:space="preserve"> </w:t>
      </w:r>
      <w:r w:rsidRPr="00472443">
        <w:t>For case-control</w:t>
      </w:r>
      <w:r w:rsidR="00CF749F">
        <w:t xml:space="preserve"> </w:t>
      </w:r>
      <w:r w:rsidRPr="00472443">
        <w:t>studies we adopted an odds ratio (OR) with 95% CIs.</w:t>
      </w:r>
      <w:r w:rsidR="00CF749F">
        <w:t xml:space="preserve"> </w:t>
      </w:r>
    </w:p>
    <w:p w14:paraId="0E87C14F" w14:textId="77777777" w:rsidR="00CF749F" w:rsidRDefault="00CF749F" w:rsidP="00CF749F"/>
    <w:p w14:paraId="68971F56" w14:textId="3AE5FFFE" w:rsidR="00472443" w:rsidRDefault="00472443" w:rsidP="00CF749F">
      <w:r w:rsidRPr="00472443">
        <w:t>To enhance relevance to everyday practice, we also expressed the</w:t>
      </w:r>
      <w:r w:rsidR="00CF749F">
        <w:t xml:space="preserve"> </w:t>
      </w:r>
      <w:r w:rsidRPr="00472443">
        <w:t>summary</w:t>
      </w:r>
      <w:r w:rsidR="00CF749F">
        <w:t xml:space="preserve"> </w:t>
      </w:r>
      <w:r w:rsidRPr="00472443">
        <w:t>measure of the</w:t>
      </w:r>
      <w:r w:rsidR="00CF749F">
        <w:t xml:space="preserve"> </w:t>
      </w:r>
      <w:r w:rsidRPr="00472443">
        <w:t>most reliable and significant comparisons</w:t>
      </w:r>
      <w:r w:rsidR="00CF749F">
        <w:t xml:space="preserve"> </w:t>
      </w:r>
      <w:r w:rsidRPr="00472443">
        <w:t>(those from</w:t>
      </w:r>
      <w:r w:rsidR="00CF749F">
        <w:t xml:space="preserve"> </w:t>
      </w:r>
      <w:r w:rsidRPr="00472443">
        <w:t>RCTs</w:t>
      </w:r>
      <w:r w:rsidR="00CF749F">
        <w:t xml:space="preserve"> </w:t>
      </w:r>
      <w:r w:rsidRPr="00472443">
        <w:t>with influenza cases as an outcome by age group)</w:t>
      </w:r>
      <w:r w:rsidR="00CF749F">
        <w:t xml:space="preserve"> </w:t>
      </w:r>
      <w:r w:rsidRPr="00472443">
        <w:t>as a risk difference (RD). This is a measure of absolute efficacy of</w:t>
      </w:r>
      <w:r w:rsidR="00CF749F">
        <w:t xml:space="preserve"> </w:t>
      </w:r>
      <w:r w:rsidRPr="00472443">
        <w:t>the vaccines, which incorporates significant information such as</w:t>
      </w:r>
      <w:r w:rsidR="00CF749F">
        <w:t xml:space="preserve"> </w:t>
      </w:r>
      <w:r w:rsidRPr="00472443">
        <w:t>the incidence in the control arm and allows the calculation of its</w:t>
      </w:r>
      <w:r w:rsidR="00CF749F">
        <w:t xml:space="preserve"> </w:t>
      </w:r>
      <w:r w:rsidRPr="00472443">
        <w:t>reciprocal, the number needed to treat for an additional beneficial</w:t>
      </w:r>
      <w:r w:rsidR="00CF749F">
        <w:t xml:space="preserve"> </w:t>
      </w:r>
      <w:r w:rsidRPr="00472443">
        <w:t>outcome (NNTB), or in this case, the number needed to vaccinate</w:t>
      </w:r>
      <w:r w:rsidR="00CF749F">
        <w:t xml:space="preserve"> </w:t>
      </w:r>
      <w:r w:rsidRPr="00472443">
        <w:t>(NNV).</w:t>
      </w:r>
      <w:r w:rsidR="00CF749F">
        <w:t xml:space="preserve"> </w:t>
      </w:r>
      <w:r w:rsidRPr="00472443">
        <w:t>The NNV expresses the number of children needed to be vaccinated</w:t>
      </w:r>
      <w:r w:rsidR="00CF749F">
        <w:t xml:space="preserve"> </w:t>
      </w:r>
      <w:r w:rsidRPr="00472443">
        <w:t>to prevent one case of influenza.The</w:t>
      </w:r>
      <w:r w:rsidR="00CF749F">
        <w:t xml:space="preserve"> </w:t>
      </w:r>
      <w:r w:rsidRPr="00472443">
        <w:t>NNVcan be computed</w:t>
      </w:r>
      <w:r w:rsidR="00CF749F">
        <w:t xml:space="preserve"> </w:t>
      </w:r>
      <w:r w:rsidRPr="00472443">
        <w:t>as 1/RD. Since meta-analysis estimates from RD are affected by</w:t>
      </w:r>
      <w:r w:rsidR="00CF749F">
        <w:t xml:space="preserve"> </w:t>
      </w:r>
      <w:r w:rsidRPr="00472443">
        <w:t>statistical heterogeneity, we preferred to compute the NNV from</w:t>
      </w:r>
      <w:r w:rsidR="00CF749F">
        <w:t xml:space="preserve"> </w:t>
      </w:r>
      <w:r w:rsidRPr="00472443">
        <w:t>the RD between assumed and corresponding risks. We used aggregate</w:t>
      </w:r>
      <w:r w:rsidR="00CF749F">
        <w:t xml:space="preserve"> </w:t>
      </w:r>
      <w:r w:rsidRPr="00472443">
        <w:t>or median of the control group risks, giving a formula of:</w:t>
      </w:r>
      <w:r w:rsidR="00CF749F">
        <w:t xml:space="preserve"> </w:t>
      </w:r>
      <w:r w:rsidRPr="00472443">
        <w:t>1/(control event rate (CER) - CER*RR).</w:t>
      </w:r>
    </w:p>
    <w:p w14:paraId="5402972B" w14:textId="77777777" w:rsidR="00CF749F" w:rsidRPr="00472443" w:rsidRDefault="00CF749F" w:rsidP="00CF749F"/>
    <w:p w14:paraId="60D58BDA" w14:textId="28F8D24B" w:rsidR="00472443" w:rsidRDefault="00472443" w:rsidP="00CF749F">
      <w:r w:rsidRPr="00472443">
        <w:t>We conducted quantitative synthesis of the evidence from observational</w:t>
      </w:r>
      <w:r w:rsidR="00CF749F">
        <w:t xml:space="preserve"> </w:t>
      </w:r>
      <w:r w:rsidRPr="00472443">
        <w:t>studies using adjusted estimates, when these were available;</w:t>
      </w:r>
      <w:r w:rsidR="00CF749F">
        <w:t xml:space="preserve"> </w:t>
      </w:r>
      <w:r w:rsidRPr="00472443">
        <w:t>in some cases we also used original data (unadjusted data) in</w:t>
      </w:r>
      <w:r w:rsidR="00CF749F">
        <w:t xml:space="preserve"> </w:t>
      </w:r>
      <w:r w:rsidRPr="00472443">
        <w:t>order to compare meta-analysis results from adjusted and unadjusted</w:t>
      </w:r>
      <w:r w:rsidR="00CF749F">
        <w:t xml:space="preserve"> </w:t>
      </w:r>
      <w:r w:rsidRPr="00472443">
        <w:t>estimates.</w:t>
      </w:r>
    </w:p>
    <w:p w14:paraId="249A7B5B" w14:textId="77777777" w:rsidR="00CF749F" w:rsidRPr="00472443" w:rsidRDefault="00CF749F" w:rsidP="00CF749F"/>
    <w:p w14:paraId="7DD760C2" w14:textId="2C775942" w:rsidR="00472443" w:rsidRDefault="00472443" w:rsidP="00CF749F">
      <w:r w:rsidRPr="00472443">
        <w:t>We calculated hospital admission rates as the proportion of cases</w:t>
      </w:r>
      <w:r w:rsidR="00CF749F">
        <w:t xml:space="preserve"> </w:t>
      </w:r>
      <w:r w:rsidRPr="00472443">
        <w:t>hospitalised for respiratory causes. We considered complications</w:t>
      </w:r>
      <w:r w:rsidR="00CF749F">
        <w:t xml:space="preserve"> </w:t>
      </w:r>
      <w:r w:rsidRPr="00472443">
        <w:t>as the proportion of cases complicated by bronchitis, pneumonia,</w:t>
      </w:r>
      <w:r w:rsidR="00CF749F">
        <w:t xml:space="preserve"> </w:t>
      </w:r>
      <w:r w:rsidRPr="00472443">
        <w:t xml:space="preserve">or otitis. We also considered working days lost due to </w:t>
      </w:r>
      <w:r w:rsidR="00CF749F">
        <w:t xml:space="preserve">  </w:t>
      </w:r>
      <w:r w:rsidRPr="00472443">
        <w:t>episodes of</w:t>
      </w:r>
      <w:r w:rsidR="00CF749F">
        <w:t xml:space="preserve"> </w:t>
      </w:r>
      <w:r w:rsidRPr="00472443">
        <w:t>sickness absence regardless of cause. Only five trials used working</w:t>
      </w:r>
      <w:r w:rsidR="00CF749F">
        <w:t xml:space="preserve"> </w:t>
      </w:r>
      <w:r w:rsidRPr="00472443">
        <w:t>days lost as an outcome measure, of which four trials measured</w:t>
      </w:r>
      <w:r w:rsidR="00CF749F">
        <w:t xml:space="preserve"> </w:t>
      </w:r>
      <w:r w:rsidRPr="00472443">
        <w:t>the work absence in terms of the difference in the average number</w:t>
      </w:r>
      <w:r w:rsidR="00CF749F">
        <w:t xml:space="preserve"> </w:t>
      </w:r>
      <w:r w:rsidRPr="00472443">
        <w:t>of day</w:t>
      </w:r>
      <w:r w:rsidR="005F0473">
        <w:t xml:space="preserve">s lost in two arms of the trial. </w:t>
      </w:r>
      <w:r w:rsidRPr="00472443">
        <w:t>These studies</w:t>
      </w:r>
      <w:r w:rsidR="00CF749F">
        <w:t xml:space="preserve"> </w:t>
      </w:r>
      <w:r>
        <w:t>presented a standard error value measured accordingly. The remainder</w:t>
      </w:r>
    </w:p>
    <w:p w14:paraId="5EB801AA" w14:textId="05E120A6" w:rsidR="00472443" w:rsidRDefault="00472443" w:rsidP="00CF749F">
      <w:commentRangeStart w:id="22"/>
      <w:r>
        <w:t>expressed work absence in terms of rate ratio, which does</w:t>
      </w:r>
      <w:r w:rsidR="00CF749F">
        <w:t xml:space="preserve"> </w:t>
      </w:r>
      <w:r>
        <w:t>not allow the recalculation of the correct estimate of the standard</w:t>
      </w:r>
      <w:r w:rsidR="00CF749F">
        <w:t xml:space="preserve"> </w:t>
      </w:r>
      <w:r>
        <w:t xml:space="preserve">error </w:t>
      </w:r>
      <w:r w:rsidRPr="00CF749F">
        <w:rPr>
          <w:color w:val="7030A0"/>
          <w:highlight w:val="yellow"/>
        </w:rPr>
        <w:t>(aa Nichol 1999a).</w:t>
      </w:r>
      <w:r w:rsidRPr="00CF749F">
        <w:rPr>
          <w:color w:val="7030A0"/>
        </w:rPr>
        <w:t xml:space="preserve"> </w:t>
      </w:r>
      <w:r>
        <w:t>We therefore excluded this study from</w:t>
      </w:r>
      <w:r w:rsidR="00CF749F">
        <w:t xml:space="preserve"> </w:t>
      </w:r>
      <w:r>
        <w:t>the pooled analysis.</w:t>
      </w:r>
      <w:commentRangeEnd w:id="22"/>
      <w:r w:rsidR="005F0473">
        <w:rPr>
          <w:rStyle w:val="CommentReference"/>
        </w:rPr>
        <w:commentReference w:id="22"/>
      </w:r>
    </w:p>
    <w:p w14:paraId="557B21DB" w14:textId="77777777" w:rsidR="00CF749F" w:rsidRDefault="00CF749F" w:rsidP="00CF749F"/>
    <w:p w14:paraId="063F486E" w14:textId="20401064" w:rsidR="00472443" w:rsidRDefault="00472443" w:rsidP="00CF749F">
      <w:r>
        <w:t>We presented local symptoms separately from</w:t>
      </w:r>
      <w:r w:rsidR="00CF749F">
        <w:t xml:space="preserve"> </w:t>
      </w:r>
      <w:r>
        <w:t>systemic symptoms.</w:t>
      </w:r>
      <w:r w:rsidR="00CF749F">
        <w:t xml:space="preserve"> </w:t>
      </w:r>
      <w:r>
        <w:t>We have considered individual harms in the analysis, as well as a</w:t>
      </w:r>
      <w:r w:rsidR="00CF749F">
        <w:t xml:space="preserve"> </w:t>
      </w:r>
      <w:r>
        <w:t>combined endpoint (any or highest symptom). We used all data</w:t>
      </w:r>
      <w:r w:rsidR="00CF749F">
        <w:t xml:space="preserve"> </w:t>
      </w:r>
      <w:r>
        <w:t>included in the analysis as presented by the authors in the primary</w:t>
      </w:r>
      <w:r w:rsidR="00CF749F">
        <w:t xml:space="preserve"> </w:t>
      </w:r>
      <w:r>
        <w:t>study, regardless of the number of dropouts. We decided on this</w:t>
      </w:r>
      <w:r w:rsidR="00CF749F">
        <w:t xml:space="preserve"> </w:t>
      </w:r>
      <w:r>
        <w:t>approach (complete-case scenario) because the majority of the included</w:t>
      </w:r>
      <w:r w:rsidR="00CF749F">
        <w:t xml:space="preserve"> </w:t>
      </w:r>
      <w:r>
        <w:t>studies did not attempt to use an intention-to-treat analysis</w:t>
      </w:r>
      <w:r w:rsidR="00CF749F">
        <w:t xml:space="preserve"> </w:t>
      </w:r>
      <w:r>
        <w:t>or mention the reasons for the loss to follow-up, and they did</w:t>
      </w:r>
      <w:r w:rsidR="00CF749F">
        <w:t xml:space="preserve"> </w:t>
      </w:r>
      <w:r>
        <w:t>not contain detailed information to allow estimations of the real</w:t>
      </w:r>
      <w:r w:rsidR="00CF749F">
        <w:t xml:space="preserve"> </w:t>
      </w:r>
      <w:r>
        <w:t>number of participants.</w:t>
      </w:r>
    </w:p>
    <w:p w14:paraId="330DF8A3" w14:textId="77777777" w:rsidR="00472443" w:rsidRDefault="00472443" w:rsidP="003B1EB0">
      <w:pPr>
        <w:rPr>
          <w:bCs/>
          <w:i/>
        </w:rPr>
      </w:pPr>
    </w:p>
    <w:p w14:paraId="5F341580" w14:textId="3FAE4FC5" w:rsidR="00002E8B" w:rsidRDefault="00002E8B" w:rsidP="009F19AF">
      <w:pPr>
        <w:pStyle w:val="Heading2"/>
        <w:numPr>
          <w:ilvl w:val="1"/>
          <w:numId w:val="14"/>
        </w:numPr>
        <w:ind w:left="630" w:hanging="630"/>
      </w:pPr>
      <w:commentRangeStart w:id="23"/>
      <w:r>
        <w:t xml:space="preserve">Unit of analysis issues  </w:t>
      </w:r>
      <w:commentRangeEnd w:id="23"/>
      <w:r w:rsidR="00CF749F">
        <w:rPr>
          <w:rStyle w:val="CommentReference"/>
          <w:rFonts w:asciiTheme="minorHAnsi" w:eastAsiaTheme="minorEastAsia" w:hAnsiTheme="minorHAnsi" w:cstheme="minorBidi"/>
          <w:b/>
          <w:bCs w:val="0"/>
        </w:rPr>
        <w:commentReference w:id="23"/>
      </w:r>
    </w:p>
    <w:p w14:paraId="7EAA532D" w14:textId="77777777" w:rsidR="003B1EB0" w:rsidRPr="003B1EB0" w:rsidRDefault="003B1EB0" w:rsidP="003B1EB0">
      <w:pPr>
        <w:rPr>
          <w:bCs/>
          <w:i/>
        </w:rPr>
      </w:pPr>
      <w:r w:rsidRPr="003B1EB0">
        <w:rPr>
          <w:bCs/>
          <w:i/>
        </w:rPr>
        <w:t>Multi-arm trials</w:t>
      </w:r>
    </w:p>
    <w:p w14:paraId="723E6402" w14:textId="5B3381BD" w:rsidR="00CF749F" w:rsidRDefault="00CF749F" w:rsidP="00CF749F">
      <w:r>
        <w:t>Several trials included more than one active vaccine arm. Where several active arms from the same trial were included in the same analysis, we split the placebo group equally between the different arms, so that the total number of participants in a single analysis did not exceed the actual number in the trials.</w:t>
      </w:r>
    </w:p>
    <w:p w14:paraId="62052466" w14:textId="77777777" w:rsidR="00CF749F" w:rsidRDefault="00CF749F" w:rsidP="00CF749F"/>
    <w:p w14:paraId="5E8F83B5" w14:textId="77777777" w:rsidR="00CF749F" w:rsidRDefault="00CF749F" w:rsidP="00CF749F">
      <w:r>
        <w:t>We found four different definitions of the ’epidemic period’.</w:t>
      </w:r>
    </w:p>
    <w:p w14:paraId="56B92C41" w14:textId="4AFFFF58" w:rsidR="00CF749F" w:rsidRDefault="00CF749F" w:rsidP="009F19AF">
      <w:pPr>
        <w:pStyle w:val="ListParagraph"/>
        <w:numPr>
          <w:ilvl w:val="2"/>
          <w:numId w:val="27"/>
        </w:numPr>
        <w:ind w:left="1440" w:hanging="540"/>
      </w:pPr>
      <w:r>
        <w:t>Interval between the first and the last virus isolation in the community.</w:t>
      </w:r>
    </w:p>
    <w:p w14:paraId="6C5AA94B" w14:textId="75C04148" w:rsidR="00CF749F" w:rsidRDefault="00CF749F" w:rsidP="009F19AF">
      <w:pPr>
        <w:pStyle w:val="ListParagraph"/>
        <w:numPr>
          <w:ilvl w:val="2"/>
          <w:numId w:val="27"/>
        </w:numPr>
        <w:ind w:left="1440" w:hanging="540"/>
      </w:pPr>
      <w:r>
        <w:t>Interval during which the influenza virus was recovered from more than a stated percentage of ill participants.</w:t>
      </w:r>
    </w:p>
    <w:p w14:paraId="250AA63C" w14:textId="012AE790" w:rsidR="00CF749F" w:rsidRDefault="00CF749F" w:rsidP="009F19AF">
      <w:pPr>
        <w:pStyle w:val="ListParagraph"/>
        <w:numPr>
          <w:ilvl w:val="2"/>
          <w:numId w:val="27"/>
        </w:numPr>
        <w:ind w:left="1440" w:hanging="540"/>
      </w:pPr>
      <w:r>
        <w:t>Period during which an increase of respiratory illness of more than a stated percentage was recorded.</w:t>
      </w:r>
    </w:p>
    <w:p w14:paraId="24980305" w14:textId="2484E086" w:rsidR="00CF749F" w:rsidRDefault="00CF749F" w:rsidP="009F19AF">
      <w:pPr>
        <w:pStyle w:val="ListParagraph"/>
        <w:numPr>
          <w:ilvl w:val="2"/>
          <w:numId w:val="27"/>
        </w:numPr>
        <w:ind w:left="1440" w:hanging="540"/>
      </w:pPr>
      <w:r>
        <w:t xml:space="preserve">Winter period, taken as a proxy for the epidemic period. </w:t>
      </w:r>
    </w:p>
    <w:p w14:paraId="74916EFE" w14:textId="6AB2F85A" w:rsidR="003B1EB0" w:rsidRDefault="00CF749F" w:rsidP="00CF749F">
      <w:r>
        <w:t>We included data regardless of the definition of epidemic period used in the primary study. When data were presented for the epidemic period and the entire follow-up period, we considered those that occurred during the former.</w:t>
      </w:r>
      <w:r w:rsidR="00EB7A18">
        <w:br/>
      </w:r>
    </w:p>
    <w:p w14:paraId="29F0CA27" w14:textId="17A51C65" w:rsidR="00002E8B" w:rsidRDefault="00002E8B" w:rsidP="009F19AF">
      <w:pPr>
        <w:pStyle w:val="Heading2"/>
        <w:numPr>
          <w:ilvl w:val="1"/>
          <w:numId w:val="14"/>
        </w:numPr>
        <w:ind w:left="540" w:hanging="540"/>
      </w:pPr>
      <w:r>
        <w:t xml:space="preserve">Dealing with missing data  </w:t>
      </w:r>
    </w:p>
    <w:p w14:paraId="685AB68E" w14:textId="6EEE780C" w:rsidR="003B1EB0" w:rsidRDefault="00EB7A18" w:rsidP="00EB7A18">
      <w:r>
        <w:t xml:space="preserve">For the first publication of this review </w:t>
      </w:r>
      <w:r w:rsidRPr="00EB7A18">
        <w:rPr>
          <w:color w:val="7030A0"/>
        </w:rPr>
        <w:t>(Demicheli 1999)</w:t>
      </w:r>
      <w:r>
        <w:t>, we wrote to the trial authors and manufacturers to identify possible unpublished studies and missing data. The response was disappointing, and we desisted from any further attempts. Our analysis relies on existing data. Whenever possible we used the intention-to-treat population.</w:t>
      </w:r>
      <w:r>
        <w:br/>
      </w:r>
    </w:p>
    <w:p w14:paraId="2C2DF6A9" w14:textId="74B54A14" w:rsidR="00002E8B" w:rsidRDefault="00002E8B" w:rsidP="009F19AF">
      <w:pPr>
        <w:pStyle w:val="Heading2"/>
        <w:numPr>
          <w:ilvl w:val="1"/>
          <w:numId w:val="14"/>
        </w:numPr>
        <w:ind w:left="540" w:hanging="540"/>
      </w:pPr>
      <w:r>
        <w:t xml:space="preserve">Assessment of heterogeneity  </w:t>
      </w:r>
    </w:p>
    <w:p w14:paraId="2CD5BB55" w14:textId="15742C73" w:rsidR="00EB7A18" w:rsidRDefault="00EB7A18" w:rsidP="00EB7A18">
      <w:r>
        <w:t>We calculated the I</w:t>
      </w:r>
      <w:r w:rsidRPr="00EB7A18">
        <w:rPr>
          <w:vertAlign w:val="superscript"/>
        </w:rPr>
        <w:t>2</w:t>
      </w:r>
      <w:r>
        <w:t xml:space="preserve"> statistic for each pooled estimate to assess the impact on statistical heterogeneity. The I</w:t>
      </w:r>
      <w:r w:rsidRPr="00EB7A18">
        <w:rPr>
          <w:vertAlign w:val="superscript"/>
        </w:rPr>
        <w:t>2</w:t>
      </w:r>
      <w:r>
        <w:t xml:space="preserve"> statistic can be interpreted as the proportion of total variation among effect estimates that is due to heterogeneity rather than sampling error, and it is</w:t>
      </w:r>
    </w:p>
    <w:p w14:paraId="4D805F04" w14:textId="5066A1C7" w:rsidR="00EB7A18" w:rsidRDefault="00EB7A18" w:rsidP="00EB7A18">
      <w:r>
        <w:t>intrinsically independent from the number of studies. When the I</w:t>
      </w:r>
      <w:r w:rsidRPr="00EB7A18">
        <w:rPr>
          <w:vertAlign w:val="superscript"/>
        </w:rPr>
        <w:t>2</w:t>
      </w:r>
      <w:r>
        <w:t xml:space="preserve"> statistic is less than 30%, there is little concern about statistical heterogeneity </w:t>
      </w:r>
      <w:r w:rsidRPr="00EB7A18">
        <w:rPr>
          <w:color w:val="7030A0"/>
        </w:rPr>
        <w:t>(Higgins 2011)</w:t>
      </w:r>
      <w:r>
        <w:t xml:space="preserve">.We used random-effects models throughout to take into account the between-study variance in our findings </w:t>
      </w:r>
      <w:r w:rsidRPr="00EB7A18">
        <w:rPr>
          <w:color w:val="7030A0"/>
        </w:rPr>
        <w:t>(Higgins 2011)</w:t>
      </w:r>
      <w:r>
        <w:t>. Variance is to be expected in influenza vaccine trials, as there are unpredictable systematic differences between trials regarding the circulating strains, degree of antigenic matching of the vaccine, type of vaccine, and the levels of immunity presented by different populations in different settings. Not all studies reported sufficient details to enable a full analysis of the sources of heterogeneity, but we were able to take into account vaccine matching and circulating strain.</w:t>
      </w:r>
    </w:p>
    <w:p w14:paraId="70FA15E5" w14:textId="77777777" w:rsidR="00EB7A18" w:rsidRDefault="00EB7A18" w:rsidP="003B1EB0"/>
    <w:p w14:paraId="3F970975" w14:textId="7C96EECF" w:rsidR="00002E8B" w:rsidRDefault="00002E8B" w:rsidP="009F19AF">
      <w:pPr>
        <w:pStyle w:val="Heading2"/>
        <w:numPr>
          <w:ilvl w:val="1"/>
          <w:numId w:val="14"/>
        </w:numPr>
        <w:ind w:left="720" w:hanging="720"/>
      </w:pPr>
      <w:r>
        <w:t xml:space="preserve">Data synthesis  </w:t>
      </w:r>
    </w:p>
    <w:p w14:paraId="520F4F30" w14:textId="743C1A48" w:rsidR="00EB7A18" w:rsidRDefault="00EB7A18" w:rsidP="00EB7A18">
      <w:r w:rsidRPr="00EB7A18">
        <w:t>We calculated all meta-analyses using a random-effects model due</w:t>
      </w:r>
      <w:r>
        <w:t xml:space="preserve"> </w:t>
      </w:r>
      <w:r w:rsidRPr="00EB7A18">
        <w:t>to expected variation in the efficacy and effectiveness of viral strain</w:t>
      </w:r>
      <w:r>
        <w:t xml:space="preserve"> </w:t>
      </w:r>
      <w:r w:rsidRPr="00EB7A18">
        <w:t>matching, and seasonal variation in virulence of the circulating</w:t>
      </w:r>
      <w:r>
        <w:t xml:space="preserve"> </w:t>
      </w:r>
      <w:r w:rsidRPr="00EB7A18">
        <w:t>influenza virus. We summarised evidence from non-randomised</w:t>
      </w:r>
      <w:r>
        <w:t xml:space="preserve"> </w:t>
      </w:r>
      <w:r w:rsidRPr="00EB7A18">
        <w:t xml:space="preserve">studies (cohort and case-control) according to </w:t>
      </w:r>
      <w:r w:rsidRPr="00EB7A18">
        <w:rPr>
          <w:color w:val="7030A0"/>
        </w:rPr>
        <w:t>Higgins 2011</w:t>
      </w:r>
      <w:r w:rsidRPr="00EB7A18">
        <w:t>.</w:t>
      </w:r>
    </w:p>
    <w:p w14:paraId="6F55F5C3" w14:textId="77777777" w:rsidR="004A4AF1" w:rsidRDefault="004A4AF1" w:rsidP="004A4AF1">
      <w:pPr>
        <w:pStyle w:val="Heading2"/>
      </w:pPr>
    </w:p>
    <w:p w14:paraId="36A4C475" w14:textId="4EA8DEB8" w:rsidR="004A4AF1" w:rsidRPr="004A4AF1" w:rsidRDefault="004A4AF1" w:rsidP="009F19AF">
      <w:pPr>
        <w:pStyle w:val="Heading2"/>
        <w:numPr>
          <w:ilvl w:val="1"/>
          <w:numId w:val="14"/>
        </w:numPr>
        <w:ind w:left="720" w:hanging="720"/>
      </w:pPr>
      <w:r w:rsidRPr="004A4AF1">
        <w:t>Subgroup analysis</w:t>
      </w:r>
      <w:r w:rsidR="00EB7A18">
        <w:t xml:space="preserve"> and investigation of heterogeneity</w:t>
      </w:r>
    </w:p>
    <w:p w14:paraId="44EAECBC" w14:textId="43D30484" w:rsidR="00EB7A18" w:rsidRDefault="00EB7A18" w:rsidP="00EB7A18">
      <w:r>
        <w:t>We carried out subgroup analyses according to the degree of matching with that year’s World Health Organization (WHO) recommended content and with circulating viruses (“WHO recommended and matching” when known). WHO recommendations on the content of vaccines have been published since 1973.</w:t>
      </w:r>
    </w:p>
    <w:p w14:paraId="1279B8FD" w14:textId="77777777" w:rsidR="00EB7A18" w:rsidRDefault="00EB7A18" w:rsidP="00EB7A18"/>
    <w:p w14:paraId="5654CC83" w14:textId="62A42E31" w:rsidR="00EB7A18" w:rsidRDefault="00EB7A18" w:rsidP="00EB7A18">
      <w:r>
        <w:t>Different dosages and schedules of the vaccine and the presence of different adjuvants were not compared. We pooled data from the arms of trials comparing only vaccine composition or dosage in the analysis. We checked compliance of the study vaccine with</w:t>
      </w:r>
    </w:p>
    <w:p w14:paraId="5E86E9BE" w14:textId="76D06F0F" w:rsidR="00EB7A18" w:rsidRDefault="00EB7A18" w:rsidP="00EB7A18">
      <w:r>
        <w:t>the official antigenic content and potency recommendations by reviewing the WHO records whenever possible. In case of uncertainty due to ambiguity in the wording used (in the oldest trials), we took into account the opinion given by the trial authors.</w:t>
      </w:r>
    </w:p>
    <w:p w14:paraId="04DAEA8B" w14:textId="77777777" w:rsidR="00B925CE" w:rsidRDefault="00B925CE" w:rsidP="00EB7A18"/>
    <w:p w14:paraId="1760E4AD" w14:textId="770AB03C" w:rsidR="00EB7A18" w:rsidRDefault="00EB7A18" w:rsidP="00EB7A18">
      <w:r>
        <w:t>We classified the compliance of a live attenuated vaccine with the recommendations according to the antigenic comparability of the wild strains.</w:t>
      </w:r>
      <w:r w:rsidR="00B925CE">
        <w:t xml:space="preserve"> </w:t>
      </w:r>
      <w:r>
        <w:t>Since the degree of matching between vaccine and circulating strains could affect the effectiveness/efficacy of the vaccine, we analysed the data in separate subgroups according to this parameter.</w:t>
      </w:r>
    </w:p>
    <w:p w14:paraId="7017ED06" w14:textId="77777777" w:rsidR="00B925CE" w:rsidRDefault="00B925CE" w:rsidP="00EB7A18"/>
    <w:p w14:paraId="2726A827" w14:textId="7579D86E" w:rsidR="00EB7A18" w:rsidRDefault="00EB7A18" w:rsidP="00EB7A18">
      <w:r>
        <w:t>For serious adverse events, whenever possible we analysed data frompregnant women and the general population in separate subgroups. When case-control studies reported safety outcomes, whenever possible we performed analyses in separate subgroups</w:t>
      </w:r>
    </w:p>
    <w:p w14:paraId="6584E459" w14:textId="6D4F338E" w:rsidR="00EB7A18" w:rsidRDefault="00EB7A18" w:rsidP="00EB7A18">
      <w:r>
        <w:t>according to time since exposure. Finally, we carried out a separate analysis of trials carried out during the 1968 to 1969 (H3N2) pandemic and the 2009 to 2010 (H1N1) pandemic.</w:t>
      </w:r>
    </w:p>
    <w:p w14:paraId="36391315" w14:textId="77777777" w:rsidR="00EB7A18" w:rsidRDefault="00EB7A18" w:rsidP="004A4AF1"/>
    <w:p w14:paraId="69A4315F" w14:textId="3026F4DA" w:rsidR="00002E8B" w:rsidRDefault="00002E8B" w:rsidP="009F19AF">
      <w:pPr>
        <w:pStyle w:val="Heading2"/>
        <w:numPr>
          <w:ilvl w:val="1"/>
          <w:numId w:val="14"/>
        </w:numPr>
        <w:ind w:left="630" w:hanging="630"/>
      </w:pPr>
      <w:r>
        <w:t xml:space="preserve">Sensitivity analysis  </w:t>
      </w:r>
    </w:p>
    <w:p w14:paraId="04212A40" w14:textId="050D32DA" w:rsidR="00B925CE" w:rsidRDefault="00B925CE" w:rsidP="00B925CE">
      <w:r>
        <w:t>As it was not possible to identify all sources of heterogeneity, we decided to carry out a sensitivity analysis by applying fixed-effect and random-effects models to assess the impact of heterogeneity on our results. In order to assess the robustness of our conclusions, we performed a sensitivity analysis by excluding studies judged to</w:t>
      </w:r>
    </w:p>
    <w:p w14:paraId="5A326ADA" w14:textId="77777777" w:rsidR="00B925CE" w:rsidRDefault="00B925CE" w:rsidP="00B925CE">
      <w:r>
        <w:t xml:space="preserve">be at high risk of bias for one domain or unclear risk of bias for two or more domains. We restricted sensitivity analyses to the main comparison outcomes included in the </w:t>
      </w:r>
      <w:r w:rsidRPr="00B925CE">
        <w:rPr>
          <w:color w:val="7030A0"/>
        </w:rPr>
        <w:t>Summary of Findings table</w:t>
      </w:r>
      <w:r>
        <w:rPr>
          <w:color w:val="7030A0"/>
        </w:rPr>
        <w:t xml:space="preserve"> </w:t>
      </w:r>
      <w:r w:rsidRPr="00B925CE">
        <w:rPr>
          <w:color w:val="FFC000"/>
        </w:rPr>
        <w:t>(link to SOF table epistemonikis)</w:t>
      </w:r>
      <w:r>
        <w:t xml:space="preserve">. </w:t>
      </w:r>
    </w:p>
    <w:p w14:paraId="09EBBB73" w14:textId="25F18F21" w:rsidR="00B925CE" w:rsidRDefault="00B925CE" w:rsidP="00B925CE">
      <w:r>
        <w:t xml:space="preserve">Historical versions of this review compared the results from the crude data with those from the adjusted data from observational studies. </w:t>
      </w:r>
    </w:p>
    <w:p w14:paraId="41AE9197" w14:textId="77777777" w:rsidR="00B925CE" w:rsidRDefault="00B925CE" w:rsidP="00B925CE"/>
    <w:p w14:paraId="611434BB" w14:textId="77777777" w:rsidR="00B925CE" w:rsidRDefault="00B925CE" w:rsidP="00B925CE"/>
    <w:p w14:paraId="7B2B08A6" w14:textId="65B9BEF5" w:rsidR="00002E8B" w:rsidRDefault="00002E8B" w:rsidP="009F19AF">
      <w:pPr>
        <w:pStyle w:val="Heading2"/>
        <w:numPr>
          <w:ilvl w:val="1"/>
          <w:numId w:val="14"/>
        </w:numPr>
        <w:ind w:left="540" w:hanging="540"/>
      </w:pPr>
      <w:r>
        <w:t xml:space="preserve">Summary of findings </w:t>
      </w:r>
      <w:r w:rsidR="00B925CE">
        <w:t>table</w:t>
      </w:r>
    </w:p>
    <w:p w14:paraId="6DC14D41" w14:textId="2ECD474C" w:rsidR="00B925CE" w:rsidRDefault="00B925CE" w:rsidP="00B925CE">
      <w:r>
        <w:t xml:space="preserve">We restricted our focus in the </w:t>
      </w:r>
      <w:r w:rsidR="005F0473">
        <w:t>‘</w:t>
      </w:r>
      <w:r w:rsidRPr="005F0473">
        <w:t>Summary of findings’</w:t>
      </w:r>
      <w:r>
        <w:t xml:space="preserve"> tables to the comparison of inactivated parenteral influenza vaccine with placebo or do nothing, which we regarded as the most commonly adopted strategy. We created a Summary of findings for the main</w:t>
      </w:r>
    </w:p>
    <w:p w14:paraId="2F5B8FEF" w14:textId="77777777" w:rsidR="00B925CE" w:rsidRDefault="00B925CE" w:rsidP="00B925CE">
      <w:r>
        <w:t xml:space="preserve">comparison using the following outcomes: ILI, influenza, hospitalisations, time off work, fever, and nausea/vomiting. </w:t>
      </w:r>
    </w:p>
    <w:p w14:paraId="29A980EB" w14:textId="77777777" w:rsidR="00B925CE" w:rsidRDefault="00B925CE" w:rsidP="00B925CE"/>
    <w:p w14:paraId="427C5D7D" w14:textId="361618DE" w:rsidR="00B925CE" w:rsidRPr="00B925CE" w:rsidRDefault="00B925CE" w:rsidP="00B925CE">
      <w:r>
        <w:t xml:space="preserve">We used the five GRADE considerations (study limitations, consistency of effect, imprecision, indirectness, and publication bias) to assess the quality of a body of evidence as it relates to the studies that contribute data to the meta-analyses for the prespecified outcomes </w:t>
      </w:r>
      <w:r w:rsidRPr="00B925CE">
        <w:rPr>
          <w:color w:val="7030A0"/>
        </w:rPr>
        <w:t>(Atkins 2004)</w:t>
      </w:r>
      <w:r>
        <w:t>.We used methods and recommendations described in Section 8.5 and Chapter 12 of the Cochrane Handbook for Systematic Reviews of Interventions (</w:t>
      </w:r>
      <w:r w:rsidRPr="00B925CE">
        <w:rPr>
          <w:color w:val="7030A0"/>
        </w:rPr>
        <w:t>Higgins 2011</w:t>
      </w:r>
      <w:r>
        <w:t>), employing GRADEpro GDT software (</w:t>
      </w:r>
      <w:r w:rsidRPr="00B925CE">
        <w:rPr>
          <w:color w:val="7030A0"/>
        </w:rPr>
        <w:t>GRADEpro GDT 2014</w:t>
      </w:r>
      <w:r>
        <w:t>). We used the results from randomised studies and justified all decisions to down- or upgrade the quality of studies using footnotes, making comments to aid the reader’s understanding of the review where necessary.</w:t>
      </w:r>
    </w:p>
    <w:p w14:paraId="427A36EE" w14:textId="77777777" w:rsidR="00676B28" w:rsidRDefault="00676B28" w:rsidP="00C77235">
      <w:pPr>
        <w:pStyle w:val="Heading1"/>
      </w:pPr>
    </w:p>
    <w:p w14:paraId="7BA8F433" w14:textId="77777777" w:rsidR="003B1EB0" w:rsidRPr="003B1EB0" w:rsidRDefault="003B1EB0" w:rsidP="003B1EB0">
      <w:pPr>
        <w:sectPr w:rsidR="003B1EB0" w:rsidRPr="003B1EB0" w:rsidSect="0099122C">
          <w:footerReference w:type="even" r:id="rId16"/>
          <w:footerReference w:type="default" r:id="rId17"/>
          <w:pgSz w:w="11901" w:h="16840"/>
          <w:pgMar w:top="1135" w:right="1440" w:bottom="993" w:left="1440" w:header="709" w:footer="709" w:gutter="0"/>
          <w:cols w:space="708"/>
        </w:sectPr>
      </w:pPr>
    </w:p>
    <w:p w14:paraId="4710A06D" w14:textId="1682A732" w:rsidR="0031002E" w:rsidRDefault="00050F6B" w:rsidP="009F19AF">
      <w:pPr>
        <w:pStyle w:val="Heading1"/>
        <w:numPr>
          <w:ilvl w:val="0"/>
          <w:numId w:val="14"/>
        </w:numPr>
        <w:ind w:firstLine="0"/>
      </w:pPr>
      <w:r>
        <w:t>Study Characteristics</w:t>
      </w:r>
    </w:p>
    <w:p w14:paraId="63E73DFA" w14:textId="77777777" w:rsidR="0031002E" w:rsidRDefault="0031002E" w:rsidP="0031002E"/>
    <w:p w14:paraId="69B99E66" w14:textId="77777777" w:rsidR="00C77235" w:rsidRDefault="00C77235" w:rsidP="00C77235">
      <w:pPr>
        <w:spacing w:line="240" w:lineRule="auto"/>
        <w:rPr>
          <w:b/>
        </w:rPr>
      </w:pPr>
      <w:r w:rsidRPr="00523167">
        <w:rPr>
          <w:b/>
        </w:rPr>
        <w:t xml:space="preserve">Table 1: </w:t>
      </w:r>
      <w:r w:rsidRPr="00C77235">
        <w:rPr>
          <w:i/>
        </w:rPr>
        <w:t>What review authors searched for and found</w:t>
      </w:r>
    </w:p>
    <w:p w14:paraId="1BB6E503" w14:textId="77777777" w:rsidR="00676B28" w:rsidRDefault="00676B28" w:rsidP="0031002E">
      <w:pPr>
        <w:rPr>
          <w:b/>
          <w:color w:val="808080" w:themeColor="background1" w:themeShade="80"/>
        </w:rPr>
      </w:pPr>
    </w:p>
    <w:p w14:paraId="39418B7E" w14:textId="3ADD143C" w:rsidR="0031002E" w:rsidRPr="00C77235" w:rsidRDefault="00C77235" w:rsidP="0031002E">
      <w:pPr>
        <w:rPr>
          <w:color w:val="E36C0A" w:themeColor="accent6" w:themeShade="BF"/>
        </w:rPr>
      </w:pPr>
      <w:r w:rsidRPr="00C77235">
        <w:rPr>
          <w:color w:val="E36C0A" w:themeColor="accent6" w:themeShade="BF"/>
        </w:rPr>
        <w:t>Same as above in Full text</w:t>
      </w:r>
    </w:p>
    <w:p w14:paraId="0311AD2C" w14:textId="77777777" w:rsidR="00C77235" w:rsidRDefault="00C77235" w:rsidP="00C77235"/>
    <w:p w14:paraId="71618F3A" w14:textId="77777777" w:rsidR="00676B28" w:rsidRDefault="00676B28">
      <w:pPr>
        <w:spacing w:line="240" w:lineRule="auto"/>
        <w:rPr>
          <w:b/>
        </w:rPr>
      </w:pPr>
      <w:r>
        <w:rPr>
          <w:b/>
        </w:rPr>
        <w:br w:type="page"/>
      </w:r>
    </w:p>
    <w:p w14:paraId="74A110B1" w14:textId="77777777" w:rsidR="00F75C55" w:rsidRDefault="00F75C55" w:rsidP="00C77235">
      <w:pPr>
        <w:rPr>
          <w:b/>
        </w:rPr>
        <w:sectPr w:rsidR="00F75C55" w:rsidSect="004058A9">
          <w:pgSz w:w="16817" w:h="11901" w:orient="landscape"/>
          <w:pgMar w:top="709" w:right="992" w:bottom="851" w:left="1134" w:header="709" w:footer="709" w:gutter="0"/>
          <w:cols w:space="708"/>
        </w:sectPr>
      </w:pPr>
    </w:p>
    <w:p w14:paraId="6492C640" w14:textId="7EB58D56" w:rsidR="00C77235" w:rsidRDefault="00C77235" w:rsidP="00C77235">
      <w:pPr>
        <w:rPr>
          <w:i/>
        </w:rPr>
      </w:pPr>
      <w:r w:rsidRPr="00C77235">
        <w:rPr>
          <w:b/>
        </w:rPr>
        <w:t xml:space="preserve">Figure </w:t>
      </w:r>
      <w:r w:rsidR="00987D79">
        <w:rPr>
          <w:b/>
        </w:rPr>
        <w:t>1</w:t>
      </w:r>
      <w:r w:rsidRPr="00C77235">
        <w:rPr>
          <w:b/>
        </w:rPr>
        <w:t>.</w:t>
      </w:r>
      <w:r w:rsidRPr="00937E75">
        <w:t xml:space="preserve">  </w:t>
      </w:r>
      <w:r w:rsidRPr="00C77235">
        <w:rPr>
          <w:i/>
        </w:rPr>
        <w:t>Study flow diagram of searches conducted for this update</w:t>
      </w:r>
    </w:p>
    <w:p w14:paraId="61D02B1C" w14:textId="77777777" w:rsidR="00415715" w:rsidRDefault="00415715" w:rsidP="00C77235">
      <w:pPr>
        <w:rPr>
          <w:i/>
        </w:rPr>
      </w:pPr>
    </w:p>
    <w:p w14:paraId="46C09EA7" w14:textId="77777777" w:rsidR="00676B28" w:rsidRDefault="00676B28" w:rsidP="00C77235"/>
    <w:p w14:paraId="45F8828D" w14:textId="4E2BF795" w:rsidR="00676B28" w:rsidRDefault="00D02EC9" w:rsidP="00D02EC9">
      <w:r w:rsidRPr="00D02EC9">
        <w:rPr>
          <w:noProof/>
          <w:lang w:eastAsia="en-GB"/>
        </w:rPr>
        <w:drawing>
          <wp:inline distT="0" distB="0" distL="0" distR="0" wp14:anchorId="0E1FB54C" wp14:editId="6CC7F5C2">
            <wp:extent cx="3682365" cy="45967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82365" cy="4596765"/>
                    </a:xfrm>
                    <a:prstGeom prst="rect">
                      <a:avLst/>
                    </a:prstGeom>
                    <a:noFill/>
                    <a:ln>
                      <a:noFill/>
                    </a:ln>
                  </pic:spPr>
                </pic:pic>
              </a:graphicData>
            </a:graphic>
          </wp:inline>
        </w:drawing>
      </w:r>
    </w:p>
    <w:p w14:paraId="3F4C9FB7" w14:textId="77777777" w:rsidR="00F75C55" w:rsidRDefault="00F75C55">
      <w:pPr>
        <w:spacing w:line="240" w:lineRule="auto"/>
        <w:rPr>
          <w:b/>
        </w:rPr>
      </w:pPr>
      <w:r>
        <w:rPr>
          <w:b/>
        </w:rPr>
        <w:br w:type="page"/>
      </w:r>
    </w:p>
    <w:p w14:paraId="38429687" w14:textId="77777777" w:rsidR="0063786D" w:rsidRDefault="0063786D" w:rsidP="00406353">
      <w:pPr>
        <w:pStyle w:val="Heading3"/>
        <w:sectPr w:rsidR="0063786D" w:rsidSect="00F75C55">
          <w:pgSz w:w="11901" w:h="16817"/>
          <w:pgMar w:top="992" w:right="851" w:bottom="1134" w:left="709" w:header="709" w:footer="709" w:gutter="0"/>
          <w:cols w:space="708"/>
          <w:docGrid w:linePitch="326"/>
        </w:sectPr>
      </w:pPr>
    </w:p>
    <w:p w14:paraId="65905E6A" w14:textId="52EDED11" w:rsidR="00C77235" w:rsidRDefault="00C77235" w:rsidP="00C77235">
      <w:pPr>
        <w:rPr>
          <w:i/>
        </w:rPr>
      </w:pPr>
      <w:r w:rsidRPr="00406353">
        <w:rPr>
          <w:b/>
        </w:rPr>
        <w:t xml:space="preserve">Table </w:t>
      </w:r>
      <w:r w:rsidR="00DF3193">
        <w:rPr>
          <w:b/>
        </w:rPr>
        <w:t>2</w:t>
      </w:r>
      <w:r w:rsidRPr="00406353">
        <w:rPr>
          <w:b/>
        </w:rPr>
        <w:t xml:space="preserve">.  </w:t>
      </w:r>
      <w:r w:rsidRPr="00406353">
        <w:rPr>
          <w:i/>
        </w:rPr>
        <w:t>Characteristics of included studies</w:t>
      </w:r>
    </w:p>
    <w:p w14:paraId="6DC52D98" w14:textId="77777777" w:rsidR="005E7A8E" w:rsidRDefault="005E7A8E" w:rsidP="00C77235"/>
    <w:p w14:paraId="04A3D05D" w14:textId="77777777" w:rsidR="00EE5410" w:rsidRPr="009B5A3C" w:rsidRDefault="00EE5410" w:rsidP="00EE5410">
      <w:pPr>
        <w:spacing w:line="240" w:lineRule="auto"/>
        <w:rPr>
          <w:b/>
        </w:rPr>
      </w:pPr>
      <w:commentRangeStart w:id="24"/>
      <w:r w:rsidRPr="009B5A3C">
        <w:rPr>
          <w:b/>
        </w:rPr>
        <w:t xml:space="preserve">Key features of the included studies </w:t>
      </w:r>
      <w:commentRangeEnd w:id="24"/>
      <w:r w:rsidR="005E7A8E">
        <w:rPr>
          <w:rStyle w:val="CommentReference"/>
        </w:rPr>
        <w:commentReference w:id="24"/>
      </w:r>
    </w:p>
    <w:p w14:paraId="09AD997C" w14:textId="77777777" w:rsidR="005E7A8E" w:rsidRDefault="005E7A8E" w:rsidP="005E7A8E">
      <w:pPr>
        <w:spacing w:line="240" w:lineRule="auto"/>
      </w:pPr>
      <w:r>
        <w:t>We included 52 clinical trials of over 80,000 people assessing the safety and effectiveness of influenza vaccines. We have presented</w:t>
      </w:r>
    </w:p>
    <w:p w14:paraId="63E5D2A8" w14:textId="77777777" w:rsidR="005E7A8E" w:rsidRDefault="005E7A8E" w:rsidP="005E7A8E">
      <w:pPr>
        <w:spacing w:line="240" w:lineRule="auto"/>
      </w:pPr>
      <w:r>
        <w:t>findings from 25 studies comparing inactivated parenteral influenza vaccine against placebo or do-nothing control groups as the</w:t>
      </w:r>
    </w:p>
    <w:p w14:paraId="02CF621C" w14:textId="77777777" w:rsidR="005E7A8E" w:rsidRDefault="005E7A8E" w:rsidP="005E7A8E">
      <w:pPr>
        <w:spacing w:line="240" w:lineRule="auto"/>
      </w:pPr>
      <w:r>
        <w:t>most relevant to decision-making. The studies were conducted over single influenza seasons in North America, South America, and</w:t>
      </w:r>
    </w:p>
    <w:p w14:paraId="4DBF0B88" w14:textId="68F36EF0" w:rsidR="00EE5410" w:rsidRDefault="005E7A8E" w:rsidP="005E7A8E">
      <w:pPr>
        <w:spacing w:line="240" w:lineRule="auto"/>
      </w:pPr>
      <w:r>
        <w:t>Europe between 1969 and 2009.</w:t>
      </w:r>
    </w:p>
    <w:p w14:paraId="5DF3D1D1" w14:textId="77777777" w:rsidR="005E7A8E" w:rsidRDefault="005E7A8E" w:rsidP="005E7A8E">
      <w:pPr>
        <w:spacing w:line="240" w:lineRule="auto"/>
      </w:pPr>
    </w:p>
    <w:p w14:paraId="352A391F" w14:textId="2DFA2A1B" w:rsidR="00EE5410" w:rsidRPr="00676B28" w:rsidRDefault="00EE5410" w:rsidP="00EE5410">
      <w:r w:rsidRPr="00676B28">
        <w:t xml:space="preserve">Sort tables by: </w:t>
      </w:r>
      <w:r w:rsidRPr="00676B28">
        <w:rPr>
          <w:color w:val="8D35D1"/>
        </w:rPr>
        <w:t>comparison</w:t>
      </w:r>
      <w:r w:rsidRPr="00676B28">
        <w:t xml:space="preserve">  |  </w:t>
      </w:r>
      <w:r w:rsidRPr="00147F95">
        <w:rPr>
          <w:color w:val="7030A0"/>
        </w:rPr>
        <w:t>study design</w:t>
      </w:r>
    </w:p>
    <w:p w14:paraId="2FDE3680" w14:textId="77777777" w:rsidR="00EE5410" w:rsidRDefault="00EE5410" w:rsidP="00EE5410">
      <w:pPr>
        <w:rPr>
          <w:b/>
        </w:rPr>
      </w:pPr>
    </w:p>
    <w:p w14:paraId="7ADD96FA" w14:textId="77777777" w:rsidR="00EE5410" w:rsidRPr="009B5A3C" w:rsidRDefault="00EE5410" w:rsidP="00EE5410">
      <w:pPr>
        <w:rPr>
          <w:b/>
          <w:i/>
        </w:rPr>
      </w:pPr>
      <w:r w:rsidRPr="009B5A3C">
        <w:rPr>
          <w:b/>
          <w:i/>
        </w:rPr>
        <w:t>Randomized controlled trials</w:t>
      </w:r>
    </w:p>
    <w:p w14:paraId="21F5E3CB" w14:textId="77777777" w:rsidR="00EE5410" w:rsidRDefault="00EE5410" w:rsidP="00EE5410"/>
    <w:tbl>
      <w:tblPr>
        <w:tblW w:w="16018" w:type="dxa"/>
        <w:tblInd w:w="-3" w:type="dxa"/>
        <w:tblLayout w:type="fixed"/>
        <w:tblCellMar>
          <w:left w:w="0" w:type="dxa"/>
          <w:right w:w="0" w:type="dxa"/>
        </w:tblCellMar>
        <w:tblLook w:val="0000" w:firstRow="0" w:lastRow="0" w:firstColumn="0" w:lastColumn="0" w:noHBand="0" w:noVBand="0"/>
      </w:tblPr>
      <w:tblGrid>
        <w:gridCol w:w="1458"/>
        <w:gridCol w:w="1945"/>
        <w:gridCol w:w="2268"/>
        <w:gridCol w:w="2551"/>
        <w:gridCol w:w="5245"/>
        <w:gridCol w:w="2551"/>
      </w:tblGrid>
      <w:tr w:rsidR="00D56F45" w:rsidRPr="00DD2DB3" w14:paraId="1105D505" w14:textId="77777777" w:rsidTr="006A526A">
        <w:trPr>
          <w:trHeight w:val="403"/>
          <w:tblHeader/>
        </w:trPr>
        <w:tc>
          <w:tcPr>
            <w:tcW w:w="1458"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2D59FC46" w14:textId="77777777" w:rsidR="00D56F45" w:rsidRDefault="00D56F45" w:rsidP="00B07543">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Study /setting</w:t>
            </w:r>
          </w:p>
          <w:p w14:paraId="7011199A" w14:textId="702FDCD2"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SourceSansPro-Bold"/>
                <w:b/>
                <w:bCs/>
                <w:color w:val="000000"/>
                <w:sz w:val="22"/>
                <w:szCs w:val="22"/>
              </w:rPr>
              <w:t>(</w:t>
            </w:r>
            <w:commentRangeStart w:id="25"/>
            <w:r>
              <w:rPr>
                <w:rFonts w:ascii="SourceSansPro-Bold" w:hAnsi="SourceSansPro-Bold" w:cs="SourceSansPro-Bold"/>
                <w:b/>
                <w:bCs/>
                <w:color w:val="000000"/>
                <w:sz w:val="22"/>
                <w:szCs w:val="22"/>
              </w:rPr>
              <w:t>RCT</w:t>
            </w:r>
            <w:commentRangeEnd w:id="25"/>
            <w:r w:rsidR="00111A4E">
              <w:rPr>
                <w:rStyle w:val="CommentReference"/>
              </w:rPr>
              <w:commentReference w:id="25"/>
            </w:r>
            <w:r>
              <w:rPr>
                <w:rFonts w:ascii="SourceSansPro-Bold" w:hAnsi="SourceSansPro-Bold" w:cs="SourceSansPro-Bold"/>
                <w:b/>
                <w:bCs/>
                <w:color w:val="000000"/>
                <w:sz w:val="22"/>
                <w:szCs w:val="22"/>
              </w:rPr>
              <w:t>)</w:t>
            </w:r>
          </w:p>
        </w:tc>
        <w:tc>
          <w:tcPr>
            <w:tcW w:w="6764" w:type="dxa"/>
            <w:gridSpan w:val="3"/>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5B100FF8" w14:textId="77777777" w:rsidR="00D56F45" w:rsidRPr="00DD2DB3" w:rsidRDefault="00D56F45" w:rsidP="00B07543">
            <w:pPr>
              <w:widowControl w:val="0"/>
              <w:autoSpaceDE w:val="0"/>
              <w:autoSpaceDN w:val="0"/>
              <w:adjustRightInd w:val="0"/>
              <w:spacing w:line="240" w:lineRule="auto"/>
              <w:jc w:val="center"/>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Participants</w:t>
            </w:r>
          </w:p>
        </w:tc>
        <w:tc>
          <w:tcPr>
            <w:tcW w:w="5245" w:type="dxa"/>
            <w:vMerge w:val="restart"/>
            <w:tcBorders>
              <w:top w:val="single" w:sz="2" w:space="0" w:color="000000"/>
              <w:left w:val="single" w:sz="2" w:space="0" w:color="000000"/>
              <w:right w:val="single" w:sz="2" w:space="0" w:color="000000"/>
            </w:tcBorders>
            <w:tcMar>
              <w:top w:w="80" w:type="dxa"/>
              <w:left w:w="80" w:type="dxa"/>
              <w:bottom w:w="113" w:type="dxa"/>
              <w:right w:w="80" w:type="dxa"/>
            </w:tcMar>
            <w:vAlign w:val="center"/>
          </w:tcPr>
          <w:p w14:paraId="78D7CE51" w14:textId="0411358B" w:rsidR="00D56F45" w:rsidRPr="00DD2DB3" w:rsidRDefault="00D56F45" w:rsidP="006A526A">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Interventions</w:t>
            </w:r>
            <w:r>
              <w:rPr>
                <w:rFonts w:ascii="SourceSansPro-Bold" w:hAnsi="SourceSansPro-Bold" w:cs="SourceSansPro-Bold"/>
                <w:b/>
                <w:bCs/>
                <w:color w:val="000000"/>
                <w:sz w:val="22"/>
                <w:szCs w:val="22"/>
              </w:rPr>
              <w:t xml:space="preserve"> and comparisons</w:t>
            </w:r>
          </w:p>
        </w:tc>
        <w:tc>
          <w:tcPr>
            <w:tcW w:w="2551"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center"/>
          </w:tcPr>
          <w:p w14:paraId="0A12DF1B" w14:textId="77777777"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commentRangeStart w:id="26"/>
            <w:r w:rsidRPr="00DD2DB3">
              <w:rPr>
                <w:rFonts w:ascii="SourceSansPro-Bold" w:hAnsi="SourceSansPro-Bold" w:cs="SourceSansPro-Bold"/>
                <w:b/>
                <w:bCs/>
                <w:color w:val="000000"/>
                <w:sz w:val="22"/>
                <w:szCs w:val="22"/>
              </w:rPr>
              <w:t>Outcomes</w:t>
            </w:r>
            <w:commentRangeEnd w:id="26"/>
            <w:r w:rsidR="00FE62E5">
              <w:rPr>
                <w:rStyle w:val="CommentReference"/>
              </w:rPr>
              <w:commentReference w:id="26"/>
            </w:r>
          </w:p>
        </w:tc>
      </w:tr>
      <w:tr w:rsidR="00D56F45" w:rsidRPr="00DD2DB3" w14:paraId="2EFD45FF" w14:textId="77777777" w:rsidTr="006A526A">
        <w:trPr>
          <w:trHeight w:val="481"/>
        </w:trPr>
        <w:tc>
          <w:tcPr>
            <w:tcW w:w="1458" w:type="dxa"/>
            <w:vMerge/>
            <w:tcBorders>
              <w:top w:val="single" w:sz="8" w:space="0" w:color="000000"/>
              <w:left w:val="single" w:sz="2" w:space="0" w:color="000000"/>
              <w:bottom w:val="single" w:sz="2" w:space="0" w:color="000000"/>
              <w:right w:val="single" w:sz="2" w:space="0" w:color="000000"/>
            </w:tcBorders>
          </w:tcPr>
          <w:p w14:paraId="27C9DBDD" w14:textId="77777777" w:rsidR="00D56F45" w:rsidRPr="00DD2DB3" w:rsidRDefault="00D56F45" w:rsidP="00B07543">
            <w:pPr>
              <w:widowControl w:val="0"/>
              <w:autoSpaceDE w:val="0"/>
              <w:autoSpaceDN w:val="0"/>
              <w:adjustRightInd w:val="0"/>
              <w:spacing w:line="240" w:lineRule="auto"/>
              <w:rPr>
                <w:rFonts w:ascii="SourceSansPro-Bold" w:hAnsi="SourceSansPro-Bold" w:cs="Times New Roman"/>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060465DC" w14:textId="77777777" w:rsidR="00D56F45" w:rsidRPr="00DD2DB3"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rPr>
            </w:pPr>
            <w:r w:rsidRPr="00DD2DB3">
              <w:rPr>
                <w:rFonts w:ascii="SourceSansPro-Bold" w:hAnsi="SourceSansPro-Bold" w:cs="SourceSansPro-Bold"/>
                <w:b/>
                <w:bCs/>
                <w:color w:val="000000"/>
                <w:sz w:val="22"/>
                <w:szCs w:val="22"/>
              </w:rPr>
              <w:t xml:space="preserve">Inclusion </w:t>
            </w:r>
            <w:r w:rsidRPr="00DD2DB3">
              <w:rPr>
                <w:rFonts w:ascii="SourceSansPro-Bold" w:hAnsi="SourceSansPro-Bold" w:cs="SourceSansPro-Bold"/>
                <w:b/>
                <w:bCs/>
                <w:color w:val="000000"/>
                <w:sz w:val="22"/>
                <w:szCs w:val="22"/>
              </w:rPr>
              <w:br/>
              <w:t>criteria</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71C461B7" w14:textId="77777777"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 xml:space="preserve">Exclusion </w:t>
            </w:r>
            <w:r w:rsidRPr="00DD2DB3">
              <w:rPr>
                <w:rFonts w:ascii="SourceSansPro-Bold" w:hAnsi="SourceSansPro-Bold" w:cs="SourceSansPro-Bold"/>
                <w:b/>
                <w:bCs/>
                <w:color w:val="000000"/>
                <w:sz w:val="22"/>
                <w:szCs w:val="22"/>
              </w:rPr>
              <w:br/>
              <w:t>criteria</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5E59D8C" w14:textId="77777777"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Enrolled</w:t>
            </w:r>
          </w:p>
        </w:tc>
        <w:tc>
          <w:tcPr>
            <w:tcW w:w="5245" w:type="dxa"/>
            <w:vMerge/>
            <w:tcBorders>
              <w:left w:val="single" w:sz="2" w:space="0" w:color="000000"/>
              <w:bottom w:val="single" w:sz="2" w:space="0" w:color="000000"/>
              <w:right w:val="single" w:sz="2" w:space="0" w:color="000000"/>
            </w:tcBorders>
          </w:tcPr>
          <w:p w14:paraId="5171D7DC" w14:textId="77777777" w:rsidR="00D56F45" w:rsidRPr="00DD2DB3" w:rsidRDefault="00D56F45" w:rsidP="00B07543">
            <w:pPr>
              <w:widowControl w:val="0"/>
              <w:autoSpaceDE w:val="0"/>
              <w:autoSpaceDN w:val="0"/>
              <w:adjustRightInd w:val="0"/>
              <w:spacing w:line="240" w:lineRule="auto"/>
              <w:rPr>
                <w:rFonts w:ascii="SourceSansPro-Bold" w:hAnsi="SourceSansPro-Bold" w:cs="Times New Roman"/>
              </w:rPr>
            </w:pPr>
          </w:p>
        </w:tc>
        <w:tc>
          <w:tcPr>
            <w:tcW w:w="2551" w:type="dxa"/>
            <w:vMerge/>
            <w:tcBorders>
              <w:top w:val="single" w:sz="8" w:space="0" w:color="000000"/>
              <w:left w:val="single" w:sz="2" w:space="0" w:color="000000"/>
              <w:bottom w:val="single" w:sz="2" w:space="0" w:color="000000"/>
              <w:right w:val="single" w:sz="2" w:space="0" w:color="000000"/>
            </w:tcBorders>
          </w:tcPr>
          <w:p w14:paraId="1772ED10" w14:textId="77777777" w:rsidR="00D56F45" w:rsidRPr="00DD2DB3" w:rsidRDefault="00D56F45" w:rsidP="00B07543">
            <w:pPr>
              <w:widowControl w:val="0"/>
              <w:autoSpaceDE w:val="0"/>
              <w:autoSpaceDN w:val="0"/>
              <w:adjustRightInd w:val="0"/>
              <w:spacing w:line="240" w:lineRule="auto"/>
              <w:rPr>
                <w:rFonts w:ascii="SourceSansPro-Bold" w:hAnsi="SourceSansPro-Bold" w:cs="Times New Roman"/>
              </w:rPr>
            </w:pPr>
          </w:p>
        </w:tc>
      </w:tr>
      <w:tr w:rsidR="00D56F45" w:rsidRPr="00DD2DB3" w14:paraId="7BBB61A4" w14:textId="77777777" w:rsidTr="00A376CB">
        <w:trPr>
          <w:trHeight w:val="86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A4E7438" w14:textId="40EB5E82" w:rsidR="00D56F45" w:rsidRPr="008725BC" w:rsidRDefault="005E7A8E"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aa Barrett 2011</w:t>
            </w:r>
          </w:p>
          <w:p w14:paraId="529D40E2" w14:textId="75CEF1A5" w:rsidR="00D56F45" w:rsidRPr="00147F9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5ECD6C5F" w14:textId="1F4EE77E" w:rsidR="00D56F45" w:rsidRDefault="005E7A8E"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Community</w:t>
            </w:r>
          </w:p>
          <w:p w14:paraId="4033A43F" w14:textId="77777777" w:rsidR="00111A4E" w:rsidRDefault="00111A4E"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1830EBB1" w14:textId="27CEA0DF" w:rsidR="00111A4E" w:rsidRPr="00147F95" w:rsidRDefault="00111A4E"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2008 influenza season</w:t>
            </w:r>
          </w:p>
          <w:p w14:paraId="09C36529" w14:textId="77777777" w:rsidR="00D56F45" w:rsidRPr="00147F9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280C97E8" w14:textId="2E3DD658" w:rsidR="00D56F45" w:rsidRPr="00147F95" w:rsidRDefault="005E7A8E"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USA</w:t>
            </w:r>
          </w:p>
          <w:p w14:paraId="062C7A19" w14:textId="77777777" w:rsidR="00D56F45" w:rsidRPr="00147F9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354CA40" w14:textId="69280322" w:rsidR="00D56F45" w:rsidRPr="00147F95" w:rsidRDefault="005E7A8E" w:rsidP="005E7A8E">
            <w:pPr>
              <w:spacing w:before="100" w:beforeAutospacing="1" w:after="100" w:afterAutospacing="1" w:line="240" w:lineRule="auto"/>
              <w:rPr>
                <w:rFonts w:ascii="SourceSansPro-Regular" w:hAnsi="SourceSansPro-Regular" w:cs="SourceSansPro-Regular"/>
                <w:color w:val="000000"/>
                <w:sz w:val="22"/>
                <w:szCs w:val="22"/>
              </w:rPr>
            </w:pPr>
            <w:r w:rsidRPr="005E7A8E">
              <w:rPr>
                <w:rFonts w:ascii="SourceSansPro-Regular" w:hAnsi="SourceSansPro-Regular" w:cs="SourceSansPro-Regular"/>
                <w:color w:val="000000"/>
                <w:sz w:val="22"/>
                <w:szCs w:val="22"/>
              </w:rPr>
              <w:t>Healthy adults aged 18 to 48 years recruited at 36 centres throughout the USA.</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6DFE9CC" w14:textId="004445A1" w:rsidR="00D56F45" w:rsidRPr="00147F95" w:rsidRDefault="00C25EDD" w:rsidP="005E7A8E">
            <w:pPr>
              <w:spacing w:before="100" w:beforeAutospacing="1" w:after="100" w:afterAutospacing="1" w:line="240" w:lineRule="auto"/>
              <w:rPr>
                <w:rFonts w:ascii="SourceSansPro-Regular" w:hAnsi="SourceSansPro-Regular" w:cs="SourceSansPro-Regular"/>
                <w:color w:val="000000"/>
                <w:sz w:val="22"/>
                <w:szCs w:val="22"/>
              </w:rPr>
            </w:pPr>
            <w:r w:rsidRPr="00C25EDD">
              <w:rPr>
                <w:rFonts w:ascii="SourceSansPro-Regular" w:hAnsi="SourceSansPro-Regular" w:cs="SourceSansPro-Regular"/>
                <w:color w:val="000000"/>
                <w:sz w:val="22"/>
                <w:szCs w:val="22"/>
              </w:rPr>
              <w:t>Individuals were excluded if they belonged to a CDC risk category for complications of influenza illness, had a history of surgical or functional asplenia, had been treated with any blood product or immune globulin in the previous 90 days, had a history of allergy to vaccine components, had received a live vaccine within 4 weeks or an inactivated vaccine within 2 weeks of study entry, or had dermatological disorders or tattoos that would obscure the assessment of injection-site reactions. Individuals were not specifically excluded because of egg allergy. Immunisation in previous seasons was not judged to be an exclusion criterion.</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718E3FE" w14:textId="33C9B32C" w:rsidR="00D56F45" w:rsidRPr="00147F9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147F95">
              <w:rPr>
                <w:rFonts w:ascii="SourceSansPro-Regular" w:hAnsi="SourceSansPro-Regular" w:cs="SourceSansPro-Regular"/>
                <w:color w:val="000000"/>
                <w:sz w:val="22"/>
                <w:szCs w:val="22"/>
              </w:rPr>
              <w:t xml:space="preserve">Total N: </w:t>
            </w:r>
            <w:r w:rsidR="00755565">
              <w:rPr>
                <w:rFonts w:ascii="SourceSansPro-Regular" w:hAnsi="SourceSansPro-Regular" w:cs="SourceSansPro-Regular"/>
                <w:color w:val="000000"/>
                <w:sz w:val="22"/>
                <w:szCs w:val="22"/>
              </w:rPr>
              <w:t xml:space="preserve">7.236 participants from </w:t>
            </w:r>
            <w:r w:rsidR="00C25EDD">
              <w:rPr>
                <w:rFonts w:ascii="SourceSansPro-Regular" w:hAnsi="SourceSansPro-Regular" w:cs="SourceSansPro-Regular"/>
                <w:color w:val="000000"/>
                <w:sz w:val="22"/>
                <w:szCs w:val="22"/>
              </w:rPr>
              <w:t>36 centres In the USA</w:t>
            </w:r>
            <w:r w:rsidRPr="00147F95">
              <w:rPr>
                <w:rFonts w:ascii="SourceSansPro-Regular" w:hAnsi="SourceSansPro-Regular" w:cs="SourceSansPro-Regular"/>
                <w:color w:val="000000"/>
                <w:sz w:val="22"/>
                <w:szCs w:val="22"/>
              </w:rPr>
              <w:t xml:space="preserve"> data </w:t>
            </w:r>
          </w:p>
          <w:p w14:paraId="00EF598D" w14:textId="77777777" w:rsidR="00D56F45" w:rsidRPr="00147F9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373AE556" w14:textId="3F7A565D" w:rsidR="00C25EDD"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commentRangeStart w:id="27"/>
            <w:r w:rsidRPr="00147F95">
              <w:rPr>
                <w:rFonts w:ascii="SourceSansPro-Regular" w:hAnsi="SourceSansPro-Regular" w:cs="SourceSansPro-Regular"/>
                <w:color w:val="000000"/>
                <w:sz w:val="22"/>
                <w:szCs w:val="22"/>
              </w:rPr>
              <w:t>Randomized to</w:t>
            </w:r>
            <w:r w:rsidR="00755565">
              <w:rPr>
                <w:rFonts w:ascii="SourceSansPro-Regular" w:hAnsi="SourceSansPro-Regular" w:cs="SourceSansPro-Regular"/>
                <w:color w:val="000000"/>
                <w:sz w:val="22"/>
                <w:szCs w:val="22"/>
              </w:rPr>
              <w:t xml:space="preserve">: 3,619 participants allocated to </w:t>
            </w:r>
            <w:r w:rsidR="00C25EDD" w:rsidRPr="00C25EDD">
              <w:rPr>
                <w:rFonts w:ascii="SourceSansPro-Regular" w:hAnsi="SourceSansPro-Regular" w:cs="SourceSansPro-Regular"/>
                <w:color w:val="000000"/>
                <w:sz w:val="22"/>
                <w:szCs w:val="22"/>
              </w:rPr>
              <w:t>one 0.5 mL dose of vaccine</w:t>
            </w:r>
            <w:r w:rsidR="00C2359B">
              <w:rPr>
                <w:rFonts w:ascii="SourceSansPro-Regular" w:hAnsi="SourceSansPro-Regular" w:cs="SourceSansPro-Regular"/>
                <w:color w:val="000000"/>
                <w:sz w:val="22"/>
                <w:szCs w:val="22"/>
              </w:rPr>
              <w:t xml:space="preserve"> </w:t>
            </w:r>
            <w:r w:rsidR="00755565">
              <w:rPr>
                <w:rFonts w:ascii="SourceSansPro-Regular" w:hAnsi="SourceSansPro-Regular" w:cs="SourceSansPro-Regular"/>
                <w:color w:val="000000"/>
                <w:sz w:val="22"/>
                <w:szCs w:val="22"/>
              </w:rPr>
              <w:t xml:space="preserve">and 3,617 allocated to receive 0.5mL </w:t>
            </w:r>
            <w:r w:rsidR="00C25EDD" w:rsidRPr="00C25EDD">
              <w:rPr>
                <w:rFonts w:ascii="SourceSansPro-Regular" w:hAnsi="SourceSansPro-Regular" w:cs="SourceSansPro-Regular"/>
                <w:color w:val="000000"/>
                <w:sz w:val="22"/>
                <w:szCs w:val="22"/>
              </w:rPr>
              <w:t xml:space="preserve">placebo into the deltoid muscle. </w:t>
            </w:r>
          </w:p>
          <w:commentRangeEnd w:id="27"/>
          <w:p w14:paraId="766228D8" w14:textId="77777777" w:rsidR="00C25EDD" w:rsidRDefault="0075556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Style w:val="CommentReference"/>
              </w:rPr>
              <w:commentReference w:id="27"/>
            </w:r>
          </w:p>
          <w:p w14:paraId="50556EB0" w14:textId="697CDE1F" w:rsidR="00D56F45" w:rsidRPr="00147F95" w:rsidRDefault="00C25EDD"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25EDD">
              <w:rPr>
                <w:rFonts w:ascii="SourceSansPro-Regular" w:hAnsi="SourceSansPro-Regular" w:cs="SourceSansPro-Regular"/>
                <w:color w:val="000000"/>
                <w:sz w:val="22"/>
                <w:szCs w:val="22"/>
              </w:rPr>
              <w:t>Vaccinations were performed between 1 and 15 December 2008.</w:t>
            </w:r>
          </w:p>
          <w:p w14:paraId="78843039" w14:textId="6BBCDC45" w:rsidR="00D56F45" w:rsidRPr="00147F9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D80BECF" w14:textId="7A6DE123" w:rsidR="00C25EDD" w:rsidRPr="00C25EDD" w:rsidRDefault="00C25EDD" w:rsidP="00C25ED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Intervention: </w:t>
            </w:r>
            <w:r w:rsidRPr="00C25EDD">
              <w:rPr>
                <w:rFonts w:ascii="SourceSansPro-Regular" w:hAnsi="SourceSansPro-Regular" w:cs="SourceSansPro-Regular"/>
                <w:color w:val="000000"/>
                <w:sz w:val="22"/>
                <w:szCs w:val="22"/>
              </w:rPr>
              <w:t>Inactivated, Vero cell-derived, trivalent split influenza vaccine containing 15 µg haemagglutinin of the following strains, which were recommended by WHO for the season 2008 to 2009 in the Northern Hemisphere:</w:t>
            </w:r>
          </w:p>
          <w:p w14:paraId="58C37C4D" w14:textId="77777777" w:rsidR="00C25EDD" w:rsidRPr="00C25EDD" w:rsidRDefault="00C25EDD" w:rsidP="009F19AF">
            <w:pPr>
              <w:pStyle w:val="ListParagraph"/>
              <w:widowControl w:val="0"/>
              <w:numPr>
                <w:ilvl w:val="0"/>
                <w:numId w:val="28"/>
              </w:numPr>
              <w:autoSpaceDE w:val="0"/>
              <w:autoSpaceDN w:val="0"/>
              <w:adjustRightInd w:val="0"/>
              <w:spacing w:line="240" w:lineRule="auto"/>
              <w:textAlignment w:val="center"/>
              <w:rPr>
                <w:rFonts w:ascii="SourceSansPro-Regular" w:hAnsi="SourceSansPro-Regular" w:cs="SourceSansPro-Regular"/>
                <w:color w:val="000000"/>
                <w:sz w:val="22"/>
                <w:szCs w:val="22"/>
              </w:rPr>
            </w:pPr>
            <w:r w:rsidRPr="00C25EDD">
              <w:rPr>
                <w:rFonts w:ascii="SourceSansPro-Regular" w:hAnsi="SourceSansPro-Regular" w:cs="SourceSansPro-Regular"/>
                <w:color w:val="000000"/>
                <w:sz w:val="22"/>
                <w:szCs w:val="22"/>
              </w:rPr>
              <w:t>A-H1N1: A/Brisbane/59/2007</w:t>
            </w:r>
          </w:p>
          <w:p w14:paraId="7D52E86A" w14:textId="77777777" w:rsidR="00C25EDD" w:rsidRDefault="00C25EDD" w:rsidP="009F19AF">
            <w:pPr>
              <w:pStyle w:val="ListParagraph"/>
              <w:widowControl w:val="0"/>
              <w:numPr>
                <w:ilvl w:val="0"/>
                <w:numId w:val="28"/>
              </w:numPr>
              <w:autoSpaceDE w:val="0"/>
              <w:autoSpaceDN w:val="0"/>
              <w:adjustRightInd w:val="0"/>
              <w:spacing w:line="240" w:lineRule="auto"/>
              <w:textAlignment w:val="center"/>
              <w:rPr>
                <w:rFonts w:ascii="SourceSansPro-Regular" w:hAnsi="SourceSansPro-Regular" w:cs="SourceSansPro-Regular"/>
                <w:color w:val="000000"/>
                <w:sz w:val="22"/>
                <w:szCs w:val="22"/>
              </w:rPr>
            </w:pPr>
            <w:r w:rsidRPr="00C25EDD">
              <w:rPr>
                <w:rFonts w:ascii="SourceSansPro-Regular" w:hAnsi="SourceSansPro-Regular" w:cs="SourceSansPro-Regular"/>
                <w:color w:val="000000"/>
                <w:sz w:val="22"/>
                <w:szCs w:val="22"/>
              </w:rPr>
              <w:t>A-H3N2: A/Uruguay/716/2007 (A/Brisbane/10/2007-like) (A/H3N2)</w:t>
            </w:r>
          </w:p>
          <w:p w14:paraId="6C9C1F66" w14:textId="70AB1474" w:rsidR="00C25EDD" w:rsidRPr="00C25EDD" w:rsidRDefault="00C25EDD" w:rsidP="009F19AF">
            <w:pPr>
              <w:pStyle w:val="ListParagraph"/>
              <w:widowControl w:val="0"/>
              <w:numPr>
                <w:ilvl w:val="0"/>
                <w:numId w:val="28"/>
              </w:numPr>
              <w:autoSpaceDE w:val="0"/>
              <w:autoSpaceDN w:val="0"/>
              <w:adjustRightInd w:val="0"/>
              <w:spacing w:line="240" w:lineRule="auto"/>
              <w:textAlignment w:val="center"/>
              <w:rPr>
                <w:rFonts w:ascii="SourceSansPro-Regular" w:hAnsi="SourceSansPro-Regular" w:cs="SourceSansPro-Regular"/>
                <w:color w:val="000000"/>
                <w:sz w:val="22"/>
                <w:szCs w:val="22"/>
              </w:rPr>
            </w:pPr>
            <w:r w:rsidRPr="00C25EDD">
              <w:rPr>
                <w:rFonts w:ascii="SourceSansPro-Regular" w:hAnsi="SourceSansPro-Regular" w:cs="SourceSansPro-Regular"/>
                <w:color w:val="000000"/>
                <w:sz w:val="22"/>
                <w:szCs w:val="22"/>
              </w:rPr>
              <w:t>B: B/Florida/4/2006</w:t>
            </w:r>
          </w:p>
          <w:p w14:paraId="3C6D799A" w14:textId="77777777" w:rsidR="00C25EDD" w:rsidRPr="00C25EDD" w:rsidRDefault="00C25EDD" w:rsidP="00C25ED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6E3CABBC" w14:textId="77777777" w:rsidR="00C25EDD" w:rsidRDefault="00C25EDD" w:rsidP="00C25ED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25EDD">
              <w:rPr>
                <w:rFonts w:ascii="SourceSansPro-Regular" w:hAnsi="SourceSansPro-Regular" w:cs="SourceSansPro-Regular"/>
                <w:color w:val="000000"/>
                <w:sz w:val="22"/>
                <w:szCs w:val="22"/>
              </w:rPr>
              <w:t xml:space="preserve">The vaccine was manufactured by Baxter AG, Vienna. Vaccine strains were egg-derived wild type strains provided by the National Institute for Biological Standard and Control. </w:t>
            </w:r>
          </w:p>
          <w:p w14:paraId="01BAC80C" w14:textId="77777777" w:rsidR="00C25EDD" w:rsidRDefault="00C25EDD" w:rsidP="00C25ED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4EDED200" w14:textId="0C94D135" w:rsidR="00C25EDD" w:rsidRPr="00C25EDD" w:rsidRDefault="00C25EDD" w:rsidP="00C25ED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Comparison: </w:t>
            </w:r>
            <w:r w:rsidRPr="00C25EDD">
              <w:rPr>
                <w:rFonts w:ascii="SourceSansPro-Regular" w:hAnsi="SourceSansPro-Regular" w:cs="SourceSansPro-Regular"/>
                <w:color w:val="000000"/>
                <w:sz w:val="22"/>
                <w:szCs w:val="22"/>
              </w:rPr>
              <w:t>Placebo consisted of phosphate-buffered saline.</w:t>
            </w:r>
          </w:p>
          <w:p w14:paraId="552B27A9" w14:textId="77777777" w:rsidR="00C25EDD" w:rsidRPr="00C25EDD" w:rsidRDefault="00C25EDD" w:rsidP="00C25ED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2B037677" w14:textId="32EE6489" w:rsidR="00D56F45" w:rsidRPr="00147F95" w:rsidRDefault="00D56F45" w:rsidP="00C25ED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4D15ECF" w14:textId="149CF552" w:rsidR="00C25EDD" w:rsidRDefault="00C25EDD" w:rsidP="00FE62E5">
            <w:pPr>
              <w:pStyle w:val="NormalWeb"/>
              <w:rPr>
                <w:rFonts w:ascii="SourceSansPro-Regular" w:eastAsia="Times New Roman" w:hAnsi="SourceSansPro-Regular"/>
                <w:sz w:val="22"/>
                <w:szCs w:val="22"/>
              </w:rPr>
            </w:pPr>
            <w:r w:rsidRPr="00ED488E">
              <w:rPr>
                <w:rFonts w:ascii="SourceSansPro-Regular" w:eastAsia="Times New Roman" w:hAnsi="SourceSansPro-Regular"/>
                <w:i/>
                <w:sz w:val="22"/>
                <w:szCs w:val="22"/>
              </w:rPr>
              <w:t>Serological</w:t>
            </w:r>
            <w:r w:rsidRPr="00C25EDD">
              <w:rPr>
                <w:rFonts w:ascii="SourceSansPro-Regular" w:eastAsia="Times New Roman" w:hAnsi="SourceSansPro-Regular"/>
                <w:sz w:val="22"/>
                <w:szCs w:val="22"/>
              </w:rPr>
              <w:t xml:space="preserve">: </w:t>
            </w:r>
            <w:r w:rsidR="00A376CB">
              <w:rPr>
                <w:rFonts w:ascii="SourceSansPro-Regular" w:eastAsia="Times New Roman" w:hAnsi="SourceSansPro-Regular"/>
                <w:sz w:val="22"/>
                <w:szCs w:val="22"/>
              </w:rPr>
              <w:br/>
            </w:r>
            <w:r w:rsidR="00FE62E5">
              <w:rPr>
                <w:rFonts w:ascii="SourceSansPro-Regular" w:eastAsia="Times New Roman" w:hAnsi="SourceSansPro-Regular"/>
                <w:sz w:val="22"/>
                <w:szCs w:val="22"/>
              </w:rPr>
              <w:t>T</w:t>
            </w:r>
            <w:r w:rsidRPr="00C25EDD">
              <w:rPr>
                <w:rFonts w:ascii="SourceSansPro-Regular" w:eastAsia="Times New Roman" w:hAnsi="SourceSansPro-Regular"/>
                <w:sz w:val="22"/>
                <w:szCs w:val="22"/>
              </w:rPr>
              <w:t>he first serum samples were presumably collected before vaccine administration (this is not well described in any of the 3 reports), and the second 18 to 24 days later. Haemagglutination-inhibiting titres and GMT against vaccine strains were assessed by Focus Diagnostics (Cypress, CA, USA). Haemagglutination-inhibiting assays were done in triplicate with egg-derived antigen. Titres of less than 1:10 were expressed as 1:5 and judged to be negative.</w:t>
            </w:r>
          </w:p>
          <w:p w14:paraId="7FEA2BF2" w14:textId="77777777" w:rsidR="00D56F45" w:rsidRDefault="00C25EDD" w:rsidP="00A376CB">
            <w:pPr>
              <w:pStyle w:val="NormalWeb"/>
              <w:rPr>
                <w:rFonts w:ascii="SourceSansPro-Regular" w:eastAsia="Times New Roman" w:hAnsi="SourceSansPro-Regular"/>
                <w:sz w:val="22"/>
                <w:szCs w:val="22"/>
              </w:rPr>
            </w:pPr>
            <w:r w:rsidRPr="00ED488E">
              <w:rPr>
                <w:rFonts w:ascii="SourceSansPro-Regular" w:eastAsia="Times New Roman" w:hAnsi="SourceSansPro-Regular"/>
                <w:i/>
                <w:sz w:val="22"/>
                <w:szCs w:val="22"/>
              </w:rPr>
              <w:t>Effectiveness</w:t>
            </w:r>
            <w:r w:rsidRPr="00C25EDD">
              <w:rPr>
                <w:rFonts w:ascii="SourceSansPro-Regular" w:eastAsia="Times New Roman" w:hAnsi="SourceSansPro-Regular"/>
                <w:sz w:val="22"/>
                <w:szCs w:val="22"/>
              </w:rPr>
              <w:t xml:space="preserve">: </w:t>
            </w:r>
            <w:r w:rsidR="00A376CB">
              <w:rPr>
                <w:rFonts w:ascii="SourceSansPro-Regular" w:eastAsia="Times New Roman" w:hAnsi="SourceSansPro-Regular"/>
                <w:sz w:val="22"/>
                <w:szCs w:val="22"/>
              </w:rPr>
              <w:br/>
            </w:r>
            <w:r w:rsidR="00FE62E5">
              <w:rPr>
                <w:rFonts w:ascii="SourceSansPro-Regular" w:eastAsia="Times New Roman" w:hAnsi="SourceSansPro-Regular"/>
                <w:sz w:val="22"/>
                <w:szCs w:val="22"/>
              </w:rPr>
              <w:t>D</w:t>
            </w:r>
            <w:r w:rsidRPr="00C25EDD">
              <w:rPr>
                <w:rFonts w:ascii="SourceSansPro-Regular" w:eastAsia="Times New Roman" w:hAnsi="SourceSansPro-Regular"/>
                <w:sz w:val="22"/>
                <w:szCs w:val="22"/>
              </w:rPr>
              <w:t>uring the visit at days 18 to 24 after immunisation, participants were instructed to return to the clinic within 48 hours after the onset of symptoms of an influenza-like illness, should they have fever with cough, sore throat, muscle ache, headache, fatigue, nausea, or bloodshot eyes, or any 2 of these symptoms without fever. At every visit for an influenza-like illness until 15 May 2009, nasopharyngeal swabs were obtained for culturing and typing viruses. Nasopharyngeal swab specimens were sent to BioAnalytical Research (Lake Success, NY, USA), for culture using Rapid R-Mix (Diagnostic Hybrids, Athens, OH, USA) and traditional culture methods, and for virus typing with RT-PCR analyses. Influenza type A/H1N1 or A/H3N2 isolates were sent to the laboratory of the Influenza Division, National Center for Immunization and Respiratory Diseases, CDC, Atlanta, GA, USA, for analyses of HI using ferret antiserum to assess the antigenic relatedness of the isolate to the vaccine strains</w:t>
            </w:r>
          </w:p>
          <w:p w14:paraId="55A4D40E" w14:textId="77777777" w:rsidR="00A376CB" w:rsidRDefault="00A376CB" w:rsidP="00A376CB">
            <w:pPr>
              <w:pStyle w:val="NormalWeb"/>
              <w:rPr>
                <w:rFonts w:ascii="SourceSansPro-Regular" w:eastAsia="Times New Roman" w:hAnsi="SourceSansPro-Regular"/>
                <w:sz w:val="22"/>
                <w:szCs w:val="22"/>
              </w:rPr>
            </w:pPr>
            <w:r w:rsidRPr="00FE62E5">
              <w:rPr>
                <w:rFonts w:ascii="SourceSansPro-Regular" w:eastAsia="Times New Roman" w:hAnsi="SourceSansPro-Regular"/>
                <w:i/>
                <w:sz w:val="22"/>
                <w:szCs w:val="22"/>
              </w:rPr>
              <w:t xml:space="preserve">Safety: </w:t>
            </w:r>
            <w:r w:rsidRPr="00FE62E5">
              <w:rPr>
                <w:rFonts w:ascii="SourceSansPro-Regular" w:eastAsia="Times New Roman" w:hAnsi="SourceSansPro-Regular"/>
                <w:i/>
                <w:sz w:val="22"/>
                <w:szCs w:val="22"/>
              </w:rPr>
              <w:br/>
            </w:r>
            <w:r>
              <w:rPr>
                <w:rFonts w:ascii="SourceSansPro-Regular" w:eastAsia="Times New Roman" w:hAnsi="SourceSansPro-Regular"/>
                <w:sz w:val="22"/>
                <w:szCs w:val="22"/>
              </w:rPr>
              <w:t>P</w:t>
            </w:r>
            <w:r w:rsidRPr="00C25EDD">
              <w:rPr>
                <w:rFonts w:ascii="SourceSansPro-Regular" w:eastAsia="Times New Roman" w:hAnsi="SourceSansPro-Regular"/>
                <w:sz w:val="22"/>
                <w:szCs w:val="22"/>
              </w:rPr>
              <w:t>articipants were provided with a diary card, on which they had to record their temperature daily for the first 7 days following immunisation and to report fever and other adverse events for 21 days after immunisation. Participants returned for a final study visit 166 to 194 days after vaccination for a physical examination and final assessment of adverse events.</w:t>
            </w:r>
          </w:p>
          <w:p w14:paraId="00E8BD86" w14:textId="70C1FEC7" w:rsidR="00A376CB" w:rsidRPr="00147F95" w:rsidRDefault="00A376CB" w:rsidP="00A376CB">
            <w:pPr>
              <w:pStyle w:val="NormalWeb"/>
              <w:rPr>
                <w:rFonts w:ascii="SourceSansPro-Regular" w:hAnsi="SourceSansPro-Regular" w:cs="SourceSansPro-Regular"/>
                <w:color w:val="000000"/>
                <w:sz w:val="22"/>
                <w:szCs w:val="22"/>
              </w:rPr>
            </w:pPr>
          </w:p>
        </w:tc>
      </w:tr>
      <w:tr w:rsidR="00D56F45" w:rsidRPr="008725BC" w14:paraId="192B13CB" w14:textId="77777777" w:rsidTr="00A376CB">
        <w:trPr>
          <w:trHeight w:val="185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E9DD7F9" w14:textId="631F06DC" w:rsidR="00D56F45" w:rsidRPr="008725BC" w:rsidRDefault="00755565" w:rsidP="00B07543">
            <w:pPr>
              <w:widowControl w:val="0"/>
              <w:autoSpaceDE w:val="0"/>
              <w:autoSpaceDN w:val="0"/>
              <w:adjustRightInd w:val="0"/>
              <w:spacing w:line="240" w:lineRule="auto"/>
              <w:textAlignment w:val="center"/>
              <w:rPr>
                <w:rFonts w:ascii="SourceSansPro-Regular" w:hAnsi="SourceSansPro-Regular" w:cs="SourceSansPro-Bold"/>
                <w:b/>
                <w:bCs/>
                <w:color w:val="00009E"/>
                <w:sz w:val="22"/>
                <w:szCs w:val="22"/>
              </w:rPr>
            </w:pPr>
            <w:r>
              <w:rPr>
                <w:rFonts w:ascii="SourceSansPro-Regular" w:hAnsi="SourceSansPro-Regular" w:cs="SourceSansPro-Bold"/>
                <w:b/>
                <w:bCs/>
                <w:color w:val="00009E"/>
                <w:sz w:val="22"/>
                <w:szCs w:val="22"/>
              </w:rPr>
              <w:t>aa Beran 2009a</w:t>
            </w:r>
          </w:p>
          <w:p w14:paraId="68735986" w14:textId="77777777" w:rsidR="00D56F45" w:rsidRPr="008725BC"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16B18CD6" w14:textId="2E421434" w:rsidR="00D56F45" w:rsidRDefault="0075556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Community</w:t>
            </w:r>
          </w:p>
          <w:p w14:paraId="028EDA9A" w14:textId="77777777" w:rsidR="00111A4E" w:rsidRDefault="00111A4E"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3D64F0CE" w14:textId="6476E4C7" w:rsidR="00111A4E" w:rsidRPr="008725BC" w:rsidRDefault="00111A4E"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2005 to 2006 influenza season</w:t>
            </w:r>
          </w:p>
          <w:p w14:paraId="4B55E7E5" w14:textId="64381E54" w:rsidR="00755565" w:rsidRPr="00755565" w:rsidRDefault="00ED488E" w:rsidP="00755565">
            <w:pPr>
              <w:spacing w:before="100" w:beforeAutospacing="1" w:after="100" w:afterAutospacing="1" w:line="240" w:lineRule="auto"/>
              <w:rPr>
                <w:rFonts w:ascii="SourceSansPro-Regular" w:eastAsia="Times New Roman" w:hAnsi="SourceSansPro-Regular" w:cs="Times New Roman"/>
                <w:sz w:val="22"/>
                <w:szCs w:val="22"/>
                <w:lang w:eastAsia="en-GB"/>
              </w:rPr>
            </w:pPr>
            <w:r w:rsidRPr="00ED488E">
              <w:rPr>
                <w:rFonts w:ascii="SourceSansPro-Regular" w:eastAsia="Times New Roman" w:hAnsi="SourceSansPro-Regular" w:cs="Times New Roman"/>
                <w:sz w:val="22"/>
                <w:szCs w:val="22"/>
                <w:lang w:eastAsia="en-GB"/>
              </w:rPr>
              <w:t>Czech Republic</w:t>
            </w:r>
          </w:p>
          <w:p w14:paraId="066FD916" w14:textId="77777777" w:rsidR="00755565" w:rsidRPr="008725BC" w:rsidRDefault="0075556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34749B86" w14:textId="77777777" w:rsidR="00D56F45" w:rsidRPr="008725BC" w:rsidRDefault="00D56F45" w:rsidP="00B07543">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AD4FEDE" w14:textId="77777777" w:rsidR="00ED488E" w:rsidRDefault="00ED488E" w:rsidP="00ED488E">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r w:rsidRPr="00ED488E">
              <w:rPr>
                <w:rFonts w:ascii="SourceSansPro-Regular" w:hAnsi="SourceSansPro-Regular" w:cs="Times New Roman"/>
                <w:color w:val="000000"/>
                <w:sz w:val="22"/>
                <w:szCs w:val="22"/>
              </w:rPr>
              <w:t>Self referred healthy adults</w:t>
            </w:r>
            <w:r>
              <w:rPr>
                <w:rFonts w:ascii="SourceSansPro-Regular" w:hAnsi="SourceSansPro-Regular" w:cs="Times New Roman"/>
                <w:color w:val="000000"/>
                <w:sz w:val="22"/>
                <w:szCs w:val="22"/>
              </w:rPr>
              <w:t xml:space="preserve"> </w:t>
            </w:r>
            <w:r w:rsidRPr="00ED488E">
              <w:rPr>
                <w:rFonts w:ascii="SourceSansPro-Regular" w:hAnsi="SourceSansPro-Regular" w:cs="Times New Roman"/>
                <w:color w:val="000000"/>
                <w:sz w:val="22"/>
                <w:szCs w:val="22"/>
              </w:rPr>
              <w:t xml:space="preserve">with no history of influenza vaccination within the last 3 influenza seasons. </w:t>
            </w:r>
          </w:p>
          <w:p w14:paraId="787465F1" w14:textId="77777777" w:rsidR="00ED488E" w:rsidRDefault="00ED488E" w:rsidP="00ED488E">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p w14:paraId="787F3CD7" w14:textId="0842744D" w:rsidR="00D56F45" w:rsidRPr="008725BC" w:rsidRDefault="00ED488E" w:rsidP="00ED488E">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r w:rsidRPr="00ED488E">
              <w:rPr>
                <w:rFonts w:ascii="SourceSansPro-Regular" w:hAnsi="SourceSansPro-Regular" w:cs="Times New Roman"/>
                <w:color w:val="000000"/>
                <w:sz w:val="22"/>
                <w:szCs w:val="22"/>
              </w:rPr>
              <w:t>A subset of participants who were randomly selected for vaccine safety and reactogenicity were given a calibrated thermometer and a diary card to record symptoms. The method of selection of this subset was not explained. Use of antimicrobial/influenza antiviral therapy seemed to be allowed but was not quantified.</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44E0A27" w14:textId="7110937D" w:rsidR="00D56F45" w:rsidRPr="008725BC" w:rsidRDefault="00D56F45" w:rsidP="00B07543">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0E8525D" w14:textId="06B90101" w:rsidR="00D56F45" w:rsidRDefault="00ED488E"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Total N: </w:t>
            </w:r>
            <w:r>
              <w:rPr>
                <w:rFonts w:ascii="SourceSansPro-Regular" w:hAnsi="SourceSansPro-Regular" w:cs="Times New Roman"/>
                <w:color w:val="000000"/>
                <w:sz w:val="22"/>
                <w:szCs w:val="22"/>
              </w:rPr>
              <w:t>6203</w:t>
            </w:r>
          </w:p>
          <w:p w14:paraId="58A4CB83" w14:textId="77777777" w:rsidR="00D56F4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4520412C" w14:textId="77777777" w:rsidR="00D56F4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017113FF" w14:textId="77777777" w:rsidR="00D56F4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6A18DD66" w14:textId="4664EF43" w:rsidR="00D56F45" w:rsidRPr="008725BC" w:rsidRDefault="00ED488E"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Times New Roman"/>
                <w:color w:val="000000"/>
                <w:sz w:val="22"/>
                <w:szCs w:val="22"/>
              </w:rPr>
              <w:t>P</w:t>
            </w:r>
            <w:r w:rsidRPr="00ED488E">
              <w:rPr>
                <w:rFonts w:ascii="SourceSansPro-Regular" w:hAnsi="SourceSansPro-Regular" w:cs="Times New Roman"/>
                <w:color w:val="000000"/>
                <w:sz w:val="22"/>
                <w:szCs w:val="22"/>
              </w:rPr>
              <w:t xml:space="preserve">redominately Caucasian (understood to be white) (99.8%), aged between 18 and 64 years (mean 35 </w:t>
            </w:r>
            <w:r>
              <w:rPr>
                <w:rFonts w:ascii="SourceSansPro-Regular" w:hAnsi="SourceSansPro-Regular" w:cs="Times New Roman"/>
                <w:color w:val="000000"/>
                <w:sz w:val="22"/>
                <w:szCs w:val="22"/>
              </w:rPr>
              <w:t>and</w:t>
            </w:r>
            <w:r w:rsidRPr="00ED488E">
              <w:rPr>
                <w:rFonts w:ascii="SourceSansPro-Regular" w:hAnsi="SourceSansPro-Regular" w:cs="Times New Roman"/>
                <w:color w:val="000000"/>
                <w:sz w:val="22"/>
                <w:szCs w:val="22"/>
              </w:rPr>
              <w:t xml:space="preserve"> </w:t>
            </w:r>
            <w:r>
              <w:rPr>
                <w:rFonts w:ascii="SourceSansPro-Regular" w:hAnsi="SourceSansPro-Regular" w:cs="Times New Roman"/>
                <w:color w:val="000000"/>
                <w:sz w:val="22"/>
                <w:szCs w:val="22"/>
              </w:rPr>
              <w:t xml:space="preserve">SD: </w:t>
            </w:r>
            <w:r w:rsidRPr="00ED488E">
              <w:rPr>
                <w:rFonts w:ascii="SourceSansPro-Regular" w:hAnsi="SourceSansPro-Regular" w:cs="Times New Roman"/>
                <w:color w:val="000000"/>
                <w:sz w:val="22"/>
                <w:szCs w:val="22"/>
              </w:rPr>
              <w:t>13 years) of both genders (TIV group: female 55.3%, placebo group: female 54.2%)</w:t>
            </w:r>
          </w:p>
          <w:p w14:paraId="6BAC653E" w14:textId="77777777" w:rsidR="00D56F45" w:rsidRPr="008725BC"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696F96CA" w14:textId="77777777" w:rsidR="00D56F45" w:rsidRPr="008725BC" w:rsidRDefault="00D56F45" w:rsidP="008725BC">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30F387D" w14:textId="0A06BCD6" w:rsidR="00ED488E" w:rsidRPr="00ED488E" w:rsidRDefault="00D56F45" w:rsidP="00ED488E">
            <w:pPr>
              <w:pStyle w:val="NormalWeb"/>
              <w:rPr>
                <w:rFonts w:ascii="SourceSansPro-Regular" w:eastAsia="Times New Roman" w:hAnsi="SourceSansPro-Regular"/>
                <w:sz w:val="22"/>
                <w:szCs w:val="22"/>
              </w:rPr>
            </w:pPr>
            <w:r>
              <w:rPr>
                <w:rFonts w:ascii="SourceSansPro-Regular" w:eastAsia="Times New Roman" w:hAnsi="SourceSansPro-Regular"/>
                <w:sz w:val="22"/>
                <w:szCs w:val="22"/>
              </w:rPr>
              <w:t xml:space="preserve">Intervention: </w:t>
            </w:r>
            <w:r w:rsidR="00ED488E" w:rsidRPr="00ED488E">
              <w:rPr>
                <w:rFonts w:ascii="SourceSansPro-Regular" w:eastAsia="Times New Roman" w:hAnsi="SourceSansPro-Regular"/>
                <w:sz w:val="22"/>
                <w:szCs w:val="22"/>
              </w:rPr>
              <w:t>TIV vaccine: 0.5 mL single dose by IM injection</w:t>
            </w:r>
            <w:r w:rsidR="00ED488E">
              <w:rPr>
                <w:rFonts w:ascii="SourceSansPro-Regular" w:eastAsia="Times New Roman" w:hAnsi="SourceSansPro-Regular"/>
                <w:sz w:val="22"/>
                <w:szCs w:val="22"/>
              </w:rPr>
              <w:t>.</w:t>
            </w:r>
            <w:r w:rsidR="00ED488E" w:rsidRPr="00ED488E">
              <w:rPr>
                <w:rFonts w:ascii="SourceSansPro-Regular" w:eastAsia="Times New Roman" w:hAnsi="SourceSansPro-Regular"/>
                <w:sz w:val="22"/>
                <w:szCs w:val="22"/>
              </w:rPr>
              <w:t xml:space="preserve"> Use of more than 1 lot was not reported.</w:t>
            </w:r>
          </w:p>
          <w:p w14:paraId="3E242283" w14:textId="77777777" w:rsidR="00ED488E" w:rsidRPr="00ED488E" w:rsidRDefault="00ED488E" w:rsidP="00ED488E">
            <w:pPr>
              <w:pStyle w:val="NormalWeb"/>
              <w:rPr>
                <w:rFonts w:ascii="SourceSansPro-Regular" w:eastAsia="Times New Roman" w:hAnsi="SourceSansPro-Regular"/>
                <w:sz w:val="22"/>
                <w:szCs w:val="22"/>
              </w:rPr>
            </w:pPr>
            <w:r w:rsidRPr="00ED488E">
              <w:rPr>
                <w:rFonts w:ascii="SourceSansPro-Regular" w:eastAsia="Times New Roman" w:hAnsi="SourceSansPro-Regular"/>
                <w:sz w:val="22"/>
                <w:szCs w:val="22"/>
              </w:rPr>
              <w:t>TIV contained haemagglutinin antigens of:</w:t>
            </w:r>
          </w:p>
          <w:p w14:paraId="1BF2D9F3" w14:textId="0B4CD7AE" w:rsidR="00D56F45" w:rsidRPr="008725BC" w:rsidRDefault="00ED488E" w:rsidP="00ED488E">
            <w:pPr>
              <w:pStyle w:val="NormalWeb"/>
              <w:rPr>
                <w:rFonts w:ascii="SourceSansPro-Regular" w:eastAsia="Times New Roman" w:hAnsi="SourceSansPro-Regular"/>
                <w:sz w:val="22"/>
                <w:szCs w:val="22"/>
              </w:rPr>
            </w:pPr>
            <w:r w:rsidRPr="00ED488E">
              <w:rPr>
                <w:rFonts w:ascii="SourceSansPro-Regular" w:eastAsia="Times New Roman" w:hAnsi="SourceSansPro-Regular"/>
                <w:sz w:val="22"/>
                <w:szCs w:val="22"/>
              </w:rPr>
              <w:t>A/New Caledonia/20/99 (H1N1) IVR-116 virus as an A/New Caledonia/20/99-like strain;A/New York/55/2004 (H3N2) X-157 virus as an A/California/7/2004-like strain;B/Jiangsu/10/2003 virus as a B/Shanghai/361/2002-like strain.</w:t>
            </w:r>
          </w:p>
          <w:p w14:paraId="26A98E46" w14:textId="2E1E178D" w:rsidR="00D56F45" w:rsidRPr="008725BC" w:rsidRDefault="00D56F45" w:rsidP="00ED488E">
            <w:pPr>
              <w:spacing w:before="100" w:beforeAutospacing="1" w:after="100" w:afterAutospacing="1" w:line="240" w:lineRule="auto"/>
              <w:rPr>
                <w:rFonts w:ascii="SourceSansPro-Regular" w:hAnsi="SourceSansPro-Regular" w:cs="Times New Roman"/>
                <w:color w:val="000000"/>
                <w:sz w:val="22"/>
                <w:szCs w:val="22"/>
              </w:rPr>
            </w:pPr>
            <w:r>
              <w:rPr>
                <w:rFonts w:ascii="SourceSansPro-Regular" w:eastAsia="Times New Roman" w:hAnsi="SourceSansPro-Regular" w:cs="Times New Roman"/>
                <w:sz w:val="22"/>
                <w:szCs w:val="22"/>
                <w:lang w:eastAsia="en-GB"/>
              </w:rPr>
              <w:t xml:space="preserve">Comparison: </w:t>
            </w:r>
            <w:r w:rsidR="00ED488E">
              <w:rPr>
                <w:rFonts w:ascii="SourceSansPro-Regular" w:eastAsia="Times New Roman" w:hAnsi="SourceSansPro-Regular"/>
                <w:sz w:val="22"/>
                <w:szCs w:val="22"/>
              </w:rPr>
              <w:t xml:space="preserve">0.5mL </w:t>
            </w:r>
            <w:r w:rsidR="00ED488E" w:rsidRPr="00ED488E">
              <w:rPr>
                <w:rFonts w:ascii="SourceSansPro-Regular" w:eastAsia="Times New Roman" w:hAnsi="SourceSansPro-Regular"/>
                <w:sz w:val="22"/>
                <w:szCs w:val="22"/>
              </w:rPr>
              <w:t>placebo (normal saline)</w:t>
            </w:r>
            <w:r w:rsidR="00ED488E">
              <w:rPr>
                <w:rFonts w:ascii="SourceSansPro-Regular" w:eastAsia="Times New Roman" w:hAnsi="SourceSansPro-Regular"/>
                <w:sz w:val="22"/>
                <w:szCs w:val="22"/>
              </w:rPr>
              <w:t xml:space="preserve"> by IM injection</w:t>
            </w:r>
            <w:r w:rsidR="00ED488E" w:rsidRPr="00ED488E">
              <w:rPr>
                <w:rFonts w:ascii="SourceSansPro-Regular" w:eastAsia="Times New Roman" w:hAnsi="SourceSansPro-Regular"/>
                <w:sz w:val="22"/>
                <w:szCs w:val="22"/>
              </w:rPr>
              <w:t>. </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C5C68F2" w14:textId="258715EC" w:rsidR="00346F4F" w:rsidRPr="00FE62E5" w:rsidRDefault="00ED488E" w:rsidP="00FE62E5">
            <w:pPr>
              <w:spacing w:before="100" w:beforeAutospacing="1" w:after="100" w:afterAutospacing="1" w:line="240" w:lineRule="auto"/>
              <w:rPr>
                <w:rFonts w:ascii="SourceSansPro-Regular" w:eastAsia="Times New Roman" w:hAnsi="SourceSansPro-Regular" w:cs="Times New Roman"/>
                <w:sz w:val="22"/>
                <w:szCs w:val="22"/>
                <w:lang w:eastAsia="en-GB"/>
              </w:rPr>
            </w:pPr>
            <w:r w:rsidRPr="00FE62E5">
              <w:rPr>
                <w:rFonts w:ascii="SourceSansPro-Regular" w:eastAsia="Times New Roman" w:hAnsi="SourceSansPro-Regular" w:cs="Times New Roman"/>
                <w:i/>
                <w:sz w:val="22"/>
                <w:szCs w:val="22"/>
                <w:lang w:eastAsia="en-GB"/>
              </w:rPr>
              <w:t>Serological</w:t>
            </w:r>
            <w:r w:rsidR="00346F4F" w:rsidRPr="00FE62E5">
              <w:rPr>
                <w:rFonts w:ascii="SourceSansPro-Regular" w:eastAsia="Times New Roman" w:hAnsi="SourceSansPro-Regular" w:cs="Times New Roman"/>
                <w:i/>
                <w:sz w:val="22"/>
                <w:szCs w:val="22"/>
                <w:lang w:eastAsia="en-GB"/>
              </w:rPr>
              <w:t>:</w:t>
            </w:r>
            <w:r w:rsidRPr="00FE62E5">
              <w:rPr>
                <w:rFonts w:ascii="SourceSansPro-Regular" w:eastAsia="Times New Roman" w:hAnsi="SourceSansPro-Regular" w:cs="Times New Roman"/>
                <w:i/>
                <w:sz w:val="22"/>
                <w:szCs w:val="22"/>
                <w:lang w:eastAsia="en-GB"/>
              </w:rPr>
              <w:t xml:space="preserve"> </w:t>
            </w:r>
            <w:r w:rsidR="00FE62E5">
              <w:rPr>
                <w:rFonts w:ascii="SourceSansPro-Regular" w:eastAsia="Times New Roman" w:hAnsi="SourceSansPro-Regular" w:cs="Times New Roman"/>
                <w:i/>
                <w:sz w:val="22"/>
                <w:szCs w:val="22"/>
                <w:lang w:eastAsia="en-GB"/>
              </w:rPr>
              <w:br/>
            </w:r>
            <w:r w:rsidRPr="00FE62E5">
              <w:rPr>
                <w:rFonts w:ascii="SourceSansPro-Regular" w:eastAsia="Times New Roman" w:hAnsi="SourceSansPro-Regular" w:cs="Times New Roman"/>
                <w:sz w:val="22"/>
                <w:szCs w:val="22"/>
                <w:lang w:eastAsia="en-GB"/>
              </w:rPr>
              <w:t>Blood samples were collected for the specified subset and were tested/analysed at GSK Biologicals SSW Dresden, Germany. Blood sample obtained prior to vaccination and at 21 days following vaccination. Serum samples were stored at -20 °C until blinded analyses were conducted. A haemagglutination-inhibition test was done using chicken red blood cells with the 3 virus strains present in the TIV used as antigens. The serum titre was expressed as the reciprocal of the highest dilution that showed complete inhibition of haemagglutination.</w:t>
            </w:r>
            <w:r w:rsidR="00346F4F" w:rsidRPr="00FE62E5">
              <w:rPr>
                <w:rFonts w:ascii="SourceSansPro-Regular" w:eastAsia="Times New Roman" w:hAnsi="SourceSansPro-Regular" w:cs="Times New Roman"/>
                <w:sz w:val="22"/>
                <w:szCs w:val="22"/>
                <w:lang w:eastAsia="en-GB"/>
              </w:rPr>
              <w:t xml:space="preserve"> </w:t>
            </w:r>
            <w:r w:rsidRPr="00FE62E5">
              <w:rPr>
                <w:rFonts w:ascii="SourceSansPro-Regular" w:eastAsia="Times New Roman" w:hAnsi="SourceSansPro-Regular" w:cs="Times New Roman"/>
                <w:sz w:val="22"/>
                <w:szCs w:val="22"/>
                <w:lang w:eastAsia="en-GB"/>
              </w:rPr>
              <w:t>Serology was not a primary outcome in this study.</w:t>
            </w:r>
          </w:p>
          <w:p w14:paraId="5EEAC60F" w14:textId="7D9D6D88" w:rsidR="00ED488E" w:rsidRPr="00FE62E5" w:rsidRDefault="00FE62E5" w:rsidP="00FE62E5">
            <w:pPr>
              <w:spacing w:before="100" w:beforeAutospacing="1" w:after="100" w:afterAutospacing="1" w:line="240" w:lineRule="auto"/>
              <w:rPr>
                <w:rFonts w:ascii="SourceSansPro-Regular" w:eastAsia="Times New Roman" w:hAnsi="SourceSansPro-Regular" w:cs="Times New Roman"/>
                <w:sz w:val="22"/>
                <w:szCs w:val="22"/>
                <w:lang w:eastAsia="en-GB"/>
              </w:rPr>
            </w:pPr>
            <w:r>
              <w:rPr>
                <w:rFonts w:ascii="SourceSansPro-Regular" w:eastAsia="Times New Roman" w:hAnsi="SourceSansPro-Regular" w:cs="Times New Roman"/>
                <w:i/>
                <w:sz w:val="22"/>
                <w:szCs w:val="22"/>
                <w:lang w:eastAsia="en-GB"/>
              </w:rPr>
              <w:t>E</w:t>
            </w:r>
            <w:r w:rsidR="00ED488E" w:rsidRPr="00FE62E5">
              <w:rPr>
                <w:rFonts w:ascii="SourceSansPro-Regular" w:eastAsia="Times New Roman" w:hAnsi="SourceSansPro-Regular" w:cs="Times New Roman"/>
                <w:i/>
                <w:sz w:val="22"/>
                <w:szCs w:val="22"/>
                <w:lang w:eastAsia="en-GB"/>
              </w:rPr>
              <w:t>ffectiveness</w:t>
            </w:r>
            <w:r w:rsidR="00346F4F" w:rsidRPr="00FE62E5">
              <w:rPr>
                <w:rFonts w:ascii="SourceSansPro-Regular" w:eastAsia="Times New Roman" w:hAnsi="SourceSansPro-Regular" w:cs="Times New Roman"/>
                <w:i/>
                <w:sz w:val="22"/>
                <w:szCs w:val="22"/>
                <w:lang w:eastAsia="en-GB"/>
              </w:rPr>
              <w:t>:</w:t>
            </w:r>
            <w:r>
              <w:rPr>
                <w:rFonts w:ascii="SourceSansPro-Regular" w:eastAsia="Times New Roman" w:hAnsi="SourceSansPro-Regular" w:cs="Times New Roman"/>
                <w:i/>
                <w:sz w:val="22"/>
                <w:szCs w:val="22"/>
                <w:lang w:eastAsia="en-GB"/>
              </w:rPr>
              <w:t xml:space="preserve"> </w:t>
            </w:r>
            <w:r>
              <w:rPr>
                <w:rFonts w:ascii="SourceSansPro-Regular" w:eastAsia="Times New Roman" w:hAnsi="SourceSansPro-Regular" w:cs="Times New Roman"/>
                <w:i/>
                <w:sz w:val="22"/>
                <w:szCs w:val="22"/>
                <w:lang w:eastAsia="en-GB"/>
              </w:rPr>
              <w:br/>
            </w:r>
            <w:r w:rsidR="00ED488E" w:rsidRPr="00FE62E5">
              <w:rPr>
                <w:rFonts w:ascii="SourceSansPro-Regular" w:eastAsia="Times New Roman" w:hAnsi="SourceSansPro-Regular" w:cs="Times New Roman"/>
                <w:sz w:val="22"/>
                <w:szCs w:val="22"/>
                <w:lang w:eastAsia="en-GB"/>
              </w:rPr>
              <w:t>Incidence of culture-confirmed ILI (primary outcome, reported as the attack rate in the efficacy cohort)</w:t>
            </w:r>
            <w:r w:rsidR="00346F4F" w:rsidRPr="00FE62E5">
              <w:rPr>
                <w:rFonts w:ascii="SourceSansPro-Regular" w:eastAsia="Times New Roman" w:hAnsi="SourceSansPro-Regular" w:cs="Times New Roman"/>
                <w:sz w:val="22"/>
                <w:szCs w:val="22"/>
                <w:lang w:eastAsia="en-GB"/>
              </w:rPr>
              <w:t xml:space="preserve">. </w:t>
            </w:r>
            <w:r w:rsidR="00ED488E" w:rsidRPr="00FE62E5">
              <w:rPr>
                <w:rFonts w:ascii="SourceSansPro-Regular" w:eastAsia="Times New Roman" w:hAnsi="SourceSansPro-Regular" w:cs="Times New Roman"/>
                <w:sz w:val="22"/>
                <w:szCs w:val="22"/>
                <w:lang w:eastAsia="en-GB"/>
              </w:rPr>
              <w:t>Nasal and throat swab collected by a nurse on the same day.</w:t>
            </w:r>
            <w:r w:rsidR="00346F4F" w:rsidRPr="00FE62E5">
              <w:rPr>
                <w:rFonts w:ascii="SourceSansPro-Regular" w:eastAsia="Times New Roman" w:hAnsi="SourceSansPro-Regular" w:cs="Times New Roman"/>
                <w:sz w:val="22"/>
                <w:szCs w:val="22"/>
                <w:lang w:eastAsia="en-GB"/>
              </w:rPr>
              <w:t xml:space="preserve"> </w:t>
            </w:r>
            <w:r w:rsidR="00ED488E" w:rsidRPr="00FE62E5">
              <w:rPr>
                <w:rFonts w:ascii="SourceSansPro-Regular" w:eastAsia="Times New Roman" w:hAnsi="SourceSansPro-Regular" w:cs="Times New Roman"/>
                <w:sz w:val="22"/>
                <w:szCs w:val="22"/>
                <w:lang w:eastAsia="en-GB"/>
              </w:rPr>
              <w:t>Swab samples were stored at 28 °C and transferred within 5 days of the onset of ILI symptoms. Sample sent to the National Reference Laboratory for Influenza (NRL, Prague, Czech Republic) for conventional influenza virus culture using MDCK cells. Confirmation of influenza A or B was determined using the following:</w:t>
            </w:r>
          </w:p>
          <w:p w14:paraId="0FE70ECD" w14:textId="77777777" w:rsidR="00346F4F" w:rsidRDefault="00ED488E" w:rsidP="00FE62E5">
            <w:pPr>
              <w:pStyle w:val="ListParagraph"/>
              <w:numPr>
                <w:ilvl w:val="1"/>
                <w:numId w:val="8"/>
              </w:numPr>
              <w:spacing w:before="100" w:beforeAutospacing="1" w:after="100" w:afterAutospacing="1" w:line="240" w:lineRule="auto"/>
              <w:ind w:left="309" w:hanging="266"/>
              <w:rPr>
                <w:rFonts w:ascii="SourceSansPro-Regular" w:eastAsia="Times New Roman" w:hAnsi="SourceSansPro-Regular" w:cs="Times New Roman"/>
                <w:sz w:val="22"/>
                <w:szCs w:val="22"/>
                <w:lang w:eastAsia="en-GB"/>
              </w:rPr>
            </w:pPr>
            <w:r w:rsidRPr="00ED488E">
              <w:rPr>
                <w:rFonts w:ascii="SourceSansPro-Regular" w:eastAsia="Times New Roman" w:hAnsi="SourceSansPro-Regular" w:cs="Times New Roman"/>
                <w:sz w:val="22"/>
                <w:szCs w:val="22"/>
                <w:lang w:eastAsia="en-GB"/>
              </w:rPr>
              <w:t>haemagglutination assay with turkey and guinea pig erythrocytes;</w:t>
            </w:r>
          </w:p>
          <w:p w14:paraId="71A72148" w14:textId="77777777" w:rsidR="00346F4F" w:rsidRDefault="00ED488E" w:rsidP="00FE62E5">
            <w:pPr>
              <w:pStyle w:val="ListParagraph"/>
              <w:numPr>
                <w:ilvl w:val="1"/>
                <w:numId w:val="8"/>
              </w:numPr>
              <w:spacing w:before="100" w:beforeAutospacing="1" w:after="100" w:afterAutospacing="1" w:line="240" w:lineRule="auto"/>
              <w:ind w:left="309" w:hanging="266"/>
              <w:rPr>
                <w:rFonts w:ascii="SourceSansPro-Regular" w:eastAsia="Times New Roman" w:hAnsi="SourceSansPro-Regular" w:cs="Times New Roman"/>
                <w:sz w:val="22"/>
                <w:szCs w:val="22"/>
                <w:lang w:eastAsia="en-GB"/>
              </w:rPr>
            </w:pPr>
            <w:r w:rsidRPr="00ED488E">
              <w:rPr>
                <w:rFonts w:ascii="SourceSansPro-Regular" w:eastAsia="Times New Roman" w:hAnsi="SourceSansPro-Regular" w:cs="Times New Roman"/>
                <w:sz w:val="22"/>
                <w:szCs w:val="22"/>
                <w:lang w:eastAsia="en-GB"/>
              </w:rPr>
              <w:t>haemagglutination inhibition to identify virus type, subtype, and drift variant;</w:t>
            </w:r>
          </w:p>
          <w:p w14:paraId="42B64914" w14:textId="4D83A5BC" w:rsidR="00ED488E" w:rsidRPr="00346F4F" w:rsidRDefault="00ED488E" w:rsidP="00FE62E5">
            <w:pPr>
              <w:pStyle w:val="ListParagraph"/>
              <w:numPr>
                <w:ilvl w:val="0"/>
                <w:numId w:val="8"/>
              </w:numPr>
              <w:spacing w:before="100" w:beforeAutospacing="1" w:after="100" w:afterAutospacing="1" w:line="240" w:lineRule="auto"/>
              <w:ind w:left="309" w:hanging="266"/>
              <w:rPr>
                <w:rFonts w:ascii="SourceSansPro-Regular" w:eastAsia="Times New Roman" w:hAnsi="SourceSansPro-Regular" w:cs="Times New Roman"/>
                <w:sz w:val="22"/>
                <w:szCs w:val="22"/>
                <w:lang w:eastAsia="en-GB"/>
              </w:rPr>
            </w:pPr>
            <w:r w:rsidRPr="00346F4F">
              <w:rPr>
                <w:rFonts w:ascii="SourceSansPro-Regular" w:eastAsia="Times New Roman" w:hAnsi="SourceSansPro-Regular" w:cs="Times New Roman"/>
                <w:sz w:val="22"/>
                <w:szCs w:val="22"/>
                <w:lang w:eastAsia="en-GB"/>
              </w:rPr>
              <w:t>direct immunoperoxidase assay using anti-influenza A and anti-influenza B nucleoprotein antibodies.</w:t>
            </w:r>
            <w:r w:rsidR="00346F4F" w:rsidRPr="00346F4F">
              <w:rPr>
                <w:rFonts w:ascii="SourceSansPro-Regular" w:eastAsia="Times New Roman" w:hAnsi="SourceSansPro-Regular" w:cs="Times New Roman"/>
                <w:sz w:val="22"/>
                <w:szCs w:val="22"/>
                <w:lang w:eastAsia="en-GB"/>
              </w:rPr>
              <w:t xml:space="preserve"> </w:t>
            </w:r>
            <w:r w:rsidRPr="00346F4F">
              <w:rPr>
                <w:rFonts w:ascii="SourceSansPro-Regular" w:eastAsia="Times New Roman" w:hAnsi="SourceSansPro-Regular" w:cs="Times New Roman"/>
                <w:sz w:val="22"/>
                <w:szCs w:val="22"/>
                <w:lang w:eastAsia="en-GB"/>
              </w:rPr>
              <w:t>There were 814 reported ILI episodes, only 46 gave positive culture. </w:t>
            </w:r>
          </w:p>
          <w:p w14:paraId="7DD6C148" w14:textId="55600B8E" w:rsidR="00ED488E" w:rsidRPr="00FE62E5" w:rsidRDefault="00ED488E" w:rsidP="00FE62E5">
            <w:pPr>
              <w:spacing w:before="100" w:beforeAutospacing="1" w:after="100" w:afterAutospacing="1" w:line="240" w:lineRule="auto"/>
              <w:rPr>
                <w:rFonts w:ascii="SourceSansPro-Regular" w:eastAsia="Times New Roman" w:hAnsi="SourceSansPro-Regular" w:cs="Times New Roman"/>
                <w:sz w:val="22"/>
                <w:szCs w:val="22"/>
                <w:lang w:eastAsia="en-GB"/>
              </w:rPr>
            </w:pPr>
            <w:r w:rsidRPr="00FE62E5">
              <w:rPr>
                <w:rFonts w:ascii="SourceSansPro-Regular" w:eastAsia="Times New Roman" w:hAnsi="SourceSansPro-Regular" w:cs="Times New Roman"/>
                <w:i/>
                <w:sz w:val="22"/>
                <w:szCs w:val="22"/>
                <w:lang w:eastAsia="en-GB"/>
              </w:rPr>
              <w:t>Clinical</w:t>
            </w:r>
            <w:r w:rsidR="00346F4F" w:rsidRPr="00FE62E5">
              <w:rPr>
                <w:rFonts w:ascii="SourceSansPro-Regular" w:eastAsia="Times New Roman" w:hAnsi="SourceSansPro-Regular" w:cs="Times New Roman"/>
                <w:i/>
                <w:sz w:val="22"/>
                <w:szCs w:val="22"/>
                <w:lang w:eastAsia="en-GB"/>
              </w:rPr>
              <w:t xml:space="preserve">: </w:t>
            </w:r>
            <w:r w:rsidR="00FE62E5">
              <w:rPr>
                <w:rFonts w:ascii="SourceSansPro-Regular" w:eastAsia="Times New Roman" w:hAnsi="SourceSansPro-Regular" w:cs="Times New Roman"/>
                <w:i/>
                <w:sz w:val="22"/>
                <w:szCs w:val="22"/>
                <w:lang w:eastAsia="en-GB"/>
              </w:rPr>
              <w:br/>
            </w:r>
            <w:r w:rsidRPr="00FE62E5">
              <w:rPr>
                <w:rFonts w:ascii="SourceSansPro-Regular" w:eastAsia="Times New Roman" w:hAnsi="SourceSansPro-Regular" w:cs="Times New Roman"/>
                <w:sz w:val="22"/>
                <w:szCs w:val="22"/>
                <w:lang w:eastAsia="en-GB"/>
              </w:rPr>
              <w:t>Incidence of ILI symptoms (secondary outcome, reported as attack rate in the ATP cohort)</w:t>
            </w:r>
            <w:r w:rsidR="00346F4F" w:rsidRPr="00FE62E5">
              <w:rPr>
                <w:rFonts w:ascii="SourceSansPro-Regular" w:eastAsia="Times New Roman" w:hAnsi="SourceSansPro-Regular" w:cs="Times New Roman"/>
                <w:sz w:val="22"/>
                <w:szCs w:val="22"/>
                <w:lang w:eastAsia="en-GB"/>
              </w:rPr>
              <w:t xml:space="preserve">. </w:t>
            </w:r>
            <w:r w:rsidRPr="00FE62E5">
              <w:rPr>
                <w:rFonts w:ascii="SourceSansPro-Regular" w:eastAsia="Times New Roman" w:hAnsi="SourceSansPro-Regular" w:cs="Times New Roman"/>
                <w:sz w:val="22"/>
                <w:szCs w:val="22"/>
                <w:lang w:eastAsia="en-GB"/>
              </w:rPr>
              <w:t>Influenza-like illness was defined as fever (oral temperature greater or equal to 37.8 °C) plus cough and/or sore throat. An ILI episode was defined as the period from the first day of ILI symptoms until the last day of ILI symptoms. A new episode was taken into account only after the complete resolution of the previous one. To count as a separate episode at least 7 days free of any symptoms should pass.</w:t>
            </w:r>
            <w:r w:rsidR="00346F4F" w:rsidRPr="00FE62E5">
              <w:rPr>
                <w:rFonts w:ascii="SourceSansPro-Regular" w:eastAsia="Times New Roman" w:hAnsi="SourceSansPro-Regular" w:cs="Times New Roman"/>
                <w:sz w:val="22"/>
                <w:szCs w:val="22"/>
                <w:lang w:eastAsia="en-GB"/>
              </w:rPr>
              <w:t xml:space="preserve"> </w:t>
            </w:r>
            <w:r w:rsidRPr="00FE62E5">
              <w:rPr>
                <w:rFonts w:ascii="SourceSansPro-Regular" w:eastAsia="Times New Roman" w:hAnsi="SourceSansPro-Regular" w:cs="Times New Roman"/>
                <w:sz w:val="22"/>
                <w:szCs w:val="22"/>
                <w:lang w:eastAsia="en-GB"/>
              </w:rPr>
              <w:t>Number of events was 370 reported events (254 in TIV and 120 in placebo).</w:t>
            </w:r>
            <w:r w:rsidR="00346F4F" w:rsidRPr="00FE62E5">
              <w:rPr>
                <w:rFonts w:ascii="SourceSansPro-Regular" w:eastAsia="Times New Roman" w:hAnsi="SourceSansPro-Regular" w:cs="Times New Roman"/>
                <w:sz w:val="22"/>
                <w:szCs w:val="22"/>
                <w:lang w:eastAsia="en-GB"/>
              </w:rPr>
              <w:t xml:space="preserve"> </w:t>
            </w:r>
            <w:r w:rsidRPr="00FE62E5">
              <w:rPr>
                <w:rFonts w:ascii="SourceSansPro-Regular" w:eastAsia="Times New Roman" w:hAnsi="SourceSansPro-Regular" w:cs="Times New Roman"/>
                <w:sz w:val="22"/>
                <w:szCs w:val="22"/>
                <w:lang w:eastAsia="en-GB"/>
              </w:rPr>
              <w:t>Number of participants reporting at least 1 event (240 in TIV and 113 in placebo) was used to calculate the attack rate.</w:t>
            </w:r>
            <w:r w:rsidR="00346F4F" w:rsidRPr="00FE62E5">
              <w:rPr>
                <w:rFonts w:ascii="SourceSansPro-Regular" w:eastAsia="Times New Roman" w:hAnsi="SourceSansPro-Regular" w:cs="Times New Roman"/>
                <w:sz w:val="22"/>
                <w:szCs w:val="22"/>
                <w:lang w:eastAsia="en-GB"/>
              </w:rPr>
              <w:t xml:space="preserve"> </w:t>
            </w:r>
            <w:r w:rsidRPr="00FE62E5">
              <w:rPr>
                <w:rFonts w:ascii="SourceSansPro-Regular" w:eastAsia="Times New Roman" w:hAnsi="SourceSansPro-Regular" w:cs="Times New Roman"/>
                <w:sz w:val="22"/>
                <w:szCs w:val="22"/>
                <w:lang w:eastAsia="en-GB"/>
              </w:rPr>
              <w:t>Reasons to exclude from the ATP cohort included:</w:t>
            </w:r>
          </w:p>
          <w:p w14:paraId="653C3AE8" w14:textId="77777777" w:rsidR="00346F4F" w:rsidRDefault="00ED488E" w:rsidP="00FE62E5">
            <w:pPr>
              <w:pStyle w:val="ListParagraph"/>
              <w:numPr>
                <w:ilvl w:val="1"/>
                <w:numId w:val="8"/>
              </w:numPr>
              <w:spacing w:before="100" w:beforeAutospacing="1" w:after="100" w:afterAutospacing="1" w:line="240" w:lineRule="auto"/>
              <w:ind w:left="313" w:hanging="270"/>
              <w:rPr>
                <w:rFonts w:ascii="SourceSansPro-Regular" w:eastAsia="Times New Roman" w:hAnsi="SourceSansPro-Regular" w:cs="Times New Roman"/>
                <w:sz w:val="22"/>
                <w:szCs w:val="22"/>
                <w:lang w:eastAsia="en-GB"/>
              </w:rPr>
            </w:pPr>
            <w:r w:rsidRPr="00ED488E">
              <w:rPr>
                <w:rFonts w:ascii="SourceSansPro-Regular" w:eastAsia="Times New Roman" w:hAnsi="SourceSansPro-Regular" w:cs="Times New Roman"/>
                <w:sz w:val="22"/>
                <w:szCs w:val="22"/>
                <w:lang w:eastAsia="en-GB"/>
              </w:rPr>
              <w:t>protocol violation (inclusion/exclusion criteria): seems that the selected subset have certain criteria but not mentioned by the authors;</w:t>
            </w:r>
          </w:p>
          <w:p w14:paraId="4B7C46EB" w14:textId="77777777" w:rsidR="00346F4F" w:rsidRDefault="00ED488E" w:rsidP="00FE62E5">
            <w:pPr>
              <w:pStyle w:val="ListParagraph"/>
              <w:numPr>
                <w:ilvl w:val="1"/>
                <w:numId w:val="8"/>
              </w:numPr>
              <w:spacing w:before="100" w:beforeAutospacing="1" w:after="100" w:afterAutospacing="1" w:line="240" w:lineRule="auto"/>
              <w:ind w:left="313" w:hanging="270"/>
              <w:rPr>
                <w:rFonts w:ascii="SourceSansPro-Regular" w:eastAsia="Times New Roman" w:hAnsi="SourceSansPro-Regular" w:cs="Times New Roman"/>
                <w:sz w:val="22"/>
                <w:szCs w:val="22"/>
                <w:lang w:eastAsia="en-GB"/>
              </w:rPr>
            </w:pPr>
            <w:r w:rsidRPr="00ED488E">
              <w:rPr>
                <w:rFonts w:ascii="SourceSansPro-Regular" w:eastAsia="Times New Roman" w:hAnsi="SourceSansPro-Regular" w:cs="Times New Roman"/>
                <w:sz w:val="22"/>
                <w:szCs w:val="22"/>
                <w:lang w:eastAsia="en-GB"/>
              </w:rPr>
              <w:t>underlying medical condition: not specified what? Or why not excluded from the efficacy cohort as well since participants are reported to be healthy;</w:t>
            </w:r>
          </w:p>
          <w:p w14:paraId="5B40F893" w14:textId="77777777" w:rsidR="00346F4F" w:rsidRDefault="00ED488E" w:rsidP="00FE62E5">
            <w:pPr>
              <w:pStyle w:val="ListParagraph"/>
              <w:numPr>
                <w:ilvl w:val="1"/>
                <w:numId w:val="8"/>
              </w:numPr>
              <w:spacing w:before="100" w:beforeAutospacing="1" w:after="100" w:afterAutospacing="1" w:line="240" w:lineRule="auto"/>
              <w:ind w:left="313" w:hanging="270"/>
              <w:rPr>
                <w:rFonts w:ascii="SourceSansPro-Regular" w:eastAsia="Times New Roman" w:hAnsi="SourceSansPro-Regular" w:cs="Times New Roman"/>
                <w:sz w:val="22"/>
                <w:szCs w:val="22"/>
                <w:lang w:eastAsia="en-GB"/>
              </w:rPr>
            </w:pPr>
            <w:r w:rsidRPr="00ED488E">
              <w:rPr>
                <w:rFonts w:ascii="SourceSansPro-Regular" w:eastAsia="Times New Roman" w:hAnsi="SourceSansPro-Regular" w:cs="Times New Roman"/>
                <w:sz w:val="22"/>
                <w:szCs w:val="22"/>
                <w:lang w:eastAsia="en-GB"/>
              </w:rPr>
              <w:t>forbidden by the protocol: protocol not clear;</w:t>
            </w:r>
          </w:p>
          <w:p w14:paraId="32C1D8C0" w14:textId="3285F4B2" w:rsidR="00ED488E" w:rsidRPr="00ED488E" w:rsidRDefault="00ED488E" w:rsidP="00FE62E5">
            <w:pPr>
              <w:pStyle w:val="ListParagraph"/>
              <w:numPr>
                <w:ilvl w:val="1"/>
                <w:numId w:val="8"/>
              </w:numPr>
              <w:spacing w:before="100" w:beforeAutospacing="1" w:after="100" w:afterAutospacing="1" w:line="240" w:lineRule="auto"/>
              <w:ind w:left="313" w:hanging="270"/>
              <w:rPr>
                <w:rFonts w:ascii="SourceSansPro-Regular" w:eastAsia="Times New Roman" w:hAnsi="SourceSansPro-Regular" w:cs="Times New Roman"/>
                <w:sz w:val="22"/>
                <w:szCs w:val="22"/>
                <w:lang w:eastAsia="en-GB"/>
              </w:rPr>
            </w:pPr>
            <w:r w:rsidRPr="00ED488E">
              <w:rPr>
                <w:rFonts w:ascii="SourceSansPro-Regular" w:eastAsia="Times New Roman" w:hAnsi="SourceSansPro-Regular" w:cs="Times New Roman"/>
                <w:sz w:val="22"/>
                <w:szCs w:val="22"/>
                <w:lang w:eastAsia="en-GB"/>
              </w:rPr>
              <w:t>participants not exposed during the influenza season: unclear what this means (did the participant travel afte</w:t>
            </w:r>
            <w:r w:rsidR="00A376CB">
              <w:rPr>
                <w:rFonts w:ascii="SourceSansPro-Regular" w:eastAsia="Times New Roman" w:hAnsi="SourceSansPro-Regular" w:cs="Times New Roman"/>
                <w:sz w:val="22"/>
                <w:szCs w:val="22"/>
                <w:lang w:eastAsia="en-GB"/>
              </w:rPr>
              <w:t>r getting the study treatment?)</w:t>
            </w:r>
          </w:p>
          <w:p w14:paraId="41B427DA" w14:textId="23704A3B" w:rsidR="00ED488E" w:rsidRPr="00ED488E" w:rsidRDefault="00ED488E" w:rsidP="00FE62E5">
            <w:pPr>
              <w:spacing w:before="100" w:beforeAutospacing="1" w:after="100" w:afterAutospacing="1" w:line="240" w:lineRule="auto"/>
              <w:rPr>
                <w:rFonts w:ascii="SourceSansPro-Regular" w:eastAsia="Times New Roman" w:hAnsi="SourceSansPro-Regular" w:cs="Times New Roman"/>
                <w:sz w:val="22"/>
                <w:szCs w:val="22"/>
                <w:lang w:eastAsia="en-GB"/>
              </w:rPr>
            </w:pPr>
            <w:r w:rsidRPr="00FE62E5">
              <w:rPr>
                <w:rFonts w:ascii="SourceSansPro-Regular" w:eastAsia="Times New Roman" w:hAnsi="SourceSansPro-Regular" w:cs="Times New Roman"/>
                <w:i/>
                <w:sz w:val="22"/>
                <w:szCs w:val="22"/>
                <w:lang w:eastAsia="en-GB"/>
              </w:rPr>
              <w:t>Immunogenicity</w:t>
            </w:r>
            <w:r w:rsidR="00346F4F" w:rsidRPr="00FE62E5">
              <w:rPr>
                <w:rFonts w:ascii="SourceSansPro-Regular" w:eastAsia="Times New Roman" w:hAnsi="SourceSansPro-Regular" w:cs="Times New Roman"/>
                <w:i/>
                <w:sz w:val="22"/>
                <w:szCs w:val="22"/>
                <w:lang w:eastAsia="en-GB"/>
              </w:rPr>
              <w:t xml:space="preserve">: </w:t>
            </w:r>
            <w:r w:rsidR="00FE62E5">
              <w:rPr>
                <w:rFonts w:ascii="SourceSansPro-Regular" w:eastAsia="Times New Roman" w:hAnsi="SourceSansPro-Regular" w:cs="Times New Roman"/>
                <w:i/>
                <w:sz w:val="22"/>
                <w:szCs w:val="22"/>
                <w:lang w:eastAsia="en-GB"/>
              </w:rPr>
              <w:br/>
            </w:r>
            <w:r w:rsidRPr="00FE62E5">
              <w:rPr>
                <w:rFonts w:ascii="SourceSansPro-Regular" w:eastAsia="Times New Roman" w:hAnsi="SourceSansPro-Regular" w:cs="Times New Roman"/>
                <w:sz w:val="22"/>
                <w:szCs w:val="22"/>
                <w:lang w:eastAsia="en-GB"/>
              </w:rPr>
              <w:t>Blood sample obtained prior to vaccination and at 21 days following vaccination. Performed only for a subset of participants, not all efficacy cohort.</w:t>
            </w:r>
          </w:p>
          <w:p w14:paraId="796BDAC7" w14:textId="575EE1B0" w:rsidR="00ED488E" w:rsidRPr="00ED488E" w:rsidRDefault="00ED488E" w:rsidP="00FE62E5">
            <w:pPr>
              <w:spacing w:before="100" w:beforeAutospacing="1" w:after="100" w:afterAutospacing="1" w:line="240" w:lineRule="auto"/>
              <w:rPr>
                <w:rFonts w:ascii="SourceSansPro-Regular" w:eastAsia="Times New Roman" w:hAnsi="SourceSansPro-Regular" w:cs="Times New Roman"/>
                <w:sz w:val="22"/>
                <w:szCs w:val="22"/>
                <w:lang w:eastAsia="en-GB"/>
              </w:rPr>
            </w:pPr>
            <w:r w:rsidRPr="00FE62E5">
              <w:rPr>
                <w:rFonts w:ascii="SourceSansPro-Regular" w:eastAsia="Times New Roman" w:hAnsi="SourceSansPro-Regular" w:cs="Times New Roman"/>
                <w:i/>
                <w:sz w:val="22"/>
                <w:szCs w:val="22"/>
                <w:lang w:eastAsia="en-GB"/>
              </w:rPr>
              <w:t>Safety</w:t>
            </w:r>
            <w:r w:rsidR="00346F4F" w:rsidRPr="00FE62E5">
              <w:rPr>
                <w:rFonts w:ascii="SourceSansPro-Regular" w:eastAsia="Times New Roman" w:hAnsi="SourceSansPro-Regular" w:cs="Times New Roman"/>
                <w:i/>
                <w:sz w:val="22"/>
                <w:szCs w:val="22"/>
                <w:lang w:eastAsia="en-GB"/>
              </w:rPr>
              <w:t xml:space="preserve">: </w:t>
            </w:r>
            <w:r w:rsidR="00FE62E5">
              <w:rPr>
                <w:rFonts w:ascii="SourceSansPro-Regular" w:eastAsia="Times New Roman" w:hAnsi="SourceSansPro-Regular" w:cs="Times New Roman"/>
                <w:i/>
                <w:sz w:val="22"/>
                <w:szCs w:val="22"/>
                <w:lang w:eastAsia="en-GB"/>
              </w:rPr>
              <w:br/>
            </w:r>
            <w:r w:rsidRPr="00FE62E5">
              <w:rPr>
                <w:rFonts w:ascii="SourceSansPro-Regular" w:eastAsia="Times New Roman" w:hAnsi="SourceSansPro-Regular" w:cs="Times New Roman"/>
                <w:sz w:val="22"/>
                <w:szCs w:val="22"/>
                <w:lang w:eastAsia="en-GB"/>
              </w:rPr>
              <w:t>Data on SAEs began at the receipt of vaccine/placebo and continued until the end of the</w:t>
            </w:r>
            <w:r w:rsidR="00346F4F" w:rsidRPr="00FE62E5">
              <w:rPr>
                <w:rFonts w:ascii="SourceSansPro-Regular" w:eastAsia="Times New Roman" w:hAnsi="SourceSansPro-Regular" w:cs="Times New Roman"/>
                <w:sz w:val="22"/>
                <w:szCs w:val="22"/>
                <w:lang w:eastAsia="en-GB"/>
              </w:rPr>
              <w:t xml:space="preserve"> </w:t>
            </w:r>
            <w:r w:rsidRPr="00FE62E5">
              <w:rPr>
                <w:rFonts w:ascii="SourceSansPro-Regular" w:eastAsia="Times New Roman" w:hAnsi="SourceSansPro-Regular" w:cs="Times New Roman"/>
                <w:sz w:val="22"/>
                <w:szCs w:val="22"/>
                <w:lang w:eastAsia="en-GB"/>
              </w:rPr>
              <w:t>study. However, safety was solicited from a subset of participants (no mention of method used to randomly select them, no justification for not collecting SAEs from all participants, especially with the presence of 2 surveillance methods).</w:t>
            </w:r>
          </w:p>
          <w:p w14:paraId="52581BB0" w14:textId="1E9F1114" w:rsidR="00D56F45" w:rsidRPr="00FE62E5" w:rsidRDefault="00ED488E" w:rsidP="00FE62E5">
            <w:pPr>
              <w:spacing w:before="100" w:beforeAutospacing="1" w:after="100" w:afterAutospacing="1" w:line="240" w:lineRule="auto"/>
              <w:rPr>
                <w:rFonts w:ascii="SourceSansPro-Regular" w:hAnsi="SourceSansPro-Regular" w:cs="Times New Roman"/>
                <w:color w:val="000000"/>
                <w:sz w:val="22"/>
                <w:szCs w:val="22"/>
              </w:rPr>
            </w:pPr>
            <w:r w:rsidRPr="00FE62E5">
              <w:rPr>
                <w:rFonts w:ascii="SourceSansPro-Regular" w:eastAsia="Times New Roman" w:hAnsi="SourceSansPro-Regular" w:cs="Times New Roman"/>
                <w:i/>
                <w:sz w:val="22"/>
                <w:szCs w:val="22"/>
                <w:lang w:eastAsia="en-GB"/>
              </w:rPr>
              <w:t>Reactogenicity</w:t>
            </w:r>
            <w:r w:rsidR="00346F4F" w:rsidRPr="00FE62E5">
              <w:rPr>
                <w:rFonts w:ascii="SourceSansPro-Regular" w:eastAsia="Times New Roman" w:hAnsi="SourceSansPro-Regular" w:cs="Times New Roman"/>
                <w:i/>
                <w:sz w:val="22"/>
                <w:szCs w:val="22"/>
                <w:lang w:eastAsia="en-GB"/>
              </w:rPr>
              <w:t xml:space="preserve">: </w:t>
            </w:r>
            <w:r w:rsidR="00FE62E5">
              <w:rPr>
                <w:rFonts w:ascii="SourceSansPro-Regular" w:eastAsia="Times New Roman" w:hAnsi="SourceSansPro-Regular" w:cs="Times New Roman"/>
                <w:i/>
                <w:sz w:val="22"/>
                <w:szCs w:val="22"/>
                <w:lang w:eastAsia="en-GB"/>
              </w:rPr>
              <w:br/>
            </w:r>
            <w:r w:rsidR="00FE62E5" w:rsidRPr="000025AD">
              <w:rPr>
                <w:rFonts w:ascii="SourceSansPro-Regular" w:eastAsia="Times New Roman" w:hAnsi="SourceSansPro-Regular" w:cs="Times New Roman"/>
                <w:sz w:val="22"/>
                <w:szCs w:val="22"/>
                <w:lang w:eastAsia="en-GB"/>
              </w:rPr>
              <w:t>D</w:t>
            </w:r>
            <w:r w:rsidRPr="00FE62E5">
              <w:rPr>
                <w:rFonts w:ascii="SourceSansPro-Regular" w:eastAsia="Times New Roman" w:hAnsi="SourceSansPro-Regular" w:cs="Times New Roman"/>
                <w:sz w:val="22"/>
                <w:szCs w:val="22"/>
                <w:lang w:eastAsia="en-GB"/>
              </w:rPr>
              <w:t>efined as the presence and intensity of the following symptoms within 4 days of vaccination: pain, redness, and swelling (found to occur more in the TIV group), other general symptoms of fatigue, fever, headache, muscle aches, shivering, and joint pain (found to occur more in the TIV group).</w:t>
            </w:r>
            <w:r w:rsidR="00346F4F" w:rsidRPr="00FE62E5">
              <w:rPr>
                <w:rFonts w:ascii="SourceSansPro-Regular" w:eastAsia="Times New Roman" w:hAnsi="SourceSansPro-Regular" w:cs="Times New Roman"/>
                <w:sz w:val="22"/>
                <w:szCs w:val="22"/>
                <w:lang w:eastAsia="en-GB"/>
              </w:rPr>
              <w:t xml:space="preserve"> T</w:t>
            </w:r>
            <w:r w:rsidRPr="00FE62E5">
              <w:rPr>
                <w:rFonts w:ascii="SourceSansPro-Regular" w:eastAsia="Times New Roman" w:hAnsi="SourceSansPro-Regular" w:cs="Times New Roman"/>
                <w:sz w:val="22"/>
                <w:szCs w:val="22"/>
                <w:lang w:eastAsia="en-GB"/>
              </w:rPr>
              <w:t>he intensities of adverse events were recorded according to a standard 0 to 3 grade scale: "absent", "easily tolerated", "interferes with normal activity", and "prevents normal activity".</w:t>
            </w:r>
          </w:p>
        </w:tc>
      </w:tr>
      <w:tr w:rsidR="00D56F45" w:rsidRPr="00A13482" w14:paraId="5320688D" w14:textId="77777777" w:rsidTr="006A526A">
        <w:trPr>
          <w:trHeight w:val="5045"/>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0012A0D" w14:textId="3740A092" w:rsidR="00D56F45" w:rsidRPr="00A13482" w:rsidRDefault="00FE62E5"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aa Beran 2009b</w:t>
            </w:r>
          </w:p>
          <w:p w14:paraId="3E9DE19D" w14:textId="77777777" w:rsidR="00D56F45" w:rsidRPr="00A13482" w:rsidRDefault="00D56F45"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084E0120" w14:textId="77777777" w:rsidR="00111A4E" w:rsidRDefault="00FE62E5"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Community</w:t>
            </w:r>
          </w:p>
          <w:p w14:paraId="670D62EA" w14:textId="77777777" w:rsidR="00111A4E" w:rsidRDefault="00111A4E"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49E50B5E" w14:textId="07988E11" w:rsidR="00D56F45" w:rsidRPr="00A13482" w:rsidRDefault="00111A4E"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2006 to 2007 influenza season</w:t>
            </w:r>
          </w:p>
          <w:p w14:paraId="72F1EBFD" w14:textId="77777777" w:rsidR="00D56F45" w:rsidRPr="00A13482" w:rsidRDefault="00D56F45"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37FC6F0B" w14:textId="37BEB570" w:rsidR="00D56F45" w:rsidRPr="00A13482" w:rsidRDefault="00FE62E5"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Czech Republic and Finland</w:t>
            </w:r>
          </w:p>
          <w:p w14:paraId="31CED838" w14:textId="6749A7DF" w:rsidR="00D56F45" w:rsidRPr="00A13482"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559FA47B" w14:textId="4FEC7DAB" w:rsidR="00D56F45" w:rsidRPr="00A13482"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6875EA75" w14:textId="77777777" w:rsidR="00D56F45" w:rsidRPr="00A13482"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9E1FB9E" w14:textId="73E9536F" w:rsidR="00FE62E5" w:rsidRPr="00FE62E5" w:rsidRDefault="00FE62E5" w:rsidP="00FE62E5">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FE62E5">
              <w:rPr>
                <w:rFonts w:ascii="SourceSansPro-Bold" w:hAnsi="SourceSansPro-Bold" w:cs="Times New Roman"/>
                <w:color w:val="000000"/>
                <w:sz w:val="22"/>
                <w:szCs w:val="22"/>
              </w:rPr>
              <w:t>Eligible participants were self referred women or men who were between 18 and 64 years of age and had no significant clinical disease at the time of vaccination.</w:t>
            </w:r>
            <w:r w:rsidR="00111A4E">
              <w:rPr>
                <w:rFonts w:ascii="SourceSansPro-Bold" w:hAnsi="SourceSansPro-Bold" w:cs="Times New Roman"/>
                <w:color w:val="000000"/>
                <w:sz w:val="22"/>
                <w:szCs w:val="22"/>
              </w:rPr>
              <w:t xml:space="preserve"> </w:t>
            </w:r>
          </w:p>
          <w:p w14:paraId="1D7EDC27" w14:textId="639FDEFF" w:rsidR="00FE62E5" w:rsidRPr="00FE62E5" w:rsidRDefault="00FE62E5" w:rsidP="00FE62E5">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FE62E5">
              <w:rPr>
                <w:rFonts w:ascii="SourceSansPro-Bold" w:hAnsi="SourceSansPro-Bold" w:cs="Times New Roman"/>
                <w:color w:val="000000"/>
                <w:sz w:val="22"/>
                <w:szCs w:val="22"/>
              </w:rPr>
              <w:t>WHO provided written informed consent</w:t>
            </w:r>
            <w:r w:rsidR="00111A4E">
              <w:rPr>
                <w:rFonts w:ascii="SourceSansPro-Bold" w:hAnsi="SourceSansPro-Bold" w:cs="Times New Roman"/>
                <w:color w:val="000000"/>
                <w:sz w:val="22"/>
                <w:szCs w:val="22"/>
              </w:rPr>
              <w:t xml:space="preserve">. </w:t>
            </w:r>
          </w:p>
          <w:p w14:paraId="0EB07A4D" w14:textId="4BDAFC58" w:rsidR="00D56F45" w:rsidRPr="00A13482"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3508FC0" w14:textId="79A45AF4" w:rsidR="00D56F45" w:rsidRPr="00A13482"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73F1EBE" w14:textId="18702F1B" w:rsidR="00D56F45" w:rsidRDefault="00FE62E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Total N: </w:t>
            </w:r>
            <w:r w:rsidR="000F34A2">
              <w:rPr>
                <w:rFonts w:ascii="SourceSansPro-Bold" w:hAnsi="SourceSansPro-Bold" w:cs="Times New Roman"/>
                <w:color w:val="000000"/>
                <w:sz w:val="22"/>
                <w:szCs w:val="22"/>
              </w:rPr>
              <w:t>7,652</w:t>
            </w:r>
          </w:p>
          <w:p w14:paraId="6B8B2767" w14:textId="77777777" w:rsidR="00D56F45"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18327FD4" w14:textId="20C4514E" w:rsidR="001A06EB" w:rsidRPr="001A06EB" w:rsidRDefault="001A06EB" w:rsidP="00A13482">
            <w:pPr>
              <w:widowControl w:val="0"/>
              <w:autoSpaceDE w:val="0"/>
              <w:autoSpaceDN w:val="0"/>
              <w:adjustRightInd w:val="0"/>
              <w:spacing w:line="240" w:lineRule="auto"/>
              <w:textAlignment w:val="center"/>
              <w:rPr>
                <w:rFonts w:ascii="SourceSansPro-Bold" w:hAnsi="SourceSansPro-Bold" w:cs="Times New Roman"/>
                <w:color w:val="FF0000"/>
                <w:sz w:val="22"/>
                <w:szCs w:val="22"/>
              </w:rPr>
            </w:pPr>
            <w:r w:rsidRPr="001A06EB">
              <w:rPr>
                <w:rFonts w:ascii="SourceSansPro-Bold" w:hAnsi="SourceSansPro-Bold" w:cs="Times New Roman"/>
                <w:color w:val="FF0000"/>
                <w:sz w:val="22"/>
                <w:szCs w:val="22"/>
              </w:rPr>
              <w:t>No details given re study participant characteristics</w:t>
            </w:r>
          </w:p>
          <w:p w14:paraId="54738617" w14:textId="77777777" w:rsidR="00D56F45"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2A507B18" w14:textId="0E542865" w:rsidR="00D56F45" w:rsidRPr="00A13482"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DB174C2" w14:textId="47125EB8" w:rsidR="00FE62E5" w:rsidRDefault="00D56F45" w:rsidP="00FE62E5">
            <w:pPr>
              <w:widowControl w:val="0"/>
              <w:autoSpaceDE w:val="0"/>
              <w:autoSpaceDN w:val="0"/>
              <w:adjustRightInd w:val="0"/>
              <w:textAlignment w:val="center"/>
              <w:rPr>
                <w:rFonts w:ascii="SourceSansPro-Bold" w:hAnsi="SourceSansPro-Bold"/>
                <w:color w:val="000000"/>
                <w:sz w:val="22"/>
                <w:szCs w:val="22"/>
              </w:rPr>
            </w:pPr>
            <w:r w:rsidRPr="00FE62E5">
              <w:rPr>
                <w:rFonts w:ascii="SourceSansPro-Bold" w:hAnsi="SourceSansPro-Bold" w:cs="Times New Roman"/>
                <w:b/>
                <w:color w:val="000000"/>
                <w:sz w:val="22"/>
                <w:szCs w:val="22"/>
              </w:rPr>
              <w:t>Intervention:</w:t>
            </w:r>
            <w:r>
              <w:rPr>
                <w:rFonts w:ascii="SourceSansPro-Bold" w:hAnsi="SourceSansPro-Bold" w:cs="Times New Roman"/>
                <w:color w:val="000000"/>
                <w:sz w:val="22"/>
                <w:szCs w:val="22"/>
              </w:rPr>
              <w:t xml:space="preserve"> </w:t>
            </w:r>
            <w:r w:rsidR="00FE62E5" w:rsidRPr="00FE62E5">
              <w:rPr>
                <w:rFonts w:ascii="SourceSansPro-Bold" w:hAnsi="SourceSansPro-Bold"/>
                <w:color w:val="000000"/>
                <w:sz w:val="22"/>
                <w:szCs w:val="22"/>
              </w:rPr>
              <w:t xml:space="preserve">1 dose of </w:t>
            </w:r>
            <w:r w:rsidR="00A376CB">
              <w:rPr>
                <w:rFonts w:ascii="SourceSansPro-Bold" w:hAnsi="SourceSansPro-Bold"/>
                <w:color w:val="000000"/>
                <w:sz w:val="22"/>
                <w:szCs w:val="22"/>
              </w:rPr>
              <w:t>trivalent influenza vaccine (</w:t>
            </w:r>
            <w:r w:rsidR="00FE62E5" w:rsidRPr="00FE62E5">
              <w:rPr>
                <w:rFonts w:ascii="SourceSansPro-Bold" w:hAnsi="SourceSansPro-Bold"/>
                <w:color w:val="000000"/>
                <w:sz w:val="22"/>
                <w:szCs w:val="22"/>
              </w:rPr>
              <w:t>TIV</w:t>
            </w:r>
            <w:r w:rsidR="00A376CB">
              <w:rPr>
                <w:rFonts w:ascii="SourceSansPro-Bold" w:hAnsi="SourceSansPro-Bold"/>
                <w:color w:val="000000"/>
                <w:sz w:val="22"/>
                <w:szCs w:val="22"/>
              </w:rPr>
              <w:t>)</w:t>
            </w:r>
            <w:r w:rsidR="00FE62E5" w:rsidRPr="00FE62E5">
              <w:rPr>
                <w:rFonts w:ascii="SourceSansPro-Bold" w:hAnsi="SourceSansPro-Bold"/>
                <w:color w:val="000000"/>
                <w:sz w:val="22"/>
                <w:szCs w:val="22"/>
              </w:rPr>
              <w:t xml:space="preserve"> (lot 1 or lot 2 of Fluarix), IM injection, at the first day of the study (day 0)</w:t>
            </w:r>
            <w:r w:rsidR="00FE62E5">
              <w:rPr>
                <w:rFonts w:ascii="SourceSansPro-Bold" w:hAnsi="SourceSansPro-Bold"/>
                <w:color w:val="000000"/>
                <w:sz w:val="22"/>
                <w:szCs w:val="22"/>
              </w:rPr>
              <w:t>.</w:t>
            </w:r>
            <w:r w:rsidR="00FE62E5" w:rsidRPr="00FE62E5">
              <w:rPr>
                <w:rFonts w:ascii="SourceSansPro-Bold" w:hAnsi="SourceSansPro-Bold"/>
                <w:color w:val="000000"/>
                <w:sz w:val="22"/>
                <w:szCs w:val="22"/>
              </w:rPr>
              <w:br/>
              <w:t>Each 0.5 mL dose of TIV contained 15 mg of each of the haemagglutinin antigens of strains A/New/Caledonia/20/99(H1N1) IVR-116, A/Wisconsin/67/2005(H3N2), and B/Malaysia/2506/2004 (from the Victoria lineage).</w:t>
            </w:r>
          </w:p>
          <w:p w14:paraId="563BCBE6" w14:textId="22CBDE80" w:rsidR="000F34A2" w:rsidRPr="00FE62E5" w:rsidRDefault="000F34A2" w:rsidP="00FE62E5">
            <w:pPr>
              <w:widowControl w:val="0"/>
              <w:autoSpaceDE w:val="0"/>
              <w:autoSpaceDN w:val="0"/>
              <w:adjustRightInd w:val="0"/>
              <w:textAlignment w:val="center"/>
              <w:rPr>
                <w:rFonts w:ascii="SourceSansPro-Bold" w:hAnsi="SourceSansPro-Bold"/>
                <w:color w:val="000000"/>
                <w:sz w:val="22"/>
                <w:szCs w:val="22"/>
              </w:rPr>
            </w:pPr>
            <w:r>
              <w:rPr>
                <w:rFonts w:ascii="SourceSansPro-Bold" w:hAnsi="SourceSansPro-Bold"/>
                <w:color w:val="000000"/>
                <w:sz w:val="22"/>
                <w:szCs w:val="22"/>
              </w:rPr>
              <w:t>(N = 5,103)</w:t>
            </w:r>
          </w:p>
          <w:p w14:paraId="58299EF4" w14:textId="4D9E5EB1" w:rsidR="00D56F45" w:rsidRPr="00A13482"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158BB3AC" w14:textId="0223971E" w:rsidR="00FE62E5" w:rsidRPr="00FE62E5" w:rsidRDefault="00D56F45" w:rsidP="00FE62E5">
            <w:pPr>
              <w:widowControl w:val="0"/>
              <w:autoSpaceDE w:val="0"/>
              <w:autoSpaceDN w:val="0"/>
              <w:adjustRightInd w:val="0"/>
              <w:textAlignment w:val="center"/>
              <w:rPr>
                <w:rFonts w:ascii="SourceSansPro-Bold" w:hAnsi="SourceSansPro-Bold"/>
                <w:color w:val="000000"/>
                <w:sz w:val="22"/>
                <w:szCs w:val="22"/>
              </w:rPr>
            </w:pPr>
            <w:r w:rsidRPr="00FE62E5">
              <w:rPr>
                <w:rFonts w:ascii="SourceSansPro-Bold" w:hAnsi="SourceSansPro-Bold" w:cs="Times New Roman"/>
                <w:b/>
                <w:color w:val="000000"/>
                <w:sz w:val="22"/>
                <w:szCs w:val="22"/>
              </w:rPr>
              <w:t xml:space="preserve">Comparison: </w:t>
            </w:r>
            <w:r w:rsidR="00FE62E5" w:rsidRPr="00FE62E5">
              <w:rPr>
                <w:rFonts w:ascii="SourceSansPro-Bold" w:hAnsi="SourceSansPro-Bold" w:cs="Times New Roman"/>
                <w:color w:val="000000"/>
                <w:sz w:val="22"/>
                <w:szCs w:val="22"/>
              </w:rPr>
              <w:t>P</w:t>
            </w:r>
            <w:r w:rsidR="00FE62E5" w:rsidRPr="00FE62E5">
              <w:rPr>
                <w:rFonts w:ascii="SourceSansPro-Bold" w:hAnsi="SourceSansPro-Bold"/>
                <w:color w:val="000000"/>
                <w:sz w:val="22"/>
                <w:szCs w:val="22"/>
              </w:rPr>
              <w:t>lacebo (normal saline solution), IM injection, at the first day of the study (day 0)</w:t>
            </w:r>
            <w:r w:rsidR="000F34A2">
              <w:rPr>
                <w:rFonts w:ascii="SourceSansPro-Bold" w:hAnsi="SourceSansPro-Bold"/>
                <w:color w:val="000000"/>
                <w:sz w:val="22"/>
                <w:szCs w:val="22"/>
              </w:rPr>
              <w:t>. (N = 2,549)</w:t>
            </w:r>
          </w:p>
          <w:p w14:paraId="33BB1A0B" w14:textId="4FA38863" w:rsidR="00D56F45" w:rsidRPr="00FE62E5" w:rsidRDefault="00D56F45" w:rsidP="00FE62E5">
            <w:pPr>
              <w:widowControl w:val="0"/>
              <w:autoSpaceDE w:val="0"/>
              <w:autoSpaceDN w:val="0"/>
              <w:adjustRightInd w:val="0"/>
              <w:spacing w:line="240" w:lineRule="auto"/>
              <w:textAlignment w:val="center"/>
              <w:rPr>
                <w:rFonts w:ascii="SourceSansPro-Bold" w:hAnsi="SourceSansPro-Bold" w:cs="Times New Roman"/>
                <w:b/>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2AC91E3" w14:textId="2AB8346A" w:rsidR="00FE62E5" w:rsidRPr="00FE62E5" w:rsidRDefault="00FE62E5" w:rsidP="00FE62E5">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A376CB">
              <w:rPr>
                <w:rFonts w:ascii="SourceSansPro-Bold" w:hAnsi="SourceSansPro-Bold" w:cs="Times New Roman"/>
                <w:i/>
                <w:color w:val="000000"/>
                <w:sz w:val="22"/>
                <w:szCs w:val="22"/>
              </w:rPr>
              <w:t>Serological</w:t>
            </w:r>
            <w:r w:rsidR="00A376CB">
              <w:rPr>
                <w:rFonts w:ascii="SourceSansPro-Bold" w:hAnsi="SourceSansPro-Bold" w:cs="Times New Roman"/>
                <w:color w:val="000000"/>
                <w:sz w:val="22"/>
                <w:szCs w:val="22"/>
              </w:rPr>
              <w:t>:</w:t>
            </w:r>
            <w:r w:rsidR="00A376CB">
              <w:rPr>
                <w:rFonts w:ascii="SourceSansPro-Bold" w:hAnsi="SourceSansPro-Bold" w:cs="Times New Roman"/>
                <w:color w:val="000000"/>
                <w:sz w:val="22"/>
                <w:szCs w:val="22"/>
              </w:rPr>
              <w:br/>
            </w:r>
            <w:r w:rsidRPr="00FE62E5">
              <w:rPr>
                <w:rFonts w:ascii="SourceSansPro-Bold" w:hAnsi="SourceSansPro-Bold" w:cs="Times New Roman"/>
                <w:color w:val="000000"/>
                <w:sz w:val="22"/>
                <w:szCs w:val="22"/>
              </w:rPr>
              <w:t>(only carried out for the TIV group)</w:t>
            </w:r>
          </w:p>
          <w:p w14:paraId="77BF8EA9" w14:textId="77777777" w:rsidR="00A376CB" w:rsidRDefault="00A376CB" w:rsidP="00FE62E5">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21658C48" w14:textId="0AD0E687" w:rsidR="00FE62E5" w:rsidRPr="00A376CB" w:rsidRDefault="00FE62E5" w:rsidP="00FE62E5">
            <w:pPr>
              <w:widowControl w:val="0"/>
              <w:autoSpaceDE w:val="0"/>
              <w:autoSpaceDN w:val="0"/>
              <w:adjustRightInd w:val="0"/>
              <w:spacing w:line="240" w:lineRule="auto"/>
              <w:textAlignment w:val="center"/>
              <w:rPr>
                <w:rFonts w:ascii="SourceSansPro-Bold" w:hAnsi="SourceSansPro-Bold" w:cs="Times New Roman"/>
                <w:i/>
                <w:color w:val="000000"/>
                <w:sz w:val="22"/>
                <w:szCs w:val="22"/>
              </w:rPr>
            </w:pPr>
            <w:r w:rsidRPr="00A376CB">
              <w:rPr>
                <w:rFonts w:ascii="SourceSansPro-Bold" w:hAnsi="SourceSansPro-Bold" w:cs="Times New Roman"/>
                <w:i/>
                <w:color w:val="000000"/>
                <w:sz w:val="22"/>
                <w:szCs w:val="22"/>
              </w:rPr>
              <w:t>Effectiveness</w:t>
            </w:r>
            <w:r w:rsidR="00A376CB">
              <w:rPr>
                <w:rFonts w:ascii="SourceSansPro-Bold" w:hAnsi="SourceSansPro-Bold" w:cs="Times New Roman"/>
                <w:i/>
                <w:color w:val="000000"/>
                <w:sz w:val="22"/>
                <w:szCs w:val="22"/>
              </w:rPr>
              <w:t>:</w:t>
            </w:r>
            <w:r w:rsidRPr="00A376CB">
              <w:rPr>
                <w:rFonts w:ascii="SourceSansPro-Bold" w:hAnsi="SourceSansPro-Bold" w:cs="Times New Roman"/>
                <w:i/>
                <w:color w:val="000000"/>
                <w:sz w:val="22"/>
                <w:szCs w:val="22"/>
              </w:rPr>
              <w:t> </w:t>
            </w:r>
          </w:p>
          <w:p w14:paraId="4FC35F53" w14:textId="77777777" w:rsidR="00FE62E5" w:rsidRPr="00A376CB" w:rsidRDefault="00FE62E5" w:rsidP="00FE62E5">
            <w:pPr>
              <w:widowControl w:val="0"/>
              <w:autoSpaceDE w:val="0"/>
              <w:autoSpaceDN w:val="0"/>
              <w:adjustRightInd w:val="0"/>
              <w:spacing w:line="240" w:lineRule="auto"/>
              <w:textAlignment w:val="center"/>
              <w:rPr>
                <w:rFonts w:ascii="SourceSansPro-Bold" w:hAnsi="SourceSansPro-Bold" w:cs="Times New Roman"/>
                <w:i/>
                <w:color w:val="000000"/>
                <w:sz w:val="22"/>
                <w:szCs w:val="22"/>
              </w:rPr>
            </w:pPr>
            <w:r w:rsidRPr="00FE62E5">
              <w:rPr>
                <w:rFonts w:ascii="SourceSansPro-Bold" w:hAnsi="SourceSansPro-Bold" w:cs="Times New Roman"/>
                <w:color w:val="000000"/>
                <w:sz w:val="22"/>
                <w:szCs w:val="22"/>
              </w:rPr>
              <w:t xml:space="preserve">Evaluate efficacy of TIV versus placebo in the prevention of culture-confirmed influenza A and/or B due to strains antigenically matched to the vaccine </w:t>
            </w:r>
            <w:r w:rsidRPr="00A376CB">
              <w:rPr>
                <w:rFonts w:ascii="SourceSansPro-Bold" w:hAnsi="SourceSansPro-Bold" w:cs="Times New Roman"/>
                <w:bCs/>
                <w:i/>
                <w:color w:val="000000"/>
                <w:sz w:val="22"/>
                <w:szCs w:val="22"/>
              </w:rPr>
              <w:t>(their primary objective)</w:t>
            </w:r>
          </w:p>
          <w:p w14:paraId="0B2889B6" w14:textId="77777777" w:rsidR="00A376CB" w:rsidRDefault="00A376CB" w:rsidP="00FE62E5">
            <w:pPr>
              <w:widowControl w:val="0"/>
              <w:autoSpaceDE w:val="0"/>
              <w:autoSpaceDN w:val="0"/>
              <w:adjustRightInd w:val="0"/>
              <w:spacing w:line="240" w:lineRule="auto"/>
              <w:textAlignment w:val="center"/>
              <w:rPr>
                <w:rFonts w:ascii="SourceSansPro-Bold" w:hAnsi="SourceSansPro-Bold" w:cs="Times New Roman"/>
                <w:b/>
                <w:bCs/>
                <w:color w:val="000000"/>
                <w:sz w:val="22"/>
                <w:szCs w:val="22"/>
              </w:rPr>
            </w:pPr>
          </w:p>
          <w:p w14:paraId="152CE3B3" w14:textId="77777777" w:rsidR="00FE62E5" w:rsidRPr="00FE62E5" w:rsidRDefault="00FE62E5" w:rsidP="00FE62E5">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A376CB">
              <w:rPr>
                <w:rFonts w:ascii="SourceSansPro-Bold" w:hAnsi="SourceSansPro-Bold" w:cs="Times New Roman"/>
                <w:bCs/>
                <w:color w:val="000000"/>
                <w:sz w:val="22"/>
                <w:szCs w:val="22"/>
              </w:rPr>
              <w:t>Secondary objectives</w:t>
            </w:r>
            <w:r w:rsidRPr="00FE62E5">
              <w:rPr>
                <w:rFonts w:ascii="SourceSansPro-Bold" w:hAnsi="SourceSansPro-Bold" w:cs="Times New Roman"/>
                <w:b/>
                <w:bCs/>
                <w:color w:val="000000"/>
                <w:sz w:val="22"/>
                <w:szCs w:val="22"/>
              </w:rPr>
              <w:t xml:space="preserve"> </w:t>
            </w:r>
            <w:r w:rsidRPr="00FE62E5">
              <w:rPr>
                <w:rFonts w:ascii="SourceSansPro-Bold" w:hAnsi="SourceSansPro-Bold" w:cs="Times New Roman"/>
                <w:color w:val="000000"/>
                <w:sz w:val="22"/>
                <w:szCs w:val="22"/>
              </w:rPr>
              <w:t>were evaluation of TIV in the prevention of:</w:t>
            </w:r>
          </w:p>
          <w:p w14:paraId="7627F6C2" w14:textId="77777777" w:rsidR="00FE62E5" w:rsidRPr="00FE62E5" w:rsidRDefault="00FE62E5" w:rsidP="00A376CB">
            <w:pPr>
              <w:widowControl w:val="0"/>
              <w:numPr>
                <w:ilvl w:val="0"/>
                <w:numId w:val="35"/>
              </w:numPr>
              <w:tabs>
                <w:tab w:val="clear" w:pos="720"/>
              </w:tabs>
              <w:autoSpaceDE w:val="0"/>
              <w:autoSpaceDN w:val="0"/>
              <w:adjustRightInd w:val="0"/>
              <w:spacing w:line="240" w:lineRule="auto"/>
              <w:ind w:left="403"/>
              <w:textAlignment w:val="center"/>
              <w:rPr>
                <w:rFonts w:ascii="SourceSansPro-Bold" w:hAnsi="SourceSansPro-Bold" w:cs="Times New Roman"/>
                <w:color w:val="000000"/>
                <w:sz w:val="22"/>
                <w:szCs w:val="22"/>
              </w:rPr>
            </w:pPr>
            <w:r w:rsidRPr="00FE62E5">
              <w:rPr>
                <w:rFonts w:ascii="SourceSansPro-Bold" w:hAnsi="SourceSansPro-Bold" w:cs="Times New Roman"/>
                <w:color w:val="000000"/>
                <w:sz w:val="22"/>
                <w:szCs w:val="22"/>
              </w:rPr>
              <w:t>culture-confirmed influenza due to strains antigenically matched to the vaccine for each of the 2 vaccine lots;</w:t>
            </w:r>
          </w:p>
          <w:p w14:paraId="76325B2C" w14:textId="77777777" w:rsidR="00FE62E5" w:rsidRPr="00FE62E5" w:rsidRDefault="00FE62E5" w:rsidP="00A376CB">
            <w:pPr>
              <w:widowControl w:val="0"/>
              <w:numPr>
                <w:ilvl w:val="0"/>
                <w:numId w:val="35"/>
              </w:numPr>
              <w:tabs>
                <w:tab w:val="clear" w:pos="720"/>
              </w:tabs>
              <w:autoSpaceDE w:val="0"/>
              <w:autoSpaceDN w:val="0"/>
              <w:adjustRightInd w:val="0"/>
              <w:spacing w:line="240" w:lineRule="auto"/>
              <w:ind w:left="403"/>
              <w:textAlignment w:val="center"/>
              <w:rPr>
                <w:rFonts w:ascii="SourceSansPro-Bold" w:hAnsi="SourceSansPro-Bold" w:cs="Times New Roman"/>
                <w:color w:val="000000"/>
                <w:sz w:val="22"/>
                <w:szCs w:val="22"/>
              </w:rPr>
            </w:pPr>
            <w:r w:rsidRPr="00FE62E5">
              <w:rPr>
                <w:rFonts w:ascii="SourceSansPro-Bold" w:hAnsi="SourceSansPro-Bold" w:cs="Times New Roman"/>
                <w:color w:val="000000"/>
                <w:sz w:val="22"/>
                <w:szCs w:val="22"/>
              </w:rPr>
              <w:t>culture-confirmed influenza A and/or B attributable to any influenza A or B strain;</w:t>
            </w:r>
          </w:p>
          <w:p w14:paraId="04E09A01" w14:textId="77777777" w:rsidR="00FE62E5" w:rsidRDefault="00FE62E5" w:rsidP="00A376CB">
            <w:pPr>
              <w:widowControl w:val="0"/>
              <w:numPr>
                <w:ilvl w:val="0"/>
                <w:numId w:val="35"/>
              </w:numPr>
              <w:tabs>
                <w:tab w:val="clear" w:pos="720"/>
              </w:tabs>
              <w:autoSpaceDE w:val="0"/>
              <w:autoSpaceDN w:val="0"/>
              <w:adjustRightInd w:val="0"/>
              <w:spacing w:line="240" w:lineRule="auto"/>
              <w:ind w:left="403"/>
              <w:textAlignment w:val="center"/>
              <w:rPr>
                <w:rFonts w:ascii="SourceSansPro-Bold" w:hAnsi="SourceSansPro-Bold" w:cs="Times New Roman"/>
                <w:color w:val="000000"/>
                <w:sz w:val="22"/>
                <w:szCs w:val="22"/>
              </w:rPr>
            </w:pPr>
            <w:r w:rsidRPr="00FE62E5">
              <w:rPr>
                <w:rFonts w:ascii="SourceSansPro-Bold" w:hAnsi="SourceSansPro-Bold" w:cs="Times New Roman"/>
                <w:color w:val="000000"/>
                <w:sz w:val="22"/>
                <w:szCs w:val="22"/>
              </w:rPr>
              <w:t>ILI, which was less stringently defined as at least 1 systemic symptom (fever or myalgia, or both) and 1 respiratory symptom (cough or sore throat, or both).</w:t>
            </w:r>
          </w:p>
          <w:p w14:paraId="5E127CB3" w14:textId="77777777" w:rsidR="00A376CB" w:rsidRPr="00FE62E5" w:rsidRDefault="00A376CB" w:rsidP="00A376CB">
            <w:pPr>
              <w:widowControl w:val="0"/>
              <w:autoSpaceDE w:val="0"/>
              <w:autoSpaceDN w:val="0"/>
              <w:adjustRightInd w:val="0"/>
              <w:spacing w:line="240" w:lineRule="auto"/>
              <w:ind w:left="403"/>
              <w:textAlignment w:val="center"/>
              <w:rPr>
                <w:rFonts w:ascii="SourceSansPro-Bold" w:hAnsi="SourceSansPro-Bold" w:cs="Times New Roman"/>
                <w:color w:val="000000"/>
                <w:sz w:val="22"/>
                <w:szCs w:val="22"/>
              </w:rPr>
            </w:pPr>
          </w:p>
          <w:p w14:paraId="13E60C9E" w14:textId="5DE848BC" w:rsidR="00A376CB" w:rsidRPr="00A376CB" w:rsidRDefault="00FE62E5" w:rsidP="00FE62E5">
            <w:pPr>
              <w:widowControl w:val="0"/>
              <w:autoSpaceDE w:val="0"/>
              <w:autoSpaceDN w:val="0"/>
              <w:adjustRightInd w:val="0"/>
              <w:spacing w:line="240" w:lineRule="auto"/>
              <w:textAlignment w:val="center"/>
              <w:rPr>
                <w:rFonts w:ascii="SourceSansPro-Bold" w:hAnsi="SourceSansPro-Bold" w:cs="Times New Roman"/>
                <w:i/>
                <w:color w:val="000000"/>
                <w:sz w:val="22"/>
                <w:szCs w:val="22"/>
              </w:rPr>
            </w:pPr>
            <w:r w:rsidRPr="00A376CB">
              <w:rPr>
                <w:rFonts w:ascii="SourceSansPro-Bold" w:hAnsi="SourceSansPro-Bold" w:cs="Times New Roman"/>
                <w:i/>
                <w:color w:val="000000"/>
                <w:sz w:val="22"/>
                <w:szCs w:val="22"/>
              </w:rPr>
              <w:t>Safety</w:t>
            </w:r>
            <w:r w:rsidR="00A376CB">
              <w:rPr>
                <w:rFonts w:ascii="SourceSansPro-Bold" w:hAnsi="SourceSansPro-Bold" w:cs="Times New Roman"/>
                <w:i/>
                <w:color w:val="000000"/>
                <w:sz w:val="22"/>
                <w:szCs w:val="22"/>
              </w:rPr>
              <w:t xml:space="preserve">, </w:t>
            </w:r>
            <w:r w:rsidR="00A376CB" w:rsidRPr="00A376CB">
              <w:rPr>
                <w:rFonts w:ascii="SourceSansPro-Bold" w:hAnsi="SourceSansPro-Bold" w:cs="Times New Roman"/>
                <w:i/>
                <w:color w:val="000000"/>
                <w:sz w:val="22"/>
                <w:szCs w:val="22"/>
              </w:rPr>
              <w:t>v</w:t>
            </w:r>
            <w:r w:rsidRPr="00A376CB">
              <w:rPr>
                <w:rFonts w:ascii="SourceSansPro-Bold" w:hAnsi="SourceSansPro-Bold" w:cs="Times New Roman"/>
                <w:i/>
                <w:color w:val="000000"/>
                <w:sz w:val="22"/>
                <w:szCs w:val="22"/>
              </w:rPr>
              <w:t>accine reactogenicity and immunogenicity</w:t>
            </w:r>
            <w:r w:rsidR="00A376CB" w:rsidRPr="00A376CB">
              <w:rPr>
                <w:rFonts w:ascii="SourceSansPro-Bold" w:hAnsi="SourceSansPro-Bold" w:cs="Times New Roman"/>
                <w:i/>
                <w:color w:val="000000"/>
                <w:sz w:val="22"/>
                <w:szCs w:val="22"/>
              </w:rPr>
              <w:t>:</w:t>
            </w:r>
          </w:p>
          <w:p w14:paraId="3780C4F2" w14:textId="46687EB6" w:rsidR="00FE62E5" w:rsidRPr="00FE62E5" w:rsidRDefault="00A376CB" w:rsidP="00FE62E5">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Assessed</w:t>
            </w:r>
            <w:r w:rsidR="00FE62E5" w:rsidRPr="00FE62E5">
              <w:rPr>
                <w:rFonts w:ascii="SourceSansPro-Bold" w:hAnsi="SourceSansPro-Bold" w:cs="Times New Roman"/>
                <w:color w:val="000000"/>
                <w:sz w:val="22"/>
                <w:szCs w:val="22"/>
              </w:rPr>
              <w:t xml:space="preserve"> in a random subset of participants by obtaining blood samples prior to vaccination and 21 to 28 days later. However, no harms data were reported.</w:t>
            </w:r>
          </w:p>
          <w:p w14:paraId="56AC6A28" w14:textId="6B811417" w:rsidR="00D56F45" w:rsidRPr="00FE62E5" w:rsidRDefault="00D56F45" w:rsidP="00FE62E5">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56749FB9" w14:textId="77777777" w:rsidR="00D56F45" w:rsidRPr="00A13482" w:rsidRDefault="00D56F45" w:rsidP="00ED488E">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r>
      <w:tr w:rsidR="00D56F45" w:rsidRPr="00A13482" w14:paraId="7278092E" w14:textId="77777777" w:rsidTr="006A526A">
        <w:trPr>
          <w:trHeight w:val="5045"/>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55F216D" w14:textId="77A0A2C8" w:rsidR="00D56F45" w:rsidRDefault="001A06EB"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Aa Bridges 2000a</w:t>
            </w:r>
          </w:p>
          <w:p w14:paraId="6891C119" w14:textId="3AA9D265" w:rsidR="001A06EB" w:rsidRDefault="001A06EB"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7D92137B" w14:textId="3B4D253E" w:rsidR="00D56F45" w:rsidRDefault="001A06EB"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 xml:space="preserve">Community </w:t>
            </w:r>
          </w:p>
          <w:p w14:paraId="4BD558D0" w14:textId="77777777" w:rsidR="009617CD" w:rsidRDefault="009617CD"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52BCFF0D" w14:textId="3791673F" w:rsidR="009617CD" w:rsidRDefault="009617CD"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1997 to 1998 influenza season</w:t>
            </w:r>
          </w:p>
          <w:p w14:paraId="62518B30" w14:textId="77777777" w:rsidR="001A06EB" w:rsidRDefault="001A06EB"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6D55AAF1" w14:textId="32F9E21A" w:rsidR="001A06EB" w:rsidRPr="005F70E2" w:rsidRDefault="001A06EB"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USA</w:t>
            </w:r>
          </w:p>
          <w:p w14:paraId="3E60634C" w14:textId="77777777" w:rsidR="00D56F45" w:rsidRPr="005F70E2" w:rsidRDefault="00D56F45"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237B9358" w14:textId="199A9A16" w:rsidR="00D56F45" w:rsidRPr="00A13482" w:rsidRDefault="00D56F45"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4148B50" w14:textId="563DFE5F" w:rsidR="00111A4E" w:rsidRPr="00111A4E" w:rsidRDefault="00111A4E" w:rsidP="00111A4E">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111A4E">
              <w:rPr>
                <w:rFonts w:ascii="SourceSansPro-Bold" w:hAnsi="SourceSansPro-Bold" w:cs="Times New Roman"/>
                <w:color w:val="000000"/>
                <w:sz w:val="22"/>
                <w:szCs w:val="22"/>
              </w:rPr>
              <w:t>1184 healthy factory employees</w:t>
            </w:r>
            <w:r w:rsidR="000025AD">
              <w:rPr>
                <w:rFonts w:ascii="SourceSansPro-Bold" w:hAnsi="SourceSansPro-Bold" w:cs="Times New Roman"/>
                <w:color w:val="000000"/>
                <w:sz w:val="22"/>
                <w:szCs w:val="22"/>
              </w:rPr>
              <w:t xml:space="preserve"> aged 1</w:t>
            </w:r>
            <w:r w:rsidRPr="00111A4E">
              <w:rPr>
                <w:rFonts w:ascii="SourceSansPro-Bold" w:hAnsi="SourceSansPro-Bold" w:cs="Times New Roman"/>
                <w:color w:val="000000"/>
                <w:sz w:val="22"/>
                <w:szCs w:val="22"/>
              </w:rPr>
              <w:t>8 to 64.</w:t>
            </w:r>
          </w:p>
          <w:p w14:paraId="56D057EE" w14:textId="3763BF23" w:rsidR="00D56F45" w:rsidRPr="005F70E2" w:rsidRDefault="00D56F45" w:rsidP="005F70E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1CA31CF" w14:textId="77777777" w:rsidR="00D56F45" w:rsidRPr="005F70E2" w:rsidRDefault="00D56F45" w:rsidP="005F70E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E06E08A" w14:textId="311AF5DB" w:rsidR="00D56F45"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Total N: </w:t>
            </w:r>
            <w:r w:rsidR="009617CD">
              <w:rPr>
                <w:rFonts w:ascii="SourceSansPro-Bold" w:hAnsi="SourceSansPro-Bold" w:cs="Times New Roman"/>
                <w:color w:val="000000"/>
                <w:sz w:val="22"/>
                <w:szCs w:val="22"/>
              </w:rPr>
              <w:t>1,184</w:t>
            </w:r>
            <w:r w:rsidR="00111A4E" w:rsidRPr="00111A4E">
              <w:rPr>
                <w:rFonts w:ascii="SourceSansPro-Bold" w:hAnsi="SourceSansPro-Bold" w:cs="Times New Roman"/>
                <w:color w:val="000000"/>
                <w:sz w:val="22"/>
                <w:szCs w:val="22"/>
              </w:rPr>
              <w:t>.</w:t>
            </w:r>
          </w:p>
          <w:p w14:paraId="18E10B0A" w14:textId="77777777" w:rsidR="00D56F45"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14E59EB4" w14:textId="45AFBF12" w:rsidR="00D56F45" w:rsidRPr="00A13482"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DA4C29F" w14:textId="7E55540C" w:rsidR="00D56F45" w:rsidRPr="00A13482" w:rsidRDefault="00D56F45" w:rsidP="00111A4E">
            <w:pPr>
              <w:widowControl w:val="0"/>
              <w:autoSpaceDE w:val="0"/>
              <w:autoSpaceDN w:val="0"/>
              <w:adjustRightInd w:val="0"/>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Intervention: </w:t>
            </w:r>
            <w:r w:rsidR="00111A4E" w:rsidRPr="00111A4E">
              <w:rPr>
                <w:rFonts w:ascii="SourceSansPro-Bold" w:hAnsi="SourceSansPro-Bold"/>
                <w:color w:val="000000"/>
                <w:sz w:val="22"/>
                <w:szCs w:val="22"/>
              </w:rPr>
              <w:t xml:space="preserve">Commercial trivalent, inactivated, intramuscular vaccine. Schedule and dose were not indicated. Vaccine composition was: A/Johannesburg/82/96, A/Nanchang/933/95, and B/Harbin/7/94. </w:t>
            </w:r>
            <w:r w:rsidR="00111A4E" w:rsidRPr="00111A4E">
              <w:rPr>
                <w:rFonts w:ascii="SourceSansPro-Bold" w:hAnsi="SourceSansPro-Bold" w:cs="Times New Roman"/>
                <w:color w:val="000000"/>
                <w:sz w:val="22"/>
                <w:szCs w:val="22"/>
              </w:rPr>
              <w:t xml:space="preserve"> </w:t>
            </w:r>
            <w:r w:rsidRPr="005F70E2">
              <w:rPr>
                <w:rFonts w:ascii="SourceSansPro-Bold" w:hAnsi="SourceSansPro-Bold" w:cs="Times New Roman"/>
                <w:color w:val="000000"/>
                <w:sz w:val="22"/>
                <w:szCs w:val="22"/>
              </w:rPr>
              <w:t xml:space="preserve">(n = </w:t>
            </w:r>
            <w:r w:rsidR="00111A4E">
              <w:rPr>
                <w:rFonts w:ascii="SourceSansPro-Bold" w:hAnsi="SourceSansPro-Bold" w:cs="Times New Roman"/>
                <w:color w:val="000000"/>
                <w:sz w:val="22"/>
                <w:szCs w:val="22"/>
              </w:rPr>
              <w:t>595</w:t>
            </w:r>
            <w:r w:rsidRPr="005F70E2">
              <w:rPr>
                <w:rFonts w:ascii="SourceSansPro-Bold" w:hAnsi="SourceSansPro-Bold" w:cs="Times New Roman"/>
                <w:color w:val="000000"/>
                <w:sz w:val="22"/>
                <w:szCs w:val="22"/>
              </w:rPr>
              <w:t xml:space="preserve">) </w:t>
            </w:r>
          </w:p>
          <w:p w14:paraId="78C29F44" w14:textId="77777777" w:rsidR="00D56F45" w:rsidRDefault="00D56F45" w:rsidP="005F70E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0755E358" w14:textId="012BD832" w:rsidR="00D56F45" w:rsidRPr="005F70E2" w:rsidRDefault="00D56F45" w:rsidP="00111A4E">
            <w:pPr>
              <w:widowControl w:val="0"/>
              <w:autoSpaceDE w:val="0"/>
              <w:autoSpaceDN w:val="0"/>
              <w:adjustRightInd w:val="0"/>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Comparison: </w:t>
            </w:r>
            <w:r w:rsidR="00111A4E" w:rsidRPr="00111A4E">
              <w:rPr>
                <w:rFonts w:ascii="SourceSansPro-Bold" w:hAnsi="SourceSansPro-Bold"/>
                <w:color w:val="000000"/>
                <w:sz w:val="22"/>
                <w:szCs w:val="22"/>
              </w:rPr>
              <w:t>Placebo was sterile saline for injection. Vaccine was recommended but did not match the circulating strain.</w:t>
            </w:r>
            <w:r w:rsidR="00111A4E">
              <w:rPr>
                <w:rFonts w:ascii="SourceSansPro-Bold" w:hAnsi="SourceSansPro-Bold"/>
                <w:color w:val="000000"/>
                <w:sz w:val="22"/>
                <w:szCs w:val="22"/>
              </w:rPr>
              <w:t xml:space="preserve"> </w:t>
            </w:r>
            <w:r w:rsidR="00111A4E">
              <w:rPr>
                <w:rFonts w:ascii="SourceSansPro-Bold" w:hAnsi="SourceSansPro-Bold" w:cs="Times New Roman"/>
                <w:color w:val="000000"/>
                <w:sz w:val="22"/>
                <w:szCs w:val="22"/>
              </w:rPr>
              <w:t>(n = 589</w:t>
            </w:r>
            <w:r w:rsidRPr="005F70E2">
              <w:rPr>
                <w:rFonts w:ascii="SourceSansPro-Bold" w:hAnsi="SourceSansPro-Bold" w:cs="Times New Roman"/>
                <w:color w:val="000000"/>
                <w:sz w:val="22"/>
                <w:szCs w:val="22"/>
              </w:rPr>
              <w:t>)</w:t>
            </w:r>
          </w:p>
          <w:p w14:paraId="2EAC6230" w14:textId="77777777" w:rsidR="00D56F45" w:rsidRPr="00A13482"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14CF701" w14:textId="06FE8782" w:rsidR="00D56F45" w:rsidRDefault="009617CD" w:rsidP="009617CD">
            <w:pPr>
              <w:spacing w:before="100" w:beforeAutospacing="1" w:after="100" w:afterAutospacing="1" w:line="240" w:lineRule="auto"/>
              <w:rPr>
                <w:rFonts w:ascii="SourceSansPro-Bold" w:hAnsi="SourceSansPro-Bold" w:cs="Times New Roman"/>
                <w:color w:val="000000"/>
                <w:sz w:val="22"/>
                <w:szCs w:val="22"/>
              </w:rPr>
            </w:pPr>
            <w:r w:rsidRPr="009617CD">
              <w:rPr>
                <w:rFonts w:ascii="SourceSansPro-Bold" w:hAnsi="SourceSansPro-Bold" w:cs="Times New Roman"/>
                <w:i/>
                <w:color w:val="000000"/>
                <w:sz w:val="22"/>
                <w:szCs w:val="22"/>
              </w:rPr>
              <w:t>Effectiveness:</w:t>
            </w:r>
            <w:r>
              <w:rPr>
                <w:rFonts w:ascii="SourceSansPro-Bold" w:hAnsi="SourceSansPro-Bold" w:cs="Times New Roman"/>
                <w:i/>
                <w:color w:val="000000"/>
                <w:sz w:val="22"/>
                <w:szCs w:val="22"/>
              </w:rPr>
              <w:br/>
            </w:r>
            <w:r>
              <w:rPr>
                <w:rFonts w:ascii="SourceSansPro-Bold" w:hAnsi="SourceSansPro-Bold" w:cs="Times New Roman"/>
                <w:color w:val="000000"/>
                <w:sz w:val="22"/>
                <w:szCs w:val="22"/>
              </w:rPr>
              <w:t>Influenza-like illness, Influenza, Days ill, physician visits, times any drug was prescribed, times antibiotic was presrcibed, working days lost, admissions</w:t>
            </w:r>
          </w:p>
          <w:p w14:paraId="314A74AD" w14:textId="2F998F4B" w:rsidR="000025AD" w:rsidRPr="000025AD" w:rsidRDefault="009617CD" w:rsidP="000025AD">
            <w:pPr>
              <w:spacing w:before="100" w:beforeAutospacing="1" w:after="100" w:afterAutospacing="1"/>
              <w:rPr>
                <w:rFonts w:ascii="SourceSansPro-Bold" w:hAnsi="SourceSansPro-Bold"/>
                <w:color w:val="000000"/>
                <w:sz w:val="22"/>
                <w:szCs w:val="22"/>
              </w:rPr>
            </w:pPr>
            <w:r w:rsidRPr="009617CD">
              <w:rPr>
                <w:rFonts w:ascii="SourceSansPro-Bold" w:hAnsi="SourceSansPro-Bold" w:cs="Times New Roman"/>
                <w:i/>
                <w:color w:val="000000"/>
                <w:sz w:val="22"/>
                <w:szCs w:val="22"/>
              </w:rPr>
              <w:t>Safety:</w:t>
            </w:r>
            <w:r>
              <w:rPr>
                <w:rFonts w:ascii="SourceSansPro-Bold" w:hAnsi="SourceSansPro-Bold" w:cs="Times New Roman"/>
                <w:i/>
                <w:color w:val="000000"/>
                <w:sz w:val="22"/>
                <w:szCs w:val="22"/>
              </w:rPr>
              <w:br/>
            </w:r>
            <w:r w:rsidR="000025AD">
              <w:rPr>
                <w:rFonts w:ascii="SourceSansPro-Bold" w:hAnsi="SourceSansPro-Bold"/>
                <w:color w:val="000000"/>
                <w:sz w:val="22"/>
                <w:szCs w:val="22"/>
              </w:rPr>
              <w:t>Local effects were a</w:t>
            </w:r>
            <w:r w:rsidR="000025AD" w:rsidRPr="000025AD">
              <w:rPr>
                <w:rFonts w:ascii="SourceSansPro-Bold" w:hAnsi="SourceSansPro-Bold"/>
                <w:color w:val="000000"/>
                <w:sz w:val="22"/>
                <w:szCs w:val="22"/>
              </w:rPr>
              <w:t>rm soreness and redness. Systemic adverse effects were: fever, sore throat, coryza,</w:t>
            </w:r>
            <w:r w:rsidR="000025AD">
              <w:rPr>
                <w:rFonts w:ascii="SourceSansPro-Bold" w:hAnsi="SourceSansPro-Bold"/>
                <w:color w:val="000000"/>
                <w:sz w:val="22"/>
                <w:szCs w:val="22"/>
              </w:rPr>
              <w:t xml:space="preserve"> myalgia, headache, and fatigue. No harms data were reported.</w:t>
            </w:r>
          </w:p>
          <w:p w14:paraId="76E766F7" w14:textId="5A444BFB" w:rsidR="009617CD" w:rsidRPr="009617CD" w:rsidRDefault="009617CD" w:rsidP="009617CD">
            <w:pPr>
              <w:spacing w:before="100" w:beforeAutospacing="1" w:after="100" w:afterAutospacing="1" w:line="240" w:lineRule="auto"/>
              <w:rPr>
                <w:rFonts w:ascii="SourceSansPro-Bold" w:hAnsi="SourceSansPro-Bold" w:cs="Times New Roman"/>
                <w:color w:val="000000"/>
                <w:sz w:val="22"/>
                <w:szCs w:val="22"/>
              </w:rPr>
            </w:pPr>
          </w:p>
          <w:p w14:paraId="263FA3B4" w14:textId="507A5CF5" w:rsidR="009617CD" w:rsidRPr="009617CD" w:rsidRDefault="009617CD" w:rsidP="009617CD">
            <w:pPr>
              <w:spacing w:before="100" w:beforeAutospacing="1" w:after="100" w:afterAutospacing="1" w:line="240" w:lineRule="auto"/>
              <w:rPr>
                <w:rFonts w:ascii="SourceSansPro-Bold" w:hAnsi="SourceSansPro-Bold" w:cs="Times New Roman"/>
                <w:color w:val="000000"/>
                <w:sz w:val="22"/>
                <w:szCs w:val="22"/>
              </w:rPr>
            </w:pPr>
          </w:p>
        </w:tc>
      </w:tr>
      <w:tr w:rsidR="00EB53DF" w:rsidRPr="00A13482" w14:paraId="63C76E3D" w14:textId="77777777" w:rsidTr="006A526A">
        <w:trPr>
          <w:trHeight w:val="5045"/>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AF63560" w14:textId="5338A899" w:rsidR="00EB53DF" w:rsidRDefault="000025AD"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 xml:space="preserve">aa Bridges 2000b </w:t>
            </w:r>
          </w:p>
          <w:p w14:paraId="399F5014" w14:textId="77777777" w:rsidR="00EB53DF" w:rsidRDefault="00EB53DF"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2FCFD21A" w14:textId="529402A5" w:rsidR="00EB53DF" w:rsidRPr="005F70E2" w:rsidRDefault="000025AD"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Community</w:t>
            </w:r>
          </w:p>
          <w:p w14:paraId="12DF85A4" w14:textId="77777777" w:rsidR="00EB53DF" w:rsidRDefault="00EB53DF"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13365D12" w14:textId="77777777" w:rsidR="000025AD" w:rsidRDefault="000025AD"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1998 to 1999 influenza season</w:t>
            </w:r>
          </w:p>
          <w:p w14:paraId="279D28F3" w14:textId="77777777" w:rsidR="000025AD" w:rsidRPr="005F70E2" w:rsidRDefault="000025AD"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73C4FA66" w14:textId="16900065" w:rsidR="00EB53DF" w:rsidRPr="00A13482" w:rsidRDefault="000025AD" w:rsidP="000025AD">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sz w:val="22"/>
                <w:szCs w:val="22"/>
              </w:rPr>
              <w:t>USA</w:t>
            </w: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6C72333" w14:textId="2B39A444" w:rsidR="00EB53DF" w:rsidRPr="00A13482" w:rsidRDefault="000025AD" w:rsidP="005F70E2">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Healthy factory workers aged 19 to 64.</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09E3705" w14:textId="77777777" w:rsidR="00EB53DF" w:rsidRPr="00A13482" w:rsidRDefault="00EB53DF" w:rsidP="000025AD">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BD0543F" w14:textId="0583C56D" w:rsidR="00EB53DF" w:rsidRDefault="000025AD"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Total N: 1,191</w:t>
            </w:r>
          </w:p>
          <w:p w14:paraId="623CE8F3" w14:textId="77777777" w:rsidR="00EB53DF" w:rsidRDefault="00EB53DF"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55C199FA" w14:textId="77777777" w:rsidR="00EB53DF" w:rsidRDefault="00EB53DF"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50B165F9" w14:textId="3563CDEC" w:rsidR="00EB53DF" w:rsidRPr="00A13482" w:rsidRDefault="00EB53DF" w:rsidP="000025AD">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147F95">
              <w:rPr>
                <w:rFonts w:ascii="SourceSansPro-Regular" w:hAnsi="SourceSansPro-Regular" w:cs="SourceSansPro-Regular"/>
                <w:color w:val="FF0000"/>
                <w:sz w:val="22"/>
                <w:szCs w:val="22"/>
              </w:rPr>
              <w:t xml:space="preserve">No Information from Table regarding </w:t>
            </w:r>
            <w:r w:rsidR="000025AD">
              <w:rPr>
                <w:rFonts w:ascii="SourceSansPro-Regular" w:hAnsi="SourceSansPro-Regular" w:cs="SourceSansPro-Regular"/>
                <w:color w:val="FF0000"/>
                <w:sz w:val="22"/>
                <w:szCs w:val="22"/>
              </w:rPr>
              <w:t>additional characteristics</w:t>
            </w: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012900D" w14:textId="20735528" w:rsidR="00EB53DF" w:rsidRDefault="00EB53DF" w:rsidP="000025AD">
            <w:pPr>
              <w:widowControl w:val="0"/>
              <w:autoSpaceDE w:val="0"/>
              <w:autoSpaceDN w:val="0"/>
              <w:adjustRightInd w:val="0"/>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Intervention:</w:t>
            </w:r>
            <w:r w:rsidR="000025AD" w:rsidRPr="000025AD">
              <w:rPr>
                <w:rFonts w:ascii="Times New Roman" w:eastAsia="Times New Roman" w:hAnsi="Times New Roman" w:cs="Times New Roman"/>
                <w:lang w:eastAsia="en-GB"/>
              </w:rPr>
              <w:t xml:space="preserve"> </w:t>
            </w:r>
            <w:r w:rsidR="000025AD" w:rsidRPr="000025AD">
              <w:rPr>
                <w:rFonts w:ascii="SourceSansPro-Bold" w:hAnsi="SourceSansPro-Bold"/>
                <w:color w:val="000000"/>
                <w:sz w:val="22"/>
                <w:szCs w:val="22"/>
              </w:rPr>
              <w:t xml:space="preserve">Commercial trivalent, inactivated, intramuscular vaccine. Schedule and dose were not indicated. Vaccine composition was: A/Beijing/262/95, A/Sydney/5/97, and B/Harbin/7/94. </w:t>
            </w:r>
            <w:r w:rsidRPr="005F70E2">
              <w:rPr>
                <w:rFonts w:ascii="SourceSansPro-Bold" w:hAnsi="SourceSansPro-Bold" w:cs="Times New Roman"/>
                <w:color w:val="000000"/>
                <w:sz w:val="22"/>
                <w:szCs w:val="22"/>
              </w:rPr>
              <w:t xml:space="preserve"> </w:t>
            </w:r>
            <w:r w:rsidR="000025AD">
              <w:rPr>
                <w:rFonts w:ascii="SourceSansPro-Bold" w:hAnsi="SourceSansPro-Bold" w:cs="Times New Roman"/>
                <w:color w:val="000000"/>
                <w:sz w:val="22"/>
                <w:szCs w:val="22"/>
              </w:rPr>
              <w:t>(N = 587)</w:t>
            </w:r>
          </w:p>
          <w:p w14:paraId="5F3DD5B9" w14:textId="77777777" w:rsidR="00EB53DF" w:rsidRPr="00A13482" w:rsidRDefault="00EB53DF" w:rsidP="005F70E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1FFEA65D" w14:textId="0396A2D2" w:rsidR="00EB53DF" w:rsidRPr="00A13482" w:rsidRDefault="00EB53DF"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Comparison: </w:t>
            </w:r>
            <w:r w:rsidR="000025AD" w:rsidRPr="000025AD">
              <w:rPr>
                <w:rFonts w:ascii="SourceSansPro-Bold" w:hAnsi="SourceSansPro-Bold"/>
                <w:color w:val="000000"/>
                <w:sz w:val="22"/>
                <w:szCs w:val="22"/>
              </w:rPr>
              <w:t>Placebo was sterile saline for injection. Vaccine was recommended and matched circulating strain.</w:t>
            </w:r>
            <w:r w:rsidR="000025AD">
              <w:rPr>
                <w:rFonts w:ascii="SourceSansPro-Bold" w:hAnsi="SourceSansPro-Bold"/>
                <w:color w:val="000000"/>
                <w:sz w:val="22"/>
                <w:szCs w:val="22"/>
              </w:rPr>
              <w:t xml:space="preserve"> (N = 604)</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354729B" w14:textId="77777777" w:rsidR="000025AD" w:rsidRDefault="000025AD" w:rsidP="000025AD">
            <w:pPr>
              <w:spacing w:before="100" w:beforeAutospacing="1" w:after="100" w:afterAutospacing="1" w:line="240" w:lineRule="auto"/>
              <w:rPr>
                <w:rFonts w:ascii="SourceSansPro-Bold" w:hAnsi="SourceSansPro-Bold" w:cs="Times New Roman"/>
                <w:color w:val="000000"/>
                <w:sz w:val="22"/>
                <w:szCs w:val="22"/>
              </w:rPr>
            </w:pPr>
            <w:r w:rsidRPr="009617CD">
              <w:rPr>
                <w:rFonts w:ascii="SourceSansPro-Bold" w:hAnsi="SourceSansPro-Bold" w:cs="Times New Roman"/>
                <w:i/>
                <w:color w:val="000000"/>
                <w:sz w:val="22"/>
                <w:szCs w:val="22"/>
              </w:rPr>
              <w:t>Effectiveness:</w:t>
            </w:r>
            <w:r>
              <w:rPr>
                <w:rFonts w:ascii="SourceSansPro-Bold" w:hAnsi="SourceSansPro-Bold" w:cs="Times New Roman"/>
                <w:i/>
                <w:color w:val="000000"/>
                <w:sz w:val="22"/>
                <w:szCs w:val="22"/>
              </w:rPr>
              <w:br/>
            </w:r>
            <w:r>
              <w:rPr>
                <w:rFonts w:ascii="SourceSansPro-Bold" w:hAnsi="SourceSansPro-Bold" w:cs="Times New Roman"/>
                <w:color w:val="000000"/>
                <w:sz w:val="22"/>
                <w:szCs w:val="22"/>
              </w:rPr>
              <w:t>Influenza-like illness, Influenza, Days ill, physician visits, times any drug was prescribed, times antibiotic was presrcibed, working days lost, admissions</w:t>
            </w:r>
          </w:p>
          <w:p w14:paraId="79BD73F4" w14:textId="18B065BB" w:rsidR="000025AD" w:rsidRPr="000025AD" w:rsidRDefault="000025AD" w:rsidP="000025AD">
            <w:pPr>
              <w:spacing w:before="100" w:beforeAutospacing="1" w:after="100" w:afterAutospacing="1"/>
              <w:rPr>
                <w:rFonts w:ascii="SourceSansPro-Bold" w:hAnsi="SourceSansPro-Bold"/>
                <w:color w:val="000000"/>
                <w:sz w:val="22"/>
                <w:szCs w:val="22"/>
              </w:rPr>
            </w:pPr>
            <w:r w:rsidRPr="009617CD">
              <w:rPr>
                <w:rFonts w:ascii="SourceSansPro-Bold" w:hAnsi="SourceSansPro-Bold" w:cs="Times New Roman"/>
                <w:i/>
                <w:color w:val="000000"/>
                <w:sz w:val="22"/>
                <w:szCs w:val="22"/>
              </w:rPr>
              <w:t>Safet</w:t>
            </w:r>
            <w:r>
              <w:rPr>
                <w:rFonts w:ascii="SourceSansPro-Bold" w:hAnsi="SourceSansPro-Bold" w:cs="Times New Roman"/>
                <w:i/>
                <w:color w:val="000000"/>
                <w:sz w:val="22"/>
                <w:szCs w:val="22"/>
              </w:rPr>
              <w:t>y:</w:t>
            </w:r>
            <w:r>
              <w:rPr>
                <w:rFonts w:ascii="SourceSansPro-Bold" w:hAnsi="SourceSansPro-Bold" w:cs="Times New Roman"/>
                <w:i/>
                <w:color w:val="000000"/>
                <w:sz w:val="22"/>
                <w:szCs w:val="22"/>
              </w:rPr>
              <w:br/>
            </w:r>
            <w:r>
              <w:rPr>
                <w:rFonts w:ascii="SourceSansPro-Bold" w:hAnsi="SourceSansPro-Bold"/>
                <w:color w:val="000000"/>
                <w:sz w:val="22"/>
                <w:szCs w:val="22"/>
              </w:rPr>
              <w:t>Local effects were a</w:t>
            </w:r>
            <w:r w:rsidRPr="000025AD">
              <w:rPr>
                <w:rFonts w:ascii="SourceSansPro-Bold" w:hAnsi="SourceSansPro-Bold"/>
                <w:color w:val="000000"/>
                <w:sz w:val="22"/>
                <w:szCs w:val="22"/>
              </w:rPr>
              <w:t>rm soreness and redness. Systemic adverse effects were: fever, sore throat, coryza,</w:t>
            </w:r>
            <w:r>
              <w:rPr>
                <w:rFonts w:ascii="SourceSansPro-Bold" w:hAnsi="SourceSansPro-Bold"/>
                <w:color w:val="000000"/>
                <w:sz w:val="22"/>
                <w:szCs w:val="22"/>
              </w:rPr>
              <w:t xml:space="preserve"> myalgia, headache, and fatigue. No harms data were reported.</w:t>
            </w:r>
          </w:p>
          <w:p w14:paraId="074100C6" w14:textId="50DFB18C" w:rsidR="00EB53DF" w:rsidRPr="000025AD" w:rsidRDefault="00EB53DF" w:rsidP="000025AD">
            <w:pPr>
              <w:widowControl w:val="0"/>
              <w:autoSpaceDE w:val="0"/>
              <w:autoSpaceDN w:val="0"/>
              <w:adjustRightInd w:val="0"/>
              <w:spacing w:line="360" w:lineRule="auto"/>
              <w:textAlignment w:val="center"/>
              <w:rPr>
                <w:rFonts w:ascii="SourceSansPro-Bold" w:hAnsi="SourceSansPro-Bold" w:cs="Times New Roman"/>
                <w:color w:val="000000"/>
                <w:sz w:val="22"/>
                <w:szCs w:val="22"/>
              </w:rPr>
            </w:pPr>
          </w:p>
        </w:tc>
      </w:tr>
    </w:tbl>
    <w:p w14:paraId="1D57DC17" w14:textId="656DB4C5" w:rsidR="00EE5410" w:rsidRDefault="00EE5410" w:rsidP="00EE5410"/>
    <w:p w14:paraId="4EA3234A" w14:textId="77777777" w:rsidR="00EE5410" w:rsidRDefault="00EE5410" w:rsidP="00EE5410"/>
    <w:p w14:paraId="638DABEA" w14:textId="77777777" w:rsidR="00EE5410" w:rsidRPr="009B5A3C" w:rsidRDefault="00EE5410" w:rsidP="00EE5410">
      <w:pPr>
        <w:rPr>
          <w:b/>
          <w:i/>
        </w:rPr>
      </w:pPr>
      <w:r w:rsidRPr="009B5A3C">
        <w:rPr>
          <w:b/>
          <w:i/>
        </w:rPr>
        <w:t xml:space="preserve">Observational </w:t>
      </w:r>
      <w:commentRangeStart w:id="28"/>
      <w:r w:rsidRPr="009B5A3C">
        <w:rPr>
          <w:b/>
          <w:i/>
        </w:rPr>
        <w:t>studies</w:t>
      </w:r>
      <w:commentRangeEnd w:id="28"/>
      <w:r w:rsidR="00B476B8">
        <w:rPr>
          <w:rStyle w:val="CommentReference"/>
        </w:rPr>
        <w:commentReference w:id="28"/>
      </w:r>
    </w:p>
    <w:p w14:paraId="4D092EA3" w14:textId="77777777" w:rsidR="00EE5410" w:rsidRDefault="00EE5410" w:rsidP="00EE5410"/>
    <w:p w14:paraId="7036F2D0" w14:textId="77777777" w:rsidR="00DF3193" w:rsidRDefault="00DF3193">
      <w:pPr>
        <w:spacing w:line="240" w:lineRule="auto"/>
      </w:pPr>
      <w:r>
        <w:br w:type="page"/>
      </w:r>
    </w:p>
    <w:p w14:paraId="070DF95F" w14:textId="5459D80E" w:rsidR="00DF3193" w:rsidRPr="00937E75" w:rsidRDefault="00DF3193" w:rsidP="00DF3193">
      <w:r w:rsidRPr="00DD2DB3">
        <w:rPr>
          <w:b/>
        </w:rPr>
        <w:t xml:space="preserve">Table </w:t>
      </w:r>
      <w:r>
        <w:rPr>
          <w:b/>
        </w:rPr>
        <w:t>3</w:t>
      </w:r>
      <w:r w:rsidRPr="00DD2DB3">
        <w:rPr>
          <w:b/>
        </w:rPr>
        <w:t>.</w:t>
      </w:r>
      <w:r w:rsidRPr="00937E75">
        <w:t xml:space="preserve">   </w:t>
      </w:r>
      <w:r w:rsidRPr="00DD2DB3">
        <w:rPr>
          <w:i/>
        </w:rPr>
        <w:t>Characteristics of excluded studies</w:t>
      </w:r>
      <w:r>
        <w:rPr>
          <w:i/>
        </w:rPr>
        <w:t xml:space="preserve"> (ordered by study ID)</w:t>
      </w:r>
      <w:r w:rsidRPr="00937E75">
        <w:t xml:space="preserve"> </w:t>
      </w:r>
    </w:p>
    <w:p w14:paraId="3E2462E4" w14:textId="77777777" w:rsidR="00DF3193" w:rsidRDefault="00DF3193" w:rsidP="00DF3193"/>
    <w:tbl>
      <w:tblPr>
        <w:tblW w:w="10617" w:type="dxa"/>
        <w:tblInd w:w="-487" w:type="dxa"/>
        <w:tblLayout w:type="fixed"/>
        <w:tblCellMar>
          <w:left w:w="0" w:type="dxa"/>
          <w:right w:w="0" w:type="dxa"/>
        </w:tblCellMar>
        <w:tblLook w:val="0000" w:firstRow="0" w:lastRow="0" w:firstColumn="0" w:lastColumn="0" w:noHBand="0" w:noVBand="0"/>
      </w:tblPr>
      <w:tblGrid>
        <w:gridCol w:w="2099"/>
        <w:gridCol w:w="8518"/>
      </w:tblGrid>
      <w:tr w:rsidR="00DF3193" w:rsidRPr="00DD2DB3" w14:paraId="37F716DD" w14:textId="77777777" w:rsidTr="00820EF8">
        <w:trPr>
          <w:trHeight w:val="403"/>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4F29335" w14:textId="77777777" w:rsidR="00DF3193" w:rsidRPr="00DD2DB3" w:rsidRDefault="00DF3193"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commentRangeStart w:id="29"/>
            <w:r w:rsidRPr="00DD2DB3">
              <w:rPr>
                <w:rFonts w:ascii="SourceSansPro-Bold" w:hAnsi="SourceSansPro-Bold" w:cs="SourceSansPro-Bold"/>
                <w:b/>
                <w:bCs/>
                <w:color w:val="000000"/>
                <w:sz w:val="22"/>
                <w:szCs w:val="22"/>
              </w:rPr>
              <w:t>Study</w:t>
            </w:r>
            <w:commentRangeEnd w:id="29"/>
            <w:r>
              <w:rPr>
                <w:rStyle w:val="CommentReference"/>
              </w:rPr>
              <w:commentReference w:id="29"/>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9060B95" w14:textId="77777777" w:rsidR="00DF3193" w:rsidRPr="00DD2DB3" w:rsidRDefault="00DF3193"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Reason for exclusion</w:t>
            </w:r>
          </w:p>
        </w:tc>
      </w:tr>
      <w:tr w:rsidR="008170B5" w:rsidRPr="00DD2DB3" w14:paraId="6C9A70A0" w14:textId="77777777" w:rsidTr="00820EF8">
        <w:trPr>
          <w:trHeight w:val="433"/>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6F08F8D" w14:textId="75BFE5AB" w:rsidR="008170B5" w:rsidRDefault="008170B5" w:rsidP="008170B5">
            <w:pPr>
              <w:rPr>
                <w:rFonts w:ascii="SourceSansPro-Regular" w:hAnsi="SourceSansPro-Regular"/>
                <w:sz w:val="22"/>
                <w:szCs w:val="22"/>
              </w:rPr>
            </w:pPr>
            <w:r w:rsidRPr="008170B5">
              <w:rPr>
                <w:rFonts w:ascii="SourceSansPro-Regular" w:hAnsi="SourceSansPro-Regular"/>
                <w:color w:val="0000FF"/>
                <w:sz w:val="22"/>
                <w:szCs w:val="22"/>
              </w:rPr>
              <w:t xml:space="preserve">ab Wacheck 2010 </w:t>
            </w:r>
          </w:p>
          <w:p w14:paraId="1D34FDEB" w14:textId="394D86F4" w:rsidR="008170B5" w:rsidRPr="008170B5" w:rsidRDefault="008170B5" w:rsidP="008170B5">
            <w:pPr>
              <w:rPr>
                <w:rFonts w:ascii="SourceSansPro-Regular" w:hAnsi="SourceSansPro-Regular" w:cs="SourceSansPro-Regular"/>
                <w:color w:val="7030A0"/>
                <w:sz w:val="22"/>
                <w:szCs w:val="22"/>
              </w:rPr>
            </w:pP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4FDEDDA" w14:textId="5DDABBF8" w:rsidR="008170B5" w:rsidRPr="008170B5" w:rsidRDefault="008170B5" w:rsidP="008170B5">
            <w:pPr>
              <w:rPr>
                <w:rFonts w:ascii="SourceSansPro-Regular" w:hAnsi="SourceSansPro-Regular" w:cs="SourceSansPro-Regular"/>
                <w:sz w:val="22"/>
                <w:szCs w:val="22"/>
              </w:rPr>
            </w:pPr>
            <w:r w:rsidRPr="008170B5">
              <w:rPr>
                <w:rFonts w:ascii="SourceSansPro-Regular" w:hAnsi="SourceSansPro-Regular"/>
                <w:sz w:val="22"/>
                <w:szCs w:val="22"/>
              </w:rPr>
              <w:t>Experimental vaccine; dose escalation study</w:t>
            </w:r>
          </w:p>
        </w:tc>
      </w:tr>
      <w:tr w:rsidR="008170B5" w:rsidRPr="00DD2DB3" w14:paraId="1F6E7EFA"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DF9F4F" w14:textId="2B69F3D5" w:rsidR="008170B5" w:rsidRPr="008170B5" w:rsidRDefault="008170B5" w:rsidP="008170B5">
            <w:pPr>
              <w:rPr>
                <w:rFonts w:ascii="SourceSansPro-Regular" w:hAnsi="SourceSansPro-Regular" w:cs="SourceSansPro-Regular"/>
                <w:color w:val="7030A0"/>
                <w:sz w:val="22"/>
                <w:szCs w:val="22"/>
              </w:rPr>
            </w:pPr>
            <w:r w:rsidRPr="008170B5">
              <w:rPr>
                <w:rFonts w:ascii="SourceSansPro-Regular" w:hAnsi="SourceSansPro-Regular"/>
                <w:color w:val="0000FF"/>
                <w:sz w:val="22"/>
                <w:szCs w:val="22"/>
              </w:rPr>
              <w:t xml:space="preserve">ab López-Macías 2011a </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CEF9D33" w14:textId="1ABC0AF2" w:rsidR="008170B5" w:rsidRPr="008170B5" w:rsidRDefault="008170B5" w:rsidP="008170B5">
            <w:pPr>
              <w:rPr>
                <w:rFonts w:ascii="SourceSansPro-Regular" w:hAnsi="SourceSansPro-Regular" w:cs="SourceSansPro-Regular"/>
                <w:sz w:val="22"/>
                <w:szCs w:val="22"/>
              </w:rPr>
            </w:pPr>
            <w:r w:rsidRPr="008170B5">
              <w:rPr>
                <w:rFonts w:ascii="SourceSansPro-Regular" w:hAnsi="SourceSansPro-Regular"/>
                <w:sz w:val="22"/>
                <w:szCs w:val="22"/>
              </w:rPr>
              <w:t>Experimental vaccine; no outcomes of interest</w:t>
            </w:r>
          </w:p>
        </w:tc>
      </w:tr>
      <w:tr w:rsidR="008170B5" w:rsidRPr="00DD2DB3" w14:paraId="562E39CD" w14:textId="77777777" w:rsidTr="00820EF8">
        <w:trPr>
          <w:trHeight w:val="391"/>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0A014D" w14:textId="3AFCB437" w:rsidR="008170B5" w:rsidRPr="008170B5" w:rsidRDefault="008170B5" w:rsidP="008170B5">
            <w:pPr>
              <w:rPr>
                <w:rFonts w:ascii="SourceSansPro-Regular" w:hAnsi="SourceSansPro-Regular" w:cs="SourceSansPro-Regular"/>
                <w:color w:val="7030A0"/>
                <w:sz w:val="22"/>
                <w:szCs w:val="22"/>
              </w:rPr>
            </w:pPr>
            <w:r w:rsidRPr="008170B5">
              <w:rPr>
                <w:rFonts w:ascii="SourceSansPro-Regular" w:hAnsi="SourceSansPro-Regular"/>
                <w:color w:val="0000FF"/>
                <w:sz w:val="22"/>
                <w:szCs w:val="22"/>
              </w:rPr>
              <w:t xml:space="preserve">ab López-Macías 2011b </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3E0E7ED" w14:textId="0B9A74B4" w:rsidR="008170B5" w:rsidRPr="008170B5" w:rsidRDefault="008170B5" w:rsidP="008170B5">
            <w:pPr>
              <w:rPr>
                <w:rFonts w:ascii="SourceSansPro-Regular" w:hAnsi="SourceSansPro-Regular" w:cs="SourceSansPro-Regular"/>
                <w:sz w:val="22"/>
                <w:szCs w:val="22"/>
              </w:rPr>
            </w:pPr>
            <w:r w:rsidRPr="008170B5">
              <w:rPr>
                <w:rFonts w:ascii="SourceSansPro-Regular" w:hAnsi="SourceSansPro-Regular"/>
                <w:sz w:val="22"/>
                <w:szCs w:val="22"/>
              </w:rPr>
              <w:t>Experimental vaccine; no outcomes of interest</w:t>
            </w:r>
          </w:p>
        </w:tc>
      </w:tr>
      <w:tr w:rsidR="008170B5" w:rsidRPr="00DD2DB3" w14:paraId="71A8DF53"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6C4AFC" w14:textId="3F7BE53F" w:rsidR="008170B5" w:rsidRPr="008170B5" w:rsidRDefault="008170B5" w:rsidP="008170B5">
            <w:pPr>
              <w:rPr>
                <w:rFonts w:ascii="SourceSansPro-Regular" w:hAnsi="SourceSansPro-Regular" w:cs="SourceSansPro-Regular"/>
                <w:i/>
                <w:color w:val="7030A0"/>
                <w:sz w:val="22"/>
                <w:szCs w:val="22"/>
              </w:rPr>
            </w:pPr>
            <w:r w:rsidRPr="008170B5">
              <w:rPr>
                <w:rFonts w:ascii="SourceSansPro-Regular" w:hAnsi="SourceSansPro-Regular"/>
                <w:color w:val="0000FF"/>
                <w:sz w:val="22"/>
                <w:szCs w:val="22"/>
              </w:rPr>
              <w:t xml:space="preserve">ab Mallory 2010 </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3857366" w14:textId="0F168326" w:rsidR="008170B5" w:rsidRPr="008170B5" w:rsidRDefault="008170B5" w:rsidP="008170B5">
            <w:pPr>
              <w:rPr>
                <w:rFonts w:ascii="SourceSansPro-Regular" w:hAnsi="SourceSansPro-Regular" w:cs="SourceSansPro-Regular"/>
                <w:sz w:val="22"/>
                <w:szCs w:val="22"/>
              </w:rPr>
            </w:pPr>
            <w:r w:rsidRPr="008170B5">
              <w:rPr>
                <w:rFonts w:ascii="SourceSansPro-Regular" w:hAnsi="SourceSansPro-Regular"/>
                <w:sz w:val="22"/>
                <w:szCs w:val="22"/>
              </w:rPr>
              <w:t>No outcomes of interest</w:t>
            </w:r>
          </w:p>
        </w:tc>
      </w:tr>
      <w:tr w:rsidR="008170B5" w:rsidRPr="00DD2DB3" w14:paraId="37EE686E"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68C7A18" w14:textId="6DB1F370" w:rsidR="008170B5" w:rsidRPr="008170B5" w:rsidRDefault="008170B5" w:rsidP="008170B5">
            <w:pPr>
              <w:rPr>
                <w:rFonts w:ascii="SourceSansPro-Regular" w:hAnsi="SourceSansPro-Regular" w:cs="SourceSansPro-Regular"/>
                <w:i/>
                <w:color w:val="7030A0"/>
                <w:sz w:val="22"/>
                <w:szCs w:val="22"/>
              </w:rPr>
            </w:pPr>
            <w:r w:rsidRPr="008170B5">
              <w:rPr>
                <w:rFonts w:ascii="SourceSansPro-Regular" w:hAnsi="SourceSansPro-Regular"/>
                <w:color w:val="0000FF"/>
                <w:sz w:val="22"/>
                <w:szCs w:val="22"/>
              </w:rPr>
              <w:t xml:space="preserve">ab Plennevaux 2010 </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634F02B" w14:textId="5ED4F716" w:rsidR="008170B5" w:rsidRPr="008170B5" w:rsidRDefault="008170B5" w:rsidP="008170B5">
            <w:pPr>
              <w:rPr>
                <w:rFonts w:ascii="SourceSansPro-Regular" w:hAnsi="SourceSansPro-Regular" w:cs="SourceSansPro-Regular"/>
                <w:sz w:val="22"/>
                <w:szCs w:val="22"/>
              </w:rPr>
            </w:pPr>
            <w:r w:rsidRPr="008170B5">
              <w:rPr>
                <w:rFonts w:ascii="SourceSansPro-Regular" w:hAnsi="SourceSansPro-Regular"/>
                <w:sz w:val="22"/>
                <w:szCs w:val="22"/>
              </w:rPr>
              <w:t>No outcomes of interest</w:t>
            </w:r>
          </w:p>
        </w:tc>
      </w:tr>
      <w:tr w:rsidR="008170B5" w:rsidRPr="00DD2DB3" w14:paraId="42D44167"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0291063" w14:textId="3506990D" w:rsidR="008170B5" w:rsidRPr="008170B5" w:rsidRDefault="008170B5" w:rsidP="008170B5">
            <w:pPr>
              <w:rPr>
                <w:rFonts w:ascii="SourceSansPro-Regular" w:hAnsi="SourceSansPro-Regular" w:cs="SourceSansPro-Regular"/>
                <w:i/>
                <w:color w:val="7030A0"/>
                <w:sz w:val="22"/>
                <w:szCs w:val="22"/>
              </w:rPr>
            </w:pPr>
            <w:r w:rsidRPr="008170B5">
              <w:rPr>
                <w:rFonts w:ascii="SourceSansPro-Regular" w:hAnsi="SourceSansPro-Regular"/>
                <w:color w:val="0000FF"/>
                <w:sz w:val="22"/>
                <w:szCs w:val="22"/>
              </w:rPr>
              <w:t xml:space="preserve">ab Precioso 2011 </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2668A4B" w14:textId="592A6263" w:rsidR="008170B5" w:rsidRPr="008170B5" w:rsidRDefault="008170B5" w:rsidP="008170B5">
            <w:pPr>
              <w:rPr>
                <w:rFonts w:ascii="SourceSansPro-Regular" w:hAnsi="SourceSansPro-Regular" w:cs="SourceSansPro-Regular"/>
                <w:sz w:val="22"/>
                <w:szCs w:val="22"/>
              </w:rPr>
            </w:pPr>
            <w:r w:rsidRPr="008170B5">
              <w:rPr>
                <w:rFonts w:ascii="SourceSansPro-Regular" w:hAnsi="SourceSansPro-Regular"/>
                <w:sz w:val="22"/>
                <w:szCs w:val="22"/>
              </w:rPr>
              <w:t>No outcomes of interest</w:t>
            </w:r>
          </w:p>
        </w:tc>
      </w:tr>
      <w:tr w:rsidR="008170B5" w:rsidRPr="00AE2907" w14:paraId="74244F89"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3DDE44F" w14:textId="4A0D5890" w:rsidR="008170B5" w:rsidRPr="008170B5" w:rsidRDefault="008170B5" w:rsidP="008170B5">
            <w:pPr>
              <w:rPr>
                <w:rFonts w:ascii="SourceSansPro-Regular" w:hAnsi="SourceSansPro-Regular" w:cs="SourceSansPro-Regular"/>
                <w:color w:val="FF0000"/>
                <w:sz w:val="22"/>
                <w:szCs w:val="22"/>
              </w:rPr>
            </w:pPr>
            <w:r w:rsidRPr="008170B5">
              <w:rPr>
                <w:rFonts w:ascii="SourceSansPro-Regular" w:hAnsi="SourceSansPro-Regular"/>
                <w:color w:val="0000FF"/>
                <w:sz w:val="22"/>
                <w:szCs w:val="22"/>
              </w:rPr>
              <w:t xml:space="preserve">ab Treanor 2010 </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28C8703" w14:textId="7D0B7C07" w:rsidR="008170B5" w:rsidRPr="008170B5" w:rsidRDefault="008170B5" w:rsidP="008170B5">
            <w:pPr>
              <w:rPr>
                <w:rFonts w:ascii="SourceSansPro-Regular" w:hAnsi="SourceSansPro-Regular" w:cs="SourceSansPro-Regular"/>
                <w:color w:val="FF0000"/>
                <w:sz w:val="22"/>
                <w:szCs w:val="22"/>
              </w:rPr>
            </w:pPr>
            <w:r w:rsidRPr="008170B5">
              <w:rPr>
                <w:rFonts w:ascii="SourceSansPro-Regular" w:hAnsi="SourceSansPro-Regular"/>
                <w:sz w:val="22"/>
                <w:szCs w:val="22"/>
              </w:rPr>
              <w:t>Experimental vaccine</w:t>
            </w:r>
          </w:p>
        </w:tc>
      </w:tr>
      <w:tr w:rsidR="008170B5" w:rsidRPr="008170B5" w14:paraId="2F618C48"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0C259E" w14:textId="309C54B8" w:rsidR="00DF3193" w:rsidRPr="008170B5" w:rsidRDefault="008170B5" w:rsidP="00820EF8">
            <w:pPr>
              <w:widowControl w:val="0"/>
              <w:autoSpaceDE w:val="0"/>
              <w:autoSpaceDN w:val="0"/>
              <w:adjustRightInd w:val="0"/>
              <w:spacing w:line="240" w:lineRule="auto"/>
              <w:textAlignment w:val="center"/>
              <w:rPr>
                <w:rFonts w:ascii="SourceSansPro-Regular" w:hAnsi="SourceSansPro-Regular" w:cs="SourceSansPro-Regular"/>
                <w:b/>
                <w:color w:val="FF0000"/>
                <w:sz w:val="22"/>
                <w:szCs w:val="22"/>
              </w:rPr>
            </w:pPr>
            <w:r w:rsidRPr="008170B5">
              <w:rPr>
                <w:rFonts w:ascii="SourceSansPro-Regular" w:hAnsi="SourceSansPro-Regular" w:cs="SourceSansPro-Regular"/>
                <w:b/>
                <w:color w:val="FF0000"/>
                <w:sz w:val="22"/>
                <w:szCs w:val="22"/>
              </w:rPr>
              <w:t>ETC</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D0BF923" w14:textId="391EE111" w:rsidR="00DF3193" w:rsidRPr="008170B5" w:rsidRDefault="008170B5" w:rsidP="00820EF8">
            <w:pPr>
              <w:widowControl w:val="0"/>
              <w:autoSpaceDE w:val="0"/>
              <w:autoSpaceDN w:val="0"/>
              <w:adjustRightInd w:val="0"/>
              <w:spacing w:line="240" w:lineRule="auto"/>
              <w:rPr>
                <w:rFonts w:ascii="SourceSansPro-Bold" w:hAnsi="SourceSansPro-Bold" w:cs="Times New Roman"/>
                <w:b/>
                <w:color w:val="FF0000"/>
                <w:sz w:val="22"/>
                <w:szCs w:val="22"/>
              </w:rPr>
            </w:pPr>
            <w:r w:rsidRPr="008170B5">
              <w:rPr>
                <w:rFonts w:ascii="SourceSansPro-Bold" w:hAnsi="SourceSansPro-Bold" w:cs="Times New Roman"/>
                <w:b/>
                <w:color w:val="FF0000"/>
                <w:sz w:val="22"/>
                <w:szCs w:val="22"/>
              </w:rPr>
              <w:t>ETC</w:t>
            </w:r>
          </w:p>
        </w:tc>
      </w:tr>
    </w:tbl>
    <w:p w14:paraId="4C4F7475" w14:textId="77777777" w:rsidR="00DF3193" w:rsidRDefault="00DF3193" w:rsidP="00DF3193"/>
    <w:p w14:paraId="08DA9375" w14:textId="77777777" w:rsidR="00EE5410" w:rsidRDefault="00EE5410" w:rsidP="00EE5410"/>
    <w:p w14:paraId="72ACA599" w14:textId="5ABC7983" w:rsidR="00EE5410" w:rsidRDefault="00EE5410" w:rsidP="00EE5410">
      <w:pPr>
        <w:spacing w:line="240" w:lineRule="auto"/>
      </w:pPr>
    </w:p>
    <w:p w14:paraId="4108D522" w14:textId="77777777" w:rsidR="00DF3193" w:rsidRDefault="00DF3193">
      <w:pPr>
        <w:spacing w:line="240" w:lineRule="auto"/>
      </w:pPr>
      <w:r>
        <w:br w:type="page"/>
      </w:r>
    </w:p>
    <w:p w14:paraId="0AE563AE" w14:textId="2681CEDC" w:rsidR="00DF3193" w:rsidRDefault="00DF3193" w:rsidP="00DF3193">
      <w:r w:rsidRPr="00DF104D">
        <w:rPr>
          <w:b/>
        </w:rPr>
        <w:t xml:space="preserve">Table </w:t>
      </w:r>
      <w:r>
        <w:rPr>
          <w:b/>
        </w:rPr>
        <w:t>4</w:t>
      </w:r>
      <w:r w:rsidRPr="00DF104D">
        <w:rPr>
          <w:b/>
        </w:rPr>
        <w:t>.</w:t>
      </w:r>
      <w:r w:rsidRPr="00937E75">
        <w:t xml:space="preserve">  </w:t>
      </w:r>
      <w:r w:rsidRPr="00DF104D">
        <w:rPr>
          <w:i/>
        </w:rPr>
        <w:t xml:space="preserve">Characteristics of ongoing </w:t>
      </w:r>
      <w:commentRangeStart w:id="30"/>
      <w:r w:rsidRPr="00DF104D">
        <w:rPr>
          <w:i/>
        </w:rPr>
        <w:t>studies</w:t>
      </w:r>
      <w:commentRangeEnd w:id="30"/>
      <w:r>
        <w:rPr>
          <w:rStyle w:val="CommentReference"/>
        </w:rPr>
        <w:commentReference w:id="30"/>
      </w:r>
      <w:r w:rsidRPr="00937E75">
        <w:t xml:space="preserve"> </w:t>
      </w:r>
    </w:p>
    <w:p w14:paraId="1D2DB406" w14:textId="77777777" w:rsidR="00DF3193" w:rsidRDefault="00DF3193" w:rsidP="00DF3193"/>
    <w:p w14:paraId="7D600B4A" w14:textId="77777777" w:rsidR="00DF3193" w:rsidRPr="00937E75" w:rsidRDefault="00DF3193" w:rsidP="00DF3193"/>
    <w:tbl>
      <w:tblPr>
        <w:tblW w:w="16018" w:type="dxa"/>
        <w:tblInd w:w="-93" w:type="dxa"/>
        <w:tblLayout w:type="fixed"/>
        <w:tblCellMar>
          <w:left w:w="0" w:type="dxa"/>
          <w:right w:w="0" w:type="dxa"/>
        </w:tblCellMar>
        <w:tblLook w:val="0000" w:firstRow="0" w:lastRow="0" w:firstColumn="0" w:lastColumn="0" w:noHBand="0" w:noVBand="0"/>
      </w:tblPr>
      <w:tblGrid>
        <w:gridCol w:w="1458"/>
        <w:gridCol w:w="1945"/>
        <w:gridCol w:w="2268"/>
        <w:gridCol w:w="2551"/>
        <w:gridCol w:w="5245"/>
        <w:gridCol w:w="2551"/>
      </w:tblGrid>
      <w:tr w:rsidR="00EB53DF" w:rsidRPr="00DD2DB3" w14:paraId="5B3BC444" w14:textId="77777777" w:rsidTr="00292BCF">
        <w:trPr>
          <w:trHeight w:val="403"/>
          <w:tblHeader/>
        </w:trPr>
        <w:tc>
          <w:tcPr>
            <w:tcW w:w="1458"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689E102A" w14:textId="77777777" w:rsidR="00EB53DF" w:rsidRDefault="00EB53DF"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Study /setting</w:t>
            </w:r>
          </w:p>
          <w:p w14:paraId="12DF05E2" w14:textId="77777777" w:rsidR="00EB53DF" w:rsidRPr="00DD2DB3" w:rsidRDefault="00EB53DF" w:rsidP="00820EF8">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SourceSansPro-Bold"/>
                <w:b/>
                <w:bCs/>
                <w:color w:val="000000"/>
                <w:sz w:val="22"/>
                <w:szCs w:val="22"/>
              </w:rPr>
              <w:t>(RCT)</w:t>
            </w:r>
          </w:p>
        </w:tc>
        <w:tc>
          <w:tcPr>
            <w:tcW w:w="6764" w:type="dxa"/>
            <w:gridSpan w:val="3"/>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0F174CA" w14:textId="77777777" w:rsidR="00EB53DF" w:rsidRPr="00DD2DB3" w:rsidRDefault="00EB53DF" w:rsidP="00820EF8">
            <w:pPr>
              <w:widowControl w:val="0"/>
              <w:autoSpaceDE w:val="0"/>
              <w:autoSpaceDN w:val="0"/>
              <w:adjustRightInd w:val="0"/>
              <w:spacing w:line="240" w:lineRule="auto"/>
              <w:jc w:val="center"/>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Participants</w:t>
            </w:r>
          </w:p>
        </w:tc>
        <w:tc>
          <w:tcPr>
            <w:tcW w:w="5245" w:type="dxa"/>
            <w:vMerge w:val="restart"/>
            <w:tcBorders>
              <w:top w:val="single" w:sz="2" w:space="0" w:color="000000"/>
              <w:left w:val="single" w:sz="2" w:space="0" w:color="000000"/>
              <w:right w:val="single" w:sz="2" w:space="0" w:color="000000"/>
            </w:tcBorders>
            <w:tcMar>
              <w:top w:w="80" w:type="dxa"/>
              <w:left w:w="80" w:type="dxa"/>
              <w:bottom w:w="113" w:type="dxa"/>
              <w:right w:w="80" w:type="dxa"/>
            </w:tcMar>
            <w:vAlign w:val="bottom"/>
          </w:tcPr>
          <w:p w14:paraId="7664BA81" w14:textId="762EEB8E" w:rsidR="00EB53DF" w:rsidRPr="00DD2DB3" w:rsidRDefault="00EB53DF" w:rsidP="00EB53DF">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Interventions</w:t>
            </w:r>
            <w:r>
              <w:rPr>
                <w:rFonts w:ascii="SourceSansPro-Bold" w:hAnsi="SourceSansPro-Bold" w:cs="SourceSansPro-Bold"/>
                <w:b/>
                <w:bCs/>
                <w:color w:val="000000"/>
                <w:sz w:val="22"/>
                <w:szCs w:val="22"/>
              </w:rPr>
              <w:t xml:space="preserve"> and comparisons</w:t>
            </w:r>
          </w:p>
        </w:tc>
        <w:tc>
          <w:tcPr>
            <w:tcW w:w="2551"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1153E9C4" w14:textId="77777777" w:rsidR="00EB53DF" w:rsidRPr="00DD2DB3" w:rsidRDefault="00EB53DF" w:rsidP="00820EF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Outcomes</w:t>
            </w:r>
          </w:p>
        </w:tc>
      </w:tr>
      <w:tr w:rsidR="00EB53DF" w:rsidRPr="00DD2DB3" w14:paraId="1F55372B" w14:textId="77777777" w:rsidTr="00292BCF">
        <w:trPr>
          <w:trHeight w:val="481"/>
        </w:trPr>
        <w:tc>
          <w:tcPr>
            <w:tcW w:w="1458" w:type="dxa"/>
            <w:vMerge/>
            <w:tcBorders>
              <w:top w:val="single" w:sz="8" w:space="0" w:color="000000"/>
              <w:left w:val="single" w:sz="2" w:space="0" w:color="000000"/>
              <w:bottom w:val="single" w:sz="2" w:space="0" w:color="000000"/>
              <w:right w:val="single" w:sz="2" w:space="0" w:color="000000"/>
            </w:tcBorders>
          </w:tcPr>
          <w:p w14:paraId="1EE54A29" w14:textId="77777777" w:rsidR="00EB53DF" w:rsidRPr="00DD2DB3" w:rsidRDefault="00EB53DF" w:rsidP="00820EF8">
            <w:pPr>
              <w:widowControl w:val="0"/>
              <w:autoSpaceDE w:val="0"/>
              <w:autoSpaceDN w:val="0"/>
              <w:adjustRightInd w:val="0"/>
              <w:spacing w:line="240" w:lineRule="auto"/>
              <w:rPr>
                <w:rFonts w:ascii="SourceSansPro-Bold" w:hAnsi="SourceSansPro-Bold" w:cs="Times New Roman"/>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5D5AB81F" w14:textId="77777777" w:rsidR="00EB53DF" w:rsidRPr="00DD2DB3" w:rsidRDefault="00EB53DF" w:rsidP="00820EF8">
            <w:pPr>
              <w:widowControl w:val="0"/>
              <w:autoSpaceDE w:val="0"/>
              <w:autoSpaceDN w:val="0"/>
              <w:adjustRightInd w:val="0"/>
              <w:spacing w:line="240" w:lineRule="auto"/>
              <w:textAlignment w:val="center"/>
              <w:rPr>
                <w:rFonts w:ascii="SourceSansPro-Regular" w:hAnsi="SourceSansPro-Regular" w:cs="SourceSansPro-Regular"/>
                <w:color w:val="000000"/>
              </w:rPr>
            </w:pPr>
            <w:r w:rsidRPr="00DD2DB3">
              <w:rPr>
                <w:rFonts w:ascii="SourceSansPro-Bold" w:hAnsi="SourceSansPro-Bold" w:cs="SourceSansPro-Bold"/>
                <w:b/>
                <w:bCs/>
                <w:color w:val="000000"/>
                <w:sz w:val="22"/>
                <w:szCs w:val="22"/>
              </w:rPr>
              <w:t xml:space="preserve">Inclusion </w:t>
            </w:r>
            <w:r w:rsidRPr="00DD2DB3">
              <w:rPr>
                <w:rFonts w:ascii="SourceSansPro-Bold" w:hAnsi="SourceSansPro-Bold" w:cs="SourceSansPro-Bold"/>
                <w:b/>
                <w:bCs/>
                <w:color w:val="000000"/>
                <w:sz w:val="22"/>
                <w:szCs w:val="22"/>
              </w:rPr>
              <w:br/>
              <w:t>criteria</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7C56640F" w14:textId="77777777" w:rsidR="00EB53DF" w:rsidRPr="00DD2DB3" w:rsidRDefault="00EB53DF" w:rsidP="00820EF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 xml:space="preserve">Exclusion </w:t>
            </w:r>
            <w:r w:rsidRPr="00DD2DB3">
              <w:rPr>
                <w:rFonts w:ascii="SourceSansPro-Bold" w:hAnsi="SourceSansPro-Bold" w:cs="SourceSansPro-Bold"/>
                <w:b/>
                <w:bCs/>
                <w:color w:val="000000"/>
                <w:sz w:val="22"/>
                <w:szCs w:val="22"/>
              </w:rPr>
              <w:br/>
              <w:t>criteria</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9499BBF" w14:textId="77777777" w:rsidR="00EB53DF" w:rsidRPr="00DD2DB3" w:rsidRDefault="00EB53DF" w:rsidP="00820EF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Enrolled</w:t>
            </w:r>
          </w:p>
        </w:tc>
        <w:tc>
          <w:tcPr>
            <w:tcW w:w="5245" w:type="dxa"/>
            <w:vMerge/>
            <w:tcBorders>
              <w:left w:val="single" w:sz="2" w:space="0" w:color="000000"/>
              <w:bottom w:val="single" w:sz="2" w:space="0" w:color="000000"/>
              <w:right w:val="single" w:sz="2" w:space="0" w:color="000000"/>
            </w:tcBorders>
          </w:tcPr>
          <w:p w14:paraId="74EC520E" w14:textId="77777777" w:rsidR="00EB53DF" w:rsidRPr="00DD2DB3" w:rsidRDefault="00EB53DF" w:rsidP="00820EF8">
            <w:pPr>
              <w:widowControl w:val="0"/>
              <w:autoSpaceDE w:val="0"/>
              <w:autoSpaceDN w:val="0"/>
              <w:adjustRightInd w:val="0"/>
              <w:spacing w:line="240" w:lineRule="auto"/>
              <w:rPr>
                <w:rFonts w:ascii="SourceSansPro-Bold" w:hAnsi="SourceSansPro-Bold" w:cs="Times New Roman"/>
              </w:rPr>
            </w:pPr>
          </w:p>
        </w:tc>
        <w:tc>
          <w:tcPr>
            <w:tcW w:w="2551" w:type="dxa"/>
            <w:vMerge/>
            <w:tcBorders>
              <w:top w:val="single" w:sz="8" w:space="0" w:color="000000"/>
              <w:left w:val="single" w:sz="2" w:space="0" w:color="000000"/>
              <w:bottom w:val="single" w:sz="2" w:space="0" w:color="000000"/>
              <w:right w:val="single" w:sz="2" w:space="0" w:color="000000"/>
            </w:tcBorders>
          </w:tcPr>
          <w:p w14:paraId="2914D5A7" w14:textId="77777777" w:rsidR="00EB53DF" w:rsidRPr="00DD2DB3" w:rsidRDefault="00EB53DF" w:rsidP="00820EF8">
            <w:pPr>
              <w:widowControl w:val="0"/>
              <w:autoSpaceDE w:val="0"/>
              <w:autoSpaceDN w:val="0"/>
              <w:adjustRightInd w:val="0"/>
              <w:spacing w:line="240" w:lineRule="auto"/>
              <w:rPr>
                <w:rFonts w:ascii="SourceSansPro-Bold" w:hAnsi="SourceSansPro-Bold" w:cs="Times New Roman"/>
              </w:rPr>
            </w:pPr>
          </w:p>
        </w:tc>
      </w:tr>
    </w:tbl>
    <w:p w14:paraId="6792DB25" w14:textId="40E8E0E7" w:rsidR="00406353" w:rsidRDefault="00406353">
      <w:pPr>
        <w:spacing w:line="240" w:lineRule="auto"/>
        <w:rPr>
          <w:rFonts w:asciiTheme="majorHAnsi" w:eastAsiaTheme="majorEastAsia" w:hAnsiTheme="majorHAnsi" w:cstheme="majorBidi"/>
          <w:i/>
          <w:color w:val="000000" w:themeColor="text1"/>
          <w:lang w:val="en-AU"/>
        </w:rPr>
      </w:pPr>
      <w:r>
        <w:br w:type="page"/>
      </w:r>
    </w:p>
    <w:p w14:paraId="7ED7D252" w14:textId="77777777" w:rsidR="0063786D" w:rsidRDefault="0063786D" w:rsidP="00C77235">
      <w:pPr>
        <w:pStyle w:val="Heading3"/>
      </w:pPr>
    </w:p>
    <w:p w14:paraId="3735940E" w14:textId="0E9D693D" w:rsidR="0063786D" w:rsidRPr="00050F6B" w:rsidRDefault="00050F6B" w:rsidP="009F19AF">
      <w:pPr>
        <w:pStyle w:val="Heading1"/>
        <w:numPr>
          <w:ilvl w:val="0"/>
          <w:numId w:val="14"/>
        </w:numPr>
        <w:ind w:firstLine="0"/>
      </w:pPr>
      <w:r>
        <w:t>Risk of Bias</w:t>
      </w:r>
    </w:p>
    <w:p w14:paraId="51B5F200" w14:textId="1A53E644" w:rsidR="0063786D" w:rsidRDefault="0063786D" w:rsidP="0063786D">
      <w:pPr>
        <w:rPr>
          <w:i/>
        </w:rPr>
      </w:pPr>
      <w:r w:rsidRPr="00406353">
        <w:rPr>
          <w:b/>
        </w:rPr>
        <w:t xml:space="preserve">Figure </w:t>
      </w:r>
      <w:r>
        <w:rPr>
          <w:b/>
        </w:rPr>
        <w:t>2</w:t>
      </w:r>
      <w:r w:rsidRPr="00406353">
        <w:rPr>
          <w:b/>
        </w:rPr>
        <w:t>.</w:t>
      </w:r>
      <w:r w:rsidRPr="00937E75">
        <w:t xml:space="preserve">  </w:t>
      </w:r>
      <w:r w:rsidRPr="00406353">
        <w:rPr>
          <w:i/>
        </w:rPr>
        <w:t xml:space="preserve">Risk of bias </w:t>
      </w:r>
      <w:commentRangeStart w:id="31"/>
      <w:r w:rsidRPr="00406353">
        <w:rPr>
          <w:i/>
        </w:rPr>
        <w:t>summary</w:t>
      </w:r>
      <w:commentRangeEnd w:id="31"/>
      <w:r w:rsidR="00D02EC9">
        <w:rPr>
          <w:rStyle w:val="CommentReference"/>
        </w:rPr>
        <w:commentReference w:id="31"/>
      </w:r>
    </w:p>
    <w:p w14:paraId="1A39D305" w14:textId="77777777" w:rsidR="00555F50" w:rsidRDefault="00555F50" w:rsidP="0063786D">
      <w:pPr>
        <w:rPr>
          <w:i/>
        </w:rPr>
      </w:pPr>
    </w:p>
    <w:p w14:paraId="140D3846" w14:textId="77777777" w:rsidR="00555F50" w:rsidRDefault="00555F50" w:rsidP="0063786D">
      <w:pPr>
        <w:rPr>
          <w:i/>
        </w:rPr>
      </w:pPr>
    </w:p>
    <w:p w14:paraId="4C11C5B6" w14:textId="4A80EE87" w:rsidR="0063786D" w:rsidRDefault="00D02EC9" w:rsidP="0063786D">
      <w:pPr>
        <w:rPr>
          <w:i/>
        </w:rPr>
      </w:pPr>
      <w:r w:rsidRPr="00D02EC9">
        <w:rPr>
          <w:i/>
          <w:noProof/>
          <w:lang w:eastAsia="en-GB"/>
        </w:rPr>
        <w:drawing>
          <wp:inline distT="0" distB="0" distL="0" distR="0" wp14:anchorId="1B15F32E" wp14:editId="042DE47C">
            <wp:extent cx="1828800" cy="12015216"/>
            <wp:effectExtent l="0" t="6668"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5400000">
                      <a:off x="0" y="0"/>
                      <a:ext cx="1828800" cy="12015216"/>
                    </a:xfrm>
                    <a:prstGeom prst="rect">
                      <a:avLst/>
                    </a:prstGeom>
                    <a:noFill/>
                    <a:ln>
                      <a:noFill/>
                    </a:ln>
                  </pic:spPr>
                </pic:pic>
              </a:graphicData>
            </a:graphic>
          </wp:inline>
        </w:drawing>
      </w:r>
    </w:p>
    <w:p w14:paraId="60DABD8B" w14:textId="77777777" w:rsidR="0063786D" w:rsidRDefault="0063786D" w:rsidP="0063786D">
      <w:pPr>
        <w:rPr>
          <w:i/>
        </w:rPr>
      </w:pPr>
    </w:p>
    <w:p w14:paraId="3AA7A84E" w14:textId="77777777" w:rsidR="00555F50" w:rsidRDefault="00555F50">
      <w:pPr>
        <w:spacing w:line="240" w:lineRule="auto"/>
        <w:rPr>
          <w:b/>
        </w:rPr>
      </w:pPr>
      <w:r>
        <w:rPr>
          <w:b/>
        </w:rPr>
        <w:br w:type="page"/>
      </w:r>
    </w:p>
    <w:p w14:paraId="1C71C655" w14:textId="323BC956" w:rsidR="0063786D" w:rsidRDefault="0063786D" w:rsidP="0063786D">
      <w:r w:rsidRPr="00370ACF">
        <w:rPr>
          <w:b/>
        </w:rPr>
        <w:t xml:space="preserve">Table </w:t>
      </w:r>
      <w:r>
        <w:rPr>
          <w:b/>
        </w:rPr>
        <w:t>5</w:t>
      </w:r>
      <w:r>
        <w:rPr>
          <w:rStyle w:val="CommentReference"/>
        </w:rPr>
        <w:commentReference w:id="32"/>
      </w:r>
      <w:r w:rsidRPr="00370ACF">
        <w:rPr>
          <w:b/>
        </w:rPr>
        <w:t>.</w:t>
      </w:r>
      <w:r w:rsidRPr="00937E75">
        <w:t xml:space="preserve">   </w:t>
      </w:r>
      <w:r w:rsidR="00AE2907">
        <w:rPr>
          <w:i/>
        </w:rPr>
        <w:t>Risk of bias table</w:t>
      </w:r>
    </w:p>
    <w:p w14:paraId="53D2670C" w14:textId="77777777" w:rsidR="0063786D" w:rsidRDefault="0063786D" w:rsidP="0063786D">
      <w:pPr>
        <w:rPr>
          <w:b/>
        </w:rPr>
      </w:pPr>
    </w:p>
    <w:p w14:paraId="49C80BBA" w14:textId="04D51322" w:rsidR="0063786D" w:rsidRPr="00370ACF" w:rsidRDefault="0023396D" w:rsidP="0063786D">
      <w:pPr>
        <w:rPr>
          <w:b/>
        </w:rPr>
      </w:pPr>
      <w:r>
        <w:rPr>
          <w:b/>
          <w:color w:val="7030A0"/>
        </w:rPr>
        <w:t xml:space="preserve">Aa Barrett </w:t>
      </w:r>
      <w:commentRangeStart w:id="33"/>
      <w:r>
        <w:rPr>
          <w:b/>
          <w:color w:val="7030A0"/>
        </w:rPr>
        <w:t>2011</w:t>
      </w:r>
      <w:commentRangeEnd w:id="33"/>
      <w:r w:rsidR="00E84880">
        <w:rPr>
          <w:rStyle w:val="CommentReference"/>
        </w:rPr>
        <w:commentReference w:id="33"/>
      </w:r>
      <w:r w:rsidR="0063786D" w:rsidRPr="00370ACF">
        <w:rPr>
          <w:b/>
        </w:rPr>
        <w:t xml:space="preserve">  </w:t>
      </w:r>
    </w:p>
    <w:p w14:paraId="1A76CCA5" w14:textId="77777777" w:rsidR="0063786D" w:rsidRDefault="0063786D" w:rsidP="0063786D">
      <w:pPr>
        <w:spacing w:line="240" w:lineRule="auto"/>
      </w:pPr>
    </w:p>
    <w:tbl>
      <w:tblPr>
        <w:tblW w:w="0" w:type="auto"/>
        <w:tblLayout w:type="fixed"/>
        <w:tblCellMar>
          <w:left w:w="0" w:type="dxa"/>
          <w:right w:w="0" w:type="dxa"/>
        </w:tblCellMar>
        <w:tblLook w:val="0000" w:firstRow="0" w:lastRow="0" w:firstColumn="0" w:lastColumn="0" w:noHBand="0" w:noVBand="0"/>
      </w:tblPr>
      <w:tblGrid>
        <w:gridCol w:w="3742"/>
        <w:gridCol w:w="2280"/>
        <w:gridCol w:w="7560"/>
      </w:tblGrid>
      <w:tr w:rsidR="0063786D" w:rsidRPr="00A3173A" w14:paraId="16B6410D" w14:textId="77777777" w:rsidTr="00A411D9">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A9582E6"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A3173A">
              <w:rPr>
                <w:rFonts w:ascii="SourceSansPro-Regular" w:hAnsi="SourceSansPro-Regular" w:cs="SourceSansPro-Bold"/>
                <w:b/>
                <w:bCs/>
                <w:color w:val="000000"/>
                <w:sz w:val="22"/>
                <w:szCs w:val="22"/>
              </w:rPr>
              <w:t>Bias</w:t>
            </w: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4CB8ACC"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A3173A">
              <w:rPr>
                <w:rFonts w:ascii="SourceSansPro-Regular" w:hAnsi="SourceSansPro-Regular" w:cs="SourceSansPro-Bold"/>
                <w:b/>
                <w:bCs/>
                <w:color w:val="000000"/>
                <w:sz w:val="22"/>
                <w:szCs w:val="22"/>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F987465"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A3173A">
              <w:rPr>
                <w:rFonts w:ascii="SourceSansPro-Regular" w:hAnsi="SourceSansPro-Regular" w:cs="SourceSansPro-Bold"/>
                <w:b/>
                <w:bCs/>
                <w:color w:val="000000"/>
                <w:sz w:val="22"/>
                <w:szCs w:val="22"/>
              </w:rPr>
              <w:t>Support for judgment</w:t>
            </w:r>
          </w:p>
        </w:tc>
      </w:tr>
      <w:tr w:rsidR="0063786D" w:rsidRPr="00A3173A" w14:paraId="47150414" w14:textId="77777777" w:rsidTr="00A411D9">
        <w:trPr>
          <w:trHeight w:val="559"/>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8EA5B06"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3173A">
              <w:rPr>
                <w:rFonts w:ascii="SourceSansPro-Regular" w:hAnsi="SourceSansPro-Regular" w:cs="SourceSansPro-Regular"/>
                <w:color w:val="000000"/>
                <w:sz w:val="22"/>
                <w:szCs w:val="22"/>
              </w:rPr>
              <w:t xml:space="preserve">Random sequence generation </w:t>
            </w:r>
            <w:r w:rsidRPr="00A3173A">
              <w:rPr>
                <w:rFonts w:ascii="SourceSansPro-Regular" w:hAnsi="SourceSansPro-Regular" w:cs="SourceSansPro-Regular"/>
                <w:color w:val="000000"/>
                <w:sz w:val="22"/>
                <w:szCs w:val="22"/>
              </w:rPr>
              <w:br/>
              <w:t>(selection bias)</w:t>
            </w: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1B2E414" w14:textId="01552C19" w:rsidR="0063786D" w:rsidRPr="00A3173A" w:rsidRDefault="00A411D9"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E48026" w14:textId="67504801" w:rsidR="0063786D" w:rsidRPr="00A411D9" w:rsidRDefault="00A411D9" w:rsidP="00A411D9">
            <w:pPr>
              <w:spacing w:before="100" w:beforeAutospacing="1" w:after="100" w:afterAutospacing="1" w:line="240" w:lineRule="auto"/>
              <w:rPr>
                <w:rFonts w:ascii="SourceSansPro-Regular" w:eastAsia="Times New Roman" w:hAnsi="SourceSansPro-Regular" w:cs="Times New Roman"/>
                <w:sz w:val="22"/>
                <w:szCs w:val="22"/>
                <w:lang w:eastAsia="en-GB"/>
              </w:rPr>
            </w:pPr>
            <w:r w:rsidRPr="00A411D9">
              <w:rPr>
                <w:rFonts w:ascii="SourceSansPro-Regular" w:eastAsia="Times New Roman" w:hAnsi="SourceSansPro-Regular" w:cs="Arial"/>
                <w:sz w:val="22"/>
                <w:szCs w:val="22"/>
                <w:lang w:eastAsia="en-GB"/>
              </w:rPr>
              <w:t>"Individuals were randomly assigned by use of a centralised telephone system"</w:t>
            </w:r>
            <w:r>
              <w:rPr>
                <w:rFonts w:ascii="SourceSansPro-Regular" w:eastAsia="Times New Roman" w:hAnsi="SourceSansPro-Regular" w:cs="Arial"/>
                <w:sz w:val="22"/>
                <w:szCs w:val="22"/>
                <w:lang w:eastAsia="en-GB"/>
              </w:rPr>
              <w:br/>
            </w:r>
            <w:r w:rsidRPr="00A411D9">
              <w:rPr>
                <w:rFonts w:ascii="SourceSansPro-Regular" w:eastAsia="Times New Roman" w:hAnsi="SourceSansPro-Regular" w:cs="Arial"/>
                <w:sz w:val="22"/>
                <w:szCs w:val="22"/>
                <w:lang w:eastAsia="en-GB"/>
              </w:rPr>
              <w:t>"Randomisation was done in blocks, with block sizes greater than two"</w:t>
            </w:r>
          </w:p>
        </w:tc>
      </w:tr>
      <w:tr w:rsidR="0063786D" w:rsidRPr="00A3173A" w14:paraId="36616963"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C4A4EAE"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3173A">
              <w:rPr>
                <w:rFonts w:ascii="SourceSansPro-Regular" w:hAnsi="SourceSansPro-Regular" w:cs="SourceSansPro-Regular"/>
                <w:color w:val="000000"/>
                <w:sz w:val="22"/>
                <w:szCs w:val="22"/>
              </w:rPr>
              <w:t xml:space="preserve">Allocation concealment </w:t>
            </w:r>
            <w:r w:rsidRPr="00A3173A">
              <w:rPr>
                <w:rFonts w:ascii="SourceSansPro-Regular" w:hAnsi="SourceSansPro-Regular" w:cs="SourceSansPro-Regular"/>
                <w:color w:val="000000"/>
                <w:sz w:val="22"/>
                <w:szCs w:val="22"/>
              </w:rPr>
              <w:br/>
              <w:t>(selection bias)</w:t>
            </w: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9B933C4" w14:textId="3B897E4B" w:rsidR="0063786D" w:rsidRPr="00A3173A" w:rsidRDefault="00A411D9"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103B5C6" w14:textId="0DE7498C" w:rsidR="0063786D" w:rsidRPr="00A3173A"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411D9">
              <w:rPr>
                <w:rFonts w:ascii="SourceSansPro-Regular" w:hAnsi="SourceSansPro-Regular" w:cs="SourceSansPro-Regular"/>
                <w:color w:val="000000"/>
                <w:sz w:val="22"/>
                <w:szCs w:val="22"/>
              </w:rPr>
              <w:t>"The allocation sequence was generated by Baxter, using an interactive voice response system with the random number generator algorithm of Wichmann and Hill, as modified by Mcleod"</w:t>
            </w:r>
          </w:p>
        </w:tc>
      </w:tr>
      <w:tr w:rsidR="0063786D" w:rsidRPr="00A3173A" w14:paraId="55E95536" w14:textId="77777777" w:rsidTr="00A411D9">
        <w:trPr>
          <w:trHeight w:val="730"/>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214C990"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3173A">
              <w:rPr>
                <w:rFonts w:ascii="SourceSansPro-Regular" w:hAnsi="SourceSansPro-Regular" w:cs="SourceSansPro-Regular"/>
                <w:color w:val="000000"/>
                <w:sz w:val="22"/>
                <w:szCs w:val="22"/>
              </w:rPr>
              <w:t xml:space="preserve">Blinding of participants </w:t>
            </w:r>
            <w:r w:rsidRPr="00A3173A">
              <w:rPr>
                <w:rFonts w:ascii="SourceSansPro-Regular" w:hAnsi="SourceSansPro-Regular" w:cs="SourceSansPro-Regular"/>
                <w:color w:val="000000"/>
                <w:sz w:val="22"/>
                <w:szCs w:val="22"/>
              </w:rPr>
              <w:br/>
              <w:t xml:space="preserve">and personnel </w:t>
            </w:r>
            <w:r w:rsidRPr="00A3173A">
              <w:rPr>
                <w:rFonts w:ascii="SourceSansPro-Regular" w:hAnsi="SourceSansPro-Regular" w:cs="SourceSansPro-Regular"/>
                <w:color w:val="000000"/>
                <w:sz w:val="22"/>
                <w:szCs w:val="22"/>
              </w:rPr>
              <w:br/>
              <w:t>(performance bias)</w:t>
            </w: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28587E9" w14:textId="24BEE5F7" w:rsidR="0063786D" w:rsidRPr="00A3173A" w:rsidRDefault="00A411D9"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1D635C" w14:textId="77777777" w:rsidR="00A411D9" w:rsidRPr="00A411D9"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411D9">
              <w:rPr>
                <w:rFonts w:ascii="SourceSansPro-Regular" w:hAnsi="SourceSansPro-Regular" w:cs="SourceSansPro-Regular"/>
                <w:color w:val="000000"/>
                <w:sz w:val="22"/>
                <w:szCs w:val="22"/>
              </w:rPr>
              <w:t>"At each study site, an investigator, subinvestigator, or study nurse who was masked to treatment allocation was designated to vaccinate participants, and was then prohibited from participation in data collection or the study. To ensure masking, the participants were enrolled by investigators who were not involved in the randomisation process.</w:t>
            </w:r>
          </w:p>
          <w:p w14:paraId="57BBAD04" w14:textId="7CFD4B02" w:rsidR="0063786D" w:rsidRPr="00A3173A"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411D9">
              <w:rPr>
                <w:rFonts w:ascii="SourceSansPro-Regular" w:hAnsi="SourceSansPro-Regular" w:cs="SourceSansPro-Regular"/>
                <w:color w:val="000000"/>
                <w:sz w:val="22"/>
                <w:szCs w:val="22"/>
              </w:rPr>
              <w:t>Because the syringes containing the test and the control products were different in appearance both studies employed an observational blinding procedure such that study personnel who administered vaccinations were not involved in recording or reviewing study data"</w:t>
            </w:r>
          </w:p>
        </w:tc>
      </w:tr>
      <w:tr w:rsidR="0063786D" w:rsidRPr="00A3173A" w14:paraId="61A8EFF5"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376D287"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3173A">
              <w:rPr>
                <w:rFonts w:ascii="SourceSansPro-Regular" w:hAnsi="SourceSansPro-Regular" w:cs="SourceSansPro-Regular"/>
                <w:color w:val="000000"/>
                <w:sz w:val="22"/>
                <w:szCs w:val="22"/>
              </w:rPr>
              <w:t xml:space="preserve">Blinding of outcome assessment </w:t>
            </w:r>
            <w:r w:rsidRPr="00A3173A">
              <w:rPr>
                <w:rFonts w:ascii="SourceSansPro-Regular" w:hAnsi="SourceSansPro-Regular" w:cs="SourceSansPro-Regular"/>
                <w:color w:val="000000"/>
                <w:sz w:val="22"/>
                <w:szCs w:val="22"/>
              </w:rPr>
              <w:br/>
              <w:t>(detection bias)</w:t>
            </w: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77840C" w14:textId="4A88F060" w:rsidR="0063786D" w:rsidRPr="00A3173A" w:rsidRDefault="00A411D9"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41195B3" w14:textId="1C33930D" w:rsidR="0063786D" w:rsidRPr="00A3173A"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411D9">
              <w:rPr>
                <w:rFonts w:ascii="SourceSansPro-Regular" w:hAnsi="SourceSansPro-Regular" w:cs="SourceSansPro-Regular"/>
                <w:color w:val="000000"/>
                <w:sz w:val="22"/>
                <w:szCs w:val="22"/>
              </w:rPr>
              <w:t>Both efficacy and safety estimates were calculated on ITT study population. We know that all treated participants (3623 to influenza vaccine and 3620 to placebo) had been included in the safety analysis, whereas 3619 and 3617 had been considered for the effectiveness estimate calculation (i.e. those vaccinated and with at least 21 days' follow-up after immunisation). Participants in the per-protocol population (those who completed the study without major protocol deviations) were 3316 and 3318 in the vaccine and placebo arms, respectively.</w:t>
            </w:r>
            <w:r w:rsidRPr="00A411D9">
              <w:rPr>
                <w:rFonts w:ascii="SourceSansPro-Regular" w:hAnsi="SourceSansPro-Regular" w:cs="SourceSansPro-Regular"/>
                <w:color w:val="000000"/>
                <w:sz w:val="22"/>
                <w:szCs w:val="22"/>
              </w:rPr>
              <w:br/>
              <w:t>Reasons for non-inclusion in the per-protocol population were not specified for 150 vaccine and 135 placebo recipients.</w:t>
            </w:r>
          </w:p>
        </w:tc>
      </w:tr>
      <w:tr w:rsidR="0063786D" w:rsidRPr="00A3173A" w14:paraId="0F301C3E"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0A74A1" w14:textId="61766492" w:rsidR="0063786D" w:rsidRPr="00A3173A"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Summary assessment </w:t>
            </w: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1290A2D" w14:textId="5599280F" w:rsidR="0063786D" w:rsidRPr="00A3173A" w:rsidRDefault="00A411D9"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E7810F9" w14:textId="50836DCE"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bl>
    <w:p w14:paraId="6DE014CB" w14:textId="77777777" w:rsidR="0063786D" w:rsidRDefault="0063786D" w:rsidP="0063786D">
      <w:pPr>
        <w:spacing w:line="240" w:lineRule="auto"/>
        <w:rPr>
          <w:b/>
          <w:color w:val="7030A0"/>
        </w:rPr>
      </w:pPr>
    </w:p>
    <w:p w14:paraId="457D03BA" w14:textId="1DF9EE70" w:rsidR="0063786D" w:rsidRDefault="00A411D9" w:rsidP="0063786D">
      <w:pPr>
        <w:spacing w:line="240" w:lineRule="auto"/>
        <w:rPr>
          <w:b/>
        </w:rPr>
      </w:pPr>
      <w:r>
        <w:rPr>
          <w:b/>
          <w:color w:val="7030A0"/>
        </w:rPr>
        <w:t>Aa Beran 2009a</w:t>
      </w:r>
      <w:r w:rsidR="0063786D" w:rsidRPr="00A3173A">
        <w:rPr>
          <w:b/>
          <w:color w:val="7030A0"/>
        </w:rPr>
        <w:t xml:space="preserve">   </w:t>
      </w:r>
    </w:p>
    <w:p w14:paraId="6804D8CD" w14:textId="77777777" w:rsidR="0063786D" w:rsidRDefault="0063786D" w:rsidP="0063786D">
      <w:pPr>
        <w:rPr>
          <w:b/>
        </w:rPr>
      </w:pPr>
    </w:p>
    <w:tbl>
      <w:tblPr>
        <w:tblW w:w="13502" w:type="dxa"/>
        <w:tblInd w:w="80" w:type="dxa"/>
        <w:tblLayout w:type="fixed"/>
        <w:tblCellMar>
          <w:left w:w="0" w:type="dxa"/>
          <w:right w:w="0" w:type="dxa"/>
        </w:tblCellMar>
        <w:tblLook w:val="0000" w:firstRow="0" w:lastRow="0" w:firstColumn="0" w:lastColumn="0" w:noHBand="0" w:noVBand="0"/>
      </w:tblPr>
      <w:tblGrid>
        <w:gridCol w:w="3742"/>
        <w:gridCol w:w="2200"/>
        <w:gridCol w:w="7560"/>
      </w:tblGrid>
      <w:tr w:rsidR="0063786D" w:rsidRPr="00F64DE4" w14:paraId="7C1AECBF" w14:textId="77777777" w:rsidTr="00A411D9">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CFE0F56"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99F0811"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5056C5C"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Support for judgment</w:t>
            </w:r>
          </w:p>
        </w:tc>
      </w:tr>
      <w:tr w:rsidR="00A411D9" w:rsidRPr="00F64DE4" w14:paraId="199CCB9A" w14:textId="77777777" w:rsidTr="00A411D9">
        <w:trPr>
          <w:trHeight w:val="726"/>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F947BC" w14:textId="77777777" w:rsidR="00A411D9" w:rsidRPr="00F64DE4"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Random sequence generation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941C3F4" w14:textId="4EEF2977" w:rsidR="00A411D9" w:rsidRPr="00F64DE4"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vAlign w:val="center"/>
          </w:tcPr>
          <w:p w14:paraId="3B071426" w14:textId="0E9A6CC6" w:rsidR="00A411D9" w:rsidRPr="00A411D9"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411D9">
              <w:rPr>
                <w:rFonts w:ascii="SourceSansPro-Regular" w:hAnsi="SourceSansPro-Regular"/>
                <w:sz w:val="22"/>
                <w:szCs w:val="22"/>
              </w:rPr>
              <w:t xml:space="preserve">"A randomisation list was generated by the sponsor by SAS program and used to number the vaccine and placebo treatments" </w:t>
            </w:r>
            <w:r>
              <w:rPr>
                <w:rFonts w:ascii="SourceSansPro-Regular" w:hAnsi="SourceSansPro-Regular"/>
                <w:sz w:val="22"/>
                <w:szCs w:val="22"/>
              </w:rPr>
              <w:br/>
            </w:r>
            <w:r w:rsidRPr="00A411D9">
              <w:rPr>
                <w:rFonts w:ascii="SourceSansPro-Regular" w:hAnsi="SourceSansPro-Regular"/>
                <w:sz w:val="22"/>
                <w:szCs w:val="22"/>
              </w:rPr>
              <w:t>"A randomization blocking scheme (2:1) was employed to ensure that balance between treatments was maintained."</w:t>
            </w:r>
          </w:p>
        </w:tc>
      </w:tr>
      <w:tr w:rsidR="00A411D9" w:rsidRPr="00F64DE4" w14:paraId="7A17C97A"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3B8599" w14:textId="77777777" w:rsidR="00A411D9" w:rsidRPr="00F64DE4"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Allocation concealment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9811055" w14:textId="41395B5D" w:rsidR="00A411D9" w:rsidRPr="00F64DE4"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vAlign w:val="center"/>
          </w:tcPr>
          <w:p w14:paraId="075C46E1" w14:textId="4C482DF2" w:rsidR="00A411D9" w:rsidRPr="00A411D9"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411D9">
              <w:rPr>
                <w:rFonts w:ascii="SourceSansPro-Regular" w:hAnsi="SourceSansPro-Regular"/>
                <w:sz w:val="22"/>
                <w:szCs w:val="22"/>
              </w:rPr>
              <w:t>No explicit description of the method of concealment, authors only mentioned that treatments were numbered and that they were indistinguishable in appearance.</w:t>
            </w:r>
          </w:p>
        </w:tc>
      </w:tr>
      <w:tr w:rsidR="00A411D9" w:rsidRPr="00F64DE4" w14:paraId="60A3FA0E" w14:textId="77777777" w:rsidTr="00A411D9">
        <w:trPr>
          <w:trHeight w:val="919"/>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D993FCF" w14:textId="77777777" w:rsidR="00A411D9" w:rsidRPr="00F64DE4"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Blinding of participants </w:t>
            </w:r>
            <w:r w:rsidRPr="00F64DE4">
              <w:rPr>
                <w:rFonts w:ascii="SourceSansPro-Regular" w:hAnsi="SourceSansPro-Regular" w:cs="SourceSansPro-Regular"/>
                <w:color w:val="000000"/>
                <w:sz w:val="22"/>
                <w:szCs w:val="22"/>
              </w:rPr>
              <w:br/>
              <w:t xml:space="preserve">and personnel </w:t>
            </w:r>
            <w:r w:rsidRPr="00F64DE4">
              <w:rPr>
                <w:rFonts w:ascii="SourceSansPro-Regular" w:hAnsi="SourceSansPro-Regular" w:cs="SourceSansPro-Regular"/>
                <w:color w:val="000000"/>
                <w:sz w:val="22"/>
                <w:szCs w:val="22"/>
              </w:rPr>
              <w:br/>
              <w:t>(performance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31D704" w14:textId="77777777" w:rsidR="00A411D9" w:rsidRPr="00F64DE4"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vAlign w:val="center"/>
          </w:tcPr>
          <w:p w14:paraId="081774A9" w14:textId="77777777" w:rsidR="00A411D9" w:rsidRPr="00A411D9" w:rsidRDefault="00A411D9" w:rsidP="00A411D9">
            <w:pPr>
              <w:pStyle w:val="NormalWeb"/>
              <w:rPr>
                <w:rFonts w:ascii="SourceSansPro-Regular" w:hAnsi="SourceSansPro-Regular"/>
                <w:sz w:val="22"/>
                <w:szCs w:val="22"/>
              </w:rPr>
            </w:pPr>
            <w:r w:rsidRPr="00A411D9">
              <w:rPr>
                <w:rFonts w:ascii="SourceSansPro-Regular" w:hAnsi="SourceSansPro-Regular"/>
                <w:sz w:val="22"/>
                <w:szCs w:val="22"/>
              </w:rPr>
              <w:t>Authors reported that the blinding assignment was maintained until study analysis.</w:t>
            </w:r>
          </w:p>
          <w:p w14:paraId="4212A72B" w14:textId="06E31F69" w:rsidR="00A411D9" w:rsidRPr="00A411D9"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411D9">
              <w:rPr>
                <w:rFonts w:ascii="SourceSansPro-Regular" w:hAnsi="SourceSansPro-Regular"/>
                <w:sz w:val="22"/>
                <w:szCs w:val="22"/>
              </w:rPr>
              <w:t>Authors mentioned that the treatments were indistinguishable in appearance.</w:t>
            </w:r>
          </w:p>
        </w:tc>
      </w:tr>
      <w:tr w:rsidR="00A411D9" w:rsidRPr="00F64DE4" w14:paraId="564260BF"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DBCD856" w14:textId="77777777" w:rsidR="00A411D9" w:rsidRPr="00F64DE4"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Blinding of outcome assessment </w:t>
            </w:r>
            <w:r w:rsidRPr="00F64DE4">
              <w:rPr>
                <w:rFonts w:ascii="SourceSansPro-Regular" w:hAnsi="SourceSansPro-Regular" w:cs="SourceSansPro-Regular"/>
                <w:color w:val="000000"/>
                <w:sz w:val="22"/>
                <w:szCs w:val="22"/>
              </w:rPr>
              <w:br/>
              <w:t>(detection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C40847" w14:textId="5E975EB2" w:rsidR="00A411D9" w:rsidRPr="00F64DE4"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vAlign w:val="center"/>
          </w:tcPr>
          <w:p w14:paraId="5238B278" w14:textId="77777777" w:rsidR="00A411D9" w:rsidRPr="00A411D9" w:rsidRDefault="00A411D9" w:rsidP="00A411D9">
            <w:pPr>
              <w:pStyle w:val="NormalWeb"/>
              <w:rPr>
                <w:rFonts w:ascii="SourceSansPro-Regular" w:hAnsi="SourceSansPro-Regular"/>
                <w:sz w:val="22"/>
                <w:szCs w:val="22"/>
              </w:rPr>
            </w:pPr>
            <w:r w:rsidRPr="00A411D9">
              <w:rPr>
                <w:rFonts w:ascii="SourceSansPro-Regular" w:hAnsi="SourceSansPro-Regular"/>
                <w:sz w:val="22"/>
                <w:szCs w:val="22"/>
              </w:rPr>
              <w:t>Exclusion of allocated participants from the analysis of the trial:</w:t>
            </w:r>
          </w:p>
          <w:p w14:paraId="64238FB1" w14:textId="77777777" w:rsidR="00A411D9" w:rsidRPr="00A411D9" w:rsidRDefault="00A411D9" w:rsidP="00A411D9">
            <w:pPr>
              <w:pStyle w:val="NormalWeb"/>
              <w:rPr>
                <w:rFonts w:ascii="SourceSansPro-Regular" w:hAnsi="SourceSansPro-Regular"/>
                <w:sz w:val="22"/>
                <w:szCs w:val="22"/>
              </w:rPr>
            </w:pPr>
            <w:r w:rsidRPr="00A411D9">
              <w:rPr>
                <w:rFonts w:ascii="SourceSansPro-Regular" w:hAnsi="SourceSansPro-Regular"/>
                <w:sz w:val="22"/>
                <w:szCs w:val="22"/>
              </w:rPr>
              <w:t>a) did the report mention explicitly the exclusion of allocated participants from the analysis of trial results? Yes;</w:t>
            </w:r>
          </w:p>
          <w:p w14:paraId="1B7E45A4" w14:textId="434C5AEF" w:rsidR="00A411D9" w:rsidRPr="00A411D9"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A411D9">
              <w:rPr>
                <w:rFonts w:ascii="SourceSansPro-Regular" w:hAnsi="SourceSansPro-Regular"/>
                <w:sz w:val="22"/>
                <w:szCs w:val="22"/>
              </w:rPr>
              <w:t>b) if so did the report mention the reason(s) for exclusion? Yes. Details were reported in the study flow chart.</w:t>
            </w:r>
          </w:p>
        </w:tc>
      </w:tr>
      <w:tr w:rsidR="0063786D" w:rsidRPr="00F64DE4" w14:paraId="178D6AEF"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B8653C1" w14:textId="151FFE32" w:rsidR="0063786D" w:rsidRPr="00F64DE4" w:rsidRDefault="00A411D9" w:rsidP="00A411D9">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Summary assessment</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48012E" w14:textId="45E0221F" w:rsidR="0063786D" w:rsidRPr="00F64DE4" w:rsidRDefault="00A411D9"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w:t>
            </w:r>
            <w:r w:rsidR="0063786D">
              <w:rPr>
                <w:rFonts w:ascii="SourceSansPro-Regular" w:hAnsi="SourceSansPro-Regular" w:cs="SourceSansPro-Regular"/>
                <w:color w:val="000000"/>
                <w:sz w:val="22"/>
                <w:szCs w:val="22"/>
              </w:rPr>
              <w:t xml:space="preserve">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4623B66" w14:textId="0E749538"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bl>
    <w:p w14:paraId="753991D7" w14:textId="77777777" w:rsidR="0063786D" w:rsidRDefault="0063786D" w:rsidP="0063786D">
      <w:pPr>
        <w:rPr>
          <w:b/>
        </w:rPr>
      </w:pPr>
    </w:p>
    <w:p w14:paraId="3C9CE276" w14:textId="77777777" w:rsidR="0063786D" w:rsidRDefault="0063786D" w:rsidP="0063786D">
      <w:pPr>
        <w:rPr>
          <w:b/>
        </w:rPr>
      </w:pPr>
    </w:p>
    <w:p w14:paraId="3B77A1D8" w14:textId="77777777" w:rsidR="00A411D9" w:rsidRDefault="00A411D9">
      <w:pPr>
        <w:spacing w:line="240" w:lineRule="auto"/>
        <w:rPr>
          <w:b/>
          <w:color w:val="7030A0"/>
        </w:rPr>
      </w:pPr>
      <w:r>
        <w:rPr>
          <w:b/>
          <w:color w:val="7030A0"/>
        </w:rPr>
        <w:br w:type="page"/>
      </w:r>
    </w:p>
    <w:p w14:paraId="69A89E5C" w14:textId="3F60E2F1" w:rsidR="0063786D" w:rsidRPr="00A3173A" w:rsidRDefault="00A411D9" w:rsidP="0063786D">
      <w:pPr>
        <w:rPr>
          <w:b/>
          <w:color w:val="7030A0"/>
        </w:rPr>
      </w:pPr>
      <w:r>
        <w:rPr>
          <w:b/>
          <w:color w:val="7030A0"/>
        </w:rPr>
        <w:t>Aa Beran 2009b</w:t>
      </w:r>
      <w:r w:rsidR="0063786D" w:rsidRPr="00A3173A">
        <w:rPr>
          <w:b/>
          <w:color w:val="7030A0"/>
        </w:rPr>
        <w:t xml:space="preserve">    </w:t>
      </w:r>
    </w:p>
    <w:p w14:paraId="04D012EE" w14:textId="77777777" w:rsidR="0063786D" w:rsidRDefault="0063786D" w:rsidP="0063786D">
      <w:pPr>
        <w:rPr>
          <w:b/>
        </w:rPr>
      </w:pPr>
    </w:p>
    <w:tbl>
      <w:tblPr>
        <w:tblW w:w="13502" w:type="dxa"/>
        <w:tblInd w:w="80" w:type="dxa"/>
        <w:tblLayout w:type="fixed"/>
        <w:tblCellMar>
          <w:left w:w="0" w:type="dxa"/>
          <w:right w:w="0" w:type="dxa"/>
        </w:tblCellMar>
        <w:tblLook w:val="0000" w:firstRow="0" w:lastRow="0" w:firstColumn="0" w:lastColumn="0" w:noHBand="0" w:noVBand="0"/>
      </w:tblPr>
      <w:tblGrid>
        <w:gridCol w:w="3742"/>
        <w:gridCol w:w="2200"/>
        <w:gridCol w:w="7560"/>
      </w:tblGrid>
      <w:tr w:rsidR="0063786D" w:rsidRPr="00F64DE4" w14:paraId="2AD25A13" w14:textId="77777777" w:rsidTr="00A411D9">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72F054"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D7AA55F"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5272C10"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Support for judgment</w:t>
            </w:r>
          </w:p>
        </w:tc>
      </w:tr>
      <w:tr w:rsidR="00C84E46" w:rsidRPr="00F64DE4" w14:paraId="1F6CC2DA" w14:textId="77777777" w:rsidTr="00C84E46">
        <w:trPr>
          <w:trHeight w:val="50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2D652D5"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Random sequence generation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349D9A" w14:textId="74D94D40"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48F1030" w14:textId="3C35E211" w:rsidR="00C84E46" w:rsidRPr="00C84E46" w:rsidRDefault="00C84E46" w:rsidP="00C84E46">
            <w:pPr>
              <w:widowControl w:val="0"/>
              <w:autoSpaceDE w:val="0"/>
              <w:autoSpaceDN w:val="0"/>
              <w:adjustRightInd w:val="0"/>
              <w:spacing w:line="240" w:lineRule="auto"/>
              <w:jc w:val="both"/>
              <w:textAlignment w:val="center"/>
              <w:rPr>
                <w:rFonts w:ascii="SourceSansPro-Regular" w:hAnsi="SourceSansPro-Regular"/>
                <w:sz w:val="22"/>
                <w:szCs w:val="22"/>
              </w:rPr>
            </w:pPr>
            <w:r w:rsidRPr="00C84E46">
              <w:rPr>
                <w:rFonts w:ascii="SourceSansPro-Regular" w:hAnsi="SourceSansPro-Regular"/>
                <w:sz w:val="22"/>
                <w:szCs w:val="22"/>
              </w:rPr>
              <w:t>No details provided.</w:t>
            </w:r>
          </w:p>
        </w:tc>
      </w:tr>
      <w:tr w:rsidR="00C84E46" w:rsidRPr="00F64DE4" w14:paraId="57FAA285" w14:textId="77777777" w:rsidTr="00C84E46">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7BEEA0" w14:textId="57D9CEC0"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location concealment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F7E4A43" w14:textId="6AFFF1A6"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AF3D9E2" w14:textId="0B258416"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No details provided.</w:t>
            </w:r>
          </w:p>
        </w:tc>
      </w:tr>
      <w:tr w:rsidR="00C84E46" w:rsidRPr="00F64DE4" w14:paraId="6628A0B8" w14:textId="77777777" w:rsidTr="00C84E46">
        <w:trPr>
          <w:trHeight w:val="748"/>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539A5FA" w14:textId="3E3FF2C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Blinding of participants </w:t>
            </w:r>
            <w:r>
              <w:rPr>
                <w:rFonts w:ascii="SourceSansPro-Regular" w:hAnsi="SourceSansPro-Regular" w:cs="SourceSansPro-Regular"/>
                <w:color w:val="000000"/>
                <w:sz w:val="22"/>
                <w:szCs w:val="22"/>
              </w:rPr>
              <w:t xml:space="preserve"> </w:t>
            </w:r>
            <w:r w:rsidRPr="00F64DE4">
              <w:rPr>
                <w:rFonts w:ascii="SourceSansPro-Regular" w:hAnsi="SourceSansPro-Regular" w:cs="SourceSansPro-Regular"/>
                <w:color w:val="000000"/>
                <w:sz w:val="22"/>
                <w:szCs w:val="22"/>
              </w:rPr>
              <w:t xml:space="preserve">and personnel </w:t>
            </w:r>
            <w:r>
              <w:rPr>
                <w:rFonts w:ascii="SourceSansPro-Regular" w:hAnsi="SourceSansPro-Regular" w:cs="SourceSansPro-Regular"/>
                <w:color w:val="000000"/>
                <w:sz w:val="22"/>
                <w:szCs w:val="22"/>
              </w:rPr>
              <w:t xml:space="preserve"> </w:t>
            </w:r>
            <w:r w:rsidRPr="00F64DE4">
              <w:rPr>
                <w:rFonts w:ascii="SourceSansPro-Regular" w:hAnsi="SourceSansPro-Regular" w:cs="SourceSansPro-Regular"/>
                <w:color w:val="000000"/>
                <w:sz w:val="22"/>
                <w:szCs w:val="22"/>
              </w:rPr>
              <w:t>(performance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A1439B" w14:textId="77E659A6"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8AB7EB3" w14:textId="3948EE39"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There is no mention of appearance of the injection content.</w:t>
            </w:r>
          </w:p>
        </w:tc>
      </w:tr>
      <w:tr w:rsidR="00C84E46" w:rsidRPr="00F64DE4" w14:paraId="442095F8" w14:textId="77777777" w:rsidTr="00C84E46">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FAAB140"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Blinding of outcome assessment </w:t>
            </w:r>
            <w:r w:rsidRPr="00F64DE4">
              <w:rPr>
                <w:rFonts w:ascii="SourceSansPro-Regular" w:hAnsi="SourceSansPro-Regular" w:cs="SourceSansPro-Regular"/>
                <w:color w:val="000000"/>
                <w:sz w:val="22"/>
                <w:szCs w:val="22"/>
              </w:rPr>
              <w:br/>
              <w:t>(detection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25EA823" w14:textId="5B0A2851"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4650FEB" w14:textId="3DE7DD52"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Attrition reasons for the whole cohort are provided by the participant flow.</w:t>
            </w:r>
          </w:p>
        </w:tc>
      </w:tr>
      <w:tr w:rsidR="0063786D" w:rsidRPr="00F64DE4" w14:paraId="28B95B3D"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261EA4" w14:textId="4FB6FA5A" w:rsidR="0063786D" w:rsidRPr="00F64DE4" w:rsidRDefault="00C84E46"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Summary assessment</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E72415D" w14:textId="2FB9A4BC" w:rsidR="0063786D" w:rsidRPr="00F64DE4" w:rsidRDefault="00C84E46"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4240B6" w14:textId="0CA9D8E8"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bl>
    <w:p w14:paraId="71BFAAA2" w14:textId="77777777" w:rsidR="0063786D" w:rsidRPr="00370ACF" w:rsidRDefault="0063786D" w:rsidP="0063786D">
      <w:pPr>
        <w:rPr>
          <w:b/>
        </w:rPr>
      </w:pPr>
    </w:p>
    <w:p w14:paraId="61020202" w14:textId="77777777" w:rsidR="0063786D" w:rsidRDefault="0063786D" w:rsidP="0063786D">
      <w:pPr>
        <w:spacing w:line="240" w:lineRule="auto"/>
      </w:pPr>
    </w:p>
    <w:p w14:paraId="113F8F99" w14:textId="77777777" w:rsidR="00C84E46" w:rsidRDefault="00C84E46">
      <w:pPr>
        <w:spacing w:line="240" w:lineRule="auto"/>
        <w:rPr>
          <w:b/>
          <w:color w:val="7030A0"/>
        </w:rPr>
      </w:pPr>
      <w:r>
        <w:rPr>
          <w:b/>
          <w:color w:val="7030A0"/>
        </w:rPr>
        <w:br w:type="page"/>
      </w:r>
    </w:p>
    <w:p w14:paraId="2513FBFE" w14:textId="2398B02A" w:rsidR="0063786D" w:rsidRPr="00A3173A" w:rsidRDefault="00C84E46" w:rsidP="0063786D">
      <w:pPr>
        <w:rPr>
          <w:b/>
          <w:color w:val="7030A0"/>
        </w:rPr>
      </w:pPr>
      <w:r>
        <w:rPr>
          <w:b/>
          <w:color w:val="7030A0"/>
        </w:rPr>
        <w:t>Aa Bridges 2000a</w:t>
      </w:r>
      <w:r w:rsidR="0063786D" w:rsidRPr="00A3173A">
        <w:rPr>
          <w:b/>
          <w:color w:val="7030A0"/>
        </w:rPr>
        <w:t xml:space="preserve">    </w:t>
      </w:r>
    </w:p>
    <w:p w14:paraId="0AB6FD05" w14:textId="77777777" w:rsidR="0063786D" w:rsidRDefault="0063786D" w:rsidP="0063786D">
      <w:pPr>
        <w:spacing w:line="240" w:lineRule="auto"/>
      </w:pPr>
    </w:p>
    <w:tbl>
      <w:tblPr>
        <w:tblW w:w="13412" w:type="dxa"/>
        <w:tblInd w:w="80" w:type="dxa"/>
        <w:tblLayout w:type="fixed"/>
        <w:tblCellMar>
          <w:left w:w="0" w:type="dxa"/>
          <w:right w:w="0" w:type="dxa"/>
        </w:tblCellMar>
        <w:tblLook w:val="0000" w:firstRow="0" w:lastRow="0" w:firstColumn="0" w:lastColumn="0" w:noHBand="0" w:noVBand="0"/>
      </w:tblPr>
      <w:tblGrid>
        <w:gridCol w:w="3742"/>
        <w:gridCol w:w="2200"/>
        <w:gridCol w:w="7470"/>
      </w:tblGrid>
      <w:tr w:rsidR="0063786D" w:rsidRPr="00F64DE4" w14:paraId="3F6EFF00" w14:textId="77777777" w:rsidTr="00C84E46">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154FB5"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9F90A5"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Author’s judgement</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17CE521"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Support for judgment</w:t>
            </w:r>
          </w:p>
        </w:tc>
      </w:tr>
      <w:tr w:rsidR="00C84E46" w:rsidRPr="00F64DE4" w14:paraId="3662697A" w14:textId="77777777" w:rsidTr="00C84E46">
        <w:trPr>
          <w:trHeight w:val="861"/>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397EF0"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Random sequence generation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8C79228" w14:textId="43B62ADC"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3EE19E" w14:textId="1D67DC8D"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Insufficient description</w:t>
            </w:r>
          </w:p>
        </w:tc>
      </w:tr>
      <w:tr w:rsidR="00C84E46" w:rsidRPr="00F64DE4" w14:paraId="4C6A6DA1" w14:textId="77777777" w:rsidTr="00C84E46">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875498E"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Allocation concealment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93BD6E" w14:textId="42880C69"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CD6EDB8" w14:textId="3484D89A"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Adequate</w:t>
            </w:r>
          </w:p>
        </w:tc>
      </w:tr>
      <w:tr w:rsidR="00C84E46" w:rsidRPr="00F64DE4" w14:paraId="04C6CE20" w14:textId="77777777" w:rsidTr="00C84E46">
        <w:trPr>
          <w:trHeight w:val="919"/>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FCA5C3"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Blinding of participants </w:t>
            </w:r>
            <w:r w:rsidRPr="00F64DE4">
              <w:rPr>
                <w:rFonts w:ascii="SourceSansPro-Regular" w:hAnsi="SourceSansPro-Regular" w:cs="SourceSansPro-Regular"/>
                <w:color w:val="000000"/>
                <w:sz w:val="22"/>
                <w:szCs w:val="22"/>
              </w:rPr>
              <w:br/>
              <w:t xml:space="preserve">and personnel </w:t>
            </w:r>
            <w:r w:rsidRPr="00F64DE4">
              <w:rPr>
                <w:rFonts w:ascii="SourceSansPro-Regular" w:hAnsi="SourceSansPro-Regular" w:cs="SourceSansPro-Regular"/>
                <w:color w:val="000000"/>
                <w:sz w:val="22"/>
                <w:szCs w:val="22"/>
              </w:rPr>
              <w:br/>
              <w:t>(performance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C6FEF5F" w14:textId="65A9A001"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D3EFEEE" w14:textId="67765B71"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Adequate</w:t>
            </w:r>
          </w:p>
        </w:tc>
      </w:tr>
      <w:tr w:rsidR="00C84E46" w:rsidRPr="00F64DE4" w14:paraId="7C2F5A60" w14:textId="77777777" w:rsidTr="00C84E46">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9DE570C"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Blinding of outcome assessment </w:t>
            </w:r>
            <w:r w:rsidRPr="00F64DE4">
              <w:rPr>
                <w:rFonts w:ascii="SourceSansPro-Regular" w:hAnsi="SourceSansPro-Regular" w:cs="SourceSansPro-Regular"/>
                <w:color w:val="000000"/>
                <w:sz w:val="22"/>
                <w:szCs w:val="22"/>
              </w:rPr>
              <w:br/>
              <w:t>(detection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1BE54C1" w14:textId="78C473D4"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C65172" w14:textId="429EF38A"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Attrition reasons for the whole cohort are provided by the participant flow.</w:t>
            </w:r>
          </w:p>
        </w:tc>
      </w:tr>
      <w:tr w:rsidR="0063786D" w:rsidRPr="00F64DE4" w14:paraId="1A4E286F" w14:textId="77777777" w:rsidTr="00C84E46">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FAB1E85" w14:textId="3A5376B3" w:rsidR="0063786D"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Summary assessment</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BEA1B8"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64EDBAD" w14:textId="2EFD8E2A"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bl>
    <w:p w14:paraId="2004E54B" w14:textId="77777777" w:rsidR="0063786D" w:rsidRDefault="0063786D" w:rsidP="0063786D">
      <w:pPr>
        <w:spacing w:line="240" w:lineRule="auto"/>
      </w:pPr>
    </w:p>
    <w:p w14:paraId="76DD2670" w14:textId="77777777" w:rsidR="0063786D" w:rsidRDefault="0063786D" w:rsidP="0063786D">
      <w:pPr>
        <w:spacing w:line="240" w:lineRule="auto"/>
      </w:pPr>
    </w:p>
    <w:p w14:paraId="1D189FBC" w14:textId="77777777" w:rsidR="0063786D" w:rsidRDefault="0063786D" w:rsidP="0063786D">
      <w:pPr>
        <w:spacing w:line="240" w:lineRule="auto"/>
      </w:pPr>
    </w:p>
    <w:p w14:paraId="54B4AB50" w14:textId="357A6F5B" w:rsidR="0063786D" w:rsidRPr="00A3173A" w:rsidRDefault="00C84E46" w:rsidP="0063786D">
      <w:pPr>
        <w:rPr>
          <w:b/>
          <w:color w:val="7030A0"/>
        </w:rPr>
      </w:pPr>
      <w:r>
        <w:rPr>
          <w:b/>
          <w:color w:val="7030A0"/>
        </w:rPr>
        <w:t>Aa Bridges 2000b</w:t>
      </w:r>
      <w:r w:rsidR="0063786D" w:rsidRPr="00A3173A">
        <w:rPr>
          <w:b/>
          <w:color w:val="7030A0"/>
        </w:rPr>
        <w:t xml:space="preserve">   </w:t>
      </w:r>
    </w:p>
    <w:p w14:paraId="321D08DC" w14:textId="77777777" w:rsidR="0063786D" w:rsidRDefault="0063786D" w:rsidP="0063786D">
      <w:pPr>
        <w:spacing w:line="240" w:lineRule="auto"/>
      </w:pPr>
    </w:p>
    <w:tbl>
      <w:tblPr>
        <w:tblW w:w="13412" w:type="dxa"/>
        <w:tblInd w:w="80" w:type="dxa"/>
        <w:tblLayout w:type="fixed"/>
        <w:tblCellMar>
          <w:left w:w="0" w:type="dxa"/>
          <w:right w:w="0" w:type="dxa"/>
        </w:tblCellMar>
        <w:tblLook w:val="0000" w:firstRow="0" w:lastRow="0" w:firstColumn="0" w:lastColumn="0" w:noHBand="0" w:noVBand="0"/>
      </w:tblPr>
      <w:tblGrid>
        <w:gridCol w:w="3742"/>
        <w:gridCol w:w="2200"/>
        <w:gridCol w:w="7470"/>
      </w:tblGrid>
      <w:tr w:rsidR="0063786D" w:rsidRPr="00F64DE4" w14:paraId="163DD9A5" w14:textId="77777777" w:rsidTr="00C84E46">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EE9AFDF"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60CD096"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Author’s judgement</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4AAC46A"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Support for judgment</w:t>
            </w:r>
          </w:p>
        </w:tc>
      </w:tr>
      <w:tr w:rsidR="00C84E46" w:rsidRPr="00F64DE4" w14:paraId="6BDA6D8D" w14:textId="77777777" w:rsidTr="008170B5">
        <w:trPr>
          <w:trHeight w:val="681"/>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DD35F30"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Random sequence generation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0F7A2E3"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73087E7" w14:textId="1630705E"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Volunteers were randomly allocated to receive vaccine or placebo using a table of random numbers.</w:t>
            </w:r>
          </w:p>
        </w:tc>
      </w:tr>
      <w:tr w:rsidR="00C84E46" w:rsidRPr="00F64DE4" w14:paraId="1C0D718C" w14:textId="77777777" w:rsidTr="008170B5">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5A9A2C0"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Allocation concealment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7D56236" w14:textId="7EBF1063"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0258FE0" w14:textId="5B5393B3"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Adequate</w:t>
            </w:r>
          </w:p>
        </w:tc>
      </w:tr>
      <w:tr w:rsidR="00C84E46" w:rsidRPr="00F64DE4" w14:paraId="209F67CE" w14:textId="77777777" w:rsidTr="008170B5">
        <w:trPr>
          <w:trHeight w:val="59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AC9D449" w14:textId="1AD2B9D5"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Blinding of participants and personnel (performance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BE1D8D9"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248DEFC" w14:textId="305613CB"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Placebo was sterile saline for injection. Probably adequate</w:t>
            </w:r>
          </w:p>
        </w:tc>
      </w:tr>
      <w:tr w:rsidR="00C84E46" w:rsidRPr="00F64DE4" w14:paraId="51B004DA" w14:textId="77777777" w:rsidTr="008170B5">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E5DFFC9"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Blinding of outcome assessment </w:t>
            </w:r>
            <w:r w:rsidRPr="00F64DE4">
              <w:rPr>
                <w:rFonts w:ascii="SourceSansPro-Regular" w:hAnsi="SourceSansPro-Regular" w:cs="SourceSansPro-Regular"/>
                <w:color w:val="000000"/>
                <w:sz w:val="22"/>
                <w:szCs w:val="22"/>
              </w:rPr>
              <w:br/>
              <w:t>(detection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72A9378"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7682714" w14:textId="71421D72" w:rsidR="00C84E46" w:rsidRPr="00C84E46"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C84E46">
              <w:rPr>
                <w:rFonts w:ascii="SourceSansPro-Regular" w:hAnsi="SourceSansPro-Regular"/>
                <w:sz w:val="22"/>
                <w:szCs w:val="22"/>
              </w:rPr>
              <w:t>Attrition reasons for the whole cohort are provided by the participant flow.</w:t>
            </w:r>
          </w:p>
        </w:tc>
      </w:tr>
      <w:tr w:rsidR="0063786D" w:rsidRPr="00F64DE4" w14:paraId="7DD6EF6D" w14:textId="77777777" w:rsidTr="00C84E46">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8B7102F" w14:textId="34ABE5A3" w:rsidR="0063786D"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Summary assessment </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1F4D7FB" w14:textId="19FE32DF" w:rsidR="0063786D" w:rsidRPr="00F64DE4" w:rsidRDefault="00C84E46"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47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90E8A28" w14:textId="47F2468A"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bl>
    <w:p w14:paraId="1ABEAFB6" w14:textId="77777777" w:rsidR="0063786D" w:rsidRDefault="0063786D" w:rsidP="0063786D">
      <w:pPr>
        <w:spacing w:line="240" w:lineRule="auto"/>
        <w:rPr>
          <w:rFonts w:asciiTheme="majorHAnsi" w:eastAsiaTheme="majorEastAsia" w:hAnsiTheme="majorHAnsi" w:cstheme="majorBidi"/>
          <w:i/>
          <w:color w:val="000000" w:themeColor="text1"/>
          <w:lang w:val="en-AU"/>
        </w:rPr>
      </w:pPr>
      <w:r>
        <w:br w:type="page"/>
      </w:r>
    </w:p>
    <w:p w14:paraId="20679C1B" w14:textId="77777777" w:rsidR="0063786D" w:rsidRDefault="0063786D" w:rsidP="0063786D">
      <w:pPr>
        <w:pStyle w:val="Heading3"/>
        <w:sectPr w:rsidR="0063786D" w:rsidSect="0063786D">
          <w:pgSz w:w="16817" w:h="11901" w:orient="landscape"/>
          <w:pgMar w:top="709" w:right="992" w:bottom="851" w:left="1134" w:header="709" w:footer="709" w:gutter="0"/>
          <w:cols w:space="708"/>
          <w:docGrid w:linePitch="326"/>
        </w:sectPr>
      </w:pPr>
    </w:p>
    <w:p w14:paraId="38ACA154" w14:textId="77777777" w:rsidR="0063786D" w:rsidRDefault="0063786D" w:rsidP="00C77235">
      <w:pPr>
        <w:pStyle w:val="Heading3"/>
      </w:pPr>
    </w:p>
    <w:p w14:paraId="0B8E821E" w14:textId="0FEEA552" w:rsidR="004058A9" w:rsidRDefault="00050F6B" w:rsidP="009F19AF">
      <w:pPr>
        <w:pStyle w:val="Heading1"/>
        <w:numPr>
          <w:ilvl w:val="0"/>
          <w:numId w:val="14"/>
        </w:numPr>
        <w:ind w:firstLine="0"/>
      </w:pPr>
      <w:r>
        <w:t>Evidence tables</w:t>
      </w:r>
      <w:r w:rsidR="00C77235">
        <w:tab/>
      </w:r>
    </w:p>
    <w:p w14:paraId="29458C4C" w14:textId="4D5F96AF" w:rsidR="00C77235" w:rsidRPr="00050F6B" w:rsidRDefault="00C77235" w:rsidP="009F19AF">
      <w:pPr>
        <w:pStyle w:val="ListParagraph"/>
        <w:numPr>
          <w:ilvl w:val="1"/>
          <w:numId w:val="14"/>
        </w:numPr>
        <w:ind w:left="720" w:hanging="720"/>
        <w:rPr>
          <w:b/>
        </w:rPr>
      </w:pPr>
      <w:r w:rsidRPr="00050F6B">
        <w:rPr>
          <w:b/>
          <w:highlight w:val="yellow"/>
        </w:rPr>
        <w:t>Summary of findings 1</w:t>
      </w:r>
    </w:p>
    <w:p w14:paraId="42A7A770" w14:textId="77777777" w:rsidR="004058A9" w:rsidRDefault="004058A9" w:rsidP="00C77235">
      <w:pPr>
        <w:rPr>
          <w:b/>
        </w:rPr>
      </w:pPr>
    </w:p>
    <w:p w14:paraId="63F86B0C" w14:textId="4C2F9AED" w:rsidR="001F0332" w:rsidRPr="001F0332" w:rsidRDefault="004058A9" w:rsidP="00C77235">
      <w:pPr>
        <w:rPr>
          <w:rFonts w:ascii="Calibri" w:eastAsia="Times New Roman" w:hAnsi="Calibri" w:cs="Calibri"/>
          <w:color w:val="000000"/>
          <w:sz w:val="21"/>
          <w:szCs w:val="21"/>
        </w:rPr>
      </w:pPr>
      <w:r w:rsidRPr="004058A9">
        <w:t xml:space="preserve">Interactive table: </w:t>
      </w:r>
      <w:commentRangeStart w:id="34"/>
      <w:r w:rsidR="00F30821">
        <w:rPr>
          <w:rFonts w:ascii="Calibri" w:eastAsia="Times New Roman" w:hAnsi="Calibri" w:cs="Calibri"/>
          <w:color w:val="000000"/>
          <w:sz w:val="21"/>
          <w:szCs w:val="21"/>
        </w:rPr>
        <w:t>isof.epistemonikos.org</w:t>
      </w:r>
      <w:commentRangeEnd w:id="34"/>
      <w:r w:rsidR="00F30821">
        <w:rPr>
          <w:rStyle w:val="CommentReference"/>
        </w:rPr>
        <w:commentReference w:id="34"/>
      </w:r>
    </w:p>
    <w:p w14:paraId="13A8D7A5" w14:textId="77777777" w:rsidR="004058A9" w:rsidRDefault="004058A9" w:rsidP="00C77235"/>
    <w:p w14:paraId="3BBC030B" w14:textId="5E36E9A6" w:rsidR="00C754FE" w:rsidRDefault="00C754FE" w:rsidP="00C77235">
      <w:r>
        <w:t>Or see:</w:t>
      </w:r>
    </w:p>
    <w:p w14:paraId="33B00808" w14:textId="0330ECBB" w:rsidR="00C754FE" w:rsidRDefault="00C754FE" w:rsidP="00C77235">
      <w:r>
        <w:t>Isof.epistemonikos.org</w:t>
      </w:r>
    </w:p>
    <w:p w14:paraId="42B0F78E" w14:textId="79D3BC6F" w:rsidR="00050F6B" w:rsidRDefault="00C754FE" w:rsidP="00C77235">
      <w:r>
        <w:t>For examples</w:t>
      </w:r>
    </w:p>
    <w:p w14:paraId="4AF0F7E4" w14:textId="77777777" w:rsidR="00050F6B" w:rsidRDefault="00050F6B">
      <w:pPr>
        <w:spacing w:line="240" w:lineRule="auto"/>
      </w:pPr>
      <w:r>
        <w:br w:type="page"/>
      </w:r>
    </w:p>
    <w:p w14:paraId="1962D28D" w14:textId="702DFC58" w:rsidR="00050F6B" w:rsidRPr="00937E75" w:rsidRDefault="00050F6B" w:rsidP="00050F6B">
      <w:r w:rsidRPr="00A50EC1">
        <w:rPr>
          <w:b/>
        </w:rPr>
        <w:t xml:space="preserve">Table </w:t>
      </w:r>
      <w:commentRangeStart w:id="35"/>
      <w:r w:rsidR="00A50EC1">
        <w:rPr>
          <w:b/>
        </w:rPr>
        <w:t>6</w:t>
      </w:r>
      <w:commentRangeEnd w:id="35"/>
      <w:r w:rsidR="00A50EC1">
        <w:rPr>
          <w:rStyle w:val="CommentReference"/>
        </w:rPr>
        <w:commentReference w:id="35"/>
      </w:r>
      <w:r w:rsidRPr="00A50EC1">
        <w:rPr>
          <w:b/>
        </w:rPr>
        <w:t>.</w:t>
      </w:r>
      <w:r w:rsidRPr="00A50EC1">
        <w:t xml:space="preserve">  GRADE evidence profile</w:t>
      </w:r>
    </w:p>
    <w:p w14:paraId="7F343433" w14:textId="77777777" w:rsidR="00050F6B" w:rsidRDefault="00050F6B" w:rsidP="00050F6B"/>
    <w:tbl>
      <w:tblPr>
        <w:tblW w:w="0" w:type="auto"/>
        <w:tblInd w:w="80" w:type="dxa"/>
        <w:tblLayout w:type="fixed"/>
        <w:tblCellMar>
          <w:left w:w="0" w:type="dxa"/>
          <w:right w:w="0" w:type="dxa"/>
        </w:tblCellMar>
        <w:tblLook w:val="0000" w:firstRow="0" w:lastRow="0" w:firstColumn="0" w:lastColumn="0" w:noHBand="0" w:noVBand="0"/>
      </w:tblPr>
      <w:tblGrid>
        <w:gridCol w:w="1087"/>
        <w:gridCol w:w="51"/>
        <w:gridCol w:w="993"/>
        <w:gridCol w:w="1044"/>
        <w:gridCol w:w="1044"/>
        <w:gridCol w:w="1043"/>
        <w:gridCol w:w="1044"/>
        <w:gridCol w:w="1044"/>
        <w:gridCol w:w="1117"/>
        <w:gridCol w:w="1260"/>
        <w:gridCol w:w="28"/>
        <w:gridCol w:w="896"/>
        <w:gridCol w:w="1043"/>
        <w:gridCol w:w="1043"/>
        <w:gridCol w:w="1114"/>
      </w:tblGrid>
      <w:tr w:rsidR="00EC16AE" w:rsidRPr="00C754FE" w14:paraId="46B340A0" w14:textId="77777777" w:rsidTr="0023622D">
        <w:trPr>
          <w:trHeight w:val="466"/>
        </w:trPr>
        <w:tc>
          <w:tcPr>
            <w:tcW w:w="13851" w:type="dxa"/>
            <w:gridSpan w:val="15"/>
            <w:tcBorders>
              <w:top w:val="single" w:sz="2" w:space="0" w:color="000000"/>
              <w:left w:val="single" w:sz="2" w:space="0" w:color="000000"/>
              <w:bottom w:val="single" w:sz="2" w:space="0" w:color="000000"/>
              <w:right w:val="single" w:sz="2" w:space="0" w:color="000000"/>
            </w:tcBorders>
          </w:tcPr>
          <w:p w14:paraId="7505C6E8" w14:textId="77777777" w:rsidR="0082312B" w:rsidRDefault="0082312B" w:rsidP="00292BCF">
            <w:pPr>
              <w:widowControl w:val="0"/>
              <w:autoSpaceDE w:val="0"/>
              <w:autoSpaceDN w:val="0"/>
              <w:adjustRightInd w:val="0"/>
              <w:spacing w:line="240" w:lineRule="auto"/>
              <w:textAlignment w:val="center"/>
              <w:rPr>
                <w:rFonts w:ascii="SourceSansPro-Bold" w:hAnsi="SourceSansPro-Bold" w:cs="SourceSansPro-Bold"/>
                <w:b/>
                <w:bCs/>
                <w:color w:val="000000"/>
                <w:sz w:val="20"/>
                <w:szCs w:val="20"/>
              </w:rPr>
            </w:pPr>
          </w:p>
          <w:p w14:paraId="10C38596" w14:textId="4317E174" w:rsidR="00EC16AE" w:rsidRPr="00C754FE" w:rsidRDefault="00EC16AE" w:rsidP="0082312B">
            <w:pPr>
              <w:widowControl w:val="0"/>
              <w:autoSpaceDE w:val="0"/>
              <w:autoSpaceDN w:val="0"/>
              <w:adjustRightInd w:val="0"/>
              <w:spacing w:line="240" w:lineRule="auto"/>
              <w:ind w:left="187"/>
              <w:textAlignment w:val="center"/>
              <w:rPr>
                <w:rFonts w:ascii="SourceSansPro-Regular" w:hAnsi="SourceSansPro-Regular" w:cs="SourceSansPro-Regular"/>
                <w:color w:val="000000"/>
                <w:sz w:val="20"/>
                <w:szCs w:val="20"/>
              </w:rPr>
            </w:pPr>
            <w:r w:rsidRPr="00C754FE">
              <w:rPr>
                <w:rFonts w:ascii="SourceSansPro-Bold" w:hAnsi="SourceSansPro-Bold" w:cs="SourceSansPro-Bold"/>
                <w:b/>
                <w:bCs/>
                <w:color w:val="000000"/>
                <w:sz w:val="20"/>
                <w:szCs w:val="20"/>
              </w:rPr>
              <w:t>Patient or population:</w:t>
            </w:r>
            <w:r w:rsidRPr="000A04CB">
              <w:rPr>
                <w:rFonts w:ascii="SourceSansPro-Bold" w:hAnsi="SourceSansPro-Bold" w:cs="SourceSansPro-Bold"/>
                <w:bCs/>
                <w:color w:val="000000"/>
                <w:sz w:val="20"/>
                <w:szCs w:val="20"/>
              </w:rPr>
              <w:t xml:space="preserve"> </w:t>
            </w:r>
            <w:r>
              <w:rPr>
                <w:rFonts w:ascii="SourceSansPro-Bold" w:hAnsi="SourceSansPro-Bold" w:cs="SourceSansPro-Bold"/>
                <w:bCs/>
                <w:color w:val="000000"/>
                <w:sz w:val="20"/>
                <w:szCs w:val="20"/>
              </w:rPr>
              <w:t xml:space="preserve">Healthy adults </w:t>
            </w:r>
          </w:p>
          <w:p w14:paraId="18B91F86" w14:textId="011F8ED2" w:rsidR="00EC16AE" w:rsidRPr="00EA0BBB" w:rsidRDefault="00EC16AE" w:rsidP="0082312B">
            <w:pPr>
              <w:widowControl w:val="0"/>
              <w:autoSpaceDE w:val="0"/>
              <w:autoSpaceDN w:val="0"/>
              <w:adjustRightInd w:val="0"/>
              <w:spacing w:line="240" w:lineRule="auto"/>
              <w:ind w:left="187"/>
              <w:textAlignment w:val="center"/>
              <w:rPr>
                <w:rFonts w:ascii="SourceSansPro-Bold" w:hAnsi="SourceSansPro-Bold" w:cs="SourceSansPro-Bold"/>
                <w:bCs/>
                <w:color w:val="000000"/>
                <w:sz w:val="20"/>
                <w:szCs w:val="20"/>
              </w:rPr>
            </w:pPr>
            <w:r w:rsidRPr="00C754FE">
              <w:rPr>
                <w:rFonts w:ascii="SourceSansPro-Bold" w:hAnsi="SourceSansPro-Bold" w:cs="SourceSansPro-Bold"/>
                <w:b/>
                <w:bCs/>
                <w:color w:val="000000"/>
                <w:sz w:val="20"/>
                <w:szCs w:val="20"/>
              </w:rPr>
              <w:t xml:space="preserve">Intervention: </w:t>
            </w:r>
            <w:r>
              <w:rPr>
                <w:rFonts w:ascii="SourceSansPro-Bold" w:hAnsi="SourceSansPro-Bold" w:cs="SourceSansPro-Bold"/>
                <w:bCs/>
                <w:color w:val="000000"/>
                <w:sz w:val="20"/>
                <w:szCs w:val="20"/>
              </w:rPr>
              <w:t>Inactivated parenteral influenza vaccine</w:t>
            </w:r>
          </w:p>
          <w:p w14:paraId="5DA63968" w14:textId="77777777" w:rsidR="00EC16AE" w:rsidRDefault="00EC16AE" w:rsidP="0082312B">
            <w:pPr>
              <w:widowControl w:val="0"/>
              <w:autoSpaceDE w:val="0"/>
              <w:autoSpaceDN w:val="0"/>
              <w:adjustRightInd w:val="0"/>
              <w:spacing w:line="240" w:lineRule="auto"/>
              <w:ind w:left="187"/>
              <w:textAlignment w:val="center"/>
              <w:rPr>
                <w:rFonts w:ascii="SourceSansPro-Regular" w:hAnsi="SourceSansPro-Regular" w:cs="SourceSansPro-Regular"/>
                <w:color w:val="000000"/>
                <w:sz w:val="20"/>
                <w:szCs w:val="20"/>
              </w:rPr>
            </w:pPr>
            <w:r w:rsidRPr="00C754FE">
              <w:rPr>
                <w:rFonts w:ascii="SourceSansPro-Bold" w:hAnsi="SourceSansPro-Bold" w:cs="SourceSansPro-Bold"/>
                <w:b/>
                <w:bCs/>
                <w:color w:val="000000"/>
                <w:sz w:val="20"/>
                <w:szCs w:val="20"/>
              </w:rPr>
              <w:t xml:space="preserve">Comparison: </w:t>
            </w:r>
            <w:r>
              <w:rPr>
                <w:rFonts w:ascii="SourceSansPro-Regular" w:hAnsi="SourceSansPro-Regular" w:cs="SourceSansPro-Regular"/>
                <w:color w:val="000000"/>
                <w:sz w:val="20"/>
                <w:szCs w:val="20"/>
              </w:rPr>
              <w:t>Placebo or non-placebo control</w:t>
            </w:r>
          </w:p>
          <w:p w14:paraId="6E477729" w14:textId="25C769D0" w:rsidR="0082312B" w:rsidRPr="00C754FE" w:rsidRDefault="0082312B" w:rsidP="0082312B">
            <w:pPr>
              <w:widowControl w:val="0"/>
              <w:autoSpaceDE w:val="0"/>
              <w:autoSpaceDN w:val="0"/>
              <w:adjustRightInd w:val="0"/>
              <w:spacing w:line="240" w:lineRule="auto"/>
              <w:ind w:left="187"/>
              <w:textAlignment w:val="center"/>
              <w:rPr>
                <w:rFonts w:ascii="SourceSansPro-Bold" w:hAnsi="SourceSansPro-Bold" w:cs="Times New Roman"/>
                <w:color w:val="000000"/>
              </w:rPr>
            </w:pPr>
          </w:p>
        </w:tc>
      </w:tr>
      <w:tr w:rsidR="00EA0BBB" w:rsidRPr="00C754FE" w14:paraId="0F7ACB56" w14:textId="77777777" w:rsidTr="0023622D">
        <w:trPr>
          <w:trHeight w:val="331"/>
        </w:trPr>
        <w:tc>
          <w:tcPr>
            <w:tcW w:w="7350" w:type="dxa"/>
            <w:gridSpan w:val="8"/>
            <w:tcBorders>
              <w:top w:val="single" w:sz="2" w:space="0" w:color="000000"/>
              <w:left w:val="single" w:sz="2" w:space="0" w:color="000000"/>
              <w:bottom w:val="single" w:sz="2" w:space="0" w:color="000000"/>
              <w:right w:val="single" w:sz="2" w:space="0" w:color="000000"/>
            </w:tcBorders>
            <w:tcMar>
              <w:top w:w="170" w:type="dxa"/>
              <w:left w:w="80" w:type="dxa"/>
              <w:bottom w:w="170" w:type="dxa"/>
              <w:right w:w="80" w:type="dxa"/>
            </w:tcMar>
            <w:vAlign w:val="bottom"/>
          </w:tcPr>
          <w:p w14:paraId="65C32725"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Bold" w:hAnsi="SourceSansPro-Bold" w:cs="SourceSansPro-Bold"/>
                <w:b/>
                <w:bCs/>
                <w:color w:val="000000"/>
                <w:sz w:val="20"/>
                <w:szCs w:val="20"/>
              </w:rPr>
              <w:t>Quality assessment</w:t>
            </w:r>
          </w:p>
        </w:tc>
        <w:tc>
          <w:tcPr>
            <w:tcW w:w="4344" w:type="dxa"/>
            <w:gridSpan w:val="5"/>
            <w:tcBorders>
              <w:top w:val="single" w:sz="2" w:space="0" w:color="000000"/>
              <w:left w:val="single" w:sz="2" w:space="0" w:color="000000"/>
              <w:bottom w:val="single" w:sz="2" w:space="0" w:color="000000"/>
              <w:right w:val="single" w:sz="2" w:space="0" w:color="000000"/>
            </w:tcBorders>
            <w:tcMar>
              <w:top w:w="170" w:type="dxa"/>
              <w:left w:w="80" w:type="dxa"/>
              <w:bottom w:w="170" w:type="dxa"/>
              <w:right w:w="80" w:type="dxa"/>
            </w:tcMar>
            <w:vAlign w:val="bottom"/>
          </w:tcPr>
          <w:p w14:paraId="13D3B3AD" w14:textId="24A34946" w:rsidR="00EA0BBB" w:rsidRPr="00C754FE" w:rsidRDefault="00EA0BBB" w:rsidP="00292BCF">
            <w:pPr>
              <w:widowControl w:val="0"/>
              <w:autoSpaceDE w:val="0"/>
              <w:autoSpaceDN w:val="0"/>
              <w:adjustRightInd w:val="0"/>
              <w:spacing w:line="240" w:lineRule="auto"/>
              <w:rPr>
                <w:rFonts w:ascii="SourceSansPro-Bold" w:hAnsi="SourceSansPro-Bold" w:cs="Times New Roman"/>
              </w:rPr>
            </w:pPr>
            <w:r w:rsidRPr="00C754FE">
              <w:rPr>
                <w:rFonts w:ascii="SourceSansPro-Semibold" w:hAnsi="SourceSansPro-Semibold" w:cs="SourceSansPro-Semibold"/>
                <w:color w:val="962D91"/>
                <w:sz w:val="20"/>
                <w:szCs w:val="20"/>
              </w:rPr>
              <w:t xml:space="preserve">Illustrative comparative risks* </w:t>
            </w:r>
            <w:r w:rsidRPr="00C754FE">
              <w:rPr>
                <w:rFonts w:ascii="SourceSansPro-Semibold" w:hAnsi="SourceSansPro-Semibold" w:cs="SourceSansPro-Semibold"/>
                <w:color w:val="000000"/>
                <w:sz w:val="20"/>
                <w:szCs w:val="20"/>
              </w:rPr>
              <w:t>(95% CI)</w:t>
            </w:r>
          </w:p>
        </w:tc>
        <w:tc>
          <w:tcPr>
            <w:tcW w:w="2157" w:type="dxa"/>
            <w:gridSpan w:val="2"/>
            <w:tcBorders>
              <w:top w:val="single" w:sz="2" w:space="0" w:color="000000"/>
              <w:left w:val="single" w:sz="2" w:space="0" w:color="000000"/>
              <w:bottom w:val="single" w:sz="2" w:space="0" w:color="000000"/>
              <w:right w:val="single" w:sz="2" w:space="0" w:color="000000"/>
            </w:tcBorders>
            <w:tcMar>
              <w:top w:w="170" w:type="dxa"/>
              <w:left w:w="80" w:type="dxa"/>
              <w:bottom w:w="170" w:type="dxa"/>
              <w:right w:w="80" w:type="dxa"/>
            </w:tcMar>
            <w:vAlign w:val="bottom"/>
          </w:tcPr>
          <w:p w14:paraId="406F78D1" w14:textId="2192B26D"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r>
      <w:tr w:rsidR="00EA0BBB" w:rsidRPr="00C754FE" w14:paraId="11759A47" w14:textId="77777777" w:rsidTr="0023622D">
        <w:trPr>
          <w:trHeight w:val="466"/>
        </w:trPr>
        <w:tc>
          <w:tcPr>
            <w:tcW w:w="1138" w:type="dxa"/>
            <w:gridSpan w:val="2"/>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74D75ACF"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Number of participants (studies)</w:t>
            </w:r>
          </w:p>
        </w:tc>
        <w:tc>
          <w:tcPr>
            <w:tcW w:w="993"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04C3BCBA"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Design</w:t>
            </w:r>
          </w:p>
        </w:tc>
        <w:tc>
          <w:tcPr>
            <w:tcW w:w="104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642BD30E"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Risk of bias</w:t>
            </w:r>
          </w:p>
        </w:tc>
        <w:tc>
          <w:tcPr>
            <w:tcW w:w="104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004CB5BA"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Inconsistency</w:t>
            </w:r>
          </w:p>
        </w:tc>
        <w:tc>
          <w:tcPr>
            <w:tcW w:w="1043"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19E45ACB"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Indirectness</w:t>
            </w:r>
          </w:p>
        </w:tc>
        <w:tc>
          <w:tcPr>
            <w:tcW w:w="104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687BD664"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Imprecision</w:t>
            </w:r>
          </w:p>
        </w:tc>
        <w:tc>
          <w:tcPr>
            <w:tcW w:w="104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71DCAED2"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 xml:space="preserve">Other </w:t>
            </w:r>
            <w:r w:rsidRPr="00C754FE">
              <w:rPr>
                <w:rFonts w:ascii="SourceSansPro-Semibold" w:hAnsi="SourceSansPro-Semibold" w:cs="SourceSansPro-Semibold"/>
                <w:color w:val="000000"/>
                <w:sz w:val="16"/>
                <w:szCs w:val="16"/>
              </w:rPr>
              <w:br/>
              <w:t>considerations</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3A2BA14E"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962D91"/>
                <w:sz w:val="16"/>
                <w:szCs w:val="16"/>
              </w:rPr>
              <w:t xml:space="preserve">Assumed </w:t>
            </w:r>
            <w:r w:rsidRPr="00C754FE">
              <w:rPr>
                <w:rFonts w:ascii="SourceSansPro-Semibold" w:hAnsi="SourceSansPro-Semibold" w:cs="SourceSansPro-Semibold"/>
                <w:color w:val="962D91"/>
                <w:sz w:val="16"/>
                <w:szCs w:val="16"/>
              </w:rPr>
              <w:br/>
              <w:t>risk</w:t>
            </w:r>
            <w:r w:rsidRPr="00C754FE">
              <w:rPr>
                <w:rFonts w:ascii="SourceSansPro-Semibold" w:hAnsi="SourceSansPro-Semibold" w:cs="SourceSansPro-Semibold"/>
                <w:color w:val="962D91"/>
                <w:sz w:val="22"/>
                <w:szCs w:val="22"/>
                <w:vertAlign w:val="superscript"/>
              </w:rPr>
              <w:t>1</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36D80048"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Corresponding risk</w:t>
            </w:r>
          </w:p>
        </w:tc>
        <w:tc>
          <w:tcPr>
            <w:tcW w:w="896"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78FA6EC"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Relative effect</w:t>
            </w:r>
          </w:p>
        </w:tc>
        <w:tc>
          <w:tcPr>
            <w:tcW w:w="1043" w:type="dxa"/>
            <w:vMerge w:val="restart"/>
            <w:tcBorders>
              <w:top w:val="single" w:sz="2" w:space="0" w:color="000000"/>
              <w:left w:val="single" w:sz="2" w:space="0" w:color="000000"/>
              <w:right w:val="single" w:sz="2" w:space="0" w:color="000000"/>
            </w:tcBorders>
          </w:tcPr>
          <w:p w14:paraId="1EA17CEB" w14:textId="0A628358" w:rsidR="00EA0BBB" w:rsidRPr="00C754FE" w:rsidRDefault="00EA0BBB" w:rsidP="00292BCF">
            <w:pPr>
              <w:widowControl w:val="0"/>
              <w:autoSpaceDE w:val="0"/>
              <w:autoSpaceDN w:val="0"/>
              <w:adjustRightInd w:val="0"/>
              <w:spacing w:line="240" w:lineRule="auto"/>
              <w:textAlignment w:val="center"/>
              <w:rPr>
                <w:rFonts w:ascii="SourceSansPro-Semibold" w:hAnsi="SourceSansPro-Semibold" w:cs="SourceSansPro-Semibold"/>
                <w:color w:val="000000"/>
                <w:sz w:val="16"/>
                <w:szCs w:val="16"/>
              </w:rPr>
            </w:pPr>
            <w:r>
              <w:rPr>
                <w:rFonts w:ascii="SourceSansPro-Semibold" w:hAnsi="SourceSansPro-Semibold" w:cs="SourceSansPro-Semibold"/>
                <w:color w:val="000000"/>
                <w:sz w:val="16"/>
                <w:szCs w:val="16"/>
              </w:rPr>
              <w:t>Absolute effect</w:t>
            </w:r>
          </w:p>
        </w:tc>
        <w:tc>
          <w:tcPr>
            <w:tcW w:w="1043"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7D035A43" w14:textId="3BA0B08A" w:rsidR="00EA0BBB" w:rsidRPr="00C754FE" w:rsidRDefault="00EA0BBB" w:rsidP="00292BCF">
            <w:pPr>
              <w:widowControl w:val="0"/>
              <w:autoSpaceDE w:val="0"/>
              <w:autoSpaceDN w:val="0"/>
              <w:adjustRightInd w:val="0"/>
              <w:spacing w:line="240" w:lineRule="auto"/>
              <w:textAlignment w:val="center"/>
              <w:rPr>
                <w:rFonts w:ascii="SourceSansPro-Semibold" w:hAnsi="SourceSansPro-Semibold" w:cs="SourceSansPro-Semibold"/>
                <w:color w:val="000000"/>
                <w:sz w:val="16"/>
                <w:szCs w:val="16"/>
              </w:rPr>
            </w:pPr>
            <w:r w:rsidRPr="00C754FE">
              <w:rPr>
                <w:rFonts w:ascii="SourceSansPro-Semibold" w:hAnsi="SourceSansPro-Semibold" w:cs="SourceSansPro-Semibold"/>
                <w:color w:val="000000"/>
                <w:sz w:val="16"/>
                <w:szCs w:val="16"/>
              </w:rPr>
              <w:t>Certainty of the evidence</w:t>
            </w:r>
          </w:p>
          <w:p w14:paraId="04AAB4D4"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 xml:space="preserve">(GRADE) </w:t>
            </w:r>
          </w:p>
        </w:tc>
        <w:tc>
          <w:tcPr>
            <w:tcW w:w="111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23E7DF7E"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Importance</w:t>
            </w:r>
          </w:p>
        </w:tc>
      </w:tr>
      <w:tr w:rsidR="00EA0BBB" w:rsidRPr="00C754FE" w14:paraId="3DF7D0CA" w14:textId="77777777" w:rsidTr="0023622D">
        <w:trPr>
          <w:trHeight w:val="20"/>
        </w:trPr>
        <w:tc>
          <w:tcPr>
            <w:tcW w:w="1138" w:type="dxa"/>
            <w:gridSpan w:val="2"/>
            <w:vMerge/>
            <w:tcBorders>
              <w:top w:val="single" w:sz="2" w:space="0" w:color="000000"/>
              <w:left w:val="single" w:sz="2" w:space="0" w:color="000000"/>
              <w:bottom w:val="single" w:sz="2" w:space="0" w:color="000000"/>
              <w:right w:val="single" w:sz="2" w:space="0" w:color="000000"/>
            </w:tcBorders>
          </w:tcPr>
          <w:p w14:paraId="67AC3D6E"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993" w:type="dxa"/>
            <w:vMerge/>
            <w:tcBorders>
              <w:top w:val="single" w:sz="2" w:space="0" w:color="000000"/>
              <w:left w:val="single" w:sz="2" w:space="0" w:color="000000"/>
              <w:bottom w:val="single" w:sz="2" w:space="0" w:color="000000"/>
              <w:right w:val="single" w:sz="2" w:space="0" w:color="000000"/>
            </w:tcBorders>
          </w:tcPr>
          <w:p w14:paraId="55BD822C"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4" w:type="dxa"/>
            <w:vMerge/>
            <w:tcBorders>
              <w:top w:val="single" w:sz="2" w:space="0" w:color="000000"/>
              <w:left w:val="single" w:sz="2" w:space="0" w:color="000000"/>
              <w:bottom w:val="single" w:sz="2" w:space="0" w:color="000000"/>
              <w:right w:val="single" w:sz="2" w:space="0" w:color="000000"/>
            </w:tcBorders>
          </w:tcPr>
          <w:p w14:paraId="6237AA53"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4" w:type="dxa"/>
            <w:vMerge/>
            <w:tcBorders>
              <w:top w:val="single" w:sz="2" w:space="0" w:color="000000"/>
              <w:left w:val="single" w:sz="2" w:space="0" w:color="000000"/>
              <w:bottom w:val="single" w:sz="2" w:space="0" w:color="000000"/>
              <w:right w:val="single" w:sz="2" w:space="0" w:color="000000"/>
            </w:tcBorders>
          </w:tcPr>
          <w:p w14:paraId="0C8E11EA"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3" w:type="dxa"/>
            <w:vMerge/>
            <w:tcBorders>
              <w:top w:val="single" w:sz="2" w:space="0" w:color="000000"/>
              <w:left w:val="single" w:sz="2" w:space="0" w:color="000000"/>
              <w:bottom w:val="single" w:sz="2" w:space="0" w:color="000000"/>
              <w:right w:val="single" w:sz="2" w:space="0" w:color="000000"/>
            </w:tcBorders>
          </w:tcPr>
          <w:p w14:paraId="4151F6BB"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4" w:type="dxa"/>
            <w:vMerge/>
            <w:tcBorders>
              <w:top w:val="single" w:sz="2" w:space="0" w:color="000000"/>
              <w:left w:val="single" w:sz="2" w:space="0" w:color="000000"/>
              <w:bottom w:val="single" w:sz="2" w:space="0" w:color="000000"/>
              <w:right w:val="single" w:sz="2" w:space="0" w:color="000000"/>
            </w:tcBorders>
          </w:tcPr>
          <w:p w14:paraId="00732AAC"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4" w:type="dxa"/>
            <w:vMerge/>
            <w:tcBorders>
              <w:top w:val="single" w:sz="2" w:space="0" w:color="000000"/>
              <w:left w:val="single" w:sz="2" w:space="0" w:color="000000"/>
              <w:bottom w:val="single" w:sz="2" w:space="0" w:color="000000"/>
              <w:right w:val="single" w:sz="2" w:space="0" w:color="000000"/>
            </w:tcBorders>
          </w:tcPr>
          <w:p w14:paraId="5D38A794"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6181C137"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Control</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49DE483A" w14:textId="4F74C993" w:rsidR="00EA0BBB" w:rsidRPr="00C754FE" w:rsidRDefault="00EA0BBB" w:rsidP="00EA0BBB">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SourceSansPro-Semibold"/>
                <w:color w:val="000000"/>
                <w:sz w:val="16"/>
                <w:szCs w:val="16"/>
              </w:rPr>
              <w:t>Vaccine</w:t>
            </w:r>
          </w:p>
        </w:tc>
        <w:tc>
          <w:tcPr>
            <w:tcW w:w="896" w:type="dxa"/>
            <w:vMerge/>
            <w:tcBorders>
              <w:top w:val="single" w:sz="2" w:space="0" w:color="000000"/>
              <w:left w:val="single" w:sz="2" w:space="0" w:color="000000"/>
              <w:bottom w:val="single" w:sz="2" w:space="0" w:color="000000"/>
              <w:right w:val="single" w:sz="2" w:space="0" w:color="000000"/>
            </w:tcBorders>
          </w:tcPr>
          <w:p w14:paraId="6F85AC77"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3" w:type="dxa"/>
            <w:vMerge/>
            <w:tcBorders>
              <w:left w:val="single" w:sz="2" w:space="0" w:color="000000"/>
              <w:bottom w:val="single" w:sz="2" w:space="0" w:color="000000"/>
              <w:right w:val="single" w:sz="2" w:space="0" w:color="000000"/>
            </w:tcBorders>
          </w:tcPr>
          <w:p w14:paraId="661CE129"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3" w:type="dxa"/>
            <w:vMerge/>
            <w:tcBorders>
              <w:top w:val="single" w:sz="2" w:space="0" w:color="000000"/>
              <w:left w:val="single" w:sz="2" w:space="0" w:color="000000"/>
              <w:bottom w:val="single" w:sz="2" w:space="0" w:color="000000"/>
              <w:right w:val="single" w:sz="2" w:space="0" w:color="000000"/>
            </w:tcBorders>
          </w:tcPr>
          <w:p w14:paraId="7636316F" w14:textId="34421498"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114" w:type="dxa"/>
            <w:vMerge/>
            <w:tcBorders>
              <w:top w:val="single" w:sz="2" w:space="0" w:color="000000"/>
              <w:left w:val="single" w:sz="2" w:space="0" w:color="000000"/>
              <w:bottom w:val="single" w:sz="2" w:space="0" w:color="000000"/>
              <w:right w:val="single" w:sz="2" w:space="0" w:color="000000"/>
            </w:tcBorders>
          </w:tcPr>
          <w:p w14:paraId="18137839"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r>
      <w:tr w:rsidR="00EC16AE" w:rsidRPr="000A04CB" w14:paraId="2ACFA2A6" w14:textId="77777777" w:rsidTr="0023622D">
        <w:trPr>
          <w:trHeight w:val="101"/>
        </w:trPr>
        <w:tc>
          <w:tcPr>
            <w:tcW w:w="13851" w:type="dxa"/>
            <w:gridSpan w:val="15"/>
            <w:tcBorders>
              <w:top w:val="single" w:sz="2" w:space="0" w:color="000000"/>
              <w:left w:val="single" w:sz="2" w:space="0" w:color="000000"/>
              <w:bottom w:val="single" w:sz="2" w:space="0" w:color="000000"/>
              <w:right w:val="single" w:sz="2" w:space="0" w:color="000000"/>
            </w:tcBorders>
          </w:tcPr>
          <w:p w14:paraId="1C3F6A0A" w14:textId="77777777" w:rsidR="00EC16AE" w:rsidRDefault="00EC16AE" w:rsidP="00292BCF">
            <w:pPr>
              <w:widowControl w:val="0"/>
              <w:autoSpaceDE w:val="0"/>
              <w:autoSpaceDN w:val="0"/>
              <w:adjustRightInd w:val="0"/>
              <w:spacing w:line="240" w:lineRule="auto"/>
              <w:textAlignment w:val="center"/>
              <w:rPr>
                <w:rFonts w:ascii="SourceSansPro-Regular" w:hAnsi="SourceSansPro-Regular" w:cs="SourceSansPro-Regular"/>
                <w:b/>
                <w:color w:val="000000"/>
                <w:sz w:val="20"/>
                <w:szCs w:val="20"/>
              </w:rPr>
            </w:pPr>
          </w:p>
          <w:p w14:paraId="47D3D028" w14:textId="77777777" w:rsidR="00EC16AE" w:rsidRDefault="00EC16AE" w:rsidP="00292BCF">
            <w:pPr>
              <w:widowControl w:val="0"/>
              <w:autoSpaceDE w:val="0"/>
              <w:autoSpaceDN w:val="0"/>
              <w:adjustRightInd w:val="0"/>
              <w:spacing w:line="240" w:lineRule="auto"/>
              <w:textAlignment w:val="center"/>
              <w:rPr>
                <w:rFonts w:ascii="SourceSansPro-Regular" w:hAnsi="SourceSansPro-Regular" w:cs="SourceSansPro-Regular"/>
                <w:b/>
                <w:color w:val="000000"/>
                <w:sz w:val="20"/>
                <w:szCs w:val="20"/>
              </w:rPr>
            </w:pPr>
            <w:r>
              <w:rPr>
                <w:rFonts w:ascii="SourceSansPro-Regular" w:hAnsi="SourceSansPro-Regular" w:cs="SourceSansPro-Regular"/>
                <w:b/>
                <w:color w:val="000000"/>
                <w:sz w:val="20"/>
                <w:szCs w:val="20"/>
              </w:rPr>
              <w:t>Influenza</w:t>
            </w:r>
          </w:p>
          <w:p w14:paraId="6711A40E" w14:textId="7CF6C8D8" w:rsidR="00EC16AE" w:rsidRPr="000A04CB" w:rsidRDefault="00EC16AE" w:rsidP="00292BCF">
            <w:pPr>
              <w:widowControl w:val="0"/>
              <w:autoSpaceDE w:val="0"/>
              <w:autoSpaceDN w:val="0"/>
              <w:adjustRightInd w:val="0"/>
              <w:spacing w:line="240" w:lineRule="auto"/>
              <w:textAlignment w:val="center"/>
              <w:rPr>
                <w:rFonts w:ascii="SourceSansPro-Regular" w:hAnsi="SourceSansPro-Regular" w:cs="SourceSansPro-Regular"/>
                <w:b/>
                <w:color w:val="000000"/>
                <w:sz w:val="20"/>
                <w:szCs w:val="20"/>
              </w:rPr>
            </w:pPr>
          </w:p>
        </w:tc>
      </w:tr>
      <w:tr w:rsidR="00EA0BBB" w:rsidRPr="00EA0BBB" w14:paraId="5EAB81A2" w14:textId="77777777" w:rsidTr="0023622D">
        <w:trPr>
          <w:trHeight w:val="937"/>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346F153" w14:textId="6C167E5A"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71,221 (25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3A4F796" w14:textId="77777777"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SourceSansPro-Regular"/>
                <w:color w:val="000000"/>
                <w:sz w:val="20"/>
                <w:szCs w:val="20"/>
              </w:rPr>
            </w:pPr>
            <w:r w:rsidRPr="00EA0BBB">
              <w:rPr>
                <w:rFonts w:ascii="SourceSansPro-Semibold" w:hAnsi="SourceSansPro-Semibold"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ABB07B0" w14:textId="4E65E87D"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Not serious</w:t>
            </w:r>
            <w:r w:rsidRPr="00EA0BBB">
              <w:rPr>
                <w:rFonts w:ascii="SourceSansPro-Semibold" w:hAnsi="SourceSansPro-Semibold" w:cs="Times New Roman"/>
                <w:color w:val="000000"/>
                <w:sz w:val="20"/>
                <w:szCs w:val="20"/>
                <w:vertAlign w:val="superscript"/>
              </w:rPr>
              <w:t>2</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422CEBE" w14:textId="26ECD634" w:rsidR="00EA0BBB" w:rsidRPr="00EA0BBB" w:rsidRDefault="0023622D" w:rsidP="00EA0BBB">
            <w:pPr>
              <w:widowControl w:val="0"/>
              <w:autoSpaceDE w:val="0"/>
              <w:autoSpaceDN w:val="0"/>
              <w:adjustRightInd w:val="0"/>
              <w:spacing w:line="240" w:lineRule="auto"/>
              <w:textAlignment w:val="center"/>
              <w:rPr>
                <w:rFonts w:ascii="SourceSansPro-Semibold" w:hAnsi="SourceSansPro-Semibold" w:cs="Times New Roman"/>
                <w:color w:val="000000"/>
                <w:sz w:val="20"/>
                <w:szCs w:val="20"/>
                <w:vertAlign w:val="superscript"/>
              </w:rPr>
            </w:pPr>
            <w:r>
              <w:rPr>
                <w:rFonts w:ascii="SourceSansPro-Semibold" w:hAnsi="SourceSansPro-Semibold" w:cs="Times New Roman"/>
                <w:color w:val="000000"/>
                <w:sz w:val="20"/>
                <w:szCs w:val="20"/>
              </w:rPr>
              <w:t>Not</w:t>
            </w:r>
            <w:r w:rsidR="00EA0BBB" w:rsidRPr="00EA0BBB">
              <w:rPr>
                <w:rFonts w:ascii="SourceSansPro-Semibold" w:hAnsi="SourceSansPro-Semibold" w:cs="Times New Roman"/>
                <w:color w:val="000000"/>
                <w:sz w:val="20"/>
                <w:szCs w:val="20"/>
              </w:rPr>
              <w:t xml:space="preserve"> serious</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66226C3" w14:textId="14C3D6F2"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Serious</w:t>
            </w:r>
            <w:r w:rsidRPr="00EA0BBB">
              <w:rPr>
                <w:rFonts w:ascii="SourceSansPro-Semibold" w:hAnsi="SourceSansPro-Semibold" w:cs="Times New Roman"/>
                <w:color w:val="000000"/>
                <w:sz w:val="20"/>
                <w:szCs w:val="20"/>
                <w:vertAlign w:val="superscript"/>
              </w:rPr>
              <w:t>3</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E75FB95" w14:textId="77777777"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Not serious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F413674" w14:textId="77777777"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D7107CB" w14:textId="75AB5F2A" w:rsidR="00EA0BBB" w:rsidRPr="00EA0BBB" w:rsidRDefault="0023622D" w:rsidP="0023622D">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Pr>
                <w:rFonts w:ascii="SourceSansPro-Semibold" w:hAnsi="SourceSansPro-Semibold" w:cs="Times New Roman"/>
                <w:color w:val="000000"/>
                <w:sz w:val="20"/>
                <w:szCs w:val="20"/>
              </w:rPr>
              <w:t>721</w:t>
            </w:r>
            <w:r w:rsidR="000D328A">
              <w:rPr>
                <w:rFonts w:ascii="SourceSansPro-Semibold" w:hAnsi="SourceSansPro-Semibold" w:cs="Times New Roman"/>
                <w:color w:val="000000"/>
                <w:sz w:val="20"/>
                <w:szCs w:val="20"/>
              </w:rPr>
              <w:t>/</w:t>
            </w:r>
            <w:r>
              <w:rPr>
                <w:rFonts w:ascii="SourceSansPro-Semibold" w:hAnsi="SourceSansPro-Semibold" w:cs="Times New Roman"/>
                <w:color w:val="000000"/>
                <w:sz w:val="20"/>
                <w:szCs w:val="20"/>
              </w:rPr>
              <w:t>31510</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1ECCD12" w14:textId="468A2579" w:rsidR="00EA0BBB" w:rsidRPr="00EA0BBB" w:rsidRDefault="0023622D"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Pr>
                <w:rFonts w:ascii="SourceSansPro-Semibold" w:hAnsi="SourceSansPro-Semibold" w:cs="Times New Roman"/>
                <w:color w:val="000000"/>
                <w:sz w:val="20"/>
                <w:szCs w:val="20"/>
              </w:rPr>
              <w:t>414/39711</w:t>
            </w:r>
          </w:p>
        </w:tc>
        <w:tc>
          <w:tcPr>
            <w:tcW w:w="896"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FDB5359" w14:textId="343763E9" w:rsidR="00EA0BBB" w:rsidRPr="00EC16AE" w:rsidRDefault="00EA0BBB" w:rsidP="00EC16AE">
            <w:pPr>
              <w:spacing w:before="100" w:beforeAutospacing="1" w:after="100" w:afterAutospacing="1" w:line="240" w:lineRule="auto"/>
              <w:rPr>
                <w:rFonts w:ascii="SourceSansPro-Semibold" w:eastAsia="Times New Roman" w:hAnsi="SourceSansPro-Semibold" w:cs="Times New Roman"/>
                <w:sz w:val="20"/>
                <w:szCs w:val="20"/>
                <w:lang w:eastAsia="en-GB"/>
              </w:rPr>
            </w:pPr>
            <w:r w:rsidRPr="00EA0BBB">
              <w:rPr>
                <w:rFonts w:ascii="SourceSansPro-Semibold" w:eastAsia="Times New Roman" w:hAnsi="SourceSansPro-Semibold" w:cs="Times New Roman"/>
                <w:sz w:val="20"/>
                <w:szCs w:val="20"/>
                <w:lang w:eastAsia="en-GB"/>
              </w:rPr>
              <w:t>RR 0.41</w:t>
            </w:r>
            <w:r w:rsidRPr="00EA0BBB">
              <w:rPr>
                <w:rFonts w:ascii="SourceSansPro-Semibold" w:eastAsia="Times New Roman" w:hAnsi="SourceSansPro-Semibold" w:cs="Times New Roman"/>
                <w:sz w:val="20"/>
                <w:szCs w:val="20"/>
                <w:lang w:eastAsia="en-GB"/>
              </w:rPr>
              <w:br/>
              <w:t>(0.36 to 0.47</w:t>
            </w:r>
          </w:p>
        </w:tc>
        <w:tc>
          <w:tcPr>
            <w:tcW w:w="1043" w:type="dxa"/>
            <w:tcBorders>
              <w:top w:val="single" w:sz="2" w:space="0" w:color="000000"/>
              <w:left w:val="single" w:sz="2" w:space="0" w:color="000000"/>
              <w:bottom w:val="single" w:sz="2" w:space="0" w:color="000000"/>
              <w:right w:val="single" w:sz="2" w:space="0" w:color="000000"/>
            </w:tcBorders>
          </w:tcPr>
          <w:p w14:paraId="56CB79A0" w14:textId="77777777" w:rsidR="00EA0BBB" w:rsidRPr="00EA0BBB" w:rsidRDefault="00EA0BBB" w:rsidP="00EA0BBB">
            <w:pPr>
              <w:spacing w:before="100" w:beforeAutospacing="1" w:after="100" w:afterAutospacing="1" w:line="240" w:lineRule="auto"/>
              <w:rPr>
                <w:rFonts w:ascii="Cambria Math" w:eastAsia="Times New Roman" w:hAnsi="Cambria Math" w:cs="Cambria Math"/>
                <w:sz w:val="20"/>
                <w:szCs w:val="20"/>
                <w:lang w:eastAsia="en-GB"/>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E1B2F56" w14:textId="3B8E226D" w:rsidR="00EA0BBB" w:rsidRPr="00EA0BBB" w:rsidRDefault="00EA0BBB" w:rsidP="00EA0BBB">
            <w:pPr>
              <w:spacing w:before="100" w:beforeAutospacing="1" w:after="100" w:afterAutospacing="1" w:line="240" w:lineRule="auto"/>
              <w:rPr>
                <w:rFonts w:ascii="SourceSansPro-Semibold" w:eastAsia="Times New Roman" w:hAnsi="SourceSansPro-Semibold" w:cs="Times New Roman"/>
                <w:sz w:val="20"/>
                <w:szCs w:val="20"/>
                <w:lang w:eastAsia="en-GB"/>
              </w:rPr>
            </w:pPr>
            <w:r w:rsidRPr="00EA0BBB">
              <w:rPr>
                <w:rFonts w:ascii="Cambria Math" w:eastAsia="Times New Roman" w:hAnsi="Cambria Math" w:cs="Cambria Math"/>
                <w:sz w:val="20"/>
                <w:szCs w:val="20"/>
                <w:lang w:eastAsia="en-GB"/>
              </w:rPr>
              <w:t>⊕⊕⊕⊝</w:t>
            </w:r>
          </w:p>
          <w:p w14:paraId="40A861E2" w14:textId="77777777"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Moderate</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6BFFF22" w14:textId="3EBA6863" w:rsidR="00EA0BBB" w:rsidRPr="00EA0BBB" w:rsidRDefault="0023622D"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Pr>
                <w:rFonts w:ascii="SourceSansPro-Semibold" w:hAnsi="SourceSansPro-Semibold" w:cs="Times New Roman"/>
                <w:color w:val="000000"/>
                <w:sz w:val="20"/>
                <w:szCs w:val="20"/>
              </w:rPr>
              <w:t>CRITICAL</w:t>
            </w:r>
          </w:p>
        </w:tc>
      </w:tr>
      <w:tr w:rsidR="00EC16AE" w:rsidRPr="000A04CB" w14:paraId="2E76E7E3" w14:textId="77777777" w:rsidTr="0023622D">
        <w:trPr>
          <w:trHeight w:val="343"/>
        </w:trPr>
        <w:tc>
          <w:tcPr>
            <w:tcW w:w="13851" w:type="dxa"/>
            <w:gridSpan w:val="15"/>
            <w:tcBorders>
              <w:top w:val="single" w:sz="2" w:space="0" w:color="000000"/>
              <w:left w:val="single" w:sz="2" w:space="0" w:color="000000"/>
              <w:bottom w:val="single" w:sz="2" w:space="0" w:color="000000"/>
              <w:right w:val="single" w:sz="2" w:space="0" w:color="000000"/>
            </w:tcBorders>
          </w:tcPr>
          <w:p w14:paraId="23E57629" w14:textId="77777777" w:rsidR="00EC16AE" w:rsidRDefault="00EC16AE" w:rsidP="00292BCF">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p w14:paraId="34F2BE63" w14:textId="77777777" w:rsidR="00EC16AE" w:rsidRDefault="00EC16AE" w:rsidP="00292BCF">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r>
              <w:rPr>
                <w:rFonts w:ascii="SourceSansPro-Bold" w:hAnsi="SourceSansPro-Bold" w:cs="Times New Roman"/>
                <w:b/>
                <w:color w:val="000000"/>
                <w:sz w:val="20"/>
                <w:szCs w:val="20"/>
              </w:rPr>
              <w:t>Influenza-like illness</w:t>
            </w:r>
          </w:p>
          <w:p w14:paraId="74990C39" w14:textId="5705DAA5" w:rsidR="00EC16AE" w:rsidRPr="00307230" w:rsidRDefault="00EC16AE" w:rsidP="00292BCF">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tc>
      </w:tr>
      <w:tr w:rsidR="0023622D" w:rsidRPr="000A04CB" w14:paraId="259DD5FC" w14:textId="77777777" w:rsidTr="0023622D">
        <w:trPr>
          <w:trHeight w:val="907"/>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2AAA8A3" w14:textId="67EFB1DD"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25,795 (16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8143F66" w14:textId="6F147B8B" w:rsidR="0023622D" w:rsidRPr="000A04CB" w:rsidRDefault="0023622D" w:rsidP="0023622D">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Pr>
                <w:rFonts w:ascii="SourceSansPro-Regular" w:hAnsi="SourceSansPro-Regular"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BD0D8CA" w14:textId="4A63CA2D"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Not serious</w:t>
            </w:r>
            <w:r w:rsidRPr="0023622D">
              <w:rPr>
                <w:rFonts w:ascii="SourceSansPro-Bold" w:hAnsi="SourceSansPro-Bold" w:cs="Times New Roman"/>
                <w:color w:val="000000"/>
                <w:sz w:val="20"/>
                <w:szCs w:val="20"/>
                <w:vertAlign w:val="superscript"/>
              </w:rPr>
              <w:t>2</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61981B7" w14:textId="7DC075E4"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S</w:t>
            </w:r>
            <w:r w:rsidRPr="00EA0BBB">
              <w:rPr>
                <w:rFonts w:ascii="SourceSansPro-Semibold" w:hAnsi="SourceSansPro-Semibold" w:cs="Times New Roman"/>
                <w:color w:val="000000"/>
                <w:sz w:val="20"/>
                <w:szCs w:val="20"/>
              </w:rPr>
              <w:t>erious</w:t>
            </w:r>
            <w:r w:rsidRPr="0023622D">
              <w:rPr>
                <w:rFonts w:ascii="SourceSansPro-Semibold" w:hAnsi="SourceSansPro-Semibold" w:cs="Times New Roman"/>
                <w:color w:val="000000"/>
                <w:sz w:val="20"/>
                <w:szCs w:val="20"/>
                <w:vertAlign w:val="superscript"/>
              </w:rPr>
              <w:t>4</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B923C7E" w14:textId="788F7D2F"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427A702" w14:textId="50712904"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03ECDAB" w14:textId="0D20594E"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4650013" w14:textId="13454EDD"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1442/9223</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1C0A28F" w14:textId="64EF3BE1"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1646/16572</w:t>
            </w:r>
          </w:p>
        </w:tc>
        <w:tc>
          <w:tcPr>
            <w:tcW w:w="896"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62910A0" w14:textId="136EE293"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RR 0.84 (0.75 to 0.95)</w:t>
            </w:r>
          </w:p>
        </w:tc>
        <w:tc>
          <w:tcPr>
            <w:tcW w:w="1043" w:type="dxa"/>
            <w:tcBorders>
              <w:top w:val="single" w:sz="2" w:space="0" w:color="000000"/>
              <w:left w:val="single" w:sz="2" w:space="0" w:color="000000"/>
              <w:bottom w:val="single" w:sz="2" w:space="0" w:color="000000"/>
              <w:right w:val="single" w:sz="2" w:space="0" w:color="000000"/>
            </w:tcBorders>
          </w:tcPr>
          <w:p w14:paraId="503A1047" w14:textId="77777777"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1230AA7" w14:textId="77777777" w:rsidR="0023622D" w:rsidRPr="00EA0BBB" w:rsidRDefault="0023622D" w:rsidP="0023622D">
            <w:pPr>
              <w:spacing w:before="100" w:beforeAutospacing="1" w:after="100" w:afterAutospacing="1" w:line="240" w:lineRule="auto"/>
              <w:rPr>
                <w:rFonts w:ascii="SourceSansPro-Semibold" w:eastAsia="Times New Roman" w:hAnsi="SourceSansPro-Semibold" w:cs="Times New Roman"/>
                <w:sz w:val="20"/>
                <w:szCs w:val="20"/>
                <w:lang w:eastAsia="en-GB"/>
              </w:rPr>
            </w:pPr>
            <w:r w:rsidRPr="00EA0BBB">
              <w:rPr>
                <w:rFonts w:ascii="Cambria Math" w:eastAsia="Times New Roman" w:hAnsi="Cambria Math" w:cs="Cambria Math"/>
                <w:sz w:val="20"/>
                <w:szCs w:val="20"/>
                <w:lang w:eastAsia="en-GB"/>
              </w:rPr>
              <w:t>⊕⊕⊕⊝</w:t>
            </w:r>
          </w:p>
          <w:p w14:paraId="206FD1AC" w14:textId="685C9157"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sidRPr="00EA0BBB">
              <w:rPr>
                <w:rFonts w:ascii="SourceSansPro-Semibold" w:hAnsi="SourceSansPro-Semibold" w:cs="Times New Roman"/>
                <w:color w:val="000000"/>
                <w:sz w:val="20"/>
                <w:szCs w:val="20"/>
              </w:rPr>
              <w:t>Moderate</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CCB7D96" w14:textId="4240AD5E"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CRITICAL</w:t>
            </w:r>
          </w:p>
        </w:tc>
      </w:tr>
      <w:tr w:rsidR="00D8484C" w:rsidRPr="000A04CB" w14:paraId="775F0BA3" w14:textId="77777777" w:rsidTr="00660725">
        <w:trPr>
          <w:trHeight w:val="514"/>
        </w:trPr>
        <w:tc>
          <w:tcPr>
            <w:tcW w:w="13851" w:type="dxa"/>
            <w:gridSpan w:val="15"/>
            <w:tcBorders>
              <w:top w:val="single" w:sz="2" w:space="0" w:color="000000"/>
              <w:left w:val="single" w:sz="2" w:space="0" w:color="000000"/>
              <w:bottom w:val="single" w:sz="2" w:space="0" w:color="000000"/>
              <w:right w:val="single" w:sz="2" w:space="0" w:color="000000"/>
            </w:tcBorders>
          </w:tcPr>
          <w:p w14:paraId="2AB432DF" w14:textId="77777777" w:rsidR="00D8484C" w:rsidRDefault="00D8484C" w:rsidP="0023622D">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p w14:paraId="3326ED01" w14:textId="5E8F4C6E" w:rsidR="00D8484C" w:rsidRPr="00307230" w:rsidRDefault="00D8484C" w:rsidP="0023622D">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r>
              <w:rPr>
                <w:rFonts w:ascii="SourceSansPro-Bold" w:hAnsi="SourceSansPro-Bold" w:cs="Times New Roman"/>
                <w:b/>
                <w:color w:val="000000"/>
                <w:sz w:val="20"/>
                <w:szCs w:val="20"/>
              </w:rPr>
              <w:t>Hospitalisation</w:t>
            </w:r>
          </w:p>
        </w:tc>
      </w:tr>
      <w:tr w:rsidR="00D8484C" w:rsidRPr="000A04CB" w14:paraId="684735F6" w14:textId="77777777" w:rsidTr="00660725">
        <w:trPr>
          <w:trHeight w:val="907"/>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732DB05" w14:textId="0429AB3D"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11,924 (3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509000B" w14:textId="77777777" w:rsidR="00D8484C" w:rsidRPr="000A04CB" w:rsidRDefault="00D8484C" w:rsidP="00660725">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Pr>
                <w:rFonts w:ascii="SourceSansPro-Regular" w:hAnsi="SourceSansPro-Regular"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5538CCD" w14:textId="40A0CA18" w:rsidR="00D8484C" w:rsidRDefault="00D8484C" w:rsidP="00D8484C">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Serious</w:t>
            </w:r>
            <w:r>
              <w:rPr>
                <w:rFonts w:ascii="SourceSansPro-Bold" w:hAnsi="SourceSansPro-Bold" w:cs="Times New Roman"/>
                <w:color w:val="000000"/>
                <w:sz w:val="20"/>
                <w:szCs w:val="20"/>
                <w:vertAlign w:val="superscript"/>
              </w:rPr>
              <w:t>5</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14D500A" w14:textId="5383DF7B" w:rsidR="00D8484C" w:rsidRDefault="00D8484C" w:rsidP="00D8484C">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E0478FC" w14:textId="77777777"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CA21E02" w14:textId="026744C6"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Serious</w:t>
            </w:r>
            <w:r w:rsidRPr="00D8484C">
              <w:rPr>
                <w:rFonts w:ascii="SourceSansPro-Semibold" w:hAnsi="SourceSansPro-Semibold" w:cs="Times New Roman"/>
                <w:color w:val="000000"/>
                <w:sz w:val="20"/>
                <w:szCs w:val="20"/>
                <w:vertAlign w:val="superscript"/>
              </w:rPr>
              <w:t>6</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26610FE" w14:textId="77777777"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0A680B8" w14:textId="0B6C36BE"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1331/9084</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EA4DF46" w14:textId="517CC8B3"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272/2840</w:t>
            </w:r>
          </w:p>
        </w:tc>
        <w:tc>
          <w:tcPr>
            <w:tcW w:w="896"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6165567" w14:textId="31361E00"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RR 0.96 (0.85 to 1.08)</w:t>
            </w:r>
          </w:p>
        </w:tc>
        <w:tc>
          <w:tcPr>
            <w:tcW w:w="1043" w:type="dxa"/>
            <w:tcBorders>
              <w:top w:val="single" w:sz="2" w:space="0" w:color="000000"/>
              <w:left w:val="single" w:sz="2" w:space="0" w:color="000000"/>
              <w:bottom w:val="single" w:sz="2" w:space="0" w:color="000000"/>
              <w:right w:val="single" w:sz="2" w:space="0" w:color="000000"/>
            </w:tcBorders>
          </w:tcPr>
          <w:p w14:paraId="21D70326" w14:textId="77777777"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0A07B28" w14:textId="423213C0" w:rsidR="00D8484C" w:rsidRPr="00EA0BBB" w:rsidRDefault="00D8484C" w:rsidP="00660725">
            <w:pPr>
              <w:spacing w:before="100" w:beforeAutospacing="1" w:after="100" w:afterAutospacing="1" w:line="240" w:lineRule="auto"/>
              <w:rPr>
                <w:rFonts w:ascii="SourceSansPro-Semibold" w:eastAsia="Times New Roman" w:hAnsi="SourceSansPro-Semibold" w:cs="Times New Roman"/>
                <w:sz w:val="20"/>
                <w:szCs w:val="20"/>
                <w:lang w:eastAsia="en-GB"/>
              </w:rPr>
            </w:pPr>
            <w:r>
              <w:rPr>
                <w:rFonts w:ascii="Cambria Math" w:eastAsia="Times New Roman" w:hAnsi="Cambria Math" w:cs="Cambria Math"/>
                <w:sz w:val="20"/>
                <w:szCs w:val="20"/>
                <w:lang w:eastAsia="en-GB"/>
              </w:rPr>
              <w:t>⊕⊕</w:t>
            </w:r>
            <w:r w:rsidRPr="00EA0BBB">
              <w:rPr>
                <w:rFonts w:ascii="Cambria Math" w:eastAsia="Times New Roman" w:hAnsi="Cambria Math" w:cs="Cambria Math"/>
                <w:sz w:val="20"/>
                <w:szCs w:val="20"/>
                <w:lang w:eastAsia="en-GB"/>
              </w:rPr>
              <w:t>⊝⊝</w:t>
            </w:r>
          </w:p>
          <w:p w14:paraId="37A189C5" w14:textId="472E09C4"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Low</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B2F150B" w14:textId="77777777"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CRITICAL</w:t>
            </w:r>
          </w:p>
        </w:tc>
      </w:tr>
      <w:tr w:rsidR="00D8484C" w:rsidRPr="00C754FE" w14:paraId="743A595B" w14:textId="77777777" w:rsidTr="00660725">
        <w:trPr>
          <w:trHeight w:val="52"/>
        </w:trPr>
        <w:tc>
          <w:tcPr>
            <w:tcW w:w="13851" w:type="dxa"/>
            <w:gridSpan w:val="15"/>
            <w:tcBorders>
              <w:top w:val="single" w:sz="2" w:space="0" w:color="000000"/>
              <w:left w:val="single" w:sz="2" w:space="0" w:color="000000"/>
              <w:bottom w:val="single" w:sz="2" w:space="0" w:color="000000"/>
              <w:right w:val="single" w:sz="2" w:space="0" w:color="000000"/>
            </w:tcBorders>
          </w:tcPr>
          <w:p w14:paraId="49B7DEFF" w14:textId="1726C5C1" w:rsidR="00D8484C" w:rsidRDefault="00D8484C" w:rsidP="0023622D">
            <w:pPr>
              <w:widowControl w:val="0"/>
              <w:autoSpaceDE w:val="0"/>
              <w:autoSpaceDN w:val="0"/>
              <w:adjustRightInd w:val="0"/>
              <w:spacing w:line="240" w:lineRule="auto"/>
              <w:textAlignment w:val="center"/>
              <w:rPr>
                <w:rFonts w:ascii="SourceSansPro-Bold" w:hAnsi="SourceSansPro-Bold" w:cs="Times New Roman"/>
                <w:color w:val="000000"/>
              </w:rPr>
            </w:pPr>
          </w:p>
          <w:p w14:paraId="40625369" w14:textId="77777777" w:rsidR="00D8484C" w:rsidRDefault="00D8484C" w:rsidP="0023622D">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r>
              <w:rPr>
                <w:rFonts w:ascii="SourceSansPro-Bold" w:hAnsi="SourceSansPro-Bold" w:cs="Times New Roman"/>
                <w:b/>
                <w:color w:val="000000"/>
                <w:sz w:val="20"/>
                <w:szCs w:val="20"/>
              </w:rPr>
              <w:t>Time off work</w:t>
            </w:r>
          </w:p>
          <w:p w14:paraId="39079DB7" w14:textId="3F1915B3" w:rsidR="00D8484C" w:rsidRPr="00C754FE" w:rsidRDefault="00D8484C" w:rsidP="0023622D">
            <w:pPr>
              <w:widowControl w:val="0"/>
              <w:autoSpaceDE w:val="0"/>
              <w:autoSpaceDN w:val="0"/>
              <w:adjustRightInd w:val="0"/>
              <w:spacing w:line="240" w:lineRule="auto"/>
              <w:textAlignment w:val="center"/>
              <w:rPr>
                <w:rFonts w:ascii="SourceSansPro-Bold" w:hAnsi="SourceSansPro-Bold" w:cs="Times New Roman"/>
                <w:color w:val="000000"/>
              </w:rPr>
            </w:pPr>
          </w:p>
        </w:tc>
      </w:tr>
      <w:tr w:rsidR="006A7B5D" w:rsidRPr="00D8484C" w14:paraId="0CE2DDF8" w14:textId="77777777" w:rsidTr="0023622D">
        <w:trPr>
          <w:trHeight w:val="1030"/>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D8E1CA1" w14:textId="77777777" w:rsidR="006A7B5D" w:rsidRPr="00D8484C" w:rsidRDefault="006A7B5D" w:rsidP="006A7B5D">
            <w:pPr>
              <w:spacing w:before="100" w:beforeAutospacing="1" w:after="100" w:afterAutospacing="1" w:line="240" w:lineRule="auto"/>
              <w:rPr>
                <w:rFonts w:ascii="SourceSansPro-Bold" w:eastAsia="Times New Roman" w:hAnsi="SourceSansPro-Bold" w:cs="Times New Roman"/>
                <w:sz w:val="20"/>
                <w:szCs w:val="20"/>
                <w:lang w:eastAsia="en-GB"/>
              </w:rPr>
            </w:pPr>
            <w:r w:rsidRPr="00D8484C">
              <w:rPr>
                <w:rFonts w:ascii="SourceSansPro-Bold" w:eastAsia="Times New Roman" w:hAnsi="SourceSansPro-Bold" w:cs="Times New Roman"/>
                <w:sz w:val="20"/>
                <w:szCs w:val="20"/>
                <w:lang w:eastAsia="en-GB"/>
              </w:rPr>
              <w:t>3726</w:t>
            </w:r>
          </w:p>
          <w:p w14:paraId="7D82FD21" w14:textId="3BF980D4" w:rsidR="006A7B5D" w:rsidRPr="00D8484C" w:rsidRDefault="006A7B5D" w:rsidP="006A7B5D">
            <w:pPr>
              <w:spacing w:before="100" w:beforeAutospacing="1" w:after="100" w:afterAutospacing="1" w:line="240" w:lineRule="auto"/>
              <w:rPr>
                <w:rFonts w:ascii="SourceSansPro-Bold" w:hAnsi="SourceSansPro-Bold" w:cs="Times New Roman"/>
                <w:color w:val="000000"/>
                <w:sz w:val="20"/>
                <w:szCs w:val="20"/>
              </w:rPr>
            </w:pPr>
            <w:r w:rsidRPr="00D8484C">
              <w:rPr>
                <w:rFonts w:ascii="SourceSansPro-Bold" w:eastAsia="Times New Roman" w:hAnsi="SourceSansPro-Bold" w:cs="Times New Roman"/>
                <w:sz w:val="20"/>
                <w:szCs w:val="20"/>
                <w:lang w:eastAsia="en-GB"/>
              </w:rPr>
              <w:t>(4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535CB9C" w14:textId="65421D76" w:rsidR="006A7B5D" w:rsidRPr="00D8484C" w:rsidRDefault="006A7B5D" w:rsidP="006A7B5D">
            <w:pPr>
              <w:widowControl w:val="0"/>
              <w:autoSpaceDE w:val="0"/>
              <w:autoSpaceDN w:val="0"/>
              <w:adjustRightInd w:val="0"/>
              <w:spacing w:line="240" w:lineRule="auto"/>
              <w:textAlignment w:val="center"/>
              <w:rPr>
                <w:rFonts w:ascii="SourceSansPro-Bold" w:hAnsi="SourceSansPro-Bold" w:cs="SourceSansPro-Regular"/>
                <w:color w:val="000000"/>
                <w:sz w:val="20"/>
                <w:szCs w:val="20"/>
              </w:rPr>
            </w:pPr>
            <w:r>
              <w:rPr>
                <w:rFonts w:ascii="SourceSansPro-Bold" w:hAnsi="SourceSansPro-Bold"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BD0D373" w14:textId="78C8F2D8"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Serious</w:t>
            </w:r>
            <w:r w:rsidRPr="006A7B5D">
              <w:rPr>
                <w:rFonts w:ascii="SourceSansPro-Bold" w:hAnsi="SourceSansPro-Bold" w:cs="Times New Roman"/>
                <w:color w:val="000000"/>
                <w:sz w:val="20"/>
                <w:szCs w:val="20"/>
                <w:vertAlign w:val="superscript"/>
              </w:rPr>
              <w:t>7</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54CA9F6" w14:textId="11BAA3E7"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S</w:t>
            </w:r>
            <w:r w:rsidRPr="00EA0BBB">
              <w:rPr>
                <w:rFonts w:ascii="SourceSansPro-Semibold" w:hAnsi="SourceSansPro-Semibold" w:cs="Times New Roman"/>
                <w:color w:val="000000"/>
                <w:sz w:val="20"/>
                <w:szCs w:val="20"/>
              </w:rPr>
              <w:t>erious</w:t>
            </w:r>
            <w:r w:rsidRPr="006A7B5D">
              <w:rPr>
                <w:rFonts w:ascii="SourceSansPro-Semibold" w:hAnsi="SourceSansPro-Semibold" w:cs="Times New Roman"/>
                <w:color w:val="000000"/>
                <w:sz w:val="20"/>
                <w:szCs w:val="20"/>
                <w:vertAlign w:val="superscript"/>
              </w:rPr>
              <w:t>8</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9210B45" w14:textId="2C6E6C80"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3BA4C27" w14:textId="69EBFA29"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D085832" w14:textId="2E934051"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42C62CF" w14:textId="7CD9C09F"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1865</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5D787B9" w14:textId="48BF849B"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1861</w:t>
            </w:r>
          </w:p>
        </w:tc>
        <w:tc>
          <w:tcPr>
            <w:tcW w:w="896"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5B4AE29" w14:textId="4E4309BF" w:rsidR="006A7B5D" w:rsidRPr="006A7B5D" w:rsidRDefault="006A7B5D" w:rsidP="006A7B5D">
            <w:pPr>
              <w:spacing w:line="240" w:lineRule="auto"/>
              <w:rPr>
                <w:rFonts w:ascii="SourceSansPro-Semibold" w:hAnsi="SourceSansPro-Semibold"/>
                <w:sz w:val="20"/>
                <w:szCs w:val="20"/>
              </w:rPr>
            </w:pPr>
            <w:r w:rsidRPr="006A7B5D">
              <w:rPr>
                <w:rFonts w:ascii="SourceSansPro-Semibold" w:hAnsi="SourceSansPro-Semibold"/>
                <w:sz w:val="20"/>
                <w:szCs w:val="20"/>
              </w:rPr>
              <w:t xml:space="preserve">MD -0.04 </w:t>
            </w:r>
            <w:r>
              <w:rPr>
                <w:rFonts w:ascii="SourceSansPro-Semibold" w:hAnsi="SourceSansPro-Semibold"/>
                <w:sz w:val="20"/>
                <w:szCs w:val="20"/>
              </w:rPr>
              <w:t>(</w:t>
            </w:r>
            <w:r w:rsidRPr="006A7B5D">
              <w:rPr>
                <w:rFonts w:ascii="SourceSansPro-Semibold" w:hAnsi="SourceSansPro-Semibold"/>
                <w:sz w:val="20"/>
                <w:szCs w:val="20"/>
              </w:rPr>
              <w:t>-0.14</w:t>
            </w:r>
            <w:r>
              <w:rPr>
                <w:rFonts w:ascii="SourceSansPro-Semibold" w:hAnsi="SourceSansPro-Semibold"/>
                <w:sz w:val="20"/>
                <w:szCs w:val="20"/>
              </w:rPr>
              <w:t xml:space="preserve"> to  0.06)</w:t>
            </w:r>
          </w:p>
          <w:p w14:paraId="687EACF4" w14:textId="77777777"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p>
        </w:tc>
        <w:tc>
          <w:tcPr>
            <w:tcW w:w="1043" w:type="dxa"/>
            <w:tcBorders>
              <w:top w:val="single" w:sz="2" w:space="0" w:color="000000"/>
              <w:left w:val="single" w:sz="2" w:space="0" w:color="000000"/>
              <w:bottom w:val="single" w:sz="2" w:space="0" w:color="000000"/>
              <w:right w:val="single" w:sz="2" w:space="0" w:color="000000"/>
            </w:tcBorders>
          </w:tcPr>
          <w:p w14:paraId="66ABBAEC" w14:textId="77777777" w:rsidR="006A7B5D" w:rsidRPr="00D8484C" w:rsidRDefault="006A7B5D" w:rsidP="006A7B5D">
            <w:pPr>
              <w:spacing w:before="100" w:beforeAutospacing="1" w:after="100" w:afterAutospacing="1" w:line="240" w:lineRule="auto"/>
              <w:rPr>
                <w:rFonts w:ascii="SourceSansPro-Bold" w:hAnsi="SourceSansPro-Bold" w:cs="Times New Roman"/>
                <w:color w:val="000000"/>
                <w:sz w:val="20"/>
                <w:szCs w:val="2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D4C7412" w14:textId="77777777" w:rsidR="006A7B5D" w:rsidRPr="00EA0BBB" w:rsidRDefault="006A7B5D" w:rsidP="006A7B5D">
            <w:pPr>
              <w:spacing w:before="100" w:beforeAutospacing="1" w:after="100" w:afterAutospacing="1" w:line="240" w:lineRule="auto"/>
              <w:rPr>
                <w:rFonts w:ascii="SourceSansPro-Semibold" w:eastAsia="Times New Roman" w:hAnsi="SourceSansPro-Semibold" w:cs="Times New Roman"/>
                <w:sz w:val="20"/>
                <w:szCs w:val="20"/>
                <w:lang w:eastAsia="en-GB"/>
              </w:rPr>
            </w:pPr>
            <w:r>
              <w:rPr>
                <w:rFonts w:ascii="Cambria Math" w:eastAsia="Times New Roman" w:hAnsi="Cambria Math" w:cs="Cambria Math"/>
                <w:sz w:val="20"/>
                <w:szCs w:val="20"/>
                <w:lang w:eastAsia="en-GB"/>
              </w:rPr>
              <w:t>⊕⊕</w:t>
            </w:r>
            <w:r w:rsidRPr="00EA0BBB">
              <w:rPr>
                <w:rFonts w:ascii="Cambria Math" w:eastAsia="Times New Roman" w:hAnsi="Cambria Math" w:cs="Cambria Math"/>
                <w:sz w:val="20"/>
                <w:szCs w:val="20"/>
                <w:lang w:eastAsia="en-GB"/>
              </w:rPr>
              <w:t>⊝⊝</w:t>
            </w:r>
          </w:p>
          <w:p w14:paraId="5EBE0A72" w14:textId="590DB699" w:rsidR="006A7B5D" w:rsidRPr="00D8484C" w:rsidRDefault="006A7B5D" w:rsidP="006A7B5D">
            <w:pPr>
              <w:spacing w:before="100" w:beforeAutospacing="1" w:after="100" w:afterAutospacing="1" w:line="240" w:lineRule="auto"/>
              <w:rPr>
                <w:rFonts w:ascii="SourceSansPro-Bold" w:hAnsi="SourceSansPro-Bold" w:cs="Times New Roman"/>
                <w:color w:val="000000"/>
                <w:sz w:val="20"/>
                <w:szCs w:val="20"/>
              </w:rPr>
            </w:pPr>
            <w:r>
              <w:rPr>
                <w:rFonts w:ascii="SourceSansPro-Semibold" w:hAnsi="SourceSansPro-Semibold" w:cs="Times New Roman"/>
                <w:color w:val="000000"/>
                <w:sz w:val="20"/>
                <w:szCs w:val="20"/>
              </w:rPr>
              <w:t>Low</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BA39048" w14:textId="7E22E02C"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CRITICAL</w:t>
            </w:r>
          </w:p>
        </w:tc>
      </w:tr>
      <w:tr w:rsidR="006A7B5D" w:rsidRPr="000A04CB" w14:paraId="7F5072AD" w14:textId="77777777" w:rsidTr="00660725">
        <w:trPr>
          <w:trHeight w:val="514"/>
        </w:trPr>
        <w:tc>
          <w:tcPr>
            <w:tcW w:w="13851" w:type="dxa"/>
            <w:gridSpan w:val="15"/>
            <w:tcBorders>
              <w:top w:val="single" w:sz="2" w:space="0" w:color="000000"/>
              <w:left w:val="single" w:sz="2" w:space="0" w:color="000000"/>
              <w:bottom w:val="single" w:sz="2" w:space="0" w:color="000000"/>
              <w:right w:val="single" w:sz="2" w:space="0" w:color="000000"/>
            </w:tcBorders>
          </w:tcPr>
          <w:p w14:paraId="4DD4F6A8" w14:textId="77777777" w:rsidR="006A7B5D" w:rsidRDefault="006A7B5D" w:rsidP="00660725">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p w14:paraId="52565D40" w14:textId="5644470D" w:rsidR="006A7B5D" w:rsidRDefault="006A7B5D" w:rsidP="00660725">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r>
              <w:rPr>
                <w:rFonts w:ascii="SourceSansPro-Bold" w:hAnsi="SourceSansPro-Bold" w:cs="Times New Roman"/>
                <w:b/>
                <w:color w:val="000000"/>
                <w:sz w:val="20"/>
                <w:szCs w:val="20"/>
              </w:rPr>
              <w:t>Fever</w:t>
            </w:r>
          </w:p>
          <w:p w14:paraId="7E077640" w14:textId="2648CFBD" w:rsidR="00A50EC1" w:rsidRPr="00307230" w:rsidRDefault="00A50EC1" w:rsidP="00660725">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tc>
      </w:tr>
      <w:tr w:rsidR="006A7B5D" w:rsidRPr="00C754FE" w14:paraId="10A5AD0A" w14:textId="77777777" w:rsidTr="006A7B5D">
        <w:trPr>
          <w:trHeight w:val="1225"/>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D29FEB6" w14:textId="4890DA2C" w:rsidR="006A7B5D" w:rsidRPr="00D8484C" w:rsidRDefault="006A7B5D" w:rsidP="006A7B5D">
            <w:pPr>
              <w:spacing w:before="100" w:beforeAutospacing="1" w:after="100" w:afterAutospacing="1" w:line="240" w:lineRule="auto"/>
              <w:rPr>
                <w:rFonts w:ascii="SourceSansPro-Bold" w:eastAsia="Times New Roman" w:hAnsi="SourceSansPro-Bold" w:cs="Times New Roman"/>
                <w:sz w:val="20"/>
                <w:szCs w:val="20"/>
                <w:lang w:eastAsia="en-GB"/>
              </w:rPr>
            </w:pPr>
            <w:r>
              <w:rPr>
                <w:rFonts w:ascii="SourceSansPro-Bold" w:eastAsia="Times New Roman" w:hAnsi="SourceSansPro-Bold" w:cs="Times New Roman"/>
                <w:sz w:val="20"/>
                <w:szCs w:val="20"/>
                <w:lang w:eastAsia="en-GB"/>
              </w:rPr>
              <w:t>23,850</w:t>
            </w:r>
          </w:p>
          <w:p w14:paraId="4C4C59BF" w14:textId="62933FA3"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sidRPr="00D8484C">
              <w:rPr>
                <w:rFonts w:ascii="SourceSansPro-Bold" w:eastAsia="Times New Roman" w:hAnsi="SourceSansPro-Bold" w:cs="Times New Roman"/>
                <w:sz w:val="20"/>
                <w:szCs w:val="20"/>
                <w:lang w:eastAsia="en-GB"/>
              </w:rPr>
              <w:t>(</w:t>
            </w:r>
            <w:r>
              <w:rPr>
                <w:rFonts w:ascii="SourceSansPro-Bold" w:eastAsia="Times New Roman" w:hAnsi="SourceSansPro-Bold" w:cs="Times New Roman"/>
                <w:sz w:val="20"/>
                <w:szCs w:val="20"/>
                <w:lang w:eastAsia="en-GB"/>
              </w:rPr>
              <w:t>13</w:t>
            </w:r>
            <w:r w:rsidRPr="00D8484C">
              <w:rPr>
                <w:rFonts w:ascii="SourceSansPro-Bold" w:eastAsia="Times New Roman" w:hAnsi="SourceSansPro-Bold" w:cs="Times New Roman"/>
                <w:sz w:val="20"/>
                <w:szCs w:val="20"/>
                <w:lang w:eastAsia="en-GB"/>
              </w:rPr>
              <w:t xml:space="preserve">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81BDAD1" w14:textId="532E3895" w:rsidR="006A7B5D" w:rsidRPr="00C754FE" w:rsidRDefault="006A7B5D" w:rsidP="006A7B5D">
            <w:pPr>
              <w:widowControl w:val="0"/>
              <w:autoSpaceDE w:val="0"/>
              <w:autoSpaceDN w:val="0"/>
              <w:adjustRightInd w:val="0"/>
              <w:spacing w:line="240" w:lineRule="auto"/>
              <w:textAlignment w:val="center"/>
              <w:rPr>
                <w:rFonts w:ascii="SourceSansPro-Regular" w:hAnsi="SourceSansPro-Regular" w:cs="SourceSansPro-Regular"/>
                <w:color w:val="000000"/>
              </w:rPr>
            </w:pPr>
            <w:r>
              <w:rPr>
                <w:rFonts w:ascii="SourceSansPro-Bold" w:hAnsi="SourceSansPro-Bold"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FA64304" w14:textId="49F79B74" w:rsidR="006A7B5D"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Times New Roman"/>
                <w:color w:val="000000"/>
                <w:sz w:val="20"/>
                <w:szCs w:val="20"/>
              </w:rPr>
              <w:t>Not s</w:t>
            </w:r>
            <w:r w:rsidR="006A7B5D">
              <w:rPr>
                <w:rFonts w:ascii="SourceSansPro-Bold" w:hAnsi="SourceSansPro-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865C80C" w14:textId="1A7AB1A0" w:rsidR="006A7B5D" w:rsidRPr="00C754FE" w:rsidRDefault="00732B46"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serious</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3B834CC" w14:textId="1A97776C"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CCE580B" w14:textId="3FCD1E63"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31460FB" w14:textId="3B137FA0"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22A0A68" w14:textId="50D86953" w:rsidR="006A7B5D" w:rsidRPr="00732B46" w:rsidRDefault="00732B46"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sidRPr="00732B46">
              <w:rPr>
                <w:rFonts w:ascii="SourceSansPro-Bold" w:hAnsi="SourceSansPro-Bold" w:cs="Times New Roman"/>
                <w:color w:val="000000"/>
                <w:sz w:val="20"/>
                <w:szCs w:val="20"/>
              </w:rPr>
              <w:t>166/11295</w:t>
            </w:r>
          </w:p>
        </w:tc>
        <w:tc>
          <w:tcPr>
            <w:tcW w:w="1260" w:type="dxa"/>
            <w:tcBorders>
              <w:top w:val="single" w:sz="2" w:space="0" w:color="000000"/>
              <w:left w:val="single" w:sz="2" w:space="0" w:color="000000"/>
              <w:bottom w:val="single" w:sz="2" w:space="0" w:color="000000"/>
              <w:right w:val="single" w:sz="2" w:space="0" w:color="000000"/>
            </w:tcBorders>
          </w:tcPr>
          <w:p w14:paraId="657ADF40" w14:textId="194D63E8" w:rsidR="006A7B5D" w:rsidRPr="00732B46" w:rsidRDefault="00732B46"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sidRPr="00732B46">
              <w:rPr>
                <w:rFonts w:ascii="SourceSansPro-Bold" w:hAnsi="SourceSansPro-Bold" w:cs="Times New Roman"/>
                <w:color w:val="000000"/>
                <w:sz w:val="20"/>
                <w:szCs w:val="20"/>
              </w:rPr>
              <w:t>357/12555</w:t>
            </w:r>
          </w:p>
        </w:tc>
        <w:tc>
          <w:tcPr>
            <w:tcW w:w="924" w:type="dxa"/>
            <w:gridSpan w:val="2"/>
            <w:tcBorders>
              <w:top w:val="single" w:sz="2" w:space="0" w:color="000000"/>
              <w:left w:val="single" w:sz="2" w:space="0" w:color="000000"/>
              <w:bottom w:val="single" w:sz="2" w:space="0" w:color="000000"/>
              <w:right w:val="single" w:sz="2" w:space="0" w:color="000000"/>
            </w:tcBorders>
          </w:tcPr>
          <w:p w14:paraId="1B255CAF" w14:textId="3500098D" w:rsidR="006A7B5D" w:rsidRPr="006A7B5D" w:rsidRDefault="006A7B5D" w:rsidP="006A7B5D">
            <w:pPr>
              <w:spacing w:line="240" w:lineRule="auto"/>
              <w:ind w:left="90"/>
              <w:rPr>
                <w:rFonts w:ascii="SourceSansPro-Semibold" w:hAnsi="SourceSansPro-Semibold"/>
                <w:sz w:val="20"/>
                <w:szCs w:val="20"/>
              </w:rPr>
            </w:pPr>
            <w:r>
              <w:rPr>
                <w:rFonts w:ascii="SourceSansPro-Semibold" w:hAnsi="SourceSansPro-Semibold"/>
                <w:sz w:val="20"/>
                <w:szCs w:val="20"/>
              </w:rPr>
              <w:t>RR 1.55 (1.26 to 1.91)</w:t>
            </w:r>
          </w:p>
          <w:p w14:paraId="4FD965DC" w14:textId="7C279ED8" w:rsidR="006A7B5D" w:rsidRPr="00C754FE" w:rsidRDefault="006A7B5D" w:rsidP="006A7B5D">
            <w:pPr>
              <w:widowControl w:val="0"/>
              <w:autoSpaceDE w:val="0"/>
              <w:autoSpaceDN w:val="0"/>
              <w:adjustRightInd w:val="0"/>
              <w:spacing w:line="240" w:lineRule="auto"/>
              <w:ind w:left="90"/>
              <w:textAlignment w:val="center"/>
              <w:rPr>
                <w:rFonts w:ascii="SourceSansPro-Bold" w:hAnsi="SourceSansPro-Bold" w:cs="Times New Roman"/>
                <w:color w:val="000000"/>
              </w:rPr>
            </w:pPr>
          </w:p>
        </w:tc>
        <w:tc>
          <w:tcPr>
            <w:tcW w:w="1043" w:type="dxa"/>
            <w:tcBorders>
              <w:top w:val="single" w:sz="2" w:space="0" w:color="000000"/>
              <w:left w:val="single" w:sz="2" w:space="0" w:color="000000"/>
              <w:bottom w:val="single" w:sz="2" w:space="0" w:color="000000"/>
              <w:right w:val="single" w:sz="2" w:space="0" w:color="000000"/>
            </w:tcBorders>
          </w:tcPr>
          <w:p w14:paraId="6225793E" w14:textId="77777777"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2A934EF" w14:textId="77777777" w:rsidR="006A7B5D" w:rsidRDefault="006A7B5D" w:rsidP="006A7B5D">
            <w:pPr>
              <w:spacing w:before="100" w:beforeAutospacing="1" w:after="100" w:afterAutospacing="1" w:line="240" w:lineRule="auto"/>
              <w:rPr>
                <w:rFonts w:ascii="Cambria Math" w:eastAsia="Times New Roman" w:hAnsi="Cambria Math" w:cs="Cambria Math"/>
                <w:sz w:val="20"/>
                <w:szCs w:val="20"/>
                <w:lang w:eastAsia="en-GB"/>
              </w:rPr>
            </w:pPr>
            <w:r>
              <w:rPr>
                <w:rFonts w:ascii="Cambria Math" w:eastAsia="Times New Roman" w:hAnsi="Cambria Math" w:cs="Cambria Math"/>
                <w:sz w:val="20"/>
                <w:szCs w:val="20"/>
                <w:lang w:eastAsia="en-GB"/>
              </w:rPr>
              <w:t>⊕⊕⊕⊕</w:t>
            </w:r>
          </w:p>
          <w:p w14:paraId="4060A6DE" w14:textId="77777777"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High</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6EE57A8" w14:textId="77777777"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CRITICAL</w:t>
            </w:r>
          </w:p>
        </w:tc>
      </w:tr>
      <w:tr w:rsidR="006A7B5D" w:rsidRPr="00C754FE" w14:paraId="3D1FD8DE" w14:textId="77777777" w:rsidTr="006A7B5D">
        <w:trPr>
          <w:trHeight w:val="397"/>
        </w:trPr>
        <w:tc>
          <w:tcPr>
            <w:tcW w:w="13851" w:type="dxa"/>
            <w:gridSpan w:val="15"/>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6A85637" w14:textId="77777777" w:rsidR="00A50EC1" w:rsidRDefault="00A50EC1" w:rsidP="00A50EC1">
            <w:pPr>
              <w:widowControl w:val="0"/>
              <w:autoSpaceDE w:val="0"/>
              <w:autoSpaceDN w:val="0"/>
              <w:adjustRightInd w:val="0"/>
              <w:spacing w:line="240" w:lineRule="auto"/>
              <w:ind w:left="-73"/>
              <w:textAlignment w:val="center"/>
              <w:rPr>
                <w:rFonts w:ascii="SourceSansPro-Semibold" w:hAnsi="SourceSansPro-Semibold" w:cs="Times New Roman"/>
                <w:b/>
                <w:color w:val="000000"/>
                <w:sz w:val="20"/>
                <w:szCs w:val="20"/>
              </w:rPr>
            </w:pPr>
          </w:p>
          <w:p w14:paraId="32D1FE91" w14:textId="5FC3092F" w:rsidR="006A7B5D" w:rsidRPr="006A7B5D" w:rsidRDefault="006A7B5D" w:rsidP="00A50EC1">
            <w:pPr>
              <w:widowControl w:val="0"/>
              <w:autoSpaceDE w:val="0"/>
              <w:autoSpaceDN w:val="0"/>
              <w:adjustRightInd w:val="0"/>
              <w:spacing w:line="240" w:lineRule="auto"/>
              <w:ind w:left="-73"/>
              <w:textAlignment w:val="center"/>
              <w:rPr>
                <w:rFonts w:ascii="SourceSansPro-Semibold" w:hAnsi="SourceSansPro-Semibold" w:cs="Times New Roman"/>
                <w:b/>
                <w:color w:val="000000"/>
                <w:sz w:val="20"/>
                <w:szCs w:val="20"/>
              </w:rPr>
            </w:pPr>
            <w:r w:rsidRPr="006A7B5D">
              <w:rPr>
                <w:rFonts w:ascii="SourceSansPro-Semibold" w:hAnsi="SourceSansPro-Semibold" w:cs="Times New Roman"/>
                <w:b/>
                <w:color w:val="000000"/>
                <w:sz w:val="20"/>
                <w:szCs w:val="20"/>
              </w:rPr>
              <w:t>Nausea or Vomiting</w:t>
            </w:r>
          </w:p>
        </w:tc>
      </w:tr>
      <w:tr w:rsidR="00732B46" w:rsidRPr="00C754FE" w14:paraId="6562A003" w14:textId="77777777" w:rsidTr="006A7B5D">
        <w:trPr>
          <w:trHeight w:val="1225"/>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67B7121" w14:textId="285BE005" w:rsidR="00732B46" w:rsidRPr="00D8484C" w:rsidRDefault="00732B46" w:rsidP="00732B46">
            <w:pPr>
              <w:spacing w:before="100" w:beforeAutospacing="1" w:after="100" w:afterAutospacing="1" w:line="240" w:lineRule="auto"/>
              <w:rPr>
                <w:rFonts w:ascii="SourceSansPro-Bold" w:eastAsia="Times New Roman" w:hAnsi="SourceSansPro-Bold" w:cs="Times New Roman"/>
                <w:sz w:val="20"/>
                <w:szCs w:val="20"/>
                <w:lang w:eastAsia="en-GB"/>
              </w:rPr>
            </w:pPr>
            <w:r>
              <w:rPr>
                <w:rFonts w:ascii="SourceSansPro-Bold" w:eastAsia="Times New Roman" w:hAnsi="SourceSansPro-Bold" w:cs="Times New Roman"/>
                <w:sz w:val="20"/>
                <w:szCs w:val="20"/>
                <w:lang w:eastAsia="en-GB"/>
              </w:rPr>
              <w:t>6,315</w:t>
            </w:r>
          </w:p>
          <w:p w14:paraId="546859C6" w14:textId="187D3950"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D8484C">
              <w:rPr>
                <w:rFonts w:ascii="SourceSansPro-Bold" w:eastAsia="Times New Roman" w:hAnsi="SourceSansPro-Bold" w:cs="Times New Roman"/>
                <w:sz w:val="20"/>
                <w:szCs w:val="20"/>
                <w:lang w:eastAsia="en-GB"/>
              </w:rPr>
              <w:t>(</w:t>
            </w:r>
            <w:r>
              <w:rPr>
                <w:rFonts w:ascii="SourceSansPro-Bold" w:eastAsia="Times New Roman" w:hAnsi="SourceSansPro-Bold" w:cs="Times New Roman"/>
                <w:sz w:val="20"/>
                <w:szCs w:val="20"/>
                <w:lang w:eastAsia="en-GB"/>
              </w:rPr>
              <w:t>4</w:t>
            </w:r>
            <w:r w:rsidRPr="00D8484C">
              <w:rPr>
                <w:rFonts w:ascii="SourceSansPro-Bold" w:eastAsia="Times New Roman" w:hAnsi="SourceSansPro-Bold" w:cs="Times New Roman"/>
                <w:sz w:val="20"/>
                <w:szCs w:val="20"/>
                <w:lang w:eastAsia="en-GB"/>
              </w:rPr>
              <w:t xml:space="preserve">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248EE2D" w14:textId="6C51F7DE"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rPr>
            </w:pPr>
            <w:r>
              <w:rPr>
                <w:rFonts w:ascii="SourceSansPro-Bold" w:hAnsi="SourceSansPro-Bold"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2E607BF" w14:textId="6B25F2CB"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Times New Roman"/>
                <w:color w:val="000000"/>
                <w:sz w:val="20"/>
                <w:szCs w:val="20"/>
              </w:rPr>
              <w:t>Serious</w:t>
            </w:r>
            <w:r w:rsidRPr="00732B46">
              <w:rPr>
                <w:rFonts w:ascii="SourceSansPro-Bold" w:hAnsi="SourceSansPro-Bold" w:cs="Times New Roman"/>
                <w:color w:val="000000"/>
                <w:sz w:val="20"/>
                <w:szCs w:val="20"/>
                <w:vertAlign w:val="superscript"/>
              </w:rPr>
              <w:t>7</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DC3E43B" w14:textId="2F93D97F"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serious</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F178DF7" w14:textId="560BA451"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5AE281A" w14:textId="6F38E3AE"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Serious</w:t>
            </w:r>
            <w:r w:rsidRPr="00732B46">
              <w:rPr>
                <w:rFonts w:ascii="SourceSansPro-Semibold" w:hAnsi="SourceSansPro-Semibold" w:cs="Times New Roman"/>
                <w:color w:val="000000"/>
                <w:sz w:val="20"/>
                <w:szCs w:val="20"/>
                <w:vertAlign w:val="superscript"/>
              </w:rPr>
              <w:t>6</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5455286" w14:textId="2F26CA64"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F7BB9DE" w14:textId="7E2F1BFE"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732B46">
              <w:rPr>
                <w:rFonts w:ascii="SourceSansPro-Bold" w:hAnsi="SourceSansPro-Bold" w:cs="Times New Roman"/>
                <w:color w:val="000000"/>
                <w:sz w:val="20"/>
                <w:szCs w:val="20"/>
              </w:rPr>
              <w:t>166/11295</w:t>
            </w:r>
          </w:p>
        </w:tc>
        <w:tc>
          <w:tcPr>
            <w:tcW w:w="1260" w:type="dxa"/>
            <w:tcBorders>
              <w:top w:val="single" w:sz="2" w:space="0" w:color="000000"/>
              <w:left w:val="single" w:sz="2" w:space="0" w:color="000000"/>
              <w:bottom w:val="single" w:sz="2" w:space="0" w:color="000000"/>
              <w:right w:val="single" w:sz="2" w:space="0" w:color="000000"/>
            </w:tcBorders>
          </w:tcPr>
          <w:p w14:paraId="089655AA" w14:textId="7051CBEB"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732B46">
              <w:rPr>
                <w:rFonts w:ascii="SourceSansPro-Bold" w:hAnsi="SourceSansPro-Bold" w:cs="Times New Roman"/>
                <w:color w:val="000000"/>
                <w:sz w:val="20"/>
                <w:szCs w:val="20"/>
              </w:rPr>
              <w:t>357/12555</w:t>
            </w:r>
          </w:p>
        </w:tc>
        <w:tc>
          <w:tcPr>
            <w:tcW w:w="924" w:type="dxa"/>
            <w:gridSpan w:val="2"/>
            <w:tcBorders>
              <w:top w:val="single" w:sz="2" w:space="0" w:color="000000"/>
              <w:left w:val="single" w:sz="2" w:space="0" w:color="000000"/>
              <w:bottom w:val="single" w:sz="2" w:space="0" w:color="000000"/>
              <w:right w:val="single" w:sz="2" w:space="0" w:color="000000"/>
            </w:tcBorders>
          </w:tcPr>
          <w:p w14:paraId="4B4A3983" w14:textId="1889B95E" w:rsidR="00732B46" w:rsidRPr="006A7B5D" w:rsidRDefault="00732B46" w:rsidP="00732B46">
            <w:pPr>
              <w:spacing w:line="240" w:lineRule="auto"/>
              <w:ind w:left="90"/>
              <w:rPr>
                <w:rFonts w:ascii="SourceSansPro-Semibold" w:hAnsi="SourceSansPro-Semibold"/>
                <w:sz w:val="20"/>
                <w:szCs w:val="20"/>
              </w:rPr>
            </w:pPr>
            <w:r>
              <w:rPr>
                <w:rFonts w:ascii="SourceSansPro-Semibold" w:hAnsi="SourceSansPro-Semibold"/>
                <w:sz w:val="20"/>
                <w:szCs w:val="20"/>
              </w:rPr>
              <w:t>RR 1.80 (0.65 to 5.04)</w:t>
            </w:r>
          </w:p>
          <w:p w14:paraId="0A611056" w14:textId="77777777"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p>
        </w:tc>
        <w:tc>
          <w:tcPr>
            <w:tcW w:w="1043" w:type="dxa"/>
            <w:tcBorders>
              <w:top w:val="single" w:sz="2" w:space="0" w:color="000000"/>
              <w:left w:val="single" w:sz="2" w:space="0" w:color="000000"/>
              <w:bottom w:val="single" w:sz="2" w:space="0" w:color="000000"/>
              <w:right w:val="single" w:sz="2" w:space="0" w:color="000000"/>
            </w:tcBorders>
          </w:tcPr>
          <w:p w14:paraId="48BC61D9" w14:textId="77777777"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D65F4D9" w14:textId="77777777" w:rsidR="00732B46" w:rsidRPr="00EA0BBB" w:rsidRDefault="00732B46" w:rsidP="00732B46">
            <w:pPr>
              <w:spacing w:before="100" w:beforeAutospacing="1" w:after="100" w:afterAutospacing="1" w:line="240" w:lineRule="auto"/>
              <w:rPr>
                <w:rFonts w:ascii="SourceSansPro-Semibold" w:eastAsia="Times New Roman" w:hAnsi="SourceSansPro-Semibold" w:cs="Times New Roman"/>
                <w:sz w:val="20"/>
                <w:szCs w:val="20"/>
                <w:lang w:eastAsia="en-GB"/>
              </w:rPr>
            </w:pPr>
            <w:r>
              <w:rPr>
                <w:rFonts w:ascii="Cambria Math" w:eastAsia="Times New Roman" w:hAnsi="Cambria Math" w:cs="Cambria Math"/>
                <w:sz w:val="20"/>
                <w:szCs w:val="20"/>
                <w:lang w:eastAsia="en-GB"/>
              </w:rPr>
              <w:t>⊕⊕</w:t>
            </w:r>
            <w:r w:rsidRPr="00EA0BBB">
              <w:rPr>
                <w:rFonts w:ascii="Cambria Math" w:eastAsia="Times New Roman" w:hAnsi="Cambria Math" w:cs="Cambria Math"/>
                <w:sz w:val="20"/>
                <w:szCs w:val="20"/>
                <w:lang w:eastAsia="en-GB"/>
              </w:rPr>
              <w:t>⊝⊝</w:t>
            </w:r>
          </w:p>
          <w:p w14:paraId="7E029AEB" w14:textId="6B6EF495" w:rsidR="00732B46" w:rsidRDefault="00732B46" w:rsidP="00732B46">
            <w:pPr>
              <w:spacing w:before="100" w:beforeAutospacing="1" w:after="100" w:afterAutospacing="1" w:line="240" w:lineRule="auto"/>
              <w:rPr>
                <w:rFonts w:ascii="Cambria Math" w:eastAsia="Times New Roman" w:hAnsi="Cambria Math" w:cs="Cambria Math"/>
                <w:sz w:val="20"/>
                <w:szCs w:val="20"/>
                <w:lang w:eastAsia="en-GB"/>
              </w:rPr>
            </w:pPr>
            <w:r>
              <w:rPr>
                <w:rFonts w:ascii="SourceSansPro-Semibold" w:hAnsi="SourceSansPro-Semibold" w:cs="Times New Roman"/>
                <w:color w:val="000000"/>
                <w:sz w:val="20"/>
                <w:szCs w:val="20"/>
              </w:rPr>
              <w:t>Low</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4FE2873" w14:textId="7D4C3326" w:rsidR="00732B46" w:rsidRDefault="00732B46" w:rsidP="00732B46">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Pr>
                <w:rFonts w:ascii="SourceSansPro-Semibold" w:hAnsi="SourceSansPro-Semibold" w:cs="Times New Roman"/>
                <w:color w:val="000000"/>
                <w:sz w:val="20"/>
                <w:szCs w:val="20"/>
              </w:rPr>
              <w:t>CRITICAL</w:t>
            </w:r>
          </w:p>
        </w:tc>
      </w:tr>
      <w:tr w:rsidR="00732B46" w:rsidRPr="00C754FE" w14:paraId="14D242FB" w14:textId="77777777" w:rsidTr="0023622D">
        <w:trPr>
          <w:trHeight w:val="361"/>
        </w:trPr>
        <w:tc>
          <w:tcPr>
            <w:tcW w:w="1087" w:type="dxa"/>
            <w:tcBorders>
              <w:top w:val="single" w:sz="2" w:space="0" w:color="000000"/>
              <w:left w:val="single" w:sz="2" w:space="0" w:color="000000"/>
              <w:bottom w:val="single" w:sz="2" w:space="0" w:color="000000"/>
              <w:right w:val="single" w:sz="2" w:space="0" w:color="000000"/>
            </w:tcBorders>
          </w:tcPr>
          <w:p w14:paraId="2A6184EE" w14:textId="77777777" w:rsidR="00732B46" w:rsidRPr="00C754FE" w:rsidRDefault="00732B46" w:rsidP="00732B46">
            <w:pPr>
              <w:widowControl w:val="0"/>
              <w:autoSpaceDE w:val="0"/>
              <w:autoSpaceDN w:val="0"/>
              <w:adjustRightInd w:val="0"/>
              <w:spacing w:line="240" w:lineRule="auto"/>
              <w:textAlignment w:val="center"/>
              <w:rPr>
                <w:rFonts w:ascii="SourceSansPro-Bold" w:hAnsi="SourceSansPro-Bold" w:cs="SourceSansPro-Bold"/>
                <w:b/>
                <w:bCs/>
                <w:color w:val="000000"/>
                <w:sz w:val="20"/>
                <w:szCs w:val="20"/>
              </w:rPr>
            </w:pPr>
          </w:p>
        </w:tc>
        <w:tc>
          <w:tcPr>
            <w:tcW w:w="12764" w:type="dxa"/>
            <w:gridSpan w:val="14"/>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07C8A4C" w14:textId="36F32F12"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Bold" w:hAnsi="SourceSansPro-Bold" w:cs="SourceSansPro-Bold"/>
                <w:b/>
                <w:bCs/>
                <w:color w:val="000000"/>
                <w:sz w:val="20"/>
                <w:szCs w:val="20"/>
              </w:rPr>
              <w:t xml:space="preserve">CI: </w:t>
            </w:r>
            <w:r w:rsidRPr="00C754FE">
              <w:rPr>
                <w:rFonts w:ascii="SourceSansPro-Regular" w:hAnsi="SourceSansPro-Regular" w:cs="SourceSansPro-Regular"/>
                <w:color w:val="000000"/>
                <w:sz w:val="20"/>
                <w:szCs w:val="20"/>
              </w:rPr>
              <w:t xml:space="preserve">Confidence interval; </w:t>
            </w:r>
            <w:r w:rsidRPr="00C754FE">
              <w:rPr>
                <w:rFonts w:ascii="SourceSansPro-Bold" w:hAnsi="SourceSansPro-Bold" w:cs="SourceSansPro-Bold"/>
                <w:b/>
                <w:bCs/>
                <w:color w:val="000000"/>
                <w:sz w:val="20"/>
                <w:szCs w:val="20"/>
              </w:rPr>
              <w:t xml:space="preserve">RR: </w:t>
            </w:r>
            <w:r w:rsidRPr="00C754FE">
              <w:rPr>
                <w:rFonts w:ascii="SourceSansPro-Regular" w:hAnsi="SourceSansPro-Regular" w:cs="SourceSansPro-Regular"/>
                <w:color w:val="000000"/>
                <w:sz w:val="20"/>
                <w:szCs w:val="20"/>
              </w:rPr>
              <w:t xml:space="preserve">Risk ratio; </w:t>
            </w:r>
            <w:r w:rsidRPr="00C754FE">
              <w:rPr>
                <w:rFonts w:ascii="SourceSansPro-Bold" w:hAnsi="SourceSansPro-Bold" w:cs="SourceSansPro-Bold"/>
                <w:b/>
                <w:bCs/>
                <w:color w:val="000000"/>
                <w:sz w:val="20"/>
                <w:szCs w:val="20"/>
              </w:rPr>
              <w:t>RCT:</w:t>
            </w:r>
            <w:r w:rsidRPr="00C754FE">
              <w:rPr>
                <w:rFonts w:ascii="SourceSansPro-Regular" w:hAnsi="SourceSansPro-Regular" w:cs="SourceSansPro-Regular"/>
                <w:color w:val="000000"/>
                <w:sz w:val="20"/>
                <w:szCs w:val="20"/>
              </w:rPr>
              <w:t xml:space="preserve"> randomized controlled trial.</w:t>
            </w:r>
          </w:p>
        </w:tc>
      </w:tr>
      <w:tr w:rsidR="00732B46" w:rsidRPr="00C754FE" w14:paraId="44C136B7" w14:textId="77777777" w:rsidTr="0023622D">
        <w:trPr>
          <w:trHeight w:val="577"/>
        </w:trPr>
        <w:tc>
          <w:tcPr>
            <w:tcW w:w="1087" w:type="dxa"/>
            <w:tcBorders>
              <w:top w:val="single" w:sz="2" w:space="0" w:color="000000"/>
              <w:left w:val="single" w:sz="2" w:space="0" w:color="000000"/>
              <w:bottom w:val="single" w:sz="2" w:space="0" w:color="000000"/>
              <w:right w:val="single" w:sz="2" w:space="0" w:color="000000"/>
            </w:tcBorders>
          </w:tcPr>
          <w:p w14:paraId="6E6C49A1"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p>
        </w:tc>
        <w:tc>
          <w:tcPr>
            <w:tcW w:w="12764" w:type="dxa"/>
            <w:gridSpan w:val="14"/>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1604197" w14:textId="7A356B8F"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Regular" w:hAnsi="SourceSansPro-Regular" w:cs="SourceSansPro-Regular"/>
                <w:color w:val="000000"/>
                <w:sz w:val="20"/>
                <w:szCs w:val="20"/>
              </w:rPr>
              <w:t xml:space="preserve">*The basis for the </w:t>
            </w:r>
            <w:r w:rsidRPr="00C754FE">
              <w:rPr>
                <w:rFonts w:ascii="SourceSansPro-Bold" w:hAnsi="SourceSansPro-Bold" w:cs="SourceSansPro-Bold"/>
                <w:b/>
                <w:bCs/>
                <w:color w:val="000000"/>
                <w:sz w:val="20"/>
                <w:szCs w:val="20"/>
              </w:rPr>
              <w:t>assumed risk</w:t>
            </w:r>
            <w:r w:rsidRPr="00C754FE">
              <w:rPr>
                <w:rFonts w:ascii="SourceSansPro-Regular" w:hAnsi="SourceSansPro-Regular" w:cs="SourceSansPro-Regular"/>
                <w:color w:val="000000"/>
                <w:sz w:val="20"/>
                <w:szCs w:val="20"/>
              </w:rPr>
              <w:t xml:space="preserve"> (e.g. the median control group risk across studies) is provided in footnotes. The </w:t>
            </w:r>
            <w:r w:rsidRPr="00C754FE">
              <w:rPr>
                <w:rFonts w:ascii="SourceSansPro-Bold" w:hAnsi="SourceSansPro-Bold" w:cs="SourceSansPro-Bold"/>
                <w:b/>
                <w:bCs/>
                <w:color w:val="000000"/>
                <w:sz w:val="20"/>
                <w:szCs w:val="20"/>
              </w:rPr>
              <w:t>corresponding risk</w:t>
            </w:r>
            <w:r w:rsidRPr="00C754FE">
              <w:rPr>
                <w:rFonts w:ascii="SourceSansPro-Regular" w:hAnsi="SourceSansPro-Regular" w:cs="SourceSansPro-Regular"/>
                <w:color w:val="000000"/>
                <w:sz w:val="20"/>
                <w:szCs w:val="20"/>
              </w:rPr>
              <w:t xml:space="preserve"> (and its 95% confidence interval) is based on the assumed risk in the comparison group and the </w:t>
            </w:r>
            <w:r w:rsidRPr="00C754FE">
              <w:rPr>
                <w:rFonts w:ascii="SourceSansPro-Bold" w:hAnsi="SourceSansPro-Bold" w:cs="SourceSansPro-Bold"/>
                <w:b/>
                <w:bCs/>
                <w:color w:val="000000"/>
                <w:sz w:val="20"/>
                <w:szCs w:val="20"/>
              </w:rPr>
              <w:t>relative effect</w:t>
            </w:r>
            <w:r w:rsidRPr="00C754FE">
              <w:rPr>
                <w:rFonts w:ascii="SourceSansPro-Regular" w:hAnsi="SourceSansPro-Regular" w:cs="SourceSansPro-Regular"/>
                <w:color w:val="000000"/>
                <w:sz w:val="20"/>
                <w:szCs w:val="20"/>
              </w:rPr>
              <w:t xml:space="preserve"> of the intervention (and its 95% CI).</w:t>
            </w:r>
          </w:p>
        </w:tc>
      </w:tr>
      <w:tr w:rsidR="00732B46" w:rsidRPr="00C754FE" w14:paraId="48967BD2" w14:textId="77777777" w:rsidTr="0023622D">
        <w:trPr>
          <w:trHeight w:val="577"/>
        </w:trPr>
        <w:tc>
          <w:tcPr>
            <w:tcW w:w="1087" w:type="dxa"/>
            <w:tcBorders>
              <w:top w:val="single" w:sz="2" w:space="0" w:color="000000"/>
              <w:left w:val="single" w:sz="2" w:space="0" w:color="000000"/>
              <w:bottom w:val="single" w:sz="2" w:space="0" w:color="000000"/>
              <w:right w:val="single" w:sz="2" w:space="0" w:color="000000"/>
            </w:tcBorders>
          </w:tcPr>
          <w:p w14:paraId="11FE7AB6"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p>
        </w:tc>
        <w:tc>
          <w:tcPr>
            <w:tcW w:w="12764" w:type="dxa"/>
            <w:gridSpan w:val="14"/>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35CE3CC" w14:textId="4B5188EB"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sidRPr="00C754FE">
              <w:rPr>
                <w:rFonts w:ascii="SourceSansPro-Regular" w:hAnsi="SourceSansPro-Regular" w:cs="SourceSansPro-Regular"/>
                <w:color w:val="000000"/>
                <w:sz w:val="20"/>
                <w:szCs w:val="20"/>
              </w:rPr>
              <w:t>GRADE Working Group grades of evidence:</w:t>
            </w:r>
          </w:p>
          <w:p w14:paraId="5D9BD05D"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12"/>
                <w:szCs w:val="12"/>
              </w:rPr>
            </w:pPr>
          </w:p>
          <w:p w14:paraId="3D957606"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sidRPr="00C754FE">
              <w:rPr>
                <w:rFonts w:ascii="SourceSansPro-Bold" w:hAnsi="SourceSansPro-Bold" w:cs="SourceSansPro-Bold"/>
                <w:b/>
                <w:bCs/>
                <w:color w:val="000000"/>
                <w:sz w:val="20"/>
                <w:szCs w:val="20"/>
              </w:rPr>
              <w:t>High:</w:t>
            </w:r>
            <w:r w:rsidRPr="00C754FE">
              <w:rPr>
                <w:rFonts w:ascii="SourceSansPro-Regular" w:hAnsi="SourceSansPro-Regular" w:cs="SourceSansPro-Regular"/>
                <w:color w:val="000000"/>
                <w:sz w:val="20"/>
                <w:szCs w:val="20"/>
              </w:rPr>
              <w:t xml:space="preserve"> This research provides a very good indication of the likely effect. The likelihood that the effect will be substantially different* is low.</w:t>
            </w:r>
          </w:p>
          <w:p w14:paraId="29DD8FC9"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pacing w:val="-4"/>
                <w:sz w:val="20"/>
                <w:szCs w:val="20"/>
              </w:rPr>
            </w:pPr>
            <w:r w:rsidRPr="00C754FE">
              <w:rPr>
                <w:rFonts w:ascii="SourceSansPro-Bold" w:hAnsi="SourceSansPro-Bold" w:cs="SourceSansPro-Bold"/>
                <w:b/>
                <w:bCs/>
                <w:color w:val="000000"/>
                <w:spacing w:val="-4"/>
                <w:sz w:val="20"/>
                <w:szCs w:val="20"/>
              </w:rPr>
              <w:t>Moderate:</w:t>
            </w:r>
            <w:r w:rsidRPr="00C754FE">
              <w:rPr>
                <w:rFonts w:ascii="SourceSansPro-Regular" w:hAnsi="SourceSansPro-Regular" w:cs="SourceSansPro-Regular"/>
                <w:color w:val="000000"/>
                <w:spacing w:val="-4"/>
                <w:sz w:val="20"/>
                <w:szCs w:val="20"/>
              </w:rPr>
              <w:t xml:space="preserve"> This research provides a good indication of the likely effect. The likelihood that the effect will be substantially different* is moderate.</w:t>
            </w:r>
          </w:p>
          <w:p w14:paraId="33E1D010"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sidRPr="00C754FE">
              <w:rPr>
                <w:rFonts w:ascii="SourceSansPro-Bold" w:hAnsi="SourceSansPro-Bold" w:cs="SourceSansPro-Bold"/>
                <w:b/>
                <w:bCs/>
                <w:color w:val="000000"/>
                <w:sz w:val="20"/>
                <w:szCs w:val="20"/>
              </w:rPr>
              <w:t>Low:</w:t>
            </w:r>
            <w:r w:rsidRPr="00C754FE">
              <w:rPr>
                <w:rFonts w:ascii="SourceSansPro-Regular" w:hAnsi="SourceSansPro-Regular" w:cs="SourceSansPro-Regular"/>
                <w:color w:val="000000"/>
                <w:sz w:val="20"/>
                <w:szCs w:val="20"/>
              </w:rPr>
              <w:t xml:space="preserve"> This research provides some indication of the likely effect. However, the likelihood that it will be substantially different* is high.</w:t>
            </w:r>
          </w:p>
          <w:p w14:paraId="78F7B892"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12"/>
                <w:szCs w:val="12"/>
              </w:rPr>
            </w:pPr>
            <w:r w:rsidRPr="00C754FE">
              <w:rPr>
                <w:rFonts w:ascii="SourceSansPro-Bold" w:hAnsi="SourceSansPro-Bold" w:cs="SourceSansPro-Bold"/>
                <w:b/>
                <w:bCs/>
                <w:color w:val="000000"/>
                <w:sz w:val="20"/>
                <w:szCs w:val="20"/>
              </w:rPr>
              <w:t>Very low:</w:t>
            </w:r>
            <w:r w:rsidRPr="00C754FE">
              <w:rPr>
                <w:rFonts w:ascii="SourceSansPro-Regular" w:hAnsi="SourceSansPro-Regular" w:cs="SourceSansPro-Regular"/>
                <w:color w:val="000000"/>
                <w:sz w:val="20"/>
                <w:szCs w:val="20"/>
              </w:rPr>
              <w:t xml:space="preserve"> This research does not provide a reliable indication of the likely effect. The likelihood that the effect will be substantially </w:t>
            </w:r>
            <w:r w:rsidRPr="00C754FE">
              <w:rPr>
                <w:rFonts w:ascii="SourceSansPro-Regular" w:hAnsi="SourceSansPro-Regular" w:cs="SourceSansPro-Regular"/>
                <w:color w:val="000000"/>
                <w:sz w:val="20"/>
                <w:szCs w:val="20"/>
              </w:rPr>
              <w:br/>
              <w:t xml:space="preserve">                  different** is very high.</w:t>
            </w:r>
            <w:r w:rsidRPr="00C754FE">
              <w:rPr>
                <w:rFonts w:ascii="SourceSansPro-Regular" w:hAnsi="SourceSansPro-Regular" w:cs="SourceSansPro-Regular"/>
                <w:color w:val="000000"/>
                <w:sz w:val="20"/>
                <w:szCs w:val="20"/>
              </w:rPr>
              <w:br/>
            </w:r>
          </w:p>
          <w:p w14:paraId="5270B32C" w14:textId="77777777"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Regular" w:hAnsi="SourceSansPro-Regular" w:cs="SourceSansPro-Regular"/>
                <w:color w:val="000000"/>
                <w:sz w:val="20"/>
                <w:szCs w:val="20"/>
              </w:rPr>
              <w:t>** Substantially different = a large enough difference that it might affect a decision</w:t>
            </w:r>
          </w:p>
        </w:tc>
      </w:tr>
      <w:tr w:rsidR="00732B46" w:rsidRPr="00C754FE" w14:paraId="5BFD8EB8" w14:textId="77777777" w:rsidTr="0023622D">
        <w:trPr>
          <w:trHeight w:val="2056"/>
        </w:trPr>
        <w:tc>
          <w:tcPr>
            <w:tcW w:w="1087" w:type="dxa"/>
            <w:tcBorders>
              <w:top w:val="single" w:sz="2" w:space="0" w:color="000000"/>
              <w:left w:val="single" w:sz="2" w:space="0" w:color="000000"/>
              <w:bottom w:val="single" w:sz="2" w:space="0" w:color="000000"/>
              <w:right w:val="single" w:sz="2" w:space="0" w:color="000000"/>
            </w:tcBorders>
          </w:tcPr>
          <w:p w14:paraId="70E8DC15" w14:textId="77777777" w:rsidR="00732B46" w:rsidRPr="00C754FE" w:rsidRDefault="00732B46" w:rsidP="00732B46">
            <w:pPr>
              <w:pStyle w:val="NormalWeb"/>
              <w:rPr>
                <w:rFonts w:ascii="SourceSansPro-Regular" w:hAnsi="SourceSansPro-Regular" w:cs="SourceSansPro-Regular"/>
                <w:color w:val="000000"/>
                <w:sz w:val="20"/>
                <w:szCs w:val="20"/>
                <w:vertAlign w:val="superscript"/>
              </w:rPr>
            </w:pPr>
          </w:p>
        </w:tc>
        <w:tc>
          <w:tcPr>
            <w:tcW w:w="12764" w:type="dxa"/>
            <w:gridSpan w:val="14"/>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75899DD" w14:textId="29E055E0" w:rsidR="00732B46" w:rsidRPr="00732B46" w:rsidRDefault="00732B46" w:rsidP="00732B46">
            <w:pPr>
              <w:pStyle w:val="NormalWeb"/>
              <w:rPr>
                <w:rFonts w:ascii="SourceSansPro-Regular" w:eastAsia="Times New Roman" w:hAnsi="SourceSansPro-Regular" w:cstheme="majorHAnsi"/>
                <w:sz w:val="20"/>
                <w:szCs w:val="20"/>
              </w:rPr>
            </w:pPr>
            <w:r w:rsidRPr="00732B46">
              <w:rPr>
                <w:rFonts w:ascii="SourceSansPro-Regular" w:hAnsi="SourceSansPro-Regular" w:cs="SourceSansPro-Regular"/>
                <w:color w:val="000000"/>
                <w:sz w:val="20"/>
                <w:szCs w:val="20"/>
                <w:vertAlign w:val="superscript"/>
              </w:rPr>
              <w:t xml:space="preserve">1 </w:t>
            </w:r>
            <w:r w:rsidRPr="00732B46">
              <w:rPr>
                <w:rFonts w:ascii="SourceSansPro-Regular" w:eastAsia="Times New Roman" w:hAnsi="SourceSansPro-Regular" w:cstheme="majorHAnsi"/>
                <w:sz w:val="20"/>
                <w:szCs w:val="20"/>
              </w:rPr>
              <w:t>Control group risk calculated as the sum of events over total sample size from the control groups. For the outcome of influenza-like illness, control group risk was stratified as low, moderate (or median), and high due to variation in risk groups across the studies. For the remaining outcomes, the control group risk was taken as aggregate.</w:t>
            </w:r>
          </w:p>
          <w:p w14:paraId="0C2667A3" w14:textId="77777777" w:rsidR="00732B46" w:rsidRPr="00732B46"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732B46">
              <w:rPr>
                <w:rFonts w:ascii="SourceSansPro-Regular" w:eastAsia="Times New Roman" w:hAnsi="SourceSansPro-Regular" w:cs="Times New Roman"/>
                <w:sz w:val="20"/>
                <w:szCs w:val="20"/>
                <w:vertAlign w:val="superscript"/>
                <w:lang w:eastAsia="en-GB"/>
              </w:rPr>
              <w:t>2</w:t>
            </w:r>
            <w:r w:rsidRPr="00732B46">
              <w:rPr>
                <w:rFonts w:ascii="SourceSansPro-Regular" w:eastAsia="Times New Roman" w:hAnsi="SourceSansPro-Regular" w:cs="Times New Roman"/>
                <w:sz w:val="20"/>
                <w:szCs w:val="20"/>
                <w:lang w:eastAsia="en-GB"/>
              </w:rPr>
              <w:t>Sensitivity analysis by excluding studies with two or more domains at unclear risk of bias did not meaningfully alter the direction, size, or precision of effect. We are confident that bias is unlikely to exaggerate the intervention effect because the absolute reduction in influenza and relative reduction in the risk of influenza-like illness are small with vaccination.</w:t>
            </w:r>
          </w:p>
          <w:p w14:paraId="29262244" w14:textId="77777777" w:rsidR="00732B46" w:rsidRPr="00732B46"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732B46">
              <w:rPr>
                <w:rFonts w:ascii="SourceSansPro-Regular" w:eastAsia="Times New Roman" w:hAnsi="SourceSansPro-Regular" w:cs="Times New Roman"/>
                <w:sz w:val="20"/>
                <w:szCs w:val="20"/>
                <w:vertAlign w:val="superscript"/>
                <w:lang w:eastAsia="en-GB"/>
              </w:rPr>
              <w:t>3</w:t>
            </w:r>
            <w:r w:rsidRPr="00732B46">
              <w:rPr>
                <w:rFonts w:ascii="SourceSansPro-Regular" w:eastAsia="Times New Roman" w:hAnsi="SourceSansPro-Regular" w:cs="Times New Roman"/>
                <w:sz w:val="20"/>
                <w:szCs w:val="20"/>
                <w:lang w:eastAsia="en-GB"/>
              </w:rPr>
              <w:t>Downgraded one level due to serious indirectness. Uncertainty over definition, surveillance and testing of influenza in older trials.</w:t>
            </w:r>
          </w:p>
          <w:p w14:paraId="190D3368" w14:textId="77777777" w:rsidR="00732B46" w:rsidRPr="00732B46"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732B46">
              <w:rPr>
                <w:rFonts w:ascii="SourceSansPro-Regular" w:eastAsia="Times New Roman" w:hAnsi="SourceSansPro-Regular" w:cs="Times New Roman"/>
                <w:sz w:val="20"/>
                <w:szCs w:val="20"/>
                <w:vertAlign w:val="superscript"/>
                <w:lang w:eastAsia="en-GB"/>
              </w:rPr>
              <w:t>4</w:t>
            </w:r>
            <w:r w:rsidRPr="00732B46">
              <w:rPr>
                <w:rFonts w:ascii="SourceSansPro-Regular" w:eastAsia="Times New Roman" w:hAnsi="SourceSansPro-Regular" w:cs="Times New Roman"/>
                <w:sz w:val="20"/>
                <w:szCs w:val="20"/>
                <w:lang w:eastAsia="en-GB"/>
              </w:rPr>
              <w:t>Downgraded one level for serious inconsistency. There is discordance between the direction and size of effects across the studies. Different definitions of influenza-like illness across the studies could explain why there is variation in the event rates across the control arms.</w:t>
            </w:r>
          </w:p>
          <w:p w14:paraId="1C98FA8B" w14:textId="12E70820" w:rsidR="00732B46" w:rsidRPr="00D8484C"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D8484C">
              <w:rPr>
                <w:rFonts w:ascii="SourceSansPro-Regular" w:eastAsia="Times New Roman" w:hAnsi="SourceSansPro-Regular" w:cs="Times New Roman"/>
                <w:sz w:val="20"/>
                <w:szCs w:val="20"/>
                <w:vertAlign w:val="superscript"/>
                <w:lang w:eastAsia="en-GB"/>
              </w:rPr>
              <w:t>5</w:t>
            </w:r>
            <w:r w:rsidRPr="00D8484C">
              <w:rPr>
                <w:rFonts w:ascii="SourceSansPro-Regular" w:eastAsia="Times New Roman" w:hAnsi="SourceSansPro-Regular" w:cs="Times New Roman"/>
                <w:sz w:val="20"/>
                <w:szCs w:val="20"/>
                <w:lang w:eastAsia="en-GB"/>
              </w:rPr>
              <w:t>Downgraded one level due to serious risk of bias. Meta-analysis heavily influenced by a large study with high risk of bias across several domains.</w:t>
            </w:r>
            <w:r>
              <w:rPr>
                <w:rFonts w:ascii="SourceSansPro-Regular" w:eastAsia="Times New Roman" w:hAnsi="SourceSansPro-Regular" w:cs="Times New Roman"/>
                <w:sz w:val="20"/>
                <w:szCs w:val="20"/>
                <w:lang w:eastAsia="en-GB"/>
              </w:rPr>
              <w:br/>
            </w:r>
            <w:r w:rsidRPr="00D8484C">
              <w:rPr>
                <w:rFonts w:ascii="SourceSansPro-Regular" w:eastAsia="Times New Roman" w:hAnsi="SourceSansPro-Regular" w:cs="Times New Roman"/>
                <w:sz w:val="20"/>
                <w:szCs w:val="20"/>
                <w:lang w:eastAsia="en-GB"/>
              </w:rPr>
              <w:br/>
            </w:r>
            <w:r w:rsidRPr="00D8484C">
              <w:rPr>
                <w:rFonts w:ascii="SourceSansPro-Regular" w:eastAsia="Times New Roman" w:hAnsi="SourceSansPro-Regular" w:cs="Times New Roman"/>
                <w:sz w:val="20"/>
                <w:szCs w:val="20"/>
                <w:vertAlign w:val="superscript"/>
                <w:lang w:eastAsia="en-GB"/>
              </w:rPr>
              <w:t>6</w:t>
            </w:r>
            <w:r w:rsidRPr="00D8484C">
              <w:rPr>
                <w:rFonts w:ascii="SourceSansPro-Regular" w:eastAsia="Times New Roman" w:hAnsi="SourceSansPro-Regular" w:cs="Times New Roman"/>
                <w:sz w:val="20"/>
                <w:szCs w:val="20"/>
                <w:lang w:eastAsia="en-GB"/>
              </w:rPr>
              <w:t>Downgraded one level due to serious imprecision. Confidence interval includes meaningful reduction and increase in effect.</w:t>
            </w:r>
          </w:p>
          <w:p w14:paraId="677DB109" w14:textId="58E34E4C" w:rsidR="00732B46" w:rsidRPr="00732B46"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D8484C">
              <w:rPr>
                <w:rFonts w:ascii="SourceSansPro-Regular" w:eastAsia="Times New Roman" w:hAnsi="SourceSansPro-Regular" w:cs="Times New Roman"/>
                <w:sz w:val="20"/>
                <w:szCs w:val="20"/>
                <w:vertAlign w:val="superscript"/>
                <w:lang w:eastAsia="en-GB"/>
              </w:rPr>
              <w:t>7</w:t>
            </w:r>
            <w:r w:rsidRPr="00D8484C">
              <w:rPr>
                <w:rFonts w:ascii="SourceSansPro-Regular" w:eastAsia="Times New Roman" w:hAnsi="SourceSansPro-Regular" w:cs="Times New Roman"/>
                <w:sz w:val="20"/>
                <w:szCs w:val="20"/>
                <w:lang w:eastAsia="en-GB"/>
              </w:rPr>
              <w:t>Downgraded one level due to serious risk of bias. Effect is influenced by studies judged to be at unclear risk of bias.</w:t>
            </w:r>
            <w:r w:rsidRPr="00D8484C">
              <w:rPr>
                <w:rFonts w:ascii="SourceSansPro-Regular" w:eastAsia="Times New Roman" w:hAnsi="SourceSansPro-Regular" w:cs="Times New Roman"/>
                <w:sz w:val="20"/>
                <w:szCs w:val="20"/>
                <w:lang w:eastAsia="en-GB"/>
              </w:rPr>
              <w:br/>
            </w:r>
            <w:r>
              <w:rPr>
                <w:rFonts w:ascii="SourceSansPro-Regular" w:eastAsia="Times New Roman" w:hAnsi="SourceSansPro-Regular" w:cs="Times New Roman"/>
                <w:sz w:val="20"/>
                <w:szCs w:val="20"/>
                <w:vertAlign w:val="superscript"/>
                <w:lang w:eastAsia="en-GB"/>
              </w:rPr>
              <w:br/>
            </w:r>
            <w:r w:rsidRPr="00D8484C">
              <w:rPr>
                <w:rFonts w:ascii="SourceSansPro-Regular" w:eastAsia="Times New Roman" w:hAnsi="SourceSansPro-Regular" w:cs="Times New Roman"/>
                <w:sz w:val="20"/>
                <w:szCs w:val="20"/>
                <w:vertAlign w:val="superscript"/>
                <w:lang w:eastAsia="en-GB"/>
              </w:rPr>
              <w:t>8</w:t>
            </w:r>
            <w:r w:rsidRPr="00D8484C">
              <w:rPr>
                <w:rFonts w:ascii="SourceSansPro-Regular" w:eastAsia="Times New Roman" w:hAnsi="SourceSansPro-Regular" w:cs="Times New Roman"/>
                <w:sz w:val="20"/>
                <w:szCs w:val="20"/>
                <w:lang w:eastAsia="en-GB"/>
              </w:rPr>
              <w:t>Downgraded one level due to serious inconsistency. Direction and magnitude of effect differed across the studies (I</w:t>
            </w:r>
            <w:r w:rsidRPr="00D8484C">
              <w:rPr>
                <w:rFonts w:ascii="SourceSansPro-Regular" w:eastAsia="Times New Roman" w:hAnsi="SourceSansPro-Regular" w:cs="Times New Roman"/>
                <w:sz w:val="20"/>
                <w:szCs w:val="20"/>
                <w:vertAlign w:val="superscript"/>
                <w:lang w:eastAsia="en-GB"/>
              </w:rPr>
              <w:t>2</w:t>
            </w:r>
            <w:r w:rsidRPr="00D8484C">
              <w:rPr>
                <w:rFonts w:ascii="SourceSansPro-Regular" w:eastAsia="Times New Roman" w:hAnsi="SourceSansPro-Regular" w:cs="Times New Roman"/>
                <w:sz w:val="20"/>
                <w:szCs w:val="20"/>
                <w:lang w:eastAsia="en-GB"/>
              </w:rPr>
              <w:t xml:space="preserve"> = 82%). Wide confidence interval reflects the range of study effect sizes.</w:t>
            </w:r>
            <w:r w:rsidRPr="00C754FE">
              <w:rPr>
                <w:rFonts w:ascii="SourceSansPro-Regular" w:hAnsi="SourceSansPro-Regular" w:cs="SourceSansPro-Regular"/>
                <w:color w:val="000000"/>
                <w:sz w:val="20"/>
                <w:szCs w:val="20"/>
              </w:rPr>
              <w:t xml:space="preserve">  </w:t>
            </w:r>
          </w:p>
        </w:tc>
      </w:tr>
    </w:tbl>
    <w:p w14:paraId="4DC42BDE" w14:textId="77777777" w:rsidR="00C754FE" w:rsidRDefault="00C754FE" w:rsidP="00C77235"/>
    <w:p w14:paraId="3824978D" w14:textId="77777777" w:rsidR="00C754FE" w:rsidRPr="004058A9" w:rsidRDefault="00C754FE" w:rsidP="00C77235"/>
    <w:p w14:paraId="6C240D62" w14:textId="77777777" w:rsidR="00C77235" w:rsidRDefault="00C77235" w:rsidP="00C77235">
      <w:pPr>
        <w:pStyle w:val="Heading3"/>
      </w:pPr>
    </w:p>
    <w:p w14:paraId="10361686" w14:textId="77777777" w:rsidR="004058A9" w:rsidRDefault="004058A9">
      <w:pPr>
        <w:spacing w:line="240" w:lineRule="auto"/>
        <w:rPr>
          <w:rFonts w:asciiTheme="majorHAnsi" w:eastAsiaTheme="majorEastAsia" w:hAnsiTheme="majorHAnsi" w:cstheme="majorBidi"/>
          <w:i/>
          <w:color w:val="000000" w:themeColor="text1"/>
          <w:lang w:val="en-AU"/>
        </w:rPr>
      </w:pPr>
      <w:r>
        <w:br w:type="page"/>
      </w:r>
    </w:p>
    <w:p w14:paraId="0A64BC46" w14:textId="77777777" w:rsidR="0063786D" w:rsidRDefault="0063786D" w:rsidP="00C77235">
      <w:pPr>
        <w:pStyle w:val="Heading3"/>
        <w:sectPr w:rsidR="0063786D" w:rsidSect="00F75C55">
          <w:pgSz w:w="16817" w:h="11901" w:orient="landscape"/>
          <w:pgMar w:top="709" w:right="992" w:bottom="851" w:left="1134" w:header="709" w:footer="709" w:gutter="0"/>
          <w:cols w:space="708"/>
          <w:docGrid w:linePitch="326"/>
        </w:sectPr>
      </w:pPr>
    </w:p>
    <w:p w14:paraId="3E225745" w14:textId="45212F26" w:rsidR="00C77235" w:rsidRDefault="00C77235" w:rsidP="009F19AF">
      <w:pPr>
        <w:pStyle w:val="Heading1"/>
        <w:numPr>
          <w:ilvl w:val="0"/>
          <w:numId w:val="14"/>
        </w:numPr>
        <w:ind w:firstLine="0"/>
      </w:pPr>
      <w:r>
        <w:t>Analyses</w:t>
      </w:r>
      <w:r w:rsidR="00050F6B">
        <w:t xml:space="preserve"> with forest plots</w:t>
      </w:r>
    </w:p>
    <w:p w14:paraId="689538D0" w14:textId="77777777" w:rsidR="004058A9" w:rsidRDefault="00C77235" w:rsidP="00C77235">
      <w:r>
        <w:tab/>
      </w:r>
    </w:p>
    <w:p w14:paraId="467AD6D8" w14:textId="09EB1EE8" w:rsidR="00C77235" w:rsidRPr="00050F6B" w:rsidRDefault="00C77235" w:rsidP="009F19AF">
      <w:pPr>
        <w:pStyle w:val="ListParagraph"/>
        <w:numPr>
          <w:ilvl w:val="1"/>
          <w:numId w:val="14"/>
        </w:numPr>
        <w:ind w:left="630" w:hanging="630"/>
        <w:rPr>
          <w:i/>
        </w:rPr>
      </w:pPr>
      <w:r w:rsidRPr="00050F6B">
        <w:rPr>
          <w:i/>
        </w:rPr>
        <w:t>Overview of analyses</w:t>
      </w:r>
    </w:p>
    <w:p w14:paraId="5A7B5733" w14:textId="77777777" w:rsidR="004058A9" w:rsidRDefault="004058A9" w:rsidP="00C77235"/>
    <w:p w14:paraId="7E8F5ED0" w14:textId="139BCB6A" w:rsidR="004058A9" w:rsidRPr="004058A9" w:rsidRDefault="005F0473" w:rsidP="004058A9">
      <w:r>
        <w:rPr>
          <w:b/>
        </w:rPr>
        <w:t>Comparison</w:t>
      </w:r>
      <w:r w:rsidR="00D01F51">
        <w:rPr>
          <w:b/>
        </w:rPr>
        <w:t xml:space="preserve"> </w:t>
      </w:r>
      <w:r w:rsidR="004058A9" w:rsidRPr="004058A9">
        <w:rPr>
          <w:b/>
        </w:rPr>
        <w:t>1:</w:t>
      </w:r>
      <w:r w:rsidR="004058A9" w:rsidRPr="004058A9">
        <w:t xml:space="preserve"> </w:t>
      </w:r>
      <w:r>
        <w:t>Inactivated parenteral vaccine versus</w:t>
      </w:r>
      <w:r w:rsidR="002D4124">
        <w:t xml:space="preserve"> placebo or non-placebo control</w:t>
      </w:r>
      <w:r>
        <w:rPr>
          <w:rStyle w:val="CommentReference"/>
        </w:rPr>
        <w:commentReference w:id="36"/>
      </w:r>
    </w:p>
    <w:p w14:paraId="0C1C8552" w14:textId="77777777" w:rsidR="004058A9" w:rsidRDefault="004058A9" w:rsidP="00C77235"/>
    <w:tbl>
      <w:tblPr>
        <w:tblW w:w="12242" w:type="dxa"/>
        <w:tblInd w:w="80" w:type="dxa"/>
        <w:tblLayout w:type="fixed"/>
        <w:tblCellMar>
          <w:left w:w="0" w:type="dxa"/>
          <w:right w:w="0" w:type="dxa"/>
        </w:tblCellMar>
        <w:tblLook w:val="0000" w:firstRow="0" w:lastRow="0" w:firstColumn="0" w:lastColumn="0" w:noHBand="0" w:noVBand="0"/>
      </w:tblPr>
      <w:tblGrid>
        <w:gridCol w:w="1436"/>
        <w:gridCol w:w="3426"/>
        <w:gridCol w:w="810"/>
        <w:gridCol w:w="1260"/>
        <w:gridCol w:w="3293"/>
        <w:gridCol w:w="2017"/>
      </w:tblGrid>
      <w:tr w:rsidR="004058A9" w:rsidRPr="004058A9" w14:paraId="6D05AAD8" w14:textId="77777777" w:rsidTr="00E3551A">
        <w:trPr>
          <w:trHeight w:val="403"/>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080DE7F" w14:textId="77777777" w:rsidR="004058A9" w:rsidRPr="004058A9" w:rsidRDefault="004058A9" w:rsidP="004058A9">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Analysis</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AE44FC7" w14:textId="11AFE01A" w:rsidR="004058A9" w:rsidRPr="004058A9" w:rsidRDefault="005F0473" w:rsidP="00DA0B75">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Pr>
                <w:rFonts w:ascii="SourceSansPro-Bold" w:hAnsi="SourceSansPro-Bold" w:cs="SourceSansPro-Bold"/>
                <w:b/>
                <w:bCs/>
                <w:color w:val="000000"/>
                <w:sz w:val="22"/>
                <w:szCs w:val="22"/>
              </w:rPr>
              <w:t>Outcome or subgroup</w:t>
            </w:r>
            <w:r w:rsidR="00DA0B75">
              <w:rPr>
                <w:rFonts w:ascii="SourceSansPro-Bold" w:hAnsi="SourceSansPro-Bold" w:cs="SourceSansPro-Bold"/>
                <w:b/>
                <w:bCs/>
                <w:color w:val="000000"/>
                <w:sz w:val="22"/>
                <w:szCs w:val="22"/>
              </w:rPr>
              <w:t xml:space="preserve"> </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D5747D" w14:textId="77777777" w:rsidR="004058A9" w:rsidRPr="004058A9" w:rsidRDefault="004058A9" w:rsidP="004058A9">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Studies</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EE2B3B4" w14:textId="77777777" w:rsidR="004058A9" w:rsidRPr="004058A9" w:rsidRDefault="004058A9" w:rsidP="004058A9">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Participants</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A14E77F" w14:textId="77777777" w:rsidR="004058A9" w:rsidRPr="004058A9" w:rsidRDefault="004058A9" w:rsidP="004058A9">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Statistical method</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01A437" w14:textId="77777777" w:rsidR="004058A9" w:rsidRPr="004058A9" w:rsidRDefault="004058A9" w:rsidP="004058A9">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Effect estimate</w:t>
            </w:r>
          </w:p>
        </w:tc>
      </w:tr>
      <w:tr w:rsidR="00E3551A" w:rsidRPr="004058A9" w14:paraId="0F078E8B" w14:textId="77777777" w:rsidTr="00E3551A">
        <w:trPr>
          <w:trHeight w:val="430"/>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D780AA5" w14:textId="77777777" w:rsidR="00E3551A" w:rsidRPr="004058A9"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4058A9">
              <w:rPr>
                <w:rFonts w:ascii="SourceSansPro-Regular" w:hAnsi="SourceSansPro-Regular" w:cs="SourceSansPro-Regular"/>
                <w:color w:val="000000"/>
                <w:sz w:val="22"/>
                <w:szCs w:val="22"/>
              </w:rPr>
              <w:t>Analysis 1.1</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13D1E41" w14:textId="5F590545"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1.1 Influenza</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BE73F0" w14:textId="752C04C0"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25</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5728D3D" w14:textId="34BF2E0A"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71221</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6A128D6" w14:textId="25560BE1"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A8851D" w14:textId="71126CD5"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0.41 [0.36, 0.47]</w:t>
            </w:r>
          </w:p>
        </w:tc>
      </w:tr>
      <w:tr w:rsidR="00E3551A" w:rsidRPr="004058A9" w14:paraId="273839D3"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F41847" w14:textId="598B2ABB" w:rsidR="00E3551A" w:rsidRPr="004058A9"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25434F5" w14:textId="6AE62D20"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  1.1.1 WHO recommended - matching vaccine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3807AB0" w14:textId="1B5E074F"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15</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2EF8A0D" w14:textId="014B1DB9"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46444</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A9005F1" w14:textId="39BFE247"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40B3A3" w14:textId="11588DBF"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0.41 [0.34, 0.49]</w:t>
            </w:r>
          </w:p>
        </w:tc>
      </w:tr>
      <w:tr w:rsidR="00E3551A" w:rsidRPr="004058A9" w14:paraId="322F22F8"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7BDEB02" w14:textId="4AF32B37" w:rsidR="00E3551A" w:rsidRPr="004058A9"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ED97FF" w14:textId="0D429010"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  1.1.2 WHO recommended - vaccine matching absent or unknown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4ECFD88" w14:textId="4D9D67B7"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7</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2C739D2" w14:textId="2AA0B046"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15068</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0023150" w14:textId="71972A45"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2AA600" w14:textId="4F3D85C9"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0.45 [0.34, 0.59]</w:t>
            </w:r>
          </w:p>
        </w:tc>
      </w:tr>
      <w:tr w:rsidR="00E3551A" w:rsidRPr="004058A9" w14:paraId="2238FDCA"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25E4FA6" w14:textId="6DCDAA4E" w:rsid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72263B4" w14:textId="06425F71"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  1.1.3 Monovalent not WHO recommended - vaccine matching</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57C669" w14:textId="3B542959"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2</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B6371B3" w14:textId="26C3171F"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9675</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10DCBC6" w14:textId="255AC74C"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94F4C8F" w14:textId="269C6994"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0.22 [0.10, 0.52]</w:t>
            </w:r>
          </w:p>
        </w:tc>
      </w:tr>
      <w:tr w:rsidR="00E3551A" w:rsidRPr="004058A9" w14:paraId="57AC3384"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FF01E3F" w14:textId="4CED0A98" w:rsid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9C55477" w14:textId="7EBE7E43"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  1.1.4 Monovalent not WHO recommended - vaccine matching - high dose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246438E" w14:textId="6CFEC3E0"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C9A6EC2" w14:textId="04AD6C2E"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34</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97EFF3" w14:textId="0C1BC14F"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EDD37A3" w14:textId="1FD3A7B4" w:rsidR="00E3551A" w:rsidRPr="00E3551A" w:rsidRDefault="00E3551A" w:rsidP="00E3551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E3551A">
              <w:rPr>
                <w:rFonts w:ascii="SourceSansPro-Regular" w:hAnsi="SourceSansPro-Regular"/>
                <w:sz w:val="22"/>
                <w:szCs w:val="22"/>
              </w:rPr>
              <w:t>0.11 [0.00, 2.49]</w:t>
            </w:r>
          </w:p>
        </w:tc>
      </w:tr>
      <w:tr w:rsidR="002D4124" w:rsidRPr="002D4124" w14:paraId="3862DA60"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7436BB" w14:textId="6DCAE785"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2D4124">
              <w:rPr>
                <w:rFonts w:ascii="SourceSansPro-Regular" w:hAnsi="SourceSansPro-Regular" w:cs="SourceSansPro-Regular"/>
                <w:color w:val="000000"/>
                <w:sz w:val="22"/>
                <w:szCs w:val="22"/>
              </w:rPr>
              <w:t>Analysis 1.2</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564844A" w14:textId="1C20DD31"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color w:val="000000"/>
                <w:sz w:val="22"/>
                <w:szCs w:val="22"/>
              </w:rPr>
              <w:t>1.2. Influenza-like illness</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C33FB5A" w14:textId="4E135D61"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16</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13E77E5" w14:textId="57F22BD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25795</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48A81FB" w14:textId="00892D54"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0A94257" w14:textId="299CAEE8"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0.84 [0.75, 0.95]</w:t>
            </w:r>
          </w:p>
        </w:tc>
      </w:tr>
      <w:tr w:rsidR="00F562C1" w:rsidRPr="002D4124" w14:paraId="6D311A07"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0D9C3CB" w14:textId="1F3822DB"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3943EC" w14:textId="7883A59A"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1.2.1 WHO recommended - matching vaccine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8EF9445" w14:textId="6D74EC6B"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7</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17E552" w14:textId="399EBF3B"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4760</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1C554DA" w14:textId="1A1B05BD"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A5515C6" w14:textId="19B7EC32"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0.84 [0.77, 0.91]</w:t>
            </w:r>
          </w:p>
        </w:tc>
      </w:tr>
      <w:tr w:rsidR="00F562C1" w:rsidRPr="002D4124" w14:paraId="4646F01B"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A76C4B0" w14:textId="479DF942"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964720B" w14:textId="3FECE70C"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1.2.2 WHO recommended - vaccine matching absent or unknown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D781598" w14:textId="7E6889A1"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7</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E13CF7" w14:textId="0B74D044"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20942</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5EC93EB" w14:textId="1B666E0A"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F35D16" w14:textId="439824FD"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0.90 [0.69, 1.18]</w:t>
            </w:r>
          </w:p>
        </w:tc>
      </w:tr>
      <w:tr w:rsidR="00F562C1" w:rsidRPr="002D4124" w14:paraId="04FFFB93"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7610DB" w14:textId="127040AE"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E715B42" w14:textId="3ECFCFF5"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1.2.3 Monovalent not WHO recommended - vaccine matching</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DC6A135" w14:textId="4569BFDF"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8234ADE" w14:textId="04F2AE00"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59</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CFBED9B" w14:textId="6D09DD43"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7D72DAD" w14:textId="2E7A3413"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1.02 [0.28, 3.70]</w:t>
            </w:r>
          </w:p>
        </w:tc>
      </w:tr>
      <w:tr w:rsidR="00F562C1" w:rsidRPr="002D4124" w14:paraId="07D75948"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B62F2F1" w14:textId="776E15AB"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E0EFEC3" w14:textId="212C8390"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1.2.4 Monovalent not WHO recommended - vaccine matching - high dose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505861" w14:textId="43BFE9CE"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55B5D67" w14:textId="34794A0B"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34</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1AFBED" w14:textId="2C1A6968"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F3FA630" w14:textId="0C4A735B" w:rsidR="00F562C1" w:rsidRPr="002D4124" w:rsidRDefault="00F562C1" w:rsidP="00F562C1">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0.46 [0.09, 2.30]</w:t>
            </w:r>
          </w:p>
        </w:tc>
      </w:tr>
      <w:tr w:rsidR="002D4124" w:rsidRPr="002D4124" w14:paraId="7F9490CC"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B88CA76" w14:textId="3563DC6C"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2D4124">
              <w:rPr>
                <w:rFonts w:ascii="SourceSansPro-Regular" w:hAnsi="SourceSansPro-Regular" w:cs="SourceSansPro-Regular"/>
                <w:color w:val="000000"/>
                <w:sz w:val="22"/>
                <w:szCs w:val="22"/>
              </w:rPr>
              <w:t>Analysis 1.3</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9CC109E" w14:textId="53FB9D9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1.3 Hospitalisations</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4A67210" w14:textId="76D9D60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3</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72A29C" w14:textId="1DF52736"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11924</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8D5097F" w14:textId="60EDF38B"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DA2A46" w14:textId="23A50CC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0.96 [0.85, 1.08]</w:t>
            </w:r>
          </w:p>
        </w:tc>
      </w:tr>
      <w:tr w:rsidR="002D4124" w:rsidRPr="002D4124" w14:paraId="4E18508F"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78918F0" w14:textId="530BE6FC"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18EA5CD" w14:textId="0DE86D70"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1.3.1 WHO recommended - matching vaccine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87B718E" w14:textId="28BB232D"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C02463" w14:textId="2E4145BF"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1178</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040AE99" w14:textId="191D8668"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C770C1C" w14:textId="1CBA0B5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Not estimable</w:t>
            </w:r>
          </w:p>
        </w:tc>
      </w:tr>
      <w:tr w:rsidR="002D4124" w:rsidRPr="002D4124" w14:paraId="68747EFD"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5D7553E" w14:textId="4238A92F"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0EDF675" w14:textId="2851CDF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1.3.2 WHO recommended - vaccine matching absent or unknown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4148C31" w14:textId="65584464"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3531BA7" w14:textId="0644963C"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1130</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658B189" w14:textId="1044307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39F7C69" w14:textId="2304600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2.89 [0.12, 70.68]</w:t>
            </w:r>
          </w:p>
        </w:tc>
      </w:tr>
      <w:tr w:rsidR="002D4124" w:rsidRPr="002D4124" w14:paraId="280092CB"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0A4174C" w14:textId="14BE7B7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21E7C47" w14:textId="79E4F715"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1.3.3 Monovalent not WHO recommended - vaccine matching</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6927613" w14:textId="5FE7DB36"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BC8AAC7" w14:textId="5CD186C0"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9616</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C4C7DCA" w14:textId="6D2B4F4F"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D82A4FE" w14:textId="318E888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0.96 [0.85, 1.08]</w:t>
            </w:r>
          </w:p>
        </w:tc>
      </w:tr>
      <w:tr w:rsidR="002D4124" w:rsidRPr="002D4124" w14:paraId="502A53B9"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FFF4CDE" w14:textId="7D708468"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2D4124">
              <w:rPr>
                <w:rFonts w:ascii="SourceSansPro-Regular" w:hAnsi="SourceSansPro-Regular" w:cs="SourceSansPro-Regular"/>
                <w:color w:val="000000"/>
                <w:sz w:val="22"/>
                <w:szCs w:val="22"/>
              </w:rPr>
              <w:t>Analysis 1.4</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34940D" w14:textId="6BD2A8F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1.4 Working days lost</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C20816E" w14:textId="0BA946D4"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4</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612101C" w14:textId="780EFBEB"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3726</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E00D006" w14:textId="71E35C75"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394575" w14:textId="3A5ED88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-0.04 [-0.14, 0.06]</w:t>
            </w:r>
          </w:p>
        </w:tc>
      </w:tr>
      <w:tr w:rsidR="002D4124" w:rsidRPr="002D4124" w14:paraId="03B0EC54"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2DABF38" w14:textId="5CD4420D"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CE6871C" w14:textId="63A5C620"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1.4.1 WHO recommended - matching vaccine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2DA06C1" w14:textId="69AEA8F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3</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141F2D5" w14:textId="6C9508C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2596</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0D8B41" w14:textId="2C7EE6E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4A40717" w14:textId="1B6DFF1F"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-0.09 [-0.19, 0.02]</w:t>
            </w:r>
          </w:p>
        </w:tc>
      </w:tr>
      <w:tr w:rsidR="002D4124" w:rsidRPr="002D4124" w14:paraId="041EBED4"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567065E" w14:textId="0B5EF953"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C6C124C" w14:textId="65E106C0"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1.4.2 WHO recommended - matching absent or unknown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906D8C1" w14:textId="04CCE053"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B65A93" w14:textId="42C68B32"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1130</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CBD99E9" w14:textId="55D6DC1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0C657AF" w14:textId="2EC68A3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0.09 [0.00, 0.18]</w:t>
            </w:r>
          </w:p>
        </w:tc>
      </w:tr>
      <w:tr w:rsidR="002D4124" w:rsidRPr="002D4124" w14:paraId="03DC8072"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8B6E02" w14:textId="39FD82A5"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2D4124">
              <w:rPr>
                <w:rFonts w:ascii="SourceSansPro-Regular" w:hAnsi="SourceSansPro-Regular" w:cs="SourceSansPro-Regular"/>
                <w:color w:val="000000"/>
                <w:sz w:val="22"/>
                <w:szCs w:val="22"/>
              </w:rPr>
              <w:t>Analysis 1.5</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20815E6" w14:textId="391F72AD"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1.5 Days ill</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B3CE3DB" w14:textId="067F230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3</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9FE3773" w14:textId="56707925"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3133</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8A23063" w14:textId="33E46EF6"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127184F" w14:textId="5D81AA22"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-0.21 [-0.98, 0.56]</w:t>
            </w:r>
          </w:p>
        </w:tc>
      </w:tr>
      <w:tr w:rsidR="002D4124" w:rsidRPr="002D4124" w14:paraId="0CF95182"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383EB3" w14:textId="03C092B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CA3617" w14:textId="5268C13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1.5.1 WHO recommended - matching vaccine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589DAC3" w14:textId="17C9B6F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2</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49A2C7B" w14:textId="307D2D53"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2003</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A922A8" w14:textId="4D408BD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8A354CE" w14:textId="404183E8"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-0.58 [-0.85, -0.32]</w:t>
            </w:r>
          </w:p>
        </w:tc>
      </w:tr>
      <w:tr w:rsidR="002D4124" w:rsidRPr="002D4124" w14:paraId="6CAC6BEC"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B8A691" w14:textId="23A1A631"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DAE74F" w14:textId="2C6E3C1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  1.5.2 WHO recommended - matching absent or unknown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1E8AB5A" w14:textId="1C040BE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60253AA" w14:textId="62499D0B"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1130</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25094E6" w14:textId="3D1AA010"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86D1ADD" w14:textId="417B6353"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2D4124">
              <w:rPr>
                <w:rFonts w:ascii="SourceSansPro-Regular" w:hAnsi="SourceSansPro-Regular" w:cstheme="majorHAnsi"/>
                <w:sz w:val="22"/>
                <w:szCs w:val="22"/>
              </w:rPr>
              <w:t>0.66 [0.16, 1.16]</w:t>
            </w:r>
          </w:p>
        </w:tc>
      </w:tr>
      <w:tr w:rsidR="002D4124" w:rsidRPr="002D4124" w14:paraId="62EA7F0E"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C168835" w14:textId="588D76D8"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2D4124">
              <w:rPr>
                <w:rFonts w:ascii="SourceSansPro-Regular" w:hAnsi="SourceSansPro-Regular" w:cs="SourceSansPro-Regular"/>
                <w:color w:val="000000"/>
                <w:sz w:val="22"/>
                <w:szCs w:val="22"/>
              </w:rPr>
              <w:t>Analysis 1.6</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7743A70" w14:textId="53A84B51"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1.6 Physician visits</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0F2A4B7" w14:textId="7A5E3598"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2</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7A5EC02" w14:textId="0B3AF9E3"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2308</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35BAEF2" w14:textId="70914211"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F531F73" w14:textId="0FA086C2"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0.87 [0.40, 1.89]</w:t>
            </w:r>
          </w:p>
        </w:tc>
      </w:tr>
      <w:tr w:rsidR="002D4124" w:rsidRPr="002D4124" w14:paraId="57A38E7B"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EBBA11" w14:textId="7777777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14E0DD2" w14:textId="1C5E6844"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  1.6.1 WHO recommended - matching vaccine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A74FD7E" w14:textId="6CD2BD7C"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52D9A34" w14:textId="6BBC3482"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1178</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1815EAF" w14:textId="2E373FD0"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B1A3658" w14:textId="1897C74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0.58 [0.37, 0.91]</w:t>
            </w:r>
          </w:p>
        </w:tc>
      </w:tr>
      <w:tr w:rsidR="002D4124" w:rsidRPr="002D4124" w14:paraId="2D69284B"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EF38260" w14:textId="7777777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EDD8DF1" w14:textId="11C50241"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  1.6.2 WHO recommended - vaccine matching absent or unknown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49B3422" w14:textId="4DF43D12"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12BF78A" w14:textId="2DD7C3F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1130</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EC40DED" w14:textId="4986A2B1"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256F7B2" w14:textId="4D1C3BB6"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1.28 [0.90, 1.83]</w:t>
            </w:r>
          </w:p>
        </w:tc>
      </w:tr>
      <w:tr w:rsidR="002D4124" w:rsidRPr="002D4124" w14:paraId="1DE39A54"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17EFB0D" w14:textId="75640B1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2D4124">
              <w:rPr>
                <w:rFonts w:ascii="SourceSansPro-Regular" w:hAnsi="SourceSansPro-Regular" w:cs="SourceSansPro-Regular"/>
                <w:color w:val="000000"/>
                <w:sz w:val="22"/>
                <w:szCs w:val="22"/>
              </w:rPr>
              <w:t>Analysis 1.7</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71E130" w14:textId="797CE96F"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1.7 Times antibiotic was prescribed</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ED8C281" w14:textId="4814448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2</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CAAC76C" w14:textId="4C95DCF6"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2308</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EB15E09" w14:textId="2C4AB51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5717D5F" w14:textId="4912FB04"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-0.02 [-0.03, -0.01]</w:t>
            </w:r>
          </w:p>
        </w:tc>
      </w:tr>
      <w:tr w:rsidR="002D4124" w:rsidRPr="002D4124" w14:paraId="7DFDCB15"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093222" w14:textId="7777777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5D50A0F" w14:textId="7834AE5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  1.7.1 WHO recommended - matching vaccine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8EFB4C4" w14:textId="1811B41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EF6C2CE" w14:textId="7A36F13B"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1178</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B9C3F7C" w14:textId="28D14F95"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43C7267" w14:textId="00E6D762"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-0.02 [-0.03, -0.01]</w:t>
            </w:r>
          </w:p>
        </w:tc>
      </w:tr>
      <w:tr w:rsidR="002D4124" w:rsidRPr="002D4124" w14:paraId="1CBFD066"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8D07742" w14:textId="7777777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07BF4D8" w14:textId="32E16C52"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  1.7.2 WHO recommended - matching absent or unknown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E6CE274" w14:textId="0D055598"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23849C3" w14:textId="20B151F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1130</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472C4EF" w14:textId="4DA34E15"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1F9F1D8" w14:textId="0CF764CB"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-0.01 [-0.03, 0.01]</w:t>
            </w:r>
          </w:p>
        </w:tc>
      </w:tr>
      <w:tr w:rsidR="002D4124" w:rsidRPr="002D4124" w14:paraId="4E784C6E"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57FC6DE" w14:textId="5C727C73"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2D4124">
              <w:rPr>
                <w:rFonts w:ascii="SourceSansPro-Regular" w:hAnsi="SourceSansPro-Regular" w:cs="SourceSansPro-Regular"/>
                <w:color w:val="000000"/>
                <w:sz w:val="22"/>
                <w:szCs w:val="22"/>
              </w:rPr>
              <w:t>A</w:t>
            </w:r>
            <w:r>
              <w:rPr>
                <w:rFonts w:ascii="SourceSansPro-Regular" w:hAnsi="SourceSansPro-Regular" w:cs="SourceSansPro-Regular"/>
                <w:color w:val="000000"/>
                <w:sz w:val="22"/>
                <w:szCs w:val="22"/>
              </w:rPr>
              <w:t>nalysis 1.8</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1FCE17A" w14:textId="242FD1F0"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1.8 Times any drugs were prescribed</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62F351" w14:textId="5995B94E"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2</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81D36C8" w14:textId="5FF2CC5C"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2308</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3CB4DA8" w14:textId="0096DC43"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96EE5F3" w14:textId="368CACF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-0.01 [-0.03, 0.01]</w:t>
            </w:r>
          </w:p>
        </w:tc>
      </w:tr>
      <w:tr w:rsidR="002D4124" w:rsidRPr="002D4124" w14:paraId="54081657"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B8AAA9B" w14:textId="7777777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BFBD33" w14:textId="4DD4432B"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  1.8.1 WHO recommended - matching vaccine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3CA0C8B" w14:textId="632199D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950011F" w14:textId="1B17C96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1178</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D47C6D3" w14:textId="7A96A818"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5A347D9" w14:textId="00BB909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-0.02 [-0.04, -0.00]</w:t>
            </w:r>
          </w:p>
        </w:tc>
      </w:tr>
      <w:tr w:rsidR="002D4124" w:rsidRPr="002D4124" w14:paraId="56BA6ABE"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F1DBBF" w14:textId="7777777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2880E1B" w14:textId="36A6ABAD"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  1.8.2 WHO recommended - matching absent or unknown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89210A0" w14:textId="3314D5E1"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94BCD7" w14:textId="415DE95D"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1130</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1D6177" w14:textId="4ACE5958"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Mean Difference (IV,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30F882" w14:textId="69466686"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0.00 [-0.00, 0.00]</w:t>
            </w:r>
          </w:p>
        </w:tc>
      </w:tr>
      <w:tr w:rsidR="002D4124" w:rsidRPr="002D4124" w14:paraId="09F03E16"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B102848" w14:textId="254533C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2D4124">
              <w:rPr>
                <w:rFonts w:ascii="SourceSansPro-Regular" w:hAnsi="SourceSansPro-Regular" w:cs="SourceSansPro-Regular"/>
                <w:color w:val="000000"/>
                <w:sz w:val="22"/>
                <w:szCs w:val="22"/>
              </w:rPr>
              <w:t>A</w:t>
            </w:r>
            <w:r>
              <w:rPr>
                <w:rFonts w:ascii="SourceSansPro-Regular" w:hAnsi="SourceSansPro-Regular" w:cs="SourceSansPro-Regular"/>
                <w:color w:val="000000"/>
                <w:sz w:val="22"/>
                <w:szCs w:val="22"/>
              </w:rPr>
              <w:t>nalysis 1.9</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5E607F4" w14:textId="715B4423"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1.9 Clinical cases (clinically defined without clear definition)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4CC0583" w14:textId="5551F923"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3</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1FC65AE" w14:textId="44CF8875"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4259</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AD59E0C" w14:textId="68B2DB0D"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01D2A65" w14:textId="308A66CD"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0.87 [0.72, 1.05]</w:t>
            </w:r>
          </w:p>
        </w:tc>
      </w:tr>
      <w:tr w:rsidR="002D4124" w:rsidRPr="002D4124" w14:paraId="63FD7C72"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7933907" w14:textId="7777777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5FF752C" w14:textId="4896A196"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  1.9.1 WHO recommended - matching vaccine</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43ED23B" w14:textId="55C1CC8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2</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913F294" w14:textId="06D083D5"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2056</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4E0D1B" w14:textId="085E309D"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6598984" w14:textId="207BAD4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0.89 [0.64, 1.25]</w:t>
            </w:r>
          </w:p>
        </w:tc>
      </w:tr>
      <w:tr w:rsidR="002D4124" w:rsidRPr="002D4124" w14:paraId="0C4C31E5" w14:textId="77777777" w:rsidTr="00E3551A">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5A757B4" w14:textId="77777777"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FDC87B4" w14:textId="43B3907A"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  1.9.2 WHO recommended - vaccine matching absent or unknown</w:t>
            </w:r>
          </w:p>
        </w:tc>
        <w:tc>
          <w:tcPr>
            <w:tcW w:w="81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4EF323" w14:textId="5ABA72AF"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1</w:t>
            </w:r>
          </w:p>
        </w:tc>
        <w:tc>
          <w:tcPr>
            <w:tcW w:w="12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D24B06" w14:textId="3DCE7FA9"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2203</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B94FFB1" w14:textId="3604594D"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Risk Ratio (M-H, Random, 95% CI)</w:t>
            </w:r>
          </w:p>
        </w:tc>
        <w:tc>
          <w:tcPr>
            <w:tcW w:w="2017"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E221353" w14:textId="5FE2AFD2" w:rsidR="002D4124" w:rsidRPr="002D4124" w:rsidRDefault="002D4124" w:rsidP="002D4124">
            <w:pPr>
              <w:widowControl w:val="0"/>
              <w:autoSpaceDE w:val="0"/>
              <w:autoSpaceDN w:val="0"/>
              <w:adjustRightInd w:val="0"/>
              <w:spacing w:line="240" w:lineRule="auto"/>
              <w:textAlignment w:val="center"/>
              <w:rPr>
                <w:rFonts w:ascii="SourceSansPro-Regular" w:hAnsi="SourceSansPro-Regular" w:cstheme="majorHAnsi"/>
                <w:sz w:val="22"/>
                <w:szCs w:val="22"/>
              </w:rPr>
            </w:pPr>
            <w:r w:rsidRPr="002D4124">
              <w:rPr>
                <w:rFonts w:ascii="SourceSansPro-Regular" w:hAnsi="SourceSansPro-Regular" w:cstheme="majorHAnsi"/>
                <w:sz w:val="22"/>
                <w:szCs w:val="22"/>
              </w:rPr>
              <w:t>0.83 [0.69, 0.99]</w:t>
            </w:r>
          </w:p>
        </w:tc>
      </w:tr>
    </w:tbl>
    <w:p w14:paraId="19CAEF8A" w14:textId="77777777" w:rsidR="00DB1845" w:rsidRDefault="00DB1845" w:rsidP="00C77235"/>
    <w:p w14:paraId="3F1AA92D" w14:textId="77777777" w:rsidR="002D4124" w:rsidRDefault="002D4124">
      <w:pPr>
        <w:spacing w:line="240" w:lineRule="auto"/>
        <w:rPr>
          <w:b/>
        </w:rPr>
      </w:pPr>
      <w:r>
        <w:rPr>
          <w:b/>
        </w:rPr>
        <w:br w:type="page"/>
      </w:r>
    </w:p>
    <w:p w14:paraId="2A8591EC" w14:textId="5C2FC354" w:rsidR="00F531A2" w:rsidRDefault="00F531A2" w:rsidP="00F531A2">
      <w:r>
        <w:rPr>
          <w:b/>
        </w:rPr>
        <w:t>Comparison 2</w:t>
      </w:r>
      <w:r w:rsidRPr="004058A9">
        <w:rPr>
          <w:b/>
        </w:rPr>
        <w:t>:</w:t>
      </w:r>
      <w:r w:rsidRPr="004058A9">
        <w:t xml:space="preserve"> </w:t>
      </w:r>
      <w:r>
        <w:t>Live aerosol influenza vaccine versus placebo or non-placebo control</w:t>
      </w:r>
    </w:p>
    <w:p w14:paraId="421D2AD9" w14:textId="7401A923" w:rsidR="00F531A2" w:rsidRPr="004C6165" w:rsidRDefault="00F531A2" w:rsidP="00F531A2">
      <w:pPr>
        <w:rPr>
          <w:color w:val="FF0000"/>
        </w:rPr>
      </w:pPr>
      <w:r w:rsidRPr="004C6165">
        <w:rPr>
          <w:color w:val="FF0000"/>
        </w:rPr>
        <w:t>WILL FOLLOW SAME FORMAT AS COMPARISON 1</w:t>
      </w:r>
    </w:p>
    <w:p w14:paraId="7EE9488B" w14:textId="62B3E5D9" w:rsidR="00DB1845" w:rsidRDefault="00DB1845" w:rsidP="00DB1845"/>
    <w:tbl>
      <w:tblPr>
        <w:tblW w:w="0" w:type="auto"/>
        <w:tblInd w:w="80" w:type="dxa"/>
        <w:tblLayout w:type="fixed"/>
        <w:tblCellMar>
          <w:left w:w="0" w:type="dxa"/>
          <w:right w:w="0" w:type="dxa"/>
        </w:tblCellMar>
        <w:tblLook w:val="0000" w:firstRow="0" w:lastRow="0" w:firstColumn="0" w:lastColumn="0" w:noHBand="0" w:noVBand="0"/>
      </w:tblPr>
      <w:tblGrid>
        <w:gridCol w:w="1436"/>
        <w:gridCol w:w="3426"/>
        <w:gridCol w:w="1080"/>
        <w:gridCol w:w="1530"/>
        <w:gridCol w:w="3293"/>
        <w:gridCol w:w="1753"/>
      </w:tblGrid>
      <w:tr w:rsidR="00DB1845" w:rsidRPr="004058A9" w14:paraId="463DF0B9" w14:textId="77777777" w:rsidTr="00B57147">
        <w:trPr>
          <w:trHeight w:val="403"/>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FD1EC17" w14:textId="77777777" w:rsidR="00DB1845" w:rsidRPr="004058A9" w:rsidRDefault="00DB1845" w:rsidP="00B57147">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Analysis</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35AF276" w14:textId="0CC352B5" w:rsidR="00DB1845" w:rsidRPr="004058A9" w:rsidRDefault="00F531A2" w:rsidP="00B57147">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Pr>
                <w:rFonts w:ascii="SourceSansPro-Bold" w:hAnsi="SourceSansPro-Bold" w:cs="SourceSansPro-Bold"/>
                <w:b/>
                <w:bCs/>
                <w:color w:val="000000"/>
                <w:sz w:val="22"/>
                <w:szCs w:val="22"/>
              </w:rPr>
              <w:t>Outcomes</w:t>
            </w:r>
          </w:p>
        </w:tc>
        <w:tc>
          <w:tcPr>
            <w:tcW w:w="10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3149D58" w14:textId="77777777" w:rsidR="00DB1845" w:rsidRPr="004058A9" w:rsidRDefault="00DB1845" w:rsidP="00B57147">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Studies</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8E4F1D7" w14:textId="77777777" w:rsidR="00DB1845" w:rsidRPr="004058A9" w:rsidRDefault="00DB1845" w:rsidP="00B57147">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Participants</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21E99C8" w14:textId="77777777" w:rsidR="00DB1845" w:rsidRPr="004058A9" w:rsidRDefault="00DB1845" w:rsidP="00B57147">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Statistical method</w:t>
            </w:r>
          </w:p>
        </w:tc>
        <w:tc>
          <w:tcPr>
            <w:tcW w:w="175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AFE3B83" w14:textId="77777777" w:rsidR="00DB1845" w:rsidRPr="004058A9" w:rsidRDefault="00DB1845" w:rsidP="00B57147">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Effect estimate</w:t>
            </w:r>
          </w:p>
        </w:tc>
      </w:tr>
      <w:tr w:rsidR="00DB1845" w:rsidRPr="004058A9" w14:paraId="2E8117F9" w14:textId="77777777" w:rsidTr="00B57147">
        <w:trPr>
          <w:trHeight w:val="430"/>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148C4C5" w14:textId="4F6D2B17" w:rsidR="00DB1845" w:rsidRPr="004058A9" w:rsidRDefault="00DB1845" w:rsidP="00DB1845">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4058A9">
              <w:rPr>
                <w:rFonts w:ascii="SourceSansPro-Regular" w:hAnsi="SourceSansPro-Regular" w:cs="SourceSansPro-Regular"/>
                <w:color w:val="000000"/>
                <w:sz w:val="22"/>
                <w:szCs w:val="22"/>
              </w:rPr>
              <w:t xml:space="preserve">Analysis </w:t>
            </w:r>
            <w:r>
              <w:rPr>
                <w:rFonts w:ascii="SourceSansPro-Regular" w:hAnsi="SourceSansPro-Regular" w:cs="SourceSansPro-Regular"/>
                <w:color w:val="000000"/>
                <w:sz w:val="22"/>
                <w:szCs w:val="22"/>
              </w:rPr>
              <w:t>2</w:t>
            </w:r>
            <w:r w:rsidRPr="004058A9">
              <w:rPr>
                <w:rFonts w:ascii="SourceSansPro-Regular" w:hAnsi="SourceSansPro-Regular" w:cs="SourceSansPro-Regular"/>
                <w:color w:val="000000"/>
                <w:sz w:val="22"/>
                <w:szCs w:val="22"/>
              </w:rPr>
              <w:t>.1</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FB1920E" w14:textId="59B02916"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0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A3D10C9" w14:textId="6BA5FB8C"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3B99F7F" w14:textId="77777777"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328B8FB" w14:textId="77777777"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75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C4D59F7" w14:textId="2757BACC"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r w:rsidR="00DB1845" w:rsidRPr="004058A9" w14:paraId="1D6795AF" w14:textId="77777777" w:rsidTr="00B57147">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816AA0" w14:textId="696F6449" w:rsidR="00DB1845" w:rsidRPr="004058A9" w:rsidRDefault="00DB1845" w:rsidP="00DB1845">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4058A9">
              <w:rPr>
                <w:rFonts w:ascii="SourceSansPro-Regular" w:hAnsi="SourceSansPro-Regular" w:cs="SourceSansPro-Regular"/>
                <w:color w:val="000000"/>
                <w:sz w:val="22"/>
                <w:szCs w:val="22"/>
              </w:rPr>
              <w:t xml:space="preserve">Analysis </w:t>
            </w:r>
            <w:r>
              <w:rPr>
                <w:rFonts w:ascii="SourceSansPro-Regular" w:hAnsi="SourceSansPro-Regular" w:cs="SourceSansPro-Regular"/>
                <w:color w:val="000000"/>
                <w:sz w:val="22"/>
                <w:szCs w:val="22"/>
              </w:rPr>
              <w:t>2</w:t>
            </w:r>
            <w:r w:rsidRPr="004058A9">
              <w:rPr>
                <w:rFonts w:ascii="SourceSansPro-Regular" w:hAnsi="SourceSansPro-Regular" w:cs="SourceSansPro-Regular"/>
                <w:color w:val="000000"/>
                <w:sz w:val="22"/>
                <w:szCs w:val="22"/>
              </w:rPr>
              <w:t>.2</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4E43452" w14:textId="3480C65F"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0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1B81079" w14:textId="54574F0F"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D5CADE7" w14:textId="77777777"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7883662" w14:textId="6895C299"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75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F9B21AC" w14:textId="56251B50"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r w:rsidR="00DB1845" w:rsidRPr="004058A9" w14:paraId="4FD66C76" w14:textId="77777777" w:rsidTr="00B57147">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E61804" w14:textId="1FBBF64A" w:rsidR="00DB1845" w:rsidRPr="004058A9" w:rsidRDefault="00DB1845" w:rsidP="00DB1845">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Analysis 2.3</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342931" w14:textId="624A6709" w:rsidR="00DB1845"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0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B1D318B" w14:textId="50BC4907" w:rsidR="00DB1845"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A0254F9" w14:textId="77777777"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682A621" w14:textId="7B42E79C" w:rsidR="00DB1845" w:rsidRPr="004058A9"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75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2C1960" w14:textId="4B46EEC5" w:rsidR="00DB1845" w:rsidRDefault="00DB1845" w:rsidP="00B5714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bl>
    <w:p w14:paraId="3EF45E49" w14:textId="77777777" w:rsidR="00DB1845" w:rsidRPr="004058A9" w:rsidRDefault="00DB1845" w:rsidP="00DB1845"/>
    <w:p w14:paraId="66FAB8EB" w14:textId="5E7263DE" w:rsidR="004058A9" w:rsidRDefault="004058A9" w:rsidP="00C77235"/>
    <w:p w14:paraId="4001B8C1" w14:textId="34338FA8" w:rsidR="00F531A2" w:rsidRPr="004058A9" w:rsidRDefault="00F531A2" w:rsidP="00F531A2">
      <w:r>
        <w:rPr>
          <w:b/>
        </w:rPr>
        <w:t>Comparison 3</w:t>
      </w:r>
      <w:r w:rsidRPr="004058A9">
        <w:rPr>
          <w:b/>
        </w:rPr>
        <w:t>:</w:t>
      </w:r>
      <w:r w:rsidRPr="004058A9">
        <w:t xml:space="preserve"> </w:t>
      </w:r>
      <w:r>
        <w:t>Inactivated aerosol influenza vaccine versus placebo or non-placebo control</w:t>
      </w:r>
    </w:p>
    <w:p w14:paraId="7E018D5F" w14:textId="77777777" w:rsidR="004C6165" w:rsidRPr="004C6165" w:rsidRDefault="004C6165" w:rsidP="004C6165">
      <w:pPr>
        <w:rPr>
          <w:color w:val="FF0000"/>
        </w:rPr>
      </w:pPr>
      <w:r w:rsidRPr="004C6165">
        <w:rPr>
          <w:color w:val="FF0000"/>
        </w:rPr>
        <w:t>WILL FOLLOW SAME FORMAT AS COMPARISON 1</w:t>
      </w:r>
    </w:p>
    <w:p w14:paraId="3B9501CA" w14:textId="7FB43928" w:rsidR="004058A9" w:rsidRDefault="004058A9" w:rsidP="00C77235"/>
    <w:tbl>
      <w:tblPr>
        <w:tblW w:w="12518" w:type="dxa"/>
        <w:tblInd w:w="80" w:type="dxa"/>
        <w:tblLayout w:type="fixed"/>
        <w:tblCellMar>
          <w:left w:w="0" w:type="dxa"/>
          <w:right w:w="0" w:type="dxa"/>
        </w:tblCellMar>
        <w:tblLook w:val="0000" w:firstRow="0" w:lastRow="0" w:firstColumn="0" w:lastColumn="0" w:noHBand="0" w:noVBand="0"/>
      </w:tblPr>
      <w:tblGrid>
        <w:gridCol w:w="1436"/>
        <w:gridCol w:w="3426"/>
        <w:gridCol w:w="1080"/>
        <w:gridCol w:w="1530"/>
        <w:gridCol w:w="3293"/>
        <w:gridCol w:w="1753"/>
      </w:tblGrid>
      <w:tr w:rsidR="00AE2907" w:rsidRPr="004058A9" w14:paraId="40003D0A" w14:textId="77777777" w:rsidTr="00AE2907">
        <w:trPr>
          <w:trHeight w:val="403"/>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4AAEBD4" w14:textId="77777777" w:rsidR="00AE2907" w:rsidRPr="004058A9" w:rsidRDefault="00AE2907"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Analysis</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C25ED86" w14:textId="3E0DBF36" w:rsidR="00AE2907" w:rsidRPr="004058A9" w:rsidRDefault="00F531A2"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Pr>
                <w:rFonts w:ascii="SourceSansPro-Bold" w:hAnsi="SourceSansPro-Bold" w:cs="SourceSansPro-Bold"/>
                <w:b/>
                <w:bCs/>
                <w:color w:val="000000"/>
                <w:sz w:val="22"/>
                <w:szCs w:val="22"/>
              </w:rPr>
              <w:t>Outcomes</w:t>
            </w:r>
            <w:r w:rsidR="00AE2907">
              <w:rPr>
                <w:rFonts w:ascii="SourceSansPro-Bold" w:hAnsi="SourceSansPro-Bold" w:cs="SourceSansPro-Bold"/>
                <w:b/>
                <w:bCs/>
                <w:color w:val="000000"/>
                <w:sz w:val="22"/>
                <w:szCs w:val="22"/>
              </w:rPr>
              <w:t xml:space="preserve"> </w:t>
            </w:r>
          </w:p>
        </w:tc>
        <w:tc>
          <w:tcPr>
            <w:tcW w:w="10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615E86C" w14:textId="77777777" w:rsidR="00AE2907" w:rsidRPr="004058A9" w:rsidRDefault="00AE2907"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Studies</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18260A9" w14:textId="77777777" w:rsidR="00AE2907" w:rsidRPr="004058A9" w:rsidRDefault="00AE2907"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Participants</w:t>
            </w: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1C2FCC0" w14:textId="77777777" w:rsidR="00AE2907" w:rsidRPr="004058A9" w:rsidRDefault="00AE2907"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Statistical method</w:t>
            </w:r>
          </w:p>
        </w:tc>
        <w:tc>
          <w:tcPr>
            <w:tcW w:w="175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06724EB" w14:textId="77777777" w:rsidR="00AE2907" w:rsidRPr="004058A9" w:rsidRDefault="00AE2907"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4058A9">
              <w:rPr>
                <w:rFonts w:ascii="SourceSansPro-Bold" w:hAnsi="SourceSansPro-Bold" w:cs="SourceSansPro-Bold"/>
                <w:b/>
                <w:bCs/>
                <w:color w:val="000000"/>
                <w:sz w:val="22"/>
                <w:szCs w:val="22"/>
              </w:rPr>
              <w:t>Effect estimate</w:t>
            </w:r>
          </w:p>
        </w:tc>
      </w:tr>
      <w:tr w:rsidR="00721975" w:rsidRPr="004058A9" w14:paraId="72E28AAF" w14:textId="77777777" w:rsidTr="00AE2907">
        <w:trPr>
          <w:trHeight w:val="430"/>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CA037DE" w14:textId="34D470B6" w:rsidR="00721975" w:rsidRPr="004058A9" w:rsidRDefault="00721975"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Analysis 3.1</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98C2686" w14:textId="5BCE1B76" w:rsidR="00721975" w:rsidRDefault="00721975"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0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0AECBA7" w14:textId="2F6549D4" w:rsidR="00721975" w:rsidRDefault="00721975"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CC7B1DC" w14:textId="77777777" w:rsidR="00721975" w:rsidRPr="004058A9" w:rsidRDefault="00721975"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3FF5037" w14:textId="77777777" w:rsidR="00721975" w:rsidRPr="004058A9" w:rsidRDefault="00721975"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75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4B51B3B" w14:textId="77777777" w:rsidR="00721975" w:rsidRDefault="00721975"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r w:rsidR="00AE2907" w:rsidRPr="004058A9" w14:paraId="108F3B05" w14:textId="77777777" w:rsidTr="00AE2907">
        <w:trPr>
          <w:trHeight w:val="430"/>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432713D" w14:textId="49C13896" w:rsidR="00AE2907" w:rsidRPr="004058A9" w:rsidRDefault="00AE2907"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4058A9">
              <w:rPr>
                <w:rFonts w:ascii="SourceSansPro-Regular" w:hAnsi="SourceSansPro-Regular" w:cs="SourceSansPro-Regular"/>
                <w:color w:val="000000"/>
                <w:sz w:val="22"/>
                <w:szCs w:val="22"/>
              </w:rPr>
              <w:t xml:space="preserve">Analysis </w:t>
            </w:r>
            <w:r w:rsidR="00F932F6">
              <w:rPr>
                <w:rFonts w:ascii="SourceSansPro-Regular" w:hAnsi="SourceSansPro-Regular" w:cs="SourceSansPro-Regular"/>
                <w:color w:val="000000"/>
                <w:sz w:val="22"/>
                <w:szCs w:val="22"/>
              </w:rPr>
              <w:t>3</w:t>
            </w:r>
            <w:r w:rsidRPr="004058A9">
              <w:rPr>
                <w:rFonts w:ascii="SourceSansPro-Regular" w:hAnsi="SourceSansPro-Regular" w:cs="SourceSansPro-Regular"/>
                <w:color w:val="000000"/>
                <w:sz w:val="22"/>
                <w:szCs w:val="22"/>
              </w:rPr>
              <w:t>.1</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E2F0B5F" w14:textId="0E8E782B" w:rsidR="00AE2907" w:rsidRPr="004058A9" w:rsidRDefault="00AE2907"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0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D43006" w14:textId="0D54F02C" w:rsidR="00AE2907" w:rsidRPr="004058A9" w:rsidRDefault="00AE2907"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0434168" w14:textId="77777777" w:rsidR="00AE2907" w:rsidRPr="004058A9" w:rsidRDefault="00AE2907"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30E390" w14:textId="63BE0F11" w:rsidR="00AE2907" w:rsidRPr="004058A9" w:rsidRDefault="00AE2907"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75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196C84F" w14:textId="0D0068B8" w:rsidR="00AE2907" w:rsidRPr="004058A9" w:rsidRDefault="00AE2907" w:rsidP="00AE29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r w:rsidR="00F932F6" w:rsidRPr="004058A9" w14:paraId="37866CD9" w14:textId="77777777" w:rsidTr="00AE2907">
        <w:trPr>
          <w:trHeight w:val="919"/>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1D7EAC2" w14:textId="0DCFDAE8" w:rsidR="00F932F6" w:rsidRPr="004058A9" w:rsidRDefault="00F932F6" w:rsidP="00F932F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4058A9">
              <w:rPr>
                <w:rFonts w:ascii="SourceSansPro-Regular" w:hAnsi="SourceSansPro-Regular" w:cs="SourceSansPro-Regular"/>
                <w:color w:val="000000"/>
                <w:sz w:val="22"/>
                <w:szCs w:val="22"/>
              </w:rPr>
              <w:t xml:space="preserve">Analysis </w:t>
            </w:r>
            <w:r>
              <w:rPr>
                <w:rFonts w:ascii="SourceSansPro-Regular" w:hAnsi="SourceSansPro-Regular" w:cs="SourceSansPro-Regular"/>
                <w:color w:val="000000"/>
                <w:sz w:val="22"/>
                <w:szCs w:val="22"/>
              </w:rPr>
              <w:t>3</w:t>
            </w:r>
            <w:r w:rsidRPr="004058A9">
              <w:rPr>
                <w:rFonts w:ascii="SourceSansPro-Regular" w:hAnsi="SourceSansPro-Regular" w:cs="SourceSansPro-Regular"/>
                <w:color w:val="000000"/>
                <w:sz w:val="22"/>
                <w:szCs w:val="22"/>
              </w:rPr>
              <w:t>.2</w:t>
            </w:r>
          </w:p>
        </w:tc>
        <w:tc>
          <w:tcPr>
            <w:tcW w:w="342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35605CF" w14:textId="6C6E8FCC" w:rsidR="00F932F6" w:rsidRPr="004058A9" w:rsidRDefault="00F932F6" w:rsidP="00F932F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0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6299298" w14:textId="288E0BFC" w:rsidR="00F932F6" w:rsidRPr="004058A9" w:rsidRDefault="00F932F6" w:rsidP="00F932F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3E99422" w14:textId="77777777" w:rsidR="00F932F6" w:rsidRPr="004058A9" w:rsidRDefault="00F932F6" w:rsidP="00F932F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329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2E497B2" w14:textId="6BC96755" w:rsidR="00F932F6" w:rsidRPr="004058A9" w:rsidRDefault="00F932F6" w:rsidP="00F932F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753"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69C5C1D" w14:textId="0AA4B53C" w:rsidR="00F932F6" w:rsidRPr="004058A9" w:rsidRDefault="00F932F6" w:rsidP="00F932F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r>
    </w:tbl>
    <w:p w14:paraId="4324013B" w14:textId="77777777" w:rsidR="00AE2907" w:rsidRDefault="00AE2907" w:rsidP="00C77235"/>
    <w:p w14:paraId="656E3268" w14:textId="77777777" w:rsidR="004058A9" w:rsidRDefault="004058A9" w:rsidP="00C77235"/>
    <w:p w14:paraId="179D2D70" w14:textId="77777777" w:rsidR="004058A9" w:rsidRDefault="00C77235" w:rsidP="00C77235">
      <w:r w:rsidRPr="00937E75">
        <w:t xml:space="preserve"> </w:t>
      </w:r>
      <w:r>
        <w:tab/>
      </w:r>
    </w:p>
    <w:p w14:paraId="38510630" w14:textId="77777777" w:rsidR="004058A9" w:rsidRDefault="004058A9">
      <w:pPr>
        <w:spacing w:line="240" w:lineRule="auto"/>
      </w:pPr>
      <w:r>
        <w:br w:type="page"/>
      </w:r>
    </w:p>
    <w:p w14:paraId="2CC49FB9" w14:textId="5B272747" w:rsidR="009A729E" w:rsidRPr="009A729E" w:rsidRDefault="00D07F01" w:rsidP="009A729E">
      <w:pPr>
        <w:rPr>
          <w:b/>
        </w:rPr>
      </w:pPr>
      <w:r>
        <w:rPr>
          <w:b/>
        </w:rPr>
        <w:t xml:space="preserve">b. </w:t>
      </w:r>
      <w:r w:rsidR="00050F6B">
        <w:rPr>
          <w:b/>
        </w:rPr>
        <w:t>A</w:t>
      </w:r>
      <w:r w:rsidR="00C77235" w:rsidRPr="009A729E">
        <w:rPr>
          <w:b/>
        </w:rPr>
        <w:t xml:space="preserve">nalysis 1.1.  </w:t>
      </w:r>
      <w:r w:rsidR="00E3551A" w:rsidRPr="00E3551A">
        <w:rPr>
          <w:b/>
          <w:bCs/>
        </w:rPr>
        <w:t xml:space="preserve">Inactivated parenteral influenza vaccine versus placebo or </w:t>
      </w:r>
      <w:r w:rsidR="00A700A6">
        <w:rPr>
          <w:b/>
          <w:bCs/>
        </w:rPr>
        <w:t>non-placebo control group: Influenza</w:t>
      </w:r>
    </w:p>
    <w:p w14:paraId="005075B7" w14:textId="41202400" w:rsidR="004058A9" w:rsidRDefault="00C77235" w:rsidP="00C77235">
      <w:r>
        <w:tab/>
      </w:r>
      <w:r w:rsidR="00A700A6" w:rsidRPr="00A700A6">
        <w:rPr>
          <w:noProof/>
          <w:lang w:eastAsia="en-GB"/>
        </w:rPr>
        <w:drawing>
          <wp:inline distT="0" distB="0" distL="0" distR="0" wp14:anchorId="0911E141" wp14:editId="337BA63C">
            <wp:extent cx="6566535" cy="6285865"/>
            <wp:effectExtent l="0" t="0" r="571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566535" cy="6285865"/>
                    </a:xfrm>
                    <a:prstGeom prst="rect">
                      <a:avLst/>
                    </a:prstGeom>
                  </pic:spPr>
                </pic:pic>
              </a:graphicData>
            </a:graphic>
          </wp:inline>
        </w:drawing>
      </w:r>
    </w:p>
    <w:p w14:paraId="713B469B" w14:textId="52F739AB" w:rsidR="004058A9" w:rsidRDefault="004058A9" w:rsidP="00C77235"/>
    <w:p w14:paraId="0A10AE49" w14:textId="77777777" w:rsidR="004058A9" w:rsidRDefault="004058A9" w:rsidP="00C77235"/>
    <w:p w14:paraId="47297D6B" w14:textId="77777777" w:rsidR="004058A9" w:rsidRDefault="004058A9">
      <w:pPr>
        <w:spacing w:line="240" w:lineRule="auto"/>
      </w:pPr>
      <w:r>
        <w:br w:type="page"/>
      </w:r>
    </w:p>
    <w:p w14:paraId="1A9335F4" w14:textId="2CA798A2" w:rsidR="00A700A6" w:rsidRDefault="00C77235" w:rsidP="00A700A6">
      <w:pPr>
        <w:rPr>
          <w:b/>
          <w:bCs/>
        </w:rPr>
      </w:pPr>
      <w:r w:rsidRPr="004058A9">
        <w:rPr>
          <w:b/>
        </w:rPr>
        <w:t>Analysis 1.2</w:t>
      </w:r>
      <w:r w:rsidR="009A729E">
        <w:rPr>
          <w:b/>
        </w:rPr>
        <w:t xml:space="preserve">. </w:t>
      </w:r>
      <w:r w:rsidR="00A700A6">
        <w:rPr>
          <w:b/>
        </w:rPr>
        <w:t xml:space="preserve"> </w:t>
      </w:r>
      <w:r w:rsidR="00A700A6" w:rsidRPr="00E3551A">
        <w:rPr>
          <w:b/>
          <w:bCs/>
        </w:rPr>
        <w:t xml:space="preserve">Inactivated parenteral influenza vaccine versus placebo or </w:t>
      </w:r>
      <w:r w:rsidR="00A700A6">
        <w:rPr>
          <w:b/>
          <w:bCs/>
        </w:rPr>
        <w:t>non-placebo control group: Influenza-like influenza</w:t>
      </w:r>
    </w:p>
    <w:p w14:paraId="7F243F91" w14:textId="77777777" w:rsidR="00A700A6" w:rsidRDefault="00A700A6" w:rsidP="00A700A6">
      <w:pPr>
        <w:rPr>
          <w:b/>
          <w:bCs/>
        </w:rPr>
      </w:pPr>
    </w:p>
    <w:p w14:paraId="34975B8A" w14:textId="07F4BA28" w:rsidR="00A700A6" w:rsidRPr="009A729E" w:rsidRDefault="00A700A6" w:rsidP="00A700A6">
      <w:pPr>
        <w:rPr>
          <w:b/>
        </w:rPr>
      </w:pPr>
      <w:r w:rsidRPr="00A700A6">
        <w:rPr>
          <w:b/>
          <w:noProof/>
          <w:lang w:eastAsia="en-GB"/>
        </w:rPr>
        <w:drawing>
          <wp:inline distT="0" distB="0" distL="0" distR="0" wp14:anchorId="52963CBD" wp14:editId="30AD078A">
            <wp:extent cx="6566535" cy="5253355"/>
            <wp:effectExtent l="0" t="0" r="571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566535" cy="5253355"/>
                    </a:xfrm>
                    <a:prstGeom prst="rect">
                      <a:avLst/>
                    </a:prstGeom>
                  </pic:spPr>
                </pic:pic>
              </a:graphicData>
            </a:graphic>
          </wp:inline>
        </w:drawing>
      </w:r>
    </w:p>
    <w:p w14:paraId="63095211" w14:textId="7B38EA5B" w:rsidR="00C77235" w:rsidRDefault="00C77235" w:rsidP="009A729E">
      <w:pPr>
        <w:rPr>
          <w:b/>
          <w:bCs/>
        </w:rPr>
      </w:pPr>
    </w:p>
    <w:p w14:paraId="02CEF0DC" w14:textId="77777777" w:rsidR="009A729E" w:rsidRDefault="009A729E" w:rsidP="009A729E">
      <w:pPr>
        <w:rPr>
          <w:b/>
          <w:bCs/>
        </w:rPr>
      </w:pPr>
    </w:p>
    <w:p w14:paraId="57FAD6E7" w14:textId="5183A1E4" w:rsidR="009A729E" w:rsidRDefault="009A729E" w:rsidP="009A729E"/>
    <w:p w14:paraId="00EEE3BA" w14:textId="77777777" w:rsidR="004058A9" w:rsidRDefault="004058A9" w:rsidP="00C77235"/>
    <w:p w14:paraId="67A2FFB4" w14:textId="78B669DC" w:rsidR="004058A9" w:rsidRDefault="004058A9" w:rsidP="00C77235"/>
    <w:p w14:paraId="6A134E8E" w14:textId="77777777" w:rsidR="004058A9" w:rsidRDefault="004058A9" w:rsidP="004058A9"/>
    <w:p w14:paraId="486D0CDE" w14:textId="77777777" w:rsidR="004058A9" w:rsidRDefault="004058A9" w:rsidP="004058A9"/>
    <w:p w14:paraId="6B5E2C12" w14:textId="77777777" w:rsidR="004058A9" w:rsidRDefault="004058A9">
      <w:pPr>
        <w:spacing w:line="240" w:lineRule="auto"/>
      </w:pPr>
      <w:r>
        <w:br w:type="page"/>
      </w:r>
    </w:p>
    <w:p w14:paraId="42A62D26" w14:textId="12170EBC" w:rsidR="009A729E" w:rsidRDefault="00C77235" w:rsidP="009A729E">
      <w:pPr>
        <w:rPr>
          <w:b/>
        </w:rPr>
      </w:pPr>
      <w:r w:rsidRPr="004058A9">
        <w:rPr>
          <w:b/>
        </w:rPr>
        <w:t xml:space="preserve">Analysis </w:t>
      </w:r>
      <w:r w:rsidR="009A729E">
        <w:rPr>
          <w:b/>
        </w:rPr>
        <w:t xml:space="preserve">1.3. </w:t>
      </w:r>
      <w:r w:rsidR="00A700A6" w:rsidRPr="00E3551A">
        <w:rPr>
          <w:b/>
          <w:bCs/>
        </w:rPr>
        <w:t xml:space="preserve">Inactivated parenteral influenza vaccine versus placebo or </w:t>
      </w:r>
      <w:r w:rsidR="00A700A6">
        <w:rPr>
          <w:b/>
          <w:bCs/>
        </w:rPr>
        <w:t>non-placebo control group: Hospitalisations</w:t>
      </w:r>
    </w:p>
    <w:p w14:paraId="653D461B" w14:textId="77777777" w:rsidR="00A700A6" w:rsidRDefault="00A700A6">
      <w:pPr>
        <w:spacing w:line="240" w:lineRule="auto"/>
      </w:pPr>
    </w:p>
    <w:p w14:paraId="4FA7AC4F" w14:textId="5F27C47E" w:rsidR="00F562C1" w:rsidRDefault="00F562C1">
      <w:pPr>
        <w:spacing w:line="240" w:lineRule="auto"/>
      </w:pPr>
      <w:r w:rsidRPr="00A700A6">
        <w:rPr>
          <w:noProof/>
          <w:lang w:eastAsia="en-GB"/>
        </w:rPr>
        <w:drawing>
          <wp:inline distT="0" distB="0" distL="0" distR="0" wp14:anchorId="13AA11B5" wp14:editId="4F77E1C4">
            <wp:extent cx="6566535" cy="3197860"/>
            <wp:effectExtent l="0" t="0" r="571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566535" cy="3197860"/>
                    </a:xfrm>
                    <a:prstGeom prst="rect">
                      <a:avLst/>
                    </a:prstGeom>
                  </pic:spPr>
                </pic:pic>
              </a:graphicData>
            </a:graphic>
          </wp:inline>
        </w:drawing>
      </w:r>
    </w:p>
    <w:p w14:paraId="6087AA93" w14:textId="77777777" w:rsidR="00F562C1" w:rsidRDefault="00F562C1">
      <w:pPr>
        <w:spacing w:line="240" w:lineRule="auto"/>
      </w:pPr>
    </w:p>
    <w:p w14:paraId="4BC85C2D" w14:textId="77777777" w:rsidR="00F562C1" w:rsidRDefault="00A700A6" w:rsidP="00F562C1">
      <w:pPr>
        <w:spacing w:line="240" w:lineRule="auto"/>
      </w:pPr>
      <w:r w:rsidRPr="00A700A6">
        <w:t xml:space="preserve"> </w:t>
      </w:r>
    </w:p>
    <w:p w14:paraId="3C489955" w14:textId="77777777" w:rsidR="00F531A2" w:rsidRDefault="00F531A2" w:rsidP="00F562C1">
      <w:pPr>
        <w:spacing w:line="240" w:lineRule="auto"/>
        <w:rPr>
          <w:b/>
        </w:rPr>
      </w:pPr>
    </w:p>
    <w:p w14:paraId="1FF7FCAA" w14:textId="6084F8A5" w:rsidR="002A48DF" w:rsidRDefault="002A48DF" w:rsidP="00F562C1">
      <w:pPr>
        <w:spacing w:line="240" w:lineRule="auto"/>
        <w:rPr>
          <w:b/>
          <w:bCs/>
        </w:rPr>
      </w:pPr>
      <w:r w:rsidRPr="002A48DF">
        <w:rPr>
          <w:b/>
        </w:rPr>
        <w:t xml:space="preserve">Analysis 1.4 </w:t>
      </w:r>
      <w:r>
        <w:rPr>
          <w:b/>
        </w:rPr>
        <w:tab/>
      </w:r>
      <w:r w:rsidR="00A700A6" w:rsidRPr="00E3551A">
        <w:rPr>
          <w:b/>
          <w:bCs/>
        </w:rPr>
        <w:t xml:space="preserve">Inactivated parenteral influenza vaccine versus placebo or </w:t>
      </w:r>
      <w:r w:rsidR="00A700A6">
        <w:rPr>
          <w:b/>
          <w:bCs/>
        </w:rPr>
        <w:t>non-placebo control group: Time off work</w:t>
      </w:r>
    </w:p>
    <w:p w14:paraId="00868A57" w14:textId="77777777" w:rsidR="00A700A6" w:rsidRDefault="00A700A6" w:rsidP="002A48DF">
      <w:pPr>
        <w:ind w:left="1440" w:hanging="1440"/>
        <w:rPr>
          <w:rFonts w:cs="SourceSansPro-Regular"/>
          <w:b/>
          <w:color w:val="000000"/>
        </w:rPr>
      </w:pPr>
    </w:p>
    <w:p w14:paraId="7C93EDF8" w14:textId="255DA6E5" w:rsidR="002A48DF" w:rsidRPr="002A48DF" w:rsidRDefault="00A700A6" w:rsidP="002A48DF">
      <w:pPr>
        <w:ind w:left="1440" w:hanging="1440"/>
        <w:rPr>
          <w:b/>
        </w:rPr>
      </w:pPr>
      <w:r w:rsidRPr="00A700A6">
        <w:rPr>
          <w:b/>
          <w:noProof/>
          <w:lang w:eastAsia="en-GB"/>
        </w:rPr>
        <w:drawing>
          <wp:inline distT="0" distB="0" distL="0" distR="0" wp14:anchorId="14D8737D" wp14:editId="384314ED">
            <wp:extent cx="6566535" cy="185166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566535" cy="1851660"/>
                    </a:xfrm>
                    <a:prstGeom prst="rect">
                      <a:avLst/>
                    </a:prstGeom>
                  </pic:spPr>
                </pic:pic>
              </a:graphicData>
            </a:graphic>
          </wp:inline>
        </w:drawing>
      </w:r>
    </w:p>
    <w:p w14:paraId="5690D6E3" w14:textId="77777777" w:rsidR="002A48DF" w:rsidRDefault="002A48DF" w:rsidP="00C77235">
      <w:pPr>
        <w:ind w:left="709" w:hanging="709"/>
        <w:rPr>
          <w:b/>
        </w:rPr>
      </w:pPr>
    </w:p>
    <w:p w14:paraId="4475CE99" w14:textId="77777777" w:rsidR="00A700A6" w:rsidRDefault="00A700A6" w:rsidP="00C77235">
      <w:pPr>
        <w:ind w:left="709" w:hanging="709"/>
        <w:rPr>
          <w:b/>
        </w:rPr>
      </w:pPr>
    </w:p>
    <w:p w14:paraId="6843CB06" w14:textId="77777777" w:rsidR="00F562C1" w:rsidRDefault="00F562C1" w:rsidP="00C77235">
      <w:pPr>
        <w:ind w:left="709" w:hanging="709"/>
        <w:rPr>
          <w:b/>
        </w:rPr>
      </w:pPr>
    </w:p>
    <w:p w14:paraId="5BB3914F" w14:textId="77777777" w:rsidR="00F562C1" w:rsidRDefault="00F562C1">
      <w:pPr>
        <w:spacing w:line="240" w:lineRule="auto"/>
        <w:rPr>
          <w:b/>
        </w:rPr>
      </w:pPr>
      <w:r>
        <w:rPr>
          <w:b/>
        </w:rPr>
        <w:br w:type="page"/>
      </w:r>
    </w:p>
    <w:p w14:paraId="7AB59B06" w14:textId="0BD09367" w:rsidR="002A48DF" w:rsidRDefault="00C77235" w:rsidP="00C77235">
      <w:pPr>
        <w:ind w:left="709" w:hanging="709"/>
        <w:rPr>
          <w:b/>
          <w:bCs/>
        </w:rPr>
      </w:pPr>
      <w:r w:rsidRPr="004058A9">
        <w:rPr>
          <w:b/>
        </w:rPr>
        <w:t>Analysis</w:t>
      </w:r>
      <w:r w:rsidR="002A48DF">
        <w:rPr>
          <w:b/>
        </w:rPr>
        <w:t xml:space="preserve"> 1.5</w:t>
      </w:r>
      <w:r w:rsidR="002A48DF">
        <w:rPr>
          <w:b/>
        </w:rPr>
        <w:tab/>
      </w:r>
      <w:r w:rsidRPr="004058A9">
        <w:rPr>
          <w:b/>
        </w:rPr>
        <w:t xml:space="preserve"> </w:t>
      </w:r>
      <w:r w:rsidR="00A700A6" w:rsidRPr="00E3551A">
        <w:rPr>
          <w:b/>
          <w:bCs/>
        </w:rPr>
        <w:t xml:space="preserve">Inactivated parenteral influenza vaccine versus placebo or </w:t>
      </w:r>
      <w:r w:rsidR="00A700A6">
        <w:rPr>
          <w:b/>
          <w:bCs/>
        </w:rPr>
        <w:t xml:space="preserve">non-placebo control group: </w:t>
      </w:r>
      <w:r w:rsidR="00F562C1">
        <w:rPr>
          <w:b/>
          <w:bCs/>
        </w:rPr>
        <w:t>Days of illness</w:t>
      </w:r>
    </w:p>
    <w:p w14:paraId="3F71022D" w14:textId="77777777" w:rsidR="00F562C1" w:rsidRDefault="00F562C1" w:rsidP="00C77235">
      <w:pPr>
        <w:ind w:left="709" w:hanging="709"/>
        <w:rPr>
          <w:b/>
          <w:bCs/>
        </w:rPr>
      </w:pPr>
    </w:p>
    <w:p w14:paraId="39E589CB" w14:textId="09B4EB40" w:rsidR="00F562C1" w:rsidRDefault="00F562C1" w:rsidP="00C77235">
      <w:pPr>
        <w:ind w:left="709" w:hanging="709"/>
        <w:rPr>
          <w:b/>
          <w:bCs/>
        </w:rPr>
      </w:pPr>
      <w:r w:rsidRPr="00F562C1">
        <w:rPr>
          <w:b/>
          <w:bCs/>
          <w:noProof/>
          <w:lang w:eastAsia="en-GB"/>
        </w:rPr>
        <w:drawing>
          <wp:inline distT="0" distB="0" distL="0" distR="0" wp14:anchorId="7CB1AFF1" wp14:editId="0155F312">
            <wp:extent cx="6566535" cy="230759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566535" cy="2307590"/>
                    </a:xfrm>
                    <a:prstGeom prst="rect">
                      <a:avLst/>
                    </a:prstGeom>
                  </pic:spPr>
                </pic:pic>
              </a:graphicData>
            </a:graphic>
          </wp:inline>
        </w:drawing>
      </w:r>
    </w:p>
    <w:p w14:paraId="595AAFA3" w14:textId="77777777" w:rsidR="00F562C1" w:rsidRDefault="00F562C1" w:rsidP="00C77235">
      <w:pPr>
        <w:ind w:left="709" w:hanging="709"/>
        <w:rPr>
          <w:b/>
          <w:bCs/>
        </w:rPr>
      </w:pPr>
    </w:p>
    <w:p w14:paraId="18BF615D" w14:textId="77777777" w:rsidR="00F562C1" w:rsidRDefault="00F562C1" w:rsidP="00F562C1">
      <w:pPr>
        <w:ind w:left="709" w:hanging="709"/>
        <w:rPr>
          <w:b/>
        </w:rPr>
      </w:pPr>
    </w:p>
    <w:p w14:paraId="12DA7B10" w14:textId="77777777" w:rsidR="00F562C1" w:rsidRDefault="00F562C1" w:rsidP="00F562C1">
      <w:pPr>
        <w:ind w:left="709" w:hanging="709"/>
        <w:rPr>
          <w:b/>
        </w:rPr>
      </w:pPr>
    </w:p>
    <w:p w14:paraId="326814D3" w14:textId="07DEC0C0" w:rsidR="00F562C1" w:rsidRDefault="00F562C1" w:rsidP="00F562C1">
      <w:pPr>
        <w:ind w:left="709" w:hanging="709"/>
        <w:rPr>
          <w:b/>
          <w:bCs/>
        </w:rPr>
      </w:pPr>
      <w:r w:rsidRPr="004058A9">
        <w:rPr>
          <w:b/>
        </w:rPr>
        <w:t>Analysis</w:t>
      </w:r>
      <w:r>
        <w:rPr>
          <w:b/>
        </w:rPr>
        <w:t xml:space="preserve"> 1.6</w:t>
      </w:r>
      <w:r>
        <w:rPr>
          <w:b/>
        </w:rPr>
        <w:tab/>
      </w:r>
      <w:r w:rsidRPr="004058A9">
        <w:rPr>
          <w:b/>
        </w:rPr>
        <w:t xml:space="preserve"> </w:t>
      </w:r>
      <w:r w:rsidRPr="00E3551A">
        <w:rPr>
          <w:b/>
          <w:bCs/>
        </w:rPr>
        <w:t xml:space="preserve">Inactivated parenteral influenza vaccine versus placebo or </w:t>
      </w:r>
      <w:r>
        <w:rPr>
          <w:b/>
          <w:bCs/>
        </w:rPr>
        <w:t>non-placebo control group: Physician visits</w:t>
      </w:r>
    </w:p>
    <w:p w14:paraId="13C64655" w14:textId="77777777" w:rsidR="00F562C1" w:rsidRDefault="00F562C1" w:rsidP="00C77235">
      <w:pPr>
        <w:ind w:left="709" w:hanging="709"/>
        <w:rPr>
          <w:b/>
        </w:rPr>
      </w:pPr>
    </w:p>
    <w:p w14:paraId="618AE626" w14:textId="519B0683" w:rsidR="00F562C1" w:rsidRDefault="00F562C1" w:rsidP="00C77235">
      <w:pPr>
        <w:ind w:left="709" w:hanging="709"/>
        <w:rPr>
          <w:b/>
        </w:rPr>
      </w:pPr>
      <w:r w:rsidRPr="00F562C1">
        <w:rPr>
          <w:b/>
          <w:noProof/>
          <w:lang w:eastAsia="en-GB"/>
        </w:rPr>
        <w:drawing>
          <wp:inline distT="0" distB="0" distL="0" distR="0" wp14:anchorId="4355B7BE" wp14:editId="5443092F">
            <wp:extent cx="5646420" cy="23080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54690" cy="2311419"/>
                    </a:xfrm>
                    <a:prstGeom prst="rect">
                      <a:avLst/>
                    </a:prstGeom>
                  </pic:spPr>
                </pic:pic>
              </a:graphicData>
            </a:graphic>
          </wp:inline>
        </w:drawing>
      </w:r>
    </w:p>
    <w:p w14:paraId="62AFD5D9" w14:textId="77777777" w:rsidR="00F562C1" w:rsidRDefault="00F562C1" w:rsidP="00F562C1">
      <w:pPr>
        <w:ind w:left="709" w:hanging="709"/>
        <w:rPr>
          <w:b/>
        </w:rPr>
      </w:pPr>
    </w:p>
    <w:p w14:paraId="0EABD926" w14:textId="77777777" w:rsidR="00F562C1" w:rsidRDefault="00F562C1" w:rsidP="00F562C1">
      <w:pPr>
        <w:ind w:left="709" w:hanging="709"/>
        <w:rPr>
          <w:b/>
        </w:rPr>
      </w:pPr>
    </w:p>
    <w:p w14:paraId="7A08A9BE" w14:textId="77777777" w:rsidR="00F562C1" w:rsidRDefault="00F562C1">
      <w:pPr>
        <w:spacing w:line="240" w:lineRule="auto"/>
        <w:rPr>
          <w:b/>
        </w:rPr>
      </w:pPr>
      <w:r>
        <w:rPr>
          <w:b/>
        </w:rPr>
        <w:br w:type="page"/>
      </w:r>
    </w:p>
    <w:p w14:paraId="041FE7F8" w14:textId="71B64F2F" w:rsidR="00F562C1" w:rsidRDefault="00F562C1" w:rsidP="00F562C1">
      <w:pPr>
        <w:ind w:left="709" w:hanging="709"/>
        <w:rPr>
          <w:b/>
          <w:bCs/>
        </w:rPr>
      </w:pPr>
      <w:r w:rsidRPr="004058A9">
        <w:rPr>
          <w:b/>
        </w:rPr>
        <w:t>Analysis</w:t>
      </w:r>
      <w:r>
        <w:rPr>
          <w:b/>
        </w:rPr>
        <w:t xml:space="preserve"> 1.7</w:t>
      </w:r>
      <w:r>
        <w:rPr>
          <w:b/>
        </w:rPr>
        <w:tab/>
      </w:r>
      <w:r w:rsidRPr="004058A9">
        <w:rPr>
          <w:b/>
        </w:rPr>
        <w:t xml:space="preserve"> </w:t>
      </w:r>
      <w:r w:rsidRPr="00E3551A">
        <w:rPr>
          <w:b/>
          <w:bCs/>
        </w:rPr>
        <w:t xml:space="preserve">Inactivated parenteral influenza vaccine versus placebo or </w:t>
      </w:r>
      <w:r>
        <w:rPr>
          <w:b/>
          <w:bCs/>
        </w:rPr>
        <w:t>non-placebo control group: Number of times an antibiotic was prescribed</w:t>
      </w:r>
    </w:p>
    <w:p w14:paraId="2AC4396D" w14:textId="77777777" w:rsidR="00F562C1" w:rsidRDefault="00F562C1" w:rsidP="00F562C1">
      <w:pPr>
        <w:ind w:left="709" w:hanging="709"/>
        <w:rPr>
          <w:b/>
          <w:bCs/>
        </w:rPr>
      </w:pPr>
    </w:p>
    <w:p w14:paraId="472F03F9" w14:textId="233DDE8E" w:rsidR="00F562C1" w:rsidRDefault="00F562C1" w:rsidP="00F562C1">
      <w:pPr>
        <w:ind w:left="709" w:hanging="709"/>
        <w:rPr>
          <w:b/>
          <w:bCs/>
        </w:rPr>
      </w:pPr>
      <w:r w:rsidRPr="00F562C1">
        <w:rPr>
          <w:b/>
          <w:bCs/>
          <w:noProof/>
          <w:lang w:eastAsia="en-GB"/>
        </w:rPr>
        <w:drawing>
          <wp:inline distT="0" distB="0" distL="0" distR="0" wp14:anchorId="178FC58E" wp14:editId="6C5DFCF6">
            <wp:extent cx="6566535" cy="2186305"/>
            <wp:effectExtent l="0" t="0" r="5715"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566535" cy="2186305"/>
                    </a:xfrm>
                    <a:prstGeom prst="rect">
                      <a:avLst/>
                    </a:prstGeom>
                  </pic:spPr>
                </pic:pic>
              </a:graphicData>
            </a:graphic>
          </wp:inline>
        </w:drawing>
      </w:r>
    </w:p>
    <w:p w14:paraId="18B06A4A" w14:textId="77777777" w:rsidR="00F562C1" w:rsidRDefault="00F562C1" w:rsidP="00F562C1">
      <w:pPr>
        <w:ind w:left="709" w:hanging="709"/>
        <w:rPr>
          <w:b/>
          <w:bCs/>
        </w:rPr>
      </w:pPr>
    </w:p>
    <w:p w14:paraId="5CB75C4F" w14:textId="77777777" w:rsidR="00F562C1" w:rsidRDefault="00F562C1" w:rsidP="00F562C1">
      <w:pPr>
        <w:ind w:left="709" w:hanging="709"/>
        <w:rPr>
          <w:b/>
        </w:rPr>
      </w:pPr>
    </w:p>
    <w:p w14:paraId="3F50D6F8" w14:textId="77777777" w:rsidR="00F562C1" w:rsidRDefault="00F562C1" w:rsidP="00F562C1">
      <w:pPr>
        <w:ind w:left="709" w:hanging="709"/>
        <w:rPr>
          <w:b/>
        </w:rPr>
      </w:pPr>
    </w:p>
    <w:p w14:paraId="5712C413" w14:textId="193FFD2D" w:rsidR="00F562C1" w:rsidRDefault="00F562C1" w:rsidP="00F562C1">
      <w:pPr>
        <w:ind w:left="709" w:hanging="709"/>
        <w:rPr>
          <w:b/>
          <w:bCs/>
        </w:rPr>
      </w:pPr>
      <w:r w:rsidRPr="004058A9">
        <w:rPr>
          <w:b/>
        </w:rPr>
        <w:t>Analysis</w:t>
      </w:r>
      <w:r>
        <w:rPr>
          <w:b/>
        </w:rPr>
        <w:t xml:space="preserve"> 1.8</w:t>
      </w:r>
      <w:r>
        <w:rPr>
          <w:b/>
        </w:rPr>
        <w:tab/>
      </w:r>
      <w:r w:rsidRPr="004058A9">
        <w:rPr>
          <w:b/>
        </w:rPr>
        <w:t xml:space="preserve"> </w:t>
      </w:r>
      <w:r w:rsidRPr="00E3551A">
        <w:rPr>
          <w:b/>
          <w:bCs/>
        </w:rPr>
        <w:t xml:space="preserve">Inactivated parenteral influenza vaccine versus placebo or </w:t>
      </w:r>
      <w:r>
        <w:rPr>
          <w:b/>
          <w:bCs/>
        </w:rPr>
        <w:t xml:space="preserve">non-placebo control group: Number of times any drug was prescribed </w:t>
      </w:r>
    </w:p>
    <w:p w14:paraId="44DBCCE9" w14:textId="77777777" w:rsidR="00F562C1" w:rsidRDefault="00F562C1" w:rsidP="00F562C1">
      <w:pPr>
        <w:ind w:left="709" w:hanging="709"/>
        <w:rPr>
          <w:b/>
          <w:bCs/>
        </w:rPr>
      </w:pPr>
    </w:p>
    <w:p w14:paraId="64B1D0E3" w14:textId="1BFA83B6" w:rsidR="002A48DF" w:rsidRDefault="00F562C1" w:rsidP="00F562C1">
      <w:pPr>
        <w:rPr>
          <w:b/>
        </w:rPr>
      </w:pPr>
      <w:r w:rsidRPr="00F562C1">
        <w:rPr>
          <w:b/>
          <w:bCs/>
          <w:noProof/>
          <w:lang w:eastAsia="en-GB"/>
        </w:rPr>
        <w:drawing>
          <wp:inline distT="0" distB="0" distL="0" distR="0" wp14:anchorId="749BAB0A" wp14:editId="1B91E5F1">
            <wp:extent cx="6566535" cy="2186305"/>
            <wp:effectExtent l="0" t="0" r="571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566535" cy="2186305"/>
                    </a:xfrm>
                    <a:prstGeom prst="rect">
                      <a:avLst/>
                    </a:prstGeom>
                  </pic:spPr>
                </pic:pic>
              </a:graphicData>
            </a:graphic>
          </wp:inline>
        </w:drawing>
      </w:r>
    </w:p>
    <w:p w14:paraId="015D2B87" w14:textId="77777777" w:rsidR="00F562C1" w:rsidRDefault="00F562C1">
      <w:pPr>
        <w:spacing w:line="240" w:lineRule="auto"/>
        <w:rPr>
          <w:b/>
        </w:rPr>
      </w:pPr>
    </w:p>
    <w:p w14:paraId="6E5B91F0" w14:textId="77777777" w:rsidR="00F562C1" w:rsidRDefault="00F562C1">
      <w:pPr>
        <w:spacing w:line="240" w:lineRule="auto"/>
        <w:rPr>
          <w:b/>
        </w:rPr>
      </w:pPr>
    </w:p>
    <w:p w14:paraId="49FA915C" w14:textId="77777777" w:rsidR="00F562C1" w:rsidRDefault="00F562C1">
      <w:pPr>
        <w:spacing w:line="240" w:lineRule="auto"/>
        <w:rPr>
          <w:b/>
        </w:rPr>
      </w:pPr>
    </w:p>
    <w:p w14:paraId="6837A00A" w14:textId="38E2041F" w:rsidR="00F562C1" w:rsidRDefault="0063786D" w:rsidP="00F562C1">
      <w:pPr>
        <w:ind w:left="709" w:hanging="709"/>
        <w:rPr>
          <w:b/>
          <w:bCs/>
        </w:rPr>
      </w:pPr>
      <w:r>
        <w:rPr>
          <w:b/>
        </w:rPr>
        <w:br w:type="page"/>
      </w:r>
      <w:r w:rsidR="00F562C1" w:rsidRPr="004058A9">
        <w:rPr>
          <w:b/>
        </w:rPr>
        <w:t>Analysis</w:t>
      </w:r>
      <w:r w:rsidR="00F562C1">
        <w:rPr>
          <w:b/>
        </w:rPr>
        <w:t xml:space="preserve"> 1.9</w:t>
      </w:r>
      <w:r w:rsidR="00F562C1">
        <w:rPr>
          <w:b/>
        </w:rPr>
        <w:tab/>
      </w:r>
      <w:r w:rsidR="00F562C1" w:rsidRPr="004058A9">
        <w:rPr>
          <w:b/>
        </w:rPr>
        <w:t xml:space="preserve"> </w:t>
      </w:r>
      <w:r w:rsidR="00F562C1" w:rsidRPr="00E3551A">
        <w:rPr>
          <w:b/>
          <w:bCs/>
        </w:rPr>
        <w:t xml:space="preserve">Inactivated parenteral influenza vaccine versus placebo or </w:t>
      </w:r>
      <w:r w:rsidR="00F562C1">
        <w:rPr>
          <w:b/>
          <w:bCs/>
        </w:rPr>
        <w:t xml:space="preserve">non-placebo control group: Systematic </w:t>
      </w:r>
      <w:commentRangeStart w:id="37"/>
      <w:r w:rsidR="00F562C1">
        <w:rPr>
          <w:b/>
          <w:bCs/>
        </w:rPr>
        <w:t>harms</w:t>
      </w:r>
      <w:commentRangeEnd w:id="37"/>
      <w:r w:rsidR="00F562C1">
        <w:rPr>
          <w:rStyle w:val="CommentReference"/>
        </w:rPr>
        <w:commentReference w:id="37"/>
      </w:r>
    </w:p>
    <w:p w14:paraId="594B8D74" w14:textId="77777777" w:rsidR="00F562C1" w:rsidRDefault="00F562C1" w:rsidP="00F562C1">
      <w:pPr>
        <w:ind w:left="709" w:hanging="709"/>
        <w:rPr>
          <w:b/>
          <w:bCs/>
        </w:rPr>
      </w:pPr>
    </w:p>
    <w:p w14:paraId="63A1A2DA" w14:textId="2A4D72B1" w:rsidR="0020717B" w:rsidRDefault="0020717B" w:rsidP="00F562C1">
      <w:pPr>
        <w:ind w:left="709" w:hanging="709"/>
        <w:rPr>
          <w:b/>
          <w:bCs/>
        </w:rPr>
      </w:pPr>
      <w:r w:rsidRPr="0020717B">
        <w:rPr>
          <w:b/>
          <w:bCs/>
          <w:noProof/>
          <w:lang w:eastAsia="en-GB"/>
        </w:rPr>
        <w:drawing>
          <wp:inline distT="0" distB="0" distL="0" distR="0" wp14:anchorId="7835AF16" wp14:editId="15115780">
            <wp:extent cx="5377414" cy="8458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377759" cy="8458743"/>
                    </a:xfrm>
                    <a:prstGeom prst="rect">
                      <a:avLst/>
                    </a:prstGeom>
                  </pic:spPr>
                </pic:pic>
              </a:graphicData>
            </a:graphic>
          </wp:inline>
        </w:drawing>
      </w:r>
    </w:p>
    <w:p w14:paraId="41256BFD" w14:textId="12DB9916" w:rsidR="0020717B" w:rsidRDefault="0020717B" w:rsidP="0020717B">
      <w:pPr>
        <w:ind w:left="709" w:hanging="709"/>
        <w:rPr>
          <w:b/>
          <w:bCs/>
        </w:rPr>
      </w:pPr>
      <w:r w:rsidRPr="004058A9">
        <w:rPr>
          <w:b/>
        </w:rPr>
        <w:t>Analysis</w:t>
      </w:r>
      <w:r>
        <w:rPr>
          <w:b/>
        </w:rPr>
        <w:t xml:space="preserve"> 1.10</w:t>
      </w:r>
      <w:r>
        <w:rPr>
          <w:b/>
        </w:rPr>
        <w:tab/>
      </w:r>
      <w:r w:rsidRPr="004058A9">
        <w:rPr>
          <w:b/>
        </w:rPr>
        <w:t xml:space="preserve"> </w:t>
      </w:r>
      <w:r w:rsidRPr="00E3551A">
        <w:rPr>
          <w:b/>
          <w:bCs/>
        </w:rPr>
        <w:t xml:space="preserve">Inactivated parenteral influenza vaccine versus placebo or </w:t>
      </w:r>
      <w:r>
        <w:rPr>
          <w:b/>
          <w:bCs/>
        </w:rPr>
        <w:t>non-placebo control group: Local harms</w:t>
      </w:r>
    </w:p>
    <w:p w14:paraId="7554682A" w14:textId="77777777" w:rsidR="0020717B" w:rsidRDefault="0020717B" w:rsidP="002A48DF">
      <w:pPr>
        <w:spacing w:line="240" w:lineRule="auto"/>
        <w:rPr>
          <w:b/>
        </w:rPr>
      </w:pPr>
    </w:p>
    <w:p w14:paraId="55EEAC03" w14:textId="77777777" w:rsidR="0020717B" w:rsidRDefault="0020717B" w:rsidP="002A48DF">
      <w:pPr>
        <w:spacing w:line="240" w:lineRule="auto"/>
        <w:rPr>
          <w:b/>
        </w:rPr>
      </w:pPr>
    </w:p>
    <w:p w14:paraId="4049C21C" w14:textId="21B34281" w:rsidR="0020717B" w:rsidRDefault="0020717B" w:rsidP="002A48DF">
      <w:pPr>
        <w:spacing w:line="240" w:lineRule="auto"/>
        <w:rPr>
          <w:b/>
        </w:rPr>
      </w:pPr>
      <w:r w:rsidRPr="0020717B">
        <w:rPr>
          <w:b/>
          <w:noProof/>
          <w:lang w:eastAsia="en-GB"/>
        </w:rPr>
        <w:drawing>
          <wp:inline distT="0" distB="0" distL="0" distR="0" wp14:anchorId="750B119F" wp14:editId="5F5AABC8">
            <wp:extent cx="6296660" cy="7074535"/>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296660" cy="7074535"/>
                    </a:xfrm>
                    <a:prstGeom prst="rect">
                      <a:avLst/>
                    </a:prstGeom>
                  </pic:spPr>
                </pic:pic>
              </a:graphicData>
            </a:graphic>
          </wp:inline>
        </w:drawing>
      </w:r>
    </w:p>
    <w:p w14:paraId="422D10EA" w14:textId="77777777" w:rsidR="0020717B" w:rsidRDefault="0020717B" w:rsidP="002A48DF">
      <w:pPr>
        <w:spacing w:line="240" w:lineRule="auto"/>
        <w:rPr>
          <w:b/>
        </w:rPr>
      </w:pPr>
    </w:p>
    <w:p w14:paraId="70E5E16C" w14:textId="77777777" w:rsidR="0020717B" w:rsidRDefault="0020717B">
      <w:pPr>
        <w:spacing w:line="240" w:lineRule="auto"/>
        <w:rPr>
          <w:b/>
        </w:rPr>
      </w:pPr>
      <w:r>
        <w:rPr>
          <w:b/>
        </w:rPr>
        <w:br w:type="page"/>
      </w:r>
    </w:p>
    <w:p w14:paraId="0B5CD2DA" w14:textId="5556757B" w:rsidR="00C77235" w:rsidRDefault="002A48DF" w:rsidP="002A48DF">
      <w:pPr>
        <w:spacing w:line="240" w:lineRule="auto"/>
      </w:pPr>
      <w:r>
        <w:rPr>
          <w:b/>
        </w:rPr>
        <w:t xml:space="preserve">Analysis </w:t>
      </w:r>
      <w:r w:rsidR="00C77235" w:rsidRPr="004058A9">
        <w:rPr>
          <w:b/>
        </w:rPr>
        <w:t>2.</w:t>
      </w:r>
      <w:r w:rsidR="009A729E">
        <w:rPr>
          <w:b/>
        </w:rPr>
        <w:t>1</w:t>
      </w:r>
      <w:r w:rsidR="00C77235" w:rsidRPr="004058A9">
        <w:rPr>
          <w:b/>
        </w:rPr>
        <w:t>.</w:t>
      </w:r>
      <w:r w:rsidR="00C77235" w:rsidRPr="00937E75">
        <w:t xml:space="preserve">  </w:t>
      </w:r>
    </w:p>
    <w:p w14:paraId="7AA0840F" w14:textId="77777777" w:rsidR="00EC45BE" w:rsidRDefault="00EC45BE" w:rsidP="00C77235">
      <w:pPr>
        <w:ind w:left="709" w:hanging="709"/>
      </w:pPr>
    </w:p>
    <w:p w14:paraId="4E5E20E1" w14:textId="7BAB0B48" w:rsidR="00C77235" w:rsidRPr="00F531A2" w:rsidRDefault="004C6165" w:rsidP="0031002E">
      <w:pPr>
        <w:rPr>
          <w:color w:val="FF0000"/>
        </w:rPr>
      </w:pPr>
      <w:r>
        <w:rPr>
          <w:color w:val="FF0000"/>
        </w:rPr>
        <w:t>Will follow same format as above fo</w:t>
      </w:r>
      <w:r w:rsidR="00F531A2" w:rsidRPr="00F531A2">
        <w:rPr>
          <w:color w:val="FF0000"/>
        </w:rPr>
        <w:t>r comparisons</w:t>
      </w:r>
      <w:r>
        <w:rPr>
          <w:color w:val="FF0000"/>
        </w:rPr>
        <w:t xml:space="preserve"> and links to text</w:t>
      </w:r>
    </w:p>
    <w:p w14:paraId="6CF933CB" w14:textId="77777777" w:rsidR="0031002E" w:rsidRDefault="0031002E" w:rsidP="0031002E"/>
    <w:p w14:paraId="71DECCA0" w14:textId="77777777" w:rsidR="00C754FE" w:rsidRDefault="00C754FE" w:rsidP="00C754FE"/>
    <w:p w14:paraId="35DBCB00" w14:textId="2FC42020" w:rsidR="004C6165" w:rsidRDefault="004C6165">
      <w:pPr>
        <w:spacing w:line="240" w:lineRule="auto"/>
      </w:pPr>
      <w:r>
        <w:br w:type="page"/>
      </w:r>
    </w:p>
    <w:p w14:paraId="12113030" w14:textId="3A5349A5" w:rsidR="0031002E" w:rsidRDefault="006B30F3" w:rsidP="006B30F3">
      <w:pPr>
        <w:pStyle w:val="Heading1"/>
        <w:numPr>
          <w:ilvl w:val="0"/>
          <w:numId w:val="14"/>
        </w:numPr>
        <w:ind w:firstLine="0"/>
      </w:pPr>
      <w:r>
        <w:t>Appendices</w:t>
      </w:r>
    </w:p>
    <w:p w14:paraId="77DD7460" w14:textId="3843275C" w:rsidR="006B30F3" w:rsidRDefault="006B30F3" w:rsidP="006B30F3">
      <w:pPr>
        <w:rPr>
          <w:b/>
        </w:rPr>
      </w:pPr>
      <w:r w:rsidRPr="006B30F3">
        <w:rPr>
          <w:b/>
        </w:rPr>
        <w:t>Appendix 1</w:t>
      </w:r>
      <w:r w:rsidR="005501CF">
        <w:rPr>
          <w:b/>
        </w:rPr>
        <w:t>: Search strategies to identify trials</w:t>
      </w:r>
    </w:p>
    <w:p w14:paraId="54EEDE5E" w14:textId="77777777" w:rsidR="007C00B5" w:rsidRDefault="007C00B5" w:rsidP="006B30F3">
      <w:pPr>
        <w:rPr>
          <w:b/>
        </w:rPr>
      </w:pPr>
    </w:p>
    <w:p w14:paraId="6AD58E44" w14:textId="275BAA2A" w:rsidR="007C00B5" w:rsidRDefault="007C00B5" w:rsidP="006B30F3">
      <w:pPr>
        <w:rPr>
          <w:color w:val="F79646" w:themeColor="accent6"/>
        </w:rPr>
      </w:pPr>
      <w:r w:rsidRPr="007C00B5">
        <w:rPr>
          <w:color w:val="F79646" w:themeColor="accent6"/>
        </w:rPr>
        <w:t>Search strategies to go here – reviewers sometimes present as tables or as text, so this should be clear in the guidance</w:t>
      </w:r>
      <w:r w:rsidR="00EF5BE5">
        <w:rPr>
          <w:color w:val="F79646" w:themeColor="accent6"/>
        </w:rPr>
        <w:t xml:space="preserve"> or allow for flexibility</w:t>
      </w:r>
    </w:p>
    <w:p w14:paraId="47FC896E" w14:textId="77777777" w:rsidR="007C00B5" w:rsidRPr="007C00B5" w:rsidRDefault="007C00B5" w:rsidP="006B30F3"/>
    <w:p w14:paraId="716AB61F" w14:textId="77777777" w:rsidR="007C00B5" w:rsidRPr="007C00B5" w:rsidRDefault="007C00B5" w:rsidP="007C00B5">
      <w:pPr>
        <w:rPr>
          <w:b/>
          <w:bCs/>
        </w:rPr>
      </w:pPr>
      <w:r w:rsidRPr="007C00B5">
        <w:rPr>
          <w:b/>
          <w:bCs/>
        </w:rPr>
        <w:t>MEDLINE (PubMed)</w:t>
      </w:r>
    </w:p>
    <w:p w14:paraId="25D9BDEC" w14:textId="77777777" w:rsidR="007C00B5" w:rsidRPr="007C00B5" w:rsidRDefault="007C00B5" w:rsidP="007C00B5">
      <w:r w:rsidRPr="007C00B5">
        <w:t>#1 “Influenza, Human”[MeSH]</w:t>
      </w:r>
    </w:p>
    <w:p w14:paraId="2D57C78C" w14:textId="77777777" w:rsidR="007C00B5" w:rsidRPr="007C00B5" w:rsidRDefault="007C00B5" w:rsidP="007C00B5">
      <w:r w:rsidRPr="007C00B5">
        <w:t>#2 “Influenzavirus A”[MeSH]</w:t>
      </w:r>
    </w:p>
    <w:p w14:paraId="1B8F2446" w14:textId="77777777" w:rsidR="007C00B5" w:rsidRPr="007C00B5" w:rsidRDefault="007C00B5" w:rsidP="007C00B5">
      <w:r w:rsidRPr="007C00B5">
        <w:t>#3 “Influenzavirus B”[MeSH]</w:t>
      </w:r>
    </w:p>
    <w:p w14:paraId="5D6F3FCF" w14:textId="77777777" w:rsidR="007C00B5" w:rsidRPr="007C00B5" w:rsidRDefault="007C00B5" w:rsidP="007C00B5">
      <w:r w:rsidRPr="007C00B5">
        <w:t>#4 influenza*[Text Word] OR flu[Text Word]</w:t>
      </w:r>
    </w:p>
    <w:p w14:paraId="0FEFD2C0" w14:textId="77777777" w:rsidR="007C00B5" w:rsidRPr="007C00B5" w:rsidRDefault="007C00B5" w:rsidP="007C00B5">
      <w:r w:rsidRPr="007C00B5">
        <w:t>#5 #1 OR #2 OR #3 OR #4</w:t>
      </w:r>
    </w:p>
    <w:p w14:paraId="7E74CE76" w14:textId="77777777" w:rsidR="007C00B5" w:rsidRPr="007C00B5" w:rsidRDefault="007C00B5" w:rsidP="007C00B5">
      <w:r w:rsidRPr="007C00B5">
        <w:t>#6 “Vaccines”[MeSH]</w:t>
      </w:r>
    </w:p>
    <w:p w14:paraId="62218657" w14:textId="77777777" w:rsidR="007C00B5" w:rsidRPr="007C00B5" w:rsidRDefault="007C00B5" w:rsidP="007C00B5">
      <w:r w:rsidRPr="007C00B5">
        <w:t>#7 “Immunization”[MeSH]</w:t>
      </w:r>
    </w:p>
    <w:p w14:paraId="3B2BB303" w14:textId="77777777" w:rsidR="007C00B5" w:rsidRPr="007C00B5" w:rsidRDefault="007C00B5" w:rsidP="007C00B5">
      <w:r w:rsidRPr="007C00B5">
        <w:t>#8 (vaccin*[Text Word] OR immuni*[Text Word] OR inocula*[Text Word])</w:t>
      </w:r>
    </w:p>
    <w:p w14:paraId="167F5A27" w14:textId="77777777" w:rsidR="007C00B5" w:rsidRPr="007C00B5" w:rsidRDefault="007C00B5" w:rsidP="007C00B5">
      <w:r w:rsidRPr="007C00B5">
        <w:t>#9 #6 OR #7 OR #8</w:t>
      </w:r>
    </w:p>
    <w:p w14:paraId="2EB23866" w14:textId="77777777" w:rsidR="007C00B5" w:rsidRPr="007C00B5" w:rsidRDefault="007C00B5" w:rsidP="007C00B5">
      <w:r w:rsidRPr="007C00B5">
        <w:t>#10 #5 AND #10</w:t>
      </w:r>
    </w:p>
    <w:p w14:paraId="3E311C4D" w14:textId="062A7DAB" w:rsidR="007C00B5" w:rsidRPr="007C00B5" w:rsidRDefault="007C00B5" w:rsidP="007C00B5">
      <w:r w:rsidRPr="007C00B5">
        <w:t>#11 “Influenza Vaccines”[MeSH]</w:t>
      </w:r>
    </w:p>
    <w:p w14:paraId="43415CB5" w14:textId="77777777" w:rsidR="007C00B5" w:rsidRPr="007C00B5" w:rsidRDefault="007C00B5" w:rsidP="007C00B5">
      <w:r w:rsidRPr="007C00B5">
        <w:t>#12 #10 OR #11</w:t>
      </w:r>
    </w:p>
    <w:p w14:paraId="3D8E545C" w14:textId="77777777" w:rsidR="007C00B5" w:rsidRPr="007C00B5" w:rsidRDefault="007C00B5" w:rsidP="007C00B5">
      <w:r w:rsidRPr="007C00B5">
        <w:t>#13 “Randomized Controlled Trial” [Publication Type]</w:t>
      </w:r>
    </w:p>
    <w:p w14:paraId="184727A3" w14:textId="77777777" w:rsidR="007C00B5" w:rsidRPr="007C00B5" w:rsidRDefault="007C00B5" w:rsidP="007C00B5">
      <w:r w:rsidRPr="007C00B5">
        <w:t>#14 “Controlled Clinical Trial” [Publication Type]</w:t>
      </w:r>
    </w:p>
    <w:p w14:paraId="7CC8665D" w14:textId="77777777" w:rsidR="007C00B5" w:rsidRPr="007C00B5" w:rsidRDefault="007C00B5" w:rsidP="007C00B5">
      <w:r w:rsidRPr="007C00B5">
        <w:t>#15 randomized[Title/Abstract]</w:t>
      </w:r>
    </w:p>
    <w:p w14:paraId="2F0BE8EF" w14:textId="77777777" w:rsidR="007C00B5" w:rsidRPr="007C00B5" w:rsidRDefault="007C00B5" w:rsidP="007C00B5">
      <w:r w:rsidRPr="007C00B5">
        <w:t>#16 placebo[Title/Abstract]</w:t>
      </w:r>
    </w:p>
    <w:p w14:paraId="76F3E912" w14:textId="77777777" w:rsidR="007C00B5" w:rsidRPr="007C00B5" w:rsidRDefault="007C00B5" w:rsidP="007C00B5">
      <w:r w:rsidRPr="007C00B5">
        <w:t>#17 “drug therapy” [Subheading]</w:t>
      </w:r>
    </w:p>
    <w:p w14:paraId="064145FD" w14:textId="77777777" w:rsidR="007C00B5" w:rsidRPr="007C00B5" w:rsidRDefault="007C00B5" w:rsidP="007C00B5">
      <w:r w:rsidRPr="007C00B5">
        <w:t>#18 randomly[Title/Abstract]</w:t>
      </w:r>
    </w:p>
    <w:p w14:paraId="1126A480" w14:textId="77777777" w:rsidR="007C00B5" w:rsidRPr="007C00B5" w:rsidRDefault="007C00B5" w:rsidP="007C00B5">
      <w:r w:rsidRPr="007C00B5">
        <w:t>#19 trial[Title/Abstract]</w:t>
      </w:r>
    </w:p>
    <w:p w14:paraId="12816EB6" w14:textId="77777777" w:rsidR="007C00B5" w:rsidRPr="007C00B5" w:rsidRDefault="007C00B5" w:rsidP="007C00B5">
      <w:r w:rsidRPr="007C00B5">
        <w:t>#20 groups[Title/Abstract]</w:t>
      </w:r>
    </w:p>
    <w:p w14:paraId="0A80F60A" w14:textId="77777777" w:rsidR="007C00B5" w:rsidRPr="007C00B5" w:rsidRDefault="007C00B5" w:rsidP="007C00B5">
      <w:r w:rsidRPr="007C00B5">
        <w:t>#21 #13 OR #14 OR #15 OR #16 OR #17 OR #18 OR #19 OR #20</w:t>
      </w:r>
    </w:p>
    <w:p w14:paraId="106BA0C6" w14:textId="77777777" w:rsidR="007C00B5" w:rsidRPr="007C00B5" w:rsidRDefault="007C00B5" w:rsidP="007C00B5">
      <w:r w:rsidRPr="007C00B5">
        <w:t>#22 (“Animals”[MeSH]) NOT “Humans”[MeSH]</w:t>
      </w:r>
    </w:p>
    <w:p w14:paraId="0C0375D1" w14:textId="77777777" w:rsidR="007C00B5" w:rsidRPr="007C00B5" w:rsidRDefault="007C00B5" w:rsidP="007C00B5">
      <w:r w:rsidRPr="007C00B5">
        <w:t>#23 #21 NOT #22</w:t>
      </w:r>
    </w:p>
    <w:p w14:paraId="7BCB9B01" w14:textId="77777777" w:rsidR="007C00B5" w:rsidRPr="007C00B5" w:rsidRDefault="007C00B5" w:rsidP="007C00B5">
      <w:r w:rsidRPr="007C00B5">
        <w:t>#24 #12 AND #23</w:t>
      </w:r>
    </w:p>
    <w:p w14:paraId="4D066B86" w14:textId="77777777" w:rsidR="007C00B5" w:rsidRPr="007C00B5" w:rsidRDefault="007C00B5" w:rsidP="007C00B5">
      <w:pPr>
        <w:rPr>
          <w:b/>
          <w:bCs/>
        </w:rPr>
      </w:pPr>
      <w:r w:rsidRPr="007C00B5">
        <w:rPr>
          <w:b/>
          <w:bCs/>
        </w:rPr>
        <w:t>Embase (Elsevier)</w:t>
      </w:r>
    </w:p>
    <w:p w14:paraId="0A57DEC1" w14:textId="77777777" w:rsidR="007C00B5" w:rsidRPr="007C00B5" w:rsidRDefault="007C00B5" w:rsidP="007C00B5">
      <w:r w:rsidRPr="007C00B5">
        <w:t>#1 ’influenza vaccine’/de</w:t>
      </w:r>
    </w:p>
    <w:p w14:paraId="68095B3E" w14:textId="77777777" w:rsidR="007C00B5" w:rsidRPr="007C00B5" w:rsidRDefault="007C00B5" w:rsidP="007C00B5">
      <w:r w:rsidRPr="007C00B5">
        <w:t>#2 ’influenza’/exp</w:t>
      </w:r>
    </w:p>
    <w:p w14:paraId="49FE3E27" w14:textId="77777777" w:rsidR="007C00B5" w:rsidRPr="007C00B5" w:rsidRDefault="007C00B5" w:rsidP="007C00B5">
      <w:r w:rsidRPr="007C00B5">
        <w:t>#3 ’influenza virus a’/exp OR ’influenza virus b’/exp</w:t>
      </w:r>
    </w:p>
    <w:p w14:paraId="39A335D6" w14:textId="77777777" w:rsidR="007C00B5" w:rsidRPr="007C00B5" w:rsidRDefault="007C00B5" w:rsidP="007C00B5">
      <w:r w:rsidRPr="007C00B5">
        <w:t>#4 flu:ab,ti OR influenza*:ab,ti</w:t>
      </w:r>
    </w:p>
    <w:p w14:paraId="45551A26" w14:textId="77777777" w:rsidR="007C00B5" w:rsidRPr="007C00B5" w:rsidRDefault="007C00B5" w:rsidP="007C00B5">
      <w:r w:rsidRPr="007C00B5">
        <w:t>#5 #2 OR #3 OR #4</w:t>
      </w:r>
    </w:p>
    <w:p w14:paraId="6CD9019D" w14:textId="77777777" w:rsidR="007C00B5" w:rsidRPr="007C00B5" w:rsidRDefault="007C00B5" w:rsidP="007C00B5">
      <w:r w:rsidRPr="007C00B5">
        <w:t>#6 ’vaccine’/de OR ’acellular vaccine’/de OR ’dna vaccine’/de OR ’inactivated vaccine’/de OR ’live vaccine’/de OR ’subunit vaccine’/</w:t>
      </w:r>
    </w:p>
    <w:p w14:paraId="5C1FCDC2" w14:textId="77777777" w:rsidR="007C00B5" w:rsidRPr="007C00B5" w:rsidRDefault="007C00B5" w:rsidP="007C00B5">
      <w:r w:rsidRPr="007C00B5">
        <w:t>de OR ’virus vaccine’/de OR ’virosome vaccine’/de OR ’recombinant vaccine’/de</w:t>
      </w:r>
    </w:p>
    <w:p w14:paraId="4B2570B4" w14:textId="77777777" w:rsidR="007C00B5" w:rsidRPr="007C00B5" w:rsidRDefault="007C00B5" w:rsidP="007C00B5">
      <w:r w:rsidRPr="007C00B5">
        <w:t>#7 ’immunization’/de OR ’vaccination’/de OR ’active immunization’/de OR ’immunoprophylaxis’/de OR ’mass immunization’/de</w:t>
      </w:r>
    </w:p>
    <w:p w14:paraId="76619270" w14:textId="77777777" w:rsidR="007C00B5" w:rsidRPr="007C00B5" w:rsidRDefault="007C00B5" w:rsidP="007C00B5">
      <w:r w:rsidRPr="007C00B5">
        <w:t>#8 vaccin*:ab,ti OR immuni*:ab,ti OR inocul*:ab,ti</w:t>
      </w:r>
    </w:p>
    <w:p w14:paraId="183BC5DB" w14:textId="77777777" w:rsidR="007C00B5" w:rsidRPr="007C00B5" w:rsidRDefault="007C00B5" w:rsidP="007C00B5">
      <w:r w:rsidRPr="007C00B5">
        <w:t>#9 #6 OR #7 OR #8</w:t>
      </w:r>
    </w:p>
    <w:p w14:paraId="48221D14" w14:textId="77777777" w:rsidR="007C00B5" w:rsidRPr="007C00B5" w:rsidRDefault="007C00B5" w:rsidP="007C00B5">
      <w:r w:rsidRPr="007C00B5">
        <w:t>#10 #5 AND #9</w:t>
      </w:r>
    </w:p>
    <w:p w14:paraId="5FC25CC8" w14:textId="77777777" w:rsidR="007C00B5" w:rsidRPr="007C00B5" w:rsidRDefault="007C00B5" w:rsidP="007C00B5">
      <w:r w:rsidRPr="007C00B5">
        <w:t>#11 #1 OR #10</w:t>
      </w:r>
    </w:p>
    <w:p w14:paraId="3E6E60AA" w14:textId="77777777" w:rsidR="007C00B5" w:rsidRPr="007C00B5" w:rsidRDefault="007C00B5" w:rsidP="007C00B5">
      <w:r w:rsidRPr="007C00B5">
        <w:t>#12 ’randomized controlled trial’/exp OR ’single blind procedure’/exp OR ’double blind procedure’/exp OR ’crossover procedure’/exp</w:t>
      </w:r>
    </w:p>
    <w:p w14:paraId="2B7F24D6" w14:textId="77777777" w:rsidR="007C00B5" w:rsidRPr="007C00B5" w:rsidRDefault="007C00B5" w:rsidP="007C00B5">
      <w:r w:rsidRPr="007C00B5">
        <w:t>#13 random*:ab,ti OR placebo*:ab,ti OR factorial*:ab,ti OR crossover*:ab,ti OR ’cross-over’:ab,ti OR ’cross over’:ab,ti OR assign*:</w:t>
      </w:r>
    </w:p>
    <w:p w14:paraId="47B4FFBB" w14:textId="77777777" w:rsidR="007C00B5" w:rsidRPr="007C00B5" w:rsidRDefault="007C00B5" w:rsidP="007C00B5">
      <w:r w:rsidRPr="007C00B5">
        <w:t>ab,ti OR allocat*:ab,ti OR volunteer*:ab,ti OR ((singl* OR doubl*) NEAR/3 (blind* OR mask*)):ab,ti</w:t>
      </w:r>
    </w:p>
    <w:p w14:paraId="05C3888C" w14:textId="77777777" w:rsidR="007C00B5" w:rsidRPr="007C00B5" w:rsidRDefault="007C00B5" w:rsidP="007C00B5">
      <w:r w:rsidRPr="007C00B5">
        <w:t>#14 #12 OR #13</w:t>
      </w:r>
    </w:p>
    <w:p w14:paraId="395A0DA5" w14:textId="77777777" w:rsidR="007C00B5" w:rsidRPr="007C00B5" w:rsidRDefault="007C00B5" w:rsidP="007C00B5">
      <w:r w:rsidRPr="007C00B5">
        <w:t>#15 #11 AND #14</w:t>
      </w:r>
    </w:p>
    <w:p w14:paraId="4ECA41EA" w14:textId="77777777" w:rsidR="007C00B5" w:rsidRPr="007C00B5" w:rsidRDefault="007C00B5" w:rsidP="007C00B5">
      <w:pPr>
        <w:rPr>
          <w:b/>
          <w:bCs/>
        </w:rPr>
      </w:pPr>
      <w:r w:rsidRPr="007C00B5">
        <w:rPr>
          <w:b/>
          <w:bCs/>
        </w:rPr>
        <w:t>WHO ICTRP</w:t>
      </w:r>
    </w:p>
    <w:p w14:paraId="404F9915" w14:textId="77777777" w:rsidR="007C00B5" w:rsidRPr="007C00B5" w:rsidRDefault="007C00B5" w:rsidP="007C00B5">
      <w:r w:rsidRPr="007C00B5">
        <w:t>vaccine* AND influenza</w:t>
      </w:r>
    </w:p>
    <w:p w14:paraId="48B083C2" w14:textId="77777777" w:rsidR="007C00B5" w:rsidRPr="007C00B5" w:rsidRDefault="007C00B5" w:rsidP="007C00B5">
      <w:r w:rsidRPr="007C00B5">
        <w:t>immuni* AND influenza</w:t>
      </w:r>
    </w:p>
    <w:p w14:paraId="36BB8E1B" w14:textId="77777777" w:rsidR="007C00B5" w:rsidRPr="007C00B5" w:rsidRDefault="007C00B5" w:rsidP="007C00B5">
      <w:r w:rsidRPr="007C00B5">
        <w:t>inocul* AND influenza</w:t>
      </w:r>
    </w:p>
    <w:p w14:paraId="54477979" w14:textId="77777777" w:rsidR="007C00B5" w:rsidRPr="007C00B5" w:rsidRDefault="007C00B5" w:rsidP="007C00B5">
      <w:r w:rsidRPr="007C00B5">
        <w:t>vaccine* AND flu</w:t>
      </w:r>
    </w:p>
    <w:p w14:paraId="550C04BA" w14:textId="77777777" w:rsidR="007C00B5" w:rsidRPr="007C00B5" w:rsidRDefault="007C00B5" w:rsidP="007C00B5">
      <w:r w:rsidRPr="007C00B5">
        <w:t>immuni* AND flu</w:t>
      </w:r>
    </w:p>
    <w:p w14:paraId="491E3161" w14:textId="77777777" w:rsidR="007C00B5" w:rsidRPr="007C00B5" w:rsidRDefault="007C00B5" w:rsidP="007C00B5">
      <w:r w:rsidRPr="007C00B5">
        <w:t>inocul* AND flu</w:t>
      </w:r>
    </w:p>
    <w:p w14:paraId="26593FF7" w14:textId="77777777" w:rsidR="007C00B5" w:rsidRPr="007C00B5" w:rsidRDefault="007C00B5" w:rsidP="007C00B5">
      <w:pPr>
        <w:rPr>
          <w:b/>
          <w:bCs/>
        </w:rPr>
      </w:pPr>
      <w:r w:rsidRPr="007C00B5">
        <w:rPr>
          <w:b/>
          <w:bCs/>
        </w:rPr>
        <w:t>ClinicalTrials.gov</w:t>
      </w:r>
    </w:p>
    <w:p w14:paraId="48F7A585" w14:textId="77777777" w:rsidR="007C00B5" w:rsidRPr="007C00B5" w:rsidRDefault="007C00B5" w:rsidP="007C00B5">
      <w:r w:rsidRPr="007C00B5">
        <w:t>(vaccine OR vaccines OR vaccinate OR vaccination OR vaccinated OR vaccinating OR immunise OR immunised OR immunising</w:t>
      </w:r>
    </w:p>
    <w:p w14:paraId="5F95C165" w14:textId="77777777" w:rsidR="007C00B5" w:rsidRPr="007C00B5" w:rsidRDefault="007C00B5" w:rsidP="007C00B5">
      <w:r w:rsidRPr="007C00B5">
        <w:t>OR immunisation OR immunize OR immunized OR immunizing OR immunization) AND (influenza OR influenza OR flu)</w:t>
      </w:r>
    </w:p>
    <w:p w14:paraId="447DC834" w14:textId="0F2936FB" w:rsidR="007C00B5" w:rsidRPr="007C00B5" w:rsidRDefault="007C00B5" w:rsidP="007C00B5">
      <w:r w:rsidRPr="007C00B5">
        <w:t>(inoculate OR inoculated OR inoculating OR inoculation) AND (influenza OR influenza OR flu)</w:t>
      </w:r>
    </w:p>
    <w:p w14:paraId="05C67732" w14:textId="250ADF3B" w:rsidR="005501CF" w:rsidRDefault="005501CF">
      <w:pPr>
        <w:spacing w:line="240" w:lineRule="auto"/>
      </w:pPr>
      <w:r>
        <w:br w:type="page"/>
      </w:r>
    </w:p>
    <w:p w14:paraId="7EADE6FC" w14:textId="56560753" w:rsidR="005501CF" w:rsidRDefault="005501CF" w:rsidP="005501CF">
      <w:pPr>
        <w:rPr>
          <w:b/>
          <w:bCs/>
        </w:rPr>
      </w:pPr>
      <w:r w:rsidRPr="00EF5BE5">
        <w:rPr>
          <w:b/>
        </w:rPr>
        <w:t xml:space="preserve">Appendix 2: </w:t>
      </w:r>
      <w:r w:rsidR="00EF5BE5" w:rsidRPr="00EF5BE5">
        <w:rPr>
          <w:b/>
        </w:rPr>
        <w:t xml:space="preserve"> </w:t>
      </w:r>
      <w:r w:rsidRPr="00EF5BE5">
        <w:rPr>
          <w:b/>
          <w:bCs/>
        </w:rPr>
        <w:t xml:space="preserve">Search strategies used to identify observational study searches (prior to the </w:t>
      </w:r>
      <w:r w:rsidRPr="005501CF">
        <w:rPr>
          <w:b/>
          <w:bCs/>
        </w:rPr>
        <w:t>2017</w:t>
      </w:r>
      <w:r w:rsidR="00EF5BE5">
        <w:rPr>
          <w:b/>
          <w:bCs/>
        </w:rPr>
        <w:t xml:space="preserve"> </w:t>
      </w:r>
      <w:r w:rsidRPr="005501CF">
        <w:rPr>
          <w:b/>
          <w:bCs/>
        </w:rPr>
        <w:t>update)</w:t>
      </w:r>
    </w:p>
    <w:p w14:paraId="3D63E5A0" w14:textId="77777777" w:rsidR="00EF5BE5" w:rsidRPr="005501CF" w:rsidRDefault="00EF5BE5" w:rsidP="005501CF">
      <w:pPr>
        <w:rPr>
          <w:b/>
          <w:bCs/>
        </w:rPr>
      </w:pPr>
    </w:p>
    <w:p w14:paraId="70834F93" w14:textId="77777777" w:rsidR="005501CF" w:rsidRPr="005501CF" w:rsidRDefault="005501CF" w:rsidP="005501CF">
      <w:pPr>
        <w:rPr>
          <w:b/>
          <w:bCs/>
        </w:rPr>
      </w:pPr>
      <w:r w:rsidRPr="005501CF">
        <w:rPr>
          <w:b/>
          <w:bCs/>
        </w:rPr>
        <w:t>MEDLINE (PubMed)</w:t>
      </w:r>
    </w:p>
    <w:p w14:paraId="7890A852" w14:textId="77777777" w:rsidR="005501CF" w:rsidRPr="005501CF" w:rsidRDefault="005501CF" w:rsidP="005501CF">
      <w:r w:rsidRPr="005501CF">
        <w:t>#1 “Influenza Vaccines”[MeSH] OR “Influenza, Human”[MeSH]</w:t>
      </w:r>
    </w:p>
    <w:p w14:paraId="60963D9C" w14:textId="77777777" w:rsidR="005501CF" w:rsidRPr="005501CF" w:rsidRDefault="005501CF" w:rsidP="005501CF">
      <w:r w:rsidRPr="005501CF">
        <w:t>#2 (influenza* [Text Word] OR flu[Text Word]) AND (vaccin*[Text Word] OR immuni*[Text Word] OR inocula*[Text Word])</w:t>
      </w:r>
    </w:p>
    <w:p w14:paraId="7EC67231" w14:textId="77777777" w:rsidR="005501CF" w:rsidRPr="005501CF" w:rsidRDefault="005501CF" w:rsidP="005501CF">
      <w:r w:rsidRPr="005501CF">
        <w:t>#3 #1 OR #2</w:t>
      </w:r>
    </w:p>
    <w:p w14:paraId="1E17D0EB" w14:textId="77777777" w:rsidR="005501CF" w:rsidRPr="005501CF" w:rsidRDefault="005501CF" w:rsidP="005501CF">
      <w:r w:rsidRPr="005501CF">
        <w:t>#4 (randomized controlled trial [pt] OR controlled clinical trial [pt] OR randomized [tiab] OR placebo [tiab] OR drug therapy [sh]</w:t>
      </w:r>
    </w:p>
    <w:p w14:paraId="12B67874" w14:textId="77777777" w:rsidR="005501CF" w:rsidRPr="005501CF" w:rsidRDefault="005501CF" w:rsidP="005501CF">
      <w:r w:rsidRPr="005501CF">
        <w:t>OR randomly [tiab] OR trial [tiab] OR groups [tiab])</w:t>
      </w:r>
    </w:p>
    <w:p w14:paraId="7D37ACA4" w14:textId="77777777" w:rsidR="005501CF" w:rsidRPr="005501CF" w:rsidRDefault="005501CF" w:rsidP="005501CF">
      <w:r w:rsidRPr="005501CF">
        <w:t>#5 (“cross over” OR “crossover” OR “Follow Up”) OR (“Cross-Over Studies”[MeSH] OR “Follow-Up Studies”[MeSH] OR “Prospective</w:t>
      </w:r>
    </w:p>
    <w:p w14:paraId="5BE6F9C0" w14:textId="77777777" w:rsidR="005501CF" w:rsidRPr="005501CF" w:rsidRDefault="005501CF" w:rsidP="005501CF">
      <w:r w:rsidRPr="005501CF">
        <w:t>Studies”[MeSH]) OR (“time series” OR “interrupted time series”) OR (“Case-Control Studies”[MeSH] OR (cases[Title/Abstract]</w:t>
      </w:r>
    </w:p>
    <w:p w14:paraId="4708236D" w14:textId="77777777" w:rsidR="005501CF" w:rsidRPr="005501CF" w:rsidRDefault="005501CF" w:rsidP="005501CF">
      <w:r w:rsidRPr="005501CF">
        <w:t>AND controls[Title/Abstract])) OR (“Cohort Studies”[MeSH] OR cohort*) OR (“Comparative Study”[Publication Type]) OR (“before</w:t>
      </w:r>
    </w:p>
    <w:p w14:paraId="1E43DCEC" w14:textId="77777777" w:rsidR="005501CF" w:rsidRPr="005501CF" w:rsidRDefault="005501CF" w:rsidP="005501CF">
      <w:r w:rsidRPr="005501CF">
        <w:t>after”[Title/Abstract] OR “before-after”[Title/Abstract] OR “before/after”[Title/Abstract] OR “before and after”[Title/Abstract])</w:t>
      </w:r>
    </w:p>
    <w:p w14:paraId="2C7F18C9" w14:textId="77777777" w:rsidR="005501CF" w:rsidRPr="005501CF" w:rsidRDefault="005501CF" w:rsidP="005501CF">
      <w:r w:rsidRPr="005501CF">
        <w:t>OR (volunteer*[Title/Abstract]) OR (control*[Text Word] AND evaluation[Text Word]) OR (longitudinal[Text Word]) OR (retrospective*[</w:t>
      </w:r>
    </w:p>
    <w:p w14:paraId="22E6A2B3" w14:textId="77777777" w:rsidR="005501CF" w:rsidRPr="005501CF" w:rsidRDefault="005501CF" w:rsidP="005501CF">
      <w:r w:rsidRPr="005501CF">
        <w:t>Text Word])</w:t>
      </w:r>
    </w:p>
    <w:p w14:paraId="04FC720A" w14:textId="77777777" w:rsidR="005501CF" w:rsidRPr="005501CF" w:rsidRDefault="005501CF" w:rsidP="005501CF">
      <w:r w:rsidRPr="005501CF">
        <w:t>#6 #4 OR #5</w:t>
      </w:r>
    </w:p>
    <w:p w14:paraId="63AFA845" w14:textId="77777777" w:rsidR="005501CF" w:rsidRPr="005501CF" w:rsidRDefault="005501CF" w:rsidP="005501CF">
      <w:r w:rsidRPr="005501CF">
        <w:t>#7 #3 OR #6</w:t>
      </w:r>
    </w:p>
    <w:p w14:paraId="64D75992" w14:textId="77777777" w:rsidR="005501CF" w:rsidRPr="005501CF" w:rsidRDefault="005501CF" w:rsidP="005501CF">
      <w:pPr>
        <w:rPr>
          <w:b/>
          <w:bCs/>
        </w:rPr>
      </w:pPr>
      <w:r w:rsidRPr="005501CF">
        <w:rPr>
          <w:b/>
          <w:bCs/>
        </w:rPr>
        <w:t>EMBASE</w:t>
      </w:r>
    </w:p>
    <w:p w14:paraId="34943591" w14:textId="77777777" w:rsidR="005501CF" w:rsidRPr="005501CF" w:rsidRDefault="005501CF" w:rsidP="005501CF">
      <w:r w:rsidRPr="005501CF">
        <w:t>#1 ’influenza vaccine’ OR ( influenza OR flu AND( vaccin* OR immuni* OR inoculat* )) OR ’influenza vaccine’ /syn OR (’influenza’</w:t>
      </w:r>
    </w:p>
    <w:p w14:paraId="34D7DB5C" w14:textId="77777777" w:rsidR="005501CF" w:rsidRPr="005501CF" w:rsidRDefault="005501CF" w:rsidP="005501CF">
      <w:r w:rsidRPr="005501CF">
        <w:t>/exp AND ’vaccine’ /exp)</w:t>
      </w:r>
    </w:p>
    <w:p w14:paraId="58073089" w14:textId="77777777" w:rsidR="005501CF" w:rsidRPr="005501CF" w:rsidRDefault="005501CF" w:rsidP="005501CF">
      <w:r w:rsidRPr="005501CF">
        <w:t>#2 ’case control study’ /syn OR ’case control’ :de,ab,ti OR ( cases :ab,ti AND controls :ab,ti) OR ’cohort analysis’ /syn OR ’cohort</w:t>
      </w:r>
    </w:p>
    <w:p w14:paraId="26DDE8FD" w14:textId="77777777" w:rsidR="005501CF" w:rsidRPr="005501CF" w:rsidRDefault="005501CF" w:rsidP="005501CF">
      <w:r w:rsidRPr="005501CF">
        <w:t>study’ :de,ab,ti OR ’study cohort’ :de,ab,ti OR prospectiv* :ab,ti OR volunteer* :ab,ti OR observational :ab,ti OR ’clinical trial’ :it OR</w:t>
      </w:r>
    </w:p>
    <w:p w14:paraId="2A3FF6FF" w14:textId="77777777" w:rsidR="005501CF" w:rsidRPr="005501CF" w:rsidRDefault="005501CF" w:rsidP="005501CF">
      <w:r w:rsidRPr="005501CF">
        <w:t>’randomized controlled trial’ :it OR ’drug therapy’ /exp OR ’drug therapy’ :de OR randomized :ab,ti OR randomised :ab,ti OR placebo</w:t>
      </w:r>
    </w:p>
    <w:p w14:paraId="72F35A3E" w14:textId="77777777" w:rsidR="005501CF" w:rsidRPr="005501CF" w:rsidRDefault="005501CF" w:rsidP="005501CF">
      <w:r w:rsidRPr="005501CF">
        <w:t>:ab,ti OR randomly :ab,ti OR trial :ab,ti OR groups :ab,ti</w:t>
      </w:r>
    </w:p>
    <w:p w14:paraId="7CD9F2E8" w14:textId="77777777" w:rsidR="005501CF" w:rsidRPr="005501CF" w:rsidRDefault="005501CF" w:rsidP="005501CF">
      <w:r w:rsidRPr="005501CF">
        <w:t>#3 ’clinical trial’ :it OR ’randomized controlled trial’ :it OR ’randomized controlled trial’ /exp OR ’randomization’ /exp OR ’single</w:t>
      </w:r>
    </w:p>
    <w:p w14:paraId="5048AE2F" w14:textId="77777777" w:rsidR="005501CF" w:rsidRPr="005501CF" w:rsidRDefault="005501CF" w:rsidP="005501CF">
      <w:r w:rsidRPr="005501CF">
        <w:t>blind procedure’ /exp OR ’double blind procedure’ /exp OR ’clinical trial’ /exp OR ’clinical’ NEAR/0 ’trial’ OR ’clinical trial’ OR (</w:t>
      </w:r>
    </w:p>
    <w:p w14:paraId="0F4F1D50" w14:textId="77777777" w:rsidR="005501CF" w:rsidRPr="005501CF" w:rsidRDefault="005501CF" w:rsidP="005501CF">
      <w:r w:rsidRPr="005501CF">
        <w:t>singl* OR doubl* OR trebl* OR tripl* AND ( mask* OR blind* )) OR ’placebo’ /exp OR placebo* OR random* OR ’control group’</w:t>
      </w:r>
    </w:p>
    <w:p w14:paraId="6924508A" w14:textId="77777777" w:rsidR="005501CF" w:rsidRPr="005501CF" w:rsidRDefault="005501CF" w:rsidP="005501CF">
      <w:r w:rsidRPr="005501CF">
        <w:t>/exp OR ’experimental design’ /exp OR ’comparative study’ /exp OR ’evaluation study’ OR ’evaluation studies’ /exp OR ’follow up’ /</w:t>
      </w:r>
    </w:p>
    <w:p w14:paraId="3132AD1A" w14:textId="77777777" w:rsidR="005501CF" w:rsidRPr="005501CF" w:rsidRDefault="005501CF" w:rsidP="005501CF">
      <w:r w:rsidRPr="005501CF">
        <w:t>exp OR ’prospective study’ /exp OR control* OR prospectiv* OR volunteer*</w:t>
      </w:r>
    </w:p>
    <w:p w14:paraId="002798AA" w14:textId="77777777" w:rsidR="005501CF" w:rsidRPr="005501CF" w:rsidRDefault="005501CF" w:rsidP="005501CF">
      <w:r w:rsidRPr="005501CF">
        <w:t>#4 #2 OR #3</w:t>
      </w:r>
    </w:p>
    <w:p w14:paraId="0A18598C" w14:textId="77777777" w:rsidR="005501CF" w:rsidRPr="005501CF" w:rsidRDefault="005501CF" w:rsidP="005501CF">
      <w:r w:rsidRPr="005501CF">
        <w:t>#5 #1 AND #4</w:t>
      </w:r>
    </w:p>
    <w:p w14:paraId="633014A5" w14:textId="77777777" w:rsidR="005501CF" w:rsidRPr="005501CF" w:rsidRDefault="005501CF" w:rsidP="005501CF">
      <w:r w:rsidRPr="005501CF">
        <w:t>#6 #1 AND #4 AND [embase]/lim</w:t>
      </w:r>
    </w:p>
    <w:p w14:paraId="4694DC6B" w14:textId="3E082208" w:rsidR="005501CF" w:rsidRDefault="005501CF" w:rsidP="005501CF">
      <w:pPr>
        <w:rPr>
          <w:b/>
          <w:bCs/>
        </w:rPr>
      </w:pPr>
      <w:r w:rsidRPr="005501CF">
        <w:rPr>
          <w:b/>
          <w:bCs/>
        </w:rPr>
        <w:t xml:space="preserve">Appendix </w:t>
      </w:r>
      <w:r w:rsidR="00EF5BE5">
        <w:rPr>
          <w:b/>
          <w:bCs/>
        </w:rPr>
        <w:t>3</w:t>
      </w:r>
      <w:r w:rsidRPr="005501CF">
        <w:rPr>
          <w:b/>
          <w:bCs/>
        </w:rPr>
        <w:t>. Search strategies for 2010 update</w:t>
      </w:r>
    </w:p>
    <w:p w14:paraId="590E6193" w14:textId="77777777" w:rsidR="00EF5BE5" w:rsidRPr="005501CF" w:rsidRDefault="00EF5BE5" w:rsidP="005501CF">
      <w:pPr>
        <w:rPr>
          <w:b/>
          <w:bCs/>
        </w:rPr>
      </w:pPr>
    </w:p>
    <w:p w14:paraId="57D8C14C" w14:textId="77777777" w:rsidR="005501CF" w:rsidRPr="005501CF" w:rsidRDefault="005501CF" w:rsidP="005501CF">
      <w:pPr>
        <w:rPr>
          <w:b/>
          <w:bCs/>
        </w:rPr>
      </w:pPr>
      <w:r w:rsidRPr="005501CF">
        <w:rPr>
          <w:b/>
          <w:bCs/>
        </w:rPr>
        <w:t>MEDLINE (PubMed)</w:t>
      </w:r>
    </w:p>
    <w:p w14:paraId="317C64F1" w14:textId="77777777" w:rsidR="005501CF" w:rsidRPr="005501CF" w:rsidRDefault="005501CF" w:rsidP="005501CF">
      <w:r w:rsidRPr="005501CF">
        <w:t>#1 “Influenza Vaccines”[MeSH] OR (“Influenza, Human/complications”[MeSH] OR “Influenza, Human/epidemiology”[MeSH]</w:t>
      </w:r>
    </w:p>
    <w:p w14:paraId="0C392D59" w14:textId="77777777" w:rsidR="005501CF" w:rsidRPr="005501CF" w:rsidRDefault="005501CF" w:rsidP="005501CF">
      <w:r w:rsidRPr="005501CF">
        <w:t>OR “Influenza, Human/immunology”[MeSH] OR “Influenza, Human/mortality”[MeSH] OR “Influenza, Human/prevention and</w:t>
      </w:r>
    </w:p>
    <w:p w14:paraId="088D60DD" w14:textId="77777777" w:rsidR="005501CF" w:rsidRPr="005501CF" w:rsidRDefault="005501CF" w:rsidP="005501CF">
      <w:r w:rsidRPr="005501CF">
        <w:t>control”[MeSH] OR “Influenza, Human/transmission”[MeSH])</w:t>
      </w:r>
    </w:p>
    <w:p w14:paraId="32C9B43C" w14:textId="77777777" w:rsidR="005501CF" w:rsidRPr="005501CF" w:rsidRDefault="005501CF" w:rsidP="005501CF">
      <w:r w:rsidRPr="005501CF">
        <w:t>#2 ((influenza vaccin*[Text Word]) OR ((influenza [Text Word] OR flu[Text Word]) AND (vaccin*[Text Word] OR immuni*[Text</w:t>
      </w:r>
    </w:p>
    <w:p w14:paraId="7F14333E" w14:textId="77777777" w:rsidR="005501CF" w:rsidRPr="005501CF" w:rsidRDefault="005501CF" w:rsidP="005501CF">
      <w:r w:rsidRPr="005501CF">
        <w:t>Word] OR inoculation*[Text Word] OR efficacy[Text Word] OR effectiveness[TextWord])))</w:t>
      </w:r>
    </w:p>
    <w:p w14:paraId="44FEBC5F" w14:textId="77777777" w:rsidR="005501CF" w:rsidRPr="005501CF" w:rsidRDefault="005501CF" w:rsidP="005501CF">
      <w:r w:rsidRPr="005501CF">
        <w:t>#3 #1 OR #2</w:t>
      </w:r>
    </w:p>
    <w:p w14:paraId="7B8D633F" w14:textId="77777777" w:rsidR="005501CF" w:rsidRPr="005501CF" w:rsidRDefault="005501CF" w:rsidP="005501CF">
      <w:r w:rsidRPr="005501CF">
        <w:t>#4 randomized controlled trial [pt] OR controlled clinical trial [pt] OR randomized [tiab] OR placebo [tiab] OR drug therapy [sh]</w:t>
      </w:r>
    </w:p>
    <w:p w14:paraId="7A2566D0" w14:textId="77777777" w:rsidR="005501CF" w:rsidRPr="005501CF" w:rsidRDefault="005501CF" w:rsidP="005501CF">
      <w:r w:rsidRPr="005501CF">
        <w:t>OR randomly [tiab] OR trial [tiab] OR groups [tiab]) AND humans [mh]</w:t>
      </w:r>
    </w:p>
    <w:p w14:paraId="07E62E61" w14:textId="77777777" w:rsidR="005501CF" w:rsidRPr="005501CF" w:rsidRDefault="005501CF" w:rsidP="005501CF">
      <w:r w:rsidRPr="005501CF">
        <w:t>#5 (“cross over”OR “crossover”OR “Follow Up”)OR (“Cross-Over Studies”[MeSH] OR “Follow-Up Studies”[MeSH] OR “Prospective</w:t>
      </w:r>
    </w:p>
    <w:p w14:paraId="248DF99C" w14:textId="77777777" w:rsidR="005501CF" w:rsidRPr="005501CF" w:rsidRDefault="005501CF" w:rsidP="005501CF">
      <w:r w:rsidRPr="005501CF">
        <w:t>Studies”[MeSH])OR(“time series”OR“interrupted time series”)OR (placebo*OR random*OR “double blind”OR “single blind”</w:t>
      </w:r>
    </w:p>
    <w:p w14:paraId="75AD9C40" w14:textId="77777777" w:rsidR="005501CF" w:rsidRPr="005501CF" w:rsidRDefault="005501CF" w:rsidP="005501CF">
      <w:r w:rsidRPr="005501CF">
        <w:t>OR clinical trial* OR trial design) OR (“Case-Control Studies”[MeSH] OR (cases[Title/Abstract] AND controls[Title/Abstract])) OR</w:t>
      </w:r>
    </w:p>
    <w:p w14:paraId="20504780" w14:textId="77777777" w:rsidR="005501CF" w:rsidRPr="005501CF" w:rsidRDefault="005501CF" w:rsidP="005501CF">
      <w:r w:rsidRPr="005501CF">
        <w:t>(“Cohort Studies”[MeSH] OR cohort*) OR (“Comparative Study”[Publication Type]) OR (“before after”[Title/Abstract] OR “beforeafter”[</w:t>
      </w:r>
    </w:p>
    <w:p w14:paraId="42D3C3E7" w14:textId="77777777" w:rsidR="005501CF" w:rsidRPr="005501CF" w:rsidRDefault="005501CF" w:rsidP="005501CF">
      <w:r w:rsidRPr="005501CF">
        <w:t>Title/Abstract] OR “before/after”[Title/Abstract] OR “before and after”[Title/Abstract]) OR (volunteer*[Title/Abstract]) OR</w:t>
      </w:r>
    </w:p>
    <w:p w14:paraId="510F5CEB" w14:textId="77777777" w:rsidR="005501CF" w:rsidRPr="005501CF" w:rsidRDefault="005501CF" w:rsidP="005501CF">
      <w:r w:rsidRPr="005501CF">
        <w:t>(control*[Text Word] AND evaluation[Text Word])</w:t>
      </w:r>
    </w:p>
    <w:p w14:paraId="556C81B4" w14:textId="77777777" w:rsidR="005501CF" w:rsidRPr="005501CF" w:rsidRDefault="005501CF" w:rsidP="005501CF">
      <w:r w:rsidRPr="005501CF">
        <w:t>#6 #4 OR #5</w:t>
      </w:r>
    </w:p>
    <w:p w14:paraId="3EB8CA88" w14:textId="77777777" w:rsidR="005501CF" w:rsidRPr="005501CF" w:rsidRDefault="005501CF" w:rsidP="005501CF">
      <w:r w:rsidRPr="005501CF">
        <w:t>#7 #3 AND #6</w:t>
      </w:r>
    </w:p>
    <w:p w14:paraId="6F2F30F3" w14:textId="523E8BB6" w:rsidR="005501CF" w:rsidRDefault="005501CF" w:rsidP="005501CF">
      <w:pPr>
        <w:rPr>
          <w:b/>
          <w:bCs/>
        </w:rPr>
      </w:pPr>
      <w:r w:rsidRPr="005501CF">
        <w:rPr>
          <w:b/>
          <w:bCs/>
        </w:rPr>
        <w:t>EMBASE</w:t>
      </w:r>
    </w:p>
    <w:p w14:paraId="7C82978F" w14:textId="77777777" w:rsidR="005501CF" w:rsidRPr="005501CF" w:rsidRDefault="005501CF" w:rsidP="005501CF">
      <w:r w:rsidRPr="005501CF">
        <w:t>#1 ’influenza vaccine’ /exp OR ’influenza vaccine’ OR ( influenza OR flu AND ( vaccin* OR immuni* OR inoculat* )) OR ’influenza</w:t>
      </w:r>
    </w:p>
    <w:p w14:paraId="38FD4182" w14:textId="77777777" w:rsidR="005501CF" w:rsidRPr="005501CF" w:rsidRDefault="005501CF" w:rsidP="005501CF">
      <w:r w:rsidRPr="005501CF">
        <w:t>vaccine’ /syn OR ( ’influenza’ /exp AND ’vaccine’ /exp)</w:t>
      </w:r>
    </w:p>
    <w:p w14:paraId="66C6FC1B" w14:textId="77777777" w:rsidR="005501CF" w:rsidRPr="005501CF" w:rsidRDefault="005501CF" w:rsidP="005501CF">
      <w:r w:rsidRPr="005501CF">
        <w:t>#2 ’case control study’ /syn OR ’case control’ :de,ab,ti OR ( cases :ab,ti AND controls :ab,ti) OR ’cohort analysis’ /syn OR ’cohort</w:t>
      </w:r>
    </w:p>
    <w:p w14:paraId="7AC27684" w14:textId="77777777" w:rsidR="005501CF" w:rsidRPr="005501CF" w:rsidRDefault="005501CF" w:rsidP="005501CF">
      <w:r w:rsidRPr="005501CF">
        <w:t>study’ :de,ab,ti OR ’study cohort’ :de,ab,ti OR prospectiv* :ab,ti OR volunteer* :ab,ti OR observational :ab,ti OR ’clinical trial’ :it OR</w:t>
      </w:r>
    </w:p>
    <w:p w14:paraId="11499693" w14:textId="77777777" w:rsidR="005501CF" w:rsidRPr="005501CF" w:rsidRDefault="005501CF" w:rsidP="005501CF">
      <w:r w:rsidRPr="005501CF">
        <w:t>’randomized controlled trial’ :it OR ’drug therapy’ /exp OR ’drug therapy’ :de OR randomized :ab,ti OR randomised :ab,ti OR placebo</w:t>
      </w:r>
    </w:p>
    <w:p w14:paraId="4F22392D" w14:textId="77777777" w:rsidR="005501CF" w:rsidRPr="005501CF" w:rsidRDefault="005501CF" w:rsidP="005501CF">
      <w:r w:rsidRPr="005501CF">
        <w:t>:ab,ti OR randomly :ab,ti OR trial :ab,ti OR groups :ab,ti</w:t>
      </w:r>
    </w:p>
    <w:p w14:paraId="6EF860E4" w14:textId="77777777" w:rsidR="005501CF" w:rsidRPr="005501CF" w:rsidRDefault="005501CF" w:rsidP="005501CF">
      <w:r w:rsidRPr="005501CF">
        <w:t>#3 ’clinical trial’ :it OR ’randomized controlled trial’ :it OR ’drug therapy’ /exp OR ’drug therapy’ :de OR randomized :ab,ti OR</w:t>
      </w:r>
    </w:p>
    <w:p w14:paraId="49A9FA19" w14:textId="77777777" w:rsidR="005501CF" w:rsidRPr="005501CF" w:rsidRDefault="005501CF" w:rsidP="005501CF">
      <w:r w:rsidRPr="005501CF">
        <w:t>randomised :ab,ti OR placebo :ab,ti OR randomly :ab,ti OR trial :ab,ti OR groups :ab,ti</w:t>
      </w:r>
    </w:p>
    <w:p w14:paraId="18EC60E2" w14:textId="77777777" w:rsidR="005501CF" w:rsidRPr="005501CF" w:rsidRDefault="005501CF" w:rsidP="005501CF">
      <w:r w:rsidRPr="005501CF">
        <w:t>#4 ’clinical trial’ :it OR ’randomized controlled trial’ :it OR ’randomized controlled trial’ /exp OR ’randomization’ /exp OR ’single</w:t>
      </w:r>
    </w:p>
    <w:p w14:paraId="3F4D82BC" w14:textId="77777777" w:rsidR="005501CF" w:rsidRPr="005501CF" w:rsidRDefault="005501CF" w:rsidP="005501CF">
      <w:r w:rsidRPr="005501CF">
        <w:t>blind procedure’ /exp OR ’double blind procedure’ /exp OR ’clinical trial’ /exp OR ’clinical’ NEAR/0 ’trial’ OR ’clinical trial’ OR (</w:t>
      </w:r>
    </w:p>
    <w:p w14:paraId="1B9D4ED3" w14:textId="77777777" w:rsidR="005501CF" w:rsidRPr="005501CF" w:rsidRDefault="005501CF" w:rsidP="005501CF">
      <w:r w:rsidRPr="005501CF">
        <w:t>singl* OR doubl* OR trebl* OR tripl* AND ( mask* OR blind* )) OR ’placebo’ /exp OR placebo* OR random* OR ’control group’</w:t>
      </w:r>
    </w:p>
    <w:p w14:paraId="7CE5B709" w14:textId="77777777" w:rsidR="005501CF" w:rsidRPr="005501CF" w:rsidRDefault="005501CF" w:rsidP="005501CF">
      <w:r w:rsidRPr="005501CF">
        <w:t>/exp OR ’experimental design’ /exp OR ’comparative study’ /exp OR ’evaluation study’ OR ’evaluation studies’ /exp OR ’follow up’ /</w:t>
      </w:r>
    </w:p>
    <w:p w14:paraId="13ABD1ED" w14:textId="77777777" w:rsidR="005501CF" w:rsidRPr="005501CF" w:rsidRDefault="005501CF" w:rsidP="005501CF">
      <w:r w:rsidRPr="005501CF">
        <w:t>exp OR ’prospective study’ /exp OR control* OR prospectiv* OR volunteer* AND [humans]/lim</w:t>
      </w:r>
    </w:p>
    <w:p w14:paraId="41A13C1A" w14:textId="77777777" w:rsidR="005501CF" w:rsidRPr="005501CF" w:rsidRDefault="005501CF" w:rsidP="005501CF">
      <w:r w:rsidRPr="005501CF">
        <w:t>#5 #2 OR #3 OR #4</w:t>
      </w:r>
    </w:p>
    <w:p w14:paraId="618B8477" w14:textId="77777777" w:rsidR="005501CF" w:rsidRPr="005501CF" w:rsidRDefault="005501CF" w:rsidP="005501CF">
      <w:r w:rsidRPr="005501CF">
        <w:t>#6 #1 AND #5</w:t>
      </w:r>
    </w:p>
    <w:p w14:paraId="4065ACF6" w14:textId="77777777" w:rsidR="005501CF" w:rsidRPr="005501CF" w:rsidRDefault="005501CF" w:rsidP="005501CF">
      <w:r w:rsidRPr="005501CF">
        <w:t>#7 #1 AND #5 AND [humans]/lim AND [embase]/lim</w:t>
      </w:r>
    </w:p>
    <w:p w14:paraId="0E84B163" w14:textId="77777777" w:rsidR="00EF5BE5" w:rsidRDefault="00EF5BE5">
      <w:pPr>
        <w:spacing w:line="240" w:lineRule="auto"/>
        <w:rPr>
          <w:b/>
          <w:bCs/>
        </w:rPr>
      </w:pPr>
      <w:r>
        <w:rPr>
          <w:b/>
          <w:bCs/>
        </w:rPr>
        <w:br w:type="page"/>
      </w:r>
    </w:p>
    <w:p w14:paraId="551CD040" w14:textId="77777777" w:rsidR="00EF5BE5" w:rsidRDefault="005501CF" w:rsidP="005501CF">
      <w:pPr>
        <w:rPr>
          <w:b/>
          <w:bCs/>
        </w:rPr>
      </w:pPr>
      <w:r w:rsidRPr="005501CF">
        <w:rPr>
          <w:b/>
          <w:bCs/>
        </w:rPr>
        <w:t xml:space="preserve">Appendix </w:t>
      </w:r>
      <w:r w:rsidR="00EF5BE5">
        <w:rPr>
          <w:b/>
          <w:bCs/>
        </w:rPr>
        <w:t>4</w:t>
      </w:r>
      <w:r w:rsidRPr="005501CF">
        <w:rPr>
          <w:b/>
          <w:bCs/>
        </w:rPr>
        <w:t>. MEDLINE search strategy for 2004 update</w:t>
      </w:r>
      <w:r w:rsidR="00EF5BE5">
        <w:rPr>
          <w:b/>
          <w:bCs/>
        </w:rPr>
        <w:t xml:space="preserve"> </w:t>
      </w:r>
    </w:p>
    <w:p w14:paraId="10AB1B57" w14:textId="77777777" w:rsidR="00EF5BE5" w:rsidRDefault="00EF5BE5" w:rsidP="005501CF">
      <w:pPr>
        <w:rPr>
          <w:b/>
          <w:bCs/>
        </w:rPr>
      </w:pPr>
    </w:p>
    <w:p w14:paraId="4FC27993" w14:textId="4D6E0463" w:rsidR="005501CF" w:rsidRPr="005501CF" w:rsidRDefault="005501CF" w:rsidP="005501CF">
      <w:pPr>
        <w:rPr>
          <w:b/>
          <w:bCs/>
        </w:rPr>
      </w:pPr>
      <w:r w:rsidRPr="005501CF">
        <w:rPr>
          <w:b/>
          <w:bCs/>
        </w:rPr>
        <w:t>MEDLINE</w:t>
      </w:r>
    </w:p>
    <w:p w14:paraId="72BED5B7" w14:textId="77777777" w:rsidR="005501CF" w:rsidRPr="005501CF" w:rsidRDefault="005501CF" w:rsidP="005501CF">
      <w:r w:rsidRPr="005501CF">
        <w:t>#1 (“Influenza Vaccine/administration and dosage”[MeSH] OR “Influenza Vaccine/adverse effects”[MeSH] OR “Influenza Vaccine/</w:t>
      </w:r>
    </w:p>
    <w:p w14:paraId="1E19BB1A" w14:textId="77777777" w:rsidR="005501CF" w:rsidRPr="005501CF" w:rsidRDefault="005501CF" w:rsidP="005501CF">
      <w:r w:rsidRPr="005501CF">
        <w:t>contraindications”[MeSH] OR “Influenza Vaccine/immunology”[MeSH] OR “Influenza Vaccine/metabolism”[MeSH] OR “Influenza</w:t>
      </w:r>
    </w:p>
    <w:p w14:paraId="5C2BA464" w14:textId="77777777" w:rsidR="005501CF" w:rsidRPr="005501CF" w:rsidRDefault="005501CF" w:rsidP="005501CF">
      <w:r w:rsidRPr="005501CF">
        <w:t>Vaccine/radiation effects”[MeSH]OR “Influenza Vaccine/therapeutic use”[MeSH] OR “Influenza Vaccine/toxicity”[MeSH]) OR (“Influenza/</w:t>
      </w:r>
    </w:p>
    <w:p w14:paraId="114E8944" w14:textId="77777777" w:rsidR="005501CF" w:rsidRPr="005501CF" w:rsidRDefault="005501CF" w:rsidP="005501CF">
      <w:r w:rsidRPr="005501CF">
        <w:t>epidemiology”[MeSH] OR “Influenza/immunology”[MeSH] OR “Influenza/mortality”[MeSH] OR “Influenza/prevention</w:t>
      </w:r>
    </w:p>
    <w:p w14:paraId="0CF4AFA0" w14:textId="77777777" w:rsidR="005501CF" w:rsidRPr="005501CF" w:rsidRDefault="005501CF" w:rsidP="005501CF">
      <w:r w:rsidRPr="005501CF">
        <w:t>and control”[MeSH] OR “Influenza/transmission”[MeSH])</w:t>
      </w:r>
    </w:p>
    <w:p w14:paraId="22025043" w14:textId="77777777" w:rsidR="005501CF" w:rsidRPr="005501CF" w:rsidRDefault="005501CF" w:rsidP="005501CF">
      <w:r w:rsidRPr="005501CF">
        <w:t>#2 (influenza vaccin*[Title/Abstract]) OR ((influenza [Title/Abstract] OR flu[Title/Abstract]) AND (vaccin*[Title/Abstract] OR immuni*[</w:t>
      </w:r>
    </w:p>
    <w:p w14:paraId="4DCDEA96" w14:textId="77777777" w:rsidR="005501CF" w:rsidRPr="005501CF" w:rsidRDefault="005501CF" w:rsidP="005501CF">
      <w:r w:rsidRPr="005501CF">
        <w:t>Title/Abstract] OR inoculati*[Title/Abstract] OR efficacy[Title/Abstract] OR effectiveness[Title/Abstract])</w:t>
      </w:r>
    </w:p>
    <w:p w14:paraId="6FAD6AEF" w14:textId="77777777" w:rsidR="005501CF" w:rsidRPr="005501CF" w:rsidRDefault="005501CF" w:rsidP="005501CF">
      <w:r w:rsidRPr="005501CF">
        <w:t>#3 #1 OR #2</w:t>
      </w:r>
    </w:p>
    <w:p w14:paraId="6AEC48FC" w14:textId="77777777" w:rsidR="005501CF" w:rsidRPr="005501CF" w:rsidRDefault="005501CF" w:rsidP="005501CF">
      <w:r w:rsidRPr="005501CF">
        <w:t>#4 “Randomized Controlled Trial”[Publication Type] OR “Randomized Controlled Trials”[MeSH] OR “Controlled Clinical</w:t>
      </w:r>
    </w:p>
    <w:p w14:paraId="05B8D6A0" w14:textId="77777777" w:rsidR="005501CF" w:rsidRPr="005501CF" w:rsidRDefault="005501CF" w:rsidP="005501CF">
      <w:r w:rsidRPr="005501CF">
        <w:t>Trial”[Publication Type] OR “Controlled Clinical Trials”[MeSH] OR “Random Allocation”[MeSH] OR “Double-Blind</w:t>
      </w:r>
    </w:p>
    <w:p w14:paraId="1F0E5AF8" w14:textId="77777777" w:rsidR="005501CF" w:rsidRPr="005501CF" w:rsidRDefault="005501CF" w:rsidP="005501CF">
      <w:r w:rsidRPr="005501CF">
        <w:t>Method”[MeSH] OR “Single-Blind Method”[MeSH]</w:t>
      </w:r>
    </w:p>
    <w:p w14:paraId="04C4A155" w14:textId="77777777" w:rsidR="005501CF" w:rsidRPr="005501CF" w:rsidRDefault="005501CF" w:rsidP="005501CF">
      <w:r w:rsidRPr="005501CF">
        <w:t>#5 controlled clinical trial*[Title/Abstract] OR randomised controlled trial*[Title/Abstract] OR clinical trial*[Title/Abstract] OR</w:t>
      </w:r>
    </w:p>
    <w:p w14:paraId="066DE711" w14:textId="77777777" w:rsidR="005501CF" w:rsidRPr="005501CF" w:rsidRDefault="005501CF" w:rsidP="005501CF">
      <w:r w:rsidRPr="005501CF">
        <w:t>random allocation[Title/Abstract] OR random*[Title/Abstract] OR placebo[Title/Abstract] OR double - blind[Title/Abstract] OR</w:t>
      </w:r>
    </w:p>
    <w:p w14:paraId="41461898" w14:textId="77777777" w:rsidR="005501CF" w:rsidRPr="005501CF" w:rsidRDefault="005501CF" w:rsidP="005501CF">
      <w:r w:rsidRPr="005501CF">
        <w:t>single - blind[Title/Abstract] OR RCT[Title/Abstract] OR CCT[Title/Abstract] OR allocation[Title/Abstract] OR follow - up[Title/</w:t>
      </w:r>
    </w:p>
    <w:p w14:paraId="392A5982" w14:textId="77777777" w:rsidR="005501CF" w:rsidRPr="005501CF" w:rsidRDefault="005501CF" w:rsidP="005501CF">
      <w:r w:rsidRPr="005501CF">
        <w:t>Abstract]</w:t>
      </w:r>
    </w:p>
    <w:p w14:paraId="28B8A559" w14:textId="77777777" w:rsidR="005501CF" w:rsidRPr="005501CF" w:rsidRDefault="005501CF" w:rsidP="005501CF">
      <w:r w:rsidRPr="005501CF">
        <w:t>#6 #4 OR #5</w:t>
      </w:r>
    </w:p>
    <w:p w14:paraId="4EAC07FF" w14:textId="77777777" w:rsidR="005501CF" w:rsidRPr="005501CF" w:rsidRDefault="005501CF" w:rsidP="005501CF">
      <w:r w:rsidRPr="005501CF">
        <w:t>#7 #3 AND #6</w:t>
      </w:r>
    </w:p>
    <w:p w14:paraId="554001F8" w14:textId="77777777" w:rsidR="00EF5BE5" w:rsidRDefault="00EF5BE5">
      <w:pPr>
        <w:spacing w:line="240" w:lineRule="auto"/>
        <w:rPr>
          <w:b/>
          <w:bCs/>
        </w:rPr>
      </w:pPr>
      <w:r>
        <w:rPr>
          <w:b/>
          <w:bCs/>
        </w:rPr>
        <w:br w:type="page"/>
      </w:r>
    </w:p>
    <w:p w14:paraId="38BB921C" w14:textId="5B355B2E" w:rsidR="005501CF" w:rsidRPr="005501CF" w:rsidRDefault="005501CF" w:rsidP="005501CF">
      <w:pPr>
        <w:rPr>
          <w:b/>
          <w:bCs/>
        </w:rPr>
      </w:pPr>
      <w:r w:rsidRPr="005501CF">
        <w:rPr>
          <w:b/>
          <w:bCs/>
        </w:rPr>
        <w:t xml:space="preserve">Appendix </w:t>
      </w:r>
      <w:r w:rsidR="00EF5BE5">
        <w:rPr>
          <w:b/>
          <w:bCs/>
        </w:rPr>
        <w:t>5</w:t>
      </w:r>
      <w:r w:rsidRPr="005501CF">
        <w:rPr>
          <w:b/>
          <w:bCs/>
        </w:rPr>
        <w:t>. Data extraction form</w:t>
      </w:r>
    </w:p>
    <w:p w14:paraId="28F7DA4A" w14:textId="77777777" w:rsidR="00EF5BE5" w:rsidRDefault="00EF5BE5" w:rsidP="005501CF">
      <w:pPr>
        <w:rPr>
          <w:b/>
          <w:bCs/>
        </w:rPr>
      </w:pPr>
    </w:p>
    <w:p w14:paraId="0EE11929" w14:textId="77777777" w:rsidR="005501CF" w:rsidRPr="005501CF" w:rsidRDefault="005501CF" w:rsidP="005501CF">
      <w:pPr>
        <w:rPr>
          <w:b/>
          <w:bCs/>
        </w:rPr>
      </w:pPr>
      <w:r w:rsidRPr="005501CF">
        <w:rPr>
          <w:b/>
          <w:bCs/>
        </w:rPr>
        <w:t>PART 1</w:t>
      </w:r>
    </w:p>
    <w:p w14:paraId="6C8EFD54" w14:textId="77777777" w:rsidR="005501CF" w:rsidRPr="005501CF" w:rsidRDefault="005501CF" w:rsidP="005501CF">
      <w:pPr>
        <w:rPr>
          <w:b/>
          <w:bCs/>
        </w:rPr>
      </w:pPr>
      <w:r w:rsidRPr="005501CF">
        <w:rPr>
          <w:b/>
          <w:bCs/>
        </w:rPr>
        <w:t>Background information and description of study</w:t>
      </w:r>
    </w:p>
    <w:p w14:paraId="44996BA3" w14:textId="77777777" w:rsidR="005501CF" w:rsidRPr="005501CF" w:rsidRDefault="005501CF" w:rsidP="005501CF">
      <w:r w:rsidRPr="005501CF">
        <w:t>Reviewer:</w:t>
      </w:r>
    </w:p>
    <w:p w14:paraId="4CC32A40" w14:textId="77777777" w:rsidR="005501CF" w:rsidRPr="005501CF" w:rsidRDefault="005501CF" w:rsidP="005501CF">
      <w:r w:rsidRPr="005501CF">
        <w:t>Study unique identifier:</w:t>
      </w:r>
    </w:p>
    <w:p w14:paraId="7638B183" w14:textId="77777777" w:rsidR="005501CF" w:rsidRPr="005501CF" w:rsidRDefault="005501CF" w:rsidP="005501CF">
      <w:r w:rsidRPr="005501CF">
        <w:t>Published: Y/N</w:t>
      </w:r>
    </w:p>
    <w:p w14:paraId="77FEEDBD" w14:textId="77777777" w:rsidR="005501CF" w:rsidRPr="005501CF" w:rsidRDefault="005501CF" w:rsidP="005501CF">
      <w:r w:rsidRPr="005501CF">
        <w:t>Journal: (if applicable)</w:t>
      </w:r>
    </w:p>
    <w:p w14:paraId="09F3754F" w14:textId="77777777" w:rsidR="005501CF" w:rsidRPr="005501CF" w:rsidRDefault="005501CF" w:rsidP="005501CF">
      <w:r w:rsidRPr="005501CF">
        <w:t>Year of publication:</w:t>
      </w:r>
    </w:p>
    <w:p w14:paraId="011FB70E" w14:textId="5BE7FEBC" w:rsidR="005501CF" w:rsidRDefault="005501CF" w:rsidP="005501CF">
      <w:r w:rsidRPr="005501CF">
        <w:t>Period study conducted:</w:t>
      </w:r>
    </w:p>
    <w:p w14:paraId="4969737B" w14:textId="77777777" w:rsidR="005501CF" w:rsidRPr="005501CF" w:rsidRDefault="005501CF" w:rsidP="005501CF">
      <w:r w:rsidRPr="005501CF">
        <w:t>Abstract/full paper</w:t>
      </w:r>
    </w:p>
    <w:p w14:paraId="6D8002B5" w14:textId="77777777" w:rsidR="005501CF" w:rsidRPr="005501CF" w:rsidRDefault="005501CF" w:rsidP="005501CF">
      <w:r w:rsidRPr="005501CF">
        <w:t>Country or countries of study:</w:t>
      </w:r>
    </w:p>
    <w:p w14:paraId="62F4DDDA" w14:textId="77777777" w:rsidR="005501CF" w:rsidRPr="005501CF" w:rsidRDefault="005501CF" w:rsidP="005501CF">
      <w:r w:rsidRPr="005501CF">
        <w:t>Number of studies included in this paper:</w:t>
      </w:r>
    </w:p>
    <w:p w14:paraId="66EFD706" w14:textId="77777777" w:rsidR="005501CF" w:rsidRPr="005501CF" w:rsidRDefault="005501CF" w:rsidP="005501CF">
      <w:r w:rsidRPr="005501CF">
        <w:t>Funding source (delete non-applicable items):</w:t>
      </w:r>
    </w:p>
    <w:p w14:paraId="1A18F16D" w14:textId="77777777" w:rsidR="005501CF" w:rsidRPr="005501CF" w:rsidRDefault="005501CF" w:rsidP="005501CF">
      <w:r w:rsidRPr="005501CF">
        <w:t>Government, pharmaceutical, private, unfunded, unclear</w:t>
      </w:r>
    </w:p>
    <w:p w14:paraId="49F299D2" w14:textId="77777777" w:rsidR="005501CF" w:rsidRPr="005501CF" w:rsidRDefault="005501CF" w:rsidP="005501CF">
      <w:r w:rsidRPr="005501CF">
        <w:t>Paper/abstract numbers of other studies with which these data are linked:</w:t>
      </w:r>
    </w:p>
    <w:p w14:paraId="7B03E21B" w14:textId="77777777" w:rsidR="005501CF" w:rsidRDefault="005501CF" w:rsidP="005501CF">
      <w:r w:rsidRPr="005501CF">
        <w:t>Reviewer’s assessment of study design (delete non-applicable items):</w:t>
      </w:r>
    </w:p>
    <w:p w14:paraId="477E15E9" w14:textId="77777777" w:rsidR="00EF5BE5" w:rsidRDefault="00EF5BE5" w:rsidP="005501CF"/>
    <w:p w14:paraId="4B1B5AFE" w14:textId="099ACEA0" w:rsidR="00EF5BE5" w:rsidRPr="005501CF" w:rsidRDefault="00EF5BE5" w:rsidP="005501CF">
      <w:r>
        <w:rPr>
          <w:noProof/>
          <w:lang w:eastAsia="en-GB"/>
        </w:rPr>
        <w:drawing>
          <wp:inline distT="0" distB="0" distL="0" distR="0" wp14:anchorId="12F57B53" wp14:editId="6E88DAE8">
            <wp:extent cx="5629275" cy="2266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629275" cy="2266950"/>
                    </a:xfrm>
                    <a:prstGeom prst="rect">
                      <a:avLst/>
                    </a:prstGeom>
                  </pic:spPr>
                </pic:pic>
              </a:graphicData>
            </a:graphic>
          </wp:inline>
        </w:drawing>
      </w:r>
    </w:p>
    <w:p w14:paraId="1342DDDF" w14:textId="77777777" w:rsidR="00EF5BE5" w:rsidRDefault="00EF5BE5" w:rsidP="005501CF">
      <w:pPr>
        <w:rPr>
          <w:b/>
          <w:bCs/>
          <w:i/>
          <w:iCs/>
        </w:rPr>
      </w:pPr>
    </w:p>
    <w:p w14:paraId="3C398986" w14:textId="4A1E3F92" w:rsidR="00EF5BE5" w:rsidRDefault="00EF5BE5" w:rsidP="005501CF">
      <w:pPr>
        <w:rPr>
          <w:bCs/>
          <w:iCs/>
          <w:color w:val="F79646" w:themeColor="accent6"/>
        </w:rPr>
      </w:pPr>
      <w:r w:rsidRPr="00EF5BE5">
        <w:rPr>
          <w:bCs/>
          <w:iCs/>
          <w:color w:val="F79646" w:themeColor="accent6"/>
        </w:rPr>
        <w:t>Many more text and tables from the DE form appear here</w:t>
      </w:r>
      <w:r>
        <w:rPr>
          <w:bCs/>
          <w:iCs/>
          <w:color w:val="F79646" w:themeColor="accent6"/>
        </w:rPr>
        <w:t xml:space="preserve"> including the detailed Cochrane ROB form and definitions which is straight from the Handbook so probably doesn’t need to be replicated in appendices</w:t>
      </w:r>
    </w:p>
    <w:p w14:paraId="09BD9C34" w14:textId="77777777" w:rsidR="00EF5BE5" w:rsidRPr="00EF5BE5" w:rsidRDefault="00EF5BE5" w:rsidP="005501CF">
      <w:pPr>
        <w:rPr>
          <w:bCs/>
          <w:iCs/>
          <w:color w:val="F79646" w:themeColor="accent6"/>
        </w:rPr>
      </w:pPr>
    </w:p>
    <w:p w14:paraId="26C445BD" w14:textId="77777777" w:rsidR="00EF5BE5" w:rsidRDefault="00EF5BE5">
      <w:pPr>
        <w:spacing w:line="240" w:lineRule="auto"/>
        <w:rPr>
          <w:b/>
          <w:bCs/>
        </w:rPr>
      </w:pPr>
      <w:r>
        <w:rPr>
          <w:b/>
          <w:bCs/>
        </w:rPr>
        <w:br w:type="page"/>
      </w:r>
    </w:p>
    <w:p w14:paraId="23D53E66" w14:textId="648ECCDD" w:rsidR="005501CF" w:rsidRPr="005501CF" w:rsidRDefault="005501CF" w:rsidP="005501CF">
      <w:pPr>
        <w:rPr>
          <w:b/>
          <w:bCs/>
        </w:rPr>
      </w:pPr>
      <w:r w:rsidRPr="005501CF">
        <w:rPr>
          <w:b/>
          <w:bCs/>
        </w:rPr>
        <w:t xml:space="preserve">Appendix </w:t>
      </w:r>
      <w:r w:rsidR="00EF5BE5">
        <w:rPr>
          <w:b/>
          <w:bCs/>
        </w:rPr>
        <w:t>6</w:t>
      </w:r>
      <w:r w:rsidRPr="005501CF">
        <w:rPr>
          <w:b/>
          <w:bCs/>
        </w:rPr>
        <w:t xml:space="preserve">. Included studies </w:t>
      </w:r>
      <w:commentRangeStart w:id="38"/>
      <w:r w:rsidRPr="005501CF">
        <w:rPr>
          <w:b/>
          <w:bCs/>
        </w:rPr>
        <w:t>design</w:t>
      </w:r>
      <w:commentRangeEnd w:id="38"/>
      <w:r w:rsidR="00EF5BE5">
        <w:rPr>
          <w:rStyle w:val="CommentReference"/>
        </w:rPr>
        <w:commentReference w:id="38"/>
      </w:r>
    </w:p>
    <w:p w14:paraId="55562C8D" w14:textId="77777777" w:rsidR="00EF5BE5" w:rsidRDefault="00EF5BE5" w:rsidP="005501CF"/>
    <w:p w14:paraId="36CA491C" w14:textId="77777777" w:rsidR="00EF5BE5" w:rsidRDefault="005501CF" w:rsidP="005501CF">
      <w:r w:rsidRPr="005501CF">
        <w:t>A case-control study is a prospective or retrospective epidemiological study usually used to investigate the causes of disease. Study</w:t>
      </w:r>
      <w:r w:rsidR="00EF5BE5">
        <w:t xml:space="preserve"> </w:t>
      </w:r>
      <w:r w:rsidRPr="005501CF">
        <w:t>participants who have experienced an adverse outcome or disease are compared with participants who have not. Any differences in the</w:t>
      </w:r>
      <w:r w:rsidR="00EF5BE5">
        <w:t xml:space="preserve"> </w:t>
      </w:r>
      <w:r w:rsidRPr="005501CF">
        <w:t>presence or absence of hypothesised risk factors are noted.</w:t>
      </w:r>
      <w:r w:rsidR="00EF5BE5">
        <w:t xml:space="preserve"> </w:t>
      </w:r>
    </w:p>
    <w:p w14:paraId="21AA7469" w14:textId="77777777" w:rsidR="00EF5BE5" w:rsidRDefault="00EF5BE5" w:rsidP="005501CF"/>
    <w:p w14:paraId="2E4BBB27" w14:textId="5E59449F" w:rsidR="005501CF" w:rsidRPr="005501CF" w:rsidRDefault="005501CF" w:rsidP="005501CF">
      <w:r w:rsidRPr="005501CF">
        <w:t>A cohort study is an epidemiological study where groups of individuals are identified who vary in their exposure to an intervention or</w:t>
      </w:r>
      <w:r w:rsidR="00EF5BE5">
        <w:t xml:space="preserve"> </w:t>
      </w:r>
      <w:r w:rsidRPr="005501CF">
        <w:t>hazard and who are then followed to assess outcomes. Association between exposure and outcome are then estimated. Cohort studies</w:t>
      </w:r>
      <w:r w:rsidR="00EF5BE5">
        <w:t xml:space="preserve"> </w:t>
      </w:r>
      <w:r w:rsidRPr="005501CF">
        <w:t>are best performed prospectively, but can also be undertaken retrospectively if suitable data records are available.</w:t>
      </w:r>
    </w:p>
    <w:p w14:paraId="2340A229" w14:textId="77777777" w:rsidR="00EF5BE5" w:rsidRDefault="00EF5BE5" w:rsidP="005501CF"/>
    <w:p w14:paraId="7DA36896" w14:textId="00821682" w:rsidR="005501CF" w:rsidRPr="005501CF" w:rsidRDefault="005501CF" w:rsidP="005501CF">
      <w:r w:rsidRPr="005501CF">
        <w:t>A randomised controlled trial is any study on humans in which the individuals (or other experimental units) followed in the study were</w:t>
      </w:r>
      <w:r w:rsidR="00EF5BE5">
        <w:t xml:space="preserve"> </w:t>
      </w:r>
      <w:r w:rsidRPr="005501CF">
        <w:t>definitely or possibly assigned prospectively to one of two (or more) alternative forms of health care using random allocation.</w:t>
      </w:r>
    </w:p>
    <w:p w14:paraId="19A61D0C" w14:textId="77777777" w:rsidR="00EF5BE5" w:rsidRDefault="00EF5BE5" w:rsidP="005501CF"/>
    <w:p w14:paraId="20D39F91" w14:textId="4FFC8039" w:rsidR="005501CF" w:rsidRPr="005501CF" w:rsidRDefault="005501CF" w:rsidP="005501CF">
      <w:r w:rsidRPr="005501CF">
        <w:t>A quasi-randomised clinical trial is any study on humans in which the individuals (or other experimental units) followed in the study</w:t>
      </w:r>
      <w:r w:rsidR="00EF5BE5">
        <w:t xml:space="preserve"> </w:t>
      </w:r>
      <w:r w:rsidRPr="005501CF">
        <w:t>were definitely or possibly assigned prospectively to one of two (or more) alternative forms of health care using some quasi-random</w:t>
      </w:r>
      <w:r w:rsidR="00EF5BE5">
        <w:t xml:space="preserve"> </w:t>
      </w:r>
      <w:r w:rsidRPr="005501CF">
        <w:t>method of allocation (such as alternation, date of birth, or case record number).</w:t>
      </w:r>
    </w:p>
    <w:p w14:paraId="571AD98C" w14:textId="77777777" w:rsidR="00EF5BE5" w:rsidRDefault="00EF5BE5">
      <w:pPr>
        <w:spacing w:line="240" w:lineRule="auto"/>
        <w:rPr>
          <w:b/>
          <w:bCs/>
        </w:rPr>
      </w:pPr>
      <w:r>
        <w:rPr>
          <w:b/>
          <w:bCs/>
        </w:rPr>
        <w:br w:type="page"/>
      </w:r>
    </w:p>
    <w:p w14:paraId="39FE5E0A" w14:textId="46637790" w:rsidR="005501CF" w:rsidRDefault="005501CF" w:rsidP="005501CF">
      <w:pPr>
        <w:rPr>
          <w:b/>
          <w:bCs/>
        </w:rPr>
      </w:pPr>
      <w:r w:rsidRPr="005501CF">
        <w:rPr>
          <w:b/>
          <w:bCs/>
        </w:rPr>
        <w:t xml:space="preserve">Appendix </w:t>
      </w:r>
      <w:r w:rsidR="00EF5BE5">
        <w:rPr>
          <w:b/>
          <w:bCs/>
        </w:rPr>
        <w:t>7</w:t>
      </w:r>
      <w:r w:rsidRPr="005501CF">
        <w:rPr>
          <w:b/>
          <w:bCs/>
        </w:rPr>
        <w:t>. Methodological quality of non-randomised studies</w:t>
      </w:r>
      <w:r w:rsidR="00EF5BE5">
        <w:rPr>
          <w:b/>
          <w:bCs/>
        </w:rPr>
        <w:t xml:space="preserve"> </w:t>
      </w:r>
      <w:r w:rsidRPr="005501CF">
        <w:rPr>
          <w:b/>
          <w:bCs/>
        </w:rPr>
        <w:t>Newcastle-Ottawa quality assessment scale - case-control studies</w:t>
      </w:r>
    </w:p>
    <w:p w14:paraId="70EEA241" w14:textId="77777777" w:rsidR="00EF5BE5" w:rsidRPr="005501CF" w:rsidRDefault="00EF5BE5" w:rsidP="005501CF">
      <w:pPr>
        <w:rPr>
          <w:b/>
          <w:bCs/>
        </w:rPr>
      </w:pPr>
    </w:p>
    <w:p w14:paraId="6E6A7009" w14:textId="3F034319" w:rsidR="005501CF" w:rsidRPr="005501CF" w:rsidRDefault="005501CF" w:rsidP="005501CF">
      <w:r w:rsidRPr="005501CF">
        <w:t>Note: a study can be awarded amaximumof one star (i.e.asterisk) for each numbered item</w:t>
      </w:r>
      <w:r w:rsidR="00EF5BE5">
        <w:t xml:space="preserve"> </w:t>
      </w:r>
      <w:r w:rsidRPr="005501CF">
        <w:t xml:space="preserve">within the </w:t>
      </w:r>
      <w:r w:rsidRPr="005501CF">
        <w:rPr>
          <w:b/>
          <w:bCs/>
        </w:rPr>
        <w:t xml:space="preserve">Selection </w:t>
      </w:r>
      <w:r w:rsidRPr="005501CF">
        <w:t xml:space="preserve">and </w:t>
      </w:r>
      <w:r w:rsidRPr="005501CF">
        <w:rPr>
          <w:b/>
          <w:bCs/>
        </w:rPr>
        <w:t xml:space="preserve">Exposure </w:t>
      </w:r>
      <w:r w:rsidRPr="005501CF">
        <w:t>categories.</w:t>
      </w:r>
    </w:p>
    <w:p w14:paraId="2D61777E" w14:textId="77777777" w:rsidR="00EF5BE5" w:rsidRDefault="00EF5BE5" w:rsidP="005501CF"/>
    <w:p w14:paraId="0458F146" w14:textId="77777777" w:rsidR="005501CF" w:rsidRPr="005501CF" w:rsidRDefault="005501CF" w:rsidP="005501CF">
      <w:r w:rsidRPr="005501CF">
        <w:t xml:space="preserve">A maximum of two stars can be given for </w:t>
      </w:r>
      <w:r w:rsidRPr="005501CF">
        <w:rPr>
          <w:b/>
          <w:bCs/>
        </w:rPr>
        <w:t>Comparability</w:t>
      </w:r>
      <w:r w:rsidRPr="005501CF">
        <w:t>.</w:t>
      </w:r>
    </w:p>
    <w:p w14:paraId="0F31F8DD" w14:textId="77777777" w:rsidR="00EF5BE5" w:rsidRDefault="00EF5BE5" w:rsidP="005501CF">
      <w:pPr>
        <w:rPr>
          <w:b/>
          <w:bCs/>
        </w:rPr>
      </w:pPr>
    </w:p>
    <w:p w14:paraId="632CC266" w14:textId="77777777" w:rsidR="005501CF" w:rsidRPr="005501CF" w:rsidRDefault="005501CF" w:rsidP="005501CF">
      <w:pPr>
        <w:rPr>
          <w:b/>
          <w:bCs/>
        </w:rPr>
      </w:pPr>
      <w:r w:rsidRPr="005501CF">
        <w:rPr>
          <w:b/>
          <w:bCs/>
        </w:rPr>
        <w:t>Selection</w:t>
      </w:r>
    </w:p>
    <w:p w14:paraId="472AB732" w14:textId="77777777" w:rsidR="005501CF" w:rsidRPr="005501CF" w:rsidRDefault="005501CF" w:rsidP="005501CF">
      <w:r w:rsidRPr="005501CF">
        <w:t>1. Is the case definition adequate?</w:t>
      </w:r>
    </w:p>
    <w:p w14:paraId="4CC2C178" w14:textId="77777777" w:rsidR="005501CF" w:rsidRPr="005501CF" w:rsidRDefault="005501CF" w:rsidP="005501CF">
      <w:r w:rsidRPr="005501CF">
        <w:t>i) Yes, with independent validation*</w:t>
      </w:r>
    </w:p>
    <w:p w14:paraId="6684FD4C" w14:textId="77777777" w:rsidR="005501CF" w:rsidRPr="005501CF" w:rsidRDefault="005501CF" w:rsidP="005501CF">
      <w:r w:rsidRPr="005501CF">
        <w:t>ii) Yes, e.g. record linkage or based on self reports</w:t>
      </w:r>
    </w:p>
    <w:p w14:paraId="16F62B3F" w14:textId="77777777" w:rsidR="005501CF" w:rsidRPr="005501CF" w:rsidRDefault="005501CF" w:rsidP="005501CF">
      <w:r w:rsidRPr="005501CF">
        <w:t>iii) No description</w:t>
      </w:r>
    </w:p>
    <w:p w14:paraId="7CE5D32B" w14:textId="77777777" w:rsidR="005501CF" w:rsidRPr="005501CF" w:rsidRDefault="005501CF" w:rsidP="005501CF">
      <w:r w:rsidRPr="005501CF">
        <w:t>2. Representativeness of the cases</w:t>
      </w:r>
    </w:p>
    <w:p w14:paraId="17E31D2C" w14:textId="77777777" w:rsidR="005501CF" w:rsidRPr="005501CF" w:rsidRDefault="005501CF" w:rsidP="005501CF">
      <w:r w:rsidRPr="005501CF">
        <w:t>i) Consecutive or obviously representative series of cases*</w:t>
      </w:r>
    </w:p>
    <w:p w14:paraId="7EE2E0E5" w14:textId="77777777" w:rsidR="005501CF" w:rsidRPr="005501CF" w:rsidRDefault="005501CF" w:rsidP="005501CF">
      <w:r w:rsidRPr="005501CF">
        <w:t>ii) Potential for selection biases or not stated</w:t>
      </w:r>
    </w:p>
    <w:p w14:paraId="60DAAF12" w14:textId="77777777" w:rsidR="005501CF" w:rsidRPr="005501CF" w:rsidRDefault="005501CF" w:rsidP="005501CF">
      <w:r w:rsidRPr="005501CF">
        <w:t>3. Selection of controls</w:t>
      </w:r>
    </w:p>
    <w:p w14:paraId="407B255F" w14:textId="77777777" w:rsidR="005501CF" w:rsidRPr="005501CF" w:rsidRDefault="005501CF" w:rsidP="005501CF">
      <w:r w:rsidRPr="005501CF">
        <w:t>i) Community controls*</w:t>
      </w:r>
    </w:p>
    <w:p w14:paraId="4F559390" w14:textId="77777777" w:rsidR="005501CF" w:rsidRPr="005501CF" w:rsidRDefault="005501CF" w:rsidP="005501CF">
      <w:r w:rsidRPr="005501CF">
        <w:t>ii) Hospital controls</w:t>
      </w:r>
    </w:p>
    <w:p w14:paraId="210AE44A" w14:textId="77777777" w:rsidR="005501CF" w:rsidRPr="005501CF" w:rsidRDefault="005501CF" w:rsidP="005501CF">
      <w:r w:rsidRPr="005501CF">
        <w:t>iii) No description</w:t>
      </w:r>
    </w:p>
    <w:p w14:paraId="39E4B0B7" w14:textId="77777777" w:rsidR="005501CF" w:rsidRPr="005501CF" w:rsidRDefault="005501CF" w:rsidP="005501CF">
      <w:r w:rsidRPr="005501CF">
        <w:t>4. Definition of controls</w:t>
      </w:r>
    </w:p>
    <w:p w14:paraId="155C4169" w14:textId="77777777" w:rsidR="005501CF" w:rsidRPr="005501CF" w:rsidRDefault="005501CF" w:rsidP="005501CF">
      <w:r w:rsidRPr="005501CF">
        <w:t>i) No history of disease (endpoint)*</w:t>
      </w:r>
    </w:p>
    <w:p w14:paraId="0F462653" w14:textId="77777777" w:rsidR="005501CF" w:rsidRPr="005501CF" w:rsidRDefault="005501CF" w:rsidP="005501CF">
      <w:r w:rsidRPr="005501CF">
        <w:t>ii) No description of source</w:t>
      </w:r>
    </w:p>
    <w:p w14:paraId="1138F514" w14:textId="77777777" w:rsidR="005501CF" w:rsidRPr="005501CF" w:rsidRDefault="005501CF" w:rsidP="005501CF">
      <w:pPr>
        <w:rPr>
          <w:b/>
          <w:bCs/>
        </w:rPr>
      </w:pPr>
      <w:r w:rsidRPr="005501CF">
        <w:rPr>
          <w:b/>
          <w:bCs/>
        </w:rPr>
        <w:t>Comparability</w:t>
      </w:r>
    </w:p>
    <w:p w14:paraId="511EB936" w14:textId="77777777" w:rsidR="005501CF" w:rsidRPr="005501CF" w:rsidRDefault="005501CF" w:rsidP="005501CF">
      <w:r w:rsidRPr="005501CF">
        <w:t>1. Comparability of cases and controls on the basis of the design or analysis</w:t>
      </w:r>
    </w:p>
    <w:p w14:paraId="387A5A5A" w14:textId="14A19ECD" w:rsidR="005501CF" w:rsidRPr="005501CF" w:rsidRDefault="005501CF" w:rsidP="005501CF">
      <w:r w:rsidRPr="005501CF">
        <w:t>i) Study controls for ˙˙˙˙˙˙˙˙˙˙˙˙˙˙˙ (Select the most important factor)*</w:t>
      </w:r>
      <w:r w:rsidRPr="005501CF">
        <w:rPr>
          <w:rFonts w:ascii="AGaramond-Regular" w:hAnsi="AGaramond-Regular" w:cs="AGaramond-Regular"/>
          <w:sz w:val="18"/>
          <w:szCs w:val="18"/>
        </w:rPr>
        <w:t xml:space="preserve"> </w:t>
      </w:r>
      <w:r w:rsidRPr="005501CF">
        <w:t>ii) Study controls for any additional factor* (This criterion could be modified to indicate specific control for a second</w:t>
      </w:r>
    </w:p>
    <w:p w14:paraId="48E8F341" w14:textId="77777777" w:rsidR="005501CF" w:rsidRPr="005501CF" w:rsidRDefault="005501CF" w:rsidP="005501CF">
      <w:r w:rsidRPr="005501CF">
        <w:t>important factor)</w:t>
      </w:r>
    </w:p>
    <w:p w14:paraId="2BC8E62C" w14:textId="77777777" w:rsidR="005501CF" w:rsidRPr="005501CF" w:rsidRDefault="005501CF" w:rsidP="005501CF">
      <w:pPr>
        <w:rPr>
          <w:b/>
          <w:bCs/>
        </w:rPr>
      </w:pPr>
      <w:r w:rsidRPr="005501CF">
        <w:rPr>
          <w:b/>
          <w:bCs/>
        </w:rPr>
        <w:t>Exposure</w:t>
      </w:r>
    </w:p>
    <w:p w14:paraId="5532EC7E" w14:textId="77777777" w:rsidR="005501CF" w:rsidRPr="005501CF" w:rsidRDefault="005501CF" w:rsidP="005501CF">
      <w:r w:rsidRPr="005501CF">
        <w:t>1. Ascertainment of exposure</w:t>
      </w:r>
    </w:p>
    <w:p w14:paraId="1DA774B1" w14:textId="77777777" w:rsidR="005501CF" w:rsidRPr="005501CF" w:rsidRDefault="005501CF" w:rsidP="005501CF">
      <w:r w:rsidRPr="005501CF">
        <w:t>i) Secure record (e.g. surgical records)*</w:t>
      </w:r>
    </w:p>
    <w:p w14:paraId="3C3478C0" w14:textId="77777777" w:rsidR="005501CF" w:rsidRPr="005501CF" w:rsidRDefault="005501CF" w:rsidP="005501CF">
      <w:r w:rsidRPr="005501CF">
        <w:t>ii) Structured interview where blind to case/control status*</w:t>
      </w:r>
    </w:p>
    <w:p w14:paraId="44093E68" w14:textId="77777777" w:rsidR="005501CF" w:rsidRPr="005501CF" w:rsidRDefault="005501CF" w:rsidP="005501CF">
      <w:r w:rsidRPr="005501CF">
        <w:t>iii) Interview not blinded to case/control status</w:t>
      </w:r>
    </w:p>
    <w:p w14:paraId="31AC01C3" w14:textId="77777777" w:rsidR="005501CF" w:rsidRPr="005501CF" w:rsidRDefault="005501CF" w:rsidP="005501CF">
      <w:r w:rsidRPr="005501CF">
        <w:t>iv) Written self report or medical record only</w:t>
      </w:r>
    </w:p>
    <w:p w14:paraId="2ECC517C" w14:textId="77777777" w:rsidR="005501CF" w:rsidRPr="005501CF" w:rsidRDefault="005501CF" w:rsidP="005501CF">
      <w:r w:rsidRPr="005501CF">
        <w:t>v) No description</w:t>
      </w:r>
    </w:p>
    <w:p w14:paraId="6F5ECC00" w14:textId="77777777" w:rsidR="005501CF" w:rsidRPr="005501CF" w:rsidRDefault="005501CF" w:rsidP="005501CF">
      <w:r w:rsidRPr="005501CF">
        <w:t>2. Same method of ascertainment for cases and controls</w:t>
      </w:r>
    </w:p>
    <w:p w14:paraId="22C5008E" w14:textId="77777777" w:rsidR="005501CF" w:rsidRPr="005501CF" w:rsidRDefault="005501CF" w:rsidP="005501CF">
      <w:r w:rsidRPr="005501CF">
        <w:t>i) Yes*</w:t>
      </w:r>
    </w:p>
    <w:p w14:paraId="7AB3186E" w14:textId="77777777" w:rsidR="005501CF" w:rsidRPr="005501CF" w:rsidRDefault="005501CF" w:rsidP="005501CF">
      <w:r w:rsidRPr="005501CF">
        <w:t>ii) No</w:t>
      </w:r>
    </w:p>
    <w:p w14:paraId="43BD33CA" w14:textId="77777777" w:rsidR="005501CF" w:rsidRPr="005501CF" w:rsidRDefault="005501CF" w:rsidP="005501CF">
      <w:r w:rsidRPr="005501CF">
        <w:t>3. Non-response rate</w:t>
      </w:r>
    </w:p>
    <w:p w14:paraId="4C78A1BA" w14:textId="77777777" w:rsidR="005501CF" w:rsidRPr="005501CF" w:rsidRDefault="005501CF" w:rsidP="005501CF">
      <w:r w:rsidRPr="005501CF">
        <w:t>i) Same rate for both groups*</w:t>
      </w:r>
    </w:p>
    <w:p w14:paraId="4AE13223" w14:textId="77777777" w:rsidR="005501CF" w:rsidRPr="005501CF" w:rsidRDefault="005501CF" w:rsidP="005501CF">
      <w:r w:rsidRPr="005501CF">
        <w:t>ii) Non-respondents described</w:t>
      </w:r>
    </w:p>
    <w:p w14:paraId="3C4D5330" w14:textId="77777777" w:rsidR="005501CF" w:rsidRPr="005501CF" w:rsidRDefault="005501CF" w:rsidP="005501CF">
      <w:r w:rsidRPr="005501CF">
        <w:t>iii) Rate different and no designation</w:t>
      </w:r>
    </w:p>
    <w:p w14:paraId="23847FDE" w14:textId="77777777" w:rsidR="00EF5BE5" w:rsidRDefault="00EF5BE5">
      <w:pPr>
        <w:spacing w:line="240" w:lineRule="auto"/>
        <w:rPr>
          <w:b/>
          <w:bCs/>
        </w:rPr>
      </w:pPr>
      <w:r>
        <w:rPr>
          <w:b/>
          <w:bCs/>
        </w:rPr>
        <w:br w:type="page"/>
      </w:r>
    </w:p>
    <w:p w14:paraId="7D7D368B" w14:textId="0B24F2D5" w:rsidR="005501CF" w:rsidRPr="005501CF" w:rsidRDefault="005501CF" w:rsidP="005501CF">
      <w:pPr>
        <w:rPr>
          <w:b/>
          <w:bCs/>
        </w:rPr>
      </w:pPr>
      <w:r w:rsidRPr="005501CF">
        <w:rPr>
          <w:b/>
          <w:bCs/>
        </w:rPr>
        <w:t>Newcastle-Ottawa quality assessment scale - cohort studies</w:t>
      </w:r>
    </w:p>
    <w:p w14:paraId="3EE60577" w14:textId="43510CF2" w:rsidR="005501CF" w:rsidRPr="005501CF" w:rsidRDefault="005501CF" w:rsidP="005501CF">
      <w:r w:rsidRPr="005501CF">
        <w:t xml:space="preserve">Note: a study can be awarded a maximum of one star for each numbered item within the </w:t>
      </w:r>
      <w:r w:rsidRPr="005501CF">
        <w:rPr>
          <w:b/>
          <w:bCs/>
        </w:rPr>
        <w:t xml:space="preserve">Selection </w:t>
      </w:r>
      <w:r w:rsidRPr="005501CF">
        <w:t xml:space="preserve">and </w:t>
      </w:r>
      <w:r w:rsidRPr="005501CF">
        <w:rPr>
          <w:b/>
          <w:bCs/>
        </w:rPr>
        <w:t xml:space="preserve">Outcome </w:t>
      </w:r>
      <w:r w:rsidRPr="005501CF">
        <w:t>categories. A</w:t>
      </w:r>
      <w:r w:rsidR="00EF5BE5">
        <w:t xml:space="preserve"> </w:t>
      </w:r>
      <w:r w:rsidRPr="005501CF">
        <w:t xml:space="preserve">maximum of two stars can be given for </w:t>
      </w:r>
      <w:r w:rsidRPr="005501CF">
        <w:rPr>
          <w:b/>
          <w:bCs/>
        </w:rPr>
        <w:t>Comparability</w:t>
      </w:r>
      <w:r w:rsidRPr="005501CF">
        <w:t>.</w:t>
      </w:r>
    </w:p>
    <w:p w14:paraId="176A678C" w14:textId="77777777" w:rsidR="00EF5BE5" w:rsidRDefault="00EF5BE5" w:rsidP="005501CF">
      <w:pPr>
        <w:rPr>
          <w:b/>
          <w:bCs/>
        </w:rPr>
      </w:pPr>
    </w:p>
    <w:p w14:paraId="196C6A6B" w14:textId="77777777" w:rsidR="005501CF" w:rsidRPr="005501CF" w:rsidRDefault="005501CF" w:rsidP="005501CF">
      <w:pPr>
        <w:rPr>
          <w:b/>
          <w:bCs/>
        </w:rPr>
      </w:pPr>
      <w:r w:rsidRPr="005501CF">
        <w:rPr>
          <w:b/>
          <w:bCs/>
        </w:rPr>
        <w:t>Selection</w:t>
      </w:r>
    </w:p>
    <w:p w14:paraId="6F3B4995" w14:textId="77777777" w:rsidR="005501CF" w:rsidRPr="005501CF" w:rsidRDefault="005501CF" w:rsidP="005501CF">
      <w:r w:rsidRPr="005501CF">
        <w:t>1. Representativeness of the exposed cohort</w:t>
      </w:r>
    </w:p>
    <w:p w14:paraId="5082DA9B" w14:textId="77777777" w:rsidR="005501CF" w:rsidRPr="005501CF" w:rsidRDefault="005501CF" w:rsidP="005501CF">
      <w:r w:rsidRPr="005501CF">
        <w:t>i) Truly representative of the average ˙˙˙˙˙˙˙˙˙˙˙˙˙˙˙ (describe) in the community*</w:t>
      </w:r>
    </w:p>
    <w:p w14:paraId="4709415A" w14:textId="77777777" w:rsidR="005501CF" w:rsidRPr="005501CF" w:rsidRDefault="005501CF" w:rsidP="005501CF">
      <w:r w:rsidRPr="005501CF">
        <w:t>ii) Somewhat representative of the average ˙˙˙˙˙˙˙˙˙˙˙˙˙˙ in the community*</w:t>
      </w:r>
    </w:p>
    <w:p w14:paraId="491CF9C1" w14:textId="77777777" w:rsidR="005501CF" w:rsidRPr="005501CF" w:rsidRDefault="005501CF" w:rsidP="005501CF">
      <w:r w:rsidRPr="005501CF">
        <w:t>iii) Selected group of users, e.g. nurses, volunteers</w:t>
      </w:r>
    </w:p>
    <w:p w14:paraId="77A635B4" w14:textId="77777777" w:rsidR="005501CF" w:rsidRPr="005501CF" w:rsidRDefault="005501CF" w:rsidP="005501CF">
      <w:r w:rsidRPr="005501CF">
        <w:t>iv) No description of the derivation of the cohort</w:t>
      </w:r>
    </w:p>
    <w:p w14:paraId="3E673D5E" w14:textId="77777777" w:rsidR="005501CF" w:rsidRPr="005501CF" w:rsidRDefault="005501CF" w:rsidP="005501CF">
      <w:r w:rsidRPr="005501CF">
        <w:t>2. Selection of the non-exposed cohort</w:t>
      </w:r>
    </w:p>
    <w:p w14:paraId="19AA061C" w14:textId="77777777" w:rsidR="005501CF" w:rsidRPr="005501CF" w:rsidRDefault="005501CF" w:rsidP="005501CF">
      <w:r w:rsidRPr="005501CF">
        <w:t>i) Drawn from the same community as the exposed cohort*</w:t>
      </w:r>
    </w:p>
    <w:p w14:paraId="2AB9142C" w14:textId="77777777" w:rsidR="005501CF" w:rsidRPr="005501CF" w:rsidRDefault="005501CF" w:rsidP="005501CF">
      <w:r w:rsidRPr="005501CF">
        <w:t>ii) Drawn from a different source</w:t>
      </w:r>
    </w:p>
    <w:p w14:paraId="1947B813" w14:textId="77777777" w:rsidR="005501CF" w:rsidRPr="005501CF" w:rsidRDefault="005501CF" w:rsidP="005501CF">
      <w:r w:rsidRPr="005501CF">
        <w:t>iii) No description of the derivation of the non-exposed cohort</w:t>
      </w:r>
    </w:p>
    <w:p w14:paraId="6F6D6D71" w14:textId="77777777" w:rsidR="005501CF" w:rsidRPr="005501CF" w:rsidRDefault="005501CF" w:rsidP="005501CF">
      <w:r w:rsidRPr="005501CF">
        <w:t>3. Ascertainment of exposure</w:t>
      </w:r>
    </w:p>
    <w:p w14:paraId="540C7F43" w14:textId="77777777" w:rsidR="005501CF" w:rsidRPr="005501CF" w:rsidRDefault="005501CF" w:rsidP="005501CF">
      <w:r w:rsidRPr="005501CF">
        <w:t>i) Secure record (e.g. surgical records)*</w:t>
      </w:r>
    </w:p>
    <w:p w14:paraId="7E7B06E0" w14:textId="77777777" w:rsidR="005501CF" w:rsidRPr="005501CF" w:rsidRDefault="005501CF" w:rsidP="005501CF">
      <w:r w:rsidRPr="005501CF">
        <w:t>ii) Structured interview *</w:t>
      </w:r>
    </w:p>
    <w:p w14:paraId="50C3C1E6" w14:textId="77777777" w:rsidR="005501CF" w:rsidRPr="005501CF" w:rsidRDefault="005501CF" w:rsidP="005501CF">
      <w:r w:rsidRPr="005501CF">
        <w:t>iii) Written self report</w:t>
      </w:r>
    </w:p>
    <w:p w14:paraId="00F27E95" w14:textId="77777777" w:rsidR="005501CF" w:rsidRPr="005501CF" w:rsidRDefault="005501CF" w:rsidP="005501CF">
      <w:r w:rsidRPr="005501CF">
        <w:t>iv) No description</w:t>
      </w:r>
    </w:p>
    <w:p w14:paraId="71EECE6D" w14:textId="77777777" w:rsidR="005501CF" w:rsidRPr="005501CF" w:rsidRDefault="005501CF" w:rsidP="005501CF">
      <w:r w:rsidRPr="005501CF">
        <w:t>4. Demonstration that outcome of interest was not present at start of study</w:t>
      </w:r>
    </w:p>
    <w:p w14:paraId="7172238E" w14:textId="77777777" w:rsidR="005501CF" w:rsidRPr="005501CF" w:rsidRDefault="005501CF" w:rsidP="005501CF">
      <w:r w:rsidRPr="005501CF">
        <w:t>i) Yes*</w:t>
      </w:r>
    </w:p>
    <w:p w14:paraId="42CB02FC" w14:textId="77777777" w:rsidR="005501CF" w:rsidRPr="005501CF" w:rsidRDefault="005501CF" w:rsidP="005501CF">
      <w:r w:rsidRPr="005501CF">
        <w:t>ii) No</w:t>
      </w:r>
    </w:p>
    <w:p w14:paraId="013E55E4" w14:textId="77777777" w:rsidR="005501CF" w:rsidRPr="005501CF" w:rsidRDefault="005501CF" w:rsidP="005501CF">
      <w:pPr>
        <w:rPr>
          <w:b/>
          <w:bCs/>
        </w:rPr>
      </w:pPr>
      <w:r w:rsidRPr="005501CF">
        <w:rPr>
          <w:b/>
          <w:bCs/>
        </w:rPr>
        <w:t>Comparability</w:t>
      </w:r>
    </w:p>
    <w:p w14:paraId="4F71C539" w14:textId="77777777" w:rsidR="005501CF" w:rsidRPr="005501CF" w:rsidRDefault="005501CF" w:rsidP="005501CF">
      <w:r w:rsidRPr="005501CF">
        <w:t>1. Comparability of cohorts on the basis of the design or analysis</w:t>
      </w:r>
    </w:p>
    <w:p w14:paraId="5AA7FACA" w14:textId="77777777" w:rsidR="005501CF" w:rsidRPr="005501CF" w:rsidRDefault="005501CF" w:rsidP="005501CF">
      <w:r w:rsidRPr="005501CF">
        <w:t>i) Study controls for ˙˙˙˙˙˙˙˙˙˙˙˙˙ (select the most important factor)*</w:t>
      </w:r>
    </w:p>
    <w:p w14:paraId="794D0FF0" w14:textId="77777777" w:rsidR="005501CF" w:rsidRPr="005501CF" w:rsidRDefault="005501CF" w:rsidP="005501CF">
      <w:r w:rsidRPr="005501CF">
        <w:t>ii) Study controls for any additional factor* (This criterion could be modified to indicate specific control for a second</w:t>
      </w:r>
    </w:p>
    <w:p w14:paraId="68133236" w14:textId="77777777" w:rsidR="00EF5BE5" w:rsidRDefault="005501CF" w:rsidP="005501CF">
      <w:pPr>
        <w:rPr>
          <w:rFonts w:ascii="GillSans-Bold" w:hAnsi="GillSans-Bold" w:cs="GillSans-Bold"/>
          <w:b/>
          <w:bCs/>
          <w:sz w:val="16"/>
          <w:szCs w:val="16"/>
        </w:rPr>
      </w:pPr>
      <w:r w:rsidRPr="005501CF">
        <w:t>important factor)</w:t>
      </w:r>
      <w:r w:rsidRPr="005501CF">
        <w:rPr>
          <w:rFonts w:ascii="GillSans-Bold" w:hAnsi="GillSans-Bold" w:cs="GillSans-Bold"/>
          <w:b/>
          <w:bCs/>
          <w:sz w:val="16"/>
          <w:szCs w:val="16"/>
        </w:rPr>
        <w:t xml:space="preserve"> </w:t>
      </w:r>
    </w:p>
    <w:p w14:paraId="2D3AB236" w14:textId="437A1EFA" w:rsidR="005501CF" w:rsidRPr="005501CF" w:rsidRDefault="005501CF" w:rsidP="005501CF">
      <w:pPr>
        <w:rPr>
          <w:b/>
          <w:bCs/>
        </w:rPr>
      </w:pPr>
      <w:r w:rsidRPr="005501CF">
        <w:rPr>
          <w:b/>
          <w:bCs/>
        </w:rPr>
        <w:t>Outcome</w:t>
      </w:r>
    </w:p>
    <w:p w14:paraId="3FD38235" w14:textId="77777777" w:rsidR="005501CF" w:rsidRPr="005501CF" w:rsidRDefault="005501CF" w:rsidP="005501CF">
      <w:r w:rsidRPr="005501CF">
        <w:t>1. Assessment of outcome</w:t>
      </w:r>
    </w:p>
    <w:p w14:paraId="3036F4C3" w14:textId="77777777" w:rsidR="005501CF" w:rsidRPr="005501CF" w:rsidRDefault="005501CF" w:rsidP="005501CF">
      <w:r w:rsidRPr="005501CF">
        <w:t>i) Independent blind assessment*</w:t>
      </w:r>
    </w:p>
    <w:p w14:paraId="47589795" w14:textId="77777777" w:rsidR="005501CF" w:rsidRPr="005501CF" w:rsidRDefault="005501CF" w:rsidP="005501CF">
      <w:r w:rsidRPr="005501CF">
        <w:t>ii) Record linkage*</w:t>
      </w:r>
    </w:p>
    <w:p w14:paraId="2CBC188E" w14:textId="77777777" w:rsidR="005501CF" w:rsidRPr="005501CF" w:rsidRDefault="005501CF" w:rsidP="005501CF">
      <w:r w:rsidRPr="005501CF">
        <w:t>iii) Self report</w:t>
      </w:r>
    </w:p>
    <w:p w14:paraId="4706C8DE" w14:textId="77777777" w:rsidR="005501CF" w:rsidRPr="005501CF" w:rsidRDefault="005501CF" w:rsidP="005501CF">
      <w:r w:rsidRPr="005501CF">
        <w:t>iv) No description</w:t>
      </w:r>
    </w:p>
    <w:p w14:paraId="6A54B8D9" w14:textId="77777777" w:rsidR="005501CF" w:rsidRPr="005501CF" w:rsidRDefault="005501CF" w:rsidP="005501CF">
      <w:r w:rsidRPr="005501CF">
        <w:t>2. Was follow-up long enough for outcomes to occur</w:t>
      </w:r>
    </w:p>
    <w:p w14:paraId="4F44529E" w14:textId="77777777" w:rsidR="005501CF" w:rsidRPr="005501CF" w:rsidRDefault="005501CF" w:rsidP="005501CF">
      <w:r w:rsidRPr="005501CF">
        <w:t>i) Yes (select an adequate follow-up period for outcome of interest)*</w:t>
      </w:r>
    </w:p>
    <w:p w14:paraId="0B2265EC" w14:textId="77777777" w:rsidR="005501CF" w:rsidRPr="005501CF" w:rsidRDefault="005501CF" w:rsidP="005501CF">
      <w:r w:rsidRPr="005501CF">
        <w:t>ii) No</w:t>
      </w:r>
    </w:p>
    <w:p w14:paraId="41ACBF23" w14:textId="77777777" w:rsidR="005501CF" w:rsidRPr="005501CF" w:rsidRDefault="005501CF" w:rsidP="005501CF">
      <w:r w:rsidRPr="005501CF">
        <w:t>3. Adequacy of follow-up of cohorts</w:t>
      </w:r>
    </w:p>
    <w:p w14:paraId="1B2D8898" w14:textId="77777777" w:rsidR="005501CF" w:rsidRPr="005501CF" w:rsidRDefault="005501CF" w:rsidP="005501CF">
      <w:r w:rsidRPr="005501CF">
        <w:t>i) Complete follow-up - all participants accounted for*</w:t>
      </w:r>
    </w:p>
    <w:p w14:paraId="3CDDF1C1" w14:textId="77777777" w:rsidR="005501CF" w:rsidRPr="005501CF" w:rsidRDefault="005501CF" w:rsidP="005501CF">
      <w:r w:rsidRPr="005501CF">
        <w:t>ii) Participants lost to follow-up unlikely to introduce bias - small number lost - &gt; ˙˙˙˙ % (select an adequate %) follow-up, or</w:t>
      </w:r>
    </w:p>
    <w:p w14:paraId="29905E58" w14:textId="77777777" w:rsidR="005501CF" w:rsidRPr="005501CF" w:rsidRDefault="005501CF" w:rsidP="005501CF">
      <w:r w:rsidRPr="005501CF">
        <w:t>description provided of those lost)*</w:t>
      </w:r>
    </w:p>
    <w:p w14:paraId="228018A8" w14:textId="77777777" w:rsidR="005501CF" w:rsidRPr="005501CF" w:rsidRDefault="005501CF" w:rsidP="005501CF">
      <w:r w:rsidRPr="005501CF">
        <w:t>iii) Follow-up rate &lt; ˙˙˙˙% (select an adequate %) and no description of those lost</w:t>
      </w:r>
    </w:p>
    <w:p w14:paraId="17443253" w14:textId="273EB1D6" w:rsidR="005501CF" w:rsidRPr="006B30F3" w:rsidRDefault="005501CF" w:rsidP="005501CF">
      <w:r w:rsidRPr="005501CF">
        <w:t>iv) No statement</w:t>
      </w:r>
    </w:p>
    <w:p w14:paraId="2AA7649B" w14:textId="77777777" w:rsidR="005C4FEE" w:rsidRDefault="005C4FEE" w:rsidP="005044C1"/>
    <w:p w14:paraId="18DB14DF" w14:textId="77777777" w:rsidR="005C4FEE" w:rsidRDefault="005C4FEE">
      <w:pPr>
        <w:spacing w:line="240" w:lineRule="auto"/>
        <w:rPr>
          <w:rFonts w:asciiTheme="majorHAnsi" w:eastAsiaTheme="majorEastAsia" w:hAnsiTheme="majorHAnsi" w:cstheme="majorBidi"/>
          <w:b/>
          <w:bCs/>
          <w:sz w:val="26"/>
          <w:szCs w:val="26"/>
        </w:rPr>
      </w:pPr>
      <w:r>
        <w:rPr>
          <w:b/>
        </w:rPr>
        <w:br w:type="page"/>
      </w:r>
    </w:p>
    <w:p w14:paraId="2FD06532" w14:textId="4094BC5C" w:rsidR="00315923" w:rsidRDefault="00315923" w:rsidP="00315923">
      <w:pPr>
        <w:pStyle w:val="Heading2"/>
        <w:rPr>
          <w:b/>
        </w:rPr>
      </w:pPr>
      <w:r>
        <w:rPr>
          <w:b/>
        </w:rPr>
        <w:t>_______</w:t>
      </w:r>
      <w:r w:rsidR="005501CF">
        <w:rPr>
          <w:b/>
        </w:rPr>
        <w:t>_______________________________</w:t>
      </w:r>
      <w:r>
        <w:rPr>
          <w:b/>
        </w:rPr>
        <w:t>_____________________________</w:t>
      </w:r>
    </w:p>
    <w:p w14:paraId="68C70A80" w14:textId="59C285C1" w:rsidR="00315923" w:rsidRPr="00DD03E5" w:rsidRDefault="00DD03E5" w:rsidP="00315923">
      <w:pPr>
        <w:pStyle w:val="Headingsection"/>
        <w:rPr>
          <w:rFonts w:asciiTheme="minorHAnsi" w:hAnsiTheme="minorHAnsi"/>
        </w:rPr>
      </w:pPr>
      <w:r w:rsidRPr="00DD03E5">
        <w:rPr>
          <w:rFonts w:asciiTheme="minorHAnsi" w:hAnsiTheme="minorHAnsi"/>
          <w:caps w:val="0"/>
        </w:rPr>
        <w:t>Additional</w:t>
      </w:r>
      <w:r w:rsidRPr="00DD03E5">
        <w:rPr>
          <w:rFonts w:asciiTheme="minorHAnsi" w:hAnsiTheme="minorHAnsi"/>
        </w:rPr>
        <w:t xml:space="preserve"> </w:t>
      </w:r>
      <w:r w:rsidRPr="00DD03E5">
        <w:rPr>
          <w:rFonts w:asciiTheme="minorHAnsi" w:hAnsiTheme="minorHAnsi"/>
          <w:caps w:val="0"/>
        </w:rPr>
        <w:t>sections</w:t>
      </w:r>
    </w:p>
    <w:p w14:paraId="51D8E45E" w14:textId="77777777" w:rsidR="00DD03E5" w:rsidRDefault="00DD03E5" w:rsidP="00315923">
      <w:pPr>
        <w:pStyle w:val="Headingsection"/>
      </w:pPr>
    </w:p>
    <w:p w14:paraId="4693FA4A" w14:textId="0D00B0E2" w:rsidR="00DD03E5" w:rsidRPr="00AE656E" w:rsidRDefault="00AE656E" w:rsidP="00AE656E">
      <w:pPr>
        <w:pStyle w:val="Heading1"/>
      </w:pPr>
      <w:r w:rsidRPr="00AE656E">
        <w:t>P</w:t>
      </w:r>
      <w:r w:rsidR="00DD03E5" w:rsidRPr="00AE656E">
        <w:t>ublishing information</w:t>
      </w:r>
    </w:p>
    <w:p w14:paraId="3EE8C237" w14:textId="6DB2643A" w:rsidR="00DD03E5" w:rsidRPr="00AE656E" w:rsidRDefault="00DD03E5" w:rsidP="00AE656E">
      <w:pPr>
        <w:rPr>
          <w:color w:val="7030A0"/>
        </w:rPr>
      </w:pPr>
      <w:r w:rsidRPr="00AE656E">
        <w:rPr>
          <w:b/>
          <w:color w:val="7030A0"/>
        </w:rPr>
        <w:t>DOI:</w:t>
      </w:r>
      <w:r w:rsidRPr="00AE656E">
        <w:rPr>
          <w:color w:val="7030A0"/>
        </w:rPr>
        <w:t xml:space="preserve"> </w:t>
      </w:r>
      <w:r w:rsidR="000F542B" w:rsidRPr="00AE656E">
        <w:rPr>
          <w:rFonts w:cs="SourceSansPro-Regular"/>
          <w:color w:val="7030A0"/>
        </w:rPr>
        <w:t>10.1002/14651858.CD001269.pub6</w:t>
      </w:r>
      <w:r w:rsidR="000F542B" w:rsidRPr="00AE656E">
        <w:rPr>
          <w:rFonts w:cs="SourceSansPro-Regular"/>
          <w:color w:val="414141"/>
        </w:rPr>
        <w:t>.</w:t>
      </w:r>
    </w:p>
    <w:p w14:paraId="026F8C6E" w14:textId="77777777" w:rsidR="00DD03E5" w:rsidRPr="00AE656E" w:rsidRDefault="00DD03E5" w:rsidP="00AE656E">
      <w:r w:rsidRPr="00AE656E">
        <w:rPr>
          <w:b/>
        </w:rPr>
        <w:t xml:space="preserve">Database: </w:t>
      </w:r>
      <w:r w:rsidRPr="00AE656E">
        <w:t>Cochrane Database of Systematic Reviews</w:t>
      </w:r>
    </w:p>
    <w:p w14:paraId="0C6B0047" w14:textId="40358F78" w:rsidR="00DD03E5" w:rsidRPr="00AE656E" w:rsidRDefault="00DD03E5" w:rsidP="00AE656E">
      <w:r w:rsidRPr="00AE656E">
        <w:rPr>
          <w:b/>
        </w:rPr>
        <w:t>Version published:</w:t>
      </w:r>
      <w:r w:rsidRPr="00AE656E">
        <w:t xml:space="preserve"> </w:t>
      </w:r>
      <w:r w:rsidR="000F542B" w:rsidRPr="00AE656E">
        <w:t xml:space="preserve">1 February </w:t>
      </w:r>
      <w:r w:rsidRPr="00AE656E">
        <w:t>2018</w:t>
      </w:r>
    </w:p>
    <w:p w14:paraId="7FF64CA1" w14:textId="6DB103C6" w:rsidR="00DD03E5" w:rsidRPr="00AE656E" w:rsidRDefault="00DD03E5" w:rsidP="00AE656E">
      <w:r w:rsidRPr="00AE656E">
        <w:rPr>
          <w:b/>
        </w:rPr>
        <w:t>Date of last search:</w:t>
      </w:r>
      <w:r w:rsidRPr="00AE656E">
        <w:t xml:space="preserve"> </w:t>
      </w:r>
      <w:r w:rsidR="000F542B" w:rsidRPr="00AE656E">
        <w:t>3</w:t>
      </w:r>
      <w:r w:rsidRPr="00AE656E">
        <w:t xml:space="preserve">1 </w:t>
      </w:r>
      <w:r w:rsidR="000F542B" w:rsidRPr="00AE656E">
        <w:t>December 2016</w:t>
      </w:r>
    </w:p>
    <w:p w14:paraId="26E6AD19" w14:textId="77777777" w:rsidR="00DD03E5" w:rsidRPr="00AE656E" w:rsidRDefault="00DD03E5" w:rsidP="00AE656E">
      <w:r w:rsidRPr="00AE656E">
        <w:rPr>
          <w:b/>
        </w:rPr>
        <w:t>Type:</w:t>
      </w:r>
      <w:r w:rsidRPr="00AE656E">
        <w:t xml:space="preserve"> Intervention</w:t>
      </w:r>
    </w:p>
    <w:p w14:paraId="7A8B62EF" w14:textId="77777777" w:rsidR="00DD03E5" w:rsidRPr="00AE656E" w:rsidRDefault="00DD03E5" w:rsidP="00AE656E">
      <w:r w:rsidRPr="00AE656E">
        <w:rPr>
          <w:b/>
        </w:rPr>
        <w:t>Stage:</w:t>
      </w:r>
      <w:r w:rsidRPr="00AE656E">
        <w:t xml:space="preserve"> Review</w:t>
      </w:r>
    </w:p>
    <w:p w14:paraId="505F5645" w14:textId="3721126F" w:rsidR="00DD03E5" w:rsidRPr="00AE656E" w:rsidRDefault="00DD03E5" w:rsidP="00AE656E">
      <w:r w:rsidRPr="00AE656E">
        <w:rPr>
          <w:b/>
        </w:rPr>
        <w:t xml:space="preserve">Cochrane Editorial Group: </w:t>
      </w:r>
      <w:r w:rsidRPr="00AE656E">
        <w:t xml:space="preserve">Cochrane </w:t>
      </w:r>
      <w:r w:rsidR="000F542B" w:rsidRPr="00AE656E">
        <w:t xml:space="preserve">Acute Respiratory Infections </w:t>
      </w:r>
      <w:r w:rsidRPr="00AE656E">
        <w:t>Group</w:t>
      </w:r>
    </w:p>
    <w:p w14:paraId="614A7976" w14:textId="23BC6C86" w:rsidR="00AE656E" w:rsidRDefault="00DD03E5" w:rsidP="00AE656E">
      <w:pPr>
        <w:rPr>
          <w:rStyle w:val="Heading1Char"/>
        </w:rPr>
      </w:pPr>
      <w:r w:rsidRPr="00AE656E">
        <w:rPr>
          <w:b/>
        </w:rPr>
        <w:t>Status:</w:t>
      </w:r>
      <w:r w:rsidRPr="00AE656E">
        <w:t xml:space="preserve"> Copyright: Copyright © 2018 The Cochrane Collaboration. Published by John Wiley &amp; Sons, Ltd.</w:t>
      </w:r>
      <w:r w:rsidR="00E87BB9">
        <w:br/>
      </w:r>
    </w:p>
    <w:p w14:paraId="34E9D57A" w14:textId="5971DC28" w:rsidR="00DD03E5" w:rsidRPr="00AE656E" w:rsidRDefault="00DD03E5" w:rsidP="00AE656E">
      <w:pPr>
        <w:rPr>
          <w:color w:val="E36C0A" w:themeColor="accent6" w:themeShade="BF"/>
        </w:rPr>
      </w:pPr>
      <w:r w:rsidRPr="00AE656E">
        <w:rPr>
          <w:rStyle w:val="Heading1Char"/>
        </w:rPr>
        <w:t>Article metrics</w:t>
      </w:r>
      <w:r w:rsidRPr="00AE656E">
        <w:rPr>
          <w:rStyle w:val="Heading1Char"/>
        </w:rPr>
        <w:br/>
      </w:r>
      <w:r w:rsidRPr="00AE656E">
        <w:rPr>
          <w:color w:val="E36C0A" w:themeColor="accent6" w:themeShade="BF"/>
        </w:rPr>
        <w:t>Pulled in from external sources</w:t>
      </w:r>
    </w:p>
    <w:p w14:paraId="1BB38E66" w14:textId="16FB6ECB" w:rsidR="00DD03E5" w:rsidRDefault="00AE656E" w:rsidP="00AE656E">
      <w:pPr>
        <w:pStyle w:val="Heading1"/>
      </w:pPr>
      <w:r>
        <w:t>A</w:t>
      </w:r>
      <w:r w:rsidR="00DD03E5">
        <w:t>uthorship</w:t>
      </w:r>
    </w:p>
    <w:p w14:paraId="4DB0956B" w14:textId="38CDD372" w:rsidR="00AE656E" w:rsidRPr="00AE656E" w:rsidRDefault="000F542B" w:rsidP="00AE656E">
      <w:pPr>
        <w:pStyle w:val="NormalWeb"/>
        <w:spacing w:after="0"/>
        <w:rPr>
          <w:rFonts w:asciiTheme="minorHAnsi" w:hAnsiTheme="minorHAnsi"/>
        </w:rPr>
      </w:pPr>
      <w:r w:rsidRPr="00AE656E">
        <w:rPr>
          <w:rFonts w:asciiTheme="minorHAnsi" w:hAnsiTheme="minorHAnsi"/>
          <w:b/>
          <w:bCs/>
        </w:rPr>
        <w:t>Vittorio Demicheli</w:t>
      </w:r>
      <w:r w:rsidR="00AE656E" w:rsidRPr="00AE656E">
        <w:rPr>
          <w:rFonts w:asciiTheme="minorHAnsi" w:hAnsiTheme="minorHAnsi"/>
        </w:rPr>
        <w:t xml:space="preserve"> </w:t>
      </w:r>
    </w:p>
    <w:p w14:paraId="656F614C" w14:textId="0A6106B6" w:rsidR="00AE656E" w:rsidRPr="00AE656E" w:rsidRDefault="00AE656E" w:rsidP="00AE656E">
      <w:pPr>
        <w:pStyle w:val="NormalWeb"/>
        <w:spacing w:after="0"/>
        <w:ind w:left="720"/>
        <w:rPr>
          <w:rFonts w:asciiTheme="minorHAnsi" w:hAnsiTheme="minorHAnsi"/>
          <w:color w:val="000000"/>
        </w:rPr>
      </w:pPr>
      <w:r w:rsidRPr="00AE656E">
        <w:rPr>
          <w:rFonts w:asciiTheme="minorHAnsi" w:hAnsiTheme="minorHAnsi"/>
        </w:rPr>
        <w:t xml:space="preserve">Correspondence to: </w:t>
      </w:r>
      <w:r w:rsidRPr="00AE656E">
        <w:rPr>
          <w:rFonts w:asciiTheme="minorHAnsi" w:hAnsiTheme="minorHAnsi"/>
          <w:color w:val="000000"/>
        </w:rPr>
        <w:t>Servizio Regionale di Riferimento per l'Epidemiologia, SSEpi‐SeREMI, Azienda Sanitaria Locale ASL AL, Alessandria, Italy</w:t>
      </w:r>
    </w:p>
    <w:p w14:paraId="679BDD6E" w14:textId="77777777" w:rsidR="00D60D2D" w:rsidRPr="00AE656E" w:rsidRDefault="00824138" w:rsidP="00D60D2D">
      <w:pPr>
        <w:pStyle w:val="NormalWeb"/>
        <w:spacing w:after="0"/>
        <w:ind w:firstLine="720"/>
        <w:rPr>
          <w:rFonts w:asciiTheme="minorHAnsi" w:hAnsiTheme="minorHAnsi"/>
          <w:color w:val="0070C0"/>
        </w:rPr>
      </w:pPr>
      <w:hyperlink r:id="rId31" w:history="1">
        <w:r w:rsidR="00D60D2D" w:rsidRPr="00AE656E">
          <w:rPr>
            <w:rStyle w:val="Hyperlink"/>
            <w:rFonts w:asciiTheme="minorHAnsi" w:hAnsiTheme="minorHAnsi"/>
            <w:b/>
            <w:bCs/>
            <w:color w:val="0070C0"/>
          </w:rPr>
          <w:t>vittorio.demicheli@libero.it</w:t>
        </w:r>
      </w:hyperlink>
    </w:p>
    <w:p w14:paraId="4DFB098B" w14:textId="15C71632" w:rsidR="00E87BB9" w:rsidRPr="00AE656E" w:rsidRDefault="00E87BB9" w:rsidP="00D60D2D">
      <w:pPr>
        <w:ind w:left="284"/>
        <w:rPr>
          <w:color w:val="8D35D1"/>
        </w:rPr>
      </w:pPr>
      <w:r w:rsidRPr="00AE656E">
        <w:tab/>
      </w:r>
      <w:r w:rsidR="00D60D2D" w:rsidRPr="00AE656E">
        <w:rPr>
          <w:color w:val="8D35D1"/>
        </w:rPr>
        <w:t>Mo</w:t>
      </w:r>
      <w:r w:rsidRPr="00AE656E">
        <w:rPr>
          <w:color w:val="8D35D1"/>
        </w:rPr>
        <w:t>re by this author on the Cochrane Library</w:t>
      </w:r>
    </w:p>
    <w:p w14:paraId="27329739" w14:textId="77777777" w:rsidR="00AE656E" w:rsidRPr="00AE656E" w:rsidRDefault="00AE656E" w:rsidP="00AE656E">
      <w:pPr>
        <w:pStyle w:val="fixedtext"/>
        <w:spacing w:before="0" w:beforeAutospacing="0" w:after="0" w:afterAutospacing="0"/>
        <w:rPr>
          <w:rStyle w:val="fixedtext1"/>
          <w:rFonts w:asciiTheme="minorHAnsi" w:hAnsiTheme="minorHAnsi"/>
          <w:color w:val="7030A0"/>
        </w:rPr>
      </w:pPr>
    </w:p>
    <w:p w14:paraId="73E9723A" w14:textId="77777777" w:rsidR="00AE656E" w:rsidRPr="00AE656E" w:rsidRDefault="00AE656E" w:rsidP="00AE656E">
      <w:pPr>
        <w:pStyle w:val="fixedtext"/>
        <w:spacing w:before="0" w:beforeAutospacing="0" w:after="0" w:afterAutospacing="0"/>
        <w:rPr>
          <w:rStyle w:val="fixedtext1"/>
          <w:rFonts w:asciiTheme="minorHAnsi" w:hAnsiTheme="minorHAnsi"/>
          <w:color w:val="7030A0"/>
        </w:rPr>
      </w:pPr>
      <w:r w:rsidRPr="00AE656E">
        <w:rPr>
          <w:rStyle w:val="fixedtext1"/>
          <w:rFonts w:asciiTheme="minorHAnsi" w:hAnsiTheme="minorHAnsi"/>
          <w:color w:val="7030A0"/>
        </w:rPr>
        <w:t>Tom Jefferson</w:t>
      </w:r>
    </w:p>
    <w:p w14:paraId="5DD01A13" w14:textId="77777777" w:rsidR="00AE656E" w:rsidRPr="00AE656E" w:rsidRDefault="00AE656E" w:rsidP="00AE656E">
      <w:pPr>
        <w:pStyle w:val="fixedtext"/>
        <w:spacing w:before="0" w:beforeAutospacing="0" w:after="0" w:afterAutospacing="0"/>
        <w:rPr>
          <w:rStyle w:val="fixedtext1"/>
          <w:rFonts w:asciiTheme="minorHAnsi" w:hAnsiTheme="minorHAnsi"/>
          <w:color w:val="7030A0"/>
        </w:rPr>
      </w:pPr>
      <w:r w:rsidRPr="00AE656E">
        <w:rPr>
          <w:rStyle w:val="fixedtext1"/>
          <w:rFonts w:asciiTheme="minorHAnsi" w:hAnsiTheme="minorHAnsi"/>
          <w:color w:val="7030A0"/>
        </w:rPr>
        <w:t>Eliana Ferroni</w:t>
      </w:r>
    </w:p>
    <w:p w14:paraId="13852040" w14:textId="77777777" w:rsidR="00AE656E" w:rsidRPr="00AE656E" w:rsidRDefault="00AE656E" w:rsidP="00AE656E">
      <w:pPr>
        <w:pStyle w:val="fixedtext"/>
        <w:spacing w:before="0" w:beforeAutospacing="0" w:after="0" w:afterAutospacing="0"/>
        <w:rPr>
          <w:rStyle w:val="fixedtext1"/>
          <w:rFonts w:asciiTheme="minorHAnsi" w:hAnsiTheme="minorHAnsi"/>
          <w:color w:val="7030A0"/>
        </w:rPr>
      </w:pPr>
      <w:r w:rsidRPr="00AE656E">
        <w:rPr>
          <w:rStyle w:val="fixedtext1"/>
          <w:rFonts w:asciiTheme="minorHAnsi" w:hAnsiTheme="minorHAnsi"/>
          <w:color w:val="7030A0"/>
        </w:rPr>
        <w:t>Alessandro Rivetti</w:t>
      </w:r>
    </w:p>
    <w:p w14:paraId="7532E674" w14:textId="77777777" w:rsidR="00AE656E" w:rsidRPr="00AE656E" w:rsidRDefault="00AE656E" w:rsidP="00AE656E">
      <w:pPr>
        <w:pStyle w:val="fixedtext"/>
        <w:spacing w:before="0" w:beforeAutospacing="0" w:after="0" w:afterAutospacing="0"/>
        <w:rPr>
          <w:rStyle w:val="fixedtext1"/>
          <w:rFonts w:asciiTheme="minorHAnsi" w:hAnsiTheme="minorHAnsi"/>
          <w:color w:val="7030A0"/>
        </w:rPr>
      </w:pPr>
      <w:r w:rsidRPr="00AE656E">
        <w:rPr>
          <w:rStyle w:val="fixedtext1"/>
          <w:rFonts w:asciiTheme="minorHAnsi" w:hAnsiTheme="minorHAnsi"/>
          <w:color w:val="7030A0"/>
        </w:rPr>
        <w:t>Carlo Di Pietrantonj</w:t>
      </w:r>
    </w:p>
    <w:p w14:paraId="32A9ECAB" w14:textId="77777777" w:rsidR="00E87BB9" w:rsidRPr="00B440D2" w:rsidRDefault="00E87BB9" w:rsidP="00E87BB9">
      <w:pPr>
        <w:spacing w:line="240" w:lineRule="auto"/>
        <w:rPr>
          <w:color w:val="7030A0"/>
        </w:rPr>
      </w:pPr>
    </w:p>
    <w:p w14:paraId="779BCD2E" w14:textId="77777777" w:rsidR="00E87BB9" w:rsidRPr="00AE656E" w:rsidRDefault="00E87BB9" w:rsidP="00AE656E">
      <w:pPr>
        <w:pStyle w:val="Heading2"/>
        <w:rPr>
          <w:b/>
        </w:rPr>
      </w:pPr>
      <w:r w:rsidRPr="00AE656E">
        <w:rPr>
          <w:b/>
        </w:rPr>
        <w:t>Authors’ contributions</w:t>
      </w:r>
    </w:p>
    <w:p w14:paraId="30710C17" w14:textId="388807A6" w:rsidR="00E87BB9" w:rsidRPr="00AE656E" w:rsidRDefault="00D60D2D" w:rsidP="00E87BB9">
      <w:r w:rsidRPr="00AE656E">
        <w:rPr>
          <w:color w:val="000000"/>
          <w:shd w:val="clear" w:color="auto" w:fill="FFFFFF"/>
        </w:rPr>
        <w:t>Carlo Di Pietrantonj (CDP) and Alessandro Rivetti (AR) designed both the 2014 and the 2016 updates.</w:t>
      </w:r>
      <w:r w:rsidRPr="00AE656E">
        <w:rPr>
          <w:color w:val="000000"/>
        </w:rPr>
        <w:br/>
      </w:r>
      <w:r w:rsidRPr="00AE656E">
        <w:rPr>
          <w:color w:val="000000"/>
          <w:shd w:val="clear" w:color="auto" w:fill="FFFFFF"/>
        </w:rPr>
        <w:t>AR carried out the searches and preliminary screening of references.</w:t>
      </w:r>
      <w:r w:rsidRPr="00AE656E">
        <w:rPr>
          <w:color w:val="000000"/>
        </w:rPr>
        <w:br/>
      </w:r>
      <w:r w:rsidRPr="00AE656E">
        <w:rPr>
          <w:color w:val="000000"/>
          <w:shd w:val="clear" w:color="auto" w:fill="FFFFFF"/>
        </w:rPr>
        <w:t>AR and CDP applied the inclusion criteria.</w:t>
      </w:r>
      <w:r w:rsidRPr="00AE656E">
        <w:rPr>
          <w:color w:val="000000"/>
        </w:rPr>
        <w:br/>
      </w:r>
      <w:r w:rsidRPr="00AE656E">
        <w:rPr>
          <w:color w:val="000000"/>
          <w:shd w:val="clear" w:color="auto" w:fill="FFFFFF"/>
        </w:rPr>
        <w:t>AR and CDP extracted data.</w:t>
      </w:r>
      <w:r w:rsidRPr="00AE656E">
        <w:rPr>
          <w:color w:val="000000"/>
        </w:rPr>
        <w:br/>
      </w:r>
      <w:r w:rsidRPr="00AE656E">
        <w:rPr>
          <w:color w:val="000000"/>
          <w:shd w:val="clear" w:color="auto" w:fill="FFFFFF"/>
        </w:rPr>
        <w:t>CDP checked the data extraction, performed the meta‐analysis, and carried out statistical testing.</w:t>
      </w:r>
      <w:r w:rsidRPr="00AE656E">
        <w:rPr>
          <w:color w:val="000000"/>
        </w:rPr>
        <w:br/>
      </w:r>
      <w:r w:rsidRPr="00AE656E">
        <w:rPr>
          <w:color w:val="000000"/>
          <w:shd w:val="clear" w:color="auto" w:fill="FFFFFF"/>
        </w:rPr>
        <w:t>CDP and AR wrote the final report.</w:t>
      </w:r>
      <w:r w:rsidRPr="00AE656E">
        <w:rPr>
          <w:color w:val="000000"/>
        </w:rPr>
        <w:br/>
      </w:r>
      <w:r w:rsidRPr="00AE656E">
        <w:rPr>
          <w:color w:val="000000"/>
          <w:shd w:val="clear" w:color="auto" w:fill="FFFFFF"/>
        </w:rPr>
        <w:t>For this 2016 update Tom Jefferson, Alex Rivetti and Vittorio Demicheli updated searches and content. The other authors approved the text.</w:t>
      </w:r>
    </w:p>
    <w:p w14:paraId="4E8190DA" w14:textId="77777777" w:rsidR="00E87BB9" w:rsidRPr="00AE656E" w:rsidRDefault="00E87BB9" w:rsidP="00AE656E">
      <w:pPr>
        <w:pStyle w:val="Heading1"/>
      </w:pPr>
      <w:r w:rsidRPr="00AE656E">
        <w:t>Declarations</w:t>
      </w:r>
    </w:p>
    <w:p w14:paraId="5B9EDC3A" w14:textId="77777777" w:rsidR="00E87BB9" w:rsidRPr="00AE656E" w:rsidRDefault="00E87BB9" w:rsidP="00E87BB9">
      <w:pPr>
        <w:pStyle w:val="Heading2"/>
        <w:rPr>
          <w:b/>
        </w:rPr>
      </w:pPr>
      <w:r w:rsidRPr="00AE656E">
        <w:rPr>
          <w:b/>
        </w:rPr>
        <w:t>Authors’ declarations of interest</w:t>
      </w:r>
    </w:p>
    <w:p w14:paraId="640AFA73" w14:textId="77777777" w:rsidR="00D60D2D" w:rsidRPr="00AE656E" w:rsidRDefault="00D60D2D" w:rsidP="00D60D2D">
      <w:pPr>
        <w:pStyle w:val="Heading2"/>
        <w:rPr>
          <w:rFonts w:asciiTheme="minorHAnsi" w:hAnsiTheme="minorHAnsi"/>
          <w:sz w:val="24"/>
          <w:szCs w:val="24"/>
        </w:rPr>
      </w:pPr>
      <w:r w:rsidRPr="00AE656E">
        <w:rPr>
          <w:rFonts w:asciiTheme="minorHAnsi" w:hAnsiTheme="minorHAnsi"/>
          <w:sz w:val="24"/>
          <w:szCs w:val="24"/>
        </w:rPr>
        <w:t>Vittorio Demicheli: none known</w:t>
      </w:r>
    </w:p>
    <w:p w14:paraId="1436EC1D" w14:textId="77777777" w:rsidR="00D60D2D" w:rsidRPr="00AE656E" w:rsidRDefault="00D60D2D" w:rsidP="00D60D2D">
      <w:pPr>
        <w:pStyle w:val="Heading2"/>
        <w:rPr>
          <w:rFonts w:asciiTheme="minorHAnsi" w:hAnsiTheme="minorHAnsi"/>
          <w:sz w:val="24"/>
          <w:szCs w:val="24"/>
        </w:rPr>
      </w:pPr>
      <w:r w:rsidRPr="00AE656E">
        <w:rPr>
          <w:rFonts w:asciiTheme="minorHAnsi" w:hAnsiTheme="minorHAnsi"/>
          <w:sz w:val="24"/>
          <w:szCs w:val="24"/>
        </w:rPr>
        <w:t>Tom Jefferson (TJ) was a co‐recipient of a UK National Institute for Health Research grant (HTA – 10/80/01 Update and amalgamation of two Cochrane Reviews: neuraminidase inhibitors for preventing and treating influenza in healthy adults and children (</w:t>
      </w:r>
      <w:hyperlink r:id="rId32" w:tgtFrame="_blank" w:history="1">
        <w:r w:rsidRPr="00AE656E">
          <w:rPr>
            <w:rStyle w:val="Hyperlink"/>
            <w:rFonts w:asciiTheme="minorHAnsi" w:hAnsiTheme="minorHAnsi"/>
            <w:sz w:val="24"/>
            <w:szCs w:val="24"/>
          </w:rPr>
          <w:t>www.nets.nihr.ac.uk/projects/hta/108001</w:t>
        </w:r>
      </w:hyperlink>
      <w:r w:rsidRPr="00AE656E">
        <w:rPr>
          <w:rFonts w:asciiTheme="minorHAnsi" w:hAnsiTheme="minorHAnsi"/>
          <w:sz w:val="24"/>
          <w:szCs w:val="24"/>
        </w:rPr>
        <w:t>)). TJ receives royalties from his books published by Blackwells and Il Pensiero Scientifico Editore, Rome. TJ is occasionally interviewed by market research companies for anonymous interviews about phase I or II pharmaceutical products. In 2011 to 2013, TJ acted as an expert witness in a litigation case related to oseltamivir phosphate (Tamiflu; Roche) and in a labour case on influenza vaccines in healthcare workers in Canada. TJ acted as a consultant for Roche (1997‐99), GSK (2001‐2), and Sanofi‐Synthelabo (2003) for the antirhinoviral pleconaril, which was not approved by the US Food and Drug Administration. TJ was a consultant for IMS Health in 2013, and in 2014 he was retained as a scientific adviser to a legal team acting on the drug oseltamivir (Tamiflu; Roche). In 2014 to 2015, TJ was a member of two advisory boards for Boerhinger and is in receipt of a Cochrane Methods Innovations Fund grant to develop guidance on the use of regulatory data in Cochrane Reviews. TJ has a potential financial conflict of interest in the investigation of the drug oseltamivir. TJ acted as an expert witness in a legal case involving the drug oseltamivir (Roche) and the vaccine Pandemrix (GSK). TJ was a member of an Independent Data Monitoring Committee for a Sanofi Pasteur clinical trial.</w:t>
      </w:r>
    </w:p>
    <w:p w14:paraId="1A0CE250" w14:textId="77777777" w:rsidR="00D60D2D" w:rsidRPr="00AE656E" w:rsidRDefault="00D60D2D" w:rsidP="00D60D2D">
      <w:pPr>
        <w:pStyle w:val="Heading2"/>
        <w:rPr>
          <w:rFonts w:asciiTheme="minorHAnsi" w:hAnsiTheme="minorHAnsi"/>
          <w:sz w:val="24"/>
          <w:szCs w:val="24"/>
        </w:rPr>
      </w:pPr>
      <w:r w:rsidRPr="00AE656E">
        <w:rPr>
          <w:rFonts w:asciiTheme="minorHAnsi" w:hAnsiTheme="minorHAnsi"/>
          <w:sz w:val="24"/>
          <w:szCs w:val="24"/>
        </w:rPr>
        <w:t>Eliana Ferroni: none known</w:t>
      </w:r>
    </w:p>
    <w:p w14:paraId="7B52DF5D" w14:textId="77777777" w:rsidR="00D60D2D" w:rsidRPr="00AE656E" w:rsidRDefault="00D60D2D" w:rsidP="00D60D2D">
      <w:pPr>
        <w:pStyle w:val="Heading2"/>
        <w:rPr>
          <w:rFonts w:asciiTheme="minorHAnsi" w:hAnsiTheme="minorHAnsi"/>
          <w:sz w:val="24"/>
          <w:szCs w:val="24"/>
        </w:rPr>
      </w:pPr>
      <w:r w:rsidRPr="00AE656E">
        <w:rPr>
          <w:rFonts w:asciiTheme="minorHAnsi" w:hAnsiTheme="minorHAnsi"/>
          <w:sz w:val="24"/>
          <w:szCs w:val="24"/>
        </w:rPr>
        <w:t>Alessandro Rivetti: none known</w:t>
      </w:r>
    </w:p>
    <w:p w14:paraId="354FFDDA" w14:textId="77777777" w:rsidR="00D60D2D" w:rsidRPr="00AE656E" w:rsidRDefault="00D60D2D" w:rsidP="00D60D2D">
      <w:pPr>
        <w:pStyle w:val="Heading2"/>
        <w:rPr>
          <w:rFonts w:asciiTheme="minorHAnsi" w:hAnsiTheme="minorHAnsi"/>
          <w:sz w:val="24"/>
          <w:szCs w:val="24"/>
        </w:rPr>
      </w:pPr>
      <w:r w:rsidRPr="00AE656E">
        <w:rPr>
          <w:rFonts w:asciiTheme="minorHAnsi" w:hAnsiTheme="minorHAnsi"/>
          <w:sz w:val="24"/>
          <w:szCs w:val="24"/>
        </w:rPr>
        <w:t>Carlo Di Pietrantonj: none known</w:t>
      </w:r>
    </w:p>
    <w:p w14:paraId="07636342" w14:textId="77777777" w:rsidR="00D60D2D" w:rsidRDefault="00D60D2D" w:rsidP="00292BCF">
      <w:pPr>
        <w:pStyle w:val="Heading2"/>
      </w:pPr>
    </w:p>
    <w:p w14:paraId="54297BB6" w14:textId="65804D07" w:rsidR="00292BCF" w:rsidRPr="00AE656E" w:rsidRDefault="00292BCF" w:rsidP="00292BCF">
      <w:pPr>
        <w:pStyle w:val="Heading2"/>
        <w:rPr>
          <w:b/>
        </w:rPr>
      </w:pPr>
      <w:r w:rsidRPr="00AE656E">
        <w:rPr>
          <w:b/>
        </w:rPr>
        <w:t>Acknowledgements</w:t>
      </w:r>
    </w:p>
    <w:p w14:paraId="3D6E0279" w14:textId="77777777" w:rsidR="00D60D2D" w:rsidRPr="00D60D2D" w:rsidRDefault="00D60D2D" w:rsidP="00D60D2D">
      <w:pPr>
        <w:shd w:val="clear" w:color="auto" w:fill="FFFFFF"/>
        <w:spacing w:after="150" w:line="240" w:lineRule="auto"/>
        <w:rPr>
          <w:rFonts w:eastAsia="Times New Roman" w:cs="Times New Roman"/>
          <w:color w:val="000000"/>
          <w:lang w:eastAsia="en-GB"/>
        </w:rPr>
      </w:pPr>
      <w:r w:rsidRPr="00D60D2D">
        <w:rPr>
          <w:rFonts w:eastAsia="Times New Roman" w:cs="Times New Roman"/>
          <w:color w:val="000000"/>
          <w:lang w:eastAsia="en-GB"/>
        </w:rPr>
        <w:t>The first publication of this review was funded by the UK Ministry of Defence; the 2004 update was supported by the two Italian Local Health Authorities in which two of the review authors were employed; and the 2007 update was funded by the same Local Health Authorities and the UK's Department of Health Cochrane Incentive Scheme. The 2010 update was not funded. The 2014 update was supported by the two Italian Local Health Authorities in which three of the review authors were employed.</w:t>
      </w:r>
    </w:p>
    <w:p w14:paraId="4061B4BF" w14:textId="77777777" w:rsidR="00D60D2D" w:rsidRPr="00D60D2D" w:rsidRDefault="00D60D2D" w:rsidP="00D60D2D">
      <w:pPr>
        <w:shd w:val="clear" w:color="auto" w:fill="FFFFFF"/>
        <w:spacing w:after="150" w:line="240" w:lineRule="auto"/>
        <w:rPr>
          <w:rFonts w:eastAsia="Times New Roman" w:cs="Times New Roman"/>
          <w:color w:val="000000"/>
          <w:lang w:eastAsia="en-GB"/>
        </w:rPr>
      </w:pPr>
      <w:r w:rsidRPr="00D60D2D">
        <w:rPr>
          <w:rFonts w:eastAsia="Times New Roman" w:cs="Times New Roman"/>
          <w:color w:val="000000"/>
          <w:lang w:eastAsia="en-GB"/>
        </w:rPr>
        <w:t>This 2016 update was supported by the National Institute for Health Research (NIHR), via Cochrane Incentive Award funding to the Cochrane Acute Respiratory Infections Group. The views and opinions expressed therein are those of the authors and do not necessarily reflect those of the Systematic Reviews Programme, NIHR, National Health Service (NHS), or the Department of Health.</w:t>
      </w:r>
    </w:p>
    <w:p w14:paraId="7F5FE697" w14:textId="77777777" w:rsidR="00D60D2D" w:rsidRPr="00D60D2D" w:rsidRDefault="00D60D2D" w:rsidP="00D60D2D">
      <w:pPr>
        <w:shd w:val="clear" w:color="auto" w:fill="FFFFFF"/>
        <w:spacing w:after="150" w:line="240" w:lineRule="auto"/>
        <w:rPr>
          <w:rFonts w:eastAsia="Times New Roman" w:cs="Times New Roman"/>
          <w:color w:val="000000"/>
          <w:lang w:eastAsia="en-GB"/>
        </w:rPr>
      </w:pPr>
      <w:r w:rsidRPr="00D60D2D">
        <w:rPr>
          <w:rFonts w:eastAsia="Times New Roman" w:cs="Times New Roman"/>
          <w:color w:val="000000"/>
          <w:lang w:eastAsia="en-GB"/>
        </w:rPr>
        <w:t>Professor Jon Deeks designed and carried out statistical analyses in earlier versions of the review. The review authors wish to acknowledge Daniela Rivetti, Ghada A Bawazeer and Lubna Al‐Ansary as previous authors.</w:t>
      </w:r>
    </w:p>
    <w:p w14:paraId="1D1E1B94" w14:textId="77777777" w:rsidR="00D60D2D" w:rsidRPr="00D60D2D" w:rsidRDefault="00D60D2D" w:rsidP="00D60D2D">
      <w:pPr>
        <w:shd w:val="clear" w:color="auto" w:fill="FFFFFF"/>
        <w:spacing w:after="150" w:line="240" w:lineRule="auto"/>
        <w:rPr>
          <w:rFonts w:eastAsia="Times New Roman" w:cs="Times New Roman"/>
          <w:color w:val="000000"/>
          <w:lang w:eastAsia="en-GB"/>
        </w:rPr>
      </w:pPr>
      <w:r w:rsidRPr="00D60D2D">
        <w:rPr>
          <w:rFonts w:eastAsia="Times New Roman" w:cs="Times New Roman"/>
          <w:color w:val="000000"/>
          <w:lang w:eastAsia="en-GB"/>
        </w:rPr>
        <w:t>The authors gratefully acknowledge the following people for commenting on previous drafts: Theresa Wrangham, Ann Fonfa, Brian Hutchison, Alan Hampson, James Irlam, Andy Oxman, Barbara Treacy, Gabriella Morandi, Kathie Clark, Hans van der Wouden, Nelcy Rodriguez, Leonard Leibovici, Mark Jones, Jeanne Lenzer, Janet Wale, Clare Jeffrey, Robert Ware, Maryann Napoli and Roger Damoiseaux.</w:t>
      </w:r>
    </w:p>
    <w:p w14:paraId="2714C5D3" w14:textId="77777777" w:rsidR="00D60D2D" w:rsidRPr="00D60D2D" w:rsidRDefault="00D60D2D" w:rsidP="00D60D2D">
      <w:pPr>
        <w:shd w:val="clear" w:color="auto" w:fill="FFFFFF"/>
        <w:spacing w:after="150" w:line="240" w:lineRule="auto"/>
        <w:rPr>
          <w:rFonts w:eastAsia="Times New Roman" w:cs="Times New Roman"/>
          <w:color w:val="000000"/>
          <w:lang w:eastAsia="en-GB"/>
        </w:rPr>
      </w:pPr>
      <w:r w:rsidRPr="00D60D2D">
        <w:rPr>
          <w:rFonts w:eastAsia="Times New Roman" w:cs="Times New Roman"/>
          <w:color w:val="000000"/>
          <w:lang w:eastAsia="en-GB"/>
        </w:rPr>
        <w:t>For this 2016 update, we acknowledge help and comments received from Liz Dooley, Toby Lasserson, Ann Fonfa, Ross Andrews, Elaine Beller, and Roderick Venekamp. We thank Lisa Winer for copy‐editing this update.</w:t>
      </w:r>
    </w:p>
    <w:p w14:paraId="567BC6A3" w14:textId="77777777" w:rsidR="00292BCF" w:rsidRDefault="00292BCF" w:rsidP="00292BCF"/>
    <w:p w14:paraId="6AB51BAE" w14:textId="77777777" w:rsidR="00E87BB9" w:rsidRPr="00AE656E" w:rsidRDefault="00E87BB9" w:rsidP="00E87BB9">
      <w:pPr>
        <w:pStyle w:val="Heading2"/>
        <w:rPr>
          <w:b/>
        </w:rPr>
      </w:pPr>
      <w:r w:rsidRPr="00AE656E">
        <w:rPr>
          <w:b/>
        </w:rPr>
        <w:t>Sources of support</w:t>
      </w:r>
    </w:p>
    <w:p w14:paraId="40F3E26A" w14:textId="77777777" w:rsidR="00E87BB9" w:rsidRDefault="00E87BB9" w:rsidP="00E87BB9">
      <w:pPr>
        <w:pStyle w:val="Heading3"/>
      </w:pPr>
      <w:r>
        <w:t>Internal support</w:t>
      </w:r>
    </w:p>
    <w:p w14:paraId="0053D5FC" w14:textId="77777777" w:rsidR="00D60D2D" w:rsidRPr="00A973EB" w:rsidRDefault="00D60D2D" w:rsidP="00D60D2D">
      <w:pPr>
        <w:pStyle w:val="ListParagraph"/>
        <w:numPr>
          <w:ilvl w:val="0"/>
          <w:numId w:val="6"/>
        </w:numPr>
      </w:pPr>
      <w:r w:rsidRPr="00A973EB">
        <w:rPr>
          <w:color w:val="000000"/>
          <w:shd w:val="clear" w:color="auto" w:fill="FFFFFF"/>
        </w:rPr>
        <w:t>ASL (Local Health Unit) AL, Piemonte, Italy.</w:t>
      </w:r>
    </w:p>
    <w:p w14:paraId="57B0D26F" w14:textId="2B44CBA9" w:rsidR="00E87BB9" w:rsidRDefault="00D60D2D" w:rsidP="00D60D2D">
      <w:pPr>
        <w:pStyle w:val="ListParagraph"/>
      </w:pPr>
      <w:r>
        <w:t xml:space="preserve"> </w:t>
      </w:r>
    </w:p>
    <w:p w14:paraId="3585C650" w14:textId="77777777" w:rsidR="00E87BB9" w:rsidRDefault="00E87BB9" w:rsidP="00E87BB9">
      <w:pPr>
        <w:pStyle w:val="Heading3"/>
      </w:pPr>
      <w:r>
        <w:t>External support</w:t>
      </w:r>
    </w:p>
    <w:p w14:paraId="5BDA7B52" w14:textId="77777777" w:rsidR="00D60D2D" w:rsidRPr="00D60D2D" w:rsidRDefault="00D60D2D" w:rsidP="00D60D2D">
      <w:pPr>
        <w:numPr>
          <w:ilvl w:val="0"/>
          <w:numId w:val="6"/>
        </w:numPr>
        <w:shd w:val="clear" w:color="auto" w:fill="FFFFFF"/>
        <w:spacing w:after="150" w:line="240" w:lineRule="auto"/>
        <w:rPr>
          <w:rFonts w:eastAsia="Times New Roman" w:cs="Times New Roman"/>
          <w:color w:val="000000"/>
          <w:lang w:eastAsia="en-GB"/>
        </w:rPr>
      </w:pPr>
      <w:r w:rsidRPr="00D60D2D">
        <w:rPr>
          <w:rFonts w:eastAsia="Times New Roman" w:cs="Times New Roman"/>
          <w:color w:val="000000"/>
          <w:lang w:eastAsia="en-GB"/>
        </w:rPr>
        <w:t>NHS Department of Health Cochrane Incentive Scheme, UK.</w:t>
      </w:r>
    </w:p>
    <w:p w14:paraId="67B9DAB8" w14:textId="77777777" w:rsidR="00D60D2D" w:rsidRPr="00D60D2D" w:rsidRDefault="00D60D2D" w:rsidP="00D60D2D">
      <w:pPr>
        <w:shd w:val="clear" w:color="auto" w:fill="FFFFFF"/>
        <w:spacing w:after="150" w:line="240" w:lineRule="auto"/>
        <w:ind w:left="720"/>
        <w:rPr>
          <w:rFonts w:eastAsia="Times New Roman" w:cs="Times New Roman"/>
          <w:color w:val="000000"/>
          <w:lang w:eastAsia="en-GB"/>
        </w:rPr>
      </w:pPr>
      <w:r w:rsidRPr="00D60D2D">
        <w:rPr>
          <w:rFonts w:eastAsia="Times New Roman" w:cs="Times New Roman"/>
          <w:color w:val="000000"/>
          <w:lang w:eastAsia="en-GB"/>
        </w:rPr>
        <w:t>This project was supported by the National Institute for Health Research (NIHR), via Cochrane Incentive Award funding to the Cochrane Acute Respiratory Infections Group. The views and opinions expressed therein are those of the authors and do not necessarily reflect those of the Systematic Reviews Programme, NIHR, NHS (National Health Service), or the Department of Health.</w:t>
      </w:r>
    </w:p>
    <w:p w14:paraId="6008AE31" w14:textId="77777777" w:rsidR="00D60D2D" w:rsidRPr="00D60D2D" w:rsidRDefault="00D60D2D" w:rsidP="00D60D2D">
      <w:pPr>
        <w:numPr>
          <w:ilvl w:val="0"/>
          <w:numId w:val="6"/>
        </w:numPr>
        <w:shd w:val="clear" w:color="auto" w:fill="FFFFFF"/>
        <w:spacing w:after="150" w:line="240" w:lineRule="auto"/>
        <w:rPr>
          <w:rFonts w:eastAsia="Times New Roman" w:cs="Times New Roman"/>
          <w:color w:val="000000"/>
          <w:lang w:eastAsia="en-GB"/>
        </w:rPr>
      </w:pPr>
      <w:r w:rsidRPr="00D60D2D">
        <w:rPr>
          <w:rFonts w:eastAsia="Times New Roman" w:cs="Times New Roman"/>
          <w:color w:val="000000"/>
          <w:lang w:eastAsia="en-GB"/>
        </w:rPr>
        <w:t>Ministry of Defence, UK.</w:t>
      </w:r>
    </w:p>
    <w:p w14:paraId="54246D5E" w14:textId="77777777" w:rsidR="00DD03E5" w:rsidRDefault="00DD03E5" w:rsidP="00292BCF"/>
    <w:p w14:paraId="76B27D7D" w14:textId="77777777" w:rsidR="00292BCF" w:rsidRPr="00AE656E" w:rsidRDefault="00292BCF" w:rsidP="00AE656E">
      <w:pPr>
        <w:pStyle w:val="Heading1"/>
      </w:pPr>
      <w:r w:rsidRPr="00AE656E">
        <w:t>History</w:t>
      </w:r>
    </w:p>
    <w:p w14:paraId="3885236A" w14:textId="77777777" w:rsidR="00292BCF" w:rsidRPr="00A973EB" w:rsidRDefault="00292BCF" w:rsidP="00292BCF">
      <w:pPr>
        <w:pStyle w:val="Heading2"/>
        <w:rPr>
          <w:b/>
        </w:rPr>
      </w:pPr>
      <w:r w:rsidRPr="00A973EB">
        <w:rPr>
          <w:b/>
        </w:rPr>
        <w:t xml:space="preserve">Version </w:t>
      </w:r>
      <w:commentRangeStart w:id="39"/>
      <w:r w:rsidRPr="00A973EB">
        <w:rPr>
          <w:b/>
        </w:rPr>
        <w:t>history</w:t>
      </w:r>
      <w:commentRangeEnd w:id="39"/>
      <w:r w:rsidRPr="00A973EB">
        <w:rPr>
          <w:rStyle w:val="CommentReference"/>
          <w:rFonts w:asciiTheme="minorHAnsi" w:eastAsiaTheme="minorEastAsia" w:hAnsiTheme="minorHAnsi" w:cstheme="minorBidi"/>
          <w:b/>
          <w:bCs w:val="0"/>
        </w:rPr>
        <w:commentReference w:id="39"/>
      </w:r>
    </w:p>
    <w:p w14:paraId="66AC6ED9" w14:textId="598A623A" w:rsidR="00292BCF" w:rsidRDefault="00AE656E" w:rsidP="00292BCF">
      <w:r w:rsidRPr="00AE656E">
        <w:rPr>
          <w:noProof/>
          <w:lang w:eastAsia="en-GB"/>
        </w:rPr>
        <w:drawing>
          <wp:inline distT="0" distB="0" distL="0" distR="0" wp14:anchorId="2CE7426F" wp14:editId="660EA74E">
            <wp:extent cx="6296660" cy="3408045"/>
            <wp:effectExtent l="0" t="0" r="889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296660" cy="3408045"/>
                    </a:xfrm>
                    <a:prstGeom prst="rect">
                      <a:avLst/>
                    </a:prstGeom>
                  </pic:spPr>
                </pic:pic>
              </a:graphicData>
            </a:graphic>
          </wp:inline>
        </w:drawing>
      </w:r>
    </w:p>
    <w:p w14:paraId="002576C5" w14:textId="77777777" w:rsidR="00292BCF" w:rsidRDefault="00292BCF" w:rsidP="00292BCF"/>
    <w:p w14:paraId="384A0150" w14:textId="77777777" w:rsidR="00292BCF" w:rsidRPr="00A973EB" w:rsidRDefault="00292BCF" w:rsidP="00292BCF">
      <w:pPr>
        <w:pStyle w:val="Heading2"/>
        <w:rPr>
          <w:b/>
        </w:rPr>
      </w:pPr>
      <w:r w:rsidRPr="00A973EB">
        <w:rPr>
          <w:b/>
        </w:rPr>
        <w:t xml:space="preserve">Search </w:t>
      </w:r>
      <w:commentRangeStart w:id="40"/>
      <w:r w:rsidRPr="00A973EB">
        <w:rPr>
          <w:b/>
        </w:rPr>
        <w:t>history</w:t>
      </w:r>
      <w:commentRangeEnd w:id="40"/>
      <w:r w:rsidRPr="00A973EB">
        <w:rPr>
          <w:rStyle w:val="CommentReference"/>
          <w:rFonts w:asciiTheme="minorHAnsi" w:eastAsiaTheme="minorEastAsia" w:hAnsiTheme="minorHAnsi" w:cstheme="minorBidi"/>
          <w:b/>
          <w:bCs w:val="0"/>
        </w:rPr>
        <w:commentReference w:id="40"/>
      </w:r>
    </w:p>
    <w:p w14:paraId="0A21382D" w14:textId="77777777" w:rsidR="00292BCF" w:rsidRDefault="00292BCF" w:rsidP="00292BCF"/>
    <w:p w14:paraId="3774DD9B" w14:textId="77777777" w:rsidR="00292BCF" w:rsidRDefault="00292BCF" w:rsidP="00292BCF">
      <w:pPr>
        <w:pStyle w:val="Heading2"/>
      </w:pPr>
    </w:p>
    <w:p w14:paraId="1966532F" w14:textId="77777777" w:rsidR="00292BCF" w:rsidRPr="00A973EB" w:rsidRDefault="00292BCF" w:rsidP="00292BCF">
      <w:pPr>
        <w:pStyle w:val="Heading2"/>
        <w:rPr>
          <w:b/>
        </w:rPr>
      </w:pPr>
      <w:r w:rsidRPr="00A973EB">
        <w:rPr>
          <w:b/>
        </w:rPr>
        <w:t xml:space="preserve">What’s </w:t>
      </w:r>
      <w:commentRangeStart w:id="41"/>
      <w:r w:rsidRPr="00A973EB">
        <w:rPr>
          <w:b/>
        </w:rPr>
        <w:t>changed</w:t>
      </w:r>
      <w:commentRangeEnd w:id="41"/>
      <w:r w:rsidRPr="00A973EB">
        <w:rPr>
          <w:rStyle w:val="CommentReference"/>
          <w:rFonts w:asciiTheme="minorHAnsi" w:eastAsiaTheme="minorEastAsia" w:hAnsiTheme="minorHAnsi" w:cstheme="minorBidi"/>
          <w:b/>
          <w:bCs w:val="0"/>
        </w:rPr>
        <w:commentReference w:id="41"/>
      </w:r>
    </w:p>
    <w:p w14:paraId="0591FDAE" w14:textId="182FE74C" w:rsidR="00292BCF" w:rsidRDefault="00A973EB" w:rsidP="00292BCF">
      <w:r>
        <w:rPr>
          <w:noProof/>
          <w:lang w:eastAsia="en-GB"/>
        </w:rPr>
        <w:drawing>
          <wp:inline distT="0" distB="0" distL="0" distR="0" wp14:anchorId="00C919C4" wp14:editId="3247818D">
            <wp:extent cx="6296660" cy="3177540"/>
            <wp:effectExtent l="0" t="0" r="889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6296660" cy="3177540"/>
                    </a:xfrm>
                    <a:prstGeom prst="rect">
                      <a:avLst/>
                    </a:prstGeom>
                  </pic:spPr>
                </pic:pic>
              </a:graphicData>
            </a:graphic>
          </wp:inline>
        </w:drawing>
      </w:r>
    </w:p>
    <w:p w14:paraId="7C41CAF2" w14:textId="77777777" w:rsidR="00A973EB" w:rsidRDefault="00A973EB" w:rsidP="00292BCF">
      <w:pPr>
        <w:pStyle w:val="Heading2"/>
      </w:pPr>
    </w:p>
    <w:p w14:paraId="304E0714" w14:textId="77777777" w:rsidR="00292BCF" w:rsidRPr="00A973EB" w:rsidRDefault="00292BCF" w:rsidP="00292BCF">
      <w:pPr>
        <w:pStyle w:val="Heading2"/>
        <w:rPr>
          <w:b/>
        </w:rPr>
      </w:pPr>
      <w:r w:rsidRPr="00A973EB">
        <w:rPr>
          <w:b/>
        </w:rPr>
        <w:t>Difference between protocol and review</w:t>
      </w:r>
    </w:p>
    <w:p w14:paraId="0846D636" w14:textId="784B1761" w:rsidR="00292BCF" w:rsidRPr="00A973EB" w:rsidRDefault="00D60D2D" w:rsidP="00292BCF">
      <w:pPr>
        <w:rPr>
          <w:b/>
          <w:bCs/>
        </w:rPr>
      </w:pPr>
      <w:r w:rsidRPr="00A973EB">
        <w:rPr>
          <w:color w:val="000000"/>
          <w:shd w:val="clear" w:color="auto" w:fill="FFFFFF"/>
        </w:rPr>
        <w:t>Evidence about the safety and efficacy/effectiveness of influenza vaccine administration during pregnancy is included in this 2016 update. Previous versions of this review included observational comparative studies assessing serious and rare harms cohort and case‐control studies. Because of the uncertain quality of observational (i.e. non‐randomised) studies and their lack of influence on the review conclusions, we have decided to update only randomised evidence. We have no longer updated the searches for observational comparative studies.</w:t>
      </w:r>
    </w:p>
    <w:p w14:paraId="4DAC1E87" w14:textId="77777777" w:rsidR="00A973EB" w:rsidRDefault="00A973EB">
      <w:pPr>
        <w:spacing w:line="240" w:lineRule="auto"/>
        <w:rPr>
          <w:rFonts w:asciiTheme="majorHAnsi" w:eastAsiaTheme="majorEastAsia" w:hAnsiTheme="majorHAnsi" w:cstheme="majorBidi"/>
          <w:bCs/>
          <w:sz w:val="36"/>
          <w:szCs w:val="32"/>
        </w:rPr>
      </w:pPr>
      <w:r>
        <w:br w:type="page"/>
      </w:r>
    </w:p>
    <w:p w14:paraId="7D9BF767" w14:textId="621EABA7" w:rsidR="00292BCF" w:rsidRDefault="00292BCF" w:rsidP="00A55677">
      <w:pPr>
        <w:pStyle w:val="Heading1"/>
      </w:pPr>
      <w:r w:rsidRPr="00660725">
        <w:t>Messages for Media</w:t>
      </w:r>
    </w:p>
    <w:p w14:paraId="24A67AC0" w14:textId="16AA1F7F" w:rsidR="00292BCF" w:rsidRDefault="00660725" w:rsidP="00292BCF">
      <w:r>
        <w:t xml:space="preserve">Influenza is caused by a virus spread between people by coughing and sneezing. Populations are at risk of influenza every year when the so-called ‘flu season’ begins, usually in early autumn and through winter.  Some groups, such as pregnant women, babies under six months old, older people, people living with chronic conditions, and healthcare provdiers are most at risk. </w:t>
      </w:r>
    </w:p>
    <w:p w14:paraId="2473A347" w14:textId="77777777" w:rsidR="00A44E8D" w:rsidRDefault="00660725" w:rsidP="00292BCF">
      <w:r>
        <w:t xml:space="preserve">Each year, a new influenza vaccine is manufactured to match the predicted flu strain based on expert guidance and ratified by the World Health Organization. Many countries deliver country-wide programmes whereby vaccines are delivered to high-risk groups to reduce the incidence of illness. </w:t>
      </w:r>
    </w:p>
    <w:p w14:paraId="5F5F0505" w14:textId="77777777" w:rsidR="00A44E8D" w:rsidRDefault="00A44E8D" w:rsidP="00292BCF"/>
    <w:p w14:paraId="7183B9E4" w14:textId="50F8443F" w:rsidR="00660725" w:rsidRPr="00A44E8D" w:rsidRDefault="00A44E8D" w:rsidP="00292BCF">
      <w:r>
        <w:t>In this review, we combined the findings of clinical trials conducted around the world. We found that t</w:t>
      </w:r>
      <w:r w:rsidR="00660725">
        <w:t xml:space="preserve">he flu vaccine can </w:t>
      </w:r>
      <w:r>
        <w:t xml:space="preserve">halve </w:t>
      </w:r>
      <w:r w:rsidR="00660725">
        <w:t xml:space="preserve">the risk of </w:t>
      </w:r>
      <w:r>
        <w:t xml:space="preserve">a healthy adult contracting influenza, but the overall risk of acquiring influenza is low and the effect of the vaccine is therefore modest. </w:t>
      </w:r>
    </w:p>
    <w:p w14:paraId="56DC10EA" w14:textId="77777777" w:rsidR="00660725" w:rsidRPr="00292BCF" w:rsidRDefault="00660725" w:rsidP="00292BCF"/>
    <w:p w14:paraId="12C03925" w14:textId="32C0AC80" w:rsidR="00292BCF" w:rsidRDefault="00292BCF" w:rsidP="008048DB">
      <w:pPr>
        <w:pStyle w:val="Heading1"/>
      </w:pPr>
      <w:r>
        <w:t>Information for decision-makers</w:t>
      </w:r>
    </w:p>
    <w:p w14:paraId="24232B2D" w14:textId="735CFCFB" w:rsidR="0031002E" w:rsidRDefault="000E0615" w:rsidP="008048DB">
      <w:pPr>
        <w:pStyle w:val="Heading1"/>
      </w:pPr>
      <w:r w:rsidRPr="000E0615">
        <w:t>For patients and the public - additional information</w:t>
      </w:r>
    </w:p>
    <w:p w14:paraId="247A91E3" w14:textId="77777777" w:rsidR="00F05086" w:rsidRDefault="00F05086" w:rsidP="00F05086">
      <w:pPr>
        <w:pStyle w:val="Heading2"/>
      </w:pPr>
      <w:r>
        <w:t>What are influenza vaccines?</w:t>
      </w:r>
    </w:p>
    <w:p w14:paraId="0D3B81A4" w14:textId="77777777" w:rsidR="00F05086" w:rsidRDefault="00F05086" w:rsidP="00F05086">
      <w:r w:rsidRPr="00422E89">
        <w:t>Vaccines</w:t>
      </w:r>
      <w:r>
        <w:t xml:space="preserve"> </w:t>
      </w:r>
      <w:r w:rsidRPr="00422E89">
        <w:t>work by simulating an infection and stimulating the body</w:t>
      </w:r>
      <w:r>
        <w:t xml:space="preserve"> </w:t>
      </w:r>
      <w:r w:rsidRPr="00422E89">
        <w:t xml:space="preserve">to produce antibodies against the threat and </w:t>
      </w:r>
      <w:r>
        <w:t xml:space="preserve">to </w:t>
      </w:r>
      <w:r w:rsidRPr="00422E89">
        <w:t>activate other defence</w:t>
      </w:r>
      <w:r>
        <w:t xml:space="preserve"> </w:t>
      </w:r>
      <w:r w:rsidRPr="00422E89">
        <w:t>mechanisms.</w:t>
      </w:r>
      <w:r>
        <w:t xml:space="preserve"> I</w:t>
      </w:r>
      <w:r w:rsidRPr="00E63AF2">
        <w:t xml:space="preserve">nfluenza vaccine </w:t>
      </w:r>
      <w:r>
        <w:t xml:space="preserve">can be made as </w:t>
      </w:r>
      <w:r w:rsidRPr="00E63AF2">
        <w:t xml:space="preserve">an inactivated (killed) preparation that is injected and an attenuated </w:t>
      </w:r>
      <w:r>
        <w:t xml:space="preserve">(weakened) </w:t>
      </w:r>
      <w:r w:rsidRPr="00E63AF2">
        <w:t>influenza vaccine normally delivered nasally.</w:t>
      </w:r>
    </w:p>
    <w:p w14:paraId="3EE931B1" w14:textId="77777777" w:rsidR="00F05086" w:rsidRDefault="00F05086" w:rsidP="00F05086"/>
    <w:p w14:paraId="13242739" w14:textId="1DEA2F61" w:rsidR="00F05086" w:rsidRPr="00164D7F" w:rsidRDefault="00F05086" w:rsidP="00F05086">
      <w:pPr>
        <w:pStyle w:val="Heading2"/>
      </w:pPr>
      <w:r w:rsidRPr="00164D7F">
        <w:t xml:space="preserve">Who can use </w:t>
      </w:r>
      <w:r>
        <w:t>or administer influenza vaccines</w:t>
      </w:r>
      <w:r w:rsidRPr="00164D7F">
        <w:t xml:space="preserve">? </w:t>
      </w:r>
    </w:p>
    <w:p w14:paraId="6D0179F7" w14:textId="77777777" w:rsidR="00F05086" w:rsidRDefault="00F05086" w:rsidP="00F05086">
      <w:r>
        <w:t>All people aged six months or older without contraindications can receive influenza vaccine. Pregnant women can receive the inactivated vaccine which has no live virus.</w:t>
      </w:r>
    </w:p>
    <w:p w14:paraId="6CB0E4C6" w14:textId="77777777" w:rsidR="00F05086" w:rsidRDefault="00F05086" w:rsidP="00F05086">
      <w:r>
        <w:t xml:space="preserve">Vaccination is often directed at healthy individuals who are at higher risk of developing complications following influenza due to their age, medical conditions, or contact with high risk individuals. </w:t>
      </w:r>
    </w:p>
    <w:p w14:paraId="59457D6F" w14:textId="77777777" w:rsidR="00F05086" w:rsidRPr="00841F8A" w:rsidRDefault="00F05086" w:rsidP="00F05086">
      <w:pPr>
        <w:rPr>
          <w:highlight w:val="yellow"/>
        </w:rPr>
      </w:pPr>
      <w:r>
        <w:t xml:space="preserve">Vaccination is administered by trained healthcare personnel. </w:t>
      </w:r>
    </w:p>
    <w:p w14:paraId="59E9EEC1" w14:textId="77777777" w:rsidR="00F05086" w:rsidRPr="00841F8A" w:rsidRDefault="00F05086" w:rsidP="00F05086">
      <w:pPr>
        <w:rPr>
          <w:highlight w:val="yellow"/>
        </w:rPr>
      </w:pPr>
      <w:r w:rsidRPr="00841F8A">
        <w:rPr>
          <w:highlight w:val="yellow"/>
        </w:rPr>
        <w:t xml:space="preserve"> </w:t>
      </w:r>
    </w:p>
    <w:p w14:paraId="7E793D5F" w14:textId="3C2861D9" w:rsidR="00F05086" w:rsidRPr="00164D7F" w:rsidRDefault="00F05086" w:rsidP="00F05086">
      <w:pPr>
        <w:pStyle w:val="Heading2"/>
      </w:pPr>
      <w:r w:rsidRPr="00164D7F">
        <w:t>What other options are there?</w:t>
      </w:r>
    </w:p>
    <w:p w14:paraId="0C346EDC" w14:textId="77777777" w:rsidR="00F05086" w:rsidRDefault="00F05086" w:rsidP="00F05086">
      <w:r>
        <w:t xml:space="preserve">People with influenza can pass on the virus to others before they are aware they are ill. It is therefore difficult to identify whether someone is infectious or not. Healthy adults can try to avoid influenza by washing hands regularly and avoiding being in contact with people who are obviously suffering from flu-like illnesses. </w:t>
      </w:r>
      <w:r w:rsidRPr="000B4A37">
        <w:rPr>
          <w:color w:val="7030A0"/>
        </w:rPr>
        <w:t xml:space="preserve">See systematic reviews of other </w:t>
      </w:r>
      <w:commentRangeStart w:id="42"/>
      <w:r w:rsidRPr="000B4A37">
        <w:rPr>
          <w:color w:val="7030A0"/>
        </w:rPr>
        <w:t>options</w:t>
      </w:r>
      <w:commentRangeEnd w:id="42"/>
      <w:r>
        <w:rPr>
          <w:rStyle w:val="CommentReference"/>
        </w:rPr>
        <w:commentReference w:id="42"/>
      </w:r>
      <w:r>
        <w:t>.</w:t>
      </w:r>
    </w:p>
    <w:p w14:paraId="528D9F73" w14:textId="77777777" w:rsidR="00F05086" w:rsidRPr="00164D7F" w:rsidRDefault="00F05086" w:rsidP="00F05086"/>
    <w:p w14:paraId="1E2ADB17" w14:textId="743E91DA" w:rsidR="00F05086" w:rsidRPr="00164D7F" w:rsidRDefault="00F05086" w:rsidP="00F05086">
      <w:pPr>
        <w:pStyle w:val="Heading2"/>
      </w:pPr>
      <w:r w:rsidRPr="00164D7F">
        <w:t>How do people experience the intervention?</w:t>
      </w:r>
    </w:p>
    <w:p w14:paraId="6D23D2CD" w14:textId="77777777" w:rsidR="00F05086" w:rsidRPr="00164D7F" w:rsidRDefault="00F05086" w:rsidP="00F05086">
      <w:r>
        <w:t xml:space="preserve">Vaccines are given by injection (with a needle) and can also be given via a nasal spray. People who receive vaccination by injection may experience pain at the site. </w:t>
      </w:r>
    </w:p>
    <w:p w14:paraId="125AED53" w14:textId="77777777" w:rsidR="00F05086" w:rsidRPr="00164D7F" w:rsidRDefault="00F05086" w:rsidP="00F05086">
      <w:r w:rsidRPr="00164D7F">
        <w:t xml:space="preserve"> </w:t>
      </w:r>
    </w:p>
    <w:p w14:paraId="454F3D87" w14:textId="1F6E581A" w:rsidR="00F05086" w:rsidRPr="00164D7F" w:rsidRDefault="00F05086" w:rsidP="00F05086">
      <w:pPr>
        <w:pStyle w:val="Heading2"/>
      </w:pPr>
      <w:r w:rsidRPr="00164D7F">
        <w:t>Is there anything else someone should know before using the intervention?</w:t>
      </w:r>
    </w:p>
    <w:p w14:paraId="0BF83C9D" w14:textId="77777777" w:rsidR="00F05086" w:rsidRDefault="00F05086" w:rsidP="00F05086">
      <w:r>
        <w:t>Every year the World Health Organization attempts to identify the most likely strain(s) of virus circulating globally and recommends which strain(s) are to be included in the vaccine for that year. The influenza vaccine therefore only protects against the most common circulating strain(s) for that year and vaccination is required every year for protection.</w:t>
      </w:r>
    </w:p>
    <w:p w14:paraId="03F63EF3" w14:textId="015DA8D7" w:rsidR="00315923" w:rsidRDefault="00315923" w:rsidP="00315923"/>
    <w:p w14:paraId="1D2AC31E" w14:textId="53535F98" w:rsidR="0031002E" w:rsidRDefault="00315923" w:rsidP="00315923">
      <w:pPr>
        <w:pStyle w:val="Heading1"/>
      </w:pPr>
      <w:r w:rsidRPr="00315923">
        <w:t xml:space="preserve">For </w:t>
      </w:r>
      <w:r w:rsidR="00292BCF">
        <w:t>clinical decisions</w:t>
      </w:r>
    </w:p>
    <w:p w14:paraId="7F1F2141" w14:textId="77777777" w:rsidR="00315923" w:rsidRPr="002B75DD" w:rsidRDefault="00315923" w:rsidP="00315923">
      <w:pPr>
        <w:pStyle w:val="Heading2"/>
        <w:rPr>
          <w:b/>
        </w:rPr>
      </w:pPr>
      <w:r w:rsidRPr="002B75DD">
        <w:rPr>
          <w:b/>
        </w:rPr>
        <w:t xml:space="preserve">Indications and contraindications </w:t>
      </w:r>
    </w:p>
    <w:p w14:paraId="354CC7D9" w14:textId="4C9AFD56" w:rsidR="00F05086" w:rsidRDefault="000275E8" w:rsidP="000275E8">
      <w:r w:rsidRPr="000275E8">
        <w:t xml:space="preserve">The WHO </w:t>
      </w:r>
      <w:r>
        <w:t xml:space="preserve">currently </w:t>
      </w:r>
      <w:r w:rsidR="00F05086">
        <w:t xml:space="preserve">recommends </w:t>
      </w:r>
      <w:r w:rsidR="00F05086" w:rsidRPr="00F05086">
        <w:t xml:space="preserve">that </w:t>
      </w:r>
      <w:r w:rsidR="00F05086">
        <w:t xml:space="preserve">the following </w:t>
      </w:r>
      <w:r w:rsidR="00F05086" w:rsidRPr="00F05086">
        <w:t xml:space="preserve">risk groups to be considered for </w:t>
      </w:r>
      <w:r w:rsidR="00F05086">
        <w:t xml:space="preserve">influenza </w:t>
      </w:r>
      <w:r w:rsidR="00F05086" w:rsidRPr="00F05086">
        <w:t>vaccination</w:t>
      </w:r>
      <w:r w:rsidR="00F05086">
        <w:t>:</w:t>
      </w:r>
    </w:p>
    <w:p w14:paraId="05E7596E" w14:textId="7D764EAB" w:rsidR="00F05086" w:rsidRDefault="00F05086" w:rsidP="00F05086">
      <w:pPr>
        <w:pStyle w:val="ListParagraph"/>
        <w:numPr>
          <w:ilvl w:val="0"/>
          <w:numId w:val="6"/>
        </w:numPr>
      </w:pPr>
      <w:r>
        <w:t>P</w:t>
      </w:r>
      <w:r w:rsidRPr="00F05086">
        <w:t>regnant women</w:t>
      </w:r>
      <w:r>
        <w:t xml:space="preserve"> (</w:t>
      </w:r>
      <w:r w:rsidRPr="00F05086">
        <w:t>should have the highest priority</w:t>
      </w:r>
      <w:r>
        <w:t>)</w:t>
      </w:r>
    </w:p>
    <w:p w14:paraId="24FBB71F" w14:textId="23EEA2FA" w:rsidR="00F05086" w:rsidRDefault="00F05086" w:rsidP="00F05086">
      <w:pPr>
        <w:pStyle w:val="ListParagraph"/>
        <w:numPr>
          <w:ilvl w:val="0"/>
          <w:numId w:val="6"/>
        </w:numPr>
      </w:pPr>
      <w:r>
        <w:t>C</w:t>
      </w:r>
      <w:r w:rsidRPr="00F05086">
        <w:t>hildren aged 6–59 months</w:t>
      </w:r>
    </w:p>
    <w:p w14:paraId="3357AC6E" w14:textId="31DAB9E5" w:rsidR="00F05086" w:rsidRDefault="00F05086" w:rsidP="00F05086">
      <w:pPr>
        <w:pStyle w:val="ListParagraph"/>
        <w:numPr>
          <w:ilvl w:val="0"/>
          <w:numId w:val="6"/>
        </w:numPr>
      </w:pPr>
      <w:r>
        <w:t>T</w:t>
      </w:r>
      <w:r w:rsidRPr="00F05086">
        <w:t>he elderly</w:t>
      </w:r>
    </w:p>
    <w:p w14:paraId="5BBF35D0" w14:textId="1D50F937" w:rsidR="00F05086" w:rsidRDefault="00F05086" w:rsidP="00F05086">
      <w:pPr>
        <w:pStyle w:val="ListParagraph"/>
        <w:numPr>
          <w:ilvl w:val="0"/>
          <w:numId w:val="6"/>
        </w:numPr>
      </w:pPr>
      <w:r>
        <w:t>I</w:t>
      </w:r>
      <w:r w:rsidRPr="00F05086">
        <w:t>ndividuals with specific chronic medical conditions</w:t>
      </w:r>
    </w:p>
    <w:p w14:paraId="67C8174C" w14:textId="24FBD93C" w:rsidR="00F05086" w:rsidRDefault="00F05086" w:rsidP="00F05086">
      <w:pPr>
        <w:pStyle w:val="ListParagraph"/>
        <w:numPr>
          <w:ilvl w:val="0"/>
          <w:numId w:val="6"/>
        </w:numPr>
      </w:pPr>
      <w:r>
        <w:t>H</w:t>
      </w:r>
      <w:r w:rsidRPr="00F05086">
        <w:t>ealth</w:t>
      </w:r>
      <w:r>
        <w:t>care workers</w:t>
      </w:r>
    </w:p>
    <w:p w14:paraId="6CC9860C" w14:textId="77777777" w:rsidR="00F05086" w:rsidRDefault="00F05086" w:rsidP="00F05086">
      <w:pPr>
        <w:pStyle w:val="ListParagraph"/>
      </w:pPr>
    </w:p>
    <w:p w14:paraId="4EBF353A" w14:textId="280EBD15" w:rsidR="00F05086" w:rsidRDefault="00F05086" w:rsidP="00F05086">
      <w:r>
        <w:t xml:space="preserve">Influenza vaccine is contraindicated in </w:t>
      </w:r>
    </w:p>
    <w:p w14:paraId="5ED9AA4C" w14:textId="70475411" w:rsidR="00F05086" w:rsidRPr="00F05086" w:rsidRDefault="00F05086" w:rsidP="00F05086">
      <w:pPr>
        <w:numPr>
          <w:ilvl w:val="0"/>
          <w:numId w:val="40"/>
        </w:numPr>
      </w:pPr>
      <w:r w:rsidRPr="00F05086">
        <w:t>Infan</w:t>
      </w:r>
      <w:r>
        <w:t>ts younger than 6 months of age</w:t>
      </w:r>
    </w:p>
    <w:p w14:paraId="5F67018B" w14:textId="2C12AA54" w:rsidR="00F05086" w:rsidRPr="00F05086" w:rsidRDefault="00F05086" w:rsidP="00F05086">
      <w:pPr>
        <w:numPr>
          <w:ilvl w:val="0"/>
          <w:numId w:val="40"/>
        </w:numPr>
      </w:pPr>
      <w:r w:rsidRPr="00F05086">
        <w:t>People who have experienced a severe (life</w:t>
      </w:r>
      <w:r>
        <w:t>-</w:t>
      </w:r>
      <w:r w:rsidRPr="00F05086">
        <w:t xml:space="preserve">threatening) allergy to a prior dose of a seasonal influenza vaccine </w:t>
      </w:r>
    </w:p>
    <w:p w14:paraId="0DB32CD5" w14:textId="39E79DEC" w:rsidR="00F05086" w:rsidRPr="00F05086" w:rsidRDefault="00F05086" w:rsidP="00F05086">
      <w:pPr>
        <w:numPr>
          <w:ilvl w:val="0"/>
          <w:numId w:val="40"/>
        </w:numPr>
      </w:pPr>
      <w:r w:rsidRPr="00F05086">
        <w:t xml:space="preserve">People who have a severe allergy to a component of the vaccine. Healthcare providers should </w:t>
      </w:r>
      <w:r w:rsidRPr="00F05086">
        <w:rPr>
          <w:color w:val="000000" w:themeColor="text1"/>
        </w:rPr>
        <w:t>consult the </w:t>
      </w:r>
      <w:hyperlink r:id="rId35" w:tgtFrame="_self" w:history="1">
        <w:r w:rsidRPr="00F05086">
          <w:rPr>
            <w:rStyle w:val="Hyperlink"/>
            <w:color w:val="000000" w:themeColor="text1"/>
            <w:u w:val="none"/>
          </w:rPr>
          <w:t>package inserts</w:t>
        </w:r>
      </w:hyperlink>
      <w:r w:rsidRPr="00F05086">
        <w:rPr>
          <w:color w:val="000000" w:themeColor="text1"/>
        </w:rPr>
        <w:t> for vaccine components.</w:t>
      </w:r>
    </w:p>
    <w:p w14:paraId="24C1D959" w14:textId="77777777" w:rsidR="00F05086" w:rsidRDefault="00F05086" w:rsidP="00F05086"/>
    <w:p w14:paraId="2073E5A4" w14:textId="77777777" w:rsidR="00315923" w:rsidRPr="002B75DD" w:rsidRDefault="00315923" w:rsidP="00315923">
      <w:pPr>
        <w:pStyle w:val="Heading2"/>
        <w:rPr>
          <w:b/>
        </w:rPr>
      </w:pPr>
      <w:r w:rsidRPr="002B75DD">
        <w:rPr>
          <w:b/>
        </w:rPr>
        <w:t xml:space="preserve">Delivery </w:t>
      </w:r>
    </w:p>
    <w:p w14:paraId="6827C342" w14:textId="22385AD0" w:rsidR="00315923" w:rsidRDefault="00F05086" w:rsidP="00315923">
      <w:r>
        <w:t xml:space="preserve">The delivery of the vaccine will depend on the type of vaccine and will be either via an </w:t>
      </w:r>
      <w:r w:rsidR="009E3FFA">
        <w:t xml:space="preserve">intramuscular </w:t>
      </w:r>
      <w:r>
        <w:t xml:space="preserve">injection or via a nasal spray. </w:t>
      </w:r>
      <w:r w:rsidR="009E3FFA">
        <w:t>Injection should be into the muscle of the non-dominant arm.</w:t>
      </w:r>
    </w:p>
    <w:p w14:paraId="72050396" w14:textId="77777777" w:rsidR="00315923" w:rsidRDefault="00315923" w:rsidP="00315923"/>
    <w:p w14:paraId="45678495" w14:textId="77777777" w:rsidR="00315923" w:rsidRPr="002B75DD" w:rsidRDefault="00315923" w:rsidP="00315923">
      <w:pPr>
        <w:pStyle w:val="Heading2"/>
        <w:rPr>
          <w:b/>
        </w:rPr>
      </w:pPr>
      <w:r w:rsidRPr="002B75DD">
        <w:rPr>
          <w:b/>
        </w:rPr>
        <w:t>Cautions</w:t>
      </w:r>
    </w:p>
    <w:p w14:paraId="1661F8C5" w14:textId="1D38DDA2" w:rsidR="00315923" w:rsidRDefault="009E3FFA" w:rsidP="00315923">
      <w:r>
        <w:t>For optimal delivery of the vaccine via injection and to reduce side effects such as swelling and induration, healthcare providers require training to ensure use of suitable sterile technique.</w:t>
      </w:r>
    </w:p>
    <w:p w14:paraId="0F617172" w14:textId="77777777" w:rsidR="000275E8" w:rsidRDefault="000275E8" w:rsidP="00315923"/>
    <w:p w14:paraId="47915098" w14:textId="77777777" w:rsidR="00315923" w:rsidRPr="002B75DD" w:rsidRDefault="00315923" w:rsidP="00315923">
      <w:pPr>
        <w:pStyle w:val="Heading2"/>
        <w:rPr>
          <w:b/>
        </w:rPr>
      </w:pPr>
      <w:r w:rsidRPr="002B75DD">
        <w:rPr>
          <w:b/>
        </w:rPr>
        <w:t>Counselling patients</w:t>
      </w:r>
    </w:p>
    <w:p w14:paraId="7FC1F1C1" w14:textId="25C59F3A" w:rsidR="00315923" w:rsidRDefault="009E3FFA" w:rsidP="00315923">
      <w:r>
        <w:t>Patients need to be informed that neither the injected vaccine nor the nasal spray can give healthy adults influenza. Some pat</w:t>
      </w:r>
      <w:r w:rsidR="00660725">
        <w:t>i</w:t>
      </w:r>
      <w:r>
        <w:t xml:space="preserve">ents may experience a mild fever or myalgia a few days after injection as a response to the vaccine. </w:t>
      </w:r>
      <w:r w:rsidR="00660725">
        <w:t xml:space="preserve">Patients should be informed that the vaccine is only effective for a single season and that annual vaccination is required to ensure coverage. </w:t>
      </w:r>
      <w:r>
        <w:t>It is valuable to inform patients that if they are vaccinated they are also protecting other more vulnerable risk groups (babies, pregnant women, the elderly) from being exposed to the virus.</w:t>
      </w:r>
      <w:r w:rsidR="00660725">
        <w:t xml:space="preserve"> </w:t>
      </w:r>
    </w:p>
    <w:p w14:paraId="0C8C0688" w14:textId="77777777" w:rsidR="0031002E" w:rsidRDefault="0031002E" w:rsidP="0031002E"/>
    <w:p w14:paraId="72E33E75" w14:textId="269C7441" w:rsidR="0031002E" w:rsidRDefault="00315923" w:rsidP="00315923">
      <w:pPr>
        <w:pStyle w:val="Heading1"/>
      </w:pPr>
      <w:r w:rsidRPr="00315923">
        <w:t xml:space="preserve">For policy </w:t>
      </w:r>
      <w:r w:rsidR="00292BCF">
        <w:t>decisions</w:t>
      </w:r>
    </w:p>
    <w:p w14:paraId="5E56ECE2" w14:textId="77777777" w:rsidR="00315923" w:rsidRPr="002B75DD" w:rsidRDefault="00315923" w:rsidP="00315923">
      <w:pPr>
        <w:pStyle w:val="Heading2"/>
        <w:rPr>
          <w:b/>
        </w:rPr>
      </w:pPr>
      <w:r w:rsidRPr="002B75DD">
        <w:rPr>
          <w:b/>
        </w:rPr>
        <w:t>Policy options</w:t>
      </w:r>
    </w:p>
    <w:p w14:paraId="219234B6" w14:textId="1216D1CF" w:rsidR="00315923" w:rsidRDefault="00A54EB7" w:rsidP="00315923">
      <w:r w:rsidRPr="00A54EB7">
        <w:t xml:space="preserve">Policy options include decisions about which groups to target and strategies for communicating with targeted populations about influenza vaccination </w:t>
      </w:r>
      <w:r w:rsidR="00660725">
        <w:t xml:space="preserve">Targeting vulnerable groups more at risk of influenza may </w:t>
      </w:r>
      <w:r>
        <w:t>have</w:t>
      </w:r>
      <w:r w:rsidR="00660725">
        <w:t xml:space="preserve"> greater benefit. </w:t>
      </w:r>
      <w:r w:rsidRPr="00A54EB7">
        <w:t>There is limited evidence of the effects of alternative communication strategies. Consideration should be given to evaluating these</w:t>
      </w:r>
      <w:r>
        <w:t>.</w:t>
      </w:r>
    </w:p>
    <w:p w14:paraId="00FCE9F6" w14:textId="77777777" w:rsidR="00315923" w:rsidRPr="002B75DD" w:rsidRDefault="00315923" w:rsidP="00315923">
      <w:pPr>
        <w:pStyle w:val="Heading2"/>
        <w:rPr>
          <w:b/>
        </w:rPr>
      </w:pPr>
      <w:r w:rsidRPr="002B75DD">
        <w:rPr>
          <w:b/>
        </w:rPr>
        <w:t>Equity considerations</w:t>
      </w:r>
    </w:p>
    <w:p w14:paraId="694691DC" w14:textId="725B23C9" w:rsidR="009E3FFA" w:rsidRDefault="00660725" w:rsidP="00660725">
      <w:r>
        <w:t xml:space="preserve">Influenza is a potentially life-threatening disease especially in those groups who are more vulnerable such as pregnant women and babies less than six months old. </w:t>
      </w:r>
      <w:r w:rsidR="00A54EB7">
        <w:t xml:space="preserve">Consideration should be given to </w:t>
      </w:r>
      <w:r>
        <w:t>prioritis</w:t>
      </w:r>
      <w:r w:rsidR="00A54EB7">
        <w:t>ing</w:t>
      </w:r>
      <w:r>
        <w:t xml:space="preserve"> those most at risk.</w:t>
      </w:r>
    </w:p>
    <w:p w14:paraId="54FC9A58" w14:textId="77777777" w:rsidR="00660725" w:rsidRDefault="00660725" w:rsidP="00660725"/>
    <w:p w14:paraId="4CB40C86" w14:textId="77777777" w:rsidR="00315923" w:rsidRPr="002B75DD" w:rsidRDefault="00315923" w:rsidP="00315923">
      <w:pPr>
        <w:pStyle w:val="Heading2"/>
        <w:rPr>
          <w:b/>
        </w:rPr>
      </w:pPr>
      <w:r w:rsidRPr="002B75DD">
        <w:rPr>
          <w:b/>
        </w:rPr>
        <w:t>Economic considerations</w:t>
      </w:r>
    </w:p>
    <w:p w14:paraId="752FE03E" w14:textId="5ECD48EB" w:rsidR="00315923" w:rsidRDefault="00660725" w:rsidP="00315923">
      <w:r>
        <w:t xml:space="preserve">The cost of vaccines varies. Costs include the fact that vaccines require novel manufacture on an annual basis. Approprate storage, supply systems, and training of healthcare providers must be considered in the total cost of administering an influenza vaccination programme. </w:t>
      </w:r>
    </w:p>
    <w:p w14:paraId="53806C91" w14:textId="77777777" w:rsidR="00660725" w:rsidRDefault="00660725" w:rsidP="00315923"/>
    <w:p w14:paraId="48BA9033" w14:textId="77777777" w:rsidR="00315923" w:rsidRPr="002B75DD" w:rsidRDefault="00315923" w:rsidP="00315923">
      <w:pPr>
        <w:pStyle w:val="Heading2"/>
        <w:rPr>
          <w:b/>
        </w:rPr>
      </w:pPr>
      <w:r w:rsidRPr="002B75DD">
        <w:rPr>
          <w:b/>
        </w:rPr>
        <w:t>M</w:t>
      </w:r>
      <w:bookmarkStart w:id="43" w:name="_GoBack"/>
      <w:bookmarkEnd w:id="43"/>
      <w:r w:rsidRPr="002B75DD">
        <w:rPr>
          <w:b/>
        </w:rPr>
        <w:t>onitoring and evaluation</w:t>
      </w:r>
    </w:p>
    <w:p w14:paraId="16907DED" w14:textId="0D94537E" w:rsidR="0031002E" w:rsidRDefault="00660725" w:rsidP="0031002E">
      <w:r w:rsidRPr="00660725">
        <w:t>Influenza surveillance platforms are critical for monitoring and communicating the impact of seasonal influenza vaccination</w:t>
      </w:r>
      <w:r>
        <w:t>.</w:t>
      </w:r>
    </w:p>
    <w:p w14:paraId="402DCF93" w14:textId="77777777" w:rsidR="000861AE" w:rsidRDefault="000861AE" w:rsidP="0031002E"/>
    <w:p w14:paraId="188D0621" w14:textId="711B60A3" w:rsidR="00315923" w:rsidRDefault="00315923" w:rsidP="00315923">
      <w:pPr>
        <w:pStyle w:val="Heading1"/>
      </w:pPr>
      <w:r>
        <w:t>Other options</w:t>
      </w:r>
    </w:p>
    <w:p w14:paraId="674D0981" w14:textId="538CD47F" w:rsidR="00315923" w:rsidRPr="002B75DD" w:rsidRDefault="00315923" w:rsidP="00315923">
      <w:pPr>
        <w:pStyle w:val="Heading2"/>
        <w:rPr>
          <w:b/>
        </w:rPr>
      </w:pPr>
      <w:r w:rsidRPr="002B75DD">
        <w:rPr>
          <w:b/>
        </w:rPr>
        <w:t xml:space="preserve">Cochrane Reviews of other options to </w:t>
      </w:r>
      <w:r w:rsidR="002B75DD" w:rsidRPr="002B75DD">
        <w:rPr>
          <w:b/>
        </w:rPr>
        <w:t>prevent influenza</w:t>
      </w:r>
    </w:p>
    <w:p w14:paraId="704FAC1A" w14:textId="77777777" w:rsidR="002B75DD" w:rsidRPr="002B75DD" w:rsidRDefault="00824138" w:rsidP="002B75DD">
      <w:pPr>
        <w:spacing w:line="240" w:lineRule="auto"/>
        <w:rPr>
          <w:color w:val="7030A0"/>
        </w:rPr>
      </w:pPr>
      <w:hyperlink r:id="rId36" w:tgtFrame="_blank" w:history="1">
        <w:r w:rsidR="002B75DD" w:rsidRPr="002B75DD">
          <w:rPr>
            <w:rStyle w:val="Hyperlink"/>
            <w:bCs/>
            <w:color w:val="7030A0"/>
            <w:u w:val="none"/>
          </w:rPr>
          <w:t>Neuraminidase inhibitors for preventing and treating influenza in adults and children</w:t>
        </w:r>
      </w:hyperlink>
    </w:p>
    <w:p w14:paraId="3B8A5D9A" w14:textId="77777777" w:rsidR="002B75DD" w:rsidRPr="002B75DD" w:rsidRDefault="002B75DD" w:rsidP="002B75DD">
      <w:pPr>
        <w:rPr>
          <w:rStyle w:val="Strong"/>
        </w:rPr>
      </w:pPr>
      <w:r w:rsidRPr="002B75DD">
        <w:t>Tom Jefferson, Mark A Jones, Peter Doshi, Chris B Del Mar, Rokuro Hama, Matthew J Thompson, Elizabeth A Spencer, Igho J Onakpoya, Kamal R Mahtani, David Nunan, Jeremy Howick, Carl J Heneghan | </w:t>
      </w:r>
      <w:r w:rsidRPr="002B75DD">
        <w:rPr>
          <w:rStyle w:val="Strong"/>
          <w:b w:val="0"/>
        </w:rPr>
        <w:t>10 April 2014</w:t>
      </w:r>
    </w:p>
    <w:p w14:paraId="60AD8B2C" w14:textId="77777777" w:rsidR="002B75DD" w:rsidRPr="002B75DD" w:rsidRDefault="002B75DD" w:rsidP="002B75DD"/>
    <w:p w14:paraId="4635B609" w14:textId="77777777" w:rsidR="002B75DD" w:rsidRPr="002B75DD" w:rsidRDefault="00824138" w:rsidP="002B75DD">
      <w:pPr>
        <w:rPr>
          <w:color w:val="7030A0"/>
        </w:rPr>
      </w:pPr>
      <w:hyperlink r:id="rId37" w:tgtFrame="_blank" w:history="1">
        <w:r w:rsidR="002B75DD" w:rsidRPr="002B75DD">
          <w:rPr>
            <w:rStyle w:val="Hyperlink"/>
            <w:bCs/>
            <w:color w:val="7030A0"/>
            <w:u w:val="none"/>
          </w:rPr>
          <w:t>Neuraminidase inhibitors for preventing and treating influenza in healthy adults</w:t>
        </w:r>
      </w:hyperlink>
    </w:p>
    <w:p w14:paraId="15954FFD" w14:textId="77777777" w:rsidR="002B75DD" w:rsidRDefault="002B75DD" w:rsidP="002B75DD">
      <w:pPr>
        <w:rPr>
          <w:rStyle w:val="Strong"/>
          <w:b w:val="0"/>
        </w:rPr>
      </w:pPr>
      <w:r w:rsidRPr="002B75DD">
        <w:t>Tom Jefferson, Mark A Jones, Peter Doshi, Chris B Del Mar, Liz Dooley, Ruth Foxlee</w:t>
      </w:r>
      <w:r w:rsidRPr="002B75DD">
        <w:rPr>
          <w:b/>
        </w:rPr>
        <w:t xml:space="preserve"> | </w:t>
      </w:r>
      <w:r w:rsidRPr="002B75DD">
        <w:rPr>
          <w:rStyle w:val="Strong"/>
          <w:b w:val="0"/>
        </w:rPr>
        <w:t>16 March 2011</w:t>
      </w:r>
    </w:p>
    <w:p w14:paraId="7CC104AD" w14:textId="77777777" w:rsidR="002B75DD" w:rsidRPr="002B75DD" w:rsidRDefault="002B75DD" w:rsidP="002B75DD">
      <w:pPr>
        <w:rPr>
          <w:b/>
        </w:rPr>
      </w:pPr>
    </w:p>
    <w:p w14:paraId="1C2A52C9" w14:textId="77777777" w:rsidR="002B75DD" w:rsidRPr="002B75DD" w:rsidRDefault="00824138" w:rsidP="002B75DD">
      <w:pPr>
        <w:rPr>
          <w:color w:val="7030A0"/>
        </w:rPr>
      </w:pPr>
      <w:hyperlink r:id="rId38" w:tgtFrame="_blank" w:history="1">
        <w:r w:rsidR="002B75DD" w:rsidRPr="002B75DD">
          <w:rPr>
            <w:rStyle w:val="Hyperlink"/>
            <w:bCs/>
            <w:color w:val="7030A0"/>
            <w:u w:val="none"/>
          </w:rPr>
          <w:t>Vaccines for preventing influenza in healthy children</w:t>
        </w:r>
      </w:hyperlink>
    </w:p>
    <w:p w14:paraId="1EB6B380" w14:textId="77777777" w:rsidR="002B75DD" w:rsidRPr="002B75DD" w:rsidRDefault="002B75DD" w:rsidP="002B75DD">
      <w:pPr>
        <w:rPr>
          <w:b/>
        </w:rPr>
      </w:pPr>
      <w:r w:rsidRPr="002B75DD">
        <w:t>Tom Jefferson, Alessandro Rivetti, Carlo Di Pietrantonj, Vittorio Demicheli | </w:t>
      </w:r>
      <w:r w:rsidRPr="002B75DD">
        <w:rPr>
          <w:rStyle w:val="Strong"/>
          <w:b w:val="0"/>
        </w:rPr>
        <w:t>1 February 2018</w:t>
      </w:r>
    </w:p>
    <w:p w14:paraId="13DD5E0E" w14:textId="77777777" w:rsidR="002B75DD" w:rsidRDefault="002B75DD" w:rsidP="002B75DD"/>
    <w:p w14:paraId="2E6E06A5" w14:textId="77777777" w:rsidR="002B75DD" w:rsidRDefault="002B75DD" w:rsidP="002B75DD"/>
    <w:p w14:paraId="7F32B054" w14:textId="77777777" w:rsidR="002B75DD" w:rsidRPr="002B75DD" w:rsidRDefault="00824138" w:rsidP="002B75DD">
      <w:pPr>
        <w:rPr>
          <w:color w:val="7030A0"/>
        </w:rPr>
      </w:pPr>
      <w:hyperlink r:id="rId39" w:tgtFrame="_blank" w:history="1">
        <w:r w:rsidR="002B75DD" w:rsidRPr="002B75DD">
          <w:rPr>
            <w:rStyle w:val="Hyperlink"/>
            <w:bCs/>
            <w:color w:val="7030A0"/>
            <w:u w:val="none"/>
          </w:rPr>
          <w:t>Vaccines for preventing influenza in the elderly</w:t>
        </w:r>
      </w:hyperlink>
    </w:p>
    <w:p w14:paraId="56A371A9" w14:textId="77777777" w:rsidR="002B75DD" w:rsidRPr="002B75DD" w:rsidRDefault="002B75DD" w:rsidP="002B75DD">
      <w:r w:rsidRPr="002B75DD">
        <w:t>Vittorio Demicheli, Tom Jefferson, Carlo Di Pietrantonj, Eliana Ferroni, Sarah Thorning, Roger E Thomas, Alessandro Rivetti | </w:t>
      </w:r>
      <w:r w:rsidRPr="002B75DD">
        <w:rPr>
          <w:rStyle w:val="Strong"/>
          <w:b w:val="0"/>
        </w:rPr>
        <w:t>1 February 2018</w:t>
      </w:r>
    </w:p>
    <w:p w14:paraId="31632AA3" w14:textId="77777777" w:rsidR="002B75DD" w:rsidRDefault="002B75DD" w:rsidP="002B75DD"/>
    <w:p w14:paraId="300F6800" w14:textId="77777777" w:rsidR="002B75DD" w:rsidRPr="002B75DD" w:rsidRDefault="00824138" w:rsidP="002B75DD">
      <w:pPr>
        <w:rPr>
          <w:color w:val="7030A0"/>
        </w:rPr>
      </w:pPr>
      <w:hyperlink r:id="rId40" w:tgtFrame="_blank" w:history="1">
        <w:r w:rsidR="002B75DD" w:rsidRPr="002B75DD">
          <w:rPr>
            <w:rStyle w:val="Hyperlink"/>
            <w:bCs/>
            <w:color w:val="7030A0"/>
            <w:u w:val="none"/>
          </w:rPr>
          <w:t>Exercise prior to influenza vaccination for limiting influenza incidence and its related complications in adults</w:t>
        </w:r>
      </w:hyperlink>
    </w:p>
    <w:p w14:paraId="5A158CA2" w14:textId="77777777" w:rsidR="002B75DD" w:rsidRPr="002B75DD" w:rsidRDefault="002B75DD" w:rsidP="002B75DD">
      <w:r w:rsidRPr="002B75DD">
        <w:t>Antonio Jose Grande, Hamish Reid, Emma E Thomas, David Nunan, Charles Foster | </w:t>
      </w:r>
      <w:r w:rsidRPr="002B75DD">
        <w:rPr>
          <w:rStyle w:val="Strong"/>
          <w:b w:val="0"/>
        </w:rPr>
        <w:t>22 August 2016</w:t>
      </w:r>
    </w:p>
    <w:p w14:paraId="44676EC1" w14:textId="77777777" w:rsidR="002B75DD" w:rsidRDefault="002B75DD" w:rsidP="002B75DD"/>
    <w:p w14:paraId="07C10B61" w14:textId="77777777" w:rsidR="002B75DD" w:rsidRPr="002B75DD" w:rsidRDefault="00824138" w:rsidP="002B75DD">
      <w:pPr>
        <w:rPr>
          <w:color w:val="7030A0"/>
        </w:rPr>
      </w:pPr>
      <w:hyperlink r:id="rId41" w:tgtFrame="_blank" w:history="1">
        <w:r w:rsidR="002B75DD" w:rsidRPr="002B75DD">
          <w:rPr>
            <w:rStyle w:val="Hyperlink"/>
            <w:bCs/>
            <w:color w:val="7030A0"/>
            <w:u w:val="none"/>
          </w:rPr>
          <w:t>Neuraminidase inhibitors for preventing and treating influenza in children (published trials only)</w:t>
        </w:r>
      </w:hyperlink>
    </w:p>
    <w:p w14:paraId="13DE4AA1" w14:textId="77777777" w:rsidR="002B75DD" w:rsidRPr="002B75DD" w:rsidRDefault="002B75DD" w:rsidP="002B75DD">
      <w:pPr>
        <w:rPr>
          <w:b/>
        </w:rPr>
      </w:pPr>
      <w:r w:rsidRPr="002B75DD">
        <w:t>Kay Wang, Matthew Shun‐Shin, Peter Gill, Rafael Perera, Anthony Harnden | </w:t>
      </w:r>
      <w:r w:rsidRPr="002B75DD">
        <w:rPr>
          <w:rStyle w:val="Strong"/>
          <w:b w:val="0"/>
        </w:rPr>
        <w:t>18 April 2012</w:t>
      </w:r>
    </w:p>
    <w:p w14:paraId="4F10BD27" w14:textId="77777777" w:rsidR="002B75DD" w:rsidRDefault="002B75DD" w:rsidP="002B75DD"/>
    <w:p w14:paraId="12E243D2" w14:textId="77777777" w:rsidR="002B75DD" w:rsidRPr="002B75DD" w:rsidRDefault="00824138" w:rsidP="002B75DD">
      <w:pPr>
        <w:rPr>
          <w:color w:val="7030A0"/>
        </w:rPr>
      </w:pPr>
      <w:hyperlink r:id="rId42" w:tgtFrame="_blank" w:history="1">
        <w:r w:rsidR="002B75DD" w:rsidRPr="002B75DD">
          <w:rPr>
            <w:rStyle w:val="Hyperlink"/>
            <w:bCs/>
            <w:color w:val="7030A0"/>
            <w:u w:val="none"/>
          </w:rPr>
          <w:t>Homeopathic Oscillococcinum</w:t>
        </w:r>
        <w:r w:rsidR="002B75DD" w:rsidRPr="002B75DD">
          <w:rPr>
            <w:rStyle w:val="Hyperlink"/>
            <w:bCs/>
            <w:color w:val="7030A0"/>
            <w:u w:val="none"/>
            <w:vertAlign w:val="superscript"/>
          </w:rPr>
          <w:t>®</w:t>
        </w:r>
        <w:r w:rsidR="002B75DD" w:rsidRPr="002B75DD">
          <w:rPr>
            <w:rStyle w:val="Hyperlink"/>
            <w:bCs/>
            <w:color w:val="7030A0"/>
            <w:u w:val="none"/>
          </w:rPr>
          <w:t> for preventing and treating influenza and influenza‐like illness</w:t>
        </w:r>
      </w:hyperlink>
    </w:p>
    <w:p w14:paraId="0D509307" w14:textId="77777777" w:rsidR="002B75DD" w:rsidRPr="002B75DD" w:rsidRDefault="002B75DD" w:rsidP="002B75DD">
      <w:r w:rsidRPr="002B75DD">
        <w:t xml:space="preserve">Robert T Mathie, Joyce Frye, Peter Fisher </w:t>
      </w:r>
      <w:r w:rsidRPr="002B75DD">
        <w:rPr>
          <w:b/>
        </w:rPr>
        <w:t>| </w:t>
      </w:r>
      <w:r w:rsidRPr="002B75DD">
        <w:rPr>
          <w:rStyle w:val="Strong"/>
          <w:b w:val="0"/>
        </w:rPr>
        <w:t>28 January 2015</w:t>
      </w:r>
    </w:p>
    <w:p w14:paraId="65DE0E94" w14:textId="77777777" w:rsidR="002B75DD" w:rsidRDefault="002B75DD" w:rsidP="002B75DD"/>
    <w:p w14:paraId="0C9E574A" w14:textId="59755EC3" w:rsidR="00315923" w:rsidRPr="002B75DD" w:rsidRDefault="00292BCF" w:rsidP="00315923">
      <w:pPr>
        <w:pStyle w:val="Heading2"/>
        <w:rPr>
          <w:b/>
        </w:rPr>
      </w:pPr>
      <w:r w:rsidRPr="002B75DD">
        <w:rPr>
          <w:b/>
        </w:rPr>
        <w:t>R</w:t>
      </w:r>
      <w:r w:rsidR="00315923" w:rsidRPr="002B75DD">
        <w:rPr>
          <w:b/>
        </w:rPr>
        <w:t xml:space="preserve">elated </w:t>
      </w:r>
      <w:r w:rsidRPr="002B75DD">
        <w:rPr>
          <w:b/>
        </w:rPr>
        <w:t xml:space="preserve">systematic </w:t>
      </w:r>
      <w:r w:rsidR="00315923" w:rsidRPr="002B75DD">
        <w:rPr>
          <w:b/>
        </w:rPr>
        <w:t>reviews</w:t>
      </w:r>
    </w:p>
    <w:p w14:paraId="27400AD8" w14:textId="77777777" w:rsidR="002B75DD" w:rsidRPr="002B75DD" w:rsidRDefault="00824138" w:rsidP="002B75DD">
      <w:pPr>
        <w:rPr>
          <w:color w:val="7030A0"/>
        </w:rPr>
      </w:pPr>
      <w:hyperlink r:id="rId43" w:tgtFrame="_blank" w:history="1">
        <w:r w:rsidR="002B75DD" w:rsidRPr="002B75DD">
          <w:rPr>
            <w:rStyle w:val="Hyperlink"/>
            <w:bCs/>
            <w:color w:val="7030A0"/>
            <w:u w:val="none"/>
          </w:rPr>
          <w:t>Amantadine and rimantadine for influenza A in adults</w:t>
        </w:r>
      </w:hyperlink>
    </w:p>
    <w:p w14:paraId="5EECBB23" w14:textId="77777777" w:rsidR="002B75DD" w:rsidRDefault="002B75DD" w:rsidP="002B75DD">
      <w:pPr>
        <w:rPr>
          <w:rStyle w:val="Strong"/>
          <w:b w:val="0"/>
        </w:rPr>
      </w:pPr>
      <w:r w:rsidRPr="002B75DD">
        <w:t>Tom Jefferson, Vittorio Demicheli, Carlo Di Pietrantonj, Daniela Rivetti | </w:t>
      </w:r>
      <w:r w:rsidRPr="002B75DD">
        <w:rPr>
          <w:rStyle w:val="Strong"/>
          <w:b w:val="0"/>
        </w:rPr>
        <w:t>19 April 2006</w:t>
      </w:r>
    </w:p>
    <w:p w14:paraId="056E9269" w14:textId="77777777" w:rsidR="002B75DD" w:rsidRPr="002B75DD" w:rsidRDefault="002B75DD" w:rsidP="002B75DD"/>
    <w:p w14:paraId="3AD4102C" w14:textId="77777777" w:rsidR="002B75DD" w:rsidRPr="002B75DD" w:rsidRDefault="00824138" w:rsidP="002B75DD">
      <w:pPr>
        <w:rPr>
          <w:color w:val="7030A0"/>
        </w:rPr>
      </w:pPr>
      <w:hyperlink r:id="rId44" w:tgtFrame="_blank" w:history="1">
        <w:r w:rsidR="002B75DD" w:rsidRPr="002B75DD">
          <w:rPr>
            <w:rStyle w:val="Hyperlink"/>
            <w:bCs/>
            <w:color w:val="7030A0"/>
            <w:u w:val="none"/>
          </w:rPr>
          <w:t>Influenza vaccines for preventing acute otitis media in infants and children</w:t>
        </w:r>
      </w:hyperlink>
    </w:p>
    <w:p w14:paraId="747D3562" w14:textId="77777777" w:rsidR="002B75DD" w:rsidRPr="002B75DD" w:rsidRDefault="002B75DD" w:rsidP="002B75DD">
      <w:pPr>
        <w:rPr>
          <w:b/>
        </w:rPr>
      </w:pPr>
      <w:r w:rsidRPr="002B75DD">
        <w:t>Mohd N Norhayati, Jacqueline J Ho, Mohd Y Azman | </w:t>
      </w:r>
      <w:r w:rsidRPr="002B75DD">
        <w:rPr>
          <w:rStyle w:val="Strong"/>
          <w:b w:val="0"/>
        </w:rPr>
        <w:t>17 October 2017</w:t>
      </w:r>
    </w:p>
    <w:p w14:paraId="7DF377D2" w14:textId="77777777" w:rsidR="002B75DD" w:rsidRDefault="002B75DD" w:rsidP="002B75DD"/>
    <w:p w14:paraId="3FA760C9" w14:textId="77777777" w:rsidR="002B75DD" w:rsidRPr="002B75DD" w:rsidRDefault="00824138" w:rsidP="002B75DD">
      <w:pPr>
        <w:rPr>
          <w:color w:val="7030A0"/>
        </w:rPr>
      </w:pPr>
      <w:hyperlink r:id="rId45" w:tgtFrame="_blank" w:history="1">
        <w:r w:rsidR="002B75DD" w:rsidRPr="002B75DD">
          <w:rPr>
            <w:rStyle w:val="Hyperlink"/>
            <w:bCs/>
            <w:color w:val="7030A0"/>
            <w:u w:val="none"/>
          </w:rPr>
          <w:t>Vaccines for preventing herpes zoster in older adults</w:t>
        </w:r>
      </w:hyperlink>
    </w:p>
    <w:p w14:paraId="1338CF1F" w14:textId="77777777" w:rsidR="002B75DD" w:rsidRPr="002B75DD" w:rsidRDefault="002B75DD" w:rsidP="002B75DD">
      <w:pPr>
        <w:rPr>
          <w:b/>
        </w:rPr>
      </w:pPr>
      <w:r w:rsidRPr="002B75DD">
        <w:t>Anna MZ Gagliardi, Brenda NG Andriolo, Maria Regina Torloni, Bernardo GO Soares | </w:t>
      </w:r>
      <w:r w:rsidRPr="002B75DD">
        <w:rPr>
          <w:rStyle w:val="Strong"/>
          <w:b w:val="0"/>
        </w:rPr>
        <w:t>3 March 2016</w:t>
      </w:r>
    </w:p>
    <w:p w14:paraId="5391C20A" w14:textId="55F0EC6F" w:rsidR="00315923" w:rsidRDefault="00315923" w:rsidP="00315923"/>
    <w:p w14:paraId="19CDCF34" w14:textId="77777777" w:rsidR="00315923" w:rsidRDefault="00315923" w:rsidP="00315923"/>
    <w:p w14:paraId="0792C201" w14:textId="77777777" w:rsidR="00315923" w:rsidRDefault="00315923" w:rsidP="00315923"/>
    <w:p w14:paraId="1F42945F" w14:textId="166C4FA1" w:rsidR="00315923" w:rsidRDefault="00315923" w:rsidP="00315923">
      <w:pPr>
        <w:pStyle w:val="Heading1"/>
      </w:pPr>
      <w:r>
        <w:t xml:space="preserve">Related </w:t>
      </w:r>
      <w:commentRangeStart w:id="44"/>
      <w:r>
        <w:t>topics</w:t>
      </w:r>
      <w:commentRangeEnd w:id="44"/>
      <w:r>
        <w:rPr>
          <w:rStyle w:val="CommentReference"/>
          <w:rFonts w:asciiTheme="minorHAnsi" w:eastAsiaTheme="minorEastAsia" w:hAnsiTheme="minorHAnsi" w:cstheme="minorBidi"/>
          <w:bCs w:val="0"/>
        </w:rPr>
        <w:commentReference w:id="44"/>
      </w:r>
    </w:p>
    <w:p w14:paraId="67252ECF" w14:textId="77777777" w:rsidR="002B75DD" w:rsidRPr="002B75DD" w:rsidRDefault="002B75DD" w:rsidP="002B75DD"/>
    <w:p w14:paraId="5437A070" w14:textId="77777777" w:rsidR="00315923" w:rsidRDefault="00315923" w:rsidP="00315923"/>
    <w:p w14:paraId="04CD694A" w14:textId="77777777" w:rsidR="000861AE" w:rsidRDefault="000861AE" w:rsidP="0031002E"/>
    <w:p w14:paraId="574D010A" w14:textId="77777777" w:rsidR="000861AE" w:rsidRDefault="000861AE" w:rsidP="0031002E"/>
    <w:p w14:paraId="2A460CEA" w14:textId="77AA5726" w:rsidR="00525649" w:rsidRDefault="00525649">
      <w:pPr>
        <w:spacing w:line="240" w:lineRule="auto"/>
      </w:pPr>
      <w:r>
        <w:br w:type="page"/>
      </w:r>
    </w:p>
    <w:sectPr w:rsidR="00525649" w:rsidSect="005044C1">
      <w:pgSz w:w="11901" w:h="16817"/>
      <w:pgMar w:top="1134" w:right="709" w:bottom="992" w:left="1276"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Nandi" w:date="2018-07-27T11:06:00Z" w:initials="N">
    <w:p w14:paraId="3A8F0926" w14:textId="798E9D1B" w:rsidR="006B30F3" w:rsidRDefault="006B30F3">
      <w:pPr>
        <w:pStyle w:val="CommentText"/>
      </w:pPr>
      <w:r>
        <w:rPr>
          <w:rStyle w:val="CommentReference"/>
        </w:rPr>
        <w:annotationRef/>
      </w:r>
      <w:r>
        <w:t>Sarah to generate this</w:t>
      </w:r>
    </w:p>
  </w:comment>
  <w:comment w:id="2" w:author="Nandi" w:date="2018-11-24T10:05:00Z" w:initials="N">
    <w:p w14:paraId="7CFA7E8F" w14:textId="2709CE71" w:rsidR="006B30F3" w:rsidRDefault="006B30F3">
      <w:pPr>
        <w:pStyle w:val="CommentText"/>
      </w:pPr>
      <w:r>
        <w:rPr>
          <w:rStyle w:val="CommentReference"/>
        </w:rPr>
        <w:annotationRef/>
      </w:r>
      <w:r>
        <w:t>AUTHORS – was this a pragmatic reason as most trials use these cut-offs? We’d like to include the rationale for this in the review</w:t>
      </w:r>
    </w:p>
  </w:comment>
  <w:comment w:id="3" w:author="Nandi" w:date="2018-09-11T08:41:00Z" w:initials="N">
    <w:p w14:paraId="0DF6947E" w14:textId="16E45763" w:rsidR="006B30F3" w:rsidRDefault="006B30F3">
      <w:pPr>
        <w:pStyle w:val="CommentText"/>
      </w:pPr>
      <w:r>
        <w:rPr>
          <w:rStyle w:val="CommentReference"/>
        </w:rPr>
        <w:annotationRef/>
      </w:r>
      <w:r>
        <w:t>AUTHORS to confirm this statement or provide an indication of reason for selection</w:t>
      </w:r>
    </w:p>
  </w:comment>
  <w:comment w:id="4" w:author="Nandi" w:date="2018-09-11T08:40:00Z" w:initials="N">
    <w:p w14:paraId="2104B834" w14:textId="2C968847" w:rsidR="006B30F3" w:rsidRDefault="006B30F3">
      <w:pPr>
        <w:pStyle w:val="CommentText"/>
      </w:pPr>
      <w:r>
        <w:rPr>
          <w:rStyle w:val="CommentReference"/>
        </w:rPr>
        <w:annotationRef/>
      </w:r>
      <w:r>
        <w:t>Sarah to link to final SoF</w:t>
      </w:r>
    </w:p>
  </w:comment>
  <w:comment w:id="5" w:author="Nandi" w:date="2018-09-25T11:31:00Z" w:initials="N">
    <w:p w14:paraId="42CE09A8" w14:textId="6204F5EF" w:rsidR="006B30F3" w:rsidRDefault="006B30F3">
      <w:pPr>
        <w:pStyle w:val="CommentText"/>
      </w:pPr>
      <w:r>
        <w:rPr>
          <w:rStyle w:val="CommentReference"/>
        </w:rPr>
        <w:annotationRef/>
      </w:r>
      <w:r>
        <w:t>Sarah to link</w:t>
      </w:r>
    </w:p>
  </w:comment>
  <w:comment w:id="6" w:author="Nandi" w:date="2018-09-25T11:31:00Z" w:initials="N">
    <w:p w14:paraId="735BCA3B" w14:textId="3C999AE4" w:rsidR="006B30F3" w:rsidRDefault="006B30F3">
      <w:pPr>
        <w:pStyle w:val="CommentText"/>
      </w:pPr>
      <w:r>
        <w:rPr>
          <w:rStyle w:val="CommentReference"/>
        </w:rPr>
        <w:annotationRef/>
      </w:r>
      <w:r>
        <w:t>Sarah to link</w:t>
      </w:r>
    </w:p>
  </w:comment>
  <w:comment w:id="7" w:author="Nandi" w:date="2018-11-08T14:40:00Z" w:initials="N">
    <w:p w14:paraId="5B224D07" w14:textId="409DEB48" w:rsidR="006B30F3" w:rsidRDefault="006B30F3">
      <w:pPr>
        <w:pStyle w:val="CommentText"/>
      </w:pPr>
      <w:r>
        <w:rPr>
          <w:rStyle w:val="CommentReference"/>
        </w:rPr>
        <w:annotationRef/>
      </w:r>
      <w:r>
        <w:t>Do you want to be more specific? Sections 3 – 7?</w:t>
      </w:r>
    </w:p>
  </w:comment>
  <w:comment w:id="8" w:author="Nandi" w:date="2018-11-09T13:29:00Z" w:initials="N">
    <w:p w14:paraId="5EB62418" w14:textId="3057C721" w:rsidR="006B30F3" w:rsidRDefault="006B30F3">
      <w:pPr>
        <w:pStyle w:val="CommentText"/>
      </w:pPr>
      <w:r>
        <w:rPr>
          <w:rStyle w:val="CommentReference"/>
        </w:rPr>
        <w:annotationRef/>
      </w:r>
      <w:r>
        <w:t xml:space="preserve">Sarah I changed this to comparison, and not outcome. SO requires flexibility </w:t>
      </w:r>
    </w:p>
  </w:comment>
  <w:comment w:id="9" w:author="Sarah Rosenbaum" w:date="2018-07-04T15:34:00Z" w:initials="SR">
    <w:p w14:paraId="3D4E6AAD" w14:textId="77777777" w:rsidR="006B30F3" w:rsidRDefault="006B30F3" w:rsidP="00BC1AF4">
      <w:pPr>
        <w:pStyle w:val="CommentText"/>
      </w:pPr>
      <w:r>
        <w:rPr>
          <w:rStyle w:val="CommentReference"/>
        </w:rPr>
        <w:annotationRef/>
      </w:r>
      <w:r>
        <w:t>Note to IT: Characteristics of included studies should be able to be sorted according to comparison, so we have the option to generate one for each comparison.</w:t>
      </w:r>
    </w:p>
    <w:p w14:paraId="045F4758" w14:textId="77777777" w:rsidR="006B30F3" w:rsidRDefault="006B30F3" w:rsidP="00BC1AF4">
      <w:pPr>
        <w:pStyle w:val="CommentText"/>
      </w:pPr>
      <w:r>
        <w:t>e.g. This link would show a characterstics table of studies included in this comparison.</w:t>
      </w:r>
    </w:p>
  </w:comment>
  <w:comment w:id="10" w:author="Nandi" w:date="2018-11-09T13:48:00Z" w:initials="N">
    <w:p w14:paraId="161D838C" w14:textId="36B7BDB5" w:rsidR="006B30F3" w:rsidRDefault="006B30F3">
      <w:pPr>
        <w:pStyle w:val="CommentText"/>
      </w:pPr>
      <w:r>
        <w:rPr>
          <w:rStyle w:val="CommentReference"/>
        </w:rPr>
        <w:annotationRef/>
      </w:r>
      <w:r>
        <w:t>In this review there is only a SoF for this one comparison, not for the others</w:t>
      </w:r>
    </w:p>
  </w:comment>
  <w:comment w:id="11" w:author="Nandi" w:date="2018-11-24T15:39:00Z" w:initials="N">
    <w:p w14:paraId="623F36DC" w14:textId="442C6490" w:rsidR="006B30F3" w:rsidRDefault="006B30F3">
      <w:pPr>
        <w:pStyle w:val="CommentText"/>
      </w:pPr>
      <w:r>
        <w:rPr>
          <w:rStyle w:val="CommentReference"/>
        </w:rPr>
        <w:annotationRef/>
      </w:r>
      <w:r>
        <w:t>Sarah. The analysis links here can only go to the overall number e.g. 1.9 not 1.9.1 but the reader can look at the plot and see 1.9.1 as I renumbered them all in REVMAN before exporting the plots here. I don’t think it makes sense to disaggrate each adverse outcome but if necessary I can do this for you</w:t>
      </w:r>
    </w:p>
  </w:comment>
  <w:comment w:id="12" w:author="Nandi" w:date="2018-11-30T09:53:00Z" w:initials="N">
    <w:p w14:paraId="5639F75C" w14:textId="48ECBBD9" w:rsidR="001C44FC" w:rsidRDefault="001C44FC">
      <w:pPr>
        <w:pStyle w:val="CommentText"/>
      </w:pPr>
      <w:r>
        <w:rPr>
          <w:rStyle w:val="CommentReference"/>
        </w:rPr>
        <w:annotationRef/>
      </w:r>
      <w:r>
        <w:t xml:space="preserve">Note TO Sarah – this is directly taken from their text as they did not present the comparisons separately but altogether. So Andy says for user-testing we should just estimate based on this text how much additional text would be for each comparison. </w:t>
      </w:r>
    </w:p>
  </w:comment>
  <w:comment w:id="13" w:author="Nandi" w:date="2018-11-06T11:25:00Z" w:initials="N">
    <w:p w14:paraId="2A62EFD7" w14:textId="4F0ABE3D" w:rsidR="006B30F3" w:rsidRDefault="006B30F3">
      <w:pPr>
        <w:pStyle w:val="CommentText"/>
      </w:pPr>
      <w:r>
        <w:t>AUTHORS I a</w:t>
      </w:r>
      <w:r>
        <w:rPr>
          <w:rStyle w:val="CommentReference"/>
        </w:rPr>
        <w:annotationRef/>
      </w:r>
      <w:r>
        <w:t>ssume this if of the inactivated? Please clarify</w:t>
      </w:r>
    </w:p>
  </w:comment>
  <w:comment w:id="14" w:author="Nandi" w:date="2018-11-06T11:26:00Z" w:initials="N">
    <w:p w14:paraId="52D2AA97" w14:textId="5E2114C8" w:rsidR="006B30F3" w:rsidRDefault="006B30F3">
      <w:pPr>
        <w:pStyle w:val="CommentText"/>
      </w:pPr>
      <w:r>
        <w:rPr>
          <w:rStyle w:val="CommentReference"/>
        </w:rPr>
        <w:annotationRef/>
      </w:r>
      <w:r>
        <w:t>AUTHORS As above</w:t>
      </w:r>
    </w:p>
  </w:comment>
  <w:comment w:id="15" w:author="Nandi" w:date="2018-11-06T11:36:00Z" w:initials="N">
    <w:p w14:paraId="01B29B78" w14:textId="064B5439" w:rsidR="006B30F3" w:rsidRDefault="006B30F3">
      <w:pPr>
        <w:pStyle w:val="CommentText"/>
      </w:pPr>
      <w:r>
        <w:rPr>
          <w:rStyle w:val="CommentReference"/>
        </w:rPr>
        <w:annotationRef/>
      </w:r>
      <w:r>
        <w:t>AUTHORS – please confirm</w:t>
      </w:r>
    </w:p>
  </w:comment>
  <w:comment w:id="16" w:author="Nandi" w:date="2018-11-30T16:45:00Z" w:initials="N">
    <w:p w14:paraId="65BE3885" w14:textId="72B4812B" w:rsidR="00F76369" w:rsidRDefault="00F76369">
      <w:pPr>
        <w:pStyle w:val="CommentText"/>
      </w:pPr>
      <w:r>
        <w:rPr>
          <w:rStyle w:val="CommentReference"/>
        </w:rPr>
        <w:annotationRef/>
      </w:r>
      <w:r>
        <w:t>Will the convention of an asterisk to denote primary reference continue?</w:t>
      </w:r>
    </w:p>
  </w:comment>
  <w:comment w:id="17" w:author="Nandi" w:date="2018-11-24T13:53:00Z" w:initials="N">
    <w:p w14:paraId="3FBADBF2" w14:textId="308498CA" w:rsidR="006B30F3" w:rsidRDefault="006B30F3">
      <w:pPr>
        <w:pStyle w:val="CommentText"/>
      </w:pPr>
      <w:r>
        <w:rPr>
          <w:rStyle w:val="CommentReference"/>
        </w:rPr>
        <w:annotationRef/>
      </w:r>
      <w:r>
        <w:t>Sarah, I wonder if the a, b, c is confusing here?</w:t>
      </w:r>
    </w:p>
  </w:comment>
  <w:comment w:id="18" w:author="Nandi" w:date="2018-08-21T09:14:00Z" w:initials="N">
    <w:p w14:paraId="6A8BDE49" w14:textId="26B7BC92" w:rsidR="006B30F3" w:rsidRDefault="006B30F3">
      <w:pPr>
        <w:pStyle w:val="CommentText"/>
      </w:pPr>
      <w:r>
        <w:rPr>
          <w:rStyle w:val="CommentReference"/>
        </w:rPr>
        <w:annotationRef/>
      </w:r>
      <w:r>
        <w:t>Sarah I added the italics, you didn’t have them so please remove if doesn’t fit your template</w:t>
      </w:r>
    </w:p>
  </w:comment>
  <w:comment w:id="19" w:author="Nandi" w:date="2018-09-26T10:18:00Z" w:initials="N">
    <w:p w14:paraId="46080595" w14:textId="1CE06CEB" w:rsidR="006B30F3" w:rsidRDefault="006B30F3">
      <w:pPr>
        <w:pStyle w:val="CommentText"/>
      </w:pPr>
      <w:r>
        <w:rPr>
          <w:rStyle w:val="CommentReference"/>
        </w:rPr>
        <w:annotationRef/>
      </w:r>
      <w:r>
        <w:t>Sarah, I have numbered the lists and think it is a better and easier format to read than in a paragraph so this may be something to consider for guidance. It is very dense when done in paragraphs</w:t>
      </w:r>
    </w:p>
  </w:comment>
  <w:comment w:id="20" w:author="Nandi" w:date="2018-09-26T10:32:00Z" w:initials="N">
    <w:p w14:paraId="44831DE1" w14:textId="221F660E" w:rsidR="006B30F3" w:rsidRDefault="006B30F3">
      <w:pPr>
        <w:pStyle w:val="CommentText"/>
      </w:pPr>
      <w:r>
        <w:rPr>
          <w:rStyle w:val="CommentReference"/>
        </w:rPr>
        <w:annotationRef/>
      </w:r>
      <w:r>
        <w:t>Srah, this is really a sub-heading of the b. Data extraction and management, but we had it in bold without a letter/number in the NMA review, We could reduce to italics and non-bold to indicate sub-heading. It doesn’t have a numbered list point.</w:t>
      </w:r>
    </w:p>
  </w:comment>
  <w:comment w:id="21" w:author="Nandi" w:date="2018-09-26T11:04:00Z" w:initials="N">
    <w:p w14:paraId="0BDAFE26" w14:textId="2C0189C7" w:rsidR="006B30F3" w:rsidRDefault="006B30F3">
      <w:pPr>
        <w:pStyle w:val="CommentText"/>
      </w:pPr>
      <w:r>
        <w:rPr>
          <w:rStyle w:val="CommentReference"/>
        </w:rPr>
        <w:annotationRef/>
      </w:r>
      <w:r>
        <w:t xml:space="preserve">They had a separate section on this which used to be in REVMAN under Reporting biases but I placed it here. </w:t>
      </w:r>
    </w:p>
  </w:comment>
  <w:comment w:id="22" w:author="Nandi" w:date="2018-11-06T12:39:00Z" w:initials="N">
    <w:p w14:paraId="3AB19AC5" w14:textId="6C77801A" w:rsidR="006B30F3" w:rsidRDefault="006B30F3">
      <w:pPr>
        <w:pStyle w:val="CommentText"/>
      </w:pPr>
      <w:r>
        <w:rPr>
          <w:rStyle w:val="CommentReference"/>
        </w:rPr>
        <w:annotationRef/>
      </w:r>
      <w:r>
        <w:t>This raises an issue of whether in the additional section one would have to include references which appear in the layer 2 section and won’t get referenced as stand-alone references in this section. I think it is OK as the references double up for the name of the study so they can also be found on the Table of included studies. Just pointing this out – may not need any action.</w:t>
      </w:r>
    </w:p>
  </w:comment>
  <w:comment w:id="23" w:author="Nandi" w:date="2018-09-26T10:48:00Z" w:initials="N">
    <w:p w14:paraId="5FF882C6" w14:textId="0732FEDA" w:rsidR="006B30F3" w:rsidRDefault="006B30F3">
      <w:pPr>
        <w:pStyle w:val="CommentText"/>
      </w:pPr>
      <w:r>
        <w:rPr>
          <w:rStyle w:val="CommentReference"/>
        </w:rPr>
        <w:annotationRef/>
      </w:r>
      <w:r>
        <w:t xml:space="preserve">Sub-headings here would include cluster and cross-over trials as well as multi-arm. I think these cna be flexible and switched on by the author if necessary. These authors did not mention anything about cluster trials so I am not sure if we want an empty sub-heading or just nothing at all. </w:t>
      </w:r>
    </w:p>
    <w:p w14:paraId="5A36E66E" w14:textId="2F0C61FD" w:rsidR="006B30F3" w:rsidRDefault="006B30F3">
      <w:pPr>
        <w:pStyle w:val="CommentText"/>
      </w:pPr>
      <w:r>
        <w:t>The section on the epidemic period is specific to this type of intervention and isn’t part of multi-arm trial heading. It also arguably isn’t a unit of analysis issue. To DISCUSS with Andy and Newton</w:t>
      </w:r>
    </w:p>
  </w:comment>
  <w:comment w:id="24" w:author="Nandi" w:date="2018-09-26T11:26:00Z" w:initials="N">
    <w:p w14:paraId="407304EC" w14:textId="10ED235C" w:rsidR="006B30F3" w:rsidRDefault="006B30F3">
      <w:pPr>
        <w:pStyle w:val="CommentText"/>
      </w:pPr>
      <w:r>
        <w:rPr>
          <w:rStyle w:val="CommentReference"/>
        </w:rPr>
        <w:annotationRef/>
      </w:r>
      <w:r>
        <w:t>Very little detail in the review and this text only appears in the abstact. No apparent summary of key characteristics of studies. This is also the case for NMA</w:t>
      </w:r>
    </w:p>
  </w:comment>
  <w:comment w:id="25" w:author="Nandi" w:date="2018-11-06T09:51:00Z" w:initials="N">
    <w:p w14:paraId="3CFE4E00" w14:textId="7256A294" w:rsidR="006B30F3" w:rsidRDefault="006B30F3">
      <w:pPr>
        <w:pStyle w:val="CommentText"/>
      </w:pPr>
      <w:r>
        <w:rPr>
          <w:rStyle w:val="CommentReference"/>
        </w:rPr>
        <w:annotationRef/>
      </w:r>
      <w:r>
        <w:t>Sarah – I added in the dates under Setting. So it needs to allow for flexibility here as this is key to a vaccine review like this</w:t>
      </w:r>
    </w:p>
  </w:comment>
  <w:comment w:id="26" w:author="Nandi" w:date="2018-11-06T09:12:00Z" w:initials="N">
    <w:p w14:paraId="48C6BBE4" w14:textId="70603E6F" w:rsidR="006B30F3" w:rsidRDefault="006B30F3">
      <w:pPr>
        <w:pStyle w:val="CommentText"/>
      </w:pPr>
      <w:r>
        <w:rPr>
          <w:rStyle w:val="CommentReference"/>
        </w:rPr>
        <w:annotationRef/>
      </w:r>
      <w:r>
        <w:t>Sarah – very long column issues here. As this is the only place one can describe the measurement of outcomes I think we do need to allow for lengthy reporting. I tried to retain some bulleting similar to the shorter outcome format we used in NMA but it is not always possible depending on how they reported it which was not systematic. I moved things around where I could so each study has the same way of reporting outcomes but given the differences, some of this cannot be homogenised.</w:t>
      </w:r>
    </w:p>
  </w:comment>
  <w:comment w:id="27" w:author="Nandi" w:date="2018-09-26T12:20:00Z" w:initials="N">
    <w:p w14:paraId="009028E0" w14:textId="71465F7A" w:rsidR="006B30F3" w:rsidRDefault="006B30F3">
      <w:pPr>
        <w:pStyle w:val="CommentText"/>
      </w:pPr>
      <w:r>
        <w:rPr>
          <w:rStyle w:val="CommentReference"/>
        </w:rPr>
        <w:annotationRef/>
      </w:r>
      <w:r>
        <w:t>I had to extract this data (numbers) from the forest plots so in the guidance we need to flag what goes where in this table and that the numbers are required.</w:t>
      </w:r>
    </w:p>
  </w:comment>
  <w:comment w:id="28" w:author="Nandi" w:date="2018-11-06T10:05:00Z" w:initials="N">
    <w:p w14:paraId="5368D841" w14:textId="7E627BA6" w:rsidR="006B30F3" w:rsidRDefault="006B30F3">
      <w:pPr>
        <w:pStyle w:val="CommentText"/>
      </w:pPr>
      <w:r>
        <w:rPr>
          <w:rStyle w:val="CommentReference"/>
        </w:rPr>
        <w:annotationRef/>
      </w:r>
      <w:r>
        <w:t>I can include a sample of these here but this will be tested more in the next review I feel. The table as it is structured will need to have different headings</w:t>
      </w:r>
    </w:p>
  </w:comment>
  <w:comment w:id="29" w:author="Nandi" w:date="2018-08-28T10:30:00Z" w:initials="N">
    <w:p w14:paraId="1F337F3A" w14:textId="77777777" w:rsidR="006B30F3" w:rsidRDefault="006B30F3" w:rsidP="00DF3193">
      <w:pPr>
        <w:pStyle w:val="CommentText"/>
      </w:pPr>
      <w:r>
        <w:rPr>
          <w:rStyle w:val="CommentReference"/>
        </w:rPr>
        <w:annotationRef/>
      </w:r>
      <w:r>
        <w:t xml:space="preserve">I have not transposed the entire table and only included the first few studies. </w:t>
      </w:r>
    </w:p>
    <w:p w14:paraId="15A49BEE" w14:textId="77777777" w:rsidR="006B30F3" w:rsidRDefault="006B30F3" w:rsidP="00DF3193">
      <w:pPr>
        <w:pStyle w:val="CommentText"/>
      </w:pPr>
    </w:p>
  </w:comment>
  <w:comment w:id="30" w:author="Nandi" w:date="2018-08-29T09:11:00Z" w:initials="N">
    <w:p w14:paraId="085481BE" w14:textId="68EF2225" w:rsidR="006B30F3" w:rsidRDefault="006B30F3" w:rsidP="00DF3193">
      <w:pPr>
        <w:pStyle w:val="CommentText"/>
      </w:pPr>
      <w:r>
        <w:rPr>
          <w:rStyle w:val="CommentReference"/>
        </w:rPr>
        <w:annotationRef/>
      </w:r>
      <w:r>
        <w:t>There are no ongoing studies in this review so this is an empty table. DO we need to make a place for saying there are none?</w:t>
      </w:r>
    </w:p>
  </w:comment>
  <w:comment w:id="31" w:author="Nandi" w:date="2018-11-06T08:25:00Z" w:initials="N">
    <w:p w14:paraId="6FA324A6" w14:textId="744549FE" w:rsidR="006B30F3" w:rsidRDefault="006B30F3">
      <w:pPr>
        <w:pStyle w:val="CommentText"/>
      </w:pPr>
      <w:r>
        <w:rPr>
          <w:rStyle w:val="CommentReference"/>
        </w:rPr>
        <w:annotationRef/>
      </w:r>
      <w:r>
        <w:t>Sarah. Again we have this crazy big ROB figure which really doesn’t work on pdf or web pages</w:t>
      </w:r>
    </w:p>
  </w:comment>
  <w:comment w:id="32" w:author="Nandi" w:date="2018-08-29T09:12:00Z" w:initials="N">
    <w:p w14:paraId="10A84EE4" w14:textId="77777777" w:rsidR="006B30F3" w:rsidRDefault="006B30F3" w:rsidP="0063786D">
      <w:pPr>
        <w:pStyle w:val="CommentText"/>
      </w:pPr>
      <w:r>
        <w:rPr>
          <w:rStyle w:val="CommentReference"/>
        </w:rPr>
        <w:annotationRef/>
      </w:r>
      <w:r>
        <w:t>I did the first 5 only</w:t>
      </w:r>
    </w:p>
  </w:comment>
  <w:comment w:id="33" w:author="Nandi" w:date="2018-11-06T08:39:00Z" w:initials="N">
    <w:p w14:paraId="0F5C7108" w14:textId="5D110CBE" w:rsidR="006B30F3" w:rsidRDefault="006B30F3">
      <w:pPr>
        <w:pStyle w:val="CommentText"/>
      </w:pPr>
      <w:r>
        <w:rPr>
          <w:rStyle w:val="CommentReference"/>
        </w:rPr>
        <w:annotationRef/>
      </w:r>
      <w:r>
        <w:t>For this ROB table they also include rows for assessing observational studies. I did not include the rows for these studies as none did so, but there could/would be empty rows in reviews of obs and RCT studies. So this table must allow flexibility matched to the REVMAN ROB table i.e. you can add in your own rows. It would also be good for the ROB to only show those rows which are activated and not to show empty rows e.g. for an RCT one doesn’t need/want to see a row for CC – exposure. I suspect this is a REVMAN/IT issue not a format issue</w:t>
      </w:r>
    </w:p>
  </w:comment>
  <w:comment w:id="34" w:author="Nandi" w:date="2018-08-21T11:07:00Z" w:initials="N">
    <w:p w14:paraId="5A10CAE2" w14:textId="3BB84ED4" w:rsidR="006B30F3" w:rsidRDefault="006B30F3">
      <w:pPr>
        <w:pStyle w:val="CommentText"/>
      </w:pPr>
      <w:r>
        <w:rPr>
          <w:rStyle w:val="CommentReference"/>
        </w:rPr>
        <w:annotationRef/>
      </w:r>
      <w:r>
        <w:t>Sarah to add this when finalised</w:t>
      </w:r>
    </w:p>
  </w:comment>
  <w:comment w:id="35" w:author="Nandi" w:date="2018-11-25T12:33:00Z" w:initials="N">
    <w:p w14:paraId="541B55C6" w14:textId="4ABFC65B" w:rsidR="006B30F3" w:rsidRDefault="006B30F3">
      <w:pPr>
        <w:pStyle w:val="CommentText"/>
      </w:pPr>
      <w:r>
        <w:rPr>
          <w:rStyle w:val="CommentReference"/>
        </w:rPr>
        <w:annotationRef/>
      </w:r>
      <w:r>
        <w:t>E-cig review does not number this so not sure if you want to just call it GRADE EP?</w:t>
      </w:r>
    </w:p>
  </w:comment>
  <w:comment w:id="36" w:author="Nandi" w:date="2018-11-06T12:43:00Z" w:initials="N">
    <w:p w14:paraId="233502AA" w14:textId="75FEF658" w:rsidR="006B30F3" w:rsidRDefault="006B30F3">
      <w:pPr>
        <w:pStyle w:val="CommentText"/>
      </w:pPr>
      <w:r>
        <w:rPr>
          <w:rStyle w:val="CommentReference"/>
        </w:rPr>
        <w:annotationRef/>
      </w:r>
      <w:r>
        <w:t>Here I reverted to the ECig review format with comparisons as the heading and outcome as a column. Therefore this must allow flexibility in the headings – perhaps there are 2 selections and authors can select and then the right headings appear.</w:t>
      </w:r>
    </w:p>
  </w:comment>
  <w:comment w:id="37" w:author="Nandi" w:date="2018-11-24T13:21:00Z" w:initials="N">
    <w:p w14:paraId="083DD427" w14:textId="72AAAD18" w:rsidR="006B30F3" w:rsidRDefault="006B30F3">
      <w:pPr>
        <w:pStyle w:val="CommentText"/>
      </w:pPr>
      <w:r>
        <w:rPr>
          <w:rStyle w:val="CommentReference"/>
        </w:rPr>
        <w:annotationRef/>
      </w:r>
      <w:r>
        <w:t>The authors have bundled these into one plot – if you prefer I can create separate plots for fever and nausea</w:t>
      </w:r>
    </w:p>
  </w:comment>
  <w:comment w:id="38" w:author="Nandi" w:date="2018-11-30T09:35:00Z" w:initials="N">
    <w:p w14:paraId="0DD39ABE" w14:textId="63A0DD95" w:rsidR="00EF5BE5" w:rsidRDefault="00EF5BE5">
      <w:pPr>
        <w:pStyle w:val="CommentText"/>
      </w:pPr>
      <w:r>
        <w:rPr>
          <w:rStyle w:val="CommentReference"/>
        </w:rPr>
        <w:annotationRef/>
      </w:r>
      <w:r>
        <w:t>Sarah, if we have standard definitions that authors must adhere to then this type of appendix does not need to be shown</w:t>
      </w:r>
    </w:p>
  </w:comment>
  <w:comment w:id="39" w:author="Nandi" w:date="2018-08-21T14:55:00Z" w:initials="N">
    <w:p w14:paraId="4CBDBA40" w14:textId="28EA3F39" w:rsidR="006B30F3" w:rsidRDefault="006B30F3" w:rsidP="00292BCF">
      <w:pPr>
        <w:pStyle w:val="CommentText"/>
      </w:pPr>
      <w:r>
        <w:rPr>
          <w:rStyle w:val="CommentReference"/>
        </w:rPr>
        <w:annotationRef/>
      </w:r>
      <w:r>
        <w:t xml:space="preserve">Sarah I couldn’t find this other than on the web so I snipped it as not sure how to lift it out </w:t>
      </w:r>
    </w:p>
  </w:comment>
  <w:comment w:id="40" w:author="Nandi" w:date="2018-08-21T14:55:00Z" w:initials="N">
    <w:p w14:paraId="259F1260" w14:textId="6C0E92D4" w:rsidR="006B30F3" w:rsidRDefault="006B30F3" w:rsidP="00292BCF">
      <w:pPr>
        <w:pStyle w:val="CommentText"/>
      </w:pPr>
      <w:r>
        <w:t>Sarah, t</w:t>
      </w:r>
      <w:r>
        <w:rPr>
          <w:rStyle w:val="CommentReference"/>
        </w:rPr>
        <w:annotationRef/>
      </w:r>
      <w:r>
        <w:t>here was a section called HISTORY but it seemed to have more than only Search history?</w:t>
      </w:r>
    </w:p>
  </w:comment>
  <w:comment w:id="41" w:author="Sarah Rosenbaum" w:date="2018-07-04T16:38:00Z" w:initials="SR">
    <w:p w14:paraId="6290C0A5" w14:textId="77777777" w:rsidR="006B30F3" w:rsidRDefault="006B30F3" w:rsidP="00292BCF">
      <w:pPr>
        <w:pStyle w:val="CommentText"/>
      </w:pPr>
      <w:r>
        <w:rPr>
          <w:rStyle w:val="CommentReference"/>
        </w:rPr>
        <w:annotationRef/>
      </w:r>
      <w:r>
        <w:t>To IT: I relabeld this heading to “What’s changed” (and, corresponding at the top of the review page: “(see what’s changed)” because ‘new’ is meaningless if you haven’t seen the review before, and it is dependant on a time frame (‘new’, since when?). So our team felt “what’s changed”, connected to the mention of latest search and search history, made more sense.</w:t>
      </w:r>
    </w:p>
  </w:comment>
  <w:comment w:id="42" w:author="Nandi" w:date="2018-07-27T11:06:00Z" w:initials="N">
    <w:p w14:paraId="4D39FAF9" w14:textId="77777777" w:rsidR="006B30F3" w:rsidRDefault="006B30F3" w:rsidP="00F05086">
      <w:pPr>
        <w:pStyle w:val="CommentText"/>
      </w:pPr>
      <w:r>
        <w:rPr>
          <w:rStyle w:val="CommentReference"/>
        </w:rPr>
        <w:annotationRef/>
      </w:r>
      <w:r>
        <w:t>Sarah to generate this</w:t>
      </w:r>
    </w:p>
  </w:comment>
  <w:comment w:id="44" w:author="Sarah Rosenbaum" w:date="2018-07-04T16:21:00Z" w:initials="SR">
    <w:p w14:paraId="2A634A19" w14:textId="2DA177FC" w:rsidR="006B30F3" w:rsidRDefault="006B30F3">
      <w:pPr>
        <w:pStyle w:val="CommentText"/>
      </w:pPr>
      <w:r>
        <w:rPr>
          <w:rStyle w:val="CommentReference"/>
        </w:rPr>
        <w:annotationRef/>
      </w:r>
      <w:r>
        <w:t>This content is already generated in the new Cochrane library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8F0926" w15:done="0"/>
  <w15:commentEx w15:paraId="7CFA7E8F" w15:done="0"/>
  <w15:commentEx w15:paraId="0DF6947E" w15:done="0"/>
  <w15:commentEx w15:paraId="2104B834" w15:done="0"/>
  <w15:commentEx w15:paraId="42CE09A8" w15:done="0"/>
  <w15:commentEx w15:paraId="735BCA3B" w15:done="0"/>
  <w15:commentEx w15:paraId="5B224D07" w15:done="0"/>
  <w15:commentEx w15:paraId="5EB62418" w15:done="0"/>
  <w15:commentEx w15:paraId="045F4758" w15:done="0"/>
  <w15:commentEx w15:paraId="161D838C" w15:done="0"/>
  <w15:commentEx w15:paraId="623F36DC" w15:done="0"/>
  <w15:commentEx w15:paraId="5639F75C" w15:done="0"/>
  <w15:commentEx w15:paraId="2A62EFD7" w15:done="0"/>
  <w15:commentEx w15:paraId="52D2AA97" w15:done="0"/>
  <w15:commentEx w15:paraId="01B29B78" w15:done="0"/>
  <w15:commentEx w15:paraId="65BE3885" w15:done="0"/>
  <w15:commentEx w15:paraId="3FBADBF2" w15:done="0"/>
  <w15:commentEx w15:paraId="6A8BDE49" w15:done="0"/>
  <w15:commentEx w15:paraId="46080595" w15:done="0"/>
  <w15:commentEx w15:paraId="44831DE1" w15:done="0"/>
  <w15:commentEx w15:paraId="0BDAFE26" w15:done="0"/>
  <w15:commentEx w15:paraId="3AB19AC5" w15:done="0"/>
  <w15:commentEx w15:paraId="5A36E66E" w15:done="0"/>
  <w15:commentEx w15:paraId="407304EC" w15:done="0"/>
  <w15:commentEx w15:paraId="3CFE4E00" w15:done="0"/>
  <w15:commentEx w15:paraId="48C6BBE4" w15:done="0"/>
  <w15:commentEx w15:paraId="009028E0" w15:done="0"/>
  <w15:commentEx w15:paraId="5368D841" w15:done="0"/>
  <w15:commentEx w15:paraId="15A49BEE" w15:done="0"/>
  <w15:commentEx w15:paraId="085481BE" w15:done="0"/>
  <w15:commentEx w15:paraId="6FA324A6" w15:done="0"/>
  <w15:commentEx w15:paraId="10A84EE4" w15:done="0"/>
  <w15:commentEx w15:paraId="0F5C7108" w15:done="0"/>
  <w15:commentEx w15:paraId="5A10CAE2" w15:done="0"/>
  <w15:commentEx w15:paraId="541B55C6" w15:done="0"/>
  <w15:commentEx w15:paraId="233502AA" w15:done="0"/>
  <w15:commentEx w15:paraId="083DD427" w15:done="0"/>
  <w15:commentEx w15:paraId="0DD39ABE" w15:done="0"/>
  <w15:commentEx w15:paraId="4CBDBA40" w15:done="0"/>
  <w15:commentEx w15:paraId="259F1260" w15:done="0"/>
  <w15:commentEx w15:paraId="6290C0A5" w15:done="0"/>
  <w15:commentEx w15:paraId="4D39FAF9" w15:done="0"/>
  <w15:commentEx w15:paraId="2A634A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413F7E" w16cid:durableId="1D9E0CF8"/>
  <w16cid:commentId w16cid:paraId="7C0993E1" w16cid:durableId="1D9E0CB5"/>
  <w16cid:commentId w16cid:paraId="6D1935F8" w16cid:durableId="1D9E0AD3"/>
  <w16cid:commentId w16cid:paraId="51F15EED" w16cid:durableId="1D9E2715"/>
  <w16cid:commentId w16cid:paraId="0E7B9784" w16cid:durableId="1D9E3154"/>
  <w16cid:commentId w16cid:paraId="6B93FBA0" w16cid:durableId="1D9E3399"/>
  <w16cid:commentId w16cid:paraId="2729109A" w16cid:durableId="1D9E3398"/>
  <w16cid:commentId w16cid:paraId="3D516449" w16cid:durableId="1D9E32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61B31" w14:textId="77777777" w:rsidR="00A16411" w:rsidRDefault="00A16411" w:rsidP="0033541D">
      <w:r>
        <w:separator/>
      </w:r>
    </w:p>
  </w:endnote>
  <w:endnote w:type="continuationSeparator" w:id="0">
    <w:p w14:paraId="4E0FF212" w14:textId="77777777" w:rsidR="00A16411" w:rsidRDefault="00A16411" w:rsidP="00335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ourceSansPro-Regular">
    <w:altName w:val="Source Sans Pro"/>
    <w:panose1 w:val="00000000000000000000"/>
    <w:charset w:val="4D"/>
    <w:family w:val="auto"/>
    <w:notTrueType/>
    <w:pitch w:val="default"/>
    <w:sig w:usb0="00000003" w:usb1="00000000" w:usb2="00000000" w:usb3="00000000" w:csb0="00000001" w:csb1="00000000"/>
  </w:font>
  <w:font w:name="SourceSansPro-Bold">
    <w:altName w:val="Source Sans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Garamond-Regular">
    <w:altName w:val="Cambria"/>
    <w:panose1 w:val="00000000000000000000"/>
    <w:charset w:val="00"/>
    <w:family w:val="roman"/>
    <w:notTrueType/>
    <w:pitch w:val="default"/>
    <w:sig w:usb0="00000003" w:usb1="00000000" w:usb2="00000000" w:usb3="00000000" w:csb0="00000001" w:csb1="00000000"/>
  </w:font>
  <w:font w:name="SourceSansPro-BoldIt">
    <w:altName w:val="Source Sans Pro"/>
    <w:panose1 w:val="00000000000000000000"/>
    <w:charset w:val="4D"/>
    <w:family w:val="auto"/>
    <w:notTrueType/>
    <w:pitch w:val="default"/>
    <w:sig w:usb0="00000003" w:usb1="00000000" w:usb2="00000000" w:usb3="00000000" w:csb0="00000001" w:csb1="00000000"/>
  </w:font>
  <w:font w:name="AGaramond-Italic">
    <w:panose1 w:val="00000000000000000000"/>
    <w:charset w:val="00"/>
    <w:family w:val="auto"/>
    <w:notTrueType/>
    <w:pitch w:val="default"/>
    <w:sig w:usb0="00000003" w:usb1="00000000" w:usb2="00000000" w:usb3="00000000" w:csb0="00000001" w:csb1="00000000"/>
  </w:font>
  <w:font w:name="SourceSansPro-Semibold">
    <w:altName w:val="Source Sans Pro Semibold"/>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illSan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196D2" w14:textId="77777777" w:rsidR="006B30F3" w:rsidRDefault="006B30F3" w:rsidP="00C94B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D22ED" w14:textId="77777777" w:rsidR="006B30F3" w:rsidRDefault="006B30F3" w:rsidP="00C94B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6D9AA" w14:textId="77777777" w:rsidR="006B30F3" w:rsidRDefault="006B30F3" w:rsidP="00C94B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4138">
      <w:rPr>
        <w:rStyle w:val="PageNumber"/>
        <w:noProof/>
      </w:rPr>
      <w:t>131</w:t>
    </w:r>
    <w:r>
      <w:rPr>
        <w:rStyle w:val="PageNumber"/>
      </w:rPr>
      <w:fldChar w:fldCharType="end"/>
    </w:r>
  </w:p>
  <w:p w14:paraId="767754A3" w14:textId="77777777" w:rsidR="006B30F3" w:rsidRDefault="006B30F3" w:rsidP="00C94B6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6DBC3" w14:textId="77777777" w:rsidR="00A16411" w:rsidRDefault="00A16411" w:rsidP="0033541D">
      <w:r>
        <w:separator/>
      </w:r>
    </w:p>
  </w:footnote>
  <w:footnote w:type="continuationSeparator" w:id="0">
    <w:p w14:paraId="3D615A87" w14:textId="77777777" w:rsidR="00A16411" w:rsidRDefault="00A16411" w:rsidP="003354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230"/>
    <w:multiLevelType w:val="multilevel"/>
    <w:tmpl w:val="6E80C740"/>
    <w:numStyleLink w:val="Style1"/>
  </w:abstractNum>
  <w:abstractNum w:abstractNumId="1" w15:restartNumberingAfterBreak="0">
    <w:nsid w:val="03046506"/>
    <w:multiLevelType w:val="hybridMultilevel"/>
    <w:tmpl w:val="C51AF1BC"/>
    <w:lvl w:ilvl="0" w:tplc="26E8F2BC">
      <w:numFmt w:val="bullet"/>
      <w:lvlText w:val="•"/>
      <w:lvlJc w:val="left"/>
      <w:pPr>
        <w:ind w:left="720" w:hanging="360"/>
      </w:pPr>
      <w:rPr>
        <w:rFonts w:ascii="MS Mincho" w:eastAsia="MS Mincho" w:hAnsiTheme="minorHAnsi" w:cstheme="minorBidi" w:hint="eastAsi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224EC9"/>
    <w:multiLevelType w:val="hybridMultilevel"/>
    <w:tmpl w:val="8034E1A8"/>
    <w:lvl w:ilvl="0" w:tplc="1C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CD3ABD"/>
    <w:multiLevelType w:val="multilevel"/>
    <w:tmpl w:val="6E80C740"/>
    <w:numStyleLink w:val="Style1"/>
  </w:abstractNum>
  <w:abstractNum w:abstractNumId="4" w15:restartNumberingAfterBreak="0">
    <w:nsid w:val="0C6702F6"/>
    <w:multiLevelType w:val="hybridMultilevel"/>
    <w:tmpl w:val="9D3C84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5E037D"/>
    <w:multiLevelType w:val="multilevel"/>
    <w:tmpl w:val="6E80C740"/>
    <w:styleLink w:val="Style1"/>
    <w:lvl w:ilvl="0">
      <w:start w:val="1"/>
      <w:numFmt w:val="decimal"/>
      <w:lvlText w:val="%1."/>
      <w:lvlJc w:val="left"/>
      <w:pPr>
        <w:tabs>
          <w:tab w:val="num" w:pos="1728"/>
        </w:tabs>
        <w:ind w:left="1224" w:hanging="1224"/>
      </w:pPr>
      <w:rPr>
        <w:rFonts w:hint="default"/>
      </w:rPr>
    </w:lvl>
    <w:lvl w:ilvl="1">
      <w:start w:val="1"/>
      <w:numFmt w:val="lowerLetter"/>
      <w:lvlText w:val="%2."/>
      <w:lvlJc w:val="left"/>
      <w:pPr>
        <w:ind w:left="2520" w:hanging="864"/>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6" w15:restartNumberingAfterBreak="0">
    <w:nsid w:val="0EEB132A"/>
    <w:multiLevelType w:val="hybridMultilevel"/>
    <w:tmpl w:val="D88A9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6F70E7"/>
    <w:multiLevelType w:val="hybridMultilevel"/>
    <w:tmpl w:val="D1EE32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0C6737"/>
    <w:multiLevelType w:val="hybridMultilevel"/>
    <w:tmpl w:val="036CC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855462"/>
    <w:multiLevelType w:val="hybridMultilevel"/>
    <w:tmpl w:val="DD76AD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76901"/>
    <w:multiLevelType w:val="hybridMultilevel"/>
    <w:tmpl w:val="294485DC"/>
    <w:lvl w:ilvl="0" w:tplc="1C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EB6744"/>
    <w:multiLevelType w:val="hybridMultilevel"/>
    <w:tmpl w:val="F66AE3EC"/>
    <w:lvl w:ilvl="0" w:tplc="1C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3C4C36"/>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2B064212"/>
    <w:multiLevelType w:val="hybridMultilevel"/>
    <w:tmpl w:val="FEEEBA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CC27D1"/>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5" w15:restartNumberingAfterBreak="0">
    <w:nsid w:val="2DDB6462"/>
    <w:multiLevelType w:val="hybridMultilevel"/>
    <w:tmpl w:val="8C925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32957"/>
    <w:multiLevelType w:val="multilevel"/>
    <w:tmpl w:val="4846F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C10A16"/>
    <w:multiLevelType w:val="multilevel"/>
    <w:tmpl w:val="B27A6ADC"/>
    <w:lvl w:ilvl="0">
      <w:start w:val="1"/>
      <w:numFmt w:val="decimal"/>
      <w:lvlText w:val="%1."/>
      <w:lvlJc w:val="left"/>
      <w:pPr>
        <w:tabs>
          <w:tab w:val="num" w:pos="1728"/>
        </w:tabs>
        <w:ind w:left="1224" w:hanging="1224"/>
      </w:pPr>
      <w:rPr>
        <w:rFonts w:hint="default"/>
      </w:rPr>
    </w:lvl>
    <w:lvl w:ilvl="1">
      <w:start w:val="1"/>
      <w:numFmt w:val="lowerLetter"/>
      <w:lvlText w:val="%2."/>
      <w:lvlJc w:val="left"/>
      <w:pPr>
        <w:ind w:left="2520" w:hanging="864"/>
      </w:pPr>
      <w:rPr>
        <w:rFonts w:hint="default"/>
      </w:rPr>
    </w:lvl>
    <w:lvl w:ilvl="2">
      <w:start w:val="1"/>
      <w:numFmt w:val="lowerRoman"/>
      <w:lvlText w:val="%3."/>
      <w:lvlJc w:val="left"/>
      <w:pPr>
        <w:ind w:left="2880" w:hanging="360"/>
      </w:pPr>
      <w:rPr>
        <w:rFonts w:hint="default"/>
        <w:vertAlign w:val="baseline"/>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8" w15:restartNumberingAfterBreak="0">
    <w:nsid w:val="385272E4"/>
    <w:multiLevelType w:val="multilevel"/>
    <w:tmpl w:val="B66C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605788"/>
    <w:multiLevelType w:val="hybridMultilevel"/>
    <w:tmpl w:val="AAAE8A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A8A072B"/>
    <w:multiLevelType w:val="hybridMultilevel"/>
    <w:tmpl w:val="68F4ED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9B2FC2"/>
    <w:multiLevelType w:val="multilevel"/>
    <w:tmpl w:val="5EB0EA00"/>
    <w:lvl w:ilvl="0">
      <w:start w:val="1"/>
      <w:numFmt w:val="bullet"/>
      <w:lvlText w:val="o"/>
      <w:lvlJc w:val="left"/>
      <w:pPr>
        <w:tabs>
          <w:tab w:val="num" w:pos="720"/>
        </w:tabs>
        <w:ind w:left="720" w:hanging="360"/>
      </w:pPr>
      <w:rPr>
        <w:rFonts w:ascii="Courier New" w:hAnsi="Courier New"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D8058E"/>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3" w15:restartNumberingAfterBreak="0">
    <w:nsid w:val="446A57E5"/>
    <w:multiLevelType w:val="multilevel"/>
    <w:tmpl w:val="449EE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371C67"/>
    <w:multiLevelType w:val="hybridMultilevel"/>
    <w:tmpl w:val="A0181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6910BB"/>
    <w:multiLevelType w:val="hybridMultilevel"/>
    <w:tmpl w:val="F3AA8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707CCE"/>
    <w:multiLevelType w:val="hybridMultilevel"/>
    <w:tmpl w:val="86FAB018"/>
    <w:lvl w:ilvl="0" w:tplc="1C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191B5C"/>
    <w:multiLevelType w:val="multilevel"/>
    <w:tmpl w:val="6E80C740"/>
    <w:lvl w:ilvl="0">
      <w:start w:val="1"/>
      <w:numFmt w:val="decimal"/>
      <w:lvlText w:val="%1."/>
      <w:lvlJc w:val="left"/>
      <w:pPr>
        <w:tabs>
          <w:tab w:val="num" w:pos="1728"/>
        </w:tabs>
        <w:ind w:left="1224" w:hanging="1224"/>
      </w:pPr>
      <w:rPr>
        <w:rFonts w:hint="default"/>
      </w:rPr>
    </w:lvl>
    <w:lvl w:ilvl="1">
      <w:start w:val="1"/>
      <w:numFmt w:val="lowerLetter"/>
      <w:lvlText w:val="%2."/>
      <w:lvlJc w:val="left"/>
      <w:pPr>
        <w:ind w:left="2520" w:hanging="864"/>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8" w15:restartNumberingAfterBreak="0">
    <w:nsid w:val="57202834"/>
    <w:multiLevelType w:val="hybridMultilevel"/>
    <w:tmpl w:val="FE4EB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1114D"/>
    <w:multiLevelType w:val="hybridMultilevel"/>
    <w:tmpl w:val="F2646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1C5FF0"/>
    <w:multiLevelType w:val="hybridMultilevel"/>
    <w:tmpl w:val="923CA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593C40"/>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32" w15:restartNumberingAfterBreak="0">
    <w:nsid w:val="62EC357B"/>
    <w:multiLevelType w:val="hybridMultilevel"/>
    <w:tmpl w:val="BB487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624421"/>
    <w:multiLevelType w:val="hybridMultilevel"/>
    <w:tmpl w:val="E08AC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EE31EF"/>
    <w:multiLevelType w:val="hybridMultilevel"/>
    <w:tmpl w:val="CBA4D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C81BB3"/>
    <w:multiLevelType w:val="hybridMultilevel"/>
    <w:tmpl w:val="F1587CB2"/>
    <w:lvl w:ilvl="0" w:tplc="234A1ADA">
      <w:start w:val="1"/>
      <w:numFmt w:val="bullet"/>
      <w:lvlText w:val=""/>
      <w:lvlJc w:val="left"/>
      <w:pPr>
        <w:ind w:left="720" w:hanging="360"/>
      </w:pPr>
      <w:rPr>
        <w:rFonts w:ascii="Wingdings" w:hAnsi="Wingdings" w:hint="default"/>
        <w:color w:val="auto"/>
        <w:u w:color="92D05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EFE4B55"/>
    <w:multiLevelType w:val="hybridMultilevel"/>
    <w:tmpl w:val="8892ACAC"/>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386241"/>
    <w:multiLevelType w:val="hybridMultilevel"/>
    <w:tmpl w:val="30D25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4A2CA0"/>
    <w:multiLevelType w:val="hybridMultilevel"/>
    <w:tmpl w:val="6B68D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002D86"/>
    <w:multiLevelType w:val="hybridMultilevel"/>
    <w:tmpl w:val="69F681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7F122DA"/>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41" w15:restartNumberingAfterBreak="0">
    <w:nsid w:val="7C62197E"/>
    <w:multiLevelType w:val="hybridMultilevel"/>
    <w:tmpl w:val="75EE8866"/>
    <w:lvl w:ilvl="0" w:tplc="1C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5F40A3"/>
    <w:multiLevelType w:val="multilevel"/>
    <w:tmpl w:val="5EB0EA00"/>
    <w:lvl w:ilvl="0">
      <w:start w:val="1"/>
      <w:numFmt w:val="bullet"/>
      <w:lvlText w:val="o"/>
      <w:lvlJc w:val="left"/>
      <w:pPr>
        <w:tabs>
          <w:tab w:val="num" w:pos="720"/>
        </w:tabs>
        <w:ind w:left="720" w:hanging="360"/>
      </w:pPr>
      <w:rPr>
        <w:rFonts w:ascii="Courier New" w:hAnsi="Courier New"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5"/>
  </w:num>
  <w:num w:numId="3">
    <w:abstractNumId w:val="7"/>
  </w:num>
  <w:num w:numId="4">
    <w:abstractNumId w:val="36"/>
  </w:num>
  <w:num w:numId="5">
    <w:abstractNumId w:val="25"/>
  </w:num>
  <w:num w:numId="6">
    <w:abstractNumId w:val="37"/>
  </w:num>
  <w:num w:numId="7">
    <w:abstractNumId w:val="11"/>
  </w:num>
  <w:num w:numId="8">
    <w:abstractNumId w:val="41"/>
  </w:num>
  <w:num w:numId="9">
    <w:abstractNumId w:val="10"/>
  </w:num>
  <w:num w:numId="10">
    <w:abstractNumId w:val="26"/>
  </w:num>
  <w:num w:numId="11">
    <w:abstractNumId w:val="2"/>
  </w:num>
  <w:num w:numId="12">
    <w:abstractNumId w:val="5"/>
  </w:num>
  <w:num w:numId="13">
    <w:abstractNumId w:val="22"/>
  </w:num>
  <w:num w:numId="14">
    <w:abstractNumId w:val="14"/>
  </w:num>
  <w:num w:numId="15">
    <w:abstractNumId w:val="17"/>
  </w:num>
  <w:num w:numId="16">
    <w:abstractNumId w:val="30"/>
  </w:num>
  <w:num w:numId="17">
    <w:abstractNumId w:val="20"/>
  </w:num>
  <w:num w:numId="18">
    <w:abstractNumId w:val="19"/>
  </w:num>
  <w:num w:numId="19">
    <w:abstractNumId w:val="13"/>
  </w:num>
  <w:num w:numId="20">
    <w:abstractNumId w:val="4"/>
  </w:num>
  <w:num w:numId="21">
    <w:abstractNumId w:val="31"/>
  </w:num>
  <w:num w:numId="22">
    <w:abstractNumId w:val="29"/>
  </w:num>
  <w:num w:numId="23">
    <w:abstractNumId w:val="32"/>
  </w:num>
  <w:num w:numId="24">
    <w:abstractNumId w:val="28"/>
  </w:num>
  <w:num w:numId="25">
    <w:abstractNumId w:val="38"/>
  </w:num>
  <w:num w:numId="26">
    <w:abstractNumId w:val="8"/>
  </w:num>
  <w:num w:numId="27">
    <w:abstractNumId w:val="3"/>
  </w:num>
  <w:num w:numId="28">
    <w:abstractNumId w:val="33"/>
  </w:num>
  <w:num w:numId="29">
    <w:abstractNumId w:val="9"/>
  </w:num>
  <w:num w:numId="30">
    <w:abstractNumId w:val="15"/>
  </w:num>
  <w:num w:numId="31">
    <w:abstractNumId w:val="6"/>
  </w:num>
  <w:num w:numId="32">
    <w:abstractNumId w:val="1"/>
  </w:num>
  <w:num w:numId="33">
    <w:abstractNumId w:val="24"/>
  </w:num>
  <w:num w:numId="34">
    <w:abstractNumId w:val="23"/>
  </w:num>
  <w:num w:numId="35">
    <w:abstractNumId w:val="21"/>
  </w:num>
  <w:num w:numId="36">
    <w:abstractNumId w:val="42"/>
  </w:num>
  <w:num w:numId="37">
    <w:abstractNumId w:val="34"/>
  </w:num>
  <w:num w:numId="38">
    <w:abstractNumId w:val="0"/>
  </w:num>
  <w:num w:numId="39">
    <w:abstractNumId w:val="16"/>
  </w:num>
  <w:num w:numId="40">
    <w:abstractNumId w:val="18"/>
  </w:num>
  <w:num w:numId="41">
    <w:abstractNumId w:val="12"/>
  </w:num>
  <w:num w:numId="42">
    <w:abstractNumId w:val="40"/>
  </w:num>
  <w:num w:numId="43">
    <w:abstractNumId w:val="27"/>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ndi">
    <w15:presenceInfo w15:providerId="None" w15:userId="N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embedSystemFonts/>
  <w:hideSpellingError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2C4"/>
    <w:rsid w:val="000025AD"/>
    <w:rsid w:val="00002E8B"/>
    <w:rsid w:val="00003A9B"/>
    <w:rsid w:val="0002364A"/>
    <w:rsid w:val="000253F0"/>
    <w:rsid w:val="00025CEA"/>
    <w:rsid w:val="000275E8"/>
    <w:rsid w:val="00035741"/>
    <w:rsid w:val="00036975"/>
    <w:rsid w:val="00040B42"/>
    <w:rsid w:val="00041E0E"/>
    <w:rsid w:val="00047AF2"/>
    <w:rsid w:val="00050F6B"/>
    <w:rsid w:val="000636A6"/>
    <w:rsid w:val="00065A89"/>
    <w:rsid w:val="00067196"/>
    <w:rsid w:val="00070162"/>
    <w:rsid w:val="00070F3D"/>
    <w:rsid w:val="00071BBB"/>
    <w:rsid w:val="000724C6"/>
    <w:rsid w:val="0008021B"/>
    <w:rsid w:val="00083DD5"/>
    <w:rsid w:val="000861AE"/>
    <w:rsid w:val="00091AD6"/>
    <w:rsid w:val="000965B8"/>
    <w:rsid w:val="000A04CB"/>
    <w:rsid w:val="000A59D8"/>
    <w:rsid w:val="000B4A37"/>
    <w:rsid w:val="000C6575"/>
    <w:rsid w:val="000D328A"/>
    <w:rsid w:val="000D5673"/>
    <w:rsid w:val="000E0615"/>
    <w:rsid w:val="000E1D78"/>
    <w:rsid w:val="000E2E67"/>
    <w:rsid w:val="000E48D6"/>
    <w:rsid w:val="000F011F"/>
    <w:rsid w:val="000F0724"/>
    <w:rsid w:val="000F2A59"/>
    <w:rsid w:val="000F34A2"/>
    <w:rsid w:val="000F542B"/>
    <w:rsid w:val="000F6252"/>
    <w:rsid w:val="00102B93"/>
    <w:rsid w:val="0010321E"/>
    <w:rsid w:val="0010434A"/>
    <w:rsid w:val="001059D3"/>
    <w:rsid w:val="00111A4E"/>
    <w:rsid w:val="001172C4"/>
    <w:rsid w:val="001358FE"/>
    <w:rsid w:val="00135C36"/>
    <w:rsid w:val="001434C2"/>
    <w:rsid w:val="00143B4E"/>
    <w:rsid w:val="00147F95"/>
    <w:rsid w:val="00152CB2"/>
    <w:rsid w:val="001608F4"/>
    <w:rsid w:val="00162676"/>
    <w:rsid w:val="00164D7F"/>
    <w:rsid w:val="00167A63"/>
    <w:rsid w:val="0017265A"/>
    <w:rsid w:val="0018100C"/>
    <w:rsid w:val="0018343F"/>
    <w:rsid w:val="00196AA5"/>
    <w:rsid w:val="00197E90"/>
    <w:rsid w:val="001A06EB"/>
    <w:rsid w:val="001A5374"/>
    <w:rsid w:val="001A6F1E"/>
    <w:rsid w:val="001C3B31"/>
    <w:rsid w:val="001C44FC"/>
    <w:rsid w:val="001E1EA2"/>
    <w:rsid w:val="001E68B7"/>
    <w:rsid w:val="001E7AE3"/>
    <w:rsid w:val="001F0332"/>
    <w:rsid w:val="001F0C8E"/>
    <w:rsid w:val="001F1488"/>
    <w:rsid w:val="001F4095"/>
    <w:rsid w:val="00201993"/>
    <w:rsid w:val="0020325B"/>
    <w:rsid w:val="0020717B"/>
    <w:rsid w:val="00207181"/>
    <w:rsid w:val="00207E4E"/>
    <w:rsid w:val="00213059"/>
    <w:rsid w:val="002135B8"/>
    <w:rsid w:val="002201EC"/>
    <w:rsid w:val="0022662B"/>
    <w:rsid w:val="00232F36"/>
    <w:rsid w:val="00233791"/>
    <w:rsid w:val="0023396D"/>
    <w:rsid w:val="0023622D"/>
    <w:rsid w:val="00236C97"/>
    <w:rsid w:val="00245F8C"/>
    <w:rsid w:val="00250FB4"/>
    <w:rsid w:val="00251105"/>
    <w:rsid w:val="002533F7"/>
    <w:rsid w:val="002575AB"/>
    <w:rsid w:val="002747E4"/>
    <w:rsid w:val="00280E3E"/>
    <w:rsid w:val="002827E5"/>
    <w:rsid w:val="0028530F"/>
    <w:rsid w:val="00286F21"/>
    <w:rsid w:val="00292BCF"/>
    <w:rsid w:val="002936CE"/>
    <w:rsid w:val="0029760F"/>
    <w:rsid w:val="002A1941"/>
    <w:rsid w:val="002A48DF"/>
    <w:rsid w:val="002B75DD"/>
    <w:rsid w:val="002C5A41"/>
    <w:rsid w:val="002C7832"/>
    <w:rsid w:val="002D0BD8"/>
    <w:rsid w:val="002D4124"/>
    <w:rsid w:val="002D41C9"/>
    <w:rsid w:val="002F59D9"/>
    <w:rsid w:val="002F62F1"/>
    <w:rsid w:val="00307000"/>
    <w:rsid w:val="00307230"/>
    <w:rsid w:val="0031002E"/>
    <w:rsid w:val="00315923"/>
    <w:rsid w:val="003242BF"/>
    <w:rsid w:val="0033541D"/>
    <w:rsid w:val="003404D5"/>
    <w:rsid w:val="00346F4F"/>
    <w:rsid w:val="00351A9B"/>
    <w:rsid w:val="00355C8C"/>
    <w:rsid w:val="00357849"/>
    <w:rsid w:val="00361D8C"/>
    <w:rsid w:val="003660A5"/>
    <w:rsid w:val="00367154"/>
    <w:rsid w:val="00370ACF"/>
    <w:rsid w:val="00372093"/>
    <w:rsid w:val="00372278"/>
    <w:rsid w:val="00381BB6"/>
    <w:rsid w:val="003831B0"/>
    <w:rsid w:val="003874A4"/>
    <w:rsid w:val="00387EF0"/>
    <w:rsid w:val="003920E3"/>
    <w:rsid w:val="003A23B4"/>
    <w:rsid w:val="003A58F0"/>
    <w:rsid w:val="003B1EB0"/>
    <w:rsid w:val="003C1A14"/>
    <w:rsid w:val="003C3400"/>
    <w:rsid w:val="003C35CB"/>
    <w:rsid w:val="003C3916"/>
    <w:rsid w:val="003D2B99"/>
    <w:rsid w:val="003D2CBA"/>
    <w:rsid w:val="003E7995"/>
    <w:rsid w:val="003F639F"/>
    <w:rsid w:val="004044A5"/>
    <w:rsid w:val="00404AD9"/>
    <w:rsid w:val="0040570E"/>
    <w:rsid w:val="0040584C"/>
    <w:rsid w:val="004058A9"/>
    <w:rsid w:val="00406353"/>
    <w:rsid w:val="00410354"/>
    <w:rsid w:val="004116FA"/>
    <w:rsid w:val="00413680"/>
    <w:rsid w:val="00414018"/>
    <w:rsid w:val="00415715"/>
    <w:rsid w:val="00422E89"/>
    <w:rsid w:val="004232E2"/>
    <w:rsid w:val="00423330"/>
    <w:rsid w:val="00427C5A"/>
    <w:rsid w:val="00432B66"/>
    <w:rsid w:val="00432B73"/>
    <w:rsid w:val="00433163"/>
    <w:rsid w:val="004470C0"/>
    <w:rsid w:val="00457019"/>
    <w:rsid w:val="00462593"/>
    <w:rsid w:val="00466F96"/>
    <w:rsid w:val="004670D7"/>
    <w:rsid w:val="00472443"/>
    <w:rsid w:val="004924FE"/>
    <w:rsid w:val="004977A7"/>
    <w:rsid w:val="004A26DD"/>
    <w:rsid w:val="004A4060"/>
    <w:rsid w:val="004A4AF1"/>
    <w:rsid w:val="004B058A"/>
    <w:rsid w:val="004B2D15"/>
    <w:rsid w:val="004B308C"/>
    <w:rsid w:val="004B613F"/>
    <w:rsid w:val="004B732C"/>
    <w:rsid w:val="004B7F89"/>
    <w:rsid w:val="004C6165"/>
    <w:rsid w:val="004D3610"/>
    <w:rsid w:val="004E46FB"/>
    <w:rsid w:val="004F77EE"/>
    <w:rsid w:val="005003BD"/>
    <w:rsid w:val="005034F2"/>
    <w:rsid w:val="005044C1"/>
    <w:rsid w:val="005052AA"/>
    <w:rsid w:val="005068D1"/>
    <w:rsid w:val="005102D5"/>
    <w:rsid w:val="005147AB"/>
    <w:rsid w:val="00516C8D"/>
    <w:rsid w:val="00517989"/>
    <w:rsid w:val="00523167"/>
    <w:rsid w:val="00525649"/>
    <w:rsid w:val="00526A1C"/>
    <w:rsid w:val="00531200"/>
    <w:rsid w:val="005359AE"/>
    <w:rsid w:val="005408AE"/>
    <w:rsid w:val="005442C1"/>
    <w:rsid w:val="005472E4"/>
    <w:rsid w:val="00547837"/>
    <w:rsid w:val="005501CF"/>
    <w:rsid w:val="005526E3"/>
    <w:rsid w:val="00553B25"/>
    <w:rsid w:val="00553F4E"/>
    <w:rsid w:val="00555F50"/>
    <w:rsid w:val="00557309"/>
    <w:rsid w:val="005604F4"/>
    <w:rsid w:val="00577FD8"/>
    <w:rsid w:val="00580598"/>
    <w:rsid w:val="005941C6"/>
    <w:rsid w:val="005A2083"/>
    <w:rsid w:val="005A6640"/>
    <w:rsid w:val="005B0E33"/>
    <w:rsid w:val="005C36C9"/>
    <w:rsid w:val="005C4FEE"/>
    <w:rsid w:val="005D64AD"/>
    <w:rsid w:val="005E5D37"/>
    <w:rsid w:val="005E6EC5"/>
    <w:rsid w:val="005E7325"/>
    <w:rsid w:val="005E7A8E"/>
    <w:rsid w:val="005F02B2"/>
    <w:rsid w:val="005F0473"/>
    <w:rsid w:val="005F181C"/>
    <w:rsid w:val="005F4448"/>
    <w:rsid w:val="005F70E2"/>
    <w:rsid w:val="00602975"/>
    <w:rsid w:val="00606FD6"/>
    <w:rsid w:val="006078E0"/>
    <w:rsid w:val="00625E41"/>
    <w:rsid w:val="006273E0"/>
    <w:rsid w:val="0063786D"/>
    <w:rsid w:val="00644A12"/>
    <w:rsid w:val="00650C78"/>
    <w:rsid w:val="00655D49"/>
    <w:rsid w:val="00657D1B"/>
    <w:rsid w:val="00660725"/>
    <w:rsid w:val="00670804"/>
    <w:rsid w:val="006716C1"/>
    <w:rsid w:val="00672AEB"/>
    <w:rsid w:val="00674A7C"/>
    <w:rsid w:val="00676B28"/>
    <w:rsid w:val="00676FEB"/>
    <w:rsid w:val="00681A20"/>
    <w:rsid w:val="00683F72"/>
    <w:rsid w:val="00685CC0"/>
    <w:rsid w:val="0069082B"/>
    <w:rsid w:val="00692810"/>
    <w:rsid w:val="00692E30"/>
    <w:rsid w:val="00696268"/>
    <w:rsid w:val="006A10C7"/>
    <w:rsid w:val="006A1E79"/>
    <w:rsid w:val="006A470F"/>
    <w:rsid w:val="006A4F04"/>
    <w:rsid w:val="006A526A"/>
    <w:rsid w:val="006A61E4"/>
    <w:rsid w:val="006A7B5D"/>
    <w:rsid w:val="006B30F3"/>
    <w:rsid w:val="006B75B2"/>
    <w:rsid w:val="006C6F24"/>
    <w:rsid w:val="006D0F6D"/>
    <w:rsid w:val="006E58CE"/>
    <w:rsid w:val="006E5B65"/>
    <w:rsid w:val="00702AE3"/>
    <w:rsid w:val="00704CBF"/>
    <w:rsid w:val="00704DF3"/>
    <w:rsid w:val="00707031"/>
    <w:rsid w:val="007131C7"/>
    <w:rsid w:val="00714CA7"/>
    <w:rsid w:val="00721975"/>
    <w:rsid w:val="00732B46"/>
    <w:rsid w:val="00736914"/>
    <w:rsid w:val="0074578F"/>
    <w:rsid w:val="00755565"/>
    <w:rsid w:val="0075680A"/>
    <w:rsid w:val="00765CFD"/>
    <w:rsid w:val="00771400"/>
    <w:rsid w:val="007714C9"/>
    <w:rsid w:val="00774186"/>
    <w:rsid w:val="00774339"/>
    <w:rsid w:val="00795020"/>
    <w:rsid w:val="007A6281"/>
    <w:rsid w:val="007B022B"/>
    <w:rsid w:val="007B3AD0"/>
    <w:rsid w:val="007C00B5"/>
    <w:rsid w:val="007C5238"/>
    <w:rsid w:val="007E0228"/>
    <w:rsid w:val="007E083D"/>
    <w:rsid w:val="007E2F55"/>
    <w:rsid w:val="00801544"/>
    <w:rsid w:val="008048DB"/>
    <w:rsid w:val="00806BA5"/>
    <w:rsid w:val="008075DB"/>
    <w:rsid w:val="008170B5"/>
    <w:rsid w:val="00820EF8"/>
    <w:rsid w:val="0082312B"/>
    <w:rsid w:val="00824138"/>
    <w:rsid w:val="00827CCD"/>
    <w:rsid w:val="00831E50"/>
    <w:rsid w:val="00841F8A"/>
    <w:rsid w:val="008442BA"/>
    <w:rsid w:val="00847DEE"/>
    <w:rsid w:val="00854D2D"/>
    <w:rsid w:val="00864E5C"/>
    <w:rsid w:val="008725BC"/>
    <w:rsid w:val="0087702C"/>
    <w:rsid w:val="00882FB1"/>
    <w:rsid w:val="00884660"/>
    <w:rsid w:val="0089564B"/>
    <w:rsid w:val="008A0C8C"/>
    <w:rsid w:val="008A1F3F"/>
    <w:rsid w:val="008A4A42"/>
    <w:rsid w:val="008B5F8A"/>
    <w:rsid w:val="008C62C5"/>
    <w:rsid w:val="008C63F3"/>
    <w:rsid w:val="008D10F4"/>
    <w:rsid w:val="008D4D89"/>
    <w:rsid w:val="008F075C"/>
    <w:rsid w:val="00900ADC"/>
    <w:rsid w:val="00905AE4"/>
    <w:rsid w:val="009061F7"/>
    <w:rsid w:val="009069F2"/>
    <w:rsid w:val="00910DA5"/>
    <w:rsid w:val="009131D1"/>
    <w:rsid w:val="00913577"/>
    <w:rsid w:val="00914208"/>
    <w:rsid w:val="00916CED"/>
    <w:rsid w:val="00917D08"/>
    <w:rsid w:val="0093469B"/>
    <w:rsid w:val="00937E75"/>
    <w:rsid w:val="00941CC0"/>
    <w:rsid w:val="00945247"/>
    <w:rsid w:val="00954A85"/>
    <w:rsid w:val="009574A0"/>
    <w:rsid w:val="009617CD"/>
    <w:rsid w:val="009732F9"/>
    <w:rsid w:val="00974433"/>
    <w:rsid w:val="00981D58"/>
    <w:rsid w:val="00987D79"/>
    <w:rsid w:val="0099122C"/>
    <w:rsid w:val="00991B95"/>
    <w:rsid w:val="009A2C13"/>
    <w:rsid w:val="009A729E"/>
    <w:rsid w:val="009B33DC"/>
    <w:rsid w:val="009B5A3C"/>
    <w:rsid w:val="009C0902"/>
    <w:rsid w:val="009C1DD0"/>
    <w:rsid w:val="009C4D92"/>
    <w:rsid w:val="009D20E4"/>
    <w:rsid w:val="009D24FE"/>
    <w:rsid w:val="009D278F"/>
    <w:rsid w:val="009E264D"/>
    <w:rsid w:val="009E3FFA"/>
    <w:rsid w:val="009F19AF"/>
    <w:rsid w:val="009F59BB"/>
    <w:rsid w:val="009F6B63"/>
    <w:rsid w:val="00A01472"/>
    <w:rsid w:val="00A13482"/>
    <w:rsid w:val="00A14536"/>
    <w:rsid w:val="00A1518E"/>
    <w:rsid w:val="00A16411"/>
    <w:rsid w:val="00A3173A"/>
    <w:rsid w:val="00A31D32"/>
    <w:rsid w:val="00A330DF"/>
    <w:rsid w:val="00A376CB"/>
    <w:rsid w:val="00A411D9"/>
    <w:rsid w:val="00A44E8D"/>
    <w:rsid w:val="00A45829"/>
    <w:rsid w:val="00A46400"/>
    <w:rsid w:val="00A4747A"/>
    <w:rsid w:val="00A5005E"/>
    <w:rsid w:val="00A50EC1"/>
    <w:rsid w:val="00A54EB7"/>
    <w:rsid w:val="00A55677"/>
    <w:rsid w:val="00A57E44"/>
    <w:rsid w:val="00A61A30"/>
    <w:rsid w:val="00A662DC"/>
    <w:rsid w:val="00A700A6"/>
    <w:rsid w:val="00A80F76"/>
    <w:rsid w:val="00A8367D"/>
    <w:rsid w:val="00A83D80"/>
    <w:rsid w:val="00A8408C"/>
    <w:rsid w:val="00A859B8"/>
    <w:rsid w:val="00A85AAC"/>
    <w:rsid w:val="00A92AB2"/>
    <w:rsid w:val="00A9545F"/>
    <w:rsid w:val="00A973EB"/>
    <w:rsid w:val="00AA3362"/>
    <w:rsid w:val="00AB0EEC"/>
    <w:rsid w:val="00AC0387"/>
    <w:rsid w:val="00AC057F"/>
    <w:rsid w:val="00AC65CD"/>
    <w:rsid w:val="00AC66E5"/>
    <w:rsid w:val="00AE2907"/>
    <w:rsid w:val="00AE2C34"/>
    <w:rsid w:val="00AE54AC"/>
    <w:rsid w:val="00AE656E"/>
    <w:rsid w:val="00AF0E37"/>
    <w:rsid w:val="00AF1CDB"/>
    <w:rsid w:val="00AF204C"/>
    <w:rsid w:val="00AF3AC7"/>
    <w:rsid w:val="00B07543"/>
    <w:rsid w:val="00B136BE"/>
    <w:rsid w:val="00B25A82"/>
    <w:rsid w:val="00B30C3D"/>
    <w:rsid w:val="00B3140D"/>
    <w:rsid w:val="00B37CAE"/>
    <w:rsid w:val="00B42379"/>
    <w:rsid w:val="00B440D2"/>
    <w:rsid w:val="00B476B8"/>
    <w:rsid w:val="00B57147"/>
    <w:rsid w:val="00B621ED"/>
    <w:rsid w:val="00B657C2"/>
    <w:rsid w:val="00B707CA"/>
    <w:rsid w:val="00B74262"/>
    <w:rsid w:val="00B81230"/>
    <w:rsid w:val="00B90B38"/>
    <w:rsid w:val="00B925CE"/>
    <w:rsid w:val="00B932F5"/>
    <w:rsid w:val="00BA7648"/>
    <w:rsid w:val="00BB54B6"/>
    <w:rsid w:val="00BC1AF4"/>
    <w:rsid w:val="00BC65E6"/>
    <w:rsid w:val="00BD3E8D"/>
    <w:rsid w:val="00BE3F7D"/>
    <w:rsid w:val="00C0555E"/>
    <w:rsid w:val="00C13C91"/>
    <w:rsid w:val="00C206C4"/>
    <w:rsid w:val="00C21C35"/>
    <w:rsid w:val="00C22A6E"/>
    <w:rsid w:val="00C2359B"/>
    <w:rsid w:val="00C259EE"/>
    <w:rsid w:val="00C25EDD"/>
    <w:rsid w:val="00C302CD"/>
    <w:rsid w:val="00C30F59"/>
    <w:rsid w:val="00C33A77"/>
    <w:rsid w:val="00C42CC1"/>
    <w:rsid w:val="00C44ADD"/>
    <w:rsid w:val="00C50F2B"/>
    <w:rsid w:val="00C754FE"/>
    <w:rsid w:val="00C77235"/>
    <w:rsid w:val="00C84E46"/>
    <w:rsid w:val="00C853E1"/>
    <w:rsid w:val="00C93AE1"/>
    <w:rsid w:val="00C93CFA"/>
    <w:rsid w:val="00C94B6C"/>
    <w:rsid w:val="00CA014E"/>
    <w:rsid w:val="00CA13D6"/>
    <w:rsid w:val="00CA2E26"/>
    <w:rsid w:val="00CB714C"/>
    <w:rsid w:val="00CC0276"/>
    <w:rsid w:val="00CC53D0"/>
    <w:rsid w:val="00CD529B"/>
    <w:rsid w:val="00CD589C"/>
    <w:rsid w:val="00CD77D2"/>
    <w:rsid w:val="00CE241A"/>
    <w:rsid w:val="00CE660C"/>
    <w:rsid w:val="00CF15E9"/>
    <w:rsid w:val="00CF434E"/>
    <w:rsid w:val="00CF47A4"/>
    <w:rsid w:val="00CF5864"/>
    <w:rsid w:val="00CF749F"/>
    <w:rsid w:val="00D01F51"/>
    <w:rsid w:val="00D02EC9"/>
    <w:rsid w:val="00D04B48"/>
    <w:rsid w:val="00D060BB"/>
    <w:rsid w:val="00D07F01"/>
    <w:rsid w:val="00D10467"/>
    <w:rsid w:val="00D12181"/>
    <w:rsid w:val="00D20402"/>
    <w:rsid w:val="00D24F6C"/>
    <w:rsid w:val="00D32A26"/>
    <w:rsid w:val="00D427C6"/>
    <w:rsid w:val="00D46087"/>
    <w:rsid w:val="00D46892"/>
    <w:rsid w:val="00D5592D"/>
    <w:rsid w:val="00D56546"/>
    <w:rsid w:val="00D56F45"/>
    <w:rsid w:val="00D60D2D"/>
    <w:rsid w:val="00D67B5F"/>
    <w:rsid w:val="00D812D1"/>
    <w:rsid w:val="00D8484C"/>
    <w:rsid w:val="00D84DC8"/>
    <w:rsid w:val="00D86651"/>
    <w:rsid w:val="00D917A4"/>
    <w:rsid w:val="00DA021D"/>
    <w:rsid w:val="00DA0B75"/>
    <w:rsid w:val="00DA2EFF"/>
    <w:rsid w:val="00DA3DA2"/>
    <w:rsid w:val="00DA72E3"/>
    <w:rsid w:val="00DA774C"/>
    <w:rsid w:val="00DB1845"/>
    <w:rsid w:val="00DC1A69"/>
    <w:rsid w:val="00DD03E5"/>
    <w:rsid w:val="00DD2DB3"/>
    <w:rsid w:val="00DE119F"/>
    <w:rsid w:val="00DE7F8D"/>
    <w:rsid w:val="00DF104D"/>
    <w:rsid w:val="00DF3193"/>
    <w:rsid w:val="00E034B2"/>
    <w:rsid w:val="00E06B0C"/>
    <w:rsid w:val="00E17B98"/>
    <w:rsid w:val="00E3551A"/>
    <w:rsid w:val="00E417F3"/>
    <w:rsid w:val="00E45F54"/>
    <w:rsid w:val="00E466C1"/>
    <w:rsid w:val="00E47100"/>
    <w:rsid w:val="00E47CC8"/>
    <w:rsid w:val="00E51455"/>
    <w:rsid w:val="00E5562F"/>
    <w:rsid w:val="00E55C54"/>
    <w:rsid w:val="00E63646"/>
    <w:rsid w:val="00E63AF2"/>
    <w:rsid w:val="00E65AC9"/>
    <w:rsid w:val="00E748D5"/>
    <w:rsid w:val="00E84880"/>
    <w:rsid w:val="00E84B45"/>
    <w:rsid w:val="00E87BB9"/>
    <w:rsid w:val="00E94B34"/>
    <w:rsid w:val="00EA0BBB"/>
    <w:rsid w:val="00EA1925"/>
    <w:rsid w:val="00EA271C"/>
    <w:rsid w:val="00EA3868"/>
    <w:rsid w:val="00EB1FF8"/>
    <w:rsid w:val="00EB53DF"/>
    <w:rsid w:val="00EB7A18"/>
    <w:rsid w:val="00EC0442"/>
    <w:rsid w:val="00EC16AE"/>
    <w:rsid w:val="00EC401C"/>
    <w:rsid w:val="00EC45BE"/>
    <w:rsid w:val="00ED488E"/>
    <w:rsid w:val="00EE2FFC"/>
    <w:rsid w:val="00EE5410"/>
    <w:rsid w:val="00EF04FA"/>
    <w:rsid w:val="00EF4240"/>
    <w:rsid w:val="00EF5BE5"/>
    <w:rsid w:val="00EF716A"/>
    <w:rsid w:val="00EF7302"/>
    <w:rsid w:val="00F05086"/>
    <w:rsid w:val="00F214BE"/>
    <w:rsid w:val="00F30821"/>
    <w:rsid w:val="00F35046"/>
    <w:rsid w:val="00F354A6"/>
    <w:rsid w:val="00F448AE"/>
    <w:rsid w:val="00F52344"/>
    <w:rsid w:val="00F531A2"/>
    <w:rsid w:val="00F562C1"/>
    <w:rsid w:val="00F56AE2"/>
    <w:rsid w:val="00F60315"/>
    <w:rsid w:val="00F6118F"/>
    <w:rsid w:val="00F64DE4"/>
    <w:rsid w:val="00F6754A"/>
    <w:rsid w:val="00F72F93"/>
    <w:rsid w:val="00F75C55"/>
    <w:rsid w:val="00F76369"/>
    <w:rsid w:val="00F80346"/>
    <w:rsid w:val="00F924C9"/>
    <w:rsid w:val="00F932F6"/>
    <w:rsid w:val="00F93B70"/>
    <w:rsid w:val="00F963F2"/>
    <w:rsid w:val="00FA3A23"/>
    <w:rsid w:val="00FB4306"/>
    <w:rsid w:val="00FD051C"/>
    <w:rsid w:val="00FD2C35"/>
    <w:rsid w:val="00FD38E6"/>
    <w:rsid w:val="00FD5CC8"/>
    <w:rsid w:val="00FD795A"/>
    <w:rsid w:val="00FE62E5"/>
    <w:rsid w:val="00FF5190"/>
    <w:rsid w:val="00FF69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0456EC"/>
  <w15:docId w15:val="{A2752EB2-4690-44B3-85E7-7DDBA7FA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4A0"/>
    <w:pPr>
      <w:spacing w:line="264" w:lineRule="auto"/>
    </w:pPr>
    <w:rPr>
      <w:lang w:val="en-GB"/>
    </w:rPr>
  </w:style>
  <w:style w:type="paragraph" w:styleId="Heading1">
    <w:name w:val="heading 1"/>
    <w:basedOn w:val="Normal"/>
    <w:next w:val="Normal"/>
    <w:link w:val="Heading1Char"/>
    <w:uiPriority w:val="9"/>
    <w:qFormat/>
    <w:rsid w:val="00A83D80"/>
    <w:pPr>
      <w:keepNext/>
      <w:keepLines/>
      <w:spacing w:before="480" w:after="200"/>
      <w:outlineLvl w:val="0"/>
    </w:pPr>
    <w:rPr>
      <w:rFonts w:asciiTheme="majorHAnsi" w:eastAsiaTheme="majorEastAsia" w:hAnsiTheme="majorHAnsi" w:cstheme="majorBidi"/>
      <w:bCs/>
      <w:sz w:val="36"/>
      <w:szCs w:val="32"/>
    </w:rPr>
  </w:style>
  <w:style w:type="paragraph" w:styleId="Heading2">
    <w:name w:val="heading 2"/>
    <w:basedOn w:val="Normal"/>
    <w:next w:val="Normal"/>
    <w:link w:val="Heading2Char"/>
    <w:uiPriority w:val="9"/>
    <w:unhideWhenUsed/>
    <w:qFormat/>
    <w:rsid w:val="003242BF"/>
    <w:pPr>
      <w:keepNext/>
      <w:keepLines/>
      <w:spacing w:before="120" w:after="40"/>
      <w:outlineLvl w:val="1"/>
    </w:pPr>
    <w:rPr>
      <w:rFonts w:asciiTheme="majorHAnsi" w:eastAsiaTheme="majorEastAsia" w:hAnsiTheme="majorHAnsi" w:cstheme="majorBidi"/>
      <w:bCs/>
      <w:sz w:val="26"/>
      <w:szCs w:val="26"/>
    </w:rPr>
  </w:style>
  <w:style w:type="paragraph" w:styleId="Heading3">
    <w:name w:val="heading 3"/>
    <w:basedOn w:val="Normal"/>
    <w:next w:val="Normal"/>
    <w:link w:val="Heading3Char"/>
    <w:uiPriority w:val="9"/>
    <w:unhideWhenUsed/>
    <w:qFormat/>
    <w:rsid w:val="009574A0"/>
    <w:pPr>
      <w:keepNext/>
      <w:keepLines/>
      <w:spacing w:before="40" w:after="40" w:line="259" w:lineRule="auto"/>
      <w:outlineLvl w:val="2"/>
    </w:pPr>
    <w:rPr>
      <w:rFonts w:asciiTheme="majorHAnsi" w:eastAsiaTheme="majorEastAsia" w:hAnsiTheme="majorHAnsi" w:cstheme="majorBidi"/>
      <w:i/>
      <w:color w:val="000000" w:themeColor="text1"/>
      <w:lang w:val="en-AU"/>
    </w:rPr>
  </w:style>
  <w:style w:type="paragraph" w:styleId="Heading6">
    <w:name w:val="heading 6"/>
    <w:basedOn w:val="Normal"/>
    <w:next w:val="Normal"/>
    <w:link w:val="Heading6Char"/>
    <w:uiPriority w:val="9"/>
    <w:unhideWhenUsed/>
    <w:qFormat/>
    <w:rsid w:val="006A470F"/>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72C4"/>
    <w:pPr>
      <w:ind w:left="720"/>
      <w:contextualSpacing/>
    </w:pPr>
  </w:style>
  <w:style w:type="character" w:styleId="CommentReference">
    <w:name w:val="annotation reference"/>
    <w:basedOn w:val="DefaultParagraphFont"/>
    <w:uiPriority w:val="99"/>
    <w:semiHidden/>
    <w:unhideWhenUsed/>
    <w:rsid w:val="00083DD5"/>
    <w:rPr>
      <w:sz w:val="18"/>
      <w:szCs w:val="18"/>
    </w:rPr>
  </w:style>
  <w:style w:type="paragraph" w:styleId="CommentText">
    <w:name w:val="annotation text"/>
    <w:basedOn w:val="Normal"/>
    <w:link w:val="CommentTextChar"/>
    <w:uiPriority w:val="99"/>
    <w:semiHidden/>
    <w:unhideWhenUsed/>
    <w:rsid w:val="00083DD5"/>
  </w:style>
  <w:style w:type="character" w:customStyle="1" w:styleId="CommentTextChar">
    <w:name w:val="Comment Text Char"/>
    <w:basedOn w:val="DefaultParagraphFont"/>
    <w:link w:val="CommentText"/>
    <w:uiPriority w:val="99"/>
    <w:semiHidden/>
    <w:rsid w:val="00083DD5"/>
  </w:style>
  <w:style w:type="paragraph" w:styleId="CommentSubject">
    <w:name w:val="annotation subject"/>
    <w:basedOn w:val="CommentText"/>
    <w:next w:val="CommentText"/>
    <w:link w:val="CommentSubjectChar"/>
    <w:uiPriority w:val="99"/>
    <w:semiHidden/>
    <w:unhideWhenUsed/>
    <w:rsid w:val="00083DD5"/>
    <w:rPr>
      <w:b/>
      <w:bCs/>
      <w:sz w:val="20"/>
      <w:szCs w:val="20"/>
    </w:rPr>
  </w:style>
  <w:style w:type="character" w:customStyle="1" w:styleId="CommentSubjectChar">
    <w:name w:val="Comment Subject Char"/>
    <w:basedOn w:val="CommentTextChar"/>
    <w:link w:val="CommentSubject"/>
    <w:uiPriority w:val="99"/>
    <w:semiHidden/>
    <w:rsid w:val="00083DD5"/>
    <w:rPr>
      <w:b/>
      <w:bCs/>
      <w:sz w:val="20"/>
      <w:szCs w:val="20"/>
    </w:rPr>
  </w:style>
  <w:style w:type="paragraph" w:styleId="BalloonText">
    <w:name w:val="Balloon Text"/>
    <w:basedOn w:val="Normal"/>
    <w:link w:val="BalloonTextChar"/>
    <w:uiPriority w:val="99"/>
    <w:semiHidden/>
    <w:unhideWhenUsed/>
    <w:rsid w:val="00083D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3DD5"/>
    <w:rPr>
      <w:rFonts w:ascii="Lucida Grande" w:hAnsi="Lucida Grande" w:cs="Lucida Grande"/>
      <w:sz w:val="18"/>
      <w:szCs w:val="18"/>
    </w:rPr>
  </w:style>
  <w:style w:type="character" w:customStyle="1" w:styleId="Heading3Char">
    <w:name w:val="Heading 3 Char"/>
    <w:basedOn w:val="DefaultParagraphFont"/>
    <w:link w:val="Heading3"/>
    <w:uiPriority w:val="9"/>
    <w:rsid w:val="009574A0"/>
    <w:rPr>
      <w:rFonts w:asciiTheme="majorHAnsi" w:eastAsiaTheme="majorEastAsia" w:hAnsiTheme="majorHAnsi" w:cstheme="majorBidi"/>
      <w:i/>
      <w:color w:val="000000" w:themeColor="text1"/>
      <w:lang w:val="en-AU"/>
    </w:rPr>
  </w:style>
  <w:style w:type="character" w:styleId="Hyperlink">
    <w:name w:val="Hyperlink"/>
    <w:basedOn w:val="DefaultParagraphFont"/>
    <w:uiPriority w:val="99"/>
    <w:unhideWhenUsed/>
    <w:rsid w:val="0033541D"/>
    <w:rPr>
      <w:color w:val="0000FF" w:themeColor="hyperlink"/>
      <w:u w:val="single"/>
    </w:rPr>
  </w:style>
  <w:style w:type="paragraph" w:styleId="FootnoteText">
    <w:name w:val="footnote text"/>
    <w:basedOn w:val="Normal"/>
    <w:link w:val="FootnoteTextChar"/>
    <w:uiPriority w:val="99"/>
    <w:unhideWhenUsed/>
    <w:rsid w:val="0033541D"/>
    <w:rPr>
      <w:rFonts w:eastAsiaTheme="minorHAnsi"/>
      <w:sz w:val="20"/>
      <w:szCs w:val="20"/>
      <w:lang w:val="en-AU"/>
    </w:rPr>
  </w:style>
  <w:style w:type="character" w:customStyle="1" w:styleId="FootnoteTextChar">
    <w:name w:val="Footnote Text Char"/>
    <w:basedOn w:val="DefaultParagraphFont"/>
    <w:link w:val="FootnoteText"/>
    <w:uiPriority w:val="99"/>
    <w:rsid w:val="0033541D"/>
    <w:rPr>
      <w:rFonts w:eastAsiaTheme="minorHAnsi"/>
      <w:sz w:val="20"/>
      <w:szCs w:val="20"/>
      <w:lang w:val="en-AU"/>
    </w:rPr>
  </w:style>
  <w:style w:type="character" w:styleId="FootnoteReference">
    <w:name w:val="footnote reference"/>
    <w:basedOn w:val="DefaultParagraphFont"/>
    <w:uiPriority w:val="99"/>
    <w:semiHidden/>
    <w:unhideWhenUsed/>
    <w:rsid w:val="0033541D"/>
    <w:rPr>
      <w:vertAlign w:val="superscript"/>
    </w:rPr>
  </w:style>
  <w:style w:type="character" w:customStyle="1" w:styleId="Heading1Char">
    <w:name w:val="Heading 1 Char"/>
    <w:basedOn w:val="DefaultParagraphFont"/>
    <w:link w:val="Heading1"/>
    <w:uiPriority w:val="9"/>
    <w:rsid w:val="00A83D80"/>
    <w:rPr>
      <w:rFonts w:asciiTheme="majorHAnsi" w:eastAsiaTheme="majorEastAsia" w:hAnsiTheme="majorHAnsi" w:cstheme="majorBidi"/>
      <w:bCs/>
      <w:sz w:val="36"/>
      <w:szCs w:val="32"/>
    </w:rPr>
  </w:style>
  <w:style w:type="character" w:customStyle="1" w:styleId="Heading2Char">
    <w:name w:val="Heading 2 Char"/>
    <w:basedOn w:val="DefaultParagraphFont"/>
    <w:link w:val="Heading2"/>
    <w:uiPriority w:val="9"/>
    <w:rsid w:val="003242BF"/>
    <w:rPr>
      <w:rFonts w:asciiTheme="majorHAnsi" w:eastAsiaTheme="majorEastAsia" w:hAnsiTheme="majorHAnsi" w:cstheme="majorBidi"/>
      <w:bCs/>
      <w:sz w:val="26"/>
      <w:szCs w:val="26"/>
      <w:lang w:val="en-GB"/>
    </w:rPr>
  </w:style>
  <w:style w:type="paragraph" w:styleId="Footer">
    <w:name w:val="footer"/>
    <w:basedOn w:val="Normal"/>
    <w:link w:val="FooterChar"/>
    <w:uiPriority w:val="99"/>
    <w:unhideWhenUsed/>
    <w:rsid w:val="00C94B6C"/>
    <w:pPr>
      <w:tabs>
        <w:tab w:val="center" w:pos="4320"/>
        <w:tab w:val="right" w:pos="8640"/>
      </w:tabs>
    </w:pPr>
  </w:style>
  <w:style w:type="character" w:customStyle="1" w:styleId="FooterChar">
    <w:name w:val="Footer Char"/>
    <w:basedOn w:val="DefaultParagraphFont"/>
    <w:link w:val="Footer"/>
    <w:uiPriority w:val="99"/>
    <w:rsid w:val="00C94B6C"/>
  </w:style>
  <w:style w:type="character" w:styleId="PageNumber">
    <w:name w:val="page number"/>
    <w:basedOn w:val="DefaultParagraphFont"/>
    <w:uiPriority w:val="99"/>
    <w:semiHidden/>
    <w:unhideWhenUsed/>
    <w:rsid w:val="00C94B6C"/>
  </w:style>
  <w:style w:type="paragraph" w:customStyle="1" w:styleId="NoParagraphStyle">
    <w:name w:val="[No Paragraph Style]"/>
    <w:rsid w:val="00523167"/>
    <w:pPr>
      <w:widowControl w:val="0"/>
      <w:autoSpaceDE w:val="0"/>
      <w:autoSpaceDN w:val="0"/>
      <w:adjustRightInd w:val="0"/>
      <w:spacing w:line="288" w:lineRule="auto"/>
      <w:textAlignment w:val="center"/>
    </w:pPr>
    <w:rPr>
      <w:rFonts w:ascii="SourceSansPro-Regular" w:hAnsi="SourceSansPro-Regular" w:cs="Times New Roman"/>
      <w:color w:val="000000"/>
    </w:rPr>
  </w:style>
  <w:style w:type="paragraph" w:customStyle="1" w:styleId="BasicParagraph">
    <w:name w:val="[Basic Paragraph]"/>
    <w:basedOn w:val="NoParagraphStyle"/>
    <w:uiPriority w:val="99"/>
    <w:rsid w:val="00523167"/>
  </w:style>
  <w:style w:type="paragraph" w:customStyle="1" w:styleId="Columnheading">
    <w:name w:val="Column heading"/>
    <w:basedOn w:val="NoParagraphStyle"/>
    <w:uiPriority w:val="99"/>
    <w:rsid w:val="0031002E"/>
    <w:rPr>
      <w:rFonts w:ascii="SourceSansPro-Bold" w:hAnsi="SourceSansPro-Bold" w:cs="SourceSansPro-Bold"/>
      <w:b/>
      <w:bCs/>
    </w:rPr>
  </w:style>
  <w:style w:type="paragraph" w:customStyle="1" w:styleId="Tablebody">
    <w:name w:val="Table body"/>
    <w:basedOn w:val="NoParagraphStyle"/>
    <w:uiPriority w:val="99"/>
    <w:rsid w:val="0031002E"/>
    <w:rPr>
      <w:rFonts w:cs="SourceSansPro-Regular"/>
    </w:rPr>
  </w:style>
  <w:style w:type="paragraph" w:customStyle="1" w:styleId="Normallink">
    <w:name w:val="Normal link"/>
    <w:basedOn w:val="Normal"/>
    <w:qFormat/>
    <w:rsid w:val="00201993"/>
    <w:rPr>
      <w:color w:val="8D35D1"/>
    </w:rPr>
  </w:style>
  <w:style w:type="paragraph" w:customStyle="1" w:styleId="blackheading">
    <w:name w:val="black heading"/>
    <w:basedOn w:val="NoParagraphStyle"/>
    <w:uiPriority w:val="99"/>
    <w:rsid w:val="00DD2DB3"/>
    <w:rPr>
      <w:rFonts w:ascii="SourceSansPro-Bold" w:hAnsi="SourceSansPro-Bold" w:cs="SourceSansPro-Bold"/>
      <w:b/>
      <w:bCs/>
      <w:sz w:val="22"/>
      <w:szCs w:val="22"/>
    </w:rPr>
  </w:style>
  <w:style w:type="paragraph" w:customStyle="1" w:styleId="body">
    <w:name w:val="body"/>
    <w:basedOn w:val="NoParagraphStyle"/>
    <w:uiPriority w:val="99"/>
    <w:rsid w:val="00DD2DB3"/>
    <w:rPr>
      <w:rFonts w:cs="SourceSansPro-Regular"/>
      <w:sz w:val="22"/>
      <w:szCs w:val="22"/>
    </w:rPr>
  </w:style>
  <w:style w:type="paragraph" w:customStyle="1" w:styleId="ParagraphStyle1">
    <w:name w:val="Paragraph Style 1"/>
    <w:basedOn w:val="NoParagraphStyle"/>
    <w:uiPriority w:val="99"/>
    <w:rsid w:val="00DD2DB3"/>
    <w:rPr>
      <w:rFonts w:cs="SourceSansPro-Regular"/>
    </w:rPr>
  </w:style>
  <w:style w:type="paragraph" w:customStyle="1" w:styleId="blueheading">
    <w:name w:val="blue heading"/>
    <w:basedOn w:val="NoParagraphStyle"/>
    <w:uiPriority w:val="99"/>
    <w:rsid w:val="00370ACF"/>
    <w:rPr>
      <w:rFonts w:ascii="SourceSansPro-Bold" w:hAnsi="SourceSansPro-Bold" w:cs="SourceSansPro-Bold"/>
      <w:b/>
      <w:bCs/>
      <w:color w:val="00009E"/>
      <w:sz w:val="26"/>
      <w:szCs w:val="26"/>
    </w:rPr>
  </w:style>
  <w:style w:type="paragraph" w:customStyle="1" w:styleId="Headingsection">
    <w:name w:val="Heading section"/>
    <w:basedOn w:val="Heading2"/>
    <w:qFormat/>
    <w:rsid w:val="00315923"/>
    <w:rPr>
      <w:caps/>
      <w:sz w:val="32"/>
      <w:szCs w:val="32"/>
    </w:rPr>
  </w:style>
  <w:style w:type="character" w:customStyle="1" w:styleId="Heading6Char">
    <w:name w:val="Heading 6 Char"/>
    <w:basedOn w:val="DefaultParagraphFont"/>
    <w:link w:val="Heading6"/>
    <w:uiPriority w:val="9"/>
    <w:rsid w:val="006A470F"/>
    <w:rPr>
      <w:rFonts w:asciiTheme="majorHAnsi" w:eastAsiaTheme="majorEastAsia" w:hAnsiTheme="majorHAnsi" w:cstheme="majorBidi"/>
      <w:color w:val="243F60" w:themeColor="accent1" w:themeShade="7F"/>
      <w:lang w:val="en-GB"/>
    </w:rPr>
  </w:style>
  <w:style w:type="paragraph" w:styleId="NormalWeb">
    <w:name w:val="Normal (Web)"/>
    <w:basedOn w:val="Normal"/>
    <w:uiPriority w:val="99"/>
    <w:unhideWhenUsed/>
    <w:rsid w:val="006A470F"/>
    <w:pPr>
      <w:spacing w:after="120" w:line="240" w:lineRule="auto"/>
    </w:pPr>
    <w:rPr>
      <w:rFonts w:ascii="Times New Roman" w:hAnsi="Times New Roman" w:cs="Times New Roman"/>
      <w:lang w:eastAsia="en-GB"/>
    </w:rPr>
  </w:style>
  <w:style w:type="paragraph" w:customStyle="1" w:styleId="fixedtext">
    <w:name w:val="fixedtext"/>
    <w:basedOn w:val="Normal"/>
    <w:rsid w:val="00B440D2"/>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fixedtext1">
    <w:name w:val="fixedtext1"/>
    <w:basedOn w:val="DefaultParagraphFont"/>
    <w:rsid w:val="00B440D2"/>
  </w:style>
  <w:style w:type="numbering" w:customStyle="1" w:styleId="Style1">
    <w:name w:val="Style1"/>
    <w:uiPriority w:val="99"/>
    <w:rsid w:val="00DD03E5"/>
    <w:pPr>
      <w:numPr>
        <w:numId w:val="12"/>
      </w:numPr>
    </w:pPr>
  </w:style>
  <w:style w:type="character" w:styleId="Strong">
    <w:name w:val="Strong"/>
    <w:basedOn w:val="DefaultParagraphFont"/>
    <w:uiPriority w:val="22"/>
    <w:qFormat/>
    <w:rsid w:val="002B75DD"/>
    <w:rPr>
      <w:b/>
      <w:bCs/>
    </w:rPr>
  </w:style>
  <w:style w:type="paragraph" w:styleId="z-TopofForm">
    <w:name w:val="HTML Top of Form"/>
    <w:basedOn w:val="Normal"/>
    <w:next w:val="Normal"/>
    <w:link w:val="z-TopofFormChar"/>
    <w:hidden/>
    <w:uiPriority w:val="99"/>
    <w:semiHidden/>
    <w:unhideWhenUsed/>
    <w:rsid w:val="00F76369"/>
    <w:pPr>
      <w:pBdr>
        <w:bottom w:val="single" w:sz="6" w:space="1" w:color="auto"/>
      </w:pBdr>
      <w:spacing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F76369"/>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uiPriority w:val="99"/>
    <w:semiHidden/>
    <w:unhideWhenUsed/>
    <w:rsid w:val="00F76369"/>
    <w:pPr>
      <w:pBdr>
        <w:top w:val="single" w:sz="6" w:space="1" w:color="auto"/>
      </w:pBdr>
      <w:spacing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F76369"/>
    <w:rPr>
      <w:rFonts w:ascii="Arial" w:eastAsia="Times New Roman" w:hAnsi="Arial" w:cs="Arial"/>
      <w:vanish/>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1568">
      <w:bodyDiv w:val="1"/>
      <w:marLeft w:val="0"/>
      <w:marRight w:val="0"/>
      <w:marTop w:val="0"/>
      <w:marBottom w:val="0"/>
      <w:divBdr>
        <w:top w:val="none" w:sz="0" w:space="0" w:color="auto"/>
        <w:left w:val="none" w:sz="0" w:space="0" w:color="auto"/>
        <w:bottom w:val="none" w:sz="0" w:space="0" w:color="auto"/>
        <w:right w:val="none" w:sz="0" w:space="0" w:color="auto"/>
      </w:divBdr>
    </w:div>
    <w:div w:id="35860927">
      <w:bodyDiv w:val="1"/>
      <w:marLeft w:val="0"/>
      <w:marRight w:val="0"/>
      <w:marTop w:val="0"/>
      <w:marBottom w:val="0"/>
      <w:divBdr>
        <w:top w:val="none" w:sz="0" w:space="0" w:color="auto"/>
        <w:left w:val="none" w:sz="0" w:space="0" w:color="auto"/>
        <w:bottom w:val="none" w:sz="0" w:space="0" w:color="auto"/>
        <w:right w:val="none" w:sz="0" w:space="0" w:color="auto"/>
      </w:divBdr>
    </w:div>
    <w:div w:id="36205782">
      <w:bodyDiv w:val="1"/>
      <w:marLeft w:val="0"/>
      <w:marRight w:val="0"/>
      <w:marTop w:val="0"/>
      <w:marBottom w:val="0"/>
      <w:divBdr>
        <w:top w:val="none" w:sz="0" w:space="0" w:color="auto"/>
        <w:left w:val="none" w:sz="0" w:space="0" w:color="auto"/>
        <w:bottom w:val="none" w:sz="0" w:space="0" w:color="auto"/>
        <w:right w:val="none" w:sz="0" w:space="0" w:color="auto"/>
      </w:divBdr>
    </w:div>
    <w:div w:id="83184231">
      <w:bodyDiv w:val="1"/>
      <w:marLeft w:val="0"/>
      <w:marRight w:val="0"/>
      <w:marTop w:val="0"/>
      <w:marBottom w:val="0"/>
      <w:divBdr>
        <w:top w:val="none" w:sz="0" w:space="0" w:color="auto"/>
        <w:left w:val="none" w:sz="0" w:space="0" w:color="auto"/>
        <w:bottom w:val="none" w:sz="0" w:space="0" w:color="auto"/>
        <w:right w:val="none" w:sz="0" w:space="0" w:color="auto"/>
      </w:divBdr>
    </w:div>
    <w:div w:id="88086792">
      <w:bodyDiv w:val="1"/>
      <w:marLeft w:val="0"/>
      <w:marRight w:val="0"/>
      <w:marTop w:val="0"/>
      <w:marBottom w:val="0"/>
      <w:divBdr>
        <w:top w:val="none" w:sz="0" w:space="0" w:color="auto"/>
        <w:left w:val="none" w:sz="0" w:space="0" w:color="auto"/>
        <w:bottom w:val="none" w:sz="0" w:space="0" w:color="auto"/>
        <w:right w:val="none" w:sz="0" w:space="0" w:color="auto"/>
      </w:divBdr>
      <w:divsChild>
        <w:div w:id="641425728">
          <w:marLeft w:val="0"/>
          <w:marRight w:val="0"/>
          <w:marTop w:val="0"/>
          <w:marBottom w:val="0"/>
          <w:divBdr>
            <w:top w:val="none" w:sz="0" w:space="0" w:color="auto"/>
            <w:left w:val="none" w:sz="0" w:space="0" w:color="auto"/>
            <w:bottom w:val="none" w:sz="0" w:space="0" w:color="auto"/>
            <w:right w:val="none" w:sz="0" w:space="0" w:color="auto"/>
          </w:divBdr>
          <w:divsChild>
            <w:div w:id="1345782575">
              <w:marLeft w:val="0"/>
              <w:marRight w:val="0"/>
              <w:marTop w:val="0"/>
              <w:marBottom w:val="0"/>
              <w:divBdr>
                <w:top w:val="none" w:sz="0" w:space="0" w:color="auto"/>
                <w:left w:val="none" w:sz="0" w:space="0" w:color="auto"/>
                <w:bottom w:val="none" w:sz="0" w:space="0" w:color="auto"/>
                <w:right w:val="none" w:sz="0" w:space="0" w:color="auto"/>
              </w:divBdr>
              <w:divsChild>
                <w:div w:id="578713014">
                  <w:marLeft w:val="0"/>
                  <w:marRight w:val="0"/>
                  <w:marTop w:val="0"/>
                  <w:marBottom w:val="0"/>
                  <w:divBdr>
                    <w:top w:val="none" w:sz="0" w:space="0" w:color="auto"/>
                    <w:left w:val="none" w:sz="0" w:space="0" w:color="auto"/>
                    <w:bottom w:val="none" w:sz="0" w:space="0" w:color="auto"/>
                    <w:right w:val="none" w:sz="0" w:space="0" w:color="auto"/>
                  </w:divBdr>
                  <w:divsChild>
                    <w:div w:id="242761268">
                      <w:marLeft w:val="0"/>
                      <w:marRight w:val="0"/>
                      <w:marTop w:val="0"/>
                      <w:marBottom w:val="0"/>
                      <w:divBdr>
                        <w:top w:val="none" w:sz="0" w:space="0" w:color="auto"/>
                        <w:left w:val="none" w:sz="0" w:space="0" w:color="auto"/>
                        <w:bottom w:val="none" w:sz="0" w:space="0" w:color="auto"/>
                        <w:right w:val="none" w:sz="0" w:space="0" w:color="auto"/>
                      </w:divBdr>
                      <w:divsChild>
                        <w:div w:id="1547837983">
                          <w:marLeft w:val="0"/>
                          <w:marRight w:val="0"/>
                          <w:marTop w:val="0"/>
                          <w:marBottom w:val="0"/>
                          <w:divBdr>
                            <w:top w:val="none" w:sz="0" w:space="0" w:color="auto"/>
                            <w:left w:val="none" w:sz="0" w:space="0" w:color="auto"/>
                            <w:bottom w:val="none" w:sz="0" w:space="0" w:color="auto"/>
                            <w:right w:val="none" w:sz="0" w:space="0" w:color="auto"/>
                          </w:divBdr>
                        </w:div>
                      </w:divsChild>
                    </w:div>
                    <w:div w:id="982658578">
                      <w:marLeft w:val="0"/>
                      <w:marRight w:val="0"/>
                      <w:marTop w:val="0"/>
                      <w:marBottom w:val="0"/>
                      <w:divBdr>
                        <w:top w:val="none" w:sz="0" w:space="0" w:color="auto"/>
                        <w:left w:val="none" w:sz="0" w:space="0" w:color="auto"/>
                        <w:bottom w:val="none" w:sz="0" w:space="0" w:color="auto"/>
                        <w:right w:val="none" w:sz="0" w:space="0" w:color="auto"/>
                      </w:divBdr>
                      <w:divsChild>
                        <w:div w:id="2078429261">
                          <w:marLeft w:val="0"/>
                          <w:marRight w:val="0"/>
                          <w:marTop w:val="0"/>
                          <w:marBottom w:val="0"/>
                          <w:divBdr>
                            <w:top w:val="none" w:sz="0" w:space="0" w:color="auto"/>
                            <w:left w:val="none" w:sz="0" w:space="0" w:color="auto"/>
                            <w:bottom w:val="none" w:sz="0" w:space="0" w:color="auto"/>
                            <w:right w:val="none" w:sz="0" w:space="0" w:color="auto"/>
                          </w:divBdr>
                        </w:div>
                      </w:divsChild>
                    </w:div>
                    <w:div w:id="754713987">
                      <w:marLeft w:val="0"/>
                      <w:marRight w:val="0"/>
                      <w:marTop w:val="0"/>
                      <w:marBottom w:val="0"/>
                      <w:divBdr>
                        <w:top w:val="none" w:sz="0" w:space="0" w:color="auto"/>
                        <w:left w:val="none" w:sz="0" w:space="0" w:color="auto"/>
                        <w:bottom w:val="none" w:sz="0" w:space="0" w:color="auto"/>
                        <w:right w:val="none" w:sz="0" w:space="0" w:color="auto"/>
                      </w:divBdr>
                      <w:divsChild>
                        <w:div w:id="67115131">
                          <w:marLeft w:val="0"/>
                          <w:marRight w:val="0"/>
                          <w:marTop w:val="0"/>
                          <w:marBottom w:val="0"/>
                          <w:divBdr>
                            <w:top w:val="none" w:sz="0" w:space="0" w:color="auto"/>
                            <w:left w:val="none" w:sz="0" w:space="0" w:color="auto"/>
                            <w:bottom w:val="none" w:sz="0" w:space="0" w:color="auto"/>
                            <w:right w:val="none" w:sz="0" w:space="0" w:color="auto"/>
                          </w:divBdr>
                        </w:div>
                      </w:divsChild>
                    </w:div>
                    <w:div w:id="255746646">
                      <w:marLeft w:val="0"/>
                      <w:marRight w:val="0"/>
                      <w:marTop w:val="0"/>
                      <w:marBottom w:val="0"/>
                      <w:divBdr>
                        <w:top w:val="none" w:sz="0" w:space="0" w:color="auto"/>
                        <w:left w:val="none" w:sz="0" w:space="0" w:color="auto"/>
                        <w:bottom w:val="none" w:sz="0" w:space="0" w:color="auto"/>
                        <w:right w:val="none" w:sz="0" w:space="0" w:color="auto"/>
                      </w:divBdr>
                      <w:divsChild>
                        <w:div w:id="2002542822">
                          <w:marLeft w:val="0"/>
                          <w:marRight w:val="0"/>
                          <w:marTop w:val="0"/>
                          <w:marBottom w:val="0"/>
                          <w:divBdr>
                            <w:top w:val="none" w:sz="0" w:space="0" w:color="auto"/>
                            <w:left w:val="none" w:sz="0" w:space="0" w:color="auto"/>
                            <w:bottom w:val="none" w:sz="0" w:space="0" w:color="auto"/>
                            <w:right w:val="none" w:sz="0" w:space="0" w:color="auto"/>
                          </w:divBdr>
                        </w:div>
                      </w:divsChild>
                    </w:div>
                    <w:div w:id="39089729">
                      <w:marLeft w:val="0"/>
                      <w:marRight w:val="0"/>
                      <w:marTop w:val="0"/>
                      <w:marBottom w:val="0"/>
                      <w:divBdr>
                        <w:top w:val="none" w:sz="0" w:space="0" w:color="auto"/>
                        <w:left w:val="none" w:sz="0" w:space="0" w:color="auto"/>
                        <w:bottom w:val="none" w:sz="0" w:space="0" w:color="auto"/>
                        <w:right w:val="none" w:sz="0" w:space="0" w:color="auto"/>
                      </w:divBdr>
                      <w:divsChild>
                        <w:div w:id="666249769">
                          <w:marLeft w:val="0"/>
                          <w:marRight w:val="0"/>
                          <w:marTop w:val="0"/>
                          <w:marBottom w:val="0"/>
                          <w:divBdr>
                            <w:top w:val="none" w:sz="0" w:space="0" w:color="auto"/>
                            <w:left w:val="none" w:sz="0" w:space="0" w:color="auto"/>
                            <w:bottom w:val="none" w:sz="0" w:space="0" w:color="auto"/>
                            <w:right w:val="none" w:sz="0" w:space="0" w:color="auto"/>
                          </w:divBdr>
                        </w:div>
                      </w:divsChild>
                    </w:div>
                    <w:div w:id="1818257633">
                      <w:marLeft w:val="0"/>
                      <w:marRight w:val="0"/>
                      <w:marTop w:val="0"/>
                      <w:marBottom w:val="0"/>
                      <w:divBdr>
                        <w:top w:val="none" w:sz="0" w:space="0" w:color="auto"/>
                        <w:left w:val="none" w:sz="0" w:space="0" w:color="auto"/>
                        <w:bottom w:val="none" w:sz="0" w:space="0" w:color="auto"/>
                        <w:right w:val="none" w:sz="0" w:space="0" w:color="auto"/>
                      </w:divBdr>
                      <w:divsChild>
                        <w:div w:id="907110744">
                          <w:marLeft w:val="0"/>
                          <w:marRight w:val="0"/>
                          <w:marTop w:val="0"/>
                          <w:marBottom w:val="0"/>
                          <w:divBdr>
                            <w:top w:val="none" w:sz="0" w:space="0" w:color="auto"/>
                            <w:left w:val="none" w:sz="0" w:space="0" w:color="auto"/>
                            <w:bottom w:val="none" w:sz="0" w:space="0" w:color="auto"/>
                            <w:right w:val="none" w:sz="0" w:space="0" w:color="auto"/>
                          </w:divBdr>
                        </w:div>
                      </w:divsChild>
                    </w:div>
                    <w:div w:id="1833251157">
                      <w:marLeft w:val="0"/>
                      <w:marRight w:val="0"/>
                      <w:marTop w:val="0"/>
                      <w:marBottom w:val="0"/>
                      <w:divBdr>
                        <w:top w:val="none" w:sz="0" w:space="0" w:color="auto"/>
                        <w:left w:val="none" w:sz="0" w:space="0" w:color="auto"/>
                        <w:bottom w:val="none" w:sz="0" w:space="0" w:color="auto"/>
                        <w:right w:val="none" w:sz="0" w:space="0" w:color="auto"/>
                      </w:divBdr>
                      <w:divsChild>
                        <w:div w:id="757678618">
                          <w:marLeft w:val="0"/>
                          <w:marRight w:val="0"/>
                          <w:marTop w:val="0"/>
                          <w:marBottom w:val="0"/>
                          <w:divBdr>
                            <w:top w:val="none" w:sz="0" w:space="0" w:color="auto"/>
                            <w:left w:val="none" w:sz="0" w:space="0" w:color="auto"/>
                            <w:bottom w:val="none" w:sz="0" w:space="0" w:color="auto"/>
                            <w:right w:val="none" w:sz="0" w:space="0" w:color="auto"/>
                          </w:divBdr>
                        </w:div>
                      </w:divsChild>
                    </w:div>
                    <w:div w:id="851409768">
                      <w:marLeft w:val="0"/>
                      <w:marRight w:val="0"/>
                      <w:marTop w:val="0"/>
                      <w:marBottom w:val="0"/>
                      <w:divBdr>
                        <w:top w:val="none" w:sz="0" w:space="0" w:color="auto"/>
                        <w:left w:val="none" w:sz="0" w:space="0" w:color="auto"/>
                        <w:bottom w:val="none" w:sz="0" w:space="0" w:color="auto"/>
                        <w:right w:val="none" w:sz="0" w:space="0" w:color="auto"/>
                      </w:divBdr>
                      <w:divsChild>
                        <w:div w:id="692727579">
                          <w:marLeft w:val="0"/>
                          <w:marRight w:val="0"/>
                          <w:marTop w:val="0"/>
                          <w:marBottom w:val="0"/>
                          <w:divBdr>
                            <w:top w:val="none" w:sz="0" w:space="0" w:color="auto"/>
                            <w:left w:val="none" w:sz="0" w:space="0" w:color="auto"/>
                            <w:bottom w:val="none" w:sz="0" w:space="0" w:color="auto"/>
                            <w:right w:val="none" w:sz="0" w:space="0" w:color="auto"/>
                          </w:divBdr>
                        </w:div>
                      </w:divsChild>
                    </w:div>
                    <w:div w:id="1963606492">
                      <w:marLeft w:val="0"/>
                      <w:marRight w:val="0"/>
                      <w:marTop w:val="0"/>
                      <w:marBottom w:val="0"/>
                      <w:divBdr>
                        <w:top w:val="none" w:sz="0" w:space="0" w:color="auto"/>
                        <w:left w:val="none" w:sz="0" w:space="0" w:color="auto"/>
                        <w:bottom w:val="none" w:sz="0" w:space="0" w:color="auto"/>
                        <w:right w:val="none" w:sz="0" w:space="0" w:color="auto"/>
                      </w:divBdr>
                      <w:divsChild>
                        <w:div w:id="18237795">
                          <w:marLeft w:val="0"/>
                          <w:marRight w:val="0"/>
                          <w:marTop w:val="0"/>
                          <w:marBottom w:val="0"/>
                          <w:divBdr>
                            <w:top w:val="none" w:sz="0" w:space="0" w:color="auto"/>
                            <w:left w:val="none" w:sz="0" w:space="0" w:color="auto"/>
                            <w:bottom w:val="none" w:sz="0" w:space="0" w:color="auto"/>
                            <w:right w:val="none" w:sz="0" w:space="0" w:color="auto"/>
                          </w:divBdr>
                        </w:div>
                      </w:divsChild>
                    </w:div>
                    <w:div w:id="1894193879">
                      <w:marLeft w:val="0"/>
                      <w:marRight w:val="0"/>
                      <w:marTop w:val="0"/>
                      <w:marBottom w:val="0"/>
                      <w:divBdr>
                        <w:top w:val="none" w:sz="0" w:space="0" w:color="auto"/>
                        <w:left w:val="none" w:sz="0" w:space="0" w:color="auto"/>
                        <w:bottom w:val="none" w:sz="0" w:space="0" w:color="auto"/>
                        <w:right w:val="none" w:sz="0" w:space="0" w:color="auto"/>
                      </w:divBdr>
                      <w:divsChild>
                        <w:div w:id="524245999">
                          <w:marLeft w:val="0"/>
                          <w:marRight w:val="0"/>
                          <w:marTop w:val="0"/>
                          <w:marBottom w:val="0"/>
                          <w:divBdr>
                            <w:top w:val="none" w:sz="0" w:space="0" w:color="auto"/>
                            <w:left w:val="none" w:sz="0" w:space="0" w:color="auto"/>
                            <w:bottom w:val="none" w:sz="0" w:space="0" w:color="auto"/>
                            <w:right w:val="none" w:sz="0" w:space="0" w:color="auto"/>
                          </w:divBdr>
                        </w:div>
                      </w:divsChild>
                    </w:div>
                    <w:div w:id="752705299">
                      <w:marLeft w:val="0"/>
                      <w:marRight w:val="0"/>
                      <w:marTop w:val="0"/>
                      <w:marBottom w:val="0"/>
                      <w:divBdr>
                        <w:top w:val="none" w:sz="0" w:space="0" w:color="auto"/>
                        <w:left w:val="none" w:sz="0" w:space="0" w:color="auto"/>
                        <w:bottom w:val="none" w:sz="0" w:space="0" w:color="auto"/>
                        <w:right w:val="none" w:sz="0" w:space="0" w:color="auto"/>
                      </w:divBdr>
                      <w:divsChild>
                        <w:div w:id="893274605">
                          <w:marLeft w:val="0"/>
                          <w:marRight w:val="0"/>
                          <w:marTop w:val="0"/>
                          <w:marBottom w:val="0"/>
                          <w:divBdr>
                            <w:top w:val="none" w:sz="0" w:space="0" w:color="auto"/>
                            <w:left w:val="none" w:sz="0" w:space="0" w:color="auto"/>
                            <w:bottom w:val="none" w:sz="0" w:space="0" w:color="auto"/>
                            <w:right w:val="none" w:sz="0" w:space="0" w:color="auto"/>
                          </w:divBdr>
                        </w:div>
                      </w:divsChild>
                    </w:div>
                    <w:div w:id="1061518795">
                      <w:marLeft w:val="0"/>
                      <w:marRight w:val="0"/>
                      <w:marTop w:val="0"/>
                      <w:marBottom w:val="0"/>
                      <w:divBdr>
                        <w:top w:val="none" w:sz="0" w:space="0" w:color="auto"/>
                        <w:left w:val="none" w:sz="0" w:space="0" w:color="auto"/>
                        <w:bottom w:val="none" w:sz="0" w:space="0" w:color="auto"/>
                        <w:right w:val="none" w:sz="0" w:space="0" w:color="auto"/>
                      </w:divBdr>
                      <w:divsChild>
                        <w:div w:id="34474516">
                          <w:marLeft w:val="0"/>
                          <w:marRight w:val="0"/>
                          <w:marTop w:val="0"/>
                          <w:marBottom w:val="0"/>
                          <w:divBdr>
                            <w:top w:val="none" w:sz="0" w:space="0" w:color="auto"/>
                            <w:left w:val="none" w:sz="0" w:space="0" w:color="auto"/>
                            <w:bottom w:val="none" w:sz="0" w:space="0" w:color="auto"/>
                            <w:right w:val="none" w:sz="0" w:space="0" w:color="auto"/>
                          </w:divBdr>
                        </w:div>
                      </w:divsChild>
                    </w:div>
                    <w:div w:id="1060790362">
                      <w:marLeft w:val="0"/>
                      <w:marRight w:val="0"/>
                      <w:marTop w:val="0"/>
                      <w:marBottom w:val="0"/>
                      <w:divBdr>
                        <w:top w:val="none" w:sz="0" w:space="0" w:color="auto"/>
                        <w:left w:val="none" w:sz="0" w:space="0" w:color="auto"/>
                        <w:bottom w:val="none" w:sz="0" w:space="0" w:color="auto"/>
                        <w:right w:val="none" w:sz="0" w:space="0" w:color="auto"/>
                      </w:divBdr>
                      <w:divsChild>
                        <w:div w:id="223830742">
                          <w:marLeft w:val="0"/>
                          <w:marRight w:val="0"/>
                          <w:marTop w:val="0"/>
                          <w:marBottom w:val="0"/>
                          <w:divBdr>
                            <w:top w:val="none" w:sz="0" w:space="0" w:color="auto"/>
                            <w:left w:val="none" w:sz="0" w:space="0" w:color="auto"/>
                            <w:bottom w:val="none" w:sz="0" w:space="0" w:color="auto"/>
                            <w:right w:val="none" w:sz="0" w:space="0" w:color="auto"/>
                          </w:divBdr>
                        </w:div>
                      </w:divsChild>
                    </w:div>
                    <w:div w:id="713503596">
                      <w:marLeft w:val="0"/>
                      <w:marRight w:val="0"/>
                      <w:marTop w:val="0"/>
                      <w:marBottom w:val="0"/>
                      <w:divBdr>
                        <w:top w:val="none" w:sz="0" w:space="0" w:color="auto"/>
                        <w:left w:val="none" w:sz="0" w:space="0" w:color="auto"/>
                        <w:bottom w:val="none" w:sz="0" w:space="0" w:color="auto"/>
                        <w:right w:val="none" w:sz="0" w:space="0" w:color="auto"/>
                      </w:divBdr>
                      <w:divsChild>
                        <w:div w:id="39088641">
                          <w:marLeft w:val="0"/>
                          <w:marRight w:val="0"/>
                          <w:marTop w:val="0"/>
                          <w:marBottom w:val="0"/>
                          <w:divBdr>
                            <w:top w:val="none" w:sz="0" w:space="0" w:color="auto"/>
                            <w:left w:val="none" w:sz="0" w:space="0" w:color="auto"/>
                            <w:bottom w:val="none" w:sz="0" w:space="0" w:color="auto"/>
                            <w:right w:val="none" w:sz="0" w:space="0" w:color="auto"/>
                          </w:divBdr>
                        </w:div>
                      </w:divsChild>
                    </w:div>
                    <w:div w:id="1390807916">
                      <w:marLeft w:val="0"/>
                      <w:marRight w:val="0"/>
                      <w:marTop w:val="0"/>
                      <w:marBottom w:val="0"/>
                      <w:divBdr>
                        <w:top w:val="none" w:sz="0" w:space="0" w:color="auto"/>
                        <w:left w:val="none" w:sz="0" w:space="0" w:color="auto"/>
                        <w:bottom w:val="none" w:sz="0" w:space="0" w:color="auto"/>
                        <w:right w:val="none" w:sz="0" w:space="0" w:color="auto"/>
                      </w:divBdr>
                      <w:divsChild>
                        <w:div w:id="1620724933">
                          <w:marLeft w:val="0"/>
                          <w:marRight w:val="0"/>
                          <w:marTop w:val="0"/>
                          <w:marBottom w:val="0"/>
                          <w:divBdr>
                            <w:top w:val="none" w:sz="0" w:space="0" w:color="auto"/>
                            <w:left w:val="none" w:sz="0" w:space="0" w:color="auto"/>
                            <w:bottom w:val="none" w:sz="0" w:space="0" w:color="auto"/>
                            <w:right w:val="none" w:sz="0" w:space="0" w:color="auto"/>
                          </w:divBdr>
                        </w:div>
                      </w:divsChild>
                    </w:div>
                    <w:div w:id="1405029436">
                      <w:marLeft w:val="0"/>
                      <w:marRight w:val="0"/>
                      <w:marTop w:val="0"/>
                      <w:marBottom w:val="0"/>
                      <w:divBdr>
                        <w:top w:val="none" w:sz="0" w:space="0" w:color="auto"/>
                        <w:left w:val="none" w:sz="0" w:space="0" w:color="auto"/>
                        <w:bottom w:val="none" w:sz="0" w:space="0" w:color="auto"/>
                        <w:right w:val="none" w:sz="0" w:space="0" w:color="auto"/>
                      </w:divBdr>
                      <w:divsChild>
                        <w:div w:id="942684843">
                          <w:marLeft w:val="0"/>
                          <w:marRight w:val="0"/>
                          <w:marTop w:val="0"/>
                          <w:marBottom w:val="0"/>
                          <w:divBdr>
                            <w:top w:val="none" w:sz="0" w:space="0" w:color="auto"/>
                            <w:left w:val="none" w:sz="0" w:space="0" w:color="auto"/>
                            <w:bottom w:val="none" w:sz="0" w:space="0" w:color="auto"/>
                            <w:right w:val="none" w:sz="0" w:space="0" w:color="auto"/>
                          </w:divBdr>
                        </w:div>
                      </w:divsChild>
                    </w:div>
                    <w:div w:id="230386973">
                      <w:marLeft w:val="0"/>
                      <w:marRight w:val="0"/>
                      <w:marTop w:val="0"/>
                      <w:marBottom w:val="0"/>
                      <w:divBdr>
                        <w:top w:val="none" w:sz="0" w:space="0" w:color="auto"/>
                        <w:left w:val="none" w:sz="0" w:space="0" w:color="auto"/>
                        <w:bottom w:val="none" w:sz="0" w:space="0" w:color="auto"/>
                        <w:right w:val="none" w:sz="0" w:space="0" w:color="auto"/>
                      </w:divBdr>
                      <w:divsChild>
                        <w:div w:id="1614287036">
                          <w:marLeft w:val="0"/>
                          <w:marRight w:val="0"/>
                          <w:marTop w:val="0"/>
                          <w:marBottom w:val="0"/>
                          <w:divBdr>
                            <w:top w:val="none" w:sz="0" w:space="0" w:color="auto"/>
                            <w:left w:val="none" w:sz="0" w:space="0" w:color="auto"/>
                            <w:bottom w:val="none" w:sz="0" w:space="0" w:color="auto"/>
                            <w:right w:val="none" w:sz="0" w:space="0" w:color="auto"/>
                          </w:divBdr>
                        </w:div>
                      </w:divsChild>
                    </w:div>
                    <w:div w:id="1032002917">
                      <w:marLeft w:val="0"/>
                      <w:marRight w:val="0"/>
                      <w:marTop w:val="0"/>
                      <w:marBottom w:val="0"/>
                      <w:divBdr>
                        <w:top w:val="none" w:sz="0" w:space="0" w:color="auto"/>
                        <w:left w:val="none" w:sz="0" w:space="0" w:color="auto"/>
                        <w:bottom w:val="none" w:sz="0" w:space="0" w:color="auto"/>
                        <w:right w:val="none" w:sz="0" w:space="0" w:color="auto"/>
                      </w:divBdr>
                      <w:divsChild>
                        <w:div w:id="389882187">
                          <w:marLeft w:val="0"/>
                          <w:marRight w:val="0"/>
                          <w:marTop w:val="0"/>
                          <w:marBottom w:val="0"/>
                          <w:divBdr>
                            <w:top w:val="none" w:sz="0" w:space="0" w:color="auto"/>
                            <w:left w:val="none" w:sz="0" w:space="0" w:color="auto"/>
                            <w:bottom w:val="none" w:sz="0" w:space="0" w:color="auto"/>
                            <w:right w:val="none" w:sz="0" w:space="0" w:color="auto"/>
                          </w:divBdr>
                        </w:div>
                      </w:divsChild>
                    </w:div>
                    <w:div w:id="1302418883">
                      <w:marLeft w:val="0"/>
                      <w:marRight w:val="0"/>
                      <w:marTop w:val="0"/>
                      <w:marBottom w:val="0"/>
                      <w:divBdr>
                        <w:top w:val="none" w:sz="0" w:space="0" w:color="auto"/>
                        <w:left w:val="none" w:sz="0" w:space="0" w:color="auto"/>
                        <w:bottom w:val="none" w:sz="0" w:space="0" w:color="auto"/>
                        <w:right w:val="none" w:sz="0" w:space="0" w:color="auto"/>
                      </w:divBdr>
                      <w:divsChild>
                        <w:div w:id="746028073">
                          <w:marLeft w:val="0"/>
                          <w:marRight w:val="0"/>
                          <w:marTop w:val="0"/>
                          <w:marBottom w:val="0"/>
                          <w:divBdr>
                            <w:top w:val="none" w:sz="0" w:space="0" w:color="auto"/>
                            <w:left w:val="none" w:sz="0" w:space="0" w:color="auto"/>
                            <w:bottom w:val="none" w:sz="0" w:space="0" w:color="auto"/>
                            <w:right w:val="none" w:sz="0" w:space="0" w:color="auto"/>
                          </w:divBdr>
                        </w:div>
                      </w:divsChild>
                    </w:div>
                    <w:div w:id="325131886">
                      <w:marLeft w:val="0"/>
                      <w:marRight w:val="0"/>
                      <w:marTop w:val="0"/>
                      <w:marBottom w:val="0"/>
                      <w:divBdr>
                        <w:top w:val="none" w:sz="0" w:space="0" w:color="auto"/>
                        <w:left w:val="none" w:sz="0" w:space="0" w:color="auto"/>
                        <w:bottom w:val="none" w:sz="0" w:space="0" w:color="auto"/>
                        <w:right w:val="none" w:sz="0" w:space="0" w:color="auto"/>
                      </w:divBdr>
                      <w:divsChild>
                        <w:div w:id="1105929863">
                          <w:marLeft w:val="0"/>
                          <w:marRight w:val="0"/>
                          <w:marTop w:val="0"/>
                          <w:marBottom w:val="0"/>
                          <w:divBdr>
                            <w:top w:val="none" w:sz="0" w:space="0" w:color="auto"/>
                            <w:left w:val="none" w:sz="0" w:space="0" w:color="auto"/>
                            <w:bottom w:val="none" w:sz="0" w:space="0" w:color="auto"/>
                            <w:right w:val="none" w:sz="0" w:space="0" w:color="auto"/>
                          </w:divBdr>
                        </w:div>
                      </w:divsChild>
                    </w:div>
                    <w:div w:id="153685911">
                      <w:marLeft w:val="0"/>
                      <w:marRight w:val="0"/>
                      <w:marTop w:val="0"/>
                      <w:marBottom w:val="0"/>
                      <w:divBdr>
                        <w:top w:val="none" w:sz="0" w:space="0" w:color="auto"/>
                        <w:left w:val="none" w:sz="0" w:space="0" w:color="auto"/>
                        <w:bottom w:val="none" w:sz="0" w:space="0" w:color="auto"/>
                        <w:right w:val="none" w:sz="0" w:space="0" w:color="auto"/>
                      </w:divBdr>
                      <w:divsChild>
                        <w:div w:id="1878929668">
                          <w:marLeft w:val="0"/>
                          <w:marRight w:val="0"/>
                          <w:marTop w:val="0"/>
                          <w:marBottom w:val="0"/>
                          <w:divBdr>
                            <w:top w:val="none" w:sz="0" w:space="0" w:color="auto"/>
                            <w:left w:val="none" w:sz="0" w:space="0" w:color="auto"/>
                            <w:bottom w:val="none" w:sz="0" w:space="0" w:color="auto"/>
                            <w:right w:val="none" w:sz="0" w:space="0" w:color="auto"/>
                          </w:divBdr>
                        </w:div>
                      </w:divsChild>
                    </w:div>
                    <w:div w:id="1043679948">
                      <w:marLeft w:val="0"/>
                      <w:marRight w:val="0"/>
                      <w:marTop w:val="0"/>
                      <w:marBottom w:val="0"/>
                      <w:divBdr>
                        <w:top w:val="none" w:sz="0" w:space="0" w:color="auto"/>
                        <w:left w:val="none" w:sz="0" w:space="0" w:color="auto"/>
                        <w:bottom w:val="none" w:sz="0" w:space="0" w:color="auto"/>
                        <w:right w:val="none" w:sz="0" w:space="0" w:color="auto"/>
                      </w:divBdr>
                      <w:divsChild>
                        <w:div w:id="743915019">
                          <w:marLeft w:val="0"/>
                          <w:marRight w:val="0"/>
                          <w:marTop w:val="0"/>
                          <w:marBottom w:val="0"/>
                          <w:divBdr>
                            <w:top w:val="none" w:sz="0" w:space="0" w:color="auto"/>
                            <w:left w:val="none" w:sz="0" w:space="0" w:color="auto"/>
                            <w:bottom w:val="none" w:sz="0" w:space="0" w:color="auto"/>
                            <w:right w:val="none" w:sz="0" w:space="0" w:color="auto"/>
                          </w:divBdr>
                        </w:div>
                      </w:divsChild>
                    </w:div>
                    <w:div w:id="1045367930">
                      <w:marLeft w:val="0"/>
                      <w:marRight w:val="0"/>
                      <w:marTop w:val="0"/>
                      <w:marBottom w:val="0"/>
                      <w:divBdr>
                        <w:top w:val="none" w:sz="0" w:space="0" w:color="auto"/>
                        <w:left w:val="none" w:sz="0" w:space="0" w:color="auto"/>
                        <w:bottom w:val="none" w:sz="0" w:space="0" w:color="auto"/>
                        <w:right w:val="none" w:sz="0" w:space="0" w:color="auto"/>
                      </w:divBdr>
                      <w:divsChild>
                        <w:div w:id="414325537">
                          <w:marLeft w:val="0"/>
                          <w:marRight w:val="0"/>
                          <w:marTop w:val="0"/>
                          <w:marBottom w:val="0"/>
                          <w:divBdr>
                            <w:top w:val="none" w:sz="0" w:space="0" w:color="auto"/>
                            <w:left w:val="none" w:sz="0" w:space="0" w:color="auto"/>
                            <w:bottom w:val="none" w:sz="0" w:space="0" w:color="auto"/>
                            <w:right w:val="none" w:sz="0" w:space="0" w:color="auto"/>
                          </w:divBdr>
                        </w:div>
                      </w:divsChild>
                    </w:div>
                    <w:div w:id="957176742">
                      <w:marLeft w:val="0"/>
                      <w:marRight w:val="0"/>
                      <w:marTop w:val="0"/>
                      <w:marBottom w:val="0"/>
                      <w:divBdr>
                        <w:top w:val="none" w:sz="0" w:space="0" w:color="auto"/>
                        <w:left w:val="none" w:sz="0" w:space="0" w:color="auto"/>
                        <w:bottom w:val="none" w:sz="0" w:space="0" w:color="auto"/>
                        <w:right w:val="none" w:sz="0" w:space="0" w:color="auto"/>
                      </w:divBdr>
                      <w:divsChild>
                        <w:div w:id="1050764206">
                          <w:marLeft w:val="0"/>
                          <w:marRight w:val="0"/>
                          <w:marTop w:val="0"/>
                          <w:marBottom w:val="0"/>
                          <w:divBdr>
                            <w:top w:val="none" w:sz="0" w:space="0" w:color="auto"/>
                            <w:left w:val="none" w:sz="0" w:space="0" w:color="auto"/>
                            <w:bottom w:val="none" w:sz="0" w:space="0" w:color="auto"/>
                            <w:right w:val="none" w:sz="0" w:space="0" w:color="auto"/>
                          </w:divBdr>
                        </w:div>
                      </w:divsChild>
                    </w:div>
                    <w:div w:id="1996911768">
                      <w:marLeft w:val="0"/>
                      <w:marRight w:val="0"/>
                      <w:marTop w:val="0"/>
                      <w:marBottom w:val="0"/>
                      <w:divBdr>
                        <w:top w:val="none" w:sz="0" w:space="0" w:color="auto"/>
                        <w:left w:val="none" w:sz="0" w:space="0" w:color="auto"/>
                        <w:bottom w:val="none" w:sz="0" w:space="0" w:color="auto"/>
                        <w:right w:val="none" w:sz="0" w:space="0" w:color="auto"/>
                      </w:divBdr>
                      <w:divsChild>
                        <w:div w:id="78140245">
                          <w:marLeft w:val="0"/>
                          <w:marRight w:val="0"/>
                          <w:marTop w:val="0"/>
                          <w:marBottom w:val="0"/>
                          <w:divBdr>
                            <w:top w:val="none" w:sz="0" w:space="0" w:color="auto"/>
                            <w:left w:val="none" w:sz="0" w:space="0" w:color="auto"/>
                            <w:bottom w:val="none" w:sz="0" w:space="0" w:color="auto"/>
                            <w:right w:val="none" w:sz="0" w:space="0" w:color="auto"/>
                          </w:divBdr>
                        </w:div>
                      </w:divsChild>
                    </w:div>
                    <w:div w:id="1522545444">
                      <w:marLeft w:val="0"/>
                      <w:marRight w:val="0"/>
                      <w:marTop w:val="0"/>
                      <w:marBottom w:val="0"/>
                      <w:divBdr>
                        <w:top w:val="none" w:sz="0" w:space="0" w:color="auto"/>
                        <w:left w:val="none" w:sz="0" w:space="0" w:color="auto"/>
                        <w:bottom w:val="none" w:sz="0" w:space="0" w:color="auto"/>
                        <w:right w:val="none" w:sz="0" w:space="0" w:color="auto"/>
                      </w:divBdr>
                      <w:divsChild>
                        <w:div w:id="260644071">
                          <w:marLeft w:val="0"/>
                          <w:marRight w:val="0"/>
                          <w:marTop w:val="0"/>
                          <w:marBottom w:val="0"/>
                          <w:divBdr>
                            <w:top w:val="none" w:sz="0" w:space="0" w:color="auto"/>
                            <w:left w:val="none" w:sz="0" w:space="0" w:color="auto"/>
                            <w:bottom w:val="none" w:sz="0" w:space="0" w:color="auto"/>
                            <w:right w:val="none" w:sz="0" w:space="0" w:color="auto"/>
                          </w:divBdr>
                        </w:div>
                      </w:divsChild>
                    </w:div>
                    <w:div w:id="1872261610">
                      <w:marLeft w:val="0"/>
                      <w:marRight w:val="0"/>
                      <w:marTop w:val="0"/>
                      <w:marBottom w:val="0"/>
                      <w:divBdr>
                        <w:top w:val="none" w:sz="0" w:space="0" w:color="auto"/>
                        <w:left w:val="none" w:sz="0" w:space="0" w:color="auto"/>
                        <w:bottom w:val="none" w:sz="0" w:space="0" w:color="auto"/>
                        <w:right w:val="none" w:sz="0" w:space="0" w:color="auto"/>
                      </w:divBdr>
                      <w:divsChild>
                        <w:div w:id="110981501">
                          <w:marLeft w:val="0"/>
                          <w:marRight w:val="0"/>
                          <w:marTop w:val="0"/>
                          <w:marBottom w:val="0"/>
                          <w:divBdr>
                            <w:top w:val="none" w:sz="0" w:space="0" w:color="auto"/>
                            <w:left w:val="none" w:sz="0" w:space="0" w:color="auto"/>
                            <w:bottom w:val="none" w:sz="0" w:space="0" w:color="auto"/>
                            <w:right w:val="none" w:sz="0" w:space="0" w:color="auto"/>
                          </w:divBdr>
                        </w:div>
                      </w:divsChild>
                    </w:div>
                    <w:div w:id="839078216">
                      <w:marLeft w:val="0"/>
                      <w:marRight w:val="0"/>
                      <w:marTop w:val="0"/>
                      <w:marBottom w:val="0"/>
                      <w:divBdr>
                        <w:top w:val="none" w:sz="0" w:space="0" w:color="auto"/>
                        <w:left w:val="none" w:sz="0" w:space="0" w:color="auto"/>
                        <w:bottom w:val="none" w:sz="0" w:space="0" w:color="auto"/>
                        <w:right w:val="none" w:sz="0" w:space="0" w:color="auto"/>
                      </w:divBdr>
                      <w:divsChild>
                        <w:div w:id="1001355777">
                          <w:marLeft w:val="0"/>
                          <w:marRight w:val="0"/>
                          <w:marTop w:val="0"/>
                          <w:marBottom w:val="0"/>
                          <w:divBdr>
                            <w:top w:val="none" w:sz="0" w:space="0" w:color="auto"/>
                            <w:left w:val="none" w:sz="0" w:space="0" w:color="auto"/>
                            <w:bottom w:val="none" w:sz="0" w:space="0" w:color="auto"/>
                            <w:right w:val="none" w:sz="0" w:space="0" w:color="auto"/>
                          </w:divBdr>
                        </w:div>
                      </w:divsChild>
                    </w:div>
                    <w:div w:id="1546602165">
                      <w:marLeft w:val="0"/>
                      <w:marRight w:val="0"/>
                      <w:marTop w:val="0"/>
                      <w:marBottom w:val="0"/>
                      <w:divBdr>
                        <w:top w:val="none" w:sz="0" w:space="0" w:color="auto"/>
                        <w:left w:val="none" w:sz="0" w:space="0" w:color="auto"/>
                        <w:bottom w:val="none" w:sz="0" w:space="0" w:color="auto"/>
                        <w:right w:val="none" w:sz="0" w:space="0" w:color="auto"/>
                      </w:divBdr>
                      <w:divsChild>
                        <w:div w:id="1627615035">
                          <w:marLeft w:val="0"/>
                          <w:marRight w:val="0"/>
                          <w:marTop w:val="0"/>
                          <w:marBottom w:val="0"/>
                          <w:divBdr>
                            <w:top w:val="none" w:sz="0" w:space="0" w:color="auto"/>
                            <w:left w:val="none" w:sz="0" w:space="0" w:color="auto"/>
                            <w:bottom w:val="none" w:sz="0" w:space="0" w:color="auto"/>
                            <w:right w:val="none" w:sz="0" w:space="0" w:color="auto"/>
                          </w:divBdr>
                        </w:div>
                      </w:divsChild>
                    </w:div>
                    <w:div w:id="407918460">
                      <w:marLeft w:val="0"/>
                      <w:marRight w:val="0"/>
                      <w:marTop w:val="0"/>
                      <w:marBottom w:val="0"/>
                      <w:divBdr>
                        <w:top w:val="none" w:sz="0" w:space="0" w:color="auto"/>
                        <w:left w:val="none" w:sz="0" w:space="0" w:color="auto"/>
                        <w:bottom w:val="none" w:sz="0" w:space="0" w:color="auto"/>
                        <w:right w:val="none" w:sz="0" w:space="0" w:color="auto"/>
                      </w:divBdr>
                      <w:divsChild>
                        <w:div w:id="918372350">
                          <w:marLeft w:val="0"/>
                          <w:marRight w:val="0"/>
                          <w:marTop w:val="0"/>
                          <w:marBottom w:val="0"/>
                          <w:divBdr>
                            <w:top w:val="none" w:sz="0" w:space="0" w:color="auto"/>
                            <w:left w:val="none" w:sz="0" w:space="0" w:color="auto"/>
                            <w:bottom w:val="none" w:sz="0" w:space="0" w:color="auto"/>
                            <w:right w:val="none" w:sz="0" w:space="0" w:color="auto"/>
                          </w:divBdr>
                        </w:div>
                      </w:divsChild>
                    </w:div>
                    <w:div w:id="1352417353">
                      <w:marLeft w:val="0"/>
                      <w:marRight w:val="0"/>
                      <w:marTop w:val="0"/>
                      <w:marBottom w:val="0"/>
                      <w:divBdr>
                        <w:top w:val="none" w:sz="0" w:space="0" w:color="auto"/>
                        <w:left w:val="none" w:sz="0" w:space="0" w:color="auto"/>
                        <w:bottom w:val="none" w:sz="0" w:space="0" w:color="auto"/>
                        <w:right w:val="none" w:sz="0" w:space="0" w:color="auto"/>
                      </w:divBdr>
                      <w:divsChild>
                        <w:div w:id="1444039550">
                          <w:marLeft w:val="0"/>
                          <w:marRight w:val="0"/>
                          <w:marTop w:val="0"/>
                          <w:marBottom w:val="0"/>
                          <w:divBdr>
                            <w:top w:val="none" w:sz="0" w:space="0" w:color="auto"/>
                            <w:left w:val="none" w:sz="0" w:space="0" w:color="auto"/>
                            <w:bottom w:val="none" w:sz="0" w:space="0" w:color="auto"/>
                            <w:right w:val="none" w:sz="0" w:space="0" w:color="auto"/>
                          </w:divBdr>
                        </w:div>
                      </w:divsChild>
                    </w:div>
                    <w:div w:id="1772895826">
                      <w:marLeft w:val="0"/>
                      <w:marRight w:val="0"/>
                      <w:marTop w:val="0"/>
                      <w:marBottom w:val="0"/>
                      <w:divBdr>
                        <w:top w:val="none" w:sz="0" w:space="0" w:color="auto"/>
                        <w:left w:val="none" w:sz="0" w:space="0" w:color="auto"/>
                        <w:bottom w:val="none" w:sz="0" w:space="0" w:color="auto"/>
                        <w:right w:val="none" w:sz="0" w:space="0" w:color="auto"/>
                      </w:divBdr>
                      <w:divsChild>
                        <w:div w:id="1333415364">
                          <w:marLeft w:val="0"/>
                          <w:marRight w:val="0"/>
                          <w:marTop w:val="0"/>
                          <w:marBottom w:val="0"/>
                          <w:divBdr>
                            <w:top w:val="none" w:sz="0" w:space="0" w:color="auto"/>
                            <w:left w:val="none" w:sz="0" w:space="0" w:color="auto"/>
                            <w:bottom w:val="none" w:sz="0" w:space="0" w:color="auto"/>
                            <w:right w:val="none" w:sz="0" w:space="0" w:color="auto"/>
                          </w:divBdr>
                        </w:div>
                      </w:divsChild>
                    </w:div>
                    <w:div w:id="1282610781">
                      <w:marLeft w:val="0"/>
                      <w:marRight w:val="0"/>
                      <w:marTop w:val="0"/>
                      <w:marBottom w:val="0"/>
                      <w:divBdr>
                        <w:top w:val="none" w:sz="0" w:space="0" w:color="auto"/>
                        <w:left w:val="none" w:sz="0" w:space="0" w:color="auto"/>
                        <w:bottom w:val="none" w:sz="0" w:space="0" w:color="auto"/>
                        <w:right w:val="none" w:sz="0" w:space="0" w:color="auto"/>
                      </w:divBdr>
                      <w:divsChild>
                        <w:div w:id="2014143066">
                          <w:marLeft w:val="0"/>
                          <w:marRight w:val="0"/>
                          <w:marTop w:val="0"/>
                          <w:marBottom w:val="0"/>
                          <w:divBdr>
                            <w:top w:val="none" w:sz="0" w:space="0" w:color="auto"/>
                            <w:left w:val="none" w:sz="0" w:space="0" w:color="auto"/>
                            <w:bottom w:val="none" w:sz="0" w:space="0" w:color="auto"/>
                            <w:right w:val="none" w:sz="0" w:space="0" w:color="auto"/>
                          </w:divBdr>
                        </w:div>
                      </w:divsChild>
                    </w:div>
                    <w:div w:id="1748380796">
                      <w:marLeft w:val="0"/>
                      <w:marRight w:val="0"/>
                      <w:marTop w:val="0"/>
                      <w:marBottom w:val="0"/>
                      <w:divBdr>
                        <w:top w:val="none" w:sz="0" w:space="0" w:color="auto"/>
                        <w:left w:val="none" w:sz="0" w:space="0" w:color="auto"/>
                        <w:bottom w:val="none" w:sz="0" w:space="0" w:color="auto"/>
                        <w:right w:val="none" w:sz="0" w:space="0" w:color="auto"/>
                      </w:divBdr>
                      <w:divsChild>
                        <w:div w:id="58215999">
                          <w:marLeft w:val="0"/>
                          <w:marRight w:val="0"/>
                          <w:marTop w:val="0"/>
                          <w:marBottom w:val="0"/>
                          <w:divBdr>
                            <w:top w:val="none" w:sz="0" w:space="0" w:color="auto"/>
                            <w:left w:val="none" w:sz="0" w:space="0" w:color="auto"/>
                            <w:bottom w:val="none" w:sz="0" w:space="0" w:color="auto"/>
                            <w:right w:val="none" w:sz="0" w:space="0" w:color="auto"/>
                          </w:divBdr>
                        </w:div>
                      </w:divsChild>
                    </w:div>
                    <w:div w:id="2172803">
                      <w:marLeft w:val="0"/>
                      <w:marRight w:val="0"/>
                      <w:marTop w:val="0"/>
                      <w:marBottom w:val="0"/>
                      <w:divBdr>
                        <w:top w:val="none" w:sz="0" w:space="0" w:color="auto"/>
                        <w:left w:val="none" w:sz="0" w:space="0" w:color="auto"/>
                        <w:bottom w:val="none" w:sz="0" w:space="0" w:color="auto"/>
                        <w:right w:val="none" w:sz="0" w:space="0" w:color="auto"/>
                      </w:divBdr>
                      <w:divsChild>
                        <w:div w:id="529489059">
                          <w:marLeft w:val="0"/>
                          <w:marRight w:val="0"/>
                          <w:marTop w:val="0"/>
                          <w:marBottom w:val="0"/>
                          <w:divBdr>
                            <w:top w:val="none" w:sz="0" w:space="0" w:color="auto"/>
                            <w:left w:val="none" w:sz="0" w:space="0" w:color="auto"/>
                            <w:bottom w:val="none" w:sz="0" w:space="0" w:color="auto"/>
                            <w:right w:val="none" w:sz="0" w:space="0" w:color="auto"/>
                          </w:divBdr>
                        </w:div>
                      </w:divsChild>
                    </w:div>
                    <w:div w:id="798841779">
                      <w:marLeft w:val="0"/>
                      <w:marRight w:val="0"/>
                      <w:marTop w:val="0"/>
                      <w:marBottom w:val="0"/>
                      <w:divBdr>
                        <w:top w:val="none" w:sz="0" w:space="0" w:color="auto"/>
                        <w:left w:val="none" w:sz="0" w:space="0" w:color="auto"/>
                        <w:bottom w:val="none" w:sz="0" w:space="0" w:color="auto"/>
                        <w:right w:val="none" w:sz="0" w:space="0" w:color="auto"/>
                      </w:divBdr>
                      <w:divsChild>
                        <w:div w:id="1303774146">
                          <w:marLeft w:val="0"/>
                          <w:marRight w:val="0"/>
                          <w:marTop w:val="0"/>
                          <w:marBottom w:val="0"/>
                          <w:divBdr>
                            <w:top w:val="none" w:sz="0" w:space="0" w:color="auto"/>
                            <w:left w:val="none" w:sz="0" w:space="0" w:color="auto"/>
                            <w:bottom w:val="none" w:sz="0" w:space="0" w:color="auto"/>
                            <w:right w:val="none" w:sz="0" w:space="0" w:color="auto"/>
                          </w:divBdr>
                        </w:div>
                      </w:divsChild>
                    </w:div>
                    <w:div w:id="908347948">
                      <w:marLeft w:val="0"/>
                      <w:marRight w:val="0"/>
                      <w:marTop w:val="0"/>
                      <w:marBottom w:val="0"/>
                      <w:divBdr>
                        <w:top w:val="none" w:sz="0" w:space="0" w:color="auto"/>
                        <w:left w:val="none" w:sz="0" w:space="0" w:color="auto"/>
                        <w:bottom w:val="none" w:sz="0" w:space="0" w:color="auto"/>
                        <w:right w:val="none" w:sz="0" w:space="0" w:color="auto"/>
                      </w:divBdr>
                      <w:divsChild>
                        <w:div w:id="18244713">
                          <w:marLeft w:val="0"/>
                          <w:marRight w:val="0"/>
                          <w:marTop w:val="0"/>
                          <w:marBottom w:val="0"/>
                          <w:divBdr>
                            <w:top w:val="none" w:sz="0" w:space="0" w:color="auto"/>
                            <w:left w:val="none" w:sz="0" w:space="0" w:color="auto"/>
                            <w:bottom w:val="none" w:sz="0" w:space="0" w:color="auto"/>
                            <w:right w:val="none" w:sz="0" w:space="0" w:color="auto"/>
                          </w:divBdr>
                        </w:div>
                      </w:divsChild>
                    </w:div>
                    <w:div w:id="1140267763">
                      <w:marLeft w:val="0"/>
                      <w:marRight w:val="0"/>
                      <w:marTop w:val="0"/>
                      <w:marBottom w:val="0"/>
                      <w:divBdr>
                        <w:top w:val="none" w:sz="0" w:space="0" w:color="auto"/>
                        <w:left w:val="none" w:sz="0" w:space="0" w:color="auto"/>
                        <w:bottom w:val="none" w:sz="0" w:space="0" w:color="auto"/>
                        <w:right w:val="none" w:sz="0" w:space="0" w:color="auto"/>
                      </w:divBdr>
                      <w:divsChild>
                        <w:div w:id="473377073">
                          <w:marLeft w:val="0"/>
                          <w:marRight w:val="0"/>
                          <w:marTop w:val="0"/>
                          <w:marBottom w:val="0"/>
                          <w:divBdr>
                            <w:top w:val="none" w:sz="0" w:space="0" w:color="auto"/>
                            <w:left w:val="none" w:sz="0" w:space="0" w:color="auto"/>
                            <w:bottom w:val="none" w:sz="0" w:space="0" w:color="auto"/>
                            <w:right w:val="none" w:sz="0" w:space="0" w:color="auto"/>
                          </w:divBdr>
                        </w:div>
                      </w:divsChild>
                    </w:div>
                    <w:div w:id="2072539706">
                      <w:marLeft w:val="0"/>
                      <w:marRight w:val="0"/>
                      <w:marTop w:val="0"/>
                      <w:marBottom w:val="0"/>
                      <w:divBdr>
                        <w:top w:val="none" w:sz="0" w:space="0" w:color="auto"/>
                        <w:left w:val="none" w:sz="0" w:space="0" w:color="auto"/>
                        <w:bottom w:val="none" w:sz="0" w:space="0" w:color="auto"/>
                        <w:right w:val="none" w:sz="0" w:space="0" w:color="auto"/>
                      </w:divBdr>
                      <w:divsChild>
                        <w:div w:id="1749572357">
                          <w:marLeft w:val="0"/>
                          <w:marRight w:val="0"/>
                          <w:marTop w:val="0"/>
                          <w:marBottom w:val="0"/>
                          <w:divBdr>
                            <w:top w:val="none" w:sz="0" w:space="0" w:color="auto"/>
                            <w:left w:val="none" w:sz="0" w:space="0" w:color="auto"/>
                            <w:bottom w:val="none" w:sz="0" w:space="0" w:color="auto"/>
                            <w:right w:val="none" w:sz="0" w:space="0" w:color="auto"/>
                          </w:divBdr>
                        </w:div>
                      </w:divsChild>
                    </w:div>
                    <w:div w:id="1794324701">
                      <w:marLeft w:val="0"/>
                      <w:marRight w:val="0"/>
                      <w:marTop w:val="0"/>
                      <w:marBottom w:val="0"/>
                      <w:divBdr>
                        <w:top w:val="none" w:sz="0" w:space="0" w:color="auto"/>
                        <w:left w:val="none" w:sz="0" w:space="0" w:color="auto"/>
                        <w:bottom w:val="none" w:sz="0" w:space="0" w:color="auto"/>
                        <w:right w:val="none" w:sz="0" w:space="0" w:color="auto"/>
                      </w:divBdr>
                      <w:divsChild>
                        <w:div w:id="1296060501">
                          <w:marLeft w:val="0"/>
                          <w:marRight w:val="0"/>
                          <w:marTop w:val="0"/>
                          <w:marBottom w:val="0"/>
                          <w:divBdr>
                            <w:top w:val="none" w:sz="0" w:space="0" w:color="auto"/>
                            <w:left w:val="none" w:sz="0" w:space="0" w:color="auto"/>
                            <w:bottom w:val="none" w:sz="0" w:space="0" w:color="auto"/>
                            <w:right w:val="none" w:sz="0" w:space="0" w:color="auto"/>
                          </w:divBdr>
                        </w:div>
                      </w:divsChild>
                    </w:div>
                    <w:div w:id="1052731173">
                      <w:marLeft w:val="0"/>
                      <w:marRight w:val="0"/>
                      <w:marTop w:val="0"/>
                      <w:marBottom w:val="0"/>
                      <w:divBdr>
                        <w:top w:val="none" w:sz="0" w:space="0" w:color="auto"/>
                        <w:left w:val="none" w:sz="0" w:space="0" w:color="auto"/>
                        <w:bottom w:val="none" w:sz="0" w:space="0" w:color="auto"/>
                        <w:right w:val="none" w:sz="0" w:space="0" w:color="auto"/>
                      </w:divBdr>
                      <w:divsChild>
                        <w:div w:id="332539555">
                          <w:marLeft w:val="0"/>
                          <w:marRight w:val="0"/>
                          <w:marTop w:val="0"/>
                          <w:marBottom w:val="0"/>
                          <w:divBdr>
                            <w:top w:val="none" w:sz="0" w:space="0" w:color="auto"/>
                            <w:left w:val="none" w:sz="0" w:space="0" w:color="auto"/>
                            <w:bottom w:val="none" w:sz="0" w:space="0" w:color="auto"/>
                            <w:right w:val="none" w:sz="0" w:space="0" w:color="auto"/>
                          </w:divBdr>
                        </w:div>
                      </w:divsChild>
                    </w:div>
                    <w:div w:id="2038045377">
                      <w:marLeft w:val="0"/>
                      <w:marRight w:val="0"/>
                      <w:marTop w:val="0"/>
                      <w:marBottom w:val="0"/>
                      <w:divBdr>
                        <w:top w:val="none" w:sz="0" w:space="0" w:color="auto"/>
                        <w:left w:val="none" w:sz="0" w:space="0" w:color="auto"/>
                        <w:bottom w:val="none" w:sz="0" w:space="0" w:color="auto"/>
                        <w:right w:val="none" w:sz="0" w:space="0" w:color="auto"/>
                      </w:divBdr>
                      <w:divsChild>
                        <w:div w:id="511727228">
                          <w:marLeft w:val="0"/>
                          <w:marRight w:val="0"/>
                          <w:marTop w:val="0"/>
                          <w:marBottom w:val="0"/>
                          <w:divBdr>
                            <w:top w:val="none" w:sz="0" w:space="0" w:color="auto"/>
                            <w:left w:val="none" w:sz="0" w:space="0" w:color="auto"/>
                            <w:bottom w:val="none" w:sz="0" w:space="0" w:color="auto"/>
                            <w:right w:val="none" w:sz="0" w:space="0" w:color="auto"/>
                          </w:divBdr>
                        </w:div>
                      </w:divsChild>
                    </w:div>
                    <w:div w:id="499586817">
                      <w:marLeft w:val="0"/>
                      <w:marRight w:val="0"/>
                      <w:marTop w:val="0"/>
                      <w:marBottom w:val="0"/>
                      <w:divBdr>
                        <w:top w:val="none" w:sz="0" w:space="0" w:color="auto"/>
                        <w:left w:val="none" w:sz="0" w:space="0" w:color="auto"/>
                        <w:bottom w:val="none" w:sz="0" w:space="0" w:color="auto"/>
                        <w:right w:val="none" w:sz="0" w:space="0" w:color="auto"/>
                      </w:divBdr>
                      <w:divsChild>
                        <w:div w:id="1744372844">
                          <w:marLeft w:val="0"/>
                          <w:marRight w:val="0"/>
                          <w:marTop w:val="0"/>
                          <w:marBottom w:val="0"/>
                          <w:divBdr>
                            <w:top w:val="none" w:sz="0" w:space="0" w:color="auto"/>
                            <w:left w:val="none" w:sz="0" w:space="0" w:color="auto"/>
                            <w:bottom w:val="none" w:sz="0" w:space="0" w:color="auto"/>
                            <w:right w:val="none" w:sz="0" w:space="0" w:color="auto"/>
                          </w:divBdr>
                        </w:div>
                      </w:divsChild>
                    </w:div>
                    <w:div w:id="7757574">
                      <w:marLeft w:val="0"/>
                      <w:marRight w:val="0"/>
                      <w:marTop w:val="0"/>
                      <w:marBottom w:val="0"/>
                      <w:divBdr>
                        <w:top w:val="none" w:sz="0" w:space="0" w:color="auto"/>
                        <w:left w:val="none" w:sz="0" w:space="0" w:color="auto"/>
                        <w:bottom w:val="none" w:sz="0" w:space="0" w:color="auto"/>
                        <w:right w:val="none" w:sz="0" w:space="0" w:color="auto"/>
                      </w:divBdr>
                      <w:divsChild>
                        <w:div w:id="558059852">
                          <w:marLeft w:val="0"/>
                          <w:marRight w:val="0"/>
                          <w:marTop w:val="0"/>
                          <w:marBottom w:val="0"/>
                          <w:divBdr>
                            <w:top w:val="none" w:sz="0" w:space="0" w:color="auto"/>
                            <w:left w:val="none" w:sz="0" w:space="0" w:color="auto"/>
                            <w:bottom w:val="none" w:sz="0" w:space="0" w:color="auto"/>
                            <w:right w:val="none" w:sz="0" w:space="0" w:color="auto"/>
                          </w:divBdr>
                        </w:div>
                      </w:divsChild>
                    </w:div>
                    <w:div w:id="1668240291">
                      <w:marLeft w:val="0"/>
                      <w:marRight w:val="0"/>
                      <w:marTop w:val="0"/>
                      <w:marBottom w:val="0"/>
                      <w:divBdr>
                        <w:top w:val="none" w:sz="0" w:space="0" w:color="auto"/>
                        <w:left w:val="none" w:sz="0" w:space="0" w:color="auto"/>
                        <w:bottom w:val="none" w:sz="0" w:space="0" w:color="auto"/>
                        <w:right w:val="none" w:sz="0" w:space="0" w:color="auto"/>
                      </w:divBdr>
                      <w:divsChild>
                        <w:div w:id="385181385">
                          <w:marLeft w:val="0"/>
                          <w:marRight w:val="0"/>
                          <w:marTop w:val="0"/>
                          <w:marBottom w:val="0"/>
                          <w:divBdr>
                            <w:top w:val="none" w:sz="0" w:space="0" w:color="auto"/>
                            <w:left w:val="none" w:sz="0" w:space="0" w:color="auto"/>
                            <w:bottom w:val="none" w:sz="0" w:space="0" w:color="auto"/>
                            <w:right w:val="none" w:sz="0" w:space="0" w:color="auto"/>
                          </w:divBdr>
                        </w:div>
                      </w:divsChild>
                    </w:div>
                    <w:div w:id="903640272">
                      <w:marLeft w:val="0"/>
                      <w:marRight w:val="0"/>
                      <w:marTop w:val="0"/>
                      <w:marBottom w:val="0"/>
                      <w:divBdr>
                        <w:top w:val="none" w:sz="0" w:space="0" w:color="auto"/>
                        <w:left w:val="none" w:sz="0" w:space="0" w:color="auto"/>
                        <w:bottom w:val="none" w:sz="0" w:space="0" w:color="auto"/>
                        <w:right w:val="none" w:sz="0" w:space="0" w:color="auto"/>
                      </w:divBdr>
                      <w:divsChild>
                        <w:div w:id="943653716">
                          <w:marLeft w:val="0"/>
                          <w:marRight w:val="0"/>
                          <w:marTop w:val="0"/>
                          <w:marBottom w:val="0"/>
                          <w:divBdr>
                            <w:top w:val="none" w:sz="0" w:space="0" w:color="auto"/>
                            <w:left w:val="none" w:sz="0" w:space="0" w:color="auto"/>
                            <w:bottom w:val="none" w:sz="0" w:space="0" w:color="auto"/>
                            <w:right w:val="none" w:sz="0" w:space="0" w:color="auto"/>
                          </w:divBdr>
                        </w:div>
                      </w:divsChild>
                    </w:div>
                    <w:div w:id="1483808522">
                      <w:marLeft w:val="0"/>
                      <w:marRight w:val="0"/>
                      <w:marTop w:val="0"/>
                      <w:marBottom w:val="0"/>
                      <w:divBdr>
                        <w:top w:val="none" w:sz="0" w:space="0" w:color="auto"/>
                        <w:left w:val="none" w:sz="0" w:space="0" w:color="auto"/>
                        <w:bottom w:val="none" w:sz="0" w:space="0" w:color="auto"/>
                        <w:right w:val="none" w:sz="0" w:space="0" w:color="auto"/>
                      </w:divBdr>
                      <w:divsChild>
                        <w:div w:id="1822040445">
                          <w:marLeft w:val="0"/>
                          <w:marRight w:val="0"/>
                          <w:marTop w:val="0"/>
                          <w:marBottom w:val="0"/>
                          <w:divBdr>
                            <w:top w:val="none" w:sz="0" w:space="0" w:color="auto"/>
                            <w:left w:val="none" w:sz="0" w:space="0" w:color="auto"/>
                            <w:bottom w:val="none" w:sz="0" w:space="0" w:color="auto"/>
                            <w:right w:val="none" w:sz="0" w:space="0" w:color="auto"/>
                          </w:divBdr>
                        </w:div>
                      </w:divsChild>
                    </w:div>
                    <w:div w:id="515772532">
                      <w:marLeft w:val="0"/>
                      <w:marRight w:val="0"/>
                      <w:marTop w:val="0"/>
                      <w:marBottom w:val="0"/>
                      <w:divBdr>
                        <w:top w:val="none" w:sz="0" w:space="0" w:color="auto"/>
                        <w:left w:val="none" w:sz="0" w:space="0" w:color="auto"/>
                        <w:bottom w:val="none" w:sz="0" w:space="0" w:color="auto"/>
                        <w:right w:val="none" w:sz="0" w:space="0" w:color="auto"/>
                      </w:divBdr>
                      <w:divsChild>
                        <w:div w:id="1679115686">
                          <w:marLeft w:val="0"/>
                          <w:marRight w:val="0"/>
                          <w:marTop w:val="0"/>
                          <w:marBottom w:val="0"/>
                          <w:divBdr>
                            <w:top w:val="none" w:sz="0" w:space="0" w:color="auto"/>
                            <w:left w:val="none" w:sz="0" w:space="0" w:color="auto"/>
                            <w:bottom w:val="none" w:sz="0" w:space="0" w:color="auto"/>
                            <w:right w:val="none" w:sz="0" w:space="0" w:color="auto"/>
                          </w:divBdr>
                        </w:div>
                      </w:divsChild>
                    </w:div>
                    <w:div w:id="1129665901">
                      <w:marLeft w:val="0"/>
                      <w:marRight w:val="0"/>
                      <w:marTop w:val="0"/>
                      <w:marBottom w:val="0"/>
                      <w:divBdr>
                        <w:top w:val="none" w:sz="0" w:space="0" w:color="auto"/>
                        <w:left w:val="none" w:sz="0" w:space="0" w:color="auto"/>
                        <w:bottom w:val="none" w:sz="0" w:space="0" w:color="auto"/>
                        <w:right w:val="none" w:sz="0" w:space="0" w:color="auto"/>
                      </w:divBdr>
                      <w:divsChild>
                        <w:div w:id="874198672">
                          <w:marLeft w:val="0"/>
                          <w:marRight w:val="0"/>
                          <w:marTop w:val="0"/>
                          <w:marBottom w:val="0"/>
                          <w:divBdr>
                            <w:top w:val="none" w:sz="0" w:space="0" w:color="auto"/>
                            <w:left w:val="none" w:sz="0" w:space="0" w:color="auto"/>
                            <w:bottom w:val="none" w:sz="0" w:space="0" w:color="auto"/>
                            <w:right w:val="none" w:sz="0" w:space="0" w:color="auto"/>
                          </w:divBdr>
                        </w:div>
                      </w:divsChild>
                    </w:div>
                    <w:div w:id="678120525">
                      <w:marLeft w:val="0"/>
                      <w:marRight w:val="0"/>
                      <w:marTop w:val="0"/>
                      <w:marBottom w:val="0"/>
                      <w:divBdr>
                        <w:top w:val="none" w:sz="0" w:space="0" w:color="auto"/>
                        <w:left w:val="none" w:sz="0" w:space="0" w:color="auto"/>
                        <w:bottom w:val="none" w:sz="0" w:space="0" w:color="auto"/>
                        <w:right w:val="none" w:sz="0" w:space="0" w:color="auto"/>
                      </w:divBdr>
                      <w:divsChild>
                        <w:div w:id="1200439585">
                          <w:marLeft w:val="0"/>
                          <w:marRight w:val="0"/>
                          <w:marTop w:val="0"/>
                          <w:marBottom w:val="0"/>
                          <w:divBdr>
                            <w:top w:val="none" w:sz="0" w:space="0" w:color="auto"/>
                            <w:left w:val="none" w:sz="0" w:space="0" w:color="auto"/>
                            <w:bottom w:val="none" w:sz="0" w:space="0" w:color="auto"/>
                            <w:right w:val="none" w:sz="0" w:space="0" w:color="auto"/>
                          </w:divBdr>
                        </w:div>
                      </w:divsChild>
                    </w:div>
                    <w:div w:id="1928921924">
                      <w:marLeft w:val="0"/>
                      <w:marRight w:val="0"/>
                      <w:marTop w:val="0"/>
                      <w:marBottom w:val="0"/>
                      <w:divBdr>
                        <w:top w:val="none" w:sz="0" w:space="0" w:color="auto"/>
                        <w:left w:val="none" w:sz="0" w:space="0" w:color="auto"/>
                        <w:bottom w:val="none" w:sz="0" w:space="0" w:color="auto"/>
                        <w:right w:val="none" w:sz="0" w:space="0" w:color="auto"/>
                      </w:divBdr>
                      <w:divsChild>
                        <w:div w:id="1376730933">
                          <w:marLeft w:val="0"/>
                          <w:marRight w:val="0"/>
                          <w:marTop w:val="0"/>
                          <w:marBottom w:val="0"/>
                          <w:divBdr>
                            <w:top w:val="none" w:sz="0" w:space="0" w:color="auto"/>
                            <w:left w:val="none" w:sz="0" w:space="0" w:color="auto"/>
                            <w:bottom w:val="none" w:sz="0" w:space="0" w:color="auto"/>
                            <w:right w:val="none" w:sz="0" w:space="0" w:color="auto"/>
                          </w:divBdr>
                        </w:div>
                      </w:divsChild>
                    </w:div>
                    <w:div w:id="1090391651">
                      <w:marLeft w:val="0"/>
                      <w:marRight w:val="0"/>
                      <w:marTop w:val="0"/>
                      <w:marBottom w:val="0"/>
                      <w:divBdr>
                        <w:top w:val="none" w:sz="0" w:space="0" w:color="auto"/>
                        <w:left w:val="none" w:sz="0" w:space="0" w:color="auto"/>
                        <w:bottom w:val="none" w:sz="0" w:space="0" w:color="auto"/>
                        <w:right w:val="none" w:sz="0" w:space="0" w:color="auto"/>
                      </w:divBdr>
                      <w:divsChild>
                        <w:div w:id="1234975893">
                          <w:marLeft w:val="0"/>
                          <w:marRight w:val="0"/>
                          <w:marTop w:val="0"/>
                          <w:marBottom w:val="0"/>
                          <w:divBdr>
                            <w:top w:val="none" w:sz="0" w:space="0" w:color="auto"/>
                            <w:left w:val="none" w:sz="0" w:space="0" w:color="auto"/>
                            <w:bottom w:val="none" w:sz="0" w:space="0" w:color="auto"/>
                            <w:right w:val="none" w:sz="0" w:space="0" w:color="auto"/>
                          </w:divBdr>
                        </w:div>
                      </w:divsChild>
                    </w:div>
                    <w:div w:id="1256793028">
                      <w:marLeft w:val="0"/>
                      <w:marRight w:val="0"/>
                      <w:marTop w:val="0"/>
                      <w:marBottom w:val="0"/>
                      <w:divBdr>
                        <w:top w:val="none" w:sz="0" w:space="0" w:color="auto"/>
                        <w:left w:val="none" w:sz="0" w:space="0" w:color="auto"/>
                        <w:bottom w:val="none" w:sz="0" w:space="0" w:color="auto"/>
                        <w:right w:val="none" w:sz="0" w:space="0" w:color="auto"/>
                      </w:divBdr>
                      <w:divsChild>
                        <w:div w:id="1704862447">
                          <w:marLeft w:val="0"/>
                          <w:marRight w:val="0"/>
                          <w:marTop w:val="0"/>
                          <w:marBottom w:val="0"/>
                          <w:divBdr>
                            <w:top w:val="none" w:sz="0" w:space="0" w:color="auto"/>
                            <w:left w:val="none" w:sz="0" w:space="0" w:color="auto"/>
                            <w:bottom w:val="none" w:sz="0" w:space="0" w:color="auto"/>
                            <w:right w:val="none" w:sz="0" w:space="0" w:color="auto"/>
                          </w:divBdr>
                        </w:div>
                      </w:divsChild>
                    </w:div>
                    <w:div w:id="1840542509">
                      <w:marLeft w:val="0"/>
                      <w:marRight w:val="0"/>
                      <w:marTop w:val="0"/>
                      <w:marBottom w:val="0"/>
                      <w:divBdr>
                        <w:top w:val="none" w:sz="0" w:space="0" w:color="auto"/>
                        <w:left w:val="none" w:sz="0" w:space="0" w:color="auto"/>
                        <w:bottom w:val="none" w:sz="0" w:space="0" w:color="auto"/>
                        <w:right w:val="none" w:sz="0" w:space="0" w:color="auto"/>
                      </w:divBdr>
                      <w:divsChild>
                        <w:div w:id="811681283">
                          <w:marLeft w:val="0"/>
                          <w:marRight w:val="0"/>
                          <w:marTop w:val="0"/>
                          <w:marBottom w:val="0"/>
                          <w:divBdr>
                            <w:top w:val="none" w:sz="0" w:space="0" w:color="auto"/>
                            <w:left w:val="none" w:sz="0" w:space="0" w:color="auto"/>
                            <w:bottom w:val="none" w:sz="0" w:space="0" w:color="auto"/>
                            <w:right w:val="none" w:sz="0" w:space="0" w:color="auto"/>
                          </w:divBdr>
                        </w:div>
                      </w:divsChild>
                    </w:div>
                    <w:div w:id="166098084">
                      <w:marLeft w:val="0"/>
                      <w:marRight w:val="0"/>
                      <w:marTop w:val="0"/>
                      <w:marBottom w:val="0"/>
                      <w:divBdr>
                        <w:top w:val="none" w:sz="0" w:space="0" w:color="auto"/>
                        <w:left w:val="none" w:sz="0" w:space="0" w:color="auto"/>
                        <w:bottom w:val="none" w:sz="0" w:space="0" w:color="auto"/>
                        <w:right w:val="none" w:sz="0" w:space="0" w:color="auto"/>
                      </w:divBdr>
                      <w:divsChild>
                        <w:div w:id="626661615">
                          <w:marLeft w:val="0"/>
                          <w:marRight w:val="0"/>
                          <w:marTop w:val="0"/>
                          <w:marBottom w:val="0"/>
                          <w:divBdr>
                            <w:top w:val="none" w:sz="0" w:space="0" w:color="auto"/>
                            <w:left w:val="none" w:sz="0" w:space="0" w:color="auto"/>
                            <w:bottom w:val="none" w:sz="0" w:space="0" w:color="auto"/>
                            <w:right w:val="none" w:sz="0" w:space="0" w:color="auto"/>
                          </w:divBdr>
                        </w:div>
                      </w:divsChild>
                    </w:div>
                    <w:div w:id="1565335383">
                      <w:marLeft w:val="0"/>
                      <w:marRight w:val="0"/>
                      <w:marTop w:val="0"/>
                      <w:marBottom w:val="0"/>
                      <w:divBdr>
                        <w:top w:val="none" w:sz="0" w:space="0" w:color="auto"/>
                        <w:left w:val="none" w:sz="0" w:space="0" w:color="auto"/>
                        <w:bottom w:val="none" w:sz="0" w:space="0" w:color="auto"/>
                        <w:right w:val="none" w:sz="0" w:space="0" w:color="auto"/>
                      </w:divBdr>
                      <w:divsChild>
                        <w:div w:id="1579555337">
                          <w:marLeft w:val="0"/>
                          <w:marRight w:val="0"/>
                          <w:marTop w:val="0"/>
                          <w:marBottom w:val="0"/>
                          <w:divBdr>
                            <w:top w:val="none" w:sz="0" w:space="0" w:color="auto"/>
                            <w:left w:val="none" w:sz="0" w:space="0" w:color="auto"/>
                            <w:bottom w:val="none" w:sz="0" w:space="0" w:color="auto"/>
                            <w:right w:val="none" w:sz="0" w:space="0" w:color="auto"/>
                          </w:divBdr>
                        </w:div>
                      </w:divsChild>
                    </w:div>
                    <w:div w:id="620696716">
                      <w:marLeft w:val="0"/>
                      <w:marRight w:val="0"/>
                      <w:marTop w:val="0"/>
                      <w:marBottom w:val="0"/>
                      <w:divBdr>
                        <w:top w:val="none" w:sz="0" w:space="0" w:color="auto"/>
                        <w:left w:val="none" w:sz="0" w:space="0" w:color="auto"/>
                        <w:bottom w:val="none" w:sz="0" w:space="0" w:color="auto"/>
                        <w:right w:val="none" w:sz="0" w:space="0" w:color="auto"/>
                      </w:divBdr>
                      <w:divsChild>
                        <w:div w:id="1315792284">
                          <w:marLeft w:val="0"/>
                          <w:marRight w:val="0"/>
                          <w:marTop w:val="0"/>
                          <w:marBottom w:val="0"/>
                          <w:divBdr>
                            <w:top w:val="none" w:sz="0" w:space="0" w:color="auto"/>
                            <w:left w:val="none" w:sz="0" w:space="0" w:color="auto"/>
                            <w:bottom w:val="none" w:sz="0" w:space="0" w:color="auto"/>
                            <w:right w:val="none" w:sz="0" w:space="0" w:color="auto"/>
                          </w:divBdr>
                        </w:div>
                      </w:divsChild>
                    </w:div>
                    <w:div w:id="1011568624">
                      <w:marLeft w:val="0"/>
                      <w:marRight w:val="0"/>
                      <w:marTop w:val="0"/>
                      <w:marBottom w:val="0"/>
                      <w:divBdr>
                        <w:top w:val="none" w:sz="0" w:space="0" w:color="auto"/>
                        <w:left w:val="none" w:sz="0" w:space="0" w:color="auto"/>
                        <w:bottom w:val="none" w:sz="0" w:space="0" w:color="auto"/>
                        <w:right w:val="none" w:sz="0" w:space="0" w:color="auto"/>
                      </w:divBdr>
                      <w:divsChild>
                        <w:div w:id="1282111174">
                          <w:marLeft w:val="0"/>
                          <w:marRight w:val="0"/>
                          <w:marTop w:val="0"/>
                          <w:marBottom w:val="0"/>
                          <w:divBdr>
                            <w:top w:val="none" w:sz="0" w:space="0" w:color="auto"/>
                            <w:left w:val="none" w:sz="0" w:space="0" w:color="auto"/>
                            <w:bottom w:val="none" w:sz="0" w:space="0" w:color="auto"/>
                            <w:right w:val="none" w:sz="0" w:space="0" w:color="auto"/>
                          </w:divBdr>
                        </w:div>
                      </w:divsChild>
                    </w:div>
                    <w:div w:id="251667261">
                      <w:marLeft w:val="0"/>
                      <w:marRight w:val="0"/>
                      <w:marTop w:val="0"/>
                      <w:marBottom w:val="0"/>
                      <w:divBdr>
                        <w:top w:val="none" w:sz="0" w:space="0" w:color="auto"/>
                        <w:left w:val="none" w:sz="0" w:space="0" w:color="auto"/>
                        <w:bottom w:val="none" w:sz="0" w:space="0" w:color="auto"/>
                        <w:right w:val="none" w:sz="0" w:space="0" w:color="auto"/>
                      </w:divBdr>
                      <w:divsChild>
                        <w:div w:id="1505824953">
                          <w:marLeft w:val="0"/>
                          <w:marRight w:val="0"/>
                          <w:marTop w:val="0"/>
                          <w:marBottom w:val="0"/>
                          <w:divBdr>
                            <w:top w:val="none" w:sz="0" w:space="0" w:color="auto"/>
                            <w:left w:val="none" w:sz="0" w:space="0" w:color="auto"/>
                            <w:bottom w:val="none" w:sz="0" w:space="0" w:color="auto"/>
                            <w:right w:val="none" w:sz="0" w:space="0" w:color="auto"/>
                          </w:divBdr>
                        </w:div>
                      </w:divsChild>
                    </w:div>
                    <w:div w:id="1216890053">
                      <w:marLeft w:val="0"/>
                      <w:marRight w:val="0"/>
                      <w:marTop w:val="0"/>
                      <w:marBottom w:val="0"/>
                      <w:divBdr>
                        <w:top w:val="none" w:sz="0" w:space="0" w:color="auto"/>
                        <w:left w:val="none" w:sz="0" w:space="0" w:color="auto"/>
                        <w:bottom w:val="none" w:sz="0" w:space="0" w:color="auto"/>
                        <w:right w:val="none" w:sz="0" w:space="0" w:color="auto"/>
                      </w:divBdr>
                      <w:divsChild>
                        <w:div w:id="1597858491">
                          <w:marLeft w:val="0"/>
                          <w:marRight w:val="0"/>
                          <w:marTop w:val="0"/>
                          <w:marBottom w:val="0"/>
                          <w:divBdr>
                            <w:top w:val="none" w:sz="0" w:space="0" w:color="auto"/>
                            <w:left w:val="none" w:sz="0" w:space="0" w:color="auto"/>
                            <w:bottom w:val="none" w:sz="0" w:space="0" w:color="auto"/>
                            <w:right w:val="none" w:sz="0" w:space="0" w:color="auto"/>
                          </w:divBdr>
                        </w:div>
                      </w:divsChild>
                    </w:div>
                    <w:div w:id="1819879279">
                      <w:marLeft w:val="0"/>
                      <w:marRight w:val="0"/>
                      <w:marTop w:val="0"/>
                      <w:marBottom w:val="0"/>
                      <w:divBdr>
                        <w:top w:val="none" w:sz="0" w:space="0" w:color="auto"/>
                        <w:left w:val="none" w:sz="0" w:space="0" w:color="auto"/>
                        <w:bottom w:val="none" w:sz="0" w:space="0" w:color="auto"/>
                        <w:right w:val="none" w:sz="0" w:space="0" w:color="auto"/>
                      </w:divBdr>
                      <w:divsChild>
                        <w:div w:id="1279529020">
                          <w:marLeft w:val="0"/>
                          <w:marRight w:val="0"/>
                          <w:marTop w:val="0"/>
                          <w:marBottom w:val="0"/>
                          <w:divBdr>
                            <w:top w:val="none" w:sz="0" w:space="0" w:color="auto"/>
                            <w:left w:val="none" w:sz="0" w:space="0" w:color="auto"/>
                            <w:bottom w:val="none" w:sz="0" w:space="0" w:color="auto"/>
                            <w:right w:val="none" w:sz="0" w:space="0" w:color="auto"/>
                          </w:divBdr>
                        </w:div>
                      </w:divsChild>
                    </w:div>
                    <w:div w:id="1895971954">
                      <w:marLeft w:val="0"/>
                      <w:marRight w:val="0"/>
                      <w:marTop w:val="0"/>
                      <w:marBottom w:val="0"/>
                      <w:divBdr>
                        <w:top w:val="none" w:sz="0" w:space="0" w:color="auto"/>
                        <w:left w:val="none" w:sz="0" w:space="0" w:color="auto"/>
                        <w:bottom w:val="none" w:sz="0" w:space="0" w:color="auto"/>
                        <w:right w:val="none" w:sz="0" w:space="0" w:color="auto"/>
                      </w:divBdr>
                      <w:divsChild>
                        <w:div w:id="1542277562">
                          <w:marLeft w:val="0"/>
                          <w:marRight w:val="0"/>
                          <w:marTop w:val="0"/>
                          <w:marBottom w:val="0"/>
                          <w:divBdr>
                            <w:top w:val="none" w:sz="0" w:space="0" w:color="auto"/>
                            <w:left w:val="none" w:sz="0" w:space="0" w:color="auto"/>
                            <w:bottom w:val="none" w:sz="0" w:space="0" w:color="auto"/>
                            <w:right w:val="none" w:sz="0" w:space="0" w:color="auto"/>
                          </w:divBdr>
                        </w:div>
                      </w:divsChild>
                    </w:div>
                    <w:div w:id="485979427">
                      <w:marLeft w:val="0"/>
                      <w:marRight w:val="0"/>
                      <w:marTop w:val="0"/>
                      <w:marBottom w:val="0"/>
                      <w:divBdr>
                        <w:top w:val="none" w:sz="0" w:space="0" w:color="auto"/>
                        <w:left w:val="none" w:sz="0" w:space="0" w:color="auto"/>
                        <w:bottom w:val="none" w:sz="0" w:space="0" w:color="auto"/>
                        <w:right w:val="none" w:sz="0" w:space="0" w:color="auto"/>
                      </w:divBdr>
                      <w:divsChild>
                        <w:div w:id="1822308557">
                          <w:marLeft w:val="0"/>
                          <w:marRight w:val="0"/>
                          <w:marTop w:val="0"/>
                          <w:marBottom w:val="0"/>
                          <w:divBdr>
                            <w:top w:val="none" w:sz="0" w:space="0" w:color="auto"/>
                            <w:left w:val="none" w:sz="0" w:space="0" w:color="auto"/>
                            <w:bottom w:val="none" w:sz="0" w:space="0" w:color="auto"/>
                            <w:right w:val="none" w:sz="0" w:space="0" w:color="auto"/>
                          </w:divBdr>
                        </w:div>
                      </w:divsChild>
                    </w:div>
                    <w:div w:id="1173253261">
                      <w:marLeft w:val="0"/>
                      <w:marRight w:val="0"/>
                      <w:marTop w:val="0"/>
                      <w:marBottom w:val="0"/>
                      <w:divBdr>
                        <w:top w:val="none" w:sz="0" w:space="0" w:color="auto"/>
                        <w:left w:val="none" w:sz="0" w:space="0" w:color="auto"/>
                        <w:bottom w:val="none" w:sz="0" w:space="0" w:color="auto"/>
                        <w:right w:val="none" w:sz="0" w:space="0" w:color="auto"/>
                      </w:divBdr>
                      <w:divsChild>
                        <w:div w:id="1517496048">
                          <w:marLeft w:val="0"/>
                          <w:marRight w:val="0"/>
                          <w:marTop w:val="0"/>
                          <w:marBottom w:val="0"/>
                          <w:divBdr>
                            <w:top w:val="none" w:sz="0" w:space="0" w:color="auto"/>
                            <w:left w:val="none" w:sz="0" w:space="0" w:color="auto"/>
                            <w:bottom w:val="none" w:sz="0" w:space="0" w:color="auto"/>
                            <w:right w:val="none" w:sz="0" w:space="0" w:color="auto"/>
                          </w:divBdr>
                        </w:div>
                      </w:divsChild>
                    </w:div>
                    <w:div w:id="798374402">
                      <w:marLeft w:val="0"/>
                      <w:marRight w:val="0"/>
                      <w:marTop w:val="0"/>
                      <w:marBottom w:val="0"/>
                      <w:divBdr>
                        <w:top w:val="none" w:sz="0" w:space="0" w:color="auto"/>
                        <w:left w:val="none" w:sz="0" w:space="0" w:color="auto"/>
                        <w:bottom w:val="none" w:sz="0" w:space="0" w:color="auto"/>
                        <w:right w:val="none" w:sz="0" w:space="0" w:color="auto"/>
                      </w:divBdr>
                      <w:divsChild>
                        <w:div w:id="240221431">
                          <w:marLeft w:val="0"/>
                          <w:marRight w:val="0"/>
                          <w:marTop w:val="0"/>
                          <w:marBottom w:val="0"/>
                          <w:divBdr>
                            <w:top w:val="none" w:sz="0" w:space="0" w:color="auto"/>
                            <w:left w:val="none" w:sz="0" w:space="0" w:color="auto"/>
                            <w:bottom w:val="none" w:sz="0" w:space="0" w:color="auto"/>
                            <w:right w:val="none" w:sz="0" w:space="0" w:color="auto"/>
                          </w:divBdr>
                        </w:div>
                      </w:divsChild>
                    </w:div>
                    <w:div w:id="806053079">
                      <w:marLeft w:val="0"/>
                      <w:marRight w:val="0"/>
                      <w:marTop w:val="0"/>
                      <w:marBottom w:val="0"/>
                      <w:divBdr>
                        <w:top w:val="none" w:sz="0" w:space="0" w:color="auto"/>
                        <w:left w:val="none" w:sz="0" w:space="0" w:color="auto"/>
                        <w:bottom w:val="none" w:sz="0" w:space="0" w:color="auto"/>
                        <w:right w:val="none" w:sz="0" w:space="0" w:color="auto"/>
                      </w:divBdr>
                      <w:divsChild>
                        <w:div w:id="1707440985">
                          <w:marLeft w:val="0"/>
                          <w:marRight w:val="0"/>
                          <w:marTop w:val="0"/>
                          <w:marBottom w:val="0"/>
                          <w:divBdr>
                            <w:top w:val="none" w:sz="0" w:space="0" w:color="auto"/>
                            <w:left w:val="none" w:sz="0" w:space="0" w:color="auto"/>
                            <w:bottom w:val="none" w:sz="0" w:space="0" w:color="auto"/>
                            <w:right w:val="none" w:sz="0" w:space="0" w:color="auto"/>
                          </w:divBdr>
                        </w:div>
                      </w:divsChild>
                    </w:div>
                    <w:div w:id="2033873730">
                      <w:marLeft w:val="0"/>
                      <w:marRight w:val="0"/>
                      <w:marTop w:val="0"/>
                      <w:marBottom w:val="0"/>
                      <w:divBdr>
                        <w:top w:val="none" w:sz="0" w:space="0" w:color="auto"/>
                        <w:left w:val="none" w:sz="0" w:space="0" w:color="auto"/>
                        <w:bottom w:val="none" w:sz="0" w:space="0" w:color="auto"/>
                        <w:right w:val="none" w:sz="0" w:space="0" w:color="auto"/>
                      </w:divBdr>
                      <w:divsChild>
                        <w:div w:id="1070343317">
                          <w:marLeft w:val="0"/>
                          <w:marRight w:val="0"/>
                          <w:marTop w:val="0"/>
                          <w:marBottom w:val="0"/>
                          <w:divBdr>
                            <w:top w:val="none" w:sz="0" w:space="0" w:color="auto"/>
                            <w:left w:val="none" w:sz="0" w:space="0" w:color="auto"/>
                            <w:bottom w:val="none" w:sz="0" w:space="0" w:color="auto"/>
                            <w:right w:val="none" w:sz="0" w:space="0" w:color="auto"/>
                          </w:divBdr>
                        </w:div>
                      </w:divsChild>
                    </w:div>
                    <w:div w:id="854348389">
                      <w:marLeft w:val="0"/>
                      <w:marRight w:val="0"/>
                      <w:marTop w:val="0"/>
                      <w:marBottom w:val="0"/>
                      <w:divBdr>
                        <w:top w:val="none" w:sz="0" w:space="0" w:color="auto"/>
                        <w:left w:val="none" w:sz="0" w:space="0" w:color="auto"/>
                        <w:bottom w:val="none" w:sz="0" w:space="0" w:color="auto"/>
                        <w:right w:val="none" w:sz="0" w:space="0" w:color="auto"/>
                      </w:divBdr>
                      <w:divsChild>
                        <w:div w:id="1540507658">
                          <w:marLeft w:val="0"/>
                          <w:marRight w:val="0"/>
                          <w:marTop w:val="0"/>
                          <w:marBottom w:val="0"/>
                          <w:divBdr>
                            <w:top w:val="none" w:sz="0" w:space="0" w:color="auto"/>
                            <w:left w:val="none" w:sz="0" w:space="0" w:color="auto"/>
                            <w:bottom w:val="none" w:sz="0" w:space="0" w:color="auto"/>
                            <w:right w:val="none" w:sz="0" w:space="0" w:color="auto"/>
                          </w:divBdr>
                        </w:div>
                      </w:divsChild>
                    </w:div>
                    <w:div w:id="329145063">
                      <w:marLeft w:val="0"/>
                      <w:marRight w:val="0"/>
                      <w:marTop w:val="0"/>
                      <w:marBottom w:val="0"/>
                      <w:divBdr>
                        <w:top w:val="none" w:sz="0" w:space="0" w:color="auto"/>
                        <w:left w:val="none" w:sz="0" w:space="0" w:color="auto"/>
                        <w:bottom w:val="none" w:sz="0" w:space="0" w:color="auto"/>
                        <w:right w:val="none" w:sz="0" w:space="0" w:color="auto"/>
                      </w:divBdr>
                      <w:divsChild>
                        <w:div w:id="121504258">
                          <w:marLeft w:val="0"/>
                          <w:marRight w:val="0"/>
                          <w:marTop w:val="0"/>
                          <w:marBottom w:val="0"/>
                          <w:divBdr>
                            <w:top w:val="none" w:sz="0" w:space="0" w:color="auto"/>
                            <w:left w:val="none" w:sz="0" w:space="0" w:color="auto"/>
                            <w:bottom w:val="none" w:sz="0" w:space="0" w:color="auto"/>
                            <w:right w:val="none" w:sz="0" w:space="0" w:color="auto"/>
                          </w:divBdr>
                        </w:div>
                      </w:divsChild>
                    </w:div>
                    <w:div w:id="1465733273">
                      <w:marLeft w:val="0"/>
                      <w:marRight w:val="0"/>
                      <w:marTop w:val="0"/>
                      <w:marBottom w:val="0"/>
                      <w:divBdr>
                        <w:top w:val="none" w:sz="0" w:space="0" w:color="auto"/>
                        <w:left w:val="none" w:sz="0" w:space="0" w:color="auto"/>
                        <w:bottom w:val="none" w:sz="0" w:space="0" w:color="auto"/>
                        <w:right w:val="none" w:sz="0" w:space="0" w:color="auto"/>
                      </w:divBdr>
                      <w:divsChild>
                        <w:div w:id="1804810550">
                          <w:marLeft w:val="0"/>
                          <w:marRight w:val="0"/>
                          <w:marTop w:val="0"/>
                          <w:marBottom w:val="0"/>
                          <w:divBdr>
                            <w:top w:val="none" w:sz="0" w:space="0" w:color="auto"/>
                            <w:left w:val="none" w:sz="0" w:space="0" w:color="auto"/>
                            <w:bottom w:val="none" w:sz="0" w:space="0" w:color="auto"/>
                            <w:right w:val="none" w:sz="0" w:space="0" w:color="auto"/>
                          </w:divBdr>
                        </w:div>
                      </w:divsChild>
                    </w:div>
                    <w:div w:id="1315068425">
                      <w:marLeft w:val="0"/>
                      <w:marRight w:val="0"/>
                      <w:marTop w:val="0"/>
                      <w:marBottom w:val="0"/>
                      <w:divBdr>
                        <w:top w:val="none" w:sz="0" w:space="0" w:color="auto"/>
                        <w:left w:val="none" w:sz="0" w:space="0" w:color="auto"/>
                        <w:bottom w:val="none" w:sz="0" w:space="0" w:color="auto"/>
                        <w:right w:val="none" w:sz="0" w:space="0" w:color="auto"/>
                      </w:divBdr>
                      <w:divsChild>
                        <w:div w:id="730806258">
                          <w:marLeft w:val="0"/>
                          <w:marRight w:val="0"/>
                          <w:marTop w:val="0"/>
                          <w:marBottom w:val="0"/>
                          <w:divBdr>
                            <w:top w:val="none" w:sz="0" w:space="0" w:color="auto"/>
                            <w:left w:val="none" w:sz="0" w:space="0" w:color="auto"/>
                            <w:bottom w:val="none" w:sz="0" w:space="0" w:color="auto"/>
                            <w:right w:val="none" w:sz="0" w:space="0" w:color="auto"/>
                          </w:divBdr>
                        </w:div>
                      </w:divsChild>
                    </w:div>
                    <w:div w:id="666177886">
                      <w:marLeft w:val="0"/>
                      <w:marRight w:val="0"/>
                      <w:marTop w:val="0"/>
                      <w:marBottom w:val="0"/>
                      <w:divBdr>
                        <w:top w:val="none" w:sz="0" w:space="0" w:color="auto"/>
                        <w:left w:val="none" w:sz="0" w:space="0" w:color="auto"/>
                        <w:bottom w:val="none" w:sz="0" w:space="0" w:color="auto"/>
                        <w:right w:val="none" w:sz="0" w:space="0" w:color="auto"/>
                      </w:divBdr>
                      <w:divsChild>
                        <w:div w:id="1033656144">
                          <w:marLeft w:val="0"/>
                          <w:marRight w:val="0"/>
                          <w:marTop w:val="0"/>
                          <w:marBottom w:val="0"/>
                          <w:divBdr>
                            <w:top w:val="none" w:sz="0" w:space="0" w:color="auto"/>
                            <w:left w:val="none" w:sz="0" w:space="0" w:color="auto"/>
                            <w:bottom w:val="none" w:sz="0" w:space="0" w:color="auto"/>
                            <w:right w:val="none" w:sz="0" w:space="0" w:color="auto"/>
                          </w:divBdr>
                        </w:div>
                      </w:divsChild>
                    </w:div>
                    <w:div w:id="561061209">
                      <w:marLeft w:val="0"/>
                      <w:marRight w:val="0"/>
                      <w:marTop w:val="0"/>
                      <w:marBottom w:val="0"/>
                      <w:divBdr>
                        <w:top w:val="none" w:sz="0" w:space="0" w:color="auto"/>
                        <w:left w:val="none" w:sz="0" w:space="0" w:color="auto"/>
                        <w:bottom w:val="none" w:sz="0" w:space="0" w:color="auto"/>
                        <w:right w:val="none" w:sz="0" w:space="0" w:color="auto"/>
                      </w:divBdr>
                      <w:divsChild>
                        <w:div w:id="1618487780">
                          <w:marLeft w:val="0"/>
                          <w:marRight w:val="0"/>
                          <w:marTop w:val="0"/>
                          <w:marBottom w:val="0"/>
                          <w:divBdr>
                            <w:top w:val="none" w:sz="0" w:space="0" w:color="auto"/>
                            <w:left w:val="none" w:sz="0" w:space="0" w:color="auto"/>
                            <w:bottom w:val="none" w:sz="0" w:space="0" w:color="auto"/>
                            <w:right w:val="none" w:sz="0" w:space="0" w:color="auto"/>
                          </w:divBdr>
                        </w:div>
                      </w:divsChild>
                    </w:div>
                    <w:div w:id="1401947502">
                      <w:marLeft w:val="0"/>
                      <w:marRight w:val="0"/>
                      <w:marTop w:val="0"/>
                      <w:marBottom w:val="0"/>
                      <w:divBdr>
                        <w:top w:val="none" w:sz="0" w:space="0" w:color="auto"/>
                        <w:left w:val="none" w:sz="0" w:space="0" w:color="auto"/>
                        <w:bottom w:val="none" w:sz="0" w:space="0" w:color="auto"/>
                        <w:right w:val="none" w:sz="0" w:space="0" w:color="auto"/>
                      </w:divBdr>
                      <w:divsChild>
                        <w:div w:id="1806506732">
                          <w:marLeft w:val="0"/>
                          <w:marRight w:val="0"/>
                          <w:marTop w:val="0"/>
                          <w:marBottom w:val="0"/>
                          <w:divBdr>
                            <w:top w:val="none" w:sz="0" w:space="0" w:color="auto"/>
                            <w:left w:val="none" w:sz="0" w:space="0" w:color="auto"/>
                            <w:bottom w:val="none" w:sz="0" w:space="0" w:color="auto"/>
                            <w:right w:val="none" w:sz="0" w:space="0" w:color="auto"/>
                          </w:divBdr>
                        </w:div>
                      </w:divsChild>
                    </w:div>
                    <w:div w:id="445926207">
                      <w:marLeft w:val="0"/>
                      <w:marRight w:val="0"/>
                      <w:marTop w:val="0"/>
                      <w:marBottom w:val="0"/>
                      <w:divBdr>
                        <w:top w:val="none" w:sz="0" w:space="0" w:color="auto"/>
                        <w:left w:val="none" w:sz="0" w:space="0" w:color="auto"/>
                        <w:bottom w:val="none" w:sz="0" w:space="0" w:color="auto"/>
                        <w:right w:val="none" w:sz="0" w:space="0" w:color="auto"/>
                      </w:divBdr>
                      <w:divsChild>
                        <w:div w:id="1769079245">
                          <w:marLeft w:val="0"/>
                          <w:marRight w:val="0"/>
                          <w:marTop w:val="0"/>
                          <w:marBottom w:val="0"/>
                          <w:divBdr>
                            <w:top w:val="none" w:sz="0" w:space="0" w:color="auto"/>
                            <w:left w:val="none" w:sz="0" w:space="0" w:color="auto"/>
                            <w:bottom w:val="none" w:sz="0" w:space="0" w:color="auto"/>
                            <w:right w:val="none" w:sz="0" w:space="0" w:color="auto"/>
                          </w:divBdr>
                        </w:div>
                      </w:divsChild>
                    </w:div>
                    <w:div w:id="2132703024">
                      <w:marLeft w:val="0"/>
                      <w:marRight w:val="0"/>
                      <w:marTop w:val="0"/>
                      <w:marBottom w:val="0"/>
                      <w:divBdr>
                        <w:top w:val="none" w:sz="0" w:space="0" w:color="auto"/>
                        <w:left w:val="none" w:sz="0" w:space="0" w:color="auto"/>
                        <w:bottom w:val="none" w:sz="0" w:space="0" w:color="auto"/>
                        <w:right w:val="none" w:sz="0" w:space="0" w:color="auto"/>
                      </w:divBdr>
                      <w:divsChild>
                        <w:div w:id="1588878604">
                          <w:marLeft w:val="0"/>
                          <w:marRight w:val="0"/>
                          <w:marTop w:val="0"/>
                          <w:marBottom w:val="0"/>
                          <w:divBdr>
                            <w:top w:val="none" w:sz="0" w:space="0" w:color="auto"/>
                            <w:left w:val="none" w:sz="0" w:space="0" w:color="auto"/>
                            <w:bottom w:val="none" w:sz="0" w:space="0" w:color="auto"/>
                            <w:right w:val="none" w:sz="0" w:space="0" w:color="auto"/>
                          </w:divBdr>
                        </w:div>
                        <w:div w:id="744376355">
                          <w:marLeft w:val="0"/>
                          <w:marRight w:val="0"/>
                          <w:marTop w:val="0"/>
                          <w:marBottom w:val="0"/>
                          <w:divBdr>
                            <w:top w:val="none" w:sz="0" w:space="0" w:color="auto"/>
                            <w:left w:val="none" w:sz="0" w:space="0" w:color="auto"/>
                            <w:bottom w:val="none" w:sz="0" w:space="0" w:color="auto"/>
                            <w:right w:val="none" w:sz="0" w:space="0" w:color="auto"/>
                          </w:divBdr>
                        </w:div>
                      </w:divsChild>
                    </w:div>
                    <w:div w:id="106973245">
                      <w:marLeft w:val="0"/>
                      <w:marRight w:val="0"/>
                      <w:marTop w:val="0"/>
                      <w:marBottom w:val="0"/>
                      <w:divBdr>
                        <w:top w:val="none" w:sz="0" w:space="0" w:color="auto"/>
                        <w:left w:val="none" w:sz="0" w:space="0" w:color="auto"/>
                        <w:bottom w:val="none" w:sz="0" w:space="0" w:color="auto"/>
                        <w:right w:val="none" w:sz="0" w:space="0" w:color="auto"/>
                      </w:divBdr>
                      <w:divsChild>
                        <w:div w:id="185141742">
                          <w:marLeft w:val="0"/>
                          <w:marRight w:val="0"/>
                          <w:marTop w:val="0"/>
                          <w:marBottom w:val="0"/>
                          <w:divBdr>
                            <w:top w:val="none" w:sz="0" w:space="0" w:color="auto"/>
                            <w:left w:val="none" w:sz="0" w:space="0" w:color="auto"/>
                            <w:bottom w:val="none" w:sz="0" w:space="0" w:color="auto"/>
                            <w:right w:val="none" w:sz="0" w:space="0" w:color="auto"/>
                          </w:divBdr>
                        </w:div>
                      </w:divsChild>
                    </w:div>
                    <w:div w:id="1006636887">
                      <w:marLeft w:val="0"/>
                      <w:marRight w:val="0"/>
                      <w:marTop w:val="0"/>
                      <w:marBottom w:val="0"/>
                      <w:divBdr>
                        <w:top w:val="none" w:sz="0" w:space="0" w:color="auto"/>
                        <w:left w:val="none" w:sz="0" w:space="0" w:color="auto"/>
                        <w:bottom w:val="none" w:sz="0" w:space="0" w:color="auto"/>
                        <w:right w:val="none" w:sz="0" w:space="0" w:color="auto"/>
                      </w:divBdr>
                      <w:divsChild>
                        <w:div w:id="1598371471">
                          <w:marLeft w:val="0"/>
                          <w:marRight w:val="0"/>
                          <w:marTop w:val="0"/>
                          <w:marBottom w:val="0"/>
                          <w:divBdr>
                            <w:top w:val="none" w:sz="0" w:space="0" w:color="auto"/>
                            <w:left w:val="none" w:sz="0" w:space="0" w:color="auto"/>
                            <w:bottom w:val="none" w:sz="0" w:space="0" w:color="auto"/>
                            <w:right w:val="none" w:sz="0" w:space="0" w:color="auto"/>
                          </w:divBdr>
                        </w:div>
                        <w:div w:id="649210351">
                          <w:marLeft w:val="0"/>
                          <w:marRight w:val="0"/>
                          <w:marTop w:val="0"/>
                          <w:marBottom w:val="0"/>
                          <w:divBdr>
                            <w:top w:val="none" w:sz="0" w:space="0" w:color="auto"/>
                            <w:left w:val="none" w:sz="0" w:space="0" w:color="auto"/>
                            <w:bottom w:val="none" w:sz="0" w:space="0" w:color="auto"/>
                            <w:right w:val="none" w:sz="0" w:space="0" w:color="auto"/>
                          </w:divBdr>
                        </w:div>
                      </w:divsChild>
                    </w:div>
                    <w:div w:id="326252540">
                      <w:marLeft w:val="0"/>
                      <w:marRight w:val="0"/>
                      <w:marTop w:val="0"/>
                      <w:marBottom w:val="0"/>
                      <w:divBdr>
                        <w:top w:val="none" w:sz="0" w:space="0" w:color="auto"/>
                        <w:left w:val="none" w:sz="0" w:space="0" w:color="auto"/>
                        <w:bottom w:val="none" w:sz="0" w:space="0" w:color="auto"/>
                        <w:right w:val="none" w:sz="0" w:space="0" w:color="auto"/>
                      </w:divBdr>
                      <w:divsChild>
                        <w:div w:id="7028841">
                          <w:marLeft w:val="0"/>
                          <w:marRight w:val="0"/>
                          <w:marTop w:val="0"/>
                          <w:marBottom w:val="0"/>
                          <w:divBdr>
                            <w:top w:val="none" w:sz="0" w:space="0" w:color="auto"/>
                            <w:left w:val="none" w:sz="0" w:space="0" w:color="auto"/>
                            <w:bottom w:val="none" w:sz="0" w:space="0" w:color="auto"/>
                            <w:right w:val="none" w:sz="0" w:space="0" w:color="auto"/>
                          </w:divBdr>
                        </w:div>
                      </w:divsChild>
                    </w:div>
                    <w:div w:id="1278677473">
                      <w:marLeft w:val="0"/>
                      <w:marRight w:val="0"/>
                      <w:marTop w:val="0"/>
                      <w:marBottom w:val="0"/>
                      <w:divBdr>
                        <w:top w:val="none" w:sz="0" w:space="0" w:color="auto"/>
                        <w:left w:val="none" w:sz="0" w:space="0" w:color="auto"/>
                        <w:bottom w:val="none" w:sz="0" w:space="0" w:color="auto"/>
                        <w:right w:val="none" w:sz="0" w:space="0" w:color="auto"/>
                      </w:divBdr>
                      <w:divsChild>
                        <w:div w:id="1197543854">
                          <w:marLeft w:val="0"/>
                          <w:marRight w:val="0"/>
                          <w:marTop w:val="0"/>
                          <w:marBottom w:val="0"/>
                          <w:divBdr>
                            <w:top w:val="none" w:sz="0" w:space="0" w:color="auto"/>
                            <w:left w:val="none" w:sz="0" w:space="0" w:color="auto"/>
                            <w:bottom w:val="none" w:sz="0" w:space="0" w:color="auto"/>
                            <w:right w:val="none" w:sz="0" w:space="0" w:color="auto"/>
                          </w:divBdr>
                        </w:div>
                      </w:divsChild>
                    </w:div>
                    <w:div w:id="1829176577">
                      <w:marLeft w:val="0"/>
                      <w:marRight w:val="0"/>
                      <w:marTop w:val="0"/>
                      <w:marBottom w:val="0"/>
                      <w:divBdr>
                        <w:top w:val="none" w:sz="0" w:space="0" w:color="auto"/>
                        <w:left w:val="none" w:sz="0" w:space="0" w:color="auto"/>
                        <w:bottom w:val="none" w:sz="0" w:space="0" w:color="auto"/>
                        <w:right w:val="none" w:sz="0" w:space="0" w:color="auto"/>
                      </w:divBdr>
                      <w:divsChild>
                        <w:div w:id="60106360">
                          <w:marLeft w:val="0"/>
                          <w:marRight w:val="0"/>
                          <w:marTop w:val="0"/>
                          <w:marBottom w:val="0"/>
                          <w:divBdr>
                            <w:top w:val="none" w:sz="0" w:space="0" w:color="auto"/>
                            <w:left w:val="none" w:sz="0" w:space="0" w:color="auto"/>
                            <w:bottom w:val="none" w:sz="0" w:space="0" w:color="auto"/>
                            <w:right w:val="none" w:sz="0" w:space="0" w:color="auto"/>
                          </w:divBdr>
                        </w:div>
                      </w:divsChild>
                    </w:div>
                    <w:div w:id="1055155453">
                      <w:marLeft w:val="0"/>
                      <w:marRight w:val="0"/>
                      <w:marTop w:val="0"/>
                      <w:marBottom w:val="0"/>
                      <w:divBdr>
                        <w:top w:val="none" w:sz="0" w:space="0" w:color="auto"/>
                        <w:left w:val="none" w:sz="0" w:space="0" w:color="auto"/>
                        <w:bottom w:val="none" w:sz="0" w:space="0" w:color="auto"/>
                        <w:right w:val="none" w:sz="0" w:space="0" w:color="auto"/>
                      </w:divBdr>
                      <w:divsChild>
                        <w:div w:id="2005283168">
                          <w:marLeft w:val="0"/>
                          <w:marRight w:val="0"/>
                          <w:marTop w:val="0"/>
                          <w:marBottom w:val="0"/>
                          <w:divBdr>
                            <w:top w:val="none" w:sz="0" w:space="0" w:color="auto"/>
                            <w:left w:val="none" w:sz="0" w:space="0" w:color="auto"/>
                            <w:bottom w:val="none" w:sz="0" w:space="0" w:color="auto"/>
                            <w:right w:val="none" w:sz="0" w:space="0" w:color="auto"/>
                          </w:divBdr>
                        </w:div>
                      </w:divsChild>
                    </w:div>
                    <w:div w:id="1588225360">
                      <w:marLeft w:val="0"/>
                      <w:marRight w:val="0"/>
                      <w:marTop w:val="0"/>
                      <w:marBottom w:val="0"/>
                      <w:divBdr>
                        <w:top w:val="none" w:sz="0" w:space="0" w:color="auto"/>
                        <w:left w:val="none" w:sz="0" w:space="0" w:color="auto"/>
                        <w:bottom w:val="none" w:sz="0" w:space="0" w:color="auto"/>
                        <w:right w:val="none" w:sz="0" w:space="0" w:color="auto"/>
                      </w:divBdr>
                      <w:divsChild>
                        <w:div w:id="1669284627">
                          <w:marLeft w:val="0"/>
                          <w:marRight w:val="0"/>
                          <w:marTop w:val="0"/>
                          <w:marBottom w:val="0"/>
                          <w:divBdr>
                            <w:top w:val="none" w:sz="0" w:space="0" w:color="auto"/>
                            <w:left w:val="none" w:sz="0" w:space="0" w:color="auto"/>
                            <w:bottom w:val="none" w:sz="0" w:space="0" w:color="auto"/>
                            <w:right w:val="none" w:sz="0" w:space="0" w:color="auto"/>
                          </w:divBdr>
                        </w:div>
                      </w:divsChild>
                    </w:div>
                    <w:div w:id="1575049425">
                      <w:marLeft w:val="0"/>
                      <w:marRight w:val="0"/>
                      <w:marTop w:val="0"/>
                      <w:marBottom w:val="0"/>
                      <w:divBdr>
                        <w:top w:val="none" w:sz="0" w:space="0" w:color="auto"/>
                        <w:left w:val="none" w:sz="0" w:space="0" w:color="auto"/>
                        <w:bottom w:val="none" w:sz="0" w:space="0" w:color="auto"/>
                        <w:right w:val="none" w:sz="0" w:space="0" w:color="auto"/>
                      </w:divBdr>
                      <w:divsChild>
                        <w:div w:id="1116027934">
                          <w:marLeft w:val="0"/>
                          <w:marRight w:val="0"/>
                          <w:marTop w:val="0"/>
                          <w:marBottom w:val="0"/>
                          <w:divBdr>
                            <w:top w:val="none" w:sz="0" w:space="0" w:color="auto"/>
                            <w:left w:val="none" w:sz="0" w:space="0" w:color="auto"/>
                            <w:bottom w:val="none" w:sz="0" w:space="0" w:color="auto"/>
                            <w:right w:val="none" w:sz="0" w:space="0" w:color="auto"/>
                          </w:divBdr>
                        </w:div>
                      </w:divsChild>
                    </w:div>
                    <w:div w:id="1415396656">
                      <w:marLeft w:val="0"/>
                      <w:marRight w:val="0"/>
                      <w:marTop w:val="0"/>
                      <w:marBottom w:val="0"/>
                      <w:divBdr>
                        <w:top w:val="none" w:sz="0" w:space="0" w:color="auto"/>
                        <w:left w:val="none" w:sz="0" w:space="0" w:color="auto"/>
                        <w:bottom w:val="none" w:sz="0" w:space="0" w:color="auto"/>
                        <w:right w:val="none" w:sz="0" w:space="0" w:color="auto"/>
                      </w:divBdr>
                      <w:divsChild>
                        <w:div w:id="1548299629">
                          <w:marLeft w:val="0"/>
                          <w:marRight w:val="0"/>
                          <w:marTop w:val="0"/>
                          <w:marBottom w:val="0"/>
                          <w:divBdr>
                            <w:top w:val="none" w:sz="0" w:space="0" w:color="auto"/>
                            <w:left w:val="none" w:sz="0" w:space="0" w:color="auto"/>
                            <w:bottom w:val="none" w:sz="0" w:space="0" w:color="auto"/>
                            <w:right w:val="none" w:sz="0" w:space="0" w:color="auto"/>
                          </w:divBdr>
                        </w:div>
                      </w:divsChild>
                    </w:div>
                    <w:div w:id="1737121196">
                      <w:marLeft w:val="0"/>
                      <w:marRight w:val="0"/>
                      <w:marTop w:val="0"/>
                      <w:marBottom w:val="0"/>
                      <w:divBdr>
                        <w:top w:val="none" w:sz="0" w:space="0" w:color="auto"/>
                        <w:left w:val="none" w:sz="0" w:space="0" w:color="auto"/>
                        <w:bottom w:val="none" w:sz="0" w:space="0" w:color="auto"/>
                        <w:right w:val="none" w:sz="0" w:space="0" w:color="auto"/>
                      </w:divBdr>
                      <w:divsChild>
                        <w:div w:id="1727996423">
                          <w:marLeft w:val="0"/>
                          <w:marRight w:val="0"/>
                          <w:marTop w:val="0"/>
                          <w:marBottom w:val="0"/>
                          <w:divBdr>
                            <w:top w:val="none" w:sz="0" w:space="0" w:color="auto"/>
                            <w:left w:val="none" w:sz="0" w:space="0" w:color="auto"/>
                            <w:bottom w:val="none" w:sz="0" w:space="0" w:color="auto"/>
                            <w:right w:val="none" w:sz="0" w:space="0" w:color="auto"/>
                          </w:divBdr>
                        </w:div>
                      </w:divsChild>
                    </w:div>
                    <w:div w:id="1664820708">
                      <w:marLeft w:val="0"/>
                      <w:marRight w:val="0"/>
                      <w:marTop w:val="0"/>
                      <w:marBottom w:val="0"/>
                      <w:divBdr>
                        <w:top w:val="none" w:sz="0" w:space="0" w:color="auto"/>
                        <w:left w:val="none" w:sz="0" w:space="0" w:color="auto"/>
                        <w:bottom w:val="none" w:sz="0" w:space="0" w:color="auto"/>
                        <w:right w:val="none" w:sz="0" w:space="0" w:color="auto"/>
                      </w:divBdr>
                      <w:divsChild>
                        <w:div w:id="800465545">
                          <w:marLeft w:val="0"/>
                          <w:marRight w:val="0"/>
                          <w:marTop w:val="0"/>
                          <w:marBottom w:val="0"/>
                          <w:divBdr>
                            <w:top w:val="none" w:sz="0" w:space="0" w:color="auto"/>
                            <w:left w:val="none" w:sz="0" w:space="0" w:color="auto"/>
                            <w:bottom w:val="none" w:sz="0" w:space="0" w:color="auto"/>
                            <w:right w:val="none" w:sz="0" w:space="0" w:color="auto"/>
                          </w:divBdr>
                        </w:div>
                      </w:divsChild>
                    </w:div>
                    <w:div w:id="1673297273">
                      <w:marLeft w:val="0"/>
                      <w:marRight w:val="0"/>
                      <w:marTop w:val="0"/>
                      <w:marBottom w:val="0"/>
                      <w:divBdr>
                        <w:top w:val="none" w:sz="0" w:space="0" w:color="auto"/>
                        <w:left w:val="none" w:sz="0" w:space="0" w:color="auto"/>
                        <w:bottom w:val="none" w:sz="0" w:space="0" w:color="auto"/>
                        <w:right w:val="none" w:sz="0" w:space="0" w:color="auto"/>
                      </w:divBdr>
                      <w:divsChild>
                        <w:div w:id="528419963">
                          <w:marLeft w:val="0"/>
                          <w:marRight w:val="0"/>
                          <w:marTop w:val="0"/>
                          <w:marBottom w:val="0"/>
                          <w:divBdr>
                            <w:top w:val="none" w:sz="0" w:space="0" w:color="auto"/>
                            <w:left w:val="none" w:sz="0" w:space="0" w:color="auto"/>
                            <w:bottom w:val="none" w:sz="0" w:space="0" w:color="auto"/>
                            <w:right w:val="none" w:sz="0" w:space="0" w:color="auto"/>
                          </w:divBdr>
                        </w:div>
                      </w:divsChild>
                    </w:div>
                    <w:div w:id="1764954761">
                      <w:marLeft w:val="0"/>
                      <w:marRight w:val="0"/>
                      <w:marTop w:val="0"/>
                      <w:marBottom w:val="0"/>
                      <w:divBdr>
                        <w:top w:val="none" w:sz="0" w:space="0" w:color="auto"/>
                        <w:left w:val="none" w:sz="0" w:space="0" w:color="auto"/>
                        <w:bottom w:val="none" w:sz="0" w:space="0" w:color="auto"/>
                        <w:right w:val="none" w:sz="0" w:space="0" w:color="auto"/>
                      </w:divBdr>
                      <w:divsChild>
                        <w:div w:id="948052213">
                          <w:marLeft w:val="0"/>
                          <w:marRight w:val="0"/>
                          <w:marTop w:val="0"/>
                          <w:marBottom w:val="0"/>
                          <w:divBdr>
                            <w:top w:val="none" w:sz="0" w:space="0" w:color="auto"/>
                            <w:left w:val="none" w:sz="0" w:space="0" w:color="auto"/>
                            <w:bottom w:val="none" w:sz="0" w:space="0" w:color="auto"/>
                            <w:right w:val="none" w:sz="0" w:space="0" w:color="auto"/>
                          </w:divBdr>
                        </w:div>
                      </w:divsChild>
                    </w:div>
                    <w:div w:id="47342397">
                      <w:marLeft w:val="0"/>
                      <w:marRight w:val="0"/>
                      <w:marTop w:val="0"/>
                      <w:marBottom w:val="0"/>
                      <w:divBdr>
                        <w:top w:val="none" w:sz="0" w:space="0" w:color="auto"/>
                        <w:left w:val="none" w:sz="0" w:space="0" w:color="auto"/>
                        <w:bottom w:val="none" w:sz="0" w:space="0" w:color="auto"/>
                        <w:right w:val="none" w:sz="0" w:space="0" w:color="auto"/>
                      </w:divBdr>
                      <w:divsChild>
                        <w:div w:id="270358894">
                          <w:marLeft w:val="0"/>
                          <w:marRight w:val="0"/>
                          <w:marTop w:val="0"/>
                          <w:marBottom w:val="0"/>
                          <w:divBdr>
                            <w:top w:val="none" w:sz="0" w:space="0" w:color="auto"/>
                            <w:left w:val="none" w:sz="0" w:space="0" w:color="auto"/>
                            <w:bottom w:val="none" w:sz="0" w:space="0" w:color="auto"/>
                            <w:right w:val="none" w:sz="0" w:space="0" w:color="auto"/>
                          </w:divBdr>
                        </w:div>
                      </w:divsChild>
                    </w:div>
                    <w:div w:id="215943009">
                      <w:marLeft w:val="0"/>
                      <w:marRight w:val="0"/>
                      <w:marTop w:val="0"/>
                      <w:marBottom w:val="0"/>
                      <w:divBdr>
                        <w:top w:val="none" w:sz="0" w:space="0" w:color="auto"/>
                        <w:left w:val="none" w:sz="0" w:space="0" w:color="auto"/>
                        <w:bottom w:val="none" w:sz="0" w:space="0" w:color="auto"/>
                        <w:right w:val="none" w:sz="0" w:space="0" w:color="auto"/>
                      </w:divBdr>
                      <w:divsChild>
                        <w:div w:id="855391116">
                          <w:marLeft w:val="0"/>
                          <w:marRight w:val="0"/>
                          <w:marTop w:val="0"/>
                          <w:marBottom w:val="0"/>
                          <w:divBdr>
                            <w:top w:val="none" w:sz="0" w:space="0" w:color="auto"/>
                            <w:left w:val="none" w:sz="0" w:space="0" w:color="auto"/>
                            <w:bottom w:val="none" w:sz="0" w:space="0" w:color="auto"/>
                            <w:right w:val="none" w:sz="0" w:space="0" w:color="auto"/>
                          </w:divBdr>
                        </w:div>
                      </w:divsChild>
                    </w:div>
                    <w:div w:id="1634864247">
                      <w:marLeft w:val="0"/>
                      <w:marRight w:val="0"/>
                      <w:marTop w:val="0"/>
                      <w:marBottom w:val="0"/>
                      <w:divBdr>
                        <w:top w:val="none" w:sz="0" w:space="0" w:color="auto"/>
                        <w:left w:val="none" w:sz="0" w:space="0" w:color="auto"/>
                        <w:bottom w:val="none" w:sz="0" w:space="0" w:color="auto"/>
                        <w:right w:val="none" w:sz="0" w:space="0" w:color="auto"/>
                      </w:divBdr>
                      <w:divsChild>
                        <w:div w:id="378631909">
                          <w:marLeft w:val="0"/>
                          <w:marRight w:val="0"/>
                          <w:marTop w:val="0"/>
                          <w:marBottom w:val="0"/>
                          <w:divBdr>
                            <w:top w:val="none" w:sz="0" w:space="0" w:color="auto"/>
                            <w:left w:val="none" w:sz="0" w:space="0" w:color="auto"/>
                            <w:bottom w:val="none" w:sz="0" w:space="0" w:color="auto"/>
                            <w:right w:val="none" w:sz="0" w:space="0" w:color="auto"/>
                          </w:divBdr>
                        </w:div>
                      </w:divsChild>
                    </w:div>
                    <w:div w:id="1441877928">
                      <w:marLeft w:val="0"/>
                      <w:marRight w:val="0"/>
                      <w:marTop w:val="0"/>
                      <w:marBottom w:val="0"/>
                      <w:divBdr>
                        <w:top w:val="none" w:sz="0" w:space="0" w:color="auto"/>
                        <w:left w:val="none" w:sz="0" w:space="0" w:color="auto"/>
                        <w:bottom w:val="none" w:sz="0" w:space="0" w:color="auto"/>
                        <w:right w:val="none" w:sz="0" w:space="0" w:color="auto"/>
                      </w:divBdr>
                      <w:divsChild>
                        <w:div w:id="833305209">
                          <w:marLeft w:val="0"/>
                          <w:marRight w:val="0"/>
                          <w:marTop w:val="0"/>
                          <w:marBottom w:val="0"/>
                          <w:divBdr>
                            <w:top w:val="none" w:sz="0" w:space="0" w:color="auto"/>
                            <w:left w:val="none" w:sz="0" w:space="0" w:color="auto"/>
                            <w:bottom w:val="none" w:sz="0" w:space="0" w:color="auto"/>
                            <w:right w:val="none" w:sz="0" w:space="0" w:color="auto"/>
                          </w:divBdr>
                        </w:div>
                      </w:divsChild>
                    </w:div>
                    <w:div w:id="418603382">
                      <w:marLeft w:val="0"/>
                      <w:marRight w:val="0"/>
                      <w:marTop w:val="0"/>
                      <w:marBottom w:val="0"/>
                      <w:divBdr>
                        <w:top w:val="none" w:sz="0" w:space="0" w:color="auto"/>
                        <w:left w:val="none" w:sz="0" w:space="0" w:color="auto"/>
                        <w:bottom w:val="none" w:sz="0" w:space="0" w:color="auto"/>
                        <w:right w:val="none" w:sz="0" w:space="0" w:color="auto"/>
                      </w:divBdr>
                      <w:divsChild>
                        <w:div w:id="2009743208">
                          <w:marLeft w:val="0"/>
                          <w:marRight w:val="0"/>
                          <w:marTop w:val="0"/>
                          <w:marBottom w:val="0"/>
                          <w:divBdr>
                            <w:top w:val="none" w:sz="0" w:space="0" w:color="auto"/>
                            <w:left w:val="none" w:sz="0" w:space="0" w:color="auto"/>
                            <w:bottom w:val="none" w:sz="0" w:space="0" w:color="auto"/>
                            <w:right w:val="none" w:sz="0" w:space="0" w:color="auto"/>
                          </w:divBdr>
                        </w:div>
                      </w:divsChild>
                    </w:div>
                    <w:div w:id="656569366">
                      <w:marLeft w:val="0"/>
                      <w:marRight w:val="0"/>
                      <w:marTop w:val="0"/>
                      <w:marBottom w:val="0"/>
                      <w:divBdr>
                        <w:top w:val="none" w:sz="0" w:space="0" w:color="auto"/>
                        <w:left w:val="none" w:sz="0" w:space="0" w:color="auto"/>
                        <w:bottom w:val="none" w:sz="0" w:space="0" w:color="auto"/>
                        <w:right w:val="none" w:sz="0" w:space="0" w:color="auto"/>
                      </w:divBdr>
                      <w:divsChild>
                        <w:div w:id="555816842">
                          <w:marLeft w:val="0"/>
                          <w:marRight w:val="0"/>
                          <w:marTop w:val="0"/>
                          <w:marBottom w:val="0"/>
                          <w:divBdr>
                            <w:top w:val="none" w:sz="0" w:space="0" w:color="auto"/>
                            <w:left w:val="none" w:sz="0" w:space="0" w:color="auto"/>
                            <w:bottom w:val="none" w:sz="0" w:space="0" w:color="auto"/>
                            <w:right w:val="none" w:sz="0" w:space="0" w:color="auto"/>
                          </w:divBdr>
                        </w:div>
                      </w:divsChild>
                    </w:div>
                    <w:div w:id="560752985">
                      <w:marLeft w:val="0"/>
                      <w:marRight w:val="0"/>
                      <w:marTop w:val="0"/>
                      <w:marBottom w:val="0"/>
                      <w:divBdr>
                        <w:top w:val="none" w:sz="0" w:space="0" w:color="auto"/>
                        <w:left w:val="none" w:sz="0" w:space="0" w:color="auto"/>
                        <w:bottom w:val="none" w:sz="0" w:space="0" w:color="auto"/>
                        <w:right w:val="none" w:sz="0" w:space="0" w:color="auto"/>
                      </w:divBdr>
                      <w:divsChild>
                        <w:div w:id="674847444">
                          <w:marLeft w:val="0"/>
                          <w:marRight w:val="0"/>
                          <w:marTop w:val="0"/>
                          <w:marBottom w:val="0"/>
                          <w:divBdr>
                            <w:top w:val="none" w:sz="0" w:space="0" w:color="auto"/>
                            <w:left w:val="none" w:sz="0" w:space="0" w:color="auto"/>
                            <w:bottom w:val="none" w:sz="0" w:space="0" w:color="auto"/>
                            <w:right w:val="none" w:sz="0" w:space="0" w:color="auto"/>
                          </w:divBdr>
                        </w:div>
                      </w:divsChild>
                    </w:div>
                    <w:div w:id="1256397276">
                      <w:marLeft w:val="0"/>
                      <w:marRight w:val="0"/>
                      <w:marTop w:val="0"/>
                      <w:marBottom w:val="0"/>
                      <w:divBdr>
                        <w:top w:val="none" w:sz="0" w:space="0" w:color="auto"/>
                        <w:left w:val="none" w:sz="0" w:space="0" w:color="auto"/>
                        <w:bottom w:val="none" w:sz="0" w:space="0" w:color="auto"/>
                        <w:right w:val="none" w:sz="0" w:space="0" w:color="auto"/>
                      </w:divBdr>
                      <w:divsChild>
                        <w:div w:id="580021878">
                          <w:marLeft w:val="0"/>
                          <w:marRight w:val="0"/>
                          <w:marTop w:val="0"/>
                          <w:marBottom w:val="0"/>
                          <w:divBdr>
                            <w:top w:val="none" w:sz="0" w:space="0" w:color="auto"/>
                            <w:left w:val="none" w:sz="0" w:space="0" w:color="auto"/>
                            <w:bottom w:val="none" w:sz="0" w:space="0" w:color="auto"/>
                            <w:right w:val="none" w:sz="0" w:space="0" w:color="auto"/>
                          </w:divBdr>
                        </w:div>
                      </w:divsChild>
                    </w:div>
                    <w:div w:id="53937458">
                      <w:marLeft w:val="0"/>
                      <w:marRight w:val="0"/>
                      <w:marTop w:val="0"/>
                      <w:marBottom w:val="0"/>
                      <w:divBdr>
                        <w:top w:val="none" w:sz="0" w:space="0" w:color="auto"/>
                        <w:left w:val="none" w:sz="0" w:space="0" w:color="auto"/>
                        <w:bottom w:val="none" w:sz="0" w:space="0" w:color="auto"/>
                        <w:right w:val="none" w:sz="0" w:space="0" w:color="auto"/>
                      </w:divBdr>
                      <w:divsChild>
                        <w:div w:id="379980834">
                          <w:marLeft w:val="0"/>
                          <w:marRight w:val="0"/>
                          <w:marTop w:val="0"/>
                          <w:marBottom w:val="0"/>
                          <w:divBdr>
                            <w:top w:val="none" w:sz="0" w:space="0" w:color="auto"/>
                            <w:left w:val="none" w:sz="0" w:space="0" w:color="auto"/>
                            <w:bottom w:val="none" w:sz="0" w:space="0" w:color="auto"/>
                            <w:right w:val="none" w:sz="0" w:space="0" w:color="auto"/>
                          </w:divBdr>
                        </w:div>
                      </w:divsChild>
                    </w:div>
                    <w:div w:id="1129014186">
                      <w:marLeft w:val="0"/>
                      <w:marRight w:val="0"/>
                      <w:marTop w:val="0"/>
                      <w:marBottom w:val="0"/>
                      <w:divBdr>
                        <w:top w:val="none" w:sz="0" w:space="0" w:color="auto"/>
                        <w:left w:val="none" w:sz="0" w:space="0" w:color="auto"/>
                        <w:bottom w:val="none" w:sz="0" w:space="0" w:color="auto"/>
                        <w:right w:val="none" w:sz="0" w:space="0" w:color="auto"/>
                      </w:divBdr>
                      <w:divsChild>
                        <w:div w:id="1550990018">
                          <w:marLeft w:val="0"/>
                          <w:marRight w:val="0"/>
                          <w:marTop w:val="0"/>
                          <w:marBottom w:val="0"/>
                          <w:divBdr>
                            <w:top w:val="none" w:sz="0" w:space="0" w:color="auto"/>
                            <w:left w:val="none" w:sz="0" w:space="0" w:color="auto"/>
                            <w:bottom w:val="none" w:sz="0" w:space="0" w:color="auto"/>
                            <w:right w:val="none" w:sz="0" w:space="0" w:color="auto"/>
                          </w:divBdr>
                        </w:div>
                      </w:divsChild>
                    </w:div>
                    <w:div w:id="488405025">
                      <w:marLeft w:val="0"/>
                      <w:marRight w:val="0"/>
                      <w:marTop w:val="0"/>
                      <w:marBottom w:val="0"/>
                      <w:divBdr>
                        <w:top w:val="none" w:sz="0" w:space="0" w:color="auto"/>
                        <w:left w:val="none" w:sz="0" w:space="0" w:color="auto"/>
                        <w:bottom w:val="none" w:sz="0" w:space="0" w:color="auto"/>
                        <w:right w:val="none" w:sz="0" w:space="0" w:color="auto"/>
                      </w:divBdr>
                      <w:divsChild>
                        <w:div w:id="453793629">
                          <w:marLeft w:val="0"/>
                          <w:marRight w:val="0"/>
                          <w:marTop w:val="0"/>
                          <w:marBottom w:val="0"/>
                          <w:divBdr>
                            <w:top w:val="none" w:sz="0" w:space="0" w:color="auto"/>
                            <w:left w:val="none" w:sz="0" w:space="0" w:color="auto"/>
                            <w:bottom w:val="none" w:sz="0" w:space="0" w:color="auto"/>
                            <w:right w:val="none" w:sz="0" w:space="0" w:color="auto"/>
                          </w:divBdr>
                        </w:div>
                      </w:divsChild>
                    </w:div>
                    <w:div w:id="922450735">
                      <w:marLeft w:val="0"/>
                      <w:marRight w:val="0"/>
                      <w:marTop w:val="0"/>
                      <w:marBottom w:val="0"/>
                      <w:divBdr>
                        <w:top w:val="none" w:sz="0" w:space="0" w:color="auto"/>
                        <w:left w:val="none" w:sz="0" w:space="0" w:color="auto"/>
                        <w:bottom w:val="none" w:sz="0" w:space="0" w:color="auto"/>
                        <w:right w:val="none" w:sz="0" w:space="0" w:color="auto"/>
                      </w:divBdr>
                      <w:divsChild>
                        <w:div w:id="917985157">
                          <w:marLeft w:val="0"/>
                          <w:marRight w:val="0"/>
                          <w:marTop w:val="0"/>
                          <w:marBottom w:val="0"/>
                          <w:divBdr>
                            <w:top w:val="none" w:sz="0" w:space="0" w:color="auto"/>
                            <w:left w:val="none" w:sz="0" w:space="0" w:color="auto"/>
                            <w:bottom w:val="none" w:sz="0" w:space="0" w:color="auto"/>
                            <w:right w:val="none" w:sz="0" w:space="0" w:color="auto"/>
                          </w:divBdr>
                        </w:div>
                      </w:divsChild>
                    </w:div>
                    <w:div w:id="2003387683">
                      <w:marLeft w:val="0"/>
                      <w:marRight w:val="0"/>
                      <w:marTop w:val="0"/>
                      <w:marBottom w:val="0"/>
                      <w:divBdr>
                        <w:top w:val="none" w:sz="0" w:space="0" w:color="auto"/>
                        <w:left w:val="none" w:sz="0" w:space="0" w:color="auto"/>
                        <w:bottom w:val="none" w:sz="0" w:space="0" w:color="auto"/>
                        <w:right w:val="none" w:sz="0" w:space="0" w:color="auto"/>
                      </w:divBdr>
                      <w:divsChild>
                        <w:div w:id="2044475572">
                          <w:marLeft w:val="0"/>
                          <w:marRight w:val="0"/>
                          <w:marTop w:val="0"/>
                          <w:marBottom w:val="0"/>
                          <w:divBdr>
                            <w:top w:val="none" w:sz="0" w:space="0" w:color="auto"/>
                            <w:left w:val="none" w:sz="0" w:space="0" w:color="auto"/>
                            <w:bottom w:val="none" w:sz="0" w:space="0" w:color="auto"/>
                            <w:right w:val="none" w:sz="0" w:space="0" w:color="auto"/>
                          </w:divBdr>
                        </w:div>
                      </w:divsChild>
                    </w:div>
                    <w:div w:id="1928927470">
                      <w:marLeft w:val="0"/>
                      <w:marRight w:val="0"/>
                      <w:marTop w:val="0"/>
                      <w:marBottom w:val="0"/>
                      <w:divBdr>
                        <w:top w:val="none" w:sz="0" w:space="0" w:color="auto"/>
                        <w:left w:val="none" w:sz="0" w:space="0" w:color="auto"/>
                        <w:bottom w:val="none" w:sz="0" w:space="0" w:color="auto"/>
                        <w:right w:val="none" w:sz="0" w:space="0" w:color="auto"/>
                      </w:divBdr>
                      <w:divsChild>
                        <w:div w:id="1936671595">
                          <w:marLeft w:val="0"/>
                          <w:marRight w:val="0"/>
                          <w:marTop w:val="0"/>
                          <w:marBottom w:val="0"/>
                          <w:divBdr>
                            <w:top w:val="none" w:sz="0" w:space="0" w:color="auto"/>
                            <w:left w:val="none" w:sz="0" w:space="0" w:color="auto"/>
                            <w:bottom w:val="none" w:sz="0" w:space="0" w:color="auto"/>
                            <w:right w:val="none" w:sz="0" w:space="0" w:color="auto"/>
                          </w:divBdr>
                        </w:div>
                      </w:divsChild>
                    </w:div>
                    <w:div w:id="228807227">
                      <w:marLeft w:val="0"/>
                      <w:marRight w:val="0"/>
                      <w:marTop w:val="0"/>
                      <w:marBottom w:val="0"/>
                      <w:divBdr>
                        <w:top w:val="none" w:sz="0" w:space="0" w:color="auto"/>
                        <w:left w:val="none" w:sz="0" w:space="0" w:color="auto"/>
                        <w:bottom w:val="none" w:sz="0" w:space="0" w:color="auto"/>
                        <w:right w:val="none" w:sz="0" w:space="0" w:color="auto"/>
                      </w:divBdr>
                      <w:divsChild>
                        <w:div w:id="1771075856">
                          <w:marLeft w:val="0"/>
                          <w:marRight w:val="0"/>
                          <w:marTop w:val="0"/>
                          <w:marBottom w:val="0"/>
                          <w:divBdr>
                            <w:top w:val="none" w:sz="0" w:space="0" w:color="auto"/>
                            <w:left w:val="none" w:sz="0" w:space="0" w:color="auto"/>
                            <w:bottom w:val="none" w:sz="0" w:space="0" w:color="auto"/>
                            <w:right w:val="none" w:sz="0" w:space="0" w:color="auto"/>
                          </w:divBdr>
                        </w:div>
                      </w:divsChild>
                    </w:div>
                    <w:div w:id="2057965050">
                      <w:marLeft w:val="0"/>
                      <w:marRight w:val="0"/>
                      <w:marTop w:val="0"/>
                      <w:marBottom w:val="0"/>
                      <w:divBdr>
                        <w:top w:val="none" w:sz="0" w:space="0" w:color="auto"/>
                        <w:left w:val="none" w:sz="0" w:space="0" w:color="auto"/>
                        <w:bottom w:val="none" w:sz="0" w:space="0" w:color="auto"/>
                        <w:right w:val="none" w:sz="0" w:space="0" w:color="auto"/>
                      </w:divBdr>
                      <w:divsChild>
                        <w:div w:id="1138566346">
                          <w:marLeft w:val="0"/>
                          <w:marRight w:val="0"/>
                          <w:marTop w:val="0"/>
                          <w:marBottom w:val="0"/>
                          <w:divBdr>
                            <w:top w:val="none" w:sz="0" w:space="0" w:color="auto"/>
                            <w:left w:val="none" w:sz="0" w:space="0" w:color="auto"/>
                            <w:bottom w:val="none" w:sz="0" w:space="0" w:color="auto"/>
                            <w:right w:val="none" w:sz="0" w:space="0" w:color="auto"/>
                          </w:divBdr>
                        </w:div>
                      </w:divsChild>
                    </w:div>
                    <w:div w:id="2123765466">
                      <w:marLeft w:val="0"/>
                      <w:marRight w:val="0"/>
                      <w:marTop w:val="0"/>
                      <w:marBottom w:val="0"/>
                      <w:divBdr>
                        <w:top w:val="none" w:sz="0" w:space="0" w:color="auto"/>
                        <w:left w:val="none" w:sz="0" w:space="0" w:color="auto"/>
                        <w:bottom w:val="none" w:sz="0" w:space="0" w:color="auto"/>
                        <w:right w:val="none" w:sz="0" w:space="0" w:color="auto"/>
                      </w:divBdr>
                      <w:divsChild>
                        <w:div w:id="942803478">
                          <w:marLeft w:val="0"/>
                          <w:marRight w:val="0"/>
                          <w:marTop w:val="0"/>
                          <w:marBottom w:val="0"/>
                          <w:divBdr>
                            <w:top w:val="none" w:sz="0" w:space="0" w:color="auto"/>
                            <w:left w:val="none" w:sz="0" w:space="0" w:color="auto"/>
                            <w:bottom w:val="none" w:sz="0" w:space="0" w:color="auto"/>
                            <w:right w:val="none" w:sz="0" w:space="0" w:color="auto"/>
                          </w:divBdr>
                        </w:div>
                      </w:divsChild>
                    </w:div>
                    <w:div w:id="1757824326">
                      <w:marLeft w:val="0"/>
                      <w:marRight w:val="0"/>
                      <w:marTop w:val="0"/>
                      <w:marBottom w:val="0"/>
                      <w:divBdr>
                        <w:top w:val="none" w:sz="0" w:space="0" w:color="auto"/>
                        <w:left w:val="none" w:sz="0" w:space="0" w:color="auto"/>
                        <w:bottom w:val="none" w:sz="0" w:space="0" w:color="auto"/>
                        <w:right w:val="none" w:sz="0" w:space="0" w:color="auto"/>
                      </w:divBdr>
                      <w:divsChild>
                        <w:div w:id="780757312">
                          <w:marLeft w:val="0"/>
                          <w:marRight w:val="0"/>
                          <w:marTop w:val="0"/>
                          <w:marBottom w:val="0"/>
                          <w:divBdr>
                            <w:top w:val="none" w:sz="0" w:space="0" w:color="auto"/>
                            <w:left w:val="none" w:sz="0" w:space="0" w:color="auto"/>
                            <w:bottom w:val="none" w:sz="0" w:space="0" w:color="auto"/>
                            <w:right w:val="none" w:sz="0" w:space="0" w:color="auto"/>
                          </w:divBdr>
                        </w:div>
                      </w:divsChild>
                    </w:div>
                    <w:div w:id="1571573278">
                      <w:marLeft w:val="0"/>
                      <w:marRight w:val="0"/>
                      <w:marTop w:val="0"/>
                      <w:marBottom w:val="0"/>
                      <w:divBdr>
                        <w:top w:val="none" w:sz="0" w:space="0" w:color="auto"/>
                        <w:left w:val="none" w:sz="0" w:space="0" w:color="auto"/>
                        <w:bottom w:val="none" w:sz="0" w:space="0" w:color="auto"/>
                        <w:right w:val="none" w:sz="0" w:space="0" w:color="auto"/>
                      </w:divBdr>
                      <w:divsChild>
                        <w:div w:id="723677508">
                          <w:marLeft w:val="0"/>
                          <w:marRight w:val="0"/>
                          <w:marTop w:val="0"/>
                          <w:marBottom w:val="0"/>
                          <w:divBdr>
                            <w:top w:val="none" w:sz="0" w:space="0" w:color="auto"/>
                            <w:left w:val="none" w:sz="0" w:space="0" w:color="auto"/>
                            <w:bottom w:val="none" w:sz="0" w:space="0" w:color="auto"/>
                            <w:right w:val="none" w:sz="0" w:space="0" w:color="auto"/>
                          </w:divBdr>
                        </w:div>
                      </w:divsChild>
                    </w:div>
                    <w:div w:id="257057075">
                      <w:marLeft w:val="0"/>
                      <w:marRight w:val="0"/>
                      <w:marTop w:val="0"/>
                      <w:marBottom w:val="0"/>
                      <w:divBdr>
                        <w:top w:val="none" w:sz="0" w:space="0" w:color="auto"/>
                        <w:left w:val="none" w:sz="0" w:space="0" w:color="auto"/>
                        <w:bottom w:val="none" w:sz="0" w:space="0" w:color="auto"/>
                        <w:right w:val="none" w:sz="0" w:space="0" w:color="auto"/>
                      </w:divBdr>
                      <w:divsChild>
                        <w:div w:id="1707098367">
                          <w:marLeft w:val="0"/>
                          <w:marRight w:val="0"/>
                          <w:marTop w:val="0"/>
                          <w:marBottom w:val="0"/>
                          <w:divBdr>
                            <w:top w:val="none" w:sz="0" w:space="0" w:color="auto"/>
                            <w:left w:val="none" w:sz="0" w:space="0" w:color="auto"/>
                            <w:bottom w:val="none" w:sz="0" w:space="0" w:color="auto"/>
                            <w:right w:val="none" w:sz="0" w:space="0" w:color="auto"/>
                          </w:divBdr>
                        </w:div>
                      </w:divsChild>
                    </w:div>
                    <w:div w:id="337461783">
                      <w:marLeft w:val="0"/>
                      <w:marRight w:val="0"/>
                      <w:marTop w:val="0"/>
                      <w:marBottom w:val="0"/>
                      <w:divBdr>
                        <w:top w:val="none" w:sz="0" w:space="0" w:color="auto"/>
                        <w:left w:val="none" w:sz="0" w:space="0" w:color="auto"/>
                        <w:bottom w:val="none" w:sz="0" w:space="0" w:color="auto"/>
                        <w:right w:val="none" w:sz="0" w:space="0" w:color="auto"/>
                      </w:divBdr>
                      <w:divsChild>
                        <w:div w:id="1941985463">
                          <w:marLeft w:val="0"/>
                          <w:marRight w:val="0"/>
                          <w:marTop w:val="0"/>
                          <w:marBottom w:val="0"/>
                          <w:divBdr>
                            <w:top w:val="none" w:sz="0" w:space="0" w:color="auto"/>
                            <w:left w:val="none" w:sz="0" w:space="0" w:color="auto"/>
                            <w:bottom w:val="none" w:sz="0" w:space="0" w:color="auto"/>
                            <w:right w:val="none" w:sz="0" w:space="0" w:color="auto"/>
                          </w:divBdr>
                        </w:div>
                      </w:divsChild>
                    </w:div>
                    <w:div w:id="78217097">
                      <w:marLeft w:val="0"/>
                      <w:marRight w:val="0"/>
                      <w:marTop w:val="0"/>
                      <w:marBottom w:val="0"/>
                      <w:divBdr>
                        <w:top w:val="none" w:sz="0" w:space="0" w:color="auto"/>
                        <w:left w:val="none" w:sz="0" w:space="0" w:color="auto"/>
                        <w:bottom w:val="none" w:sz="0" w:space="0" w:color="auto"/>
                        <w:right w:val="none" w:sz="0" w:space="0" w:color="auto"/>
                      </w:divBdr>
                      <w:divsChild>
                        <w:div w:id="41248638">
                          <w:marLeft w:val="0"/>
                          <w:marRight w:val="0"/>
                          <w:marTop w:val="0"/>
                          <w:marBottom w:val="0"/>
                          <w:divBdr>
                            <w:top w:val="none" w:sz="0" w:space="0" w:color="auto"/>
                            <w:left w:val="none" w:sz="0" w:space="0" w:color="auto"/>
                            <w:bottom w:val="none" w:sz="0" w:space="0" w:color="auto"/>
                            <w:right w:val="none" w:sz="0" w:space="0" w:color="auto"/>
                          </w:divBdr>
                        </w:div>
                      </w:divsChild>
                    </w:div>
                    <w:div w:id="1339498977">
                      <w:marLeft w:val="0"/>
                      <w:marRight w:val="0"/>
                      <w:marTop w:val="0"/>
                      <w:marBottom w:val="0"/>
                      <w:divBdr>
                        <w:top w:val="none" w:sz="0" w:space="0" w:color="auto"/>
                        <w:left w:val="none" w:sz="0" w:space="0" w:color="auto"/>
                        <w:bottom w:val="none" w:sz="0" w:space="0" w:color="auto"/>
                        <w:right w:val="none" w:sz="0" w:space="0" w:color="auto"/>
                      </w:divBdr>
                      <w:divsChild>
                        <w:div w:id="1555266187">
                          <w:marLeft w:val="0"/>
                          <w:marRight w:val="0"/>
                          <w:marTop w:val="0"/>
                          <w:marBottom w:val="0"/>
                          <w:divBdr>
                            <w:top w:val="none" w:sz="0" w:space="0" w:color="auto"/>
                            <w:left w:val="none" w:sz="0" w:space="0" w:color="auto"/>
                            <w:bottom w:val="none" w:sz="0" w:space="0" w:color="auto"/>
                            <w:right w:val="none" w:sz="0" w:space="0" w:color="auto"/>
                          </w:divBdr>
                        </w:div>
                      </w:divsChild>
                    </w:div>
                    <w:div w:id="1527789465">
                      <w:marLeft w:val="0"/>
                      <w:marRight w:val="0"/>
                      <w:marTop w:val="0"/>
                      <w:marBottom w:val="0"/>
                      <w:divBdr>
                        <w:top w:val="none" w:sz="0" w:space="0" w:color="auto"/>
                        <w:left w:val="none" w:sz="0" w:space="0" w:color="auto"/>
                        <w:bottom w:val="none" w:sz="0" w:space="0" w:color="auto"/>
                        <w:right w:val="none" w:sz="0" w:space="0" w:color="auto"/>
                      </w:divBdr>
                      <w:divsChild>
                        <w:div w:id="1386445902">
                          <w:marLeft w:val="0"/>
                          <w:marRight w:val="0"/>
                          <w:marTop w:val="0"/>
                          <w:marBottom w:val="0"/>
                          <w:divBdr>
                            <w:top w:val="none" w:sz="0" w:space="0" w:color="auto"/>
                            <w:left w:val="none" w:sz="0" w:space="0" w:color="auto"/>
                            <w:bottom w:val="none" w:sz="0" w:space="0" w:color="auto"/>
                            <w:right w:val="none" w:sz="0" w:space="0" w:color="auto"/>
                          </w:divBdr>
                        </w:div>
                      </w:divsChild>
                    </w:div>
                    <w:div w:id="1525098284">
                      <w:marLeft w:val="0"/>
                      <w:marRight w:val="0"/>
                      <w:marTop w:val="0"/>
                      <w:marBottom w:val="0"/>
                      <w:divBdr>
                        <w:top w:val="none" w:sz="0" w:space="0" w:color="auto"/>
                        <w:left w:val="none" w:sz="0" w:space="0" w:color="auto"/>
                        <w:bottom w:val="none" w:sz="0" w:space="0" w:color="auto"/>
                        <w:right w:val="none" w:sz="0" w:space="0" w:color="auto"/>
                      </w:divBdr>
                      <w:divsChild>
                        <w:div w:id="85806361">
                          <w:marLeft w:val="0"/>
                          <w:marRight w:val="0"/>
                          <w:marTop w:val="0"/>
                          <w:marBottom w:val="0"/>
                          <w:divBdr>
                            <w:top w:val="none" w:sz="0" w:space="0" w:color="auto"/>
                            <w:left w:val="none" w:sz="0" w:space="0" w:color="auto"/>
                            <w:bottom w:val="none" w:sz="0" w:space="0" w:color="auto"/>
                            <w:right w:val="none" w:sz="0" w:space="0" w:color="auto"/>
                          </w:divBdr>
                        </w:div>
                      </w:divsChild>
                    </w:div>
                    <w:div w:id="1411583692">
                      <w:marLeft w:val="0"/>
                      <w:marRight w:val="0"/>
                      <w:marTop w:val="0"/>
                      <w:marBottom w:val="0"/>
                      <w:divBdr>
                        <w:top w:val="none" w:sz="0" w:space="0" w:color="auto"/>
                        <w:left w:val="none" w:sz="0" w:space="0" w:color="auto"/>
                        <w:bottom w:val="none" w:sz="0" w:space="0" w:color="auto"/>
                        <w:right w:val="none" w:sz="0" w:space="0" w:color="auto"/>
                      </w:divBdr>
                      <w:divsChild>
                        <w:div w:id="1432581868">
                          <w:marLeft w:val="0"/>
                          <w:marRight w:val="0"/>
                          <w:marTop w:val="0"/>
                          <w:marBottom w:val="0"/>
                          <w:divBdr>
                            <w:top w:val="none" w:sz="0" w:space="0" w:color="auto"/>
                            <w:left w:val="none" w:sz="0" w:space="0" w:color="auto"/>
                            <w:bottom w:val="none" w:sz="0" w:space="0" w:color="auto"/>
                            <w:right w:val="none" w:sz="0" w:space="0" w:color="auto"/>
                          </w:divBdr>
                        </w:div>
                      </w:divsChild>
                    </w:div>
                    <w:div w:id="1952349627">
                      <w:marLeft w:val="0"/>
                      <w:marRight w:val="0"/>
                      <w:marTop w:val="0"/>
                      <w:marBottom w:val="0"/>
                      <w:divBdr>
                        <w:top w:val="none" w:sz="0" w:space="0" w:color="auto"/>
                        <w:left w:val="none" w:sz="0" w:space="0" w:color="auto"/>
                        <w:bottom w:val="none" w:sz="0" w:space="0" w:color="auto"/>
                        <w:right w:val="none" w:sz="0" w:space="0" w:color="auto"/>
                      </w:divBdr>
                      <w:divsChild>
                        <w:div w:id="1131022996">
                          <w:marLeft w:val="0"/>
                          <w:marRight w:val="0"/>
                          <w:marTop w:val="0"/>
                          <w:marBottom w:val="0"/>
                          <w:divBdr>
                            <w:top w:val="none" w:sz="0" w:space="0" w:color="auto"/>
                            <w:left w:val="none" w:sz="0" w:space="0" w:color="auto"/>
                            <w:bottom w:val="none" w:sz="0" w:space="0" w:color="auto"/>
                            <w:right w:val="none" w:sz="0" w:space="0" w:color="auto"/>
                          </w:divBdr>
                        </w:div>
                        <w:div w:id="1224364221">
                          <w:marLeft w:val="0"/>
                          <w:marRight w:val="0"/>
                          <w:marTop w:val="0"/>
                          <w:marBottom w:val="0"/>
                          <w:divBdr>
                            <w:top w:val="none" w:sz="0" w:space="0" w:color="auto"/>
                            <w:left w:val="none" w:sz="0" w:space="0" w:color="auto"/>
                            <w:bottom w:val="none" w:sz="0" w:space="0" w:color="auto"/>
                            <w:right w:val="none" w:sz="0" w:space="0" w:color="auto"/>
                          </w:divBdr>
                        </w:div>
                      </w:divsChild>
                    </w:div>
                    <w:div w:id="1416701876">
                      <w:marLeft w:val="0"/>
                      <w:marRight w:val="0"/>
                      <w:marTop w:val="0"/>
                      <w:marBottom w:val="0"/>
                      <w:divBdr>
                        <w:top w:val="none" w:sz="0" w:space="0" w:color="auto"/>
                        <w:left w:val="none" w:sz="0" w:space="0" w:color="auto"/>
                        <w:bottom w:val="none" w:sz="0" w:space="0" w:color="auto"/>
                        <w:right w:val="none" w:sz="0" w:space="0" w:color="auto"/>
                      </w:divBdr>
                      <w:divsChild>
                        <w:div w:id="164365107">
                          <w:marLeft w:val="0"/>
                          <w:marRight w:val="0"/>
                          <w:marTop w:val="0"/>
                          <w:marBottom w:val="0"/>
                          <w:divBdr>
                            <w:top w:val="none" w:sz="0" w:space="0" w:color="auto"/>
                            <w:left w:val="none" w:sz="0" w:space="0" w:color="auto"/>
                            <w:bottom w:val="none" w:sz="0" w:space="0" w:color="auto"/>
                            <w:right w:val="none" w:sz="0" w:space="0" w:color="auto"/>
                          </w:divBdr>
                        </w:div>
                      </w:divsChild>
                    </w:div>
                    <w:div w:id="2133084702">
                      <w:marLeft w:val="0"/>
                      <w:marRight w:val="0"/>
                      <w:marTop w:val="0"/>
                      <w:marBottom w:val="0"/>
                      <w:divBdr>
                        <w:top w:val="none" w:sz="0" w:space="0" w:color="auto"/>
                        <w:left w:val="none" w:sz="0" w:space="0" w:color="auto"/>
                        <w:bottom w:val="none" w:sz="0" w:space="0" w:color="auto"/>
                        <w:right w:val="none" w:sz="0" w:space="0" w:color="auto"/>
                      </w:divBdr>
                      <w:divsChild>
                        <w:div w:id="1035695212">
                          <w:marLeft w:val="0"/>
                          <w:marRight w:val="0"/>
                          <w:marTop w:val="0"/>
                          <w:marBottom w:val="0"/>
                          <w:divBdr>
                            <w:top w:val="none" w:sz="0" w:space="0" w:color="auto"/>
                            <w:left w:val="none" w:sz="0" w:space="0" w:color="auto"/>
                            <w:bottom w:val="none" w:sz="0" w:space="0" w:color="auto"/>
                            <w:right w:val="none" w:sz="0" w:space="0" w:color="auto"/>
                          </w:divBdr>
                        </w:div>
                      </w:divsChild>
                    </w:div>
                    <w:div w:id="926886416">
                      <w:marLeft w:val="0"/>
                      <w:marRight w:val="0"/>
                      <w:marTop w:val="0"/>
                      <w:marBottom w:val="0"/>
                      <w:divBdr>
                        <w:top w:val="none" w:sz="0" w:space="0" w:color="auto"/>
                        <w:left w:val="none" w:sz="0" w:space="0" w:color="auto"/>
                        <w:bottom w:val="none" w:sz="0" w:space="0" w:color="auto"/>
                        <w:right w:val="none" w:sz="0" w:space="0" w:color="auto"/>
                      </w:divBdr>
                      <w:divsChild>
                        <w:div w:id="1879539092">
                          <w:marLeft w:val="0"/>
                          <w:marRight w:val="0"/>
                          <w:marTop w:val="0"/>
                          <w:marBottom w:val="0"/>
                          <w:divBdr>
                            <w:top w:val="none" w:sz="0" w:space="0" w:color="auto"/>
                            <w:left w:val="none" w:sz="0" w:space="0" w:color="auto"/>
                            <w:bottom w:val="none" w:sz="0" w:space="0" w:color="auto"/>
                            <w:right w:val="none" w:sz="0" w:space="0" w:color="auto"/>
                          </w:divBdr>
                        </w:div>
                      </w:divsChild>
                    </w:div>
                    <w:div w:id="618223675">
                      <w:marLeft w:val="0"/>
                      <w:marRight w:val="0"/>
                      <w:marTop w:val="0"/>
                      <w:marBottom w:val="0"/>
                      <w:divBdr>
                        <w:top w:val="none" w:sz="0" w:space="0" w:color="auto"/>
                        <w:left w:val="none" w:sz="0" w:space="0" w:color="auto"/>
                        <w:bottom w:val="none" w:sz="0" w:space="0" w:color="auto"/>
                        <w:right w:val="none" w:sz="0" w:space="0" w:color="auto"/>
                      </w:divBdr>
                      <w:divsChild>
                        <w:div w:id="1056975272">
                          <w:marLeft w:val="0"/>
                          <w:marRight w:val="0"/>
                          <w:marTop w:val="0"/>
                          <w:marBottom w:val="0"/>
                          <w:divBdr>
                            <w:top w:val="none" w:sz="0" w:space="0" w:color="auto"/>
                            <w:left w:val="none" w:sz="0" w:space="0" w:color="auto"/>
                            <w:bottom w:val="none" w:sz="0" w:space="0" w:color="auto"/>
                            <w:right w:val="none" w:sz="0" w:space="0" w:color="auto"/>
                          </w:divBdr>
                        </w:div>
                      </w:divsChild>
                    </w:div>
                    <w:div w:id="1223950485">
                      <w:marLeft w:val="0"/>
                      <w:marRight w:val="0"/>
                      <w:marTop w:val="0"/>
                      <w:marBottom w:val="0"/>
                      <w:divBdr>
                        <w:top w:val="none" w:sz="0" w:space="0" w:color="auto"/>
                        <w:left w:val="none" w:sz="0" w:space="0" w:color="auto"/>
                        <w:bottom w:val="none" w:sz="0" w:space="0" w:color="auto"/>
                        <w:right w:val="none" w:sz="0" w:space="0" w:color="auto"/>
                      </w:divBdr>
                      <w:divsChild>
                        <w:div w:id="1947737238">
                          <w:marLeft w:val="0"/>
                          <w:marRight w:val="0"/>
                          <w:marTop w:val="0"/>
                          <w:marBottom w:val="0"/>
                          <w:divBdr>
                            <w:top w:val="none" w:sz="0" w:space="0" w:color="auto"/>
                            <w:left w:val="none" w:sz="0" w:space="0" w:color="auto"/>
                            <w:bottom w:val="none" w:sz="0" w:space="0" w:color="auto"/>
                            <w:right w:val="none" w:sz="0" w:space="0" w:color="auto"/>
                          </w:divBdr>
                        </w:div>
                      </w:divsChild>
                    </w:div>
                    <w:div w:id="1820996172">
                      <w:marLeft w:val="0"/>
                      <w:marRight w:val="0"/>
                      <w:marTop w:val="0"/>
                      <w:marBottom w:val="0"/>
                      <w:divBdr>
                        <w:top w:val="none" w:sz="0" w:space="0" w:color="auto"/>
                        <w:left w:val="none" w:sz="0" w:space="0" w:color="auto"/>
                        <w:bottom w:val="none" w:sz="0" w:space="0" w:color="auto"/>
                        <w:right w:val="none" w:sz="0" w:space="0" w:color="auto"/>
                      </w:divBdr>
                      <w:divsChild>
                        <w:div w:id="1627196126">
                          <w:marLeft w:val="0"/>
                          <w:marRight w:val="0"/>
                          <w:marTop w:val="0"/>
                          <w:marBottom w:val="0"/>
                          <w:divBdr>
                            <w:top w:val="none" w:sz="0" w:space="0" w:color="auto"/>
                            <w:left w:val="none" w:sz="0" w:space="0" w:color="auto"/>
                            <w:bottom w:val="none" w:sz="0" w:space="0" w:color="auto"/>
                            <w:right w:val="none" w:sz="0" w:space="0" w:color="auto"/>
                          </w:divBdr>
                        </w:div>
                      </w:divsChild>
                    </w:div>
                    <w:div w:id="788738219">
                      <w:marLeft w:val="0"/>
                      <w:marRight w:val="0"/>
                      <w:marTop w:val="0"/>
                      <w:marBottom w:val="0"/>
                      <w:divBdr>
                        <w:top w:val="none" w:sz="0" w:space="0" w:color="auto"/>
                        <w:left w:val="none" w:sz="0" w:space="0" w:color="auto"/>
                        <w:bottom w:val="none" w:sz="0" w:space="0" w:color="auto"/>
                        <w:right w:val="none" w:sz="0" w:space="0" w:color="auto"/>
                      </w:divBdr>
                      <w:divsChild>
                        <w:div w:id="633757006">
                          <w:marLeft w:val="0"/>
                          <w:marRight w:val="0"/>
                          <w:marTop w:val="0"/>
                          <w:marBottom w:val="0"/>
                          <w:divBdr>
                            <w:top w:val="none" w:sz="0" w:space="0" w:color="auto"/>
                            <w:left w:val="none" w:sz="0" w:space="0" w:color="auto"/>
                            <w:bottom w:val="none" w:sz="0" w:space="0" w:color="auto"/>
                            <w:right w:val="none" w:sz="0" w:space="0" w:color="auto"/>
                          </w:divBdr>
                        </w:div>
                      </w:divsChild>
                    </w:div>
                    <w:div w:id="208762543">
                      <w:marLeft w:val="0"/>
                      <w:marRight w:val="0"/>
                      <w:marTop w:val="0"/>
                      <w:marBottom w:val="0"/>
                      <w:divBdr>
                        <w:top w:val="none" w:sz="0" w:space="0" w:color="auto"/>
                        <w:left w:val="none" w:sz="0" w:space="0" w:color="auto"/>
                        <w:bottom w:val="none" w:sz="0" w:space="0" w:color="auto"/>
                        <w:right w:val="none" w:sz="0" w:space="0" w:color="auto"/>
                      </w:divBdr>
                      <w:divsChild>
                        <w:div w:id="421990541">
                          <w:marLeft w:val="0"/>
                          <w:marRight w:val="0"/>
                          <w:marTop w:val="0"/>
                          <w:marBottom w:val="0"/>
                          <w:divBdr>
                            <w:top w:val="none" w:sz="0" w:space="0" w:color="auto"/>
                            <w:left w:val="none" w:sz="0" w:space="0" w:color="auto"/>
                            <w:bottom w:val="none" w:sz="0" w:space="0" w:color="auto"/>
                            <w:right w:val="none" w:sz="0" w:space="0" w:color="auto"/>
                          </w:divBdr>
                        </w:div>
                      </w:divsChild>
                    </w:div>
                    <w:div w:id="1446384325">
                      <w:marLeft w:val="0"/>
                      <w:marRight w:val="0"/>
                      <w:marTop w:val="0"/>
                      <w:marBottom w:val="0"/>
                      <w:divBdr>
                        <w:top w:val="none" w:sz="0" w:space="0" w:color="auto"/>
                        <w:left w:val="none" w:sz="0" w:space="0" w:color="auto"/>
                        <w:bottom w:val="none" w:sz="0" w:space="0" w:color="auto"/>
                        <w:right w:val="none" w:sz="0" w:space="0" w:color="auto"/>
                      </w:divBdr>
                      <w:divsChild>
                        <w:div w:id="945231065">
                          <w:marLeft w:val="0"/>
                          <w:marRight w:val="0"/>
                          <w:marTop w:val="0"/>
                          <w:marBottom w:val="0"/>
                          <w:divBdr>
                            <w:top w:val="none" w:sz="0" w:space="0" w:color="auto"/>
                            <w:left w:val="none" w:sz="0" w:space="0" w:color="auto"/>
                            <w:bottom w:val="none" w:sz="0" w:space="0" w:color="auto"/>
                            <w:right w:val="none" w:sz="0" w:space="0" w:color="auto"/>
                          </w:divBdr>
                        </w:div>
                      </w:divsChild>
                    </w:div>
                    <w:div w:id="334957827">
                      <w:marLeft w:val="0"/>
                      <w:marRight w:val="0"/>
                      <w:marTop w:val="0"/>
                      <w:marBottom w:val="0"/>
                      <w:divBdr>
                        <w:top w:val="none" w:sz="0" w:space="0" w:color="auto"/>
                        <w:left w:val="none" w:sz="0" w:space="0" w:color="auto"/>
                        <w:bottom w:val="none" w:sz="0" w:space="0" w:color="auto"/>
                        <w:right w:val="none" w:sz="0" w:space="0" w:color="auto"/>
                      </w:divBdr>
                      <w:divsChild>
                        <w:div w:id="352810116">
                          <w:marLeft w:val="0"/>
                          <w:marRight w:val="0"/>
                          <w:marTop w:val="0"/>
                          <w:marBottom w:val="0"/>
                          <w:divBdr>
                            <w:top w:val="none" w:sz="0" w:space="0" w:color="auto"/>
                            <w:left w:val="none" w:sz="0" w:space="0" w:color="auto"/>
                            <w:bottom w:val="none" w:sz="0" w:space="0" w:color="auto"/>
                            <w:right w:val="none" w:sz="0" w:space="0" w:color="auto"/>
                          </w:divBdr>
                        </w:div>
                      </w:divsChild>
                    </w:div>
                    <w:div w:id="1703438651">
                      <w:marLeft w:val="0"/>
                      <w:marRight w:val="0"/>
                      <w:marTop w:val="0"/>
                      <w:marBottom w:val="0"/>
                      <w:divBdr>
                        <w:top w:val="none" w:sz="0" w:space="0" w:color="auto"/>
                        <w:left w:val="none" w:sz="0" w:space="0" w:color="auto"/>
                        <w:bottom w:val="none" w:sz="0" w:space="0" w:color="auto"/>
                        <w:right w:val="none" w:sz="0" w:space="0" w:color="auto"/>
                      </w:divBdr>
                      <w:divsChild>
                        <w:div w:id="749545914">
                          <w:marLeft w:val="0"/>
                          <w:marRight w:val="0"/>
                          <w:marTop w:val="0"/>
                          <w:marBottom w:val="0"/>
                          <w:divBdr>
                            <w:top w:val="none" w:sz="0" w:space="0" w:color="auto"/>
                            <w:left w:val="none" w:sz="0" w:space="0" w:color="auto"/>
                            <w:bottom w:val="none" w:sz="0" w:space="0" w:color="auto"/>
                            <w:right w:val="none" w:sz="0" w:space="0" w:color="auto"/>
                          </w:divBdr>
                        </w:div>
                      </w:divsChild>
                    </w:div>
                    <w:div w:id="169415508">
                      <w:marLeft w:val="0"/>
                      <w:marRight w:val="0"/>
                      <w:marTop w:val="0"/>
                      <w:marBottom w:val="0"/>
                      <w:divBdr>
                        <w:top w:val="none" w:sz="0" w:space="0" w:color="auto"/>
                        <w:left w:val="none" w:sz="0" w:space="0" w:color="auto"/>
                        <w:bottom w:val="none" w:sz="0" w:space="0" w:color="auto"/>
                        <w:right w:val="none" w:sz="0" w:space="0" w:color="auto"/>
                      </w:divBdr>
                      <w:divsChild>
                        <w:div w:id="308897629">
                          <w:marLeft w:val="0"/>
                          <w:marRight w:val="0"/>
                          <w:marTop w:val="0"/>
                          <w:marBottom w:val="0"/>
                          <w:divBdr>
                            <w:top w:val="none" w:sz="0" w:space="0" w:color="auto"/>
                            <w:left w:val="none" w:sz="0" w:space="0" w:color="auto"/>
                            <w:bottom w:val="none" w:sz="0" w:space="0" w:color="auto"/>
                            <w:right w:val="none" w:sz="0" w:space="0" w:color="auto"/>
                          </w:divBdr>
                        </w:div>
                      </w:divsChild>
                    </w:div>
                    <w:div w:id="1660842103">
                      <w:marLeft w:val="0"/>
                      <w:marRight w:val="0"/>
                      <w:marTop w:val="0"/>
                      <w:marBottom w:val="0"/>
                      <w:divBdr>
                        <w:top w:val="none" w:sz="0" w:space="0" w:color="auto"/>
                        <w:left w:val="none" w:sz="0" w:space="0" w:color="auto"/>
                        <w:bottom w:val="none" w:sz="0" w:space="0" w:color="auto"/>
                        <w:right w:val="none" w:sz="0" w:space="0" w:color="auto"/>
                      </w:divBdr>
                      <w:divsChild>
                        <w:div w:id="223369014">
                          <w:marLeft w:val="0"/>
                          <w:marRight w:val="0"/>
                          <w:marTop w:val="0"/>
                          <w:marBottom w:val="0"/>
                          <w:divBdr>
                            <w:top w:val="none" w:sz="0" w:space="0" w:color="auto"/>
                            <w:left w:val="none" w:sz="0" w:space="0" w:color="auto"/>
                            <w:bottom w:val="none" w:sz="0" w:space="0" w:color="auto"/>
                            <w:right w:val="none" w:sz="0" w:space="0" w:color="auto"/>
                          </w:divBdr>
                        </w:div>
                      </w:divsChild>
                    </w:div>
                    <w:div w:id="1664746942">
                      <w:marLeft w:val="0"/>
                      <w:marRight w:val="0"/>
                      <w:marTop w:val="0"/>
                      <w:marBottom w:val="0"/>
                      <w:divBdr>
                        <w:top w:val="none" w:sz="0" w:space="0" w:color="auto"/>
                        <w:left w:val="none" w:sz="0" w:space="0" w:color="auto"/>
                        <w:bottom w:val="none" w:sz="0" w:space="0" w:color="auto"/>
                        <w:right w:val="none" w:sz="0" w:space="0" w:color="auto"/>
                      </w:divBdr>
                      <w:divsChild>
                        <w:div w:id="1081173959">
                          <w:marLeft w:val="0"/>
                          <w:marRight w:val="0"/>
                          <w:marTop w:val="0"/>
                          <w:marBottom w:val="0"/>
                          <w:divBdr>
                            <w:top w:val="none" w:sz="0" w:space="0" w:color="auto"/>
                            <w:left w:val="none" w:sz="0" w:space="0" w:color="auto"/>
                            <w:bottom w:val="none" w:sz="0" w:space="0" w:color="auto"/>
                            <w:right w:val="none" w:sz="0" w:space="0" w:color="auto"/>
                          </w:divBdr>
                        </w:div>
                      </w:divsChild>
                    </w:div>
                    <w:div w:id="485980036">
                      <w:marLeft w:val="0"/>
                      <w:marRight w:val="0"/>
                      <w:marTop w:val="0"/>
                      <w:marBottom w:val="0"/>
                      <w:divBdr>
                        <w:top w:val="none" w:sz="0" w:space="0" w:color="auto"/>
                        <w:left w:val="none" w:sz="0" w:space="0" w:color="auto"/>
                        <w:bottom w:val="none" w:sz="0" w:space="0" w:color="auto"/>
                        <w:right w:val="none" w:sz="0" w:space="0" w:color="auto"/>
                      </w:divBdr>
                      <w:divsChild>
                        <w:div w:id="1449620852">
                          <w:marLeft w:val="0"/>
                          <w:marRight w:val="0"/>
                          <w:marTop w:val="0"/>
                          <w:marBottom w:val="0"/>
                          <w:divBdr>
                            <w:top w:val="none" w:sz="0" w:space="0" w:color="auto"/>
                            <w:left w:val="none" w:sz="0" w:space="0" w:color="auto"/>
                            <w:bottom w:val="none" w:sz="0" w:space="0" w:color="auto"/>
                            <w:right w:val="none" w:sz="0" w:space="0" w:color="auto"/>
                          </w:divBdr>
                        </w:div>
                      </w:divsChild>
                    </w:div>
                    <w:div w:id="254435859">
                      <w:marLeft w:val="0"/>
                      <w:marRight w:val="0"/>
                      <w:marTop w:val="0"/>
                      <w:marBottom w:val="0"/>
                      <w:divBdr>
                        <w:top w:val="none" w:sz="0" w:space="0" w:color="auto"/>
                        <w:left w:val="none" w:sz="0" w:space="0" w:color="auto"/>
                        <w:bottom w:val="none" w:sz="0" w:space="0" w:color="auto"/>
                        <w:right w:val="none" w:sz="0" w:space="0" w:color="auto"/>
                      </w:divBdr>
                      <w:divsChild>
                        <w:div w:id="71874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21228">
                  <w:marLeft w:val="0"/>
                  <w:marRight w:val="0"/>
                  <w:marTop w:val="0"/>
                  <w:marBottom w:val="0"/>
                  <w:divBdr>
                    <w:top w:val="none" w:sz="0" w:space="0" w:color="auto"/>
                    <w:left w:val="none" w:sz="0" w:space="0" w:color="auto"/>
                    <w:bottom w:val="none" w:sz="0" w:space="0" w:color="auto"/>
                    <w:right w:val="none" w:sz="0" w:space="0" w:color="auto"/>
                  </w:divBdr>
                  <w:divsChild>
                    <w:div w:id="753942181">
                      <w:marLeft w:val="0"/>
                      <w:marRight w:val="0"/>
                      <w:marTop w:val="0"/>
                      <w:marBottom w:val="0"/>
                      <w:divBdr>
                        <w:top w:val="none" w:sz="0" w:space="0" w:color="auto"/>
                        <w:left w:val="none" w:sz="0" w:space="0" w:color="auto"/>
                        <w:bottom w:val="none" w:sz="0" w:space="0" w:color="auto"/>
                        <w:right w:val="none" w:sz="0" w:space="0" w:color="auto"/>
                      </w:divBdr>
                      <w:divsChild>
                        <w:div w:id="23872641">
                          <w:marLeft w:val="0"/>
                          <w:marRight w:val="0"/>
                          <w:marTop w:val="0"/>
                          <w:marBottom w:val="0"/>
                          <w:divBdr>
                            <w:top w:val="none" w:sz="0" w:space="0" w:color="auto"/>
                            <w:left w:val="none" w:sz="0" w:space="0" w:color="auto"/>
                            <w:bottom w:val="none" w:sz="0" w:space="0" w:color="auto"/>
                            <w:right w:val="none" w:sz="0" w:space="0" w:color="auto"/>
                          </w:divBdr>
                        </w:div>
                      </w:divsChild>
                    </w:div>
                    <w:div w:id="997805024">
                      <w:marLeft w:val="0"/>
                      <w:marRight w:val="0"/>
                      <w:marTop w:val="0"/>
                      <w:marBottom w:val="0"/>
                      <w:divBdr>
                        <w:top w:val="none" w:sz="0" w:space="0" w:color="auto"/>
                        <w:left w:val="none" w:sz="0" w:space="0" w:color="auto"/>
                        <w:bottom w:val="none" w:sz="0" w:space="0" w:color="auto"/>
                        <w:right w:val="none" w:sz="0" w:space="0" w:color="auto"/>
                      </w:divBdr>
                      <w:divsChild>
                        <w:div w:id="1240598837">
                          <w:marLeft w:val="0"/>
                          <w:marRight w:val="0"/>
                          <w:marTop w:val="0"/>
                          <w:marBottom w:val="0"/>
                          <w:divBdr>
                            <w:top w:val="none" w:sz="0" w:space="0" w:color="auto"/>
                            <w:left w:val="none" w:sz="0" w:space="0" w:color="auto"/>
                            <w:bottom w:val="none" w:sz="0" w:space="0" w:color="auto"/>
                            <w:right w:val="none" w:sz="0" w:space="0" w:color="auto"/>
                          </w:divBdr>
                        </w:div>
                      </w:divsChild>
                    </w:div>
                    <w:div w:id="609553606">
                      <w:marLeft w:val="0"/>
                      <w:marRight w:val="0"/>
                      <w:marTop w:val="0"/>
                      <w:marBottom w:val="0"/>
                      <w:divBdr>
                        <w:top w:val="none" w:sz="0" w:space="0" w:color="auto"/>
                        <w:left w:val="none" w:sz="0" w:space="0" w:color="auto"/>
                        <w:bottom w:val="none" w:sz="0" w:space="0" w:color="auto"/>
                        <w:right w:val="none" w:sz="0" w:space="0" w:color="auto"/>
                      </w:divBdr>
                      <w:divsChild>
                        <w:div w:id="1652322129">
                          <w:marLeft w:val="0"/>
                          <w:marRight w:val="0"/>
                          <w:marTop w:val="0"/>
                          <w:marBottom w:val="0"/>
                          <w:divBdr>
                            <w:top w:val="none" w:sz="0" w:space="0" w:color="auto"/>
                            <w:left w:val="none" w:sz="0" w:space="0" w:color="auto"/>
                            <w:bottom w:val="none" w:sz="0" w:space="0" w:color="auto"/>
                            <w:right w:val="none" w:sz="0" w:space="0" w:color="auto"/>
                          </w:divBdr>
                        </w:div>
                      </w:divsChild>
                    </w:div>
                    <w:div w:id="2010673357">
                      <w:marLeft w:val="0"/>
                      <w:marRight w:val="0"/>
                      <w:marTop w:val="0"/>
                      <w:marBottom w:val="0"/>
                      <w:divBdr>
                        <w:top w:val="none" w:sz="0" w:space="0" w:color="auto"/>
                        <w:left w:val="none" w:sz="0" w:space="0" w:color="auto"/>
                        <w:bottom w:val="none" w:sz="0" w:space="0" w:color="auto"/>
                        <w:right w:val="none" w:sz="0" w:space="0" w:color="auto"/>
                      </w:divBdr>
                      <w:divsChild>
                        <w:div w:id="108165732">
                          <w:marLeft w:val="0"/>
                          <w:marRight w:val="0"/>
                          <w:marTop w:val="0"/>
                          <w:marBottom w:val="0"/>
                          <w:divBdr>
                            <w:top w:val="none" w:sz="0" w:space="0" w:color="auto"/>
                            <w:left w:val="none" w:sz="0" w:space="0" w:color="auto"/>
                            <w:bottom w:val="none" w:sz="0" w:space="0" w:color="auto"/>
                            <w:right w:val="none" w:sz="0" w:space="0" w:color="auto"/>
                          </w:divBdr>
                        </w:div>
                      </w:divsChild>
                    </w:div>
                    <w:div w:id="1593078046">
                      <w:marLeft w:val="0"/>
                      <w:marRight w:val="0"/>
                      <w:marTop w:val="0"/>
                      <w:marBottom w:val="0"/>
                      <w:divBdr>
                        <w:top w:val="none" w:sz="0" w:space="0" w:color="auto"/>
                        <w:left w:val="none" w:sz="0" w:space="0" w:color="auto"/>
                        <w:bottom w:val="none" w:sz="0" w:space="0" w:color="auto"/>
                        <w:right w:val="none" w:sz="0" w:space="0" w:color="auto"/>
                      </w:divBdr>
                      <w:divsChild>
                        <w:div w:id="4482715">
                          <w:marLeft w:val="0"/>
                          <w:marRight w:val="0"/>
                          <w:marTop w:val="0"/>
                          <w:marBottom w:val="0"/>
                          <w:divBdr>
                            <w:top w:val="none" w:sz="0" w:space="0" w:color="auto"/>
                            <w:left w:val="none" w:sz="0" w:space="0" w:color="auto"/>
                            <w:bottom w:val="none" w:sz="0" w:space="0" w:color="auto"/>
                            <w:right w:val="none" w:sz="0" w:space="0" w:color="auto"/>
                          </w:divBdr>
                        </w:div>
                      </w:divsChild>
                    </w:div>
                    <w:div w:id="1254585288">
                      <w:marLeft w:val="0"/>
                      <w:marRight w:val="0"/>
                      <w:marTop w:val="0"/>
                      <w:marBottom w:val="0"/>
                      <w:divBdr>
                        <w:top w:val="none" w:sz="0" w:space="0" w:color="auto"/>
                        <w:left w:val="none" w:sz="0" w:space="0" w:color="auto"/>
                        <w:bottom w:val="none" w:sz="0" w:space="0" w:color="auto"/>
                        <w:right w:val="none" w:sz="0" w:space="0" w:color="auto"/>
                      </w:divBdr>
                      <w:divsChild>
                        <w:div w:id="848370401">
                          <w:marLeft w:val="0"/>
                          <w:marRight w:val="0"/>
                          <w:marTop w:val="0"/>
                          <w:marBottom w:val="0"/>
                          <w:divBdr>
                            <w:top w:val="none" w:sz="0" w:space="0" w:color="auto"/>
                            <w:left w:val="none" w:sz="0" w:space="0" w:color="auto"/>
                            <w:bottom w:val="none" w:sz="0" w:space="0" w:color="auto"/>
                            <w:right w:val="none" w:sz="0" w:space="0" w:color="auto"/>
                          </w:divBdr>
                        </w:div>
                      </w:divsChild>
                    </w:div>
                    <w:div w:id="1571693022">
                      <w:marLeft w:val="0"/>
                      <w:marRight w:val="0"/>
                      <w:marTop w:val="0"/>
                      <w:marBottom w:val="0"/>
                      <w:divBdr>
                        <w:top w:val="none" w:sz="0" w:space="0" w:color="auto"/>
                        <w:left w:val="none" w:sz="0" w:space="0" w:color="auto"/>
                        <w:bottom w:val="none" w:sz="0" w:space="0" w:color="auto"/>
                        <w:right w:val="none" w:sz="0" w:space="0" w:color="auto"/>
                      </w:divBdr>
                      <w:divsChild>
                        <w:div w:id="1938557298">
                          <w:marLeft w:val="0"/>
                          <w:marRight w:val="0"/>
                          <w:marTop w:val="0"/>
                          <w:marBottom w:val="0"/>
                          <w:divBdr>
                            <w:top w:val="none" w:sz="0" w:space="0" w:color="auto"/>
                            <w:left w:val="none" w:sz="0" w:space="0" w:color="auto"/>
                            <w:bottom w:val="none" w:sz="0" w:space="0" w:color="auto"/>
                            <w:right w:val="none" w:sz="0" w:space="0" w:color="auto"/>
                          </w:divBdr>
                        </w:div>
                      </w:divsChild>
                    </w:div>
                    <w:div w:id="201524687">
                      <w:marLeft w:val="0"/>
                      <w:marRight w:val="0"/>
                      <w:marTop w:val="0"/>
                      <w:marBottom w:val="0"/>
                      <w:divBdr>
                        <w:top w:val="none" w:sz="0" w:space="0" w:color="auto"/>
                        <w:left w:val="none" w:sz="0" w:space="0" w:color="auto"/>
                        <w:bottom w:val="none" w:sz="0" w:space="0" w:color="auto"/>
                        <w:right w:val="none" w:sz="0" w:space="0" w:color="auto"/>
                      </w:divBdr>
                      <w:divsChild>
                        <w:div w:id="1092820717">
                          <w:marLeft w:val="0"/>
                          <w:marRight w:val="0"/>
                          <w:marTop w:val="0"/>
                          <w:marBottom w:val="0"/>
                          <w:divBdr>
                            <w:top w:val="none" w:sz="0" w:space="0" w:color="auto"/>
                            <w:left w:val="none" w:sz="0" w:space="0" w:color="auto"/>
                            <w:bottom w:val="none" w:sz="0" w:space="0" w:color="auto"/>
                            <w:right w:val="none" w:sz="0" w:space="0" w:color="auto"/>
                          </w:divBdr>
                        </w:div>
                      </w:divsChild>
                    </w:div>
                    <w:div w:id="518277059">
                      <w:marLeft w:val="0"/>
                      <w:marRight w:val="0"/>
                      <w:marTop w:val="0"/>
                      <w:marBottom w:val="0"/>
                      <w:divBdr>
                        <w:top w:val="none" w:sz="0" w:space="0" w:color="auto"/>
                        <w:left w:val="none" w:sz="0" w:space="0" w:color="auto"/>
                        <w:bottom w:val="none" w:sz="0" w:space="0" w:color="auto"/>
                        <w:right w:val="none" w:sz="0" w:space="0" w:color="auto"/>
                      </w:divBdr>
                      <w:divsChild>
                        <w:div w:id="1445878221">
                          <w:marLeft w:val="0"/>
                          <w:marRight w:val="0"/>
                          <w:marTop w:val="0"/>
                          <w:marBottom w:val="0"/>
                          <w:divBdr>
                            <w:top w:val="none" w:sz="0" w:space="0" w:color="auto"/>
                            <w:left w:val="none" w:sz="0" w:space="0" w:color="auto"/>
                            <w:bottom w:val="none" w:sz="0" w:space="0" w:color="auto"/>
                            <w:right w:val="none" w:sz="0" w:space="0" w:color="auto"/>
                          </w:divBdr>
                        </w:div>
                      </w:divsChild>
                    </w:div>
                    <w:div w:id="864517179">
                      <w:marLeft w:val="0"/>
                      <w:marRight w:val="0"/>
                      <w:marTop w:val="0"/>
                      <w:marBottom w:val="0"/>
                      <w:divBdr>
                        <w:top w:val="none" w:sz="0" w:space="0" w:color="auto"/>
                        <w:left w:val="none" w:sz="0" w:space="0" w:color="auto"/>
                        <w:bottom w:val="none" w:sz="0" w:space="0" w:color="auto"/>
                        <w:right w:val="none" w:sz="0" w:space="0" w:color="auto"/>
                      </w:divBdr>
                      <w:divsChild>
                        <w:div w:id="301275282">
                          <w:marLeft w:val="0"/>
                          <w:marRight w:val="0"/>
                          <w:marTop w:val="0"/>
                          <w:marBottom w:val="0"/>
                          <w:divBdr>
                            <w:top w:val="none" w:sz="0" w:space="0" w:color="auto"/>
                            <w:left w:val="none" w:sz="0" w:space="0" w:color="auto"/>
                            <w:bottom w:val="none" w:sz="0" w:space="0" w:color="auto"/>
                            <w:right w:val="none" w:sz="0" w:space="0" w:color="auto"/>
                          </w:divBdr>
                        </w:div>
                      </w:divsChild>
                    </w:div>
                    <w:div w:id="645742944">
                      <w:marLeft w:val="0"/>
                      <w:marRight w:val="0"/>
                      <w:marTop w:val="0"/>
                      <w:marBottom w:val="0"/>
                      <w:divBdr>
                        <w:top w:val="none" w:sz="0" w:space="0" w:color="auto"/>
                        <w:left w:val="none" w:sz="0" w:space="0" w:color="auto"/>
                        <w:bottom w:val="none" w:sz="0" w:space="0" w:color="auto"/>
                        <w:right w:val="none" w:sz="0" w:space="0" w:color="auto"/>
                      </w:divBdr>
                      <w:divsChild>
                        <w:div w:id="138884544">
                          <w:marLeft w:val="0"/>
                          <w:marRight w:val="0"/>
                          <w:marTop w:val="0"/>
                          <w:marBottom w:val="0"/>
                          <w:divBdr>
                            <w:top w:val="none" w:sz="0" w:space="0" w:color="auto"/>
                            <w:left w:val="none" w:sz="0" w:space="0" w:color="auto"/>
                            <w:bottom w:val="none" w:sz="0" w:space="0" w:color="auto"/>
                            <w:right w:val="none" w:sz="0" w:space="0" w:color="auto"/>
                          </w:divBdr>
                        </w:div>
                      </w:divsChild>
                    </w:div>
                    <w:div w:id="1716202234">
                      <w:marLeft w:val="0"/>
                      <w:marRight w:val="0"/>
                      <w:marTop w:val="0"/>
                      <w:marBottom w:val="0"/>
                      <w:divBdr>
                        <w:top w:val="none" w:sz="0" w:space="0" w:color="auto"/>
                        <w:left w:val="none" w:sz="0" w:space="0" w:color="auto"/>
                        <w:bottom w:val="none" w:sz="0" w:space="0" w:color="auto"/>
                        <w:right w:val="none" w:sz="0" w:space="0" w:color="auto"/>
                      </w:divBdr>
                      <w:divsChild>
                        <w:div w:id="768769389">
                          <w:marLeft w:val="0"/>
                          <w:marRight w:val="0"/>
                          <w:marTop w:val="0"/>
                          <w:marBottom w:val="0"/>
                          <w:divBdr>
                            <w:top w:val="none" w:sz="0" w:space="0" w:color="auto"/>
                            <w:left w:val="none" w:sz="0" w:space="0" w:color="auto"/>
                            <w:bottom w:val="none" w:sz="0" w:space="0" w:color="auto"/>
                            <w:right w:val="none" w:sz="0" w:space="0" w:color="auto"/>
                          </w:divBdr>
                        </w:div>
                      </w:divsChild>
                    </w:div>
                    <w:div w:id="214240794">
                      <w:marLeft w:val="0"/>
                      <w:marRight w:val="0"/>
                      <w:marTop w:val="0"/>
                      <w:marBottom w:val="0"/>
                      <w:divBdr>
                        <w:top w:val="none" w:sz="0" w:space="0" w:color="auto"/>
                        <w:left w:val="none" w:sz="0" w:space="0" w:color="auto"/>
                        <w:bottom w:val="none" w:sz="0" w:space="0" w:color="auto"/>
                        <w:right w:val="none" w:sz="0" w:space="0" w:color="auto"/>
                      </w:divBdr>
                      <w:divsChild>
                        <w:div w:id="989484312">
                          <w:marLeft w:val="0"/>
                          <w:marRight w:val="0"/>
                          <w:marTop w:val="0"/>
                          <w:marBottom w:val="0"/>
                          <w:divBdr>
                            <w:top w:val="none" w:sz="0" w:space="0" w:color="auto"/>
                            <w:left w:val="none" w:sz="0" w:space="0" w:color="auto"/>
                            <w:bottom w:val="none" w:sz="0" w:space="0" w:color="auto"/>
                            <w:right w:val="none" w:sz="0" w:space="0" w:color="auto"/>
                          </w:divBdr>
                        </w:div>
                      </w:divsChild>
                    </w:div>
                    <w:div w:id="1951014603">
                      <w:marLeft w:val="0"/>
                      <w:marRight w:val="0"/>
                      <w:marTop w:val="0"/>
                      <w:marBottom w:val="0"/>
                      <w:divBdr>
                        <w:top w:val="none" w:sz="0" w:space="0" w:color="auto"/>
                        <w:left w:val="none" w:sz="0" w:space="0" w:color="auto"/>
                        <w:bottom w:val="none" w:sz="0" w:space="0" w:color="auto"/>
                        <w:right w:val="none" w:sz="0" w:space="0" w:color="auto"/>
                      </w:divBdr>
                      <w:divsChild>
                        <w:div w:id="402947911">
                          <w:marLeft w:val="0"/>
                          <w:marRight w:val="0"/>
                          <w:marTop w:val="0"/>
                          <w:marBottom w:val="0"/>
                          <w:divBdr>
                            <w:top w:val="none" w:sz="0" w:space="0" w:color="auto"/>
                            <w:left w:val="none" w:sz="0" w:space="0" w:color="auto"/>
                            <w:bottom w:val="none" w:sz="0" w:space="0" w:color="auto"/>
                            <w:right w:val="none" w:sz="0" w:space="0" w:color="auto"/>
                          </w:divBdr>
                        </w:div>
                      </w:divsChild>
                    </w:div>
                    <w:div w:id="494538055">
                      <w:marLeft w:val="0"/>
                      <w:marRight w:val="0"/>
                      <w:marTop w:val="0"/>
                      <w:marBottom w:val="0"/>
                      <w:divBdr>
                        <w:top w:val="none" w:sz="0" w:space="0" w:color="auto"/>
                        <w:left w:val="none" w:sz="0" w:space="0" w:color="auto"/>
                        <w:bottom w:val="none" w:sz="0" w:space="0" w:color="auto"/>
                        <w:right w:val="none" w:sz="0" w:space="0" w:color="auto"/>
                      </w:divBdr>
                      <w:divsChild>
                        <w:div w:id="1863857800">
                          <w:marLeft w:val="0"/>
                          <w:marRight w:val="0"/>
                          <w:marTop w:val="0"/>
                          <w:marBottom w:val="0"/>
                          <w:divBdr>
                            <w:top w:val="none" w:sz="0" w:space="0" w:color="auto"/>
                            <w:left w:val="none" w:sz="0" w:space="0" w:color="auto"/>
                            <w:bottom w:val="none" w:sz="0" w:space="0" w:color="auto"/>
                            <w:right w:val="none" w:sz="0" w:space="0" w:color="auto"/>
                          </w:divBdr>
                        </w:div>
                      </w:divsChild>
                    </w:div>
                    <w:div w:id="154302267">
                      <w:marLeft w:val="0"/>
                      <w:marRight w:val="0"/>
                      <w:marTop w:val="0"/>
                      <w:marBottom w:val="0"/>
                      <w:divBdr>
                        <w:top w:val="none" w:sz="0" w:space="0" w:color="auto"/>
                        <w:left w:val="none" w:sz="0" w:space="0" w:color="auto"/>
                        <w:bottom w:val="none" w:sz="0" w:space="0" w:color="auto"/>
                        <w:right w:val="none" w:sz="0" w:space="0" w:color="auto"/>
                      </w:divBdr>
                      <w:divsChild>
                        <w:div w:id="1970669255">
                          <w:marLeft w:val="0"/>
                          <w:marRight w:val="0"/>
                          <w:marTop w:val="0"/>
                          <w:marBottom w:val="0"/>
                          <w:divBdr>
                            <w:top w:val="none" w:sz="0" w:space="0" w:color="auto"/>
                            <w:left w:val="none" w:sz="0" w:space="0" w:color="auto"/>
                            <w:bottom w:val="none" w:sz="0" w:space="0" w:color="auto"/>
                            <w:right w:val="none" w:sz="0" w:space="0" w:color="auto"/>
                          </w:divBdr>
                        </w:div>
                      </w:divsChild>
                    </w:div>
                    <w:div w:id="1004674897">
                      <w:marLeft w:val="0"/>
                      <w:marRight w:val="0"/>
                      <w:marTop w:val="0"/>
                      <w:marBottom w:val="0"/>
                      <w:divBdr>
                        <w:top w:val="none" w:sz="0" w:space="0" w:color="auto"/>
                        <w:left w:val="none" w:sz="0" w:space="0" w:color="auto"/>
                        <w:bottom w:val="none" w:sz="0" w:space="0" w:color="auto"/>
                        <w:right w:val="none" w:sz="0" w:space="0" w:color="auto"/>
                      </w:divBdr>
                      <w:divsChild>
                        <w:div w:id="738401914">
                          <w:marLeft w:val="0"/>
                          <w:marRight w:val="0"/>
                          <w:marTop w:val="0"/>
                          <w:marBottom w:val="0"/>
                          <w:divBdr>
                            <w:top w:val="none" w:sz="0" w:space="0" w:color="auto"/>
                            <w:left w:val="none" w:sz="0" w:space="0" w:color="auto"/>
                            <w:bottom w:val="none" w:sz="0" w:space="0" w:color="auto"/>
                            <w:right w:val="none" w:sz="0" w:space="0" w:color="auto"/>
                          </w:divBdr>
                        </w:div>
                      </w:divsChild>
                    </w:div>
                    <w:div w:id="2128808998">
                      <w:marLeft w:val="0"/>
                      <w:marRight w:val="0"/>
                      <w:marTop w:val="0"/>
                      <w:marBottom w:val="0"/>
                      <w:divBdr>
                        <w:top w:val="none" w:sz="0" w:space="0" w:color="auto"/>
                        <w:left w:val="none" w:sz="0" w:space="0" w:color="auto"/>
                        <w:bottom w:val="none" w:sz="0" w:space="0" w:color="auto"/>
                        <w:right w:val="none" w:sz="0" w:space="0" w:color="auto"/>
                      </w:divBdr>
                      <w:divsChild>
                        <w:div w:id="1765346278">
                          <w:marLeft w:val="0"/>
                          <w:marRight w:val="0"/>
                          <w:marTop w:val="0"/>
                          <w:marBottom w:val="0"/>
                          <w:divBdr>
                            <w:top w:val="none" w:sz="0" w:space="0" w:color="auto"/>
                            <w:left w:val="none" w:sz="0" w:space="0" w:color="auto"/>
                            <w:bottom w:val="none" w:sz="0" w:space="0" w:color="auto"/>
                            <w:right w:val="none" w:sz="0" w:space="0" w:color="auto"/>
                          </w:divBdr>
                        </w:div>
                      </w:divsChild>
                    </w:div>
                    <w:div w:id="665867639">
                      <w:marLeft w:val="0"/>
                      <w:marRight w:val="0"/>
                      <w:marTop w:val="0"/>
                      <w:marBottom w:val="0"/>
                      <w:divBdr>
                        <w:top w:val="none" w:sz="0" w:space="0" w:color="auto"/>
                        <w:left w:val="none" w:sz="0" w:space="0" w:color="auto"/>
                        <w:bottom w:val="none" w:sz="0" w:space="0" w:color="auto"/>
                        <w:right w:val="none" w:sz="0" w:space="0" w:color="auto"/>
                      </w:divBdr>
                      <w:divsChild>
                        <w:div w:id="504787854">
                          <w:marLeft w:val="0"/>
                          <w:marRight w:val="0"/>
                          <w:marTop w:val="0"/>
                          <w:marBottom w:val="0"/>
                          <w:divBdr>
                            <w:top w:val="none" w:sz="0" w:space="0" w:color="auto"/>
                            <w:left w:val="none" w:sz="0" w:space="0" w:color="auto"/>
                            <w:bottom w:val="none" w:sz="0" w:space="0" w:color="auto"/>
                            <w:right w:val="none" w:sz="0" w:space="0" w:color="auto"/>
                          </w:divBdr>
                        </w:div>
                      </w:divsChild>
                    </w:div>
                    <w:div w:id="926235966">
                      <w:marLeft w:val="0"/>
                      <w:marRight w:val="0"/>
                      <w:marTop w:val="0"/>
                      <w:marBottom w:val="0"/>
                      <w:divBdr>
                        <w:top w:val="none" w:sz="0" w:space="0" w:color="auto"/>
                        <w:left w:val="none" w:sz="0" w:space="0" w:color="auto"/>
                        <w:bottom w:val="none" w:sz="0" w:space="0" w:color="auto"/>
                        <w:right w:val="none" w:sz="0" w:space="0" w:color="auto"/>
                      </w:divBdr>
                      <w:divsChild>
                        <w:div w:id="1362828685">
                          <w:marLeft w:val="0"/>
                          <w:marRight w:val="0"/>
                          <w:marTop w:val="0"/>
                          <w:marBottom w:val="0"/>
                          <w:divBdr>
                            <w:top w:val="none" w:sz="0" w:space="0" w:color="auto"/>
                            <w:left w:val="none" w:sz="0" w:space="0" w:color="auto"/>
                            <w:bottom w:val="none" w:sz="0" w:space="0" w:color="auto"/>
                            <w:right w:val="none" w:sz="0" w:space="0" w:color="auto"/>
                          </w:divBdr>
                        </w:div>
                      </w:divsChild>
                    </w:div>
                    <w:div w:id="1839465606">
                      <w:marLeft w:val="0"/>
                      <w:marRight w:val="0"/>
                      <w:marTop w:val="0"/>
                      <w:marBottom w:val="0"/>
                      <w:divBdr>
                        <w:top w:val="none" w:sz="0" w:space="0" w:color="auto"/>
                        <w:left w:val="none" w:sz="0" w:space="0" w:color="auto"/>
                        <w:bottom w:val="none" w:sz="0" w:space="0" w:color="auto"/>
                        <w:right w:val="none" w:sz="0" w:space="0" w:color="auto"/>
                      </w:divBdr>
                      <w:divsChild>
                        <w:div w:id="134444">
                          <w:marLeft w:val="0"/>
                          <w:marRight w:val="0"/>
                          <w:marTop w:val="0"/>
                          <w:marBottom w:val="0"/>
                          <w:divBdr>
                            <w:top w:val="none" w:sz="0" w:space="0" w:color="auto"/>
                            <w:left w:val="none" w:sz="0" w:space="0" w:color="auto"/>
                            <w:bottom w:val="none" w:sz="0" w:space="0" w:color="auto"/>
                            <w:right w:val="none" w:sz="0" w:space="0" w:color="auto"/>
                          </w:divBdr>
                        </w:div>
                      </w:divsChild>
                    </w:div>
                    <w:div w:id="1644191122">
                      <w:marLeft w:val="0"/>
                      <w:marRight w:val="0"/>
                      <w:marTop w:val="0"/>
                      <w:marBottom w:val="0"/>
                      <w:divBdr>
                        <w:top w:val="none" w:sz="0" w:space="0" w:color="auto"/>
                        <w:left w:val="none" w:sz="0" w:space="0" w:color="auto"/>
                        <w:bottom w:val="none" w:sz="0" w:space="0" w:color="auto"/>
                        <w:right w:val="none" w:sz="0" w:space="0" w:color="auto"/>
                      </w:divBdr>
                      <w:divsChild>
                        <w:div w:id="64180939">
                          <w:marLeft w:val="0"/>
                          <w:marRight w:val="0"/>
                          <w:marTop w:val="0"/>
                          <w:marBottom w:val="0"/>
                          <w:divBdr>
                            <w:top w:val="none" w:sz="0" w:space="0" w:color="auto"/>
                            <w:left w:val="none" w:sz="0" w:space="0" w:color="auto"/>
                            <w:bottom w:val="none" w:sz="0" w:space="0" w:color="auto"/>
                            <w:right w:val="none" w:sz="0" w:space="0" w:color="auto"/>
                          </w:divBdr>
                        </w:div>
                      </w:divsChild>
                    </w:div>
                    <w:div w:id="152725563">
                      <w:marLeft w:val="0"/>
                      <w:marRight w:val="0"/>
                      <w:marTop w:val="0"/>
                      <w:marBottom w:val="0"/>
                      <w:divBdr>
                        <w:top w:val="none" w:sz="0" w:space="0" w:color="auto"/>
                        <w:left w:val="none" w:sz="0" w:space="0" w:color="auto"/>
                        <w:bottom w:val="none" w:sz="0" w:space="0" w:color="auto"/>
                        <w:right w:val="none" w:sz="0" w:space="0" w:color="auto"/>
                      </w:divBdr>
                      <w:divsChild>
                        <w:div w:id="1324159918">
                          <w:marLeft w:val="0"/>
                          <w:marRight w:val="0"/>
                          <w:marTop w:val="0"/>
                          <w:marBottom w:val="0"/>
                          <w:divBdr>
                            <w:top w:val="none" w:sz="0" w:space="0" w:color="auto"/>
                            <w:left w:val="none" w:sz="0" w:space="0" w:color="auto"/>
                            <w:bottom w:val="none" w:sz="0" w:space="0" w:color="auto"/>
                            <w:right w:val="none" w:sz="0" w:space="0" w:color="auto"/>
                          </w:divBdr>
                        </w:div>
                      </w:divsChild>
                    </w:div>
                    <w:div w:id="338119700">
                      <w:marLeft w:val="0"/>
                      <w:marRight w:val="0"/>
                      <w:marTop w:val="0"/>
                      <w:marBottom w:val="0"/>
                      <w:divBdr>
                        <w:top w:val="none" w:sz="0" w:space="0" w:color="auto"/>
                        <w:left w:val="none" w:sz="0" w:space="0" w:color="auto"/>
                        <w:bottom w:val="none" w:sz="0" w:space="0" w:color="auto"/>
                        <w:right w:val="none" w:sz="0" w:space="0" w:color="auto"/>
                      </w:divBdr>
                      <w:divsChild>
                        <w:div w:id="1189374153">
                          <w:marLeft w:val="0"/>
                          <w:marRight w:val="0"/>
                          <w:marTop w:val="0"/>
                          <w:marBottom w:val="0"/>
                          <w:divBdr>
                            <w:top w:val="none" w:sz="0" w:space="0" w:color="auto"/>
                            <w:left w:val="none" w:sz="0" w:space="0" w:color="auto"/>
                            <w:bottom w:val="none" w:sz="0" w:space="0" w:color="auto"/>
                            <w:right w:val="none" w:sz="0" w:space="0" w:color="auto"/>
                          </w:divBdr>
                        </w:div>
                      </w:divsChild>
                    </w:div>
                    <w:div w:id="2059696191">
                      <w:marLeft w:val="0"/>
                      <w:marRight w:val="0"/>
                      <w:marTop w:val="0"/>
                      <w:marBottom w:val="0"/>
                      <w:divBdr>
                        <w:top w:val="none" w:sz="0" w:space="0" w:color="auto"/>
                        <w:left w:val="none" w:sz="0" w:space="0" w:color="auto"/>
                        <w:bottom w:val="none" w:sz="0" w:space="0" w:color="auto"/>
                        <w:right w:val="none" w:sz="0" w:space="0" w:color="auto"/>
                      </w:divBdr>
                      <w:divsChild>
                        <w:div w:id="777481997">
                          <w:marLeft w:val="0"/>
                          <w:marRight w:val="0"/>
                          <w:marTop w:val="0"/>
                          <w:marBottom w:val="0"/>
                          <w:divBdr>
                            <w:top w:val="none" w:sz="0" w:space="0" w:color="auto"/>
                            <w:left w:val="none" w:sz="0" w:space="0" w:color="auto"/>
                            <w:bottom w:val="none" w:sz="0" w:space="0" w:color="auto"/>
                            <w:right w:val="none" w:sz="0" w:space="0" w:color="auto"/>
                          </w:divBdr>
                        </w:div>
                      </w:divsChild>
                    </w:div>
                    <w:div w:id="117725012">
                      <w:marLeft w:val="0"/>
                      <w:marRight w:val="0"/>
                      <w:marTop w:val="0"/>
                      <w:marBottom w:val="0"/>
                      <w:divBdr>
                        <w:top w:val="none" w:sz="0" w:space="0" w:color="auto"/>
                        <w:left w:val="none" w:sz="0" w:space="0" w:color="auto"/>
                        <w:bottom w:val="none" w:sz="0" w:space="0" w:color="auto"/>
                        <w:right w:val="none" w:sz="0" w:space="0" w:color="auto"/>
                      </w:divBdr>
                      <w:divsChild>
                        <w:div w:id="674383884">
                          <w:marLeft w:val="0"/>
                          <w:marRight w:val="0"/>
                          <w:marTop w:val="0"/>
                          <w:marBottom w:val="0"/>
                          <w:divBdr>
                            <w:top w:val="none" w:sz="0" w:space="0" w:color="auto"/>
                            <w:left w:val="none" w:sz="0" w:space="0" w:color="auto"/>
                            <w:bottom w:val="none" w:sz="0" w:space="0" w:color="auto"/>
                            <w:right w:val="none" w:sz="0" w:space="0" w:color="auto"/>
                          </w:divBdr>
                        </w:div>
                      </w:divsChild>
                    </w:div>
                    <w:div w:id="201721448">
                      <w:marLeft w:val="0"/>
                      <w:marRight w:val="0"/>
                      <w:marTop w:val="0"/>
                      <w:marBottom w:val="0"/>
                      <w:divBdr>
                        <w:top w:val="none" w:sz="0" w:space="0" w:color="auto"/>
                        <w:left w:val="none" w:sz="0" w:space="0" w:color="auto"/>
                        <w:bottom w:val="none" w:sz="0" w:space="0" w:color="auto"/>
                        <w:right w:val="none" w:sz="0" w:space="0" w:color="auto"/>
                      </w:divBdr>
                      <w:divsChild>
                        <w:div w:id="1335957983">
                          <w:marLeft w:val="0"/>
                          <w:marRight w:val="0"/>
                          <w:marTop w:val="0"/>
                          <w:marBottom w:val="0"/>
                          <w:divBdr>
                            <w:top w:val="none" w:sz="0" w:space="0" w:color="auto"/>
                            <w:left w:val="none" w:sz="0" w:space="0" w:color="auto"/>
                            <w:bottom w:val="none" w:sz="0" w:space="0" w:color="auto"/>
                            <w:right w:val="none" w:sz="0" w:space="0" w:color="auto"/>
                          </w:divBdr>
                        </w:div>
                      </w:divsChild>
                    </w:div>
                    <w:div w:id="1465194980">
                      <w:marLeft w:val="0"/>
                      <w:marRight w:val="0"/>
                      <w:marTop w:val="0"/>
                      <w:marBottom w:val="0"/>
                      <w:divBdr>
                        <w:top w:val="none" w:sz="0" w:space="0" w:color="auto"/>
                        <w:left w:val="none" w:sz="0" w:space="0" w:color="auto"/>
                        <w:bottom w:val="none" w:sz="0" w:space="0" w:color="auto"/>
                        <w:right w:val="none" w:sz="0" w:space="0" w:color="auto"/>
                      </w:divBdr>
                      <w:divsChild>
                        <w:div w:id="1409039026">
                          <w:marLeft w:val="0"/>
                          <w:marRight w:val="0"/>
                          <w:marTop w:val="0"/>
                          <w:marBottom w:val="0"/>
                          <w:divBdr>
                            <w:top w:val="none" w:sz="0" w:space="0" w:color="auto"/>
                            <w:left w:val="none" w:sz="0" w:space="0" w:color="auto"/>
                            <w:bottom w:val="none" w:sz="0" w:space="0" w:color="auto"/>
                            <w:right w:val="none" w:sz="0" w:space="0" w:color="auto"/>
                          </w:divBdr>
                        </w:div>
                      </w:divsChild>
                    </w:div>
                    <w:div w:id="483667592">
                      <w:marLeft w:val="0"/>
                      <w:marRight w:val="0"/>
                      <w:marTop w:val="0"/>
                      <w:marBottom w:val="0"/>
                      <w:divBdr>
                        <w:top w:val="none" w:sz="0" w:space="0" w:color="auto"/>
                        <w:left w:val="none" w:sz="0" w:space="0" w:color="auto"/>
                        <w:bottom w:val="none" w:sz="0" w:space="0" w:color="auto"/>
                        <w:right w:val="none" w:sz="0" w:space="0" w:color="auto"/>
                      </w:divBdr>
                      <w:divsChild>
                        <w:div w:id="1583947475">
                          <w:marLeft w:val="0"/>
                          <w:marRight w:val="0"/>
                          <w:marTop w:val="0"/>
                          <w:marBottom w:val="0"/>
                          <w:divBdr>
                            <w:top w:val="none" w:sz="0" w:space="0" w:color="auto"/>
                            <w:left w:val="none" w:sz="0" w:space="0" w:color="auto"/>
                            <w:bottom w:val="none" w:sz="0" w:space="0" w:color="auto"/>
                            <w:right w:val="none" w:sz="0" w:space="0" w:color="auto"/>
                          </w:divBdr>
                        </w:div>
                      </w:divsChild>
                    </w:div>
                    <w:div w:id="2144930387">
                      <w:marLeft w:val="0"/>
                      <w:marRight w:val="0"/>
                      <w:marTop w:val="0"/>
                      <w:marBottom w:val="0"/>
                      <w:divBdr>
                        <w:top w:val="none" w:sz="0" w:space="0" w:color="auto"/>
                        <w:left w:val="none" w:sz="0" w:space="0" w:color="auto"/>
                        <w:bottom w:val="none" w:sz="0" w:space="0" w:color="auto"/>
                        <w:right w:val="none" w:sz="0" w:space="0" w:color="auto"/>
                      </w:divBdr>
                      <w:divsChild>
                        <w:div w:id="1020158049">
                          <w:marLeft w:val="0"/>
                          <w:marRight w:val="0"/>
                          <w:marTop w:val="0"/>
                          <w:marBottom w:val="0"/>
                          <w:divBdr>
                            <w:top w:val="none" w:sz="0" w:space="0" w:color="auto"/>
                            <w:left w:val="none" w:sz="0" w:space="0" w:color="auto"/>
                            <w:bottom w:val="none" w:sz="0" w:space="0" w:color="auto"/>
                            <w:right w:val="none" w:sz="0" w:space="0" w:color="auto"/>
                          </w:divBdr>
                        </w:div>
                      </w:divsChild>
                    </w:div>
                    <w:div w:id="2139637532">
                      <w:marLeft w:val="0"/>
                      <w:marRight w:val="0"/>
                      <w:marTop w:val="0"/>
                      <w:marBottom w:val="0"/>
                      <w:divBdr>
                        <w:top w:val="none" w:sz="0" w:space="0" w:color="auto"/>
                        <w:left w:val="none" w:sz="0" w:space="0" w:color="auto"/>
                        <w:bottom w:val="none" w:sz="0" w:space="0" w:color="auto"/>
                        <w:right w:val="none" w:sz="0" w:space="0" w:color="auto"/>
                      </w:divBdr>
                      <w:divsChild>
                        <w:div w:id="263077021">
                          <w:marLeft w:val="0"/>
                          <w:marRight w:val="0"/>
                          <w:marTop w:val="0"/>
                          <w:marBottom w:val="0"/>
                          <w:divBdr>
                            <w:top w:val="none" w:sz="0" w:space="0" w:color="auto"/>
                            <w:left w:val="none" w:sz="0" w:space="0" w:color="auto"/>
                            <w:bottom w:val="none" w:sz="0" w:space="0" w:color="auto"/>
                            <w:right w:val="none" w:sz="0" w:space="0" w:color="auto"/>
                          </w:divBdr>
                        </w:div>
                      </w:divsChild>
                    </w:div>
                    <w:div w:id="1499727836">
                      <w:marLeft w:val="0"/>
                      <w:marRight w:val="0"/>
                      <w:marTop w:val="0"/>
                      <w:marBottom w:val="0"/>
                      <w:divBdr>
                        <w:top w:val="none" w:sz="0" w:space="0" w:color="auto"/>
                        <w:left w:val="none" w:sz="0" w:space="0" w:color="auto"/>
                        <w:bottom w:val="none" w:sz="0" w:space="0" w:color="auto"/>
                        <w:right w:val="none" w:sz="0" w:space="0" w:color="auto"/>
                      </w:divBdr>
                      <w:divsChild>
                        <w:div w:id="588972324">
                          <w:marLeft w:val="0"/>
                          <w:marRight w:val="0"/>
                          <w:marTop w:val="0"/>
                          <w:marBottom w:val="0"/>
                          <w:divBdr>
                            <w:top w:val="none" w:sz="0" w:space="0" w:color="auto"/>
                            <w:left w:val="none" w:sz="0" w:space="0" w:color="auto"/>
                            <w:bottom w:val="none" w:sz="0" w:space="0" w:color="auto"/>
                            <w:right w:val="none" w:sz="0" w:space="0" w:color="auto"/>
                          </w:divBdr>
                        </w:div>
                      </w:divsChild>
                    </w:div>
                    <w:div w:id="1084565943">
                      <w:marLeft w:val="0"/>
                      <w:marRight w:val="0"/>
                      <w:marTop w:val="0"/>
                      <w:marBottom w:val="0"/>
                      <w:divBdr>
                        <w:top w:val="none" w:sz="0" w:space="0" w:color="auto"/>
                        <w:left w:val="none" w:sz="0" w:space="0" w:color="auto"/>
                        <w:bottom w:val="none" w:sz="0" w:space="0" w:color="auto"/>
                        <w:right w:val="none" w:sz="0" w:space="0" w:color="auto"/>
                      </w:divBdr>
                      <w:divsChild>
                        <w:div w:id="119342502">
                          <w:marLeft w:val="0"/>
                          <w:marRight w:val="0"/>
                          <w:marTop w:val="0"/>
                          <w:marBottom w:val="0"/>
                          <w:divBdr>
                            <w:top w:val="none" w:sz="0" w:space="0" w:color="auto"/>
                            <w:left w:val="none" w:sz="0" w:space="0" w:color="auto"/>
                            <w:bottom w:val="none" w:sz="0" w:space="0" w:color="auto"/>
                            <w:right w:val="none" w:sz="0" w:space="0" w:color="auto"/>
                          </w:divBdr>
                        </w:div>
                      </w:divsChild>
                    </w:div>
                    <w:div w:id="2147039636">
                      <w:marLeft w:val="0"/>
                      <w:marRight w:val="0"/>
                      <w:marTop w:val="0"/>
                      <w:marBottom w:val="0"/>
                      <w:divBdr>
                        <w:top w:val="none" w:sz="0" w:space="0" w:color="auto"/>
                        <w:left w:val="none" w:sz="0" w:space="0" w:color="auto"/>
                        <w:bottom w:val="none" w:sz="0" w:space="0" w:color="auto"/>
                        <w:right w:val="none" w:sz="0" w:space="0" w:color="auto"/>
                      </w:divBdr>
                      <w:divsChild>
                        <w:div w:id="1717507310">
                          <w:marLeft w:val="0"/>
                          <w:marRight w:val="0"/>
                          <w:marTop w:val="0"/>
                          <w:marBottom w:val="0"/>
                          <w:divBdr>
                            <w:top w:val="none" w:sz="0" w:space="0" w:color="auto"/>
                            <w:left w:val="none" w:sz="0" w:space="0" w:color="auto"/>
                            <w:bottom w:val="none" w:sz="0" w:space="0" w:color="auto"/>
                            <w:right w:val="none" w:sz="0" w:space="0" w:color="auto"/>
                          </w:divBdr>
                        </w:div>
                      </w:divsChild>
                    </w:div>
                    <w:div w:id="899947779">
                      <w:marLeft w:val="0"/>
                      <w:marRight w:val="0"/>
                      <w:marTop w:val="0"/>
                      <w:marBottom w:val="0"/>
                      <w:divBdr>
                        <w:top w:val="none" w:sz="0" w:space="0" w:color="auto"/>
                        <w:left w:val="none" w:sz="0" w:space="0" w:color="auto"/>
                        <w:bottom w:val="none" w:sz="0" w:space="0" w:color="auto"/>
                        <w:right w:val="none" w:sz="0" w:space="0" w:color="auto"/>
                      </w:divBdr>
                      <w:divsChild>
                        <w:div w:id="1905293659">
                          <w:marLeft w:val="0"/>
                          <w:marRight w:val="0"/>
                          <w:marTop w:val="0"/>
                          <w:marBottom w:val="0"/>
                          <w:divBdr>
                            <w:top w:val="none" w:sz="0" w:space="0" w:color="auto"/>
                            <w:left w:val="none" w:sz="0" w:space="0" w:color="auto"/>
                            <w:bottom w:val="none" w:sz="0" w:space="0" w:color="auto"/>
                            <w:right w:val="none" w:sz="0" w:space="0" w:color="auto"/>
                          </w:divBdr>
                        </w:div>
                      </w:divsChild>
                    </w:div>
                    <w:div w:id="1786734991">
                      <w:marLeft w:val="0"/>
                      <w:marRight w:val="0"/>
                      <w:marTop w:val="0"/>
                      <w:marBottom w:val="0"/>
                      <w:divBdr>
                        <w:top w:val="none" w:sz="0" w:space="0" w:color="auto"/>
                        <w:left w:val="none" w:sz="0" w:space="0" w:color="auto"/>
                        <w:bottom w:val="none" w:sz="0" w:space="0" w:color="auto"/>
                        <w:right w:val="none" w:sz="0" w:space="0" w:color="auto"/>
                      </w:divBdr>
                      <w:divsChild>
                        <w:div w:id="147792117">
                          <w:marLeft w:val="0"/>
                          <w:marRight w:val="0"/>
                          <w:marTop w:val="0"/>
                          <w:marBottom w:val="0"/>
                          <w:divBdr>
                            <w:top w:val="none" w:sz="0" w:space="0" w:color="auto"/>
                            <w:left w:val="none" w:sz="0" w:space="0" w:color="auto"/>
                            <w:bottom w:val="none" w:sz="0" w:space="0" w:color="auto"/>
                            <w:right w:val="none" w:sz="0" w:space="0" w:color="auto"/>
                          </w:divBdr>
                        </w:div>
                      </w:divsChild>
                    </w:div>
                    <w:div w:id="25761543">
                      <w:marLeft w:val="0"/>
                      <w:marRight w:val="0"/>
                      <w:marTop w:val="0"/>
                      <w:marBottom w:val="0"/>
                      <w:divBdr>
                        <w:top w:val="none" w:sz="0" w:space="0" w:color="auto"/>
                        <w:left w:val="none" w:sz="0" w:space="0" w:color="auto"/>
                        <w:bottom w:val="none" w:sz="0" w:space="0" w:color="auto"/>
                        <w:right w:val="none" w:sz="0" w:space="0" w:color="auto"/>
                      </w:divBdr>
                      <w:divsChild>
                        <w:div w:id="1230381435">
                          <w:marLeft w:val="0"/>
                          <w:marRight w:val="0"/>
                          <w:marTop w:val="0"/>
                          <w:marBottom w:val="0"/>
                          <w:divBdr>
                            <w:top w:val="none" w:sz="0" w:space="0" w:color="auto"/>
                            <w:left w:val="none" w:sz="0" w:space="0" w:color="auto"/>
                            <w:bottom w:val="none" w:sz="0" w:space="0" w:color="auto"/>
                            <w:right w:val="none" w:sz="0" w:space="0" w:color="auto"/>
                          </w:divBdr>
                        </w:div>
                      </w:divsChild>
                    </w:div>
                    <w:div w:id="607783294">
                      <w:marLeft w:val="0"/>
                      <w:marRight w:val="0"/>
                      <w:marTop w:val="0"/>
                      <w:marBottom w:val="0"/>
                      <w:divBdr>
                        <w:top w:val="none" w:sz="0" w:space="0" w:color="auto"/>
                        <w:left w:val="none" w:sz="0" w:space="0" w:color="auto"/>
                        <w:bottom w:val="none" w:sz="0" w:space="0" w:color="auto"/>
                        <w:right w:val="none" w:sz="0" w:space="0" w:color="auto"/>
                      </w:divBdr>
                      <w:divsChild>
                        <w:div w:id="2025865818">
                          <w:marLeft w:val="0"/>
                          <w:marRight w:val="0"/>
                          <w:marTop w:val="0"/>
                          <w:marBottom w:val="0"/>
                          <w:divBdr>
                            <w:top w:val="none" w:sz="0" w:space="0" w:color="auto"/>
                            <w:left w:val="none" w:sz="0" w:space="0" w:color="auto"/>
                            <w:bottom w:val="none" w:sz="0" w:space="0" w:color="auto"/>
                            <w:right w:val="none" w:sz="0" w:space="0" w:color="auto"/>
                          </w:divBdr>
                        </w:div>
                      </w:divsChild>
                    </w:div>
                    <w:div w:id="1195387310">
                      <w:marLeft w:val="0"/>
                      <w:marRight w:val="0"/>
                      <w:marTop w:val="0"/>
                      <w:marBottom w:val="0"/>
                      <w:divBdr>
                        <w:top w:val="none" w:sz="0" w:space="0" w:color="auto"/>
                        <w:left w:val="none" w:sz="0" w:space="0" w:color="auto"/>
                        <w:bottom w:val="none" w:sz="0" w:space="0" w:color="auto"/>
                        <w:right w:val="none" w:sz="0" w:space="0" w:color="auto"/>
                      </w:divBdr>
                      <w:divsChild>
                        <w:div w:id="986981223">
                          <w:marLeft w:val="0"/>
                          <w:marRight w:val="0"/>
                          <w:marTop w:val="0"/>
                          <w:marBottom w:val="0"/>
                          <w:divBdr>
                            <w:top w:val="none" w:sz="0" w:space="0" w:color="auto"/>
                            <w:left w:val="none" w:sz="0" w:space="0" w:color="auto"/>
                            <w:bottom w:val="none" w:sz="0" w:space="0" w:color="auto"/>
                            <w:right w:val="none" w:sz="0" w:space="0" w:color="auto"/>
                          </w:divBdr>
                        </w:div>
                      </w:divsChild>
                    </w:div>
                    <w:div w:id="2111535987">
                      <w:marLeft w:val="0"/>
                      <w:marRight w:val="0"/>
                      <w:marTop w:val="0"/>
                      <w:marBottom w:val="0"/>
                      <w:divBdr>
                        <w:top w:val="none" w:sz="0" w:space="0" w:color="auto"/>
                        <w:left w:val="none" w:sz="0" w:space="0" w:color="auto"/>
                        <w:bottom w:val="none" w:sz="0" w:space="0" w:color="auto"/>
                        <w:right w:val="none" w:sz="0" w:space="0" w:color="auto"/>
                      </w:divBdr>
                      <w:divsChild>
                        <w:div w:id="2080055518">
                          <w:marLeft w:val="0"/>
                          <w:marRight w:val="0"/>
                          <w:marTop w:val="0"/>
                          <w:marBottom w:val="0"/>
                          <w:divBdr>
                            <w:top w:val="none" w:sz="0" w:space="0" w:color="auto"/>
                            <w:left w:val="none" w:sz="0" w:space="0" w:color="auto"/>
                            <w:bottom w:val="none" w:sz="0" w:space="0" w:color="auto"/>
                            <w:right w:val="none" w:sz="0" w:space="0" w:color="auto"/>
                          </w:divBdr>
                        </w:div>
                      </w:divsChild>
                    </w:div>
                    <w:div w:id="43918029">
                      <w:marLeft w:val="0"/>
                      <w:marRight w:val="0"/>
                      <w:marTop w:val="0"/>
                      <w:marBottom w:val="0"/>
                      <w:divBdr>
                        <w:top w:val="none" w:sz="0" w:space="0" w:color="auto"/>
                        <w:left w:val="none" w:sz="0" w:space="0" w:color="auto"/>
                        <w:bottom w:val="none" w:sz="0" w:space="0" w:color="auto"/>
                        <w:right w:val="none" w:sz="0" w:space="0" w:color="auto"/>
                      </w:divBdr>
                      <w:divsChild>
                        <w:div w:id="149373660">
                          <w:marLeft w:val="0"/>
                          <w:marRight w:val="0"/>
                          <w:marTop w:val="0"/>
                          <w:marBottom w:val="0"/>
                          <w:divBdr>
                            <w:top w:val="none" w:sz="0" w:space="0" w:color="auto"/>
                            <w:left w:val="none" w:sz="0" w:space="0" w:color="auto"/>
                            <w:bottom w:val="none" w:sz="0" w:space="0" w:color="auto"/>
                            <w:right w:val="none" w:sz="0" w:space="0" w:color="auto"/>
                          </w:divBdr>
                        </w:div>
                      </w:divsChild>
                    </w:div>
                    <w:div w:id="1617133067">
                      <w:marLeft w:val="0"/>
                      <w:marRight w:val="0"/>
                      <w:marTop w:val="0"/>
                      <w:marBottom w:val="0"/>
                      <w:divBdr>
                        <w:top w:val="none" w:sz="0" w:space="0" w:color="auto"/>
                        <w:left w:val="none" w:sz="0" w:space="0" w:color="auto"/>
                        <w:bottom w:val="none" w:sz="0" w:space="0" w:color="auto"/>
                        <w:right w:val="none" w:sz="0" w:space="0" w:color="auto"/>
                      </w:divBdr>
                      <w:divsChild>
                        <w:div w:id="696807131">
                          <w:marLeft w:val="0"/>
                          <w:marRight w:val="0"/>
                          <w:marTop w:val="0"/>
                          <w:marBottom w:val="0"/>
                          <w:divBdr>
                            <w:top w:val="none" w:sz="0" w:space="0" w:color="auto"/>
                            <w:left w:val="none" w:sz="0" w:space="0" w:color="auto"/>
                            <w:bottom w:val="none" w:sz="0" w:space="0" w:color="auto"/>
                            <w:right w:val="none" w:sz="0" w:space="0" w:color="auto"/>
                          </w:divBdr>
                        </w:div>
                      </w:divsChild>
                    </w:div>
                    <w:div w:id="1918054760">
                      <w:marLeft w:val="0"/>
                      <w:marRight w:val="0"/>
                      <w:marTop w:val="0"/>
                      <w:marBottom w:val="0"/>
                      <w:divBdr>
                        <w:top w:val="none" w:sz="0" w:space="0" w:color="auto"/>
                        <w:left w:val="none" w:sz="0" w:space="0" w:color="auto"/>
                        <w:bottom w:val="none" w:sz="0" w:space="0" w:color="auto"/>
                        <w:right w:val="none" w:sz="0" w:space="0" w:color="auto"/>
                      </w:divBdr>
                      <w:divsChild>
                        <w:div w:id="394086278">
                          <w:marLeft w:val="0"/>
                          <w:marRight w:val="0"/>
                          <w:marTop w:val="0"/>
                          <w:marBottom w:val="0"/>
                          <w:divBdr>
                            <w:top w:val="none" w:sz="0" w:space="0" w:color="auto"/>
                            <w:left w:val="none" w:sz="0" w:space="0" w:color="auto"/>
                            <w:bottom w:val="none" w:sz="0" w:space="0" w:color="auto"/>
                            <w:right w:val="none" w:sz="0" w:space="0" w:color="auto"/>
                          </w:divBdr>
                        </w:div>
                      </w:divsChild>
                    </w:div>
                    <w:div w:id="368385130">
                      <w:marLeft w:val="0"/>
                      <w:marRight w:val="0"/>
                      <w:marTop w:val="0"/>
                      <w:marBottom w:val="0"/>
                      <w:divBdr>
                        <w:top w:val="none" w:sz="0" w:space="0" w:color="auto"/>
                        <w:left w:val="none" w:sz="0" w:space="0" w:color="auto"/>
                        <w:bottom w:val="none" w:sz="0" w:space="0" w:color="auto"/>
                        <w:right w:val="none" w:sz="0" w:space="0" w:color="auto"/>
                      </w:divBdr>
                      <w:divsChild>
                        <w:div w:id="2028171983">
                          <w:marLeft w:val="0"/>
                          <w:marRight w:val="0"/>
                          <w:marTop w:val="0"/>
                          <w:marBottom w:val="0"/>
                          <w:divBdr>
                            <w:top w:val="none" w:sz="0" w:space="0" w:color="auto"/>
                            <w:left w:val="none" w:sz="0" w:space="0" w:color="auto"/>
                            <w:bottom w:val="none" w:sz="0" w:space="0" w:color="auto"/>
                            <w:right w:val="none" w:sz="0" w:space="0" w:color="auto"/>
                          </w:divBdr>
                        </w:div>
                      </w:divsChild>
                    </w:div>
                    <w:div w:id="1685789162">
                      <w:marLeft w:val="0"/>
                      <w:marRight w:val="0"/>
                      <w:marTop w:val="0"/>
                      <w:marBottom w:val="0"/>
                      <w:divBdr>
                        <w:top w:val="none" w:sz="0" w:space="0" w:color="auto"/>
                        <w:left w:val="none" w:sz="0" w:space="0" w:color="auto"/>
                        <w:bottom w:val="none" w:sz="0" w:space="0" w:color="auto"/>
                        <w:right w:val="none" w:sz="0" w:space="0" w:color="auto"/>
                      </w:divBdr>
                      <w:divsChild>
                        <w:div w:id="661465564">
                          <w:marLeft w:val="0"/>
                          <w:marRight w:val="0"/>
                          <w:marTop w:val="0"/>
                          <w:marBottom w:val="0"/>
                          <w:divBdr>
                            <w:top w:val="none" w:sz="0" w:space="0" w:color="auto"/>
                            <w:left w:val="none" w:sz="0" w:space="0" w:color="auto"/>
                            <w:bottom w:val="none" w:sz="0" w:space="0" w:color="auto"/>
                            <w:right w:val="none" w:sz="0" w:space="0" w:color="auto"/>
                          </w:divBdr>
                        </w:div>
                      </w:divsChild>
                    </w:div>
                    <w:div w:id="1616398676">
                      <w:marLeft w:val="0"/>
                      <w:marRight w:val="0"/>
                      <w:marTop w:val="0"/>
                      <w:marBottom w:val="0"/>
                      <w:divBdr>
                        <w:top w:val="none" w:sz="0" w:space="0" w:color="auto"/>
                        <w:left w:val="none" w:sz="0" w:space="0" w:color="auto"/>
                        <w:bottom w:val="none" w:sz="0" w:space="0" w:color="auto"/>
                        <w:right w:val="none" w:sz="0" w:space="0" w:color="auto"/>
                      </w:divBdr>
                      <w:divsChild>
                        <w:div w:id="767773560">
                          <w:marLeft w:val="0"/>
                          <w:marRight w:val="0"/>
                          <w:marTop w:val="0"/>
                          <w:marBottom w:val="0"/>
                          <w:divBdr>
                            <w:top w:val="none" w:sz="0" w:space="0" w:color="auto"/>
                            <w:left w:val="none" w:sz="0" w:space="0" w:color="auto"/>
                            <w:bottom w:val="none" w:sz="0" w:space="0" w:color="auto"/>
                            <w:right w:val="none" w:sz="0" w:space="0" w:color="auto"/>
                          </w:divBdr>
                        </w:div>
                      </w:divsChild>
                    </w:div>
                    <w:div w:id="1975334636">
                      <w:marLeft w:val="0"/>
                      <w:marRight w:val="0"/>
                      <w:marTop w:val="0"/>
                      <w:marBottom w:val="0"/>
                      <w:divBdr>
                        <w:top w:val="none" w:sz="0" w:space="0" w:color="auto"/>
                        <w:left w:val="none" w:sz="0" w:space="0" w:color="auto"/>
                        <w:bottom w:val="none" w:sz="0" w:space="0" w:color="auto"/>
                        <w:right w:val="none" w:sz="0" w:space="0" w:color="auto"/>
                      </w:divBdr>
                      <w:divsChild>
                        <w:div w:id="994647348">
                          <w:marLeft w:val="0"/>
                          <w:marRight w:val="0"/>
                          <w:marTop w:val="0"/>
                          <w:marBottom w:val="0"/>
                          <w:divBdr>
                            <w:top w:val="none" w:sz="0" w:space="0" w:color="auto"/>
                            <w:left w:val="none" w:sz="0" w:space="0" w:color="auto"/>
                            <w:bottom w:val="none" w:sz="0" w:space="0" w:color="auto"/>
                            <w:right w:val="none" w:sz="0" w:space="0" w:color="auto"/>
                          </w:divBdr>
                        </w:div>
                      </w:divsChild>
                    </w:div>
                    <w:div w:id="1999570765">
                      <w:marLeft w:val="0"/>
                      <w:marRight w:val="0"/>
                      <w:marTop w:val="0"/>
                      <w:marBottom w:val="0"/>
                      <w:divBdr>
                        <w:top w:val="none" w:sz="0" w:space="0" w:color="auto"/>
                        <w:left w:val="none" w:sz="0" w:space="0" w:color="auto"/>
                        <w:bottom w:val="none" w:sz="0" w:space="0" w:color="auto"/>
                        <w:right w:val="none" w:sz="0" w:space="0" w:color="auto"/>
                      </w:divBdr>
                      <w:divsChild>
                        <w:div w:id="386881065">
                          <w:marLeft w:val="0"/>
                          <w:marRight w:val="0"/>
                          <w:marTop w:val="0"/>
                          <w:marBottom w:val="0"/>
                          <w:divBdr>
                            <w:top w:val="none" w:sz="0" w:space="0" w:color="auto"/>
                            <w:left w:val="none" w:sz="0" w:space="0" w:color="auto"/>
                            <w:bottom w:val="none" w:sz="0" w:space="0" w:color="auto"/>
                            <w:right w:val="none" w:sz="0" w:space="0" w:color="auto"/>
                          </w:divBdr>
                        </w:div>
                      </w:divsChild>
                    </w:div>
                    <w:div w:id="32731105">
                      <w:marLeft w:val="0"/>
                      <w:marRight w:val="0"/>
                      <w:marTop w:val="0"/>
                      <w:marBottom w:val="0"/>
                      <w:divBdr>
                        <w:top w:val="none" w:sz="0" w:space="0" w:color="auto"/>
                        <w:left w:val="none" w:sz="0" w:space="0" w:color="auto"/>
                        <w:bottom w:val="none" w:sz="0" w:space="0" w:color="auto"/>
                        <w:right w:val="none" w:sz="0" w:space="0" w:color="auto"/>
                      </w:divBdr>
                      <w:divsChild>
                        <w:div w:id="704790793">
                          <w:marLeft w:val="0"/>
                          <w:marRight w:val="0"/>
                          <w:marTop w:val="0"/>
                          <w:marBottom w:val="0"/>
                          <w:divBdr>
                            <w:top w:val="none" w:sz="0" w:space="0" w:color="auto"/>
                            <w:left w:val="none" w:sz="0" w:space="0" w:color="auto"/>
                            <w:bottom w:val="none" w:sz="0" w:space="0" w:color="auto"/>
                            <w:right w:val="none" w:sz="0" w:space="0" w:color="auto"/>
                          </w:divBdr>
                        </w:div>
                      </w:divsChild>
                    </w:div>
                    <w:div w:id="64378278">
                      <w:marLeft w:val="0"/>
                      <w:marRight w:val="0"/>
                      <w:marTop w:val="0"/>
                      <w:marBottom w:val="0"/>
                      <w:divBdr>
                        <w:top w:val="none" w:sz="0" w:space="0" w:color="auto"/>
                        <w:left w:val="none" w:sz="0" w:space="0" w:color="auto"/>
                        <w:bottom w:val="none" w:sz="0" w:space="0" w:color="auto"/>
                        <w:right w:val="none" w:sz="0" w:space="0" w:color="auto"/>
                      </w:divBdr>
                      <w:divsChild>
                        <w:div w:id="984579197">
                          <w:marLeft w:val="0"/>
                          <w:marRight w:val="0"/>
                          <w:marTop w:val="0"/>
                          <w:marBottom w:val="0"/>
                          <w:divBdr>
                            <w:top w:val="none" w:sz="0" w:space="0" w:color="auto"/>
                            <w:left w:val="none" w:sz="0" w:space="0" w:color="auto"/>
                            <w:bottom w:val="none" w:sz="0" w:space="0" w:color="auto"/>
                            <w:right w:val="none" w:sz="0" w:space="0" w:color="auto"/>
                          </w:divBdr>
                        </w:div>
                      </w:divsChild>
                    </w:div>
                    <w:div w:id="830800355">
                      <w:marLeft w:val="0"/>
                      <w:marRight w:val="0"/>
                      <w:marTop w:val="0"/>
                      <w:marBottom w:val="0"/>
                      <w:divBdr>
                        <w:top w:val="none" w:sz="0" w:space="0" w:color="auto"/>
                        <w:left w:val="none" w:sz="0" w:space="0" w:color="auto"/>
                        <w:bottom w:val="none" w:sz="0" w:space="0" w:color="auto"/>
                        <w:right w:val="none" w:sz="0" w:space="0" w:color="auto"/>
                      </w:divBdr>
                      <w:divsChild>
                        <w:div w:id="1729956082">
                          <w:marLeft w:val="0"/>
                          <w:marRight w:val="0"/>
                          <w:marTop w:val="0"/>
                          <w:marBottom w:val="0"/>
                          <w:divBdr>
                            <w:top w:val="none" w:sz="0" w:space="0" w:color="auto"/>
                            <w:left w:val="none" w:sz="0" w:space="0" w:color="auto"/>
                            <w:bottom w:val="none" w:sz="0" w:space="0" w:color="auto"/>
                            <w:right w:val="none" w:sz="0" w:space="0" w:color="auto"/>
                          </w:divBdr>
                        </w:div>
                      </w:divsChild>
                    </w:div>
                    <w:div w:id="1172720211">
                      <w:marLeft w:val="0"/>
                      <w:marRight w:val="0"/>
                      <w:marTop w:val="0"/>
                      <w:marBottom w:val="0"/>
                      <w:divBdr>
                        <w:top w:val="none" w:sz="0" w:space="0" w:color="auto"/>
                        <w:left w:val="none" w:sz="0" w:space="0" w:color="auto"/>
                        <w:bottom w:val="none" w:sz="0" w:space="0" w:color="auto"/>
                        <w:right w:val="none" w:sz="0" w:space="0" w:color="auto"/>
                      </w:divBdr>
                      <w:divsChild>
                        <w:div w:id="1602570720">
                          <w:marLeft w:val="0"/>
                          <w:marRight w:val="0"/>
                          <w:marTop w:val="0"/>
                          <w:marBottom w:val="0"/>
                          <w:divBdr>
                            <w:top w:val="none" w:sz="0" w:space="0" w:color="auto"/>
                            <w:left w:val="none" w:sz="0" w:space="0" w:color="auto"/>
                            <w:bottom w:val="none" w:sz="0" w:space="0" w:color="auto"/>
                            <w:right w:val="none" w:sz="0" w:space="0" w:color="auto"/>
                          </w:divBdr>
                        </w:div>
                      </w:divsChild>
                    </w:div>
                    <w:div w:id="92209713">
                      <w:marLeft w:val="0"/>
                      <w:marRight w:val="0"/>
                      <w:marTop w:val="0"/>
                      <w:marBottom w:val="0"/>
                      <w:divBdr>
                        <w:top w:val="none" w:sz="0" w:space="0" w:color="auto"/>
                        <w:left w:val="none" w:sz="0" w:space="0" w:color="auto"/>
                        <w:bottom w:val="none" w:sz="0" w:space="0" w:color="auto"/>
                        <w:right w:val="none" w:sz="0" w:space="0" w:color="auto"/>
                      </w:divBdr>
                      <w:divsChild>
                        <w:div w:id="1786654840">
                          <w:marLeft w:val="0"/>
                          <w:marRight w:val="0"/>
                          <w:marTop w:val="0"/>
                          <w:marBottom w:val="0"/>
                          <w:divBdr>
                            <w:top w:val="none" w:sz="0" w:space="0" w:color="auto"/>
                            <w:left w:val="none" w:sz="0" w:space="0" w:color="auto"/>
                            <w:bottom w:val="none" w:sz="0" w:space="0" w:color="auto"/>
                            <w:right w:val="none" w:sz="0" w:space="0" w:color="auto"/>
                          </w:divBdr>
                        </w:div>
                      </w:divsChild>
                    </w:div>
                    <w:div w:id="1765178366">
                      <w:marLeft w:val="0"/>
                      <w:marRight w:val="0"/>
                      <w:marTop w:val="0"/>
                      <w:marBottom w:val="0"/>
                      <w:divBdr>
                        <w:top w:val="none" w:sz="0" w:space="0" w:color="auto"/>
                        <w:left w:val="none" w:sz="0" w:space="0" w:color="auto"/>
                        <w:bottom w:val="none" w:sz="0" w:space="0" w:color="auto"/>
                        <w:right w:val="none" w:sz="0" w:space="0" w:color="auto"/>
                      </w:divBdr>
                      <w:divsChild>
                        <w:div w:id="704452345">
                          <w:marLeft w:val="0"/>
                          <w:marRight w:val="0"/>
                          <w:marTop w:val="0"/>
                          <w:marBottom w:val="0"/>
                          <w:divBdr>
                            <w:top w:val="none" w:sz="0" w:space="0" w:color="auto"/>
                            <w:left w:val="none" w:sz="0" w:space="0" w:color="auto"/>
                            <w:bottom w:val="none" w:sz="0" w:space="0" w:color="auto"/>
                            <w:right w:val="none" w:sz="0" w:space="0" w:color="auto"/>
                          </w:divBdr>
                        </w:div>
                      </w:divsChild>
                    </w:div>
                    <w:div w:id="758714751">
                      <w:marLeft w:val="0"/>
                      <w:marRight w:val="0"/>
                      <w:marTop w:val="0"/>
                      <w:marBottom w:val="0"/>
                      <w:divBdr>
                        <w:top w:val="none" w:sz="0" w:space="0" w:color="auto"/>
                        <w:left w:val="none" w:sz="0" w:space="0" w:color="auto"/>
                        <w:bottom w:val="none" w:sz="0" w:space="0" w:color="auto"/>
                        <w:right w:val="none" w:sz="0" w:space="0" w:color="auto"/>
                      </w:divBdr>
                      <w:divsChild>
                        <w:div w:id="2016833678">
                          <w:marLeft w:val="0"/>
                          <w:marRight w:val="0"/>
                          <w:marTop w:val="0"/>
                          <w:marBottom w:val="0"/>
                          <w:divBdr>
                            <w:top w:val="none" w:sz="0" w:space="0" w:color="auto"/>
                            <w:left w:val="none" w:sz="0" w:space="0" w:color="auto"/>
                            <w:bottom w:val="none" w:sz="0" w:space="0" w:color="auto"/>
                            <w:right w:val="none" w:sz="0" w:space="0" w:color="auto"/>
                          </w:divBdr>
                        </w:div>
                      </w:divsChild>
                    </w:div>
                    <w:div w:id="732315881">
                      <w:marLeft w:val="0"/>
                      <w:marRight w:val="0"/>
                      <w:marTop w:val="0"/>
                      <w:marBottom w:val="0"/>
                      <w:divBdr>
                        <w:top w:val="none" w:sz="0" w:space="0" w:color="auto"/>
                        <w:left w:val="none" w:sz="0" w:space="0" w:color="auto"/>
                        <w:bottom w:val="none" w:sz="0" w:space="0" w:color="auto"/>
                        <w:right w:val="none" w:sz="0" w:space="0" w:color="auto"/>
                      </w:divBdr>
                      <w:divsChild>
                        <w:div w:id="1117485693">
                          <w:marLeft w:val="0"/>
                          <w:marRight w:val="0"/>
                          <w:marTop w:val="0"/>
                          <w:marBottom w:val="0"/>
                          <w:divBdr>
                            <w:top w:val="none" w:sz="0" w:space="0" w:color="auto"/>
                            <w:left w:val="none" w:sz="0" w:space="0" w:color="auto"/>
                            <w:bottom w:val="none" w:sz="0" w:space="0" w:color="auto"/>
                            <w:right w:val="none" w:sz="0" w:space="0" w:color="auto"/>
                          </w:divBdr>
                        </w:div>
                      </w:divsChild>
                    </w:div>
                    <w:div w:id="1091975454">
                      <w:marLeft w:val="0"/>
                      <w:marRight w:val="0"/>
                      <w:marTop w:val="0"/>
                      <w:marBottom w:val="0"/>
                      <w:divBdr>
                        <w:top w:val="none" w:sz="0" w:space="0" w:color="auto"/>
                        <w:left w:val="none" w:sz="0" w:space="0" w:color="auto"/>
                        <w:bottom w:val="none" w:sz="0" w:space="0" w:color="auto"/>
                        <w:right w:val="none" w:sz="0" w:space="0" w:color="auto"/>
                      </w:divBdr>
                      <w:divsChild>
                        <w:div w:id="1388726432">
                          <w:marLeft w:val="0"/>
                          <w:marRight w:val="0"/>
                          <w:marTop w:val="0"/>
                          <w:marBottom w:val="0"/>
                          <w:divBdr>
                            <w:top w:val="none" w:sz="0" w:space="0" w:color="auto"/>
                            <w:left w:val="none" w:sz="0" w:space="0" w:color="auto"/>
                            <w:bottom w:val="none" w:sz="0" w:space="0" w:color="auto"/>
                            <w:right w:val="none" w:sz="0" w:space="0" w:color="auto"/>
                          </w:divBdr>
                        </w:div>
                      </w:divsChild>
                    </w:div>
                    <w:div w:id="828716317">
                      <w:marLeft w:val="0"/>
                      <w:marRight w:val="0"/>
                      <w:marTop w:val="0"/>
                      <w:marBottom w:val="0"/>
                      <w:divBdr>
                        <w:top w:val="none" w:sz="0" w:space="0" w:color="auto"/>
                        <w:left w:val="none" w:sz="0" w:space="0" w:color="auto"/>
                        <w:bottom w:val="none" w:sz="0" w:space="0" w:color="auto"/>
                        <w:right w:val="none" w:sz="0" w:space="0" w:color="auto"/>
                      </w:divBdr>
                      <w:divsChild>
                        <w:div w:id="1246456127">
                          <w:marLeft w:val="0"/>
                          <w:marRight w:val="0"/>
                          <w:marTop w:val="0"/>
                          <w:marBottom w:val="0"/>
                          <w:divBdr>
                            <w:top w:val="none" w:sz="0" w:space="0" w:color="auto"/>
                            <w:left w:val="none" w:sz="0" w:space="0" w:color="auto"/>
                            <w:bottom w:val="none" w:sz="0" w:space="0" w:color="auto"/>
                            <w:right w:val="none" w:sz="0" w:space="0" w:color="auto"/>
                          </w:divBdr>
                        </w:div>
                      </w:divsChild>
                    </w:div>
                    <w:div w:id="1283878323">
                      <w:marLeft w:val="0"/>
                      <w:marRight w:val="0"/>
                      <w:marTop w:val="0"/>
                      <w:marBottom w:val="0"/>
                      <w:divBdr>
                        <w:top w:val="none" w:sz="0" w:space="0" w:color="auto"/>
                        <w:left w:val="none" w:sz="0" w:space="0" w:color="auto"/>
                        <w:bottom w:val="none" w:sz="0" w:space="0" w:color="auto"/>
                        <w:right w:val="none" w:sz="0" w:space="0" w:color="auto"/>
                      </w:divBdr>
                      <w:divsChild>
                        <w:div w:id="650669983">
                          <w:marLeft w:val="0"/>
                          <w:marRight w:val="0"/>
                          <w:marTop w:val="0"/>
                          <w:marBottom w:val="0"/>
                          <w:divBdr>
                            <w:top w:val="none" w:sz="0" w:space="0" w:color="auto"/>
                            <w:left w:val="none" w:sz="0" w:space="0" w:color="auto"/>
                            <w:bottom w:val="none" w:sz="0" w:space="0" w:color="auto"/>
                            <w:right w:val="none" w:sz="0" w:space="0" w:color="auto"/>
                          </w:divBdr>
                        </w:div>
                      </w:divsChild>
                    </w:div>
                    <w:div w:id="1721781236">
                      <w:marLeft w:val="0"/>
                      <w:marRight w:val="0"/>
                      <w:marTop w:val="0"/>
                      <w:marBottom w:val="0"/>
                      <w:divBdr>
                        <w:top w:val="none" w:sz="0" w:space="0" w:color="auto"/>
                        <w:left w:val="none" w:sz="0" w:space="0" w:color="auto"/>
                        <w:bottom w:val="none" w:sz="0" w:space="0" w:color="auto"/>
                        <w:right w:val="none" w:sz="0" w:space="0" w:color="auto"/>
                      </w:divBdr>
                      <w:divsChild>
                        <w:div w:id="620958397">
                          <w:marLeft w:val="0"/>
                          <w:marRight w:val="0"/>
                          <w:marTop w:val="0"/>
                          <w:marBottom w:val="0"/>
                          <w:divBdr>
                            <w:top w:val="none" w:sz="0" w:space="0" w:color="auto"/>
                            <w:left w:val="none" w:sz="0" w:space="0" w:color="auto"/>
                            <w:bottom w:val="none" w:sz="0" w:space="0" w:color="auto"/>
                            <w:right w:val="none" w:sz="0" w:space="0" w:color="auto"/>
                          </w:divBdr>
                        </w:div>
                      </w:divsChild>
                    </w:div>
                    <w:div w:id="1721056152">
                      <w:marLeft w:val="0"/>
                      <w:marRight w:val="0"/>
                      <w:marTop w:val="0"/>
                      <w:marBottom w:val="0"/>
                      <w:divBdr>
                        <w:top w:val="none" w:sz="0" w:space="0" w:color="auto"/>
                        <w:left w:val="none" w:sz="0" w:space="0" w:color="auto"/>
                        <w:bottom w:val="none" w:sz="0" w:space="0" w:color="auto"/>
                        <w:right w:val="none" w:sz="0" w:space="0" w:color="auto"/>
                      </w:divBdr>
                      <w:divsChild>
                        <w:div w:id="1729986438">
                          <w:marLeft w:val="0"/>
                          <w:marRight w:val="0"/>
                          <w:marTop w:val="0"/>
                          <w:marBottom w:val="0"/>
                          <w:divBdr>
                            <w:top w:val="none" w:sz="0" w:space="0" w:color="auto"/>
                            <w:left w:val="none" w:sz="0" w:space="0" w:color="auto"/>
                            <w:bottom w:val="none" w:sz="0" w:space="0" w:color="auto"/>
                            <w:right w:val="none" w:sz="0" w:space="0" w:color="auto"/>
                          </w:divBdr>
                        </w:div>
                      </w:divsChild>
                    </w:div>
                    <w:div w:id="1490634273">
                      <w:marLeft w:val="0"/>
                      <w:marRight w:val="0"/>
                      <w:marTop w:val="0"/>
                      <w:marBottom w:val="0"/>
                      <w:divBdr>
                        <w:top w:val="none" w:sz="0" w:space="0" w:color="auto"/>
                        <w:left w:val="none" w:sz="0" w:space="0" w:color="auto"/>
                        <w:bottom w:val="none" w:sz="0" w:space="0" w:color="auto"/>
                        <w:right w:val="none" w:sz="0" w:space="0" w:color="auto"/>
                      </w:divBdr>
                      <w:divsChild>
                        <w:div w:id="1635134116">
                          <w:marLeft w:val="0"/>
                          <w:marRight w:val="0"/>
                          <w:marTop w:val="0"/>
                          <w:marBottom w:val="0"/>
                          <w:divBdr>
                            <w:top w:val="none" w:sz="0" w:space="0" w:color="auto"/>
                            <w:left w:val="none" w:sz="0" w:space="0" w:color="auto"/>
                            <w:bottom w:val="none" w:sz="0" w:space="0" w:color="auto"/>
                            <w:right w:val="none" w:sz="0" w:space="0" w:color="auto"/>
                          </w:divBdr>
                        </w:div>
                      </w:divsChild>
                    </w:div>
                    <w:div w:id="1538810387">
                      <w:marLeft w:val="0"/>
                      <w:marRight w:val="0"/>
                      <w:marTop w:val="0"/>
                      <w:marBottom w:val="0"/>
                      <w:divBdr>
                        <w:top w:val="none" w:sz="0" w:space="0" w:color="auto"/>
                        <w:left w:val="none" w:sz="0" w:space="0" w:color="auto"/>
                        <w:bottom w:val="none" w:sz="0" w:space="0" w:color="auto"/>
                        <w:right w:val="none" w:sz="0" w:space="0" w:color="auto"/>
                      </w:divBdr>
                      <w:divsChild>
                        <w:div w:id="1914046704">
                          <w:marLeft w:val="0"/>
                          <w:marRight w:val="0"/>
                          <w:marTop w:val="0"/>
                          <w:marBottom w:val="0"/>
                          <w:divBdr>
                            <w:top w:val="none" w:sz="0" w:space="0" w:color="auto"/>
                            <w:left w:val="none" w:sz="0" w:space="0" w:color="auto"/>
                            <w:bottom w:val="none" w:sz="0" w:space="0" w:color="auto"/>
                            <w:right w:val="none" w:sz="0" w:space="0" w:color="auto"/>
                          </w:divBdr>
                        </w:div>
                      </w:divsChild>
                    </w:div>
                    <w:div w:id="276375206">
                      <w:marLeft w:val="0"/>
                      <w:marRight w:val="0"/>
                      <w:marTop w:val="0"/>
                      <w:marBottom w:val="0"/>
                      <w:divBdr>
                        <w:top w:val="none" w:sz="0" w:space="0" w:color="auto"/>
                        <w:left w:val="none" w:sz="0" w:space="0" w:color="auto"/>
                        <w:bottom w:val="none" w:sz="0" w:space="0" w:color="auto"/>
                        <w:right w:val="none" w:sz="0" w:space="0" w:color="auto"/>
                      </w:divBdr>
                      <w:divsChild>
                        <w:div w:id="164319645">
                          <w:marLeft w:val="0"/>
                          <w:marRight w:val="0"/>
                          <w:marTop w:val="0"/>
                          <w:marBottom w:val="0"/>
                          <w:divBdr>
                            <w:top w:val="none" w:sz="0" w:space="0" w:color="auto"/>
                            <w:left w:val="none" w:sz="0" w:space="0" w:color="auto"/>
                            <w:bottom w:val="none" w:sz="0" w:space="0" w:color="auto"/>
                            <w:right w:val="none" w:sz="0" w:space="0" w:color="auto"/>
                          </w:divBdr>
                        </w:div>
                      </w:divsChild>
                    </w:div>
                    <w:div w:id="1157769138">
                      <w:marLeft w:val="0"/>
                      <w:marRight w:val="0"/>
                      <w:marTop w:val="0"/>
                      <w:marBottom w:val="0"/>
                      <w:divBdr>
                        <w:top w:val="none" w:sz="0" w:space="0" w:color="auto"/>
                        <w:left w:val="none" w:sz="0" w:space="0" w:color="auto"/>
                        <w:bottom w:val="none" w:sz="0" w:space="0" w:color="auto"/>
                        <w:right w:val="none" w:sz="0" w:space="0" w:color="auto"/>
                      </w:divBdr>
                      <w:divsChild>
                        <w:div w:id="1218396296">
                          <w:marLeft w:val="0"/>
                          <w:marRight w:val="0"/>
                          <w:marTop w:val="0"/>
                          <w:marBottom w:val="0"/>
                          <w:divBdr>
                            <w:top w:val="none" w:sz="0" w:space="0" w:color="auto"/>
                            <w:left w:val="none" w:sz="0" w:space="0" w:color="auto"/>
                            <w:bottom w:val="none" w:sz="0" w:space="0" w:color="auto"/>
                            <w:right w:val="none" w:sz="0" w:space="0" w:color="auto"/>
                          </w:divBdr>
                        </w:div>
                      </w:divsChild>
                    </w:div>
                    <w:div w:id="1832284677">
                      <w:marLeft w:val="0"/>
                      <w:marRight w:val="0"/>
                      <w:marTop w:val="0"/>
                      <w:marBottom w:val="0"/>
                      <w:divBdr>
                        <w:top w:val="none" w:sz="0" w:space="0" w:color="auto"/>
                        <w:left w:val="none" w:sz="0" w:space="0" w:color="auto"/>
                        <w:bottom w:val="none" w:sz="0" w:space="0" w:color="auto"/>
                        <w:right w:val="none" w:sz="0" w:space="0" w:color="auto"/>
                      </w:divBdr>
                      <w:divsChild>
                        <w:div w:id="1955625155">
                          <w:marLeft w:val="0"/>
                          <w:marRight w:val="0"/>
                          <w:marTop w:val="0"/>
                          <w:marBottom w:val="0"/>
                          <w:divBdr>
                            <w:top w:val="none" w:sz="0" w:space="0" w:color="auto"/>
                            <w:left w:val="none" w:sz="0" w:space="0" w:color="auto"/>
                            <w:bottom w:val="none" w:sz="0" w:space="0" w:color="auto"/>
                            <w:right w:val="none" w:sz="0" w:space="0" w:color="auto"/>
                          </w:divBdr>
                        </w:div>
                      </w:divsChild>
                    </w:div>
                    <w:div w:id="1407075700">
                      <w:marLeft w:val="0"/>
                      <w:marRight w:val="0"/>
                      <w:marTop w:val="0"/>
                      <w:marBottom w:val="0"/>
                      <w:divBdr>
                        <w:top w:val="none" w:sz="0" w:space="0" w:color="auto"/>
                        <w:left w:val="none" w:sz="0" w:space="0" w:color="auto"/>
                        <w:bottom w:val="none" w:sz="0" w:space="0" w:color="auto"/>
                        <w:right w:val="none" w:sz="0" w:space="0" w:color="auto"/>
                      </w:divBdr>
                      <w:divsChild>
                        <w:div w:id="1477917726">
                          <w:marLeft w:val="0"/>
                          <w:marRight w:val="0"/>
                          <w:marTop w:val="0"/>
                          <w:marBottom w:val="0"/>
                          <w:divBdr>
                            <w:top w:val="none" w:sz="0" w:space="0" w:color="auto"/>
                            <w:left w:val="none" w:sz="0" w:space="0" w:color="auto"/>
                            <w:bottom w:val="none" w:sz="0" w:space="0" w:color="auto"/>
                            <w:right w:val="none" w:sz="0" w:space="0" w:color="auto"/>
                          </w:divBdr>
                        </w:div>
                      </w:divsChild>
                    </w:div>
                    <w:div w:id="1597329016">
                      <w:marLeft w:val="0"/>
                      <w:marRight w:val="0"/>
                      <w:marTop w:val="0"/>
                      <w:marBottom w:val="0"/>
                      <w:divBdr>
                        <w:top w:val="none" w:sz="0" w:space="0" w:color="auto"/>
                        <w:left w:val="none" w:sz="0" w:space="0" w:color="auto"/>
                        <w:bottom w:val="none" w:sz="0" w:space="0" w:color="auto"/>
                        <w:right w:val="none" w:sz="0" w:space="0" w:color="auto"/>
                      </w:divBdr>
                      <w:divsChild>
                        <w:div w:id="2093891734">
                          <w:marLeft w:val="0"/>
                          <w:marRight w:val="0"/>
                          <w:marTop w:val="0"/>
                          <w:marBottom w:val="0"/>
                          <w:divBdr>
                            <w:top w:val="none" w:sz="0" w:space="0" w:color="auto"/>
                            <w:left w:val="none" w:sz="0" w:space="0" w:color="auto"/>
                            <w:bottom w:val="none" w:sz="0" w:space="0" w:color="auto"/>
                            <w:right w:val="none" w:sz="0" w:space="0" w:color="auto"/>
                          </w:divBdr>
                        </w:div>
                      </w:divsChild>
                    </w:div>
                    <w:div w:id="1361005164">
                      <w:marLeft w:val="0"/>
                      <w:marRight w:val="0"/>
                      <w:marTop w:val="0"/>
                      <w:marBottom w:val="0"/>
                      <w:divBdr>
                        <w:top w:val="none" w:sz="0" w:space="0" w:color="auto"/>
                        <w:left w:val="none" w:sz="0" w:space="0" w:color="auto"/>
                        <w:bottom w:val="none" w:sz="0" w:space="0" w:color="auto"/>
                        <w:right w:val="none" w:sz="0" w:space="0" w:color="auto"/>
                      </w:divBdr>
                      <w:divsChild>
                        <w:div w:id="1924796309">
                          <w:marLeft w:val="0"/>
                          <w:marRight w:val="0"/>
                          <w:marTop w:val="0"/>
                          <w:marBottom w:val="0"/>
                          <w:divBdr>
                            <w:top w:val="none" w:sz="0" w:space="0" w:color="auto"/>
                            <w:left w:val="none" w:sz="0" w:space="0" w:color="auto"/>
                            <w:bottom w:val="none" w:sz="0" w:space="0" w:color="auto"/>
                            <w:right w:val="none" w:sz="0" w:space="0" w:color="auto"/>
                          </w:divBdr>
                        </w:div>
                      </w:divsChild>
                    </w:div>
                    <w:div w:id="1843087129">
                      <w:marLeft w:val="0"/>
                      <w:marRight w:val="0"/>
                      <w:marTop w:val="0"/>
                      <w:marBottom w:val="0"/>
                      <w:divBdr>
                        <w:top w:val="none" w:sz="0" w:space="0" w:color="auto"/>
                        <w:left w:val="none" w:sz="0" w:space="0" w:color="auto"/>
                        <w:bottom w:val="none" w:sz="0" w:space="0" w:color="auto"/>
                        <w:right w:val="none" w:sz="0" w:space="0" w:color="auto"/>
                      </w:divBdr>
                      <w:divsChild>
                        <w:div w:id="565841530">
                          <w:marLeft w:val="0"/>
                          <w:marRight w:val="0"/>
                          <w:marTop w:val="0"/>
                          <w:marBottom w:val="0"/>
                          <w:divBdr>
                            <w:top w:val="none" w:sz="0" w:space="0" w:color="auto"/>
                            <w:left w:val="none" w:sz="0" w:space="0" w:color="auto"/>
                            <w:bottom w:val="none" w:sz="0" w:space="0" w:color="auto"/>
                            <w:right w:val="none" w:sz="0" w:space="0" w:color="auto"/>
                          </w:divBdr>
                        </w:div>
                      </w:divsChild>
                    </w:div>
                    <w:div w:id="166292735">
                      <w:marLeft w:val="0"/>
                      <w:marRight w:val="0"/>
                      <w:marTop w:val="0"/>
                      <w:marBottom w:val="0"/>
                      <w:divBdr>
                        <w:top w:val="none" w:sz="0" w:space="0" w:color="auto"/>
                        <w:left w:val="none" w:sz="0" w:space="0" w:color="auto"/>
                        <w:bottom w:val="none" w:sz="0" w:space="0" w:color="auto"/>
                        <w:right w:val="none" w:sz="0" w:space="0" w:color="auto"/>
                      </w:divBdr>
                      <w:divsChild>
                        <w:div w:id="880822724">
                          <w:marLeft w:val="0"/>
                          <w:marRight w:val="0"/>
                          <w:marTop w:val="0"/>
                          <w:marBottom w:val="0"/>
                          <w:divBdr>
                            <w:top w:val="none" w:sz="0" w:space="0" w:color="auto"/>
                            <w:left w:val="none" w:sz="0" w:space="0" w:color="auto"/>
                            <w:bottom w:val="none" w:sz="0" w:space="0" w:color="auto"/>
                            <w:right w:val="none" w:sz="0" w:space="0" w:color="auto"/>
                          </w:divBdr>
                        </w:div>
                      </w:divsChild>
                    </w:div>
                    <w:div w:id="1390808059">
                      <w:marLeft w:val="0"/>
                      <w:marRight w:val="0"/>
                      <w:marTop w:val="0"/>
                      <w:marBottom w:val="0"/>
                      <w:divBdr>
                        <w:top w:val="none" w:sz="0" w:space="0" w:color="auto"/>
                        <w:left w:val="none" w:sz="0" w:space="0" w:color="auto"/>
                        <w:bottom w:val="none" w:sz="0" w:space="0" w:color="auto"/>
                        <w:right w:val="none" w:sz="0" w:space="0" w:color="auto"/>
                      </w:divBdr>
                      <w:divsChild>
                        <w:div w:id="425538285">
                          <w:marLeft w:val="0"/>
                          <w:marRight w:val="0"/>
                          <w:marTop w:val="0"/>
                          <w:marBottom w:val="0"/>
                          <w:divBdr>
                            <w:top w:val="none" w:sz="0" w:space="0" w:color="auto"/>
                            <w:left w:val="none" w:sz="0" w:space="0" w:color="auto"/>
                            <w:bottom w:val="none" w:sz="0" w:space="0" w:color="auto"/>
                            <w:right w:val="none" w:sz="0" w:space="0" w:color="auto"/>
                          </w:divBdr>
                        </w:div>
                      </w:divsChild>
                    </w:div>
                    <w:div w:id="1332638865">
                      <w:marLeft w:val="0"/>
                      <w:marRight w:val="0"/>
                      <w:marTop w:val="0"/>
                      <w:marBottom w:val="0"/>
                      <w:divBdr>
                        <w:top w:val="none" w:sz="0" w:space="0" w:color="auto"/>
                        <w:left w:val="none" w:sz="0" w:space="0" w:color="auto"/>
                        <w:bottom w:val="none" w:sz="0" w:space="0" w:color="auto"/>
                        <w:right w:val="none" w:sz="0" w:space="0" w:color="auto"/>
                      </w:divBdr>
                      <w:divsChild>
                        <w:div w:id="940911124">
                          <w:marLeft w:val="0"/>
                          <w:marRight w:val="0"/>
                          <w:marTop w:val="0"/>
                          <w:marBottom w:val="0"/>
                          <w:divBdr>
                            <w:top w:val="none" w:sz="0" w:space="0" w:color="auto"/>
                            <w:left w:val="none" w:sz="0" w:space="0" w:color="auto"/>
                            <w:bottom w:val="none" w:sz="0" w:space="0" w:color="auto"/>
                            <w:right w:val="none" w:sz="0" w:space="0" w:color="auto"/>
                          </w:divBdr>
                        </w:div>
                      </w:divsChild>
                    </w:div>
                    <w:div w:id="1612472175">
                      <w:marLeft w:val="0"/>
                      <w:marRight w:val="0"/>
                      <w:marTop w:val="0"/>
                      <w:marBottom w:val="0"/>
                      <w:divBdr>
                        <w:top w:val="none" w:sz="0" w:space="0" w:color="auto"/>
                        <w:left w:val="none" w:sz="0" w:space="0" w:color="auto"/>
                        <w:bottom w:val="none" w:sz="0" w:space="0" w:color="auto"/>
                        <w:right w:val="none" w:sz="0" w:space="0" w:color="auto"/>
                      </w:divBdr>
                      <w:divsChild>
                        <w:div w:id="462231713">
                          <w:marLeft w:val="0"/>
                          <w:marRight w:val="0"/>
                          <w:marTop w:val="0"/>
                          <w:marBottom w:val="0"/>
                          <w:divBdr>
                            <w:top w:val="none" w:sz="0" w:space="0" w:color="auto"/>
                            <w:left w:val="none" w:sz="0" w:space="0" w:color="auto"/>
                            <w:bottom w:val="none" w:sz="0" w:space="0" w:color="auto"/>
                            <w:right w:val="none" w:sz="0" w:space="0" w:color="auto"/>
                          </w:divBdr>
                        </w:div>
                      </w:divsChild>
                    </w:div>
                    <w:div w:id="11805860">
                      <w:marLeft w:val="0"/>
                      <w:marRight w:val="0"/>
                      <w:marTop w:val="0"/>
                      <w:marBottom w:val="0"/>
                      <w:divBdr>
                        <w:top w:val="none" w:sz="0" w:space="0" w:color="auto"/>
                        <w:left w:val="none" w:sz="0" w:space="0" w:color="auto"/>
                        <w:bottom w:val="none" w:sz="0" w:space="0" w:color="auto"/>
                        <w:right w:val="none" w:sz="0" w:space="0" w:color="auto"/>
                      </w:divBdr>
                      <w:divsChild>
                        <w:div w:id="1131172469">
                          <w:marLeft w:val="0"/>
                          <w:marRight w:val="0"/>
                          <w:marTop w:val="0"/>
                          <w:marBottom w:val="0"/>
                          <w:divBdr>
                            <w:top w:val="none" w:sz="0" w:space="0" w:color="auto"/>
                            <w:left w:val="none" w:sz="0" w:space="0" w:color="auto"/>
                            <w:bottom w:val="none" w:sz="0" w:space="0" w:color="auto"/>
                            <w:right w:val="none" w:sz="0" w:space="0" w:color="auto"/>
                          </w:divBdr>
                        </w:div>
                      </w:divsChild>
                    </w:div>
                    <w:div w:id="1890653987">
                      <w:marLeft w:val="0"/>
                      <w:marRight w:val="0"/>
                      <w:marTop w:val="0"/>
                      <w:marBottom w:val="0"/>
                      <w:divBdr>
                        <w:top w:val="none" w:sz="0" w:space="0" w:color="auto"/>
                        <w:left w:val="none" w:sz="0" w:space="0" w:color="auto"/>
                        <w:bottom w:val="none" w:sz="0" w:space="0" w:color="auto"/>
                        <w:right w:val="none" w:sz="0" w:space="0" w:color="auto"/>
                      </w:divBdr>
                      <w:divsChild>
                        <w:div w:id="1233658381">
                          <w:marLeft w:val="0"/>
                          <w:marRight w:val="0"/>
                          <w:marTop w:val="0"/>
                          <w:marBottom w:val="0"/>
                          <w:divBdr>
                            <w:top w:val="none" w:sz="0" w:space="0" w:color="auto"/>
                            <w:left w:val="none" w:sz="0" w:space="0" w:color="auto"/>
                            <w:bottom w:val="none" w:sz="0" w:space="0" w:color="auto"/>
                            <w:right w:val="none" w:sz="0" w:space="0" w:color="auto"/>
                          </w:divBdr>
                        </w:div>
                      </w:divsChild>
                    </w:div>
                    <w:div w:id="1910113036">
                      <w:marLeft w:val="0"/>
                      <w:marRight w:val="0"/>
                      <w:marTop w:val="0"/>
                      <w:marBottom w:val="0"/>
                      <w:divBdr>
                        <w:top w:val="none" w:sz="0" w:space="0" w:color="auto"/>
                        <w:left w:val="none" w:sz="0" w:space="0" w:color="auto"/>
                        <w:bottom w:val="none" w:sz="0" w:space="0" w:color="auto"/>
                        <w:right w:val="none" w:sz="0" w:space="0" w:color="auto"/>
                      </w:divBdr>
                      <w:divsChild>
                        <w:div w:id="982345982">
                          <w:marLeft w:val="0"/>
                          <w:marRight w:val="0"/>
                          <w:marTop w:val="0"/>
                          <w:marBottom w:val="0"/>
                          <w:divBdr>
                            <w:top w:val="none" w:sz="0" w:space="0" w:color="auto"/>
                            <w:left w:val="none" w:sz="0" w:space="0" w:color="auto"/>
                            <w:bottom w:val="none" w:sz="0" w:space="0" w:color="auto"/>
                            <w:right w:val="none" w:sz="0" w:space="0" w:color="auto"/>
                          </w:divBdr>
                        </w:div>
                      </w:divsChild>
                    </w:div>
                    <w:div w:id="483089521">
                      <w:marLeft w:val="0"/>
                      <w:marRight w:val="0"/>
                      <w:marTop w:val="0"/>
                      <w:marBottom w:val="0"/>
                      <w:divBdr>
                        <w:top w:val="none" w:sz="0" w:space="0" w:color="auto"/>
                        <w:left w:val="none" w:sz="0" w:space="0" w:color="auto"/>
                        <w:bottom w:val="none" w:sz="0" w:space="0" w:color="auto"/>
                        <w:right w:val="none" w:sz="0" w:space="0" w:color="auto"/>
                      </w:divBdr>
                      <w:divsChild>
                        <w:div w:id="1903561065">
                          <w:marLeft w:val="0"/>
                          <w:marRight w:val="0"/>
                          <w:marTop w:val="0"/>
                          <w:marBottom w:val="0"/>
                          <w:divBdr>
                            <w:top w:val="none" w:sz="0" w:space="0" w:color="auto"/>
                            <w:left w:val="none" w:sz="0" w:space="0" w:color="auto"/>
                            <w:bottom w:val="none" w:sz="0" w:space="0" w:color="auto"/>
                            <w:right w:val="none" w:sz="0" w:space="0" w:color="auto"/>
                          </w:divBdr>
                        </w:div>
                      </w:divsChild>
                    </w:div>
                    <w:div w:id="1585802354">
                      <w:marLeft w:val="0"/>
                      <w:marRight w:val="0"/>
                      <w:marTop w:val="0"/>
                      <w:marBottom w:val="0"/>
                      <w:divBdr>
                        <w:top w:val="none" w:sz="0" w:space="0" w:color="auto"/>
                        <w:left w:val="none" w:sz="0" w:space="0" w:color="auto"/>
                        <w:bottom w:val="none" w:sz="0" w:space="0" w:color="auto"/>
                        <w:right w:val="none" w:sz="0" w:space="0" w:color="auto"/>
                      </w:divBdr>
                      <w:divsChild>
                        <w:div w:id="1924685079">
                          <w:marLeft w:val="0"/>
                          <w:marRight w:val="0"/>
                          <w:marTop w:val="0"/>
                          <w:marBottom w:val="0"/>
                          <w:divBdr>
                            <w:top w:val="none" w:sz="0" w:space="0" w:color="auto"/>
                            <w:left w:val="none" w:sz="0" w:space="0" w:color="auto"/>
                            <w:bottom w:val="none" w:sz="0" w:space="0" w:color="auto"/>
                            <w:right w:val="none" w:sz="0" w:space="0" w:color="auto"/>
                          </w:divBdr>
                        </w:div>
                      </w:divsChild>
                    </w:div>
                    <w:div w:id="1383795101">
                      <w:marLeft w:val="0"/>
                      <w:marRight w:val="0"/>
                      <w:marTop w:val="0"/>
                      <w:marBottom w:val="0"/>
                      <w:divBdr>
                        <w:top w:val="none" w:sz="0" w:space="0" w:color="auto"/>
                        <w:left w:val="none" w:sz="0" w:space="0" w:color="auto"/>
                        <w:bottom w:val="none" w:sz="0" w:space="0" w:color="auto"/>
                        <w:right w:val="none" w:sz="0" w:space="0" w:color="auto"/>
                      </w:divBdr>
                      <w:divsChild>
                        <w:div w:id="2123838009">
                          <w:marLeft w:val="0"/>
                          <w:marRight w:val="0"/>
                          <w:marTop w:val="0"/>
                          <w:marBottom w:val="0"/>
                          <w:divBdr>
                            <w:top w:val="none" w:sz="0" w:space="0" w:color="auto"/>
                            <w:left w:val="none" w:sz="0" w:space="0" w:color="auto"/>
                            <w:bottom w:val="none" w:sz="0" w:space="0" w:color="auto"/>
                            <w:right w:val="none" w:sz="0" w:space="0" w:color="auto"/>
                          </w:divBdr>
                        </w:div>
                      </w:divsChild>
                    </w:div>
                    <w:div w:id="1268779401">
                      <w:marLeft w:val="0"/>
                      <w:marRight w:val="0"/>
                      <w:marTop w:val="0"/>
                      <w:marBottom w:val="0"/>
                      <w:divBdr>
                        <w:top w:val="none" w:sz="0" w:space="0" w:color="auto"/>
                        <w:left w:val="none" w:sz="0" w:space="0" w:color="auto"/>
                        <w:bottom w:val="none" w:sz="0" w:space="0" w:color="auto"/>
                        <w:right w:val="none" w:sz="0" w:space="0" w:color="auto"/>
                      </w:divBdr>
                      <w:divsChild>
                        <w:div w:id="1356268339">
                          <w:marLeft w:val="0"/>
                          <w:marRight w:val="0"/>
                          <w:marTop w:val="0"/>
                          <w:marBottom w:val="0"/>
                          <w:divBdr>
                            <w:top w:val="none" w:sz="0" w:space="0" w:color="auto"/>
                            <w:left w:val="none" w:sz="0" w:space="0" w:color="auto"/>
                            <w:bottom w:val="none" w:sz="0" w:space="0" w:color="auto"/>
                            <w:right w:val="none" w:sz="0" w:space="0" w:color="auto"/>
                          </w:divBdr>
                        </w:div>
                      </w:divsChild>
                    </w:div>
                    <w:div w:id="1528103709">
                      <w:marLeft w:val="0"/>
                      <w:marRight w:val="0"/>
                      <w:marTop w:val="0"/>
                      <w:marBottom w:val="0"/>
                      <w:divBdr>
                        <w:top w:val="none" w:sz="0" w:space="0" w:color="auto"/>
                        <w:left w:val="none" w:sz="0" w:space="0" w:color="auto"/>
                        <w:bottom w:val="none" w:sz="0" w:space="0" w:color="auto"/>
                        <w:right w:val="none" w:sz="0" w:space="0" w:color="auto"/>
                      </w:divBdr>
                      <w:divsChild>
                        <w:div w:id="1518470377">
                          <w:marLeft w:val="0"/>
                          <w:marRight w:val="0"/>
                          <w:marTop w:val="0"/>
                          <w:marBottom w:val="0"/>
                          <w:divBdr>
                            <w:top w:val="none" w:sz="0" w:space="0" w:color="auto"/>
                            <w:left w:val="none" w:sz="0" w:space="0" w:color="auto"/>
                            <w:bottom w:val="none" w:sz="0" w:space="0" w:color="auto"/>
                            <w:right w:val="none" w:sz="0" w:space="0" w:color="auto"/>
                          </w:divBdr>
                        </w:div>
                      </w:divsChild>
                    </w:div>
                    <w:div w:id="2064717193">
                      <w:marLeft w:val="0"/>
                      <w:marRight w:val="0"/>
                      <w:marTop w:val="0"/>
                      <w:marBottom w:val="0"/>
                      <w:divBdr>
                        <w:top w:val="none" w:sz="0" w:space="0" w:color="auto"/>
                        <w:left w:val="none" w:sz="0" w:space="0" w:color="auto"/>
                        <w:bottom w:val="none" w:sz="0" w:space="0" w:color="auto"/>
                        <w:right w:val="none" w:sz="0" w:space="0" w:color="auto"/>
                      </w:divBdr>
                      <w:divsChild>
                        <w:div w:id="48310958">
                          <w:marLeft w:val="0"/>
                          <w:marRight w:val="0"/>
                          <w:marTop w:val="0"/>
                          <w:marBottom w:val="0"/>
                          <w:divBdr>
                            <w:top w:val="none" w:sz="0" w:space="0" w:color="auto"/>
                            <w:left w:val="none" w:sz="0" w:space="0" w:color="auto"/>
                            <w:bottom w:val="none" w:sz="0" w:space="0" w:color="auto"/>
                            <w:right w:val="none" w:sz="0" w:space="0" w:color="auto"/>
                          </w:divBdr>
                        </w:div>
                      </w:divsChild>
                    </w:div>
                    <w:div w:id="1751342253">
                      <w:marLeft w:val="0"/>
                      <w:marRight w:val="0"/>
                      <w:marTop w:val="0"/>
                      <w:marBottom w:val="0"/>
                      <w:divBdr>
                        <w:top w:val="none" w:sz="0" w:space="0" w:color="auto"/>
                        <w:left w:val="none" w:sz="0" w:space="0" w:color="auto"/>
                        <w:bottom w:val="none" w:sz="0" w:space="0" w:color="auto"/>
                        <w:right w:val="none" w:sz="0" w:space="0" w:color="auto"/>
                      </w:divBdr>
                      <w:divsChild>
                        <w:div w:id="804349321">
                          <w:marLeft w:val="0"/>
                          <w:marRight w:val="0"/>
                          <w:marTop w:val="0"/>
                          <w:marBottom w:val="0"/>
                          <w:divBdr>
                            <w:top w:val="none" w:sz="0" w:space="0" w:color="auto"/>
                            <w:left w:val="none" w:sz="0" w:space="0" w:color="auto"/>
                            <w:bottom w:val="none" w:sz="0" w:space="0" w:color="auto"/>
                            <w:right w:val="none" w:sz="0" w:space="0" w:color="auto"/>
                          </w:divBdr>
                        </w:div>
                      </w:divsChild>
                    </w:div>
                    <w:div w:id="1145469915">
                      <w:marLeft w:val="0"/>
                      <w:marRight w:val="0"/>
                      <w:marTop w:val="0"/>
                      <w:marBottom w:val="0"/>
                      <w:divBdr>
                        <w:top w:val="none" w:sz="0" w:space="0" w:color="auto"/>
                        <w:left w:val="none" w:sz="0" w:space="0" w:color="auto"/>
                        <w:bottom w:val="none" w:sz="0" w:space="0" w:color="auto"/>
                        <w:right w:val="none" w:sz="0" w:space="0" w:color="auto"/>
                      </w:divBdr>
                      <w:divsChild>
                        <w:div w:id="1875650781">
                          <w:marLeft w:val="0"/>
                          <w:marRight w:val="0"/>
                          <w:marTop w:val="0"/>
                          <w:marBottom w:val="0"/>
                          <w:divBdr>
                            <w:top w:val="none" w:sz="0" w:space="0" w:color="auto"/>
                            <w:left w:val="none" w:sz="0" w:space="0" w:color="auto"/>
                            <w:bottom w:val="none" w:sz="0" w:space="0" w:color="auto"/>
                            <w:right w:val="none" w:sz="0" w:space="0" w:color="auto"/>
                          </w:divBdr>
                        </w:div>
                      </w:divsChild>
                    </w:div>
                    <w:div w:id="2027441655">
                      <w:marLeft w:val="0"/>
                      <w:marRight w:val="0"/>
                      <w:marTop w:val="0"/>
                      <w:marBottom w:val="0"/>
                      <w:divBdr>
                        <w:top w:val="none" w:sz="0" w:space="0" w:color="auto"/>
                        <w:left w:val="none" w:sz="0" w:space="0" w:color="auto"/>
                        <w:bottom w:val="none" w:sz="0" w:space="0" w:color="auto"/>
                        <w:right w:val="none" w:sz="0" w:space="0" w:color="auto"/>
                      </w:divBdr>
                      <w:divsChild>
                        <w:div w:id="484397345">
                          <w:marLeft w:val="0"/>
                          <w:marRight w:val="0"/>
                          <w:marTop w:val="0"/>
                          <w:marBottom w:val="0"/>
                          <w:divBdr>
                            <w:top w:val="none" w:sz="0" w:space="0" w:color="auto"/>
                            <w:left w:val="none" w:sz="0" w:space="0" w:color="auto"/>
                            <w:bottom w:val="none" w:sz="0" w:space="0" w:color="auto"/>
                            <w:right w:val="none" w:sz="0" w:space="0" w:color="auto"/>
                          </w:divBdr>
                        </w:div>
                      </w:divsChild>
                    </w:div>
                    <w:div w:id="1030569757">
                      <w:marLeft w:val="0"/>
                      <w:marRight w:val="0"/>
                      <w:marTop w:val="0"/>
                      <w:marBottom w:val="0"/>
                      <w:divBdr>
                        <w:top w:val="none" w:sz="0" w:space="0" w:color="auto"/>
                        <w:left w:val="none" w:sz="0" w:space="0" w:color="auto"/>
                        <w:bottom w:val="none" w:sz="0" w:space="0" w:color="auto"/>
                        <w:right w:val="none" w:sz="0" w:space="0" w:color="auto"/>
                      </w:divBdr>
                      <w:divsChild>
                        <w:div w:id="671176228">
                          <w:marLeft w:val="0"/>
                          <w:marRight w:val="0"/>
                          <w:marTop w:val="0"/>
                          <w:marBottom w:val="0"/>
                          <w:divBdr>
                            <w:top w:val="none" w:sz="0" w:space="0" w:color="auto"/>
                            <w:left w:val="none" w:sz="0" w:space="0" w:color="auto"/>
                            <w:bottom w:val="none" w:sz="0" w:space="0" w:color="auto"/>
                            <w:right w:val="none" w:sz="0" w:space="0" w:color="auto"/>
                          </w:divBdr>
                        </w:div>
                      </w:divsChild>
                    </w:div>
                    <w:div w:id="1460296465">
                      <w:marLeft w:val="0"/>
                      <w:marRight w:val="0"/>
                      <w:marTop w:val="0"/>
                      <w:marBottom w:val="0"/>
                      <w:divBdr>
                        <w:top w:val="none" w:sz="0" w:space="0" w:color="auto"/>
                        <w:left w:val="none" w:sz="0" w:space="0" w:color="auto"/>
                        <w:bottom w:val="none" w:sz="0" w:space="0" w:color="auto"/>
                        <w:right w:val="none" w:sz="0" w:space="0" w:color="auto"/>
                      </w:divBdr>
                      <w:divsChild>
                        <w:div w:id="1682006148">
                          <w:marLeft w:val="0"/>
                          <w:marRight w:val="0"/>
                          <w:marTop w:val="0"/>
                          <w:marBottom w:val="0"/>
                          <w:divBdr>
                            <w:top w:val="none" w:sz="0" w:space="0" w:color="auto"/>
                            <w:left w:val="none" w:sz="0" w:space="0" w:color="auto"/>
                            <w:bottom w:val="none" w:sz="0" w:space="0" w:color="auto"/>
                            <w:right w:val="none" w:sz="0" w:space="0" w:color="auto"/>
                          </w:divBdr>
                        </w:div>
                      </w:divsChild>
                    </w:div>
                    <w:div w:id="556359760">
                      <w:marLeft w:val="0"/>
                      <w:marRight w:val="0"/>
                      <w:marTop w:val="0"/>
                      <w:marBottom w:val="0"/>
                      <w:divBdr>
                        <w:top w:val="none" w:sz="0" w:space="0" w:color="auto"/>
                        <w:left w:val="none" w:sz="0" w:space="0" w:color="auto"/>
                        <w:bottom w:val="none" w:sz="0" w:space="0" w:color="auto"/>
                        <w:right w:val="none" w:sz="0" w:space="0" w:color="auto"/>
                      </w:divBdr>
                      <w:divsChild>
                        <w:div w:id="1264337075">
                          <w:marLeft w:val="0"/>
                          <w:marRight w:val="0"/>
                          <w:marTop w:val="0"/>
                          <w:marBottom w:val="0"/>
                          <w:divBdr>
                            <w:top w:val="none" w:sz="0" w:space="0" w:color="auto"/>
                            <w:left w:val="none" w:sz="0" w:space="0" w:color="auto"/>
                            <w:bottom w:val="none" w:sz="0" w:space="0" w:color="auto"/>
                            <w:right w:val="none" w:sz="0" w:space="0" w:color="auto"/>
                          </w:divBdr>
                        </w:div>
                      </w:divsChild>
                    </w:div>
                    <w:div w:id="1346516713">
                      <w:marLeft w:val="0"/>
                      <w:marRight w:val="0"/>
                      <w:marTop w:val="0"/>
                      <w:marBottom w:val="0"/>
                      <w:divBdr>
                        <w:top w:val="none" w:sz="0" w:space="0" w:color="auto"/>
                        <w:left w:val="none" w:sz="0" w:space="0" w:color="auto"/>
                        <w:bottom w:val="none" w:sz="0" w:space="0" w:color="auto"/>
                        <w:right w:val="none" w:sz="0" w:space="0" w:color="auto"/>
                      </w:divBdr>
                      <w:divsChild>
                        <w:div w:id="278341560">
                          <w:marLeft w:val="0"/>
                          <w:marRight w:val="0"/>
                          <w:marTop w:val="0"/>
                          <w:marBottom w:val="0"/>
                          <w:divBdr>
                            <w:top w:val="none" w:sz="0" w:space="0" w:color="auto"/>
                            <w:left w:val="none" w:sz="0" w:space="0" w:color="auto"/>
                            <w:bottom w:val="none" w:sz="0" w:space="0" w:color="auto"/>
                            <w:right w:val="none" w:sz="0" w:space="0" w:color="auto"/>
                          </w:divBdr>
                        </w:div>
                      </w:divsChild>
                    </w:div>
                    <w:div w:id="1433671822">
                      <w:marLeft w:val="0"/>
                      <w:marRight w:val="0"/>
                      <w:marTop w:val="0"/>
                      <w:marBottom w:val="0"/>
                      <w:divBdr>
                        <w:top w:val="none" w:sz="0" w:space="0" w:color="auto"/>
                        <w:left w:val="none" w:sz="0" w:space="0" w:color="auto"/>
                        <w:bottom w:val="none" w:sz="0" w:space="0" w:color="auto"/>
                        <w:right w:val="none" w:sz="0" w:space="0" w:color="auto"/>
                      </w:divBdr>
                      <w:divsChild>
                        <w:div w:id="755977370">
                          <w:marLeft w:val="0"/>
                          <w:marRight w:val="0"/>
                          <w:marTop w:val="0"/>
                          <w:marBottom w:val="0"/>
                          <w:divBdr>
                            <w:top w:val="none" w:sz="0" w:space="0" w:color="auto"/>
                            <w:left w:val="none" w:sz="0" w:space="0" w:color="auto"/>
                            <w:bottom w:val="none" w:sz="0" w:space="0" w:color="auto"/>
                            <w:right w:val="none" w:sz="0" w:space="0" w:color="auto"/>
                          </w:divBdr>
                        </w:div>
                      </w:divsChild>
                    </w:div>
                    <w:div w:id="141391932">
                      <w:marLeft w:val="0"/>
                      <w:marRight w:val="0"/>
                      <w:marTop w:val="0"/>
                      <w:marBottom w:val="0"/>
                      <w:divBdr>
                        <w:top w:val="none" w:sz="0" w:space="0" w:color="auto"/>
                        <w:left w:val="none" w:sz="0" w:space="0" w:color="auto"/>
                        <w:bottom w:val="none" w:sz="0" w:space="0" w:color="auto"/>
                        <w:right w:val="none" w:sz="0" w:space="0" w:color="auto"/>
                      </w:divBdr>
                      <w:divsChild>
                        <w:div w:id="2110152100">
                          <w:marLeft w:val="0"/>
                          <w:marRight w:val="0"/>
                          <w:marTop w:val="0"/>
                          <w:marBottom w:val="0"/>
                          <w:divBdr>
                            <w:top w:val="none" w:sz="0" w:space="0" w:color="auto"/>
                            <w:left w:val="none" w:sz="0" w:space="0" w:color="auto"/>
                            <w:bottom w:val="none" w:sz="0" w:space="0" w:color="auto"/>
                            <w:right w:val="none" w:sz="0" w:space="0" w:color="auto"/>
                          </w:divBdr>
                        </w:div>
                      </w:divsChild>
                    </w:div>
                    <w:div w:id="1366373829">
                      <w:marLeft w:val="0"/>
                      <w:marRight w:val="0"/>
                      <w:marTop w:val="0"/>
                      <w:marBottom w:val="0"/>
                      <w:divBdr>
                        <w:top w:val="none" w:sz="0" w:space="0" w:color="auto"/>
                        <w:left w:val="none" w:sz="0" w:space="0" w:color="auto"/>
                        <w:bottom w:val="none" w:sz="0" w:space="0" w:color="auto"/>
                        <w:right w:val="none" w:sz="0" w:space="0" w:color="auto"/>
                      </w:divBdr>
                      <w:divsChild>
                        <w:div w:id="1084571724">
                          <w:marLeft w:val="0"/>
                          <w:marRight w:val="0"/>
                          <w:marTop w:val="0"/>
                          <w:marBottom w:val="0"/>
                          <w:divBdr>
                            <w:top w:val="none" w:sz="0" w:space="0" w:color="auto"/>
                            <w:left w:val="none" w:sz="0" w:space="0" w:color="auto"/>
                            <w:bottom w:val="none" w:sz="0" w:space="0" w:color="auto"/>
                            <w:right w:val="none" w:sz="0" w:space="0" w:color="auto"/>
                          </w:divBdr>
                        </w:div>
                      </w:divsChild>
                    </w:div>
                    <w:div w:id="1114784973">
                      <w:marLeft w:val="0"/>
                      <w:marRight w:val="0"/>
                      <w:marTop w:val="0"/>
                      <w:marBottom w:val="0"/>
                      <w:divBdr>
                        <w:top w:val="none" w:sz="0" w:space="0" w:color="auto"/>
                        <w:left w:val="none" w:sz="0" w:space="0" w:color="auto"/>
                        <w:bottom w:val="none" w:sz="0" w:space="0" w:color="auto"/>
                        <w:right w:val="none" w:sz="0" w:space="0" w:color="auto"/>
                      </w:divBdr>
                      <w:divsChild>
                        <w:div w:id="1691028916">
                          <w:marLeft w:val="0"/>
                          <w:marRight w:val="0"/>
                          <w:marTop w:val="0"/>
                          <w:marBottom w:val="0"/>
                          <w:divBdr>
                            <w:top w:val="none" w:sz="0" w:space="0" w:color="auto"/>
                            <w:left w:val="none" w:sz="0" w:space="0" w:color="auto"/>
                            <w:bottom w:val="none" w:sz="0" w:space="0" w:color="auto"/>
                            <w:right w:val="none" w:sz="0" w:space="0" w:color="auto"/>
                          </w:divBdr>
                        </w:div>
                      </w:divsChild>
                    </w:div>
                    <w:div w:id="797382465">
                      <w:marLeft w:val="0"/>
                      <w:marRight w:val="0"/>
                      <w:marTop w:val="0"/>
                      <w:marBottom w:val="0"/>
                      <w:divBdr>
                        <w:top w:val="none" w:sz="0" w:space="0" w:color="auto"/>
                        <w:left w:val="none" w:sz="0" w:space="0" w:color="auto"/>
                        <w:bottom w:val="none" w:sz="0" w:space="0" w:color="auto"/>
                        <w:right w:val="none" w:sz="0" w:space="0" w:color="auto"/>
                      </w:divBdr>
                      <w:divsChild>
                        <w:div w:id="434981914">
                          <w:marLeft w:val="0"/>
                          <w:marRight w:val="0"/>
                          <w:marTop w:val="0"/>
                          <w:marBottom w:val="0"/>
                          <w:divBdr>
                            <w:top w:val="none" w:sz="0" w:space="0" w:color="auto"/>
                            <w:left w:val="none" w:sz="0" w:space="0" w:color="auto"/>
                            <w:bottom w:val="none" w:sz="0" w:space="0" w:color="auto"/>
                            <w:right w:val="none" w:sz="0" w:space="0" w:color="auto"/>
                          </w:divBdr>
                        </w:div>
                      </w:divsChild>
                    </w:div>
                    <w:div w:id="1927836439">
                      <w:marLeft w:val="0"/>
                      <w:marRight w:val="0"/>
                      <w:marTop w:val="0"/>
                      <w:marBottom w:val="0"/>
                      <w:divBdr>
                        <w:top w:val="none" w:sz="0" w:space="0" w:color="auto"/>
                        <w:left w:val="none" w:sz="0" w:space="0" w:color="auto"/>
                        <w:bottom w:val="none" w:sz="0" w:space="0" w:color="auto"/>
                        <w:right w:val="none" w:sz="0" w:space="0" w:color="auto"/>
                      </w:divBdr>
                      <w:divsChild>
                        <w:div w:id="456143758">
                          <w:marLeft w:val="0"/>
                          <w:marRight w:val="0"/>
                          <w:marTop w:val="0"/>
                          <w:marBottom w:val="0"/>
                          <w:divBdr>
                            <w:top w:val="none" w:sz="0" w:space="0" w:color="auto"/>
                            <w:left w:val="none" w:sz="0" w:space="0" w:color="auto"/>
                            <w:bottom w:val="none" w:sz="0" w:space="0" w:color="auto"/>
                            <w:right w:val="none" w:sz="0" w:space="0" w:color="auto"/>
                          </w:divBdr>
                        </w:div>
                      </w:divsChild>
                    </w:div>
                    <w:div w:id="1347948784">
                      <w:marLeft w:val="0"/>
                      <w:marRight w:val="0"/>
                      <w:marTop w:val="0"/>
                      <w:marBottom w:val="0"/>
                      <w:divBdr>
                        <w:top w:val="none" w:sz="0" w:space="0" w:color="auto"/>
                        <w:left w:val="none" w:sz="0" w:space="0" w:color="auto"/>
                        <w:bottom w:val="none" w:sz="0" w:space="0" w:color="auto"/>
                        <w:right w:val="none" w:sz="0" w:space="0" w:color="auto"/>
                      </w:divBdr>
                      <w:divsChild>
                        <w:div w:id="1623421912">
                          <w:marLeft w:val="0"/>
                          <w:marRight w:val="0"/>
                          <w:marTop w:val="0"/>
                          <w:marBottom w:val="0"/>
                          <w:divBdr>
                            <w:top w:val="none" w:sz="0" w:space="0" w:color="auto"/>
                            <w:left w:val="none" w:sz="0" w:space="0" w:color="auto"/>
                            <w:bottom w:val="none" w:sz="0" w:space="0" w:color="auto"/>
                            <w:right w:val="none" w:sz="0" w:space="0" w:color="auto"/>
                          </w:divBdr>
                        </w:div>
                      </w:divsChild>
                    </w:div>
                    <w:div w:id="425154944">
                      <w:marLeft w:val="0"/>
                      <w:marRight w:val="0"/>
                      <w:marTop w:val="0"/>
                      <w:marBottom w:val="0"/>
                      <w:divBdr>
                        <w:top w:val="none" w:sz="0" w:space="0" w:color="auto"/>
                        <w:left w:val="none" w:sz="0" w:space="0" w:color="auto"/>
                        <w:bottom w:val="none" w:sz="0" w:space="0" w:color="auto"/>
                        <w:right w:val="none" w:sz="0" w:space="0" w:color="auto"/>
                      </w:divBdr>
                      <w:divsChild>
                        <w:div w:id="1201282161">
                          <w:marLeft w:val="0"/>
                          <w:marRight w:val="0"/>
                          <w:marTop w:val="0"/>
                          <w:marBottom w:val="0"/>
                          <w:divBdr>
                            <w:top w:val="none" w:sz="0" w:space="0" w:color="auto"/>
                            <w:left w:val="none" w:sz="0" w:space="0" w:color="auto"/>
                            <w:bottom w:val="none" w:sz="0" w:space="0" w:color="auto"/>
                            <w:right w:val="none" w:sz="0" w:space="0" w:color="auto"/>
                          </w:divBdr>
                        </w:div>
                      </w:divsChild>
                    </w:div>
                    <w:div w:id="1438712788">
                      <w:marLeft w:val="0"/>
                      <w:marRight w:val="0"/>
                      <w:marTop w:val="0"/>
                      <w:marBottom w:val="0"/>
                      <w:divBdr>
                        <w:top w:val="none" w:sz="0" w:space="0" w:color="auto"/>
                        <w:left w:val="none" w:sz="0" w:space="0" w:color="auto"/>
                        <w:bottom w:val="none" w:sz="0" w:space="0" w:color="auto"/>
                        <w:right w:val="none" w:sz="0" w:space="0" w:color="auto"/>
                      </w:divBdr>
                      <w:divsChild>
                        <w:div w:id="550309451">
                          <w:marLeft w:val="0"/>
                          <w:marRight w:val="0"/>
                          <w:marTop w:val="0"/>
                          <w:marBottom w:val="0"/>
                          <w:divBdr>
                            <w:top w:val="none" w:sz="0" w:space="0" w:color="auto"/>
                            <w:left w:val="none" w:sz="0" w:space="0" w:color="auto"/>
                            <w:bottom w:val="none" w:sz="0" w:space="0" w:color="auto"/>
                            <w:right w:val="none" w:sz="0" w:space="0" w:color="auto"/>
                          </w:divBdr>
                        </w:div>
                      </w:divsChild>
                    </w:div>
                    <w:div w:id="1576206924">
                      <w:marLeft w:val="0"/>
                      <w:marRight w:val="0"/>
                      <w:marTop w:val="0"/>
                      <w:marBottom w:val="0"/>
                      <w:divBdr>
                        <w:top w:val="none" w:sz="0" w:space="0" w:color="auto"/>
                        <w:left w:val="none" w:sz="0" w:space="0" w:color="auto"/>
                        <w:bottom w:val="none" w:sz="0" w:space="0" w:color="auto"/>
                        <w:right w:val="none" w:sz="0" w:space="0" w:color="auto"/>
                      </w:divBdr>
                      <w:divsChild>
                        <w:div w:id="1786347384">
                          <w:marLeft w:val="0"/>
                          <w:marRight w:val="0"/>
                          <w:marTop w:val="0"/>
                          <w:marBottom w:val="0"/>
                          <w:divBdr>
                            <w:top w:val="none" w:sz="0" w:space="0" w:color="auto"/>
                            <w:left w:val="none" w:sz="0" w:space="0" w:color="auto"/>
                            <w:bottom w:val="none" w:sz="0" w:space="0" w:color="auto"/>
                            <w:right w:val="none" w:sz="0" w:space="0" w:color="auto"/>
                          </w:divBdr>
                        </w:div>
                      </w:divsChild>
                    </w:div>
                    <w:div w:id="1019700634">
                      <w:marLeft w:val="0"/>
                      <w:marRight w:val="0"/>
                      <w:marTop w:val="0"/>
                      <w:marBottom w:val="0"/>
                      <w:divBdr>
                        <w:top w:val="none" w:sz="0" w:space="0" w:color="auto"/>
                        <w:left w:val="none" w:sz="0" w:space="0" w:color="auto"/>
                        <w:bottom w:val="none" w:sz="0" w:space="0" w:color="auto"/>
                        <w:right w:val="none" w:sz="0" w:space="0" w:color="auto"/>
                      </w:divBdr>
                      <w:divsChild>
                        <w:div w:id="467477952">
                          <w:marLeft w:val="0"/>
                          <w:marRight w:val="0"/>
                          <w:marTop w:val="0"/>
                          <w:marBottom w:val="0"/>
                          <w:divBdr>
                            <w:top w:val="none" w:sz="0" w:space="0" w:color="auto"/>
                            <w:left w:val="none" w:sz="0" w:space="0" w:color="auto"/>
                            <w:bottom w:val="none" w:sz="0" w:space="0" w:color="auto"/>
                            <w:right w:val="none" w:sz="0" w:space="0" w:color="auto"/>
                          </w:divBdr>
                        </w:div>
                      </w:divsChild>
                    </w:div>
                    <w:div w:id="1297100471">
                      <w:marLeft w:val="0"/>
                      <w:marRight w:val="0"/>
                      <w:marTop w:val="0"/>
                      <w:marBottom w:val="0"/>
                      <w:divBdr>
                        <w:top w:val="none" w:sz="0" w:space="0" w:color="auto"/>
                        <w:left w:val="none" w:sz="0" w:space="0" w:color="auto"/>
                        <w:bottom w:val="none" w:sz="0" w:space="0" w:color="auto"/>
                        <w:right w:val="none" w:sz="0" w:space="0" w:color="auto"/>
                      </w:divBdr>
                      <w:divsChild>
                        <w:div w:id="1886214426">
                          <w:marLeft w:val="0"/>
                          <w:marRight w:val="0"/>
                          <w:marTop w:val="0"/>
                          <w:marBottom w:val="0"/>
                          <w:divBdr>
                            <w:top w:val="none" w:sz="0" w:space="0" w:color="auto"/>
                            <w:left w:val="none" w:sz="0" w:space="0" w:color="auto"/>
                            <w:bottom w:val="none" w:sz="0" w:space="0" w:color="auto"/>
                            <w:right w:val="none" w:sz="0" w:space="0" w:color="auto"/>
                          </w:divBdr>
                        </w:div>
                      </w:divsChild>
                    </w:div>
                    <w:div w:id="1608194297">
                      <w:marLeft w:val="0"/>
                      <w:marRight w:val="0"/>
                      <w:marTop w:val="0"/>
                      <w:marBottom w:val="0"/>
                      <w:divBdr>
                        <w:top w:val="none" w:sz="0" w:space="0" w:color="auto"/>
                        <w:left w:val="none" w:sz="0" w:space="0" w:color="auto"/>
                        <w:bottom w:val="none" w:sz="0" w:space="0" w:color="auto"/>
                        <w:right w:val="none" w:sz="0" w:space="0" w:color="auto"/>
                      </w:divBdr>
                      <w:divsChild>
                        <w:div w:id="1187524827">
                          <w:marLeft w:val="0"/>
                          <w:marRight w:val="0"/>
                          <w:marTop w:val="0"/>
                          <w:marBottom w:val="0"/>
                          <w:divBdr>
                            <w:top w:val="none" w:sz="0" w:space="0" w:color="auto"/>
                            <w:left w:val="none" w:sz="0" w:space="0" w:color="auto"/>
                            <w:bottom w:val="none" w:sz="0" w:space="0" w:color="auto"/>
                            <w:right w:val="none" w:sz="0" w:space="0" w:color="auto"/>
                          </w:divBdr>
                        </w:div>
                      </w:divsChild>
                    </w:div>
                    <w:div w:id="70933505">
                      <w:marLeft w:val="0"/>
                      <w:marRight w:val="0"/>
                      <w:marTop w:val="0"/>
                      <w:marBottom w:val="0"/>
                      <w:divBdr>
                        <w:top w:val="none" w:sz="0" w:space="0" w:color="auto"/>
                        <w:left w:val="none" w:sz="0" w:space="0" w:color="auto"/>
                        <w:bottom w:val="none" w:sz="0" w:space="0" w:color="auto"/>
                        <w:right w:val="none" w:sz="0" w:space="0" w:color="auto"/>
                      </w:divBdr>
                      <w:divsChild>
                        <w:div w:id="563377704">
                          <w:marLeft w:val="0"/>
                          <w:marRight w:val="0"/>
                          <w:marTop w:val="0"/>
                          <w:marBottom w:val="0"/>
                          <w:divBdr>
                            <w:top w:val="none" w:sz="0" w:space="0" w:color="auto"/>
                            <w:left w:val="none" w:sz="0" w:space="0" w:color="auto"/>
                            <w:bottom w:val="none" w:sz="0" w:space="0" w:color="auto"/>
                            <w:right w:val="none" w:sz="0" w:space="0" w:color="auto"/>
                          </w:divBdr>
                        </w:div>
                      </w:divsChild>
                    </w:div>
                    <w:div w:id="413162434">
                      <w:marLeft w:val="0"/>
                      <w:marRight w:val="0"/>
                      <w:marTop w:val="0"/>
                      <w:marBottom w:val="0"/>
                      <w:divBdr>
                        <w:top w:val="none" w:sz="0" w:space="0" w:color="auto"/>
                        <w:left w:val="none" w:sz="0" w:space="0" w:color="auto"/>
                        <w:bottom w:val="none" w:sz="0" w:space="0" w:color="auto"/>
                        <w:right w:val="none" w:sz="0" w:space="0" w:color="auto"/>
                      </w:divBdr>
                      <w:divsChild>
                        <w:div w:id="962544395">
                          <w:marLeft w:val="0"/>
                          <w:marRight w:val="0"/>
                          <w:marTop w:val="0"/>
                          <w:marBottom w:val="0"/>
                          <w:divBdr>
                            <w:top w:val="none" w:sz="0" w:space="0" w:color="auto"/>
                            <w:left w:val="none" w:sz="0" w:space="0" w:color="auto"/>
                            <w:bottom w:val="none" w:sz="0" w:space="0" w:color="auto"/>
                            <w:right w:val="none" w:sz="0" w:space="0" w:color="auto"/>
                          </w:divBdr>
                        </w:div>
                      </w:divsChild>
                    </w:div>
                    <w:div w:id="2085640858">
                      <w:marLeft w:val="0"/>
                      <w:marRight w:val="0"/>
                      <w:marTop w:val="0"/>
                      <w:marBottom w:val="0"/>
                      <w:divBdr>
                        <w:top w:val="none" w:sz="0" w:space="0" w:color="auto"/>
                        <w:left w:val="none" w:sz="0" w:space="0" w:color="auto"/>
                        <w:bottom w:val="none" w:sz="0" w:space="0" w:color="auto"/>
                        <w:right w:val="none" w:sz="0" w:space="0" w:color="auto"/>
                      </w:divBdr>
                      <w:divsChild>
                        <w:div w:id="1262909058">
                          <w:marLeft w:val="0"/>
                          <w:marRight w:val="0"/>
                          <w:marTop w:val="0"/>
                          <w:marBottom w:val="0"/>
                          <w:divBdr>
                            <w:top w:val="none" w:sz="0" w:space="0" w:color="auto"/>
                            <w:left w:val="none" w:sz="0" w:space="0" w:color="auto"/>
                            <w:bottom w:val="none" w:sz="0" w:space="0" w:color="auto"/>
                            <w:right w:val="none" w:sz="0" w:space="0" w:color="auto"/>
                          </w:divBdr>
                        </w:div>
                      </w:divsChild>
                    </w:div>
                    <w:div w:id="1844512717">
                      <w:marLeft w:val="0"/>
                      <w:marRight w:val="0"/>
                      <w:marTop w:val="0"/>
                      <w:marBottom w:val="0"/>
                      <w:divBdr>
                        <w:top w:val="none" w:sz="0" w:space="0" w:color="auto"/>
                        <w:left w:val="none" w:sz="0" w:space="0" w:color="auto"/>
                        <w:bottom w:val="none" w:sz="0" w:space="0" w:color="auto"/>
                        <w:right w:val="none" w:sz="0" w:space="0" w:color="auto"/>
                      </w:divBdr>
                      <w:divsChild>
                        <w:div w:id="1732844011">
                          <w:marLeft w:val="0"/>
                          <w:marRight w:val="0"/>
                          <w:marTop w:val="0"/>
                          <w:marBottom w:val="0"/>
                          <w:divBdr>
                            <w:top w:val="none" w:sz="0" w:space="0" w:color="auto"/>
                            <w:left w:val="none" w:sz="0" w:space="0" w:color="auto"/>
                            <w:bottom w:val="none" w:sz="0" w:space="0" w:color="auto"/>
                            <w:right w:val="none" w:sz="0" w:space="0" w:color="auto"/>
                          </w:divBdr>
                        </w:div>
                      </w:divsChild>
                    </w:div>
                    <w:div w:id="260072683">
                      <w:marLeft w:val="0"/>
                      <w:marRight w:val="0"/>
                      <w:marTop w:val="0"/>
                      <w:marBottom w:val="0"/>
                      <w:divBdr>
                        <w:top w:val="none" w:sz="0" w:space="0" w:color="auto"/>
                        <w:left w:val="none" w:sz="0" w:space="0" w:color="auto"/>
                        <w:bottom w:val="none" w:sz="0" w:space="0" w:color="auto"/>
                        <w:right w:val="none" w:sz="0" w:space="0" w:color="auto"/>
                      </w:divBdr>
                      <w:divsChild>
                        <w:div w:id="1095593188">
                          <w:marLeft w:val="0"/>
                          <w:marRight w:val="0"/>
                          <w:marTop w:val="0"/>
                          <w:marBottom w:val="0"/>
                          <w:divBdr>
                            <w:top w:val="none" w:sz="0" w:space="0" w:color="auto"/>
                            <w:left w:val="none" w:sz="0" w:space="0" w:color="auto"/>
                            <w:bottom w:val="none" w:sz="0" w:space="0" w:color="auto"/>
                            <w:right w:val="none" w:sz="0" w:space="0" w:color="auto"/>
                          </w:divBdr>
                        </w:div>
                      </w:divsChild>
                    </w:div>
                    <w:div w:id="1309289912">
                      <w:marLeft w:val="0"/>
                      <w:marRight w:val="0"/>
                      <w:marTop w:val="0"/>
                      <w:marBottom w:val="0"/>
                      <w:divBdr>
                        <w:top w:val="none" w:sz="0" w:space="0" w:color="auto"/>
                        <w:left w:val="none" w:sz="0" w:space="0" w:color="auto"/>
                        <w:bottom w:val="none" w:sz="0" w:space="0" w:color="auto"/>
                        <w:right w:val="none" w:sz="0" w:space="0" w:color="auto"/>
                      </w:divBdr>
                      <w:divsChild>
                        <w:div w:id="967203098">
                          <w:marLeft w:val="0"/>
                          <w:marRight w:val="0"/>
                          <w:marTop w:val="0"/>
                          <w:marBottom w:val="0"/>
                          <w:divBdr>
                            <w:top w:val="none" w:sz="0" w:space="0" w:color="auto"/>
                            <w:left w:val="none" w:sz="0" w:space="0" w:color="auto"/>
                            <w:bottom w:val="none" w:sz="0" w:space="0" w:color="auto"/>
                            <w:right w:val="none" w:sz="0" w:space="0" w:color="auto"/>
                          </w:divBdr>
                        </w:div>
                      </w:divsChild>
                    </w:div>
                    <w:div w:id="1020283413">
                      <w:marLeft w:val="0"/>
                      <w:marRight w:val="0"/>
                      <w:marTop w:val="0"/>
                      <w:marBottom w:val="0"/>
                      <w:divBdr>
                        <w:top w:val="none" w:sz="0" w:space="0" w:color="auto"/>
                        <w:left w:val="none" w:sz="0" w:space="0" w:color="auto"/>
                        <w:bottom w:val="none" w:sz="0" w:space="0" w:color="auto"/>
                        <w:right w:val="none" w:sz="0" w:space="0" w:color="auto"/>
                      </w:divBdr>
                      <w:divsChild>
                        <w:div w:id="62217841">
                          <w:marLeft w:val="0"/>
                          <w:marRight w:val="0"/>
                          <w:marTop w:val="0"/>
                          <w:marBottom w:val="0"/>
                          <w:divBdr>
                            <w:top w:val="none" w:sz="0" w:space="0" w:color="auto"/>
                            <w:left w:val="none" w:sz="0" w:space="0" w:color="auto"/>
                            <w:bottom w:val="none" w:sz="0" w:space="0" w:color="auto"/>
                            <w:right w:val="none" w:sz="0" w:space="0" w:color="auto"/>
                          </w:divBdr>
                        </w:div>
                      </w:divsChild>
                    </w:div>
                    <w:div w:id="851141394">
                      <w:marLeft w:val="0"/>
                      <w:marRight w:val="0"/>
                      <w:marTop w:val="0"/>
                      <w:marBottom w:val="0"/>
                      <w:divBdr>
                        <w:top w:val="none" w:sz="0" w:space="0" w:color="auto"/>
                        <w:left w:val="none" w:sz="0" w:space="0" w:color="auto"/>
                        <w:bottom w:val="none" w:sz="0" w:space="0" w:color="auto"/>
                        <w:right w:val="none" w:sz="0" w:space="0" w:color="auto"/>
                      </w:divBdr>
                      <w:divsChild>
                        <w:div w:id="809322232">
                          <w:marLeft w:val="0"/>
                          <w:marRight w:val="0"/>
                          <w:marTop w:val="0"/>
                          <w:marBottom w:val="0"/>
                          <w:divBdr>
                            <w:top w:val="none" w:sz="0" w:space="0" w:color="auto"/>
                            <w:left w:val="none" w:sz="0" w:space="0" w:color="auto"/>
                            <w:bottom w:val="none" w:sz="0" w:space="0" w:color="auto"/>
                            <w:right w:val="none" w:sz="0" w:space="0" w:color="auto"/>
                          </w:divBdr>
                        </w:div>
                      </w:divsChild>
                    </w:div>
                    <w:div w:id="1298148938">
                      <w:marLeft w:val="0"/>
                      <w:marRight w:val="0"/>
                      <w:marTop w:val="0"/>
                      <w:marBottom w:val="0"/>
                      <w:divBdr>
                        <w:top w:val="none" w:sz="0" w:space="0" w:color="auto"/>
                        <w:left w:val="none" w:sz="0" w:space="0" w:color="auto"/>
                        <w:bottom w:val="none" w:sz="0" w:space="0" w:color="auto"/>
                        <w:right w:val="none" w:sz="0" w:space="0" w:color="auto"/>
                      </w:divBdr>
                      <w:divsChild>
                        <w:div w:id="1543056713">
                          <w:marLeft w:val="0"/>
                          <w:marRight w:val="0"/>
                          <w:marTop w:val="0"/>
                          <w:marBottom w:val="0"/>
                          <w:divBdr>
                            <w:top w:val="none" w:sz="0" w:space="0" w:color="auto"/>
                            <w:left w:val="none" w:sz="0" w:space="0" w:color="auto"/>
                            <w:bottom w:val="none" w:sz="0" w:space="0" w:color="auto"/>
                            <w:right w:val="none" w:sz="0" w:space="0" w:color="auto"/>
                          </w:divBdr>
                        </w:div>
                      </w:divsChild>
                    </w:div>
                    <w:div w:id="1125275386">
                      <w:marLeft w:val="0"/>
                      <w:marRight w:val="0"/>
                      <w:marTop w:val="0"/>
                      <w:marBottom w:val="0"/>
                      <w:divBdr>
                        <w:top w:val="none" w:sz="0" w:space="0" w:color="auto"/>
                        <w:left w:val="none" w:sz="0" w:space="0" w:color="auto"/>
                        <w:bottom w:val="none" w:sz="0" w:space="0" w:color="auto"/>
                        <w:right w:val="none" w:sz="0" w:space="0" w:color="auto"/>
                      </w:divBdr>
                      <w:divsChild>
                        <w:div w:id="1555238234">
                          <w:marLeft w:val="0"/>
                          <w:marRight w:val="0"/>
                          <w:marTop w:val="0"/>
                          <w:marBottom w:val="0"/>
                          <w:divBdr>
                            <w:top w:val="none" w:sz="0" w:space="0" w:color="auto"/>
                            <w:left w:val="none" w:sz="0" w:space="0" w:color="auto"/>
                            <w:bottom w:val="none" w:sz="0" w:space="0" w:color="auto"/>
                            <w:right w:val="none" w:sz="0" w:space="0" w:color="auto"/>
                          </w:divBdr>
                        </w:div>
                      </w:divsChild>
                    </w:div>
                    <w:div w:id="2016223302">
                      <w:marLeft w:val="0"/>
                      <w:marRight w:val="0"/>
                      <w:marTop w:val="0"/>
                      <w:marBottom w:val="0"/>
                      <w:divBdr>
                        <w:top w:val="none" w:sz="0" w:space="0" w:color="auto"/>
                        <w:left w:val="none" w:sz="0" w:space="0" w:color="auto"/>
                        <w:bottom w:val="none" w:sz="0" w:space="0" w:color="auto"/>
                        <w:right w:val="none" w:sz="0" w:space="0" w:color="auto"/>
                      </w:divBdr>
                      <w:divsChild>
                        <w:div w:id="1456171205">
                          <w:marLeft w:val="0"/>
                          <w:marRight w:val="0"/>
                          <w:marTop w:val="0"/>
                          <w:marBottom w:val="0"/>
                          <w:divBdr>
                            <w:top w:val="none" w:sz="0" w:space="0" w:color="auto"/>
                            <w:left w:val="none" w:sz="0" w:space="0" w:color="auto"/>
                            <w:bottom w:val="none" w:sz="0" w:space="0" w:color="auto"/>
                            <w:right w:val="none" w:sz="0" w:space="0" w:color="auto"/>
                          </w:divBdr>
                        </w:div>
                      </w:divsChild>
                    </w:div>
                    <w:div w:id="694119028">
                      <w:marLeft w:val="0"/>
                      <w:marRight w:val="0"/>
                      <w:marTop w:val="0"/>
                      <w:marBottom w:val="0"/>
                      <w:divBdr>
                        <w:top w:val="none" w:sz="0" w:space="0" w:color="auto"/>
                        <w:left w:val="none" w:sz="0" w:space="0" w:color="auto"/>
                        <w:bottom w:val="none" w:sz="0" w:space="0" w:color="auto"/>
                        <w:right w:val="none" w:sz="0" w:space="0" w:color="auto"/>
                      </w:divBdr>
                      <w:divsChild>
                        <w:div w:id="619141244">
                          <w:marLeft w:val="0"/>
                          <w:marRight w:val="0"/>
                          <w:marTop w:val="0"/>
                          <w:marBottom w:val="0"/>
                          <w:divBdr>
                            <w:top w:val="none" w:sz="0" w:space="0" w:color="auto"/>
                            <w:left w:val="none" w:sz="0" w:space="0" w:color="auto"/>
                            <w:bottom w:val="none" w:sz="0" w:space="0" w:color="auto"/>
                            <w:right w:val="none" w:sz="0" w:space="0" w:color="auto"/>
                          </w:divBdr>
                        </w:div>
                      </w:divsChild>
                    </w:div>
                    <w:div w:id="856115445">
                      <w:marLeft w:val="0"/>
                      <w:marRight w:val="0"/>
                      <w:marTop w:val="0"/>
                      <w:marBottom w:val="0"/>
                      <w:divBdr>
                        <w:top w:val="none" w:sz="0" w:space="0" w:color="auto"/>
                        <w:left w:val="none" w:sz="0" w:space="0" w:color="auto"/>
                        <w:bottom w:val="none" w:sz="0" w:space="0" w:color="auto"/>
                        <w:right w:val="none" w:sz="0" w:space="0" w:color="auto"/>
                      </w:divBdr>
                      <w:divsChild>
                        <w:div w:id="2052609315">
                          <w:marLeft w:val="0"/>
                          <w:marRight w:val="0"/>
                          <w:marTop w:val="0"/>
                          <w:marBottom w:val="0"/>
                          <w:divBdr>
                            <w:top w:val="none" w:sz="0" w:space="0" w:color="auto"/>
                            <w:left w:val="none" w:sz="0" w:space="0" w:color="auto"/>
                            <w:bottom w:val="none" w:sz="0" w:space="0" w:color="auto"/>
                            <w:right w:val="none" w:sz="0" w:space="0" w:color="auto"/>
                          </w:divBdr>
                        </w:div>
                      </w:divsChild>
                    </w:div>
                    <w:div w:id="2075620521">
                      <w:marLeft w:val="0"/>
                      <w:marRight w:val="0"/>
                      <w:marTop w:val="0"/>
                      <w:marBottom w:val="0"/>
                      <w:divBdr>
                        <w:top w:val="none" w:sz="0" w:space="0" w:color="auto"/>
                        <w:left w:val="none" w:sz="0" w:space="0" w:color="auto"/>
                        <w:bottom w:val="none" w:sz="0" w:space="0" w:color="auto"/>
                        <w:right w:val="none" w:sz="0" w:space="0" w:color="auto"/>
                      </w:divBdr>
                      <w:divsChild>
                        <w:div w:id="2127119475">
                          <w:marLeft w:val="0"/>
                          <w:marRight w:val="0"/>
                          <w:marTop w:val="0"/>
                          <w:marBottom w:val="0"/>
                          <w:divBdr>
                            <w:top w:val="none" w:sz="0" w:space="0" w:color="auto"/>
                            <w:left w:val="none" w:sz="0" w:space="0" w:color="auto"/>
                            <w:bottom w:val="none" w:sz="0" w:space="0" w:color="auto"/>
                            <w:right w:val="none" w:sz="0" w:space="0" w:color="auto"/>
                          </w:divBdr>
                        </w:div>
                      </w:divsChild>
                    </w:div>
                    <w:div w:id="1544949187">
                      <w:marLeft w:val="0"/>
                      <w:marRight w:val="0"/>
                      <w:marTop w:val="0"/>
                      <w:marBottom w:val="0"/>
                      <w:divBdr>
                        <w:top w:val="none" w:sz="0" w:space="0" w:color="auto"/>
                        <w:left w:val="none" w:sz="0" w:space="0" w:color="auto"/>
                        <w:bottom w:val="none" w:sz="0" w:space="0" w:color="auto"/>
                        <w:right w:val="none" w:sz="0" w:space="0" w:color="auto"/>
                      </w:divBdr>
                      <w:divsChild>
                        <w:div w:id="755712951">
                          <w:marLeft w:val="0"/>
                          <w:marRight w:val="0"/>
                          <w:marTop w:val="0"/>
                          <w:marBottom w:val="0"/>
                          <w:divBdr>
                            <w:top w:val="none" w:sz="0" w:space="0" w:color="auto"/>
                            <w:left w:val="none" w:sz="0" w:space="0" w:color="auto"/>
                            <w:bottom w:val="none" w:sz="0" w:space="0" w:color="auto"/>
                            <w:right w:val="none" w:sz="0" w:space="0" w:color="auto"/>
                          </w:divBdr>
                        </w:div>
                      </w:divsChild>
                    </w:div>
                    <w:div w:id="1314406982">
                      <w:marLeft w:val="0"/>
                      <w:marRight w:val="0"/>
                      <w:marTop w:val="0"/>
                      <w:marBottom w:val="0"/>
                      <w:divBdr>
                        <w:top w:val="none" w:sz="0" w:space="0" w:color="auto"/>
                        <w:left w:val="none" w:sz="0" w:space="0" w:color="auto"/>
                        <w:bottom w:val="none" w:sz="0" w:space="0" w:color="auto"/>
                        <w:right w:val="none" w:sz="0" w:space="0" w:color="auto"/>
                      </w:divBdr>
                      <w:divsChild>
                        <w:div w:id="260728241">
                          <w:marLeft w:val="0"/>
                          <w:marRight w:val="0"/>
                          <w:marTop w:val="0"/>
                          <w:marBottom w:val="0"/>
                          <w:divBdr>
                            <w:top w:val="none" w:sz="0" w:space="0" w:color="auto"/>
                            <w:left w:val="none" w:sz="0" w:space="0" w:color="auto"/>
                            <w:bottom w:val="none" w:sz="0" w:space="0" w:color="auto"/>
                            <w:right w:val="none" w:sz="0" w:space="0" w:color="auto"/>
                          </w:divBdr>
                        </w:div>
                      </w:divsChild>
                    </w:div>
                    <w:div w:id="1890602463">
                      <w:marLeft w:val="0"/>
                      <w:marRight w:val="0"/>
                      <w:marTop w:val="0"/>
                      <w:marBottom w:val="0"/>
                      <w:divBdr>
                        <w:top w:val="none" w:sz="0" w:space="0" w:color="auto"/>
                        <w:left w:val="none" w:sz="0" w:space="0" w:color="auto"/>
                        <w:bottom w:val="none" w:sz="0" w:space="0" w:color="auto"/>
                        <w:right w:val="none" w:sz="0" w:space="0" w:color="auto"/>
                      </w:divBdr>
                      <w:divsChild>
                        <w:div w:id="382750455">
                          <w:marLeft w:val="0"/>
                          <w:marRight w:val="0"/>
                          <w:marTop w:val="0"/>
                          <w:marBottom w:val="0"/>
                          <w:divBdr>
                            <w:top w:val="none" w:sz="0" w:space="0" w:color="auto"/>
                            <w:left w:val="none" w:sz="0" w:space="0" w:color="auto"/>
                            <w:bottom w:val="none" w:sz="0" w:space="0" w:color="auto"/>
                            <w:right w:val="none" w:sz="0" w:space="0" w:color="auto"/>
                          </w:divBdr>
                        </w:div>
                      </w:divsChild>
                    </w:div>
                    <w:div w:id="1455098276">
                      <w:marLeft w:val="0"/>
                      <w:marRight w:val="0"/>
                      <w:marTop w:val="0"/>
                      <w:marBottom w:val="0"/>
                      <w:divBdr>
                        <w:top w:val="none" w:sz="0" w:space="0" w:color="auto"/>
                        <w:left w:val="none" w:sz="0" w:space="0" w:color="auto"/>
                        <w:bottom w:val="none" w:sz="0" w:space="0" w:color="auto"/>
                        <w:right w:val="none" w:sz="0" w:space="0" w:color="auto"/>
                      </w:divBdr>
                      <w:divsChild>
                        <w:div w:id="313486272">
                          <w:marLeft w:val="0"/>
                          <w:marRight w:val="0"/>
                          <w:marTop w:val="0"/>
                          <w:marBottom w:val="0"/>
                          <w:divBdr>
                            <w:top w:val="none" w:sz="0" w:space="0" w:color="auto"/>
                            <w:left w:val="none" w:sz="0" w:space="0" w:color="auto"/>
                            <w:bottom w:val="none" w:sz="0" w:space="0" w:color="auto"/>
                            <w:right w:val="none" w:sz="0" w:space="0" w:color="auto"/>
                          </w:divBdr>
                        </w:div>
                      </w:divsChild>
                    </w:div>
                    <w:div w:id="1722169448">
                      <w:marLeft w:val="0"/>
                      <w:marRight w:val="0"/>
                      <w:marTop w:val="0"/>
                      <w:marBottom w:val="0"/>
                      <w:divBdr>
                        <w:top w:val="none" w:sz="0" w:space="0" w:color="auto"/>
                        <w:left w:val="none" w:sz="0" w:space="0" w:color="auto"/>
                        <w:bottom w:val="none" w:sz="0" w:space="0" w:color="auto"/>
                        <w:right w:val="none" w:sz="0" w:space="0" w:color="auto"/>
                      </w:divBdr>
                      <w:divsChild>
                        <w:div w:id="1361736137">
                          <w:marLeft w:val="0"/>
                          <w:marRight w:val="0"/>
                          <w:marTop w:val="0"/>
                          <w:marBottom w:val="0"/>
                          <w:divBdr>
                            <w:top w:val="none" w:sz="0" w:space="0" w:color="auto"/>
                            <w:left w:val="none" w:sz="0" w:space="0" w:color="auto"/>
                            <w:bottom w:val="none" w:sz="0" w:space="0" w:color="auto"/>
                            <w:right w:val="none" w:sz="0" w:space="0" w:color="auto"/>
                          </w:divBdr>
                        </w:div>
                      </w:divsChild>
                    </w:div>
                    <w:div w:id="85658030">
                      <w:marLeft w:val="0"/>
                      <w:marRight w:val="0"/>
                      <w:marTop w:val="0"/>
                      <w:marBottom w:val="0"/>
                      <w:divBdr>
                        <w:top w:val="none" w:sz="0" w:space="0" w:color="auto"/>
                        <w:left w:val="none" w:sz="0" w:space="0" w:color="auto"/>
                        <w:bottom w:val="none" w:sz="0" w:space="0" w:color="auto"/>
                        <w:right w:val="none" w:sz="0" w:space="0" w:color="auto"/>
                      </w:divBdr>
                      <w:divsChild>
                        <w:div w:id="421604415">
                          <w:marLeft w:val="0"/>
                          <w:marRight w:val="0"/>
                          <w:marTop w:val="0"/>
                          <w:marBottom w:val="0"/>
                          <w:divBdr>
                            <w:top w:val="none" w:sz="0" w:space="0" w:color="auto"/>
                            <w:left w:val="none" w:sz="0" w:space="0" w:color="auto"/>
                            <w:bottom w:val="none" w:sz="0" w:space="0" w:color="auto"/>
                            <w:right w:val="none" w:sz="0" w:space="0" w:color="auto"/>
                          </w:divBdr>
                        </w:div>
                      </w:divsChild>
                    </w:div>
                    <w:div w:id="1844973137">
                      <w:marLeft w:val="0"/>
                      <w:marRight w:val="0"/>
                      <w:marTop w:val="0"/>
                      <w:marBottom w:val="0"/>
                      <w:divBdr>
                        <w:top w:val="none" w:sz="0" w:space="0" w:color="auto"/>
                        <w:left w:val="none" w:sz="0" w:space="0" w:color="auto"/>
                        <w:bottom w:val="none" w:sz="0" w:space="0" w:color="auto"/>
                        <w:right w:val="none" w:sz="0" w:space="0" w:color="auto"/>
                      </w:divBdr>
                      <w:divsChild>
                        <w:div w:id="1633050346">
                          <w:marLeft w:val="0"/>
                          <w:marRight w:val="0"/>
                          <w:marTop w:val="0"/>
                          <w:marBottom w:val="0"/>
                          <w:divBdr>
                            <w:top w:val="none" w:sz="0" w:space="0" w:color="auto"/>
                            <w:left w:val="none" w:sz="0" w:space="0" w:color="auto"/>
                            <w:bottom w:val="none" w:sz="0" w:space="0" w:color="auto"/>
                            <w:right w:val="none" w:sz="0" w:space="0" w:color="auto"/>
                          </w:divBdr>
                        </w:div>
                      </w:divsChild>
                    </w:div>
                    <w:div w:id="961112950">
                      <w:marLeft w:val="0"/>
                      <w:marRight w:val="0"/>
                      <w:marTop w:val="0"/>
                      <w:marBottom w:val="0"/>
                      <w:divBdr>
                        <w:top w:val="none" w:sz="0" w:space="0" w:color="auto"/>
                        <w:left w:val="none" w:sz="0" w:space="0" w:color="auto"/>
                        <w:bottom w:val="none" w:sz="0" w:space="0" w:color="auto"/>
                        <w:right w:val="none" w:sz="0" w:space="0" w:color="auto"/>
                      </w:divBdr>
                      <w:divsChild>
                        <w:div w:id="1471290375">
                          <w:marLeft w:val="0"/>
                          <w:marRight w:val="0"/>
                          <w:marTop w:val="0"/>
                          <w:marBottom w:val="0"/>
                          <w:divBdr>
                            <w:top w:val="none" w:sz="0" w:space="0" w:color="auto"/>
                            <w:left w:val="none" w:sz="0" w:space="0" w:color="auto"/>
                            <w:bottom w:val="none" w:sz="0" w:space="0" w:color="auto"/>
                            <w:right w:val="none" w:sz="0" w:space="0" w:color="auto"/>
                          </w:divBdr>
                        </w:div>
                      </w:divsChild>
                    </w:div>
                    <w:div w:id="244848838">
                      <w:marLeft w:val="0"/>
                      <w:marRight w:val="0"/>
                      <w:marTop w:val="0"/>
                      <w:marBottom w:val="0"/>
                      <w:divBdr>
                        <w:top w:val="none" w:sz="0" w:space="0" w:color="auto"/>
                        <w:left w:val="none" w:sz="0" w:space="0" w:color="auto"/>
                        <w:bottom w:val="none" w:sz="0" w:space="0" w:color="auto"/>
                        <w:right w:val="none" w:sz="0" w:space="0" w:color="auto"/>
                      </w:divBdr>
                      <w:divsChild>
                        <w:div w:id="1015693904">
                          <w:marLeft w:val="0"/>
                          <w:marRight w:val="0"/>
                          <w:marTop w:val="0"/>
                          <w:marBottom w:val="0"/>
                          <w:divBdr>
                            <w:top w:val="none" w:sz="0" w:space="0" w:color="auto"/>
                            <w:left w:val="none" w:sz="0" w:space="0" w:color="auto"/>
                            <w:bottom w:val="none" w:sz="0" w:space="0" w:color="auto"/>
                            <w:right w:val="none" w:sz="0" w:space="0" w:color="auto"/>
                          </w:divBdr>
                        </w:div>
                      </w:divsChild>
                    </w:div>
                    <w:div w:id="1864783190">
                      <w:marLeft w:val="0"/>
                      <w:marRight w:val="0"/>
                      <w:marTop w:val="0"/>
                      <w:marBottom w:val="0"/>
                      <w:divBdr>
                        <w:top w:val="none" w:sz="0" w:space="0" w:color="auto"/>
                        <w:left w:val="none" w:sz="0" w:space="0" w:color="auto"/>
                        <w:bottom w:val="none" w:sz="0" w:space="0" w:color="auto"/>
                        <w:right w:val="none" w:sz="0" w:space="0" w:color="auto"/>
                      </w:divBdr>
                      <w:divsChild>
                        <w:div w:id="1742479448">
                          <w:marLeft w:val="0"/>
                          <w:marRight w:val="0"/>
                          <w:marTop w:val="0"/>
                          <w:marBottom w:val="0"/>
                          <w:divBdr>
                            <w:top w:val="none" w:sz="0" w:space="0" w:color="auto"/>
                            <w:left w:val="none" w:sz="0" w:space="0" w:color="auto"/>
                            <w:bottom w:val="none" w:sz="0" w:space="0" w:color="auto"/>
                            <w:right w:val="none" w:sz="0" w:space="0" w:color="auto"/>
                          </w:divBdr>
                        </w:div>
                      </w:divsChild>
                    </w:div>
                    <w:div w:id="1101337635">
                      <w:marLeft w:val="0"/>
                      <w:marRight w:val="0"/>
                      <w:marTop w:val="0"/>
                      <w:marBottom w:val="0"/>
                      <w:divBdr>
                        <w:top w:val="none" w:sz="0" w:space="0" w:color="auto"/>
                        <w:left w:val="none" w:sz="0" w:space="0" w:color="auto"/>
                        <w:bottom w:val="none" w:sz="0" w:space="0" w:color="auto"/>
                        <w:right w:val="none" w:sz="0" w:space="0" w:color="auto"/>
                      </w:divBdr>
                      <w:divsChild>
                        <w:div w:id="1891333747">
                          <w:marLeft w:val="0"/>
                          <w:marRight w:val="0"/>
                          <w:marTop w:val="0"/>
                          <w:marBottom w:val="0"/>
                          <w:divBdr>
                            <w:top w:val="none" w:sz="0" w:space="0" w:color="auto"/>
                            <w:left w:val="none" w:sz="0" w:space="0" w:color="auto"/>
                            <w:bottom w:val="none" w:sz="0" w:space="0" w:color="auto"/>
                            <w:right w:val="none" w:sz="0" w:space="0" w:color="auto"/>
                          </w:divBdr>
                        </w:div>
                      </w:divsChild>
                    </w:div>
                    <w:div w:id="854197393">
                      <w:marLeft w:val="0"/>
                      <w:marRight w:val="0"/>
                      <w:marTop w:val="0"/>
                      <w:marBottom w:val="0"/>
                      <w:divBdr>
                        <w:top w:val="none" w:sz="0" w:space="0" w:color="auto"/>
                        <w:left w:val="none" w:sz="0" w:space="0" w:color="auto"/>
                        <w:bottom w:val="none" w:sz="0" w:space="0" w:color="auto"/>
                        <w:right w:val="none" w:sz="0" w:space="0" w:color="auto"/>
                      </w:divBdr>
                      <w:divsChild>
                        <w:div w:id="554899662">
                          <w:marLeft w:val="0"/>
                          <w:marRight w:val="0"/>
                          <w:marTop w:val="0"/>
                          <w:marBottom w:val="0"/>
                          <w:divBdr>
                            <w:top w:val="none" w:sz="0" w:space="0" w:color="auto"/>
                            <w:left w:val="none" w:sz="0" w:space="0" w:color="auto"/>
                            <w:bottom w:val="none" w:sz="0" w:space="0" w:color="auto"/>
                            <w:right w:val="none" w:sz="0" w:space="0" w:color="auto"/>
                          </w:divBdr>
                        </w:div>
                      </w:divsChild>
                    </w:div>
                    <w:div w:id="1264873756">
                      <w:marLeft w:val="0"/>
                      <w:marRight w:val="0"/>
                      <w:marTop w:val="0"/>
                      <w:marBottom w:val="0"/>
                      <w:divBdr>
                        <w:top w:val="none" w:sz="0" w:space="0" w:color="auto"/>
                        <w:left w:val="none" w:sz="0" w:space="0" w:color="auto"/>
                        <w:bottom w:val="none" w:sz="0" w:space="0" w:color="auto"/>
                        <w:right w:val="none" w:sz="0" w:space="0" w:color="auto"/>
                      </w:divBdr>
                      <w:divsChild>
                        <w:div w:id="888569063">
                          <w:marLeft w:val="0"/>
                          <w:marRight w:val="0"/>
                          <w:marTop w:val="0"/>
                          <w:marBottom w:val="0"/>
                          <w:divBdr>
                            <w:top w:val="none" w:sz="0" w:space="0" w:color="auto"/>
                            <w:left w:val="none" w:sz="0" w:space="0" w:color="auto"/>
                            <w:bottom w:val="none" w:sz="0" w:space="0" w:color="auto"/>
                            <w:right w:val="none" w:sz="0" w:space="0" w:color="auto"/>
                          </w:divBdr>
                        </w:div>
                      </w:divsChild>
                    </w:div>
                    <w:div w:id="1660234564">
                      <w:marLeft w:val="0"/>
                      <w:marRight w:val="0"/>
                      <w:marTop w:val="0"/>
                      <w:marBottom w:val="0"/>
                      <w:divBdr>
                        <w:top w:val="none" w:sz="0" w:space="0" w:color="auto"/>
                        <w:left w:val="none" w:sz="0" w:space="0" w:color="auto"/>
                        <w:bottom w:val="none" w:sz="0" w:space="0" w:color="auto"/>
                        <w:right w:val="none" w:sz="0" w:space="0" w:color="auto"/>
                      </w:divBdr>
                      <w:divsChild>
                        <w:div w:id="1673802334">
                          <w:marLeft w:val="0"/>
                          <w:marRight w:val="0"/>
                          <w:marTop w:val="0"/>
                          <w:marBottom w:val="0"/>
                          <w:divBdr>
                            <w:top w:val="none" w:sz="0" w:space="0" w:color="auto"/>
                            <w:left w:val="none" w:sz="0" w:space="0" w:color="auto"/>
                            <w:bottom w:val="none" w:sz="0" w:space="0" w:color="auto"/>
                            <w:right w:val="none" w:sz="0" w:space="0" w:color="auto"/>
                          </w:divBdr>
                        </w:div>
                      </w:divsChild>
                    </w:div>
                    <w:div w:id="1299611428">
                      <w:marLeft w:val="0"/>
                      <w:marRight w:val="0"/>
                      <w:marTop w:val="0"/>
                      <w:marBottom w:val="0"/>
                      <w:divBdr>
                        <w:top w:val="none" w:sz="0" w:space="0" w:color="auto"/>
                        <w:left w:val="none" w:sz="0" w:space="0" w:color="auto"/>
                        <w:bottom w:val="none" w:sz="0" w:space="0" w:color="auto"/>
                        <w:right w:val="none" w:sz="0" w:space="0" w:color="auto"/>
                      </w:divBdr>
                      <w:divsChild>
                        <w:div w:id="1512525218">
                          <w:marLeft w:val="0"/>
                          <w:marRight w:val="0"/>
                          <w:marTop w:val="0"/>
                          <w:marBottom w:val="0"/>
                          <w:divBdr>
                            <w:top w:val="none" w:sz="0" w:space="0" w:color="auto"/>
                            <w:left w:val="none" w:sz="0" w:space="0" w:color="auto"/>
                            <w:bottom w:val="none" w:sz="0" w:space="0" w:color="auto"/>
                            <w:right w:val="none" w:sz="0" w:space="0" w:color="auto"/>
                          </w:divBdr>
                        </w:div>
                      </w:divsChild>
                    </w:div>
                    <w:div w:id="1029842075">
                      <w:marLeft w:val="0"/>
                      <w:marRight w:val="0"/>
                      <w:marTop w:val="0"/>
                      <w:marBottom w:val="0"/>
                      <w:divBdr>
                        <w:top w:val="none" w:sz="0" w:space="0" w:color="auto"/>
                        <w:left w:val="none" w:sz="0" w:space="0" w:color="auto"/>
                        <w:bottom w:val="none" w:sz="0" w:space="0" w:color="auto"/>
                        <w:right w:val="none" w:sz="0" w:space="0" w:color="auto"/>
                      </w:divBdr>
                      <w:divsChild>
                        <w:div w:id="704062912">
                          <w:marLeft w:val="0"/>
                          <w:marRight w:val="0"/>
                          <w:marTop w:val="0"/>
                          <w:marBottom w:val="0"/>
                          <w:divBdr>
                            <w:top w:val="none" w:sz="0" w:space="0" w:color="auto"/>
                            <w:left w:val="none" w:sz="0" w:space="0" w:color="auto"/>
                            <w:bottom w:val="none" w:sz="0" w:space="0" w:color="auto"/>
                            <w:right w:val="none" w:sz="0" w:space="0" w:color="auto"/>
                          </w:divBdr>
                        </w:div>
                      </w:divsChild>
                    </w:div>
                    <w:div w:id="828449812">
                      <w:marLeft w:val="0"/>
                      <w:marRight w:val="0"/>
                      <w:marTop w:val="0"/>
                      <w:marBottom w:val="0"/>
                      <w:divBdr>
                        <w:top w:val="none" w:sz="0" w:space="0" w:color="auto"/>
                        <w:left w:val="none" w:sz="0" w:space="0" w:color="auto"/>
                        <w:bottom w:val="none" w:sz="0" w:space="0" w:color="auto"/>
                        <w:right w:val="none" w:sz="0" w:space="0" w:color="auto"/>
                      </w:divBdr>
                      <w:divsChild>
                        <w:div w:id="1647203272">
                          <w:marLeft w:val="0"/>
                          <w:marRight w:val="0"/>
                          <w:marTop w:val="0"/>
                          <w:marBottom w:val="0"/>
                          <w:divBdr>
                            <w:top w:val="none" w:sz="0" w:space="0" w:color="auto"/>
                            <w:left w:val="none" w:sz="0" w:space="0" w:color="auto"/>
                            <w:bottom w:val="none" w:sz="0" w:space="0" w:color="auto"/>
                            <w:right w:val="none" w:sz="0" w:space="0" w:color="auto"/>
                          </w:divBdr>
                        </w:div>
                      </w:divsChild>
                    </w:div>
                    <w:div w:id="1270895183">
                      <w:marLeft w:val="0"/>
                      <w:marRight w:val="0"/>
                      <w:marTop w:val="0"/>
                      <w:marBottom w:val="0"/>
                      <w:divBdr>
                        <w:top w:val="none" w:sz="0" w:space="0" w:color="auto"/>
                        <w:left w:val="none" w:sz="0" w:space="0" w:color="auto"/>
                        <w:bottom w:val="none" w:sz="0" w:space="0" w:color="auto"/>
                        <w:right w:val="none" w:sz="0" w:space="0" w:color="auto"/>
                      </w:divBdr>
                      <w:divsChild>
                        <w:div w:id="860439155">
                          <w:marLeft w:val="0"/>
                          <w:marRight w:val="0"/>
                          <w:marTop w:val="0"/>
                          <w:marBottom w:val="0"/>
                          <w:divBdr>
                            <w:top w:val="none" w:sz="0" w:space="0" w:color="auto"/>
                            <w:left w:val="none" w:sz="0" w:space="0" w:color="auto"/>
                            <w:bottom w:val="none" w:sz="0" w:space="0" w:color="auto"/>
                            <w:right w:val="none" w:sz="0" w:space="0" w:color="auto"/>
                          </w:divBdr>
                        </w:div>
                      </w:divsChild>
                    </w:div>
                    <w:div w:id="208077362">
                      <w:marLeft w:val="0"/>
                      <w:marRight w:val="0"/>
                      <w:marTop w:val="0"/>
                      <w:marBottom w:val="0"/>
                      <w:divBdr>
                        <w:top w:val="none" w:sz="0" w:space="0" w:color="auto"/>
                        <w:left w:val="none" w:sz="0" w:space="0" w:color="auto"/>
                        <w:bottom w:val="none" w:sz="0" w:space="0" w:color="auto"/>
                        <w:right w:val="none" w:sz="0" w:space="0" w:color="auto"/>
                      </w:divBdr>
                      <w:divsChild>
                        <w:div w:id="847596706">
                          <w:marLeft w:val="0"/>
                          <w:marRight w:val="0"/>
                          <w:marTop w:val="0"/>
                          <w:marBottom w:val="0"/>
                          <w:divBdr>
                            <w:top w:val="none" w:sz="0" w:space="0" w:color="auto"/>
                            <w:left w:val="none" w:sz="0" w:space="0" w:color="auto"/>
                            <w:bottom w:val="none" w:sz="0" w:space="0" w:color="auto"/>
                            <w:right w:val="none" w:sz="0" w:space="0" w:color="auto"/>
                          </w:divBdr>
                        </w:div>
                      </w:divsChild>
                    </w:div>
                    <w:div w:id="836186103">
                      <w:marLeft w:val="0"/>
                      <w:marRight w:val="0"/>
                      <w:marTop w:val="0"/>
                      <w:marBottom w:val="0"/>
                      <w:divBdr>
                        <w:top w:val="none" w:sz="0" w:space="0" w:color="auto"/>
                        <w:left w:val="none" w:sz="0" w:space="0" w:color="auto"/>
                        <w:bottom w:val="none" w:sz="0" w:space="0" w:color="auto"/>
                        <w:right w:val="none" w:sz="0" w:space="0" w:color="auto"/>
                      </w:divBdr>
                      <w:divsChild>
                        <w:div w:id="1135954243">
                          <w:marLeft w:val="0"/>
                          <w:marRight w:val="0"/>
                          <w:marTop w:val="0"/>
                          <w:marBottom w:val="0"/>
                          <w:divBdr>
                            <w:top w:val="none" w:sz="0" w:space="0" w:color="auto"/>
                            <w:left w:val="none" w:sz="0" w:space="0" w:color="auto"/>
                            <w:bottom w:val="none" w:sz="0" w:space="0" w:color="auto"/>
                            <w:right w:val="none" w:sz="0" w:space="0" w:color="auto"/>
                          </w:divBdr>
                        </w:div>
                      </w:divsChild>
                    </w:div>
                    <w:div w:id="1668752070">
                      <w:marLeft w:val="0"/>
                      <w:marRight w:val="0"/>
                      <w:marTop w:val="0"/>
                      <w:marBottom w:val="0"/>
                      <w:divBdr>
                        <w:top w:val="none" w:sz="0" w:space="0" w:color="auto"/>
                        <w:left w:val="none" w:sz="0" w:space="0" w:color="auto"/>
                        <w:bottom w:val="none" w:sz="0" w:space="0" w:color="auto"/>
                        <w:right w:val="none" w:sz="0" w:space="0" w:color="auto"/>
                      </w:divBdr>
                      <w:divsChild>
                        <w:div w:id="628321247">
                          <w:marLeft w:val="0"/>
                          <w:marRight w:val="0"/>
                          <w:marTop w:val="0"/>
                          <w:marBottom w:val="0"/>
                          <w:divBdr>
                            <w:top w:val="none" w:sz="0" w:space="0" w:color="auto"/>
                            <w:left w:val="none" w:sz="0" w:space="0" w:color="auto"/>
                            <w:bottom w:val="none" w:sz="0" w:space="0" w:color="auto"/>
                            <w:right w:val="none" w:sz="0" w:space="0" w:color="auto"/>
                          </w:divBdr>
                        </w:div>
                      </w:divsChild>
                    </w:div>
                    <w:div w:id="1488545699">
                      <w:marLeft w:val="0"/>
                      <w:marRight w:val="0"/>
                      <w:marTop w:val="0"/>
                      <w:marBottom w:val="0"/>
                      <w:divBdr>
                        <w:top w:val="none" w:sz="0" w:space="0" w:color="auto"/>
                        <w:left w:val="none" w:sz="0" w:space="0" w:color="auto"/>
                        <w:bottom w:val="none" w:sz="0" w:space="0" w:color="auto"/>
                        <w:right w:val="none" w:sz="0" w:space="0" w:color="auto"/>
                      </w:divBdr>
                      <w:divsChild>
                        <w:div w:id="307902780">
                          <w:marLeft w:val="0"/>
                          <w:marRight w:val="0"/>
                          <w:marTop w:val="0"/>
                          <w:marBottom w:val="0"/>
                          <w:divBdr>
                            <w:top w:val="none" w:sz="0" w:space="0" w:color="auto"/>
                            <w:left w:val="none" w:sz="0" w:space="0" w:color="auto"/>
                            <w:bottom w:val="none" w:sz="0" w:space="0" w:color="auto"/>
                            <w:right w:val="none" w:sz="0" w:space="0" w:color="auto"/>
                          </w:divBdr>
                        </w:div>
                      </w:divsChild>
                    </w:div>
                    <w:div w:id="156769881">
                      <w:marLeft w:val="0"/>
                      <w:marRight w:val="0"/>
                      <w:marTop w:val="0"/>
                      <w:marBottom w:val="0"/>
                      <w:divBdr>
                        <w:top w:val="none" w:sz="0" w:space="0" w:color="auto"/>
                        <w:left w:val="none" w:sz="0" w:space="0" w:color="auto"/>
                        <w:bottom w:val="none" w:sz="0" w:space="0" w:color="auto"/>
                        <w:right w:val="none" w:sz="0" w:space="0" w:color="auto"/>
                      </w:divBdr>
                      <w:divsChild>
                        <w:div w:id="1827699254">
                          <w:marLeft w:val="0"/>
                          <w:marRight w:val="0"/>
                          <w:marTop w:val="0"/>
                          <w:marBottom w:val="0"/>
                          <w:divBdr>
                            <w:top w:val="none" w:sz="0" w:space="0" w:color="auto"/>
                            <w:left w:val="none" w:sz="0" w:space="0" w:color="auto"/>
                            <w:bottom w:val="none" w:sz="0" w:space="0" w:color="auto"/>
                            <w:right w:val="none" w:sz="0" w:space="0" w:color="auto"/>
                          </w:divBdr>
                        </w:div>
                      </w:divsChild>
                    </w:div>
                    <w:div w:id="1824658376">
                      <w:marLeft w:val="0"/>
                      <w:marRight w:val="0"/>
                      <w:marTop w:val="0"/>
                      <w:marBottom w:val="0"/>
                      <w:divBdr>
                        <w:top w:val="none" w:sz="0" w:space="0" w:color="auto"/>
                        <w:left w:val="none" w:sz="0" w:space="0" w:color="auto"/>
                        <w:bottom w:val="none" w:sz="0" w:space="0" w:color="auto"/>
                        <w:right w:val="none" w:sz="0" w:space="0" w:color="auto"/>
                      </w:divBdr>
                      <w:divsChild>
                        <w:div w:id="1435172940">
                          <w:marLeft w:val="0"/>
                          <w:marRight w:val="0"/>
                          <w:marTop w:val="0"/>
                          <w:marBottom w:val="0"/>
                          <w:divBdr>
                            <w:top w:val="none" w:sz="0" w:space="0" w:color="auto"/>
                            <w:left w:val="none" w:sz="0" w:space="0" w:color="auto"/>
                            <w:bottom w:val="none" w:sz="0" w:space="0" w:color="auto"/>
                            <w:right w:val="none" w:sz="0" w:space="0" w:color="auto"/>
                          </w:divBdr>
                        </w:div>
                      </w:divsChild>
                    </w:div>
                    <w:div w:id="1637680788">
                      <w:marLeft w:val="0"/>
                      <w:marRight w:val="0"/>
                      <w:marTop w:val="0"/>
                      <w:marBottom w:val="0"/>
                      <w:divBdr>
                        <w:top w:val="none" w:sz="0" w:space="0" w:color="auto"/>
                        <w:left w:val="none" w:sz="0" w:space="0" w:color="auto"/>
                        <w:bottom w:val="none" w:sz="0" w:space="0" w:color="auto"/>
                        <w:right w:val="none" w:sz="0" w:space="0" w:color="auto"/>
                      </w:divBdr>
                      <w:divsChild>
                        <w:div w:id="1944923745">
                          <w:marLeft w:val="0"/>
                          <w:marRight w:val="0"/>
                          <w:marTop w:val="0"/>
                          <w:marBottom w:val="0"/>
                          <w:divBdr>
                            <w:top w:val="none" w:sz="0" w:space="0" w:color="auto"/>
                            <w:left w:val="none" w:sz="0" w:space="0" w:color="auto"/>
                            <w:bottom w:val="none" w:sz="0" w:space="0" w:color="auto"/>
                            <w:right w:val="none" w:sz="0" w:space="0" w:color="auto"/>
                          </w:divBdr>
                        </w:div>
                      </w:divsChild>
                    </w:div>
                    <w:div w:id="1579246585">
                      <w:marLeft w:val="0"/>
                      <w:marRight w:val="0"/>
                      <w:marTop w:val="0"/>
                      <w:marBottom w:val="0"/>
                      <w:divBdr>
                        <w:top w:val="none" w:sz="0" w:space="0" w:color="auto"/>
                        <w:left w:val="none" w:sz="0" w:space="0" w:color="auto"/>
                        <w:bottom w:val="none" w:sz="0" w:space="0" w:color="auto"/>
                        <w:right w:val="none" w:sz="0" w:space="0" w:color="auto"/>
                      </w:divBdr>
                      <w:divsChild>
                        <w:div w:id="1732652701">
                          <w:marLeft w:val="0"/>
                          <w:marRight w:val="0"/>
                          <w:marTop w:val="0"/>
                          <w:marBottom w:val="0"/>
                          <w:divBdr>
                            <w:top w:val="none" w:sz="0" w:space="0" w:color="auto"/>
                            <w:left w:val="none" w:sz="0" w:space="0" w:color="auto"/>
                            <w:bottom w:val="none" w:sz="0" w:space="0" w:color="auto"/>
                            <w:right w:val="none" w:sz="0" w:space="0" w:color="auto"/>
                          </w:divBdr>
                        </w:div>
                      </w:divsChild>
                    </w:div>
                    <w:div w:id="2016573108">
                      <w:marLeft w:val="0"/>
                      <w:marRight w:val="0"/>
                      <w:marTop w:val="0"/>
                      <w:marBottom w:val="0"/>
                      <w:divBdr>
                        <w:top w:val="none" w:sz="0" w:space="0" w:color="auto"/>
                        <w:left w:val="none" w:sz="0" w:space="0" w:color="auto"/>
                        <w:bottom w:val="none" w:sz="0" w:space="0" w:color="auto"/>
                        <w:right w:val="none" w:sz="0" w:space="0" w:color="auto"/>
                      </w:divBdr>
                      <w:divsChild>
                        <w:div w:id="1521703775">
                          <w:marLeft w:val="0"/>
                          <w:marRight w:val="0"/>
                          <w:marTop w:val="0"/>
                          <w:marBottom w:val="0"/>
                          <w:divBdr>
                            <w:top w:val="none" w:sz="0" w:space="0" w:color="auto"/>
                            <w:left w:val="none" w:sz="0" w:space="0" w:color="auto"/>
                            <w:bottom w:val="none" w:sz="0" w:space="0" w:color="auto"/>
                            <w:right w:val="none" w:sz="0" w:space="0" w:color="auto"/>
                          </w:divBdr>
                        </w:div>
                      </w:divsChild>
                    </w:div>
                    <w:div w:id="502864135">
                      <w:marLeft w:val="0"/>
                      <w:marRight w:val="0"/>
                      <w:marTop w:val="0"/>
                      <w:marBottom w:val="0"/>
                      <w:divBdr>
                        <w:top w:val="none" w:sz="0" w:space="0" w:color="auto"/>
                        <w:left w:val="none" w:sz="0" w:space="0" w:color="auto"/>
                        <w:bottom w:val="none" w:sz="0" w:space="0" w:color="auto"/>
                        <w:right w:val="none" w:sz="0" w:space="0" w:color="auto"/>
                      </w:divBdr>
                      <w:divsChild>
                        <w:div w:id="2141074663">
                          <w:marLeft w:val="0"/>
                          <w:marRight w:val="0"/>
                          <w:marTop w:val="0"/>
                          <w:marBottom w:val="0"/>
                          <w:divBdr>
                            <w:top w:val="none" w:sz="0" w:space="0" w:color="auto"/>
                            <w:left w:val="none" w:sz="0" w:space="0" w:color="auto"/>
                            <w:bottom w:val="none" w:sz="0" w:space="0" w:color="auto"/>
                            <w:right w:val="none" w:sz="0" w:space="0" w:color="auto"/>
                          </w:divBdr>
                        </w:div>
                      </w:divsChild>
                    </w:div>
                    <w:div w:id="1579054985">
                      <w:marLeft w:val="0"/>
                      <w:marRight w:val="0"/>
                      <w:marTop w:val="0"/>
                      <w:marBottom w:val="0"/>
                      <w:divBdr>
                        <w:top w:val="none" w:sz="0" w:space="0" w:color="auto"/>
                        <w:left w:val="none" w:sz="0" w:space="0" w:color="auto"/>
                        <w:bottom w:val="none" w:sz="0" w:space="0" w:color="auto"/>
                        <w:right w:val="none" w:sz="0" w:space="0" w:color="auto"/>
                      </w:divBdr>
                      <w:divsChild>
                        <w:div w:id="945188167">
                          <w:marLeft w:val="0"/>
                          <w:marRight w:val="0"/>
                          <w:marTop w:val="0"/>
                          <w:marBottom w:val="0"/>
                          <w:divBdr>
                            <w:top w:val="none" w:sz="0" w:space="0" w:color="auto"/>
                            <w:left w:val="none" w:sz="0" w:space="0" w:color="auto"/>
                            <w:bottom w:val="none" w:sz="0" w:space="0" w:color="auto"/>
                            <w:right w:val="none" w:sz="0" w:space="0" w:color="auto"/>
                          </w:divBdr>
                        </w:div>
                      </w:divsChild>
                    </w:div>
                    <w:div w:id="1825271754">
                      <w:marLeft w:val="0"/>
                      <w:marRight w:val="0"/>
                      <w:marTop w:val="0"/>
                      <w:marBottom w:val="0"/>
                      <w:divBdr>
                        <w:top w:val="none" w:sz="0" w:space="0" w:color="auto"/>
                        <w:left w:val="none" w:sz="0" w:space="0" w:color="auto"/>
                        <w:bottom w:val="none" w:sz="0" w:space="0" w:color="auto"/>
                        <w:right w:val="none" w:sz="0" w:space="0" w:color="auto"/>
                      </w:divBdr>
                      <w:divsChild>
                        <w:div w:id="1679456170">
                          <w:marLeft w:val="0"/>
                          <w:marRight w:val="0"/>
                          <w:marTop w:val="0"/>
                          <w:marBottom w:val="0"/>
                          <w:divBdr>
                            <w:top w:val="none" w:sz="0" w:space="0" w:color="auto"/>
                            <w:left w:val="none" w:sz="0" w:space="0" w:color="auto"/>
                            <w:bottom w:val="none" w:sz="0" w:space="0" w:color="auto"/>
                            <w:right w:val="none" w:sz="0" w:space="0" w:color="auto"/>
                          </w:divBdr>
                        </w:div>
                      </w:divsChild>
                    </w:div>
                    <w:div w:id="1335887319">
                      <w:marLeft w:val="0"/>
                      <w:marRight w:val="0"/>
                      <w:marTop w:val="0"/>
                      <w:marBottom w:val="0"/>
                      <w:divBdr>
                        <w:top w:val="none" w:sz="0" w:space="0" w:color="auto"/>
                        <w:left w:val="none" w:sz="0" w:space="0" w:color="auto"/>
                        <w:bottom w:val="none" w:sz="0" w:space="0" w:color="auto"/>
                        <w:right w:val="none" w:sz="0" w:space="0" w:color="auto"/>
                      </w:divBdr>
                      <w:divsChild>
                        <w:div w:id="1074618920">
                          <w:marLeft w:val="0"/>
                          <w:marRight w:val="0"/>
                          <w:marTop w:val="0"/>
                          <w:marBottom w:val="0"/>
                          <w:divBdr>
                            <w:top w:val="none" w:sz="0" w:space="0" w:color="auto"/>
                            <w:left w:val="none" w:sz="0" w:space="0" w:color="auto"/>
                            <w:bottom w:val="none" w:sz="0" w:space="0" w:color="auto"/>
                            <w:right w:val="none" w:sz="0" w:space="0" w:color="auto"/>
                          </w:divBdr>
                        </w:div>
                      </w:divsChild>
                    </w:div>
                    <w:div w:id="584805390">
                      <w:marLeft w:val="0"/>
                      <w:marRight w:val="0"/>
                      <w:marTop w:val="0"/>
                      <w:marBottom w:val="0"/>
                      <w:divBdr>
                        <w:top w:val="none" w:sz="0" w:space="0" w:color="auto"/>
                        <w:left w:val="none" w:sz="0" w:space="0" w:color="auto"/>
                        <w:bottom w:val="none" w:sz="0" w:space="0" w:color="auto"/>
                        <w:right w:val="none" w:sz="0" w:space="0" w:color="auto"/>
                      </w:divBdr>
                      <w:divsChild>
                        <w:div w:id="634339403">
                          <w:marLeft w:val="0"/>
                          <w:marRight w:val="0"/>
                          <w:marTop w:val="0"/>
                          <w:marBottom w:val="0"/>
                          <w:divBdr>
                            <w:top w:val="none" w:sz="0" w:space="0" w:color="auto"/>
                            <w:left w:val="none" w:sz="0" w:space="0" w:color="auto"/>
                            <w:bottom w:val="none" w:sz="0" w:space="0" w:color="auto"/>
                            <w:right w:val="none" w:sz="0" w:space="0" w:color="auto"/>
                          </w:divBdr>
                        </w:div>
                      </w:divsChild>
                    </w:div>
                    <w:div w:id="1723289858">
                      <w:marLeft w:val="0"/>
                      <w:marRight w:val="0"/>
                      <w:marTop w:val="0"/>
                      <w:marBottom w:val="0"/>
                      <w:divBdr>
                        <w:top w:val="none" w:sz="0" w:space="0" w:color="auto"/>
                        <w:left w:val="none" w:sz="0" w:space="0" w:color="auto"/>
                        <w:bottom w:val="none" w:sz="0" w:space="0" w:color="auto"/>
                        <w:right w:val="none" w:sz="0" w:space="0" w:color="auto"/>
                      </w:divBdr>
                      <w:divsChild>
                        <w:div w:id="2002155648">
                          <w:marLeft w:val="0"/>
                          <w:marRight w:val="0"/>
                          <w:marTop w:val="0"/>
                          <w:marBottom w:val="0"/>
                          <w:divBdr>
                            <w:top w:val="none" w:sz="0" w:space="0" w:color="auto"/>
                            <w:left w:val="none" w:sz="0" w:space="0" w:color="auto"/>
                            <w:bottom w:val="none" w:sz="0" w:space="0" w:color="auto"/>
                            <w:right w:val="none" w:sz="0" w:space="0" w:color="auto"/>
                          </w:divBdr>
                        </w:div>
                      </w:divsChild>
                    </w:div>
                    <w:div w:id="49772014">
                      <w:marLeft w:val="0"/>
                      <w:marRight w:val="0"/>
                      <w:marTop w:val="0"/>
                      <w:marBottom w:val="0"/>
                      <w:divBdr>
                        <w:top w:val="none" w:sz="0" w:space="0" w:color="auto"/>
                        <w:left w:val="none" w:sz="0" w:space="0" w:color="auto"/>
                        <w:bottom w:val="none" w:sz="0" w:space="0" w:color="auto"/>
                        <w:right w:val="none" w:sz="0" w:space="0" w:color="auto"/>
                      </w:divBdr>
                      <w:divsChild>
                        <w:div w:id="1532642792">
                          <w:marLeft w:val="0"/>
                          <w:marRight w:val="0"/>
                          <w:marTop w:val="0"/>
                          <w:marBottom w:val="0"/>
                          <w:divBdr>
                            <w:top w:val="none" w:sz="0" w:space="0" w:color="auto"/>
                            <w:left w:val="none" w:sz="0" w:space="0" w:color="auto"/>
                            <w:bottom w:val="none" w:sz="0" w:space="0" w:color="auto"/>
                            <w:right w:val="none" w:sz="0" w:space="0" w:color="auto"/>
                          </w:divBdr>
                        </w:div>
                      </w:divsChild>
                    </w:div>
                    <w:div w:id="819691336">
                      <w:marLeft w:val="0"/>
                      <w:marRight w:val="0"/>
                      <w:marTop w:val="0"/>
                      <w:marBottom w:val="0"/>
                      <w:divBdr>
                        <w:top w:val="none" w:sz="0" w:space="0" w:color="auto"/>
                        <w:left w:val="none" w:sz="0" w:space="0" w:color="auto"/>
                        <w:bottom w:val="none" w:sz="0" w:space="0" w:color="auto"/>
                        <w:right w:val="none" w:sz="0" w:space="0" w:color="auto"/>
                      </w:divBdr>
                      <w:divsChild>
                        <w:div w:id="1298025925">
                          <w:marLeft w:val="0"/>
                          <w:marRight w:val="0"/>
                          <w:marTop w:val="0"/>
                          <w:marBottom w:val="0"/>
                          <w:divBdr>
                            <w:top w:val="none" w:sz="0" w:space="0" w:color="auto"/>
                            <w:left w:val="none" w:sz="0" w:space="0" w:color="auto"/>
                            <w:bottom w:val="none" w:sz="0" w:space="0" w:color="auto"/>
                            <w:right w:val="none" w:sz="0" w:space="0" w:color="auto"/>
                          </w:divBdr>
                        </w:div>
                      </w:divsChild>
                    </w:div>
                    <w:div w:id="1665861484">
                      <w:marLeft w:val="0"/>
                      <w:marRight w:val="0"/>
                      <w:marTop w:val="0"/>
                      <w:marBottom w:val="0"/>
                      <w:divBdr>
                        <w:top w:val="none" w:sz="0" w:space="0" w:color="auto"/>
                        <w:left w:val="none" w:sz="0" w:space="0" w:color="auto"/>
                        <w:bottom w:val="none" w:sz="0" w:space="0" w:color="auto"/>
                        <w:right w:val="none" w:sz="0" w:space="0" w:color="auto"/>
                      </w:divBdr>
                      <w:divsChild>
                        <w:div w:id="769472535">
                          <w:marLeft w:val="0"/>
                          <w:marRight w:val="0"/>
                          <w:marTop w:val="0"/>
                          <w:marBottom w:val="0"/>
                          <w:divBdr>
                            <w:top w:val="none" w:sz="0" w:space="0" w:color="auto"/>
                            <w:left w:val="none" w:sz="0" w:space="0" w:color="auto"/>
                            <w:bottom w:val="none" w:sz="0" w:space="0" w:color="auto"/>
                            <w:right w:val="none" w:sz="0" w:space="0" w:color="auto"/>
                          </w:divBdr>
                        </w:div>
                      </w:divsChild>
                    </w:div>
                    <w:div w:id="1330907774">
                      <w:marLeft w:val="0"/>
                      <w:marRight w:val="0"/>
                      <w:marTop w:val="0"/>
                      <w:marBottom w:val="0"/>
                      <w:divBdr>
                        <w:top w:val="none" w:sz="0" w:space="0" w:color="auto"/>
                        <w:left w:val="none" w:sz="0" w:space="0" w:color="auto"/>
                        <w:bottom w:val="none" w:sz="0" w:space="0" w:color="auto"/>
                        <w:right w:val="none" w:sz="0" w:space="0" w:color="auto"/>
                      </w:divBdr>
                      <w:divsChild>
                        <w:div w:id="1415543392">
                          <w:marLeft w:val="0"/>
                          <w:marRight w:val="0"/>
                          <w:marTop w:val="0"/>
                          <w:marBottom w:val="0"/>
                          <w:divBdr>
                            <w:top w:val="none" w:sz="0" w:space="0" w:color="auto"/>
                            <w:left w:val="none" w:sz="0" w:space="0" w:color="auto"/>
                            <w:bottom w:val="none" w:sz="0" w:space="0" w:color="auto"/>
                            <w:right w:val="none" w:sz="0" w:space="0" w:color="auto"/>
                          </w:divBdr>
                        </w:div>
                      </w:divsChild>
                    </w:div>
                    <w:div w:id="2132245453">
                      <w:marLeft w:val="0"/>
                      <w:marRight w:val="0"/>
                      <w:marTop w:val="0"/>
                      <w:marBottom w:val="0"/>
                      <w:divBdr>
                        <w:top w:val="none" w:sz="0" w:space="0" w:color="auto"/>
                        <w:left w:val="none" w:sz="0" w:space="0" w:color="auto"/>
                        <w:bottom w:val="none" w:sz="0" w:space="0" w:color="auto"/>
                        <w:right w:val="none" w:sz="0" w:space="0" w:color="auto"/>
                      </w:divBdr>
                      <w:divsChild>
                        <w:div w:id="265777226">
                          <w:marLeft w:val="0"/>
                          <w:marRight w:val="0"/>
                          <w:marTop w:val="0"/>
                          <w:marBottom w:val="0"/>
                          <w:divBdr>
                            <w:top w:val="none" w:sz="0" w:space="0" w:color="auto"/>
                            <w:left w:val="none" w:sz="0" w:space="0" w:color="auto"/>
                            <w:bottom w:val="none" w:sz="0" w:space="0" w:color="auto"/>
                            <w:right w:val="none" w:sz="0" w:space="0" w:color="auto"/>
                          </w:divBdr>
                        </w:div>
                      </w:divsChild>
                    </w:div>
                    <w:div w:id="1624538246">
                      <w:marLeft w:val="0"/>
                      <w:marRight w:val="0"/>
                      <w:marTop w:val="0"/>
                      <w:marBottom w:val="0"/>
                      <w:divBdr>
                        <w:top w:val="none" w:sz="0" w:space="0" w:color="auto"/>
                        <w:left w:val="none" w:sz="0" w:space="0" w:color="auto"/>
                        <w:bottom w:val="none" w:sz="0" w:space="0" w:color="auto"/>
                        <w:right w:val="none" w:sz="0" w:space="0" w:color="auto"/>
                      </w:divBdr>
                      <w:divsChild>
                        <w:div w:id="214007469">
                          <w:marLeft w:val="0"/>
                          <w:marRight w:val="0"/>
                          <w:marTop w:val="0"/>
                          <w:marBottom w:val="0"/>
                          <w:divBdr>
                            <w:top w:val="none" w:sz="0" w:space="0" w:color="auto"/>
                            <w:left w:val="none" w:sz="0" w:space="0" w:color="auto"/>
                            <w:bottom w:val="none" w:sz="0" w:space="0" w:color="auto"/>
                            <w:right w:val="none" w:sz="0" w:space="0" w:color="auto"/>
                          </w:divBdr>
                        </w:div>
                      </w:divsChild>
                    </w:div>
                    <w:div w:id="941649273">
                      <w:marLeft w:val="0"/>
                      <w:marRight w:val="0"/>
                      <w:marTop w:val="0"/>
                      <w:marBottom w:val="0"/>
                      <w:divBdr>
                        <w:top w:val="none" w:sz="0" w:space="0" w:color="auto"/>
                        <w:left w:val="none" w:sz="0" w:space="0" w:color="auto"/>
                        <w:bottom w:val="none" w:sz="0" w:space="0" w:color="auto"/>
                        <w:right w:val="none" w:sz="0" w:space="0" w:color="auto"/>
                      </w:divBdr>
                      <w:divsChild>
                        <w:div w:id="1224177710">
                          <w:marLeft w:val="0"/>
                          <w:marRight w:val="0"/>
                          <w:marTop w:val="0"/>
                          <w:marBottom w:val="0"/>
                          <w:divBdr>
                            <w:top w:val="none" w:sz="0" w:space="0" w:color="auto"/>
                            <w:left w:val="none" w:sz="0" w:space="0" w:color="auto"/>
                            <w:bottom w:val="none" w:sz="0" w:space="0" w:color="auto"/>
                            <w:right w:val="none" w:sz="0" w:space="0" w:color="auto"/>
                          </w:divBdr>
                        </w:div>
                      </w:divsChild>
                    </w:div>
                    <w:div w:id="1546943752">
                      <w:marLeft w:val="0"/>
                      <w:marRight w:val="0"/>
                      <w:marTop w:val="0"/>
                      <w:marBottom w:val="0"/>
                      <w:divBdr>
                        <w:top w:val="none" w:sz="0" w:space="0" w:color="auto"/>
                        <w:left w:val="none" w:sz="0" w:space="0" w:color="auto"/>
                        <w:bottom w:val="none" w:sz="0" w:space="0" w:color="auto"/>
                        <w:right w:val="none" w:sz="0" w:space="0" w:color="auto"/>
                      </w:divBdr>
                      <w:divsChild>
                        <w:div w:id="1611429598">
                          <w:marLeft w:val="0"/>
                          <w:marRight w:val="0"/>
                          <w:marTop w:val="0"/>
                          <w:marBottom w:val="0"/>
                          <w:divBdr>
                            <w:top w:val="none" w:sz="0" w:space="0" w:color="auto"/>
                            <w:left w:val="none" w:sz="0" w:space="0" w:color="auto"/>
                            <w:bottom w:val="none" w:sz="0" w:space="0" w:color="auto"/>
                            <w:right w:val="none" w:sz="0" w:space="0" w:color="auto"/>
                          </w:divBdr>
                        </w:div>
                      </w:divsChild>
                    </w:div>
                    <w:div w:id="244805730">
                      <w:marLeft w:val="0"/>
                      <w:marRight w:val="0"/>
                      <w:marTop w:val="0"/>
                      <w:marBottom w:val="0"/>
                      <w:divBdr>
                        <w:top w:val="none" w:sz="0" w:space="0" w:color="auto"/>
                        <w:left w:val="none" w:sz="0" w:space="0" w:color="auto"/>
                        <w:bottom w:val="none" w:sz="0" w:space="0" w:color="auto"/>
                        <w:right w:val="none" w:sz="0" w:space="0" w:color="auto"/>
                      </w:divBdr>
                      <w:divsChild>
                        <w:div w:id="923564931">
                          <w:marLeft w:val="0"/>
                          <w:marRight w:val="0"/>
                          <w:marTop w:val="0"/>
                          <w:marBottom w:val="0"/>
                          <w:divBdr>
                            <w:top w:val="none" w:sz="0" w:space="0" w:color="auto"/>
                            <w:left w:val="none" w:sz="0" w:space="0" w:color="auto"/>
                            <w:bottom w:val="none" w:sz="0" w:space="0" w:color="auto"/>
                            <w:right w:val="none" w:sz="0" w:space="0" w:color="auto"/>
                          </w:divBdr>
                        </w:div>
                      </w:divsChild>
                    </w:div>
                    <w:div w:id="1744330383">
                      <w:marLeft w:val="0"/>
                      <w:marRight w:val="0"/>
                      <w:marTop w:val="0"/>
                      <w:marBottom w:val="0"/>
                      <w:divBdr>
                        <w:top w:val="none" w:sz="0" w:space="0" w:color="auto"/>
                        <w:left w:val="none" w:sz="0" w:space="0" w:color="auto"/>
                        <w:bottom w:val="none" w:sz="0" w:space="0" w:color="auto"/>
                        <w:right w:val="none" w:sz="0" w:space="0" w:color="auto"/>
                      </w:divBdr>
                      <w:divsChild>
                        <w:div w:id="159464885">
                          <w:marLeft w:val="0"/>
                          <w:marRight w:val="0"/>
                          <w:marTop w:val="0"/>
                          <w:marBottom w:val="0"/>
                          <w:divBdr>
                            <w:top w:val="none" w:sz="0" w:space="0" w:color="auto"/>
                            <w:left w:val="none" w:sz="0" w:space="0" w:color="auto"/>
                            <w:bottom w:val="none" w:sz="0" w:space="0" w:color="auto"/>
                            <w:right w:val="none" w:sz="0" w:space="0" w:color="auto"/>
                          </w:divBdr>
                        </w:div>
                      </w:divsChild>
                    </w:div>
                    <w:div w:id="712195740">
                      <w:marLeft w:val="0"/>
                      <w:marRight w:val="0"/>
                      <w:marTop w:val="0"/>
                      <w:marBottom w:val="0"/>
                      <w:divBdr>
                        <w:top w:val="none" w:sz="0" w:space="0" w:color="auto"/>
                        <w:left w:val="none" w:sz="0" w:space="0" w:color="auto"/>
                        <w:bottom w:val="none" w:sz="0" w:space="0" w:color="auto"/>
                        <w:right w:val="none" w:sz="0" w:space="0" w:color="auto"/>
                      </w:divBdr>
                      <w:divsChild>
                        <w:div w:id="942105882">
                          <w:marLeft w:val="0"/>
                          <w:marRight w:val="0"/>
                          <w:marTop w:val="0"/>
                          <w:marBottom w:val="0"/>
                          <w:divBdr>
                            <w:top w:val="none" w:sz="0" w:space="0" w:color="auto"/>
                            <w:left w:val="none" w:sz="0" w:space="0" w:color="auto"/>
                            <w:bottom w:val="none" w:sz="0" w:space="0" w:color="auto"/>
                            <w:right w:val="none" w:sz="0" w:space="0" w:color="auto"/>
                          </w:divBdr>
                        </w:div>
                      </w:divsChild>
                    </w:div>
                    <w:div w:id="888078778">
                      <w:marLeft w:val="0"/>
                      <w:marRight w:val="0"/>
                      <w:marTop w:val="0"/>
                      <w:marBottom w:val="0"/>
                      <w:divBdr>
                        <w:top w:val="none" w:sz="0" w:space="0" w:color="auto"/>
                        <w:left w:val="none" w:sz="0" w:space="0" w:color="auto"/>
                        <w:bottom w:val="none" w:sz="0" w:space="0" w:color="auto"/>
                        <w:right w:val="none" w:sz="0" w:space="0" w:color="auto"/>
                      </w:divBdr>
                      <w:divsChild>
                        <w:div w:id="2004893168">
                          <w:marLeft w:val="0"/>
                          <w:marRight w:val="0"/>
                          <w:marTop w:val="0"/>
                          <w:marBottom w:val="0"/>
                          <w:divBdr>
                            <w:top w:val="none" w:sz="0" w:space="0" w:color="auto"/>
                            <w:left w:val="none" w:sz="0" w:space="0" w:color="auto"/>
                            <w:bottom w:val="none" w:sz="0" w:space="0" w:color="auto"/>
                            <w:right w:val="none" w:sz="0" w:space="0" w:color="auto"/>
                          </w:divBdr>
                        </w:div>
                      </w:divsChild>
                    </w:div>
                    <w:div w:id="721556865">
                      <w:marLeft w:val="0"/>
                      <w:marRight w:val="0"/>
                      <w:marTop w:val="0"/>
                      <w:marBottom w:val="0"/>
                      <w:divBdr>
                        <w:top w:val="none" w:sz="0" w:space="0" w:color="auto"/>
                        <w:left w:val="none" w:sz="0" w:space="0" w:color="auto"/>
                        <w:bottom w:val="none" w:sz="0" w:space="0" w:color="auto"/>
                        <w:right w:val="none" w:sz="0" w:space="0" w:color="auto"/>
                      </w:divBdr>
                      <w:divsChild>
                        <w:div w:id="1229612577">
                          <w:marLeft w:val="0"/>
                          <w:marRight w:val="0"/>
                          <w:marTop w:val="0"/>
                          <w:marBottom w:val="0"/>
                          <w:divBdr>
                            <w:top w:val="none" w:sz="0" w:space="0" w:color="auto"/>
                            <w:left w:val="none" w:sz="0" w:space="0" w:color="auto"/>
                            <w:bottom w:val="none" w:sz="0" w:space="0" w:color="auto"/>
                            <w:right w:val="none" w:sz="0" w:space="0" w:color="auto"/>
                          </w:divBdr>
                        </w:div>
                      </w:divsChild>
                    </w:div>
                    <w:div w:id="868840550">
                      <w:marLeft w:val="0"/>
                      <w:marRight w:val="0"/>
                      <w:marTop w:val="0"/>
                      <w:marBottom w:val="0"/>
                      <w:divBdr>
                        <w:top w:val="none" w:sz="0" w:space="0" w:color="auto"/>
                        <w:left w:val="none" w:sz="0" w:space="0" w:color="auto"/>
                        <w:bottom w:val="none" w:sz="0" w:space="0" w:color="auto"/>
                        <w:right w:val="none" w:sz="0" w:space="0" w:color="auto"/>
                      </w:divBdr>
                      <w:divsChild>
                        <w:div w:id="94835708">
                          <w:marLeft w:val="0"/>
                          <w:marRight w:val="0"/>
                          <w:marTop w:val="0"/>
                          <w:marBottom w:val="0"/>
                          <w:divBdr>
                            <w:top w:val="none" w:sz="0" w:space="0" w:color="auto"/>
                            <w:left w:val="none" w:sz="0" w:space="0" w:color="auto"/>
                            <w:bottom w:val="none" w:sz="0" w:space="0" w:color="auto"/>
                            <w:right w:val="none" w:sz="0" w:space="0" w:color="auto"/>
                          </w:divBdr>
                        </w:div>
                      </w:divsChild>
                    </w:div>
                    <w:div w:id="1142769462">
                      <w:marLeft w:val="0"/>
                      <w:marRight w:val="0"/>
                      <w:marTop w:val="0"/>
                      <w:marBottom w:val="0"/>
                      <w:divBdr>
                        <w:top w:val="none" w:sz="0" w:space="0" w:color="auto"/>
                        <w:left w:val="none" w:sz="0" w:space="0" w:color="auto"/>
                        <w:bottom w:val="none" w:sz="0" w:space="0" w:color="auto"/>
                        <w:right w:val="none" w:sz="0" w:space="0" w:color="auto"/>
                      </w:divBdr>
                      <w:divsChild>
                        <w:div w:id="114907894">
                          <w:marLeft w:val="0"/>
                          <w:marRight w:val="0"/>
                          <w:marTop w:val="0"/>
                          <w:marBottom w:val="0"/>
                          <w:divBdr>
                            <w:top w:val="none" w:sz="0" w:space="0" w:color="auto"/>
                            <w:left w:val="none" w:sz="0" w:space="0" w:color="auto"/>
                            <w:bottom w:val="none" w:sz="0" w:space="0" w:color="auto"/>
                            <w:right w:val="none" w:sz="0" w:space="0" w:color="auto"/>
                          </w:divBdr>
                        </w:div>
                      </w:divsChild>
                    </w:div>
                    <w:div w:id="2085829864">
                      <w:marLeft w:val="0"/>
                      <w:marRight w:val="0"/>
                      <w:marTop w:val="0"/>
                      <w:marBottom w:val="0"/>
                      <w:divBdr>
                        <w:top w:val="none" w:sz="0" w:space="0" w:color="auto"/>
                        <w:left w:val="none" w:sz="0" w:space="0" w:color="auto"/>
                        <w:bottom w:val="none" w:sz="0" w:space="0" w:color="auto"/>
                        <w:right w:val="none" w:sz="0" w:space="0" w:color="auto"/>
                      </w:divBdr>
                      <w:divsChild>
                        <w:div w:id="101071833">
                          <w:marLeft w:val="0"/>
                          <w:marRight w:val="0"/>
                          <w:marTop w:val="0"/>
                          <w:marBottom w:val="0"/>
                          <w:divBdr>
                            <w:top w:val="none" w:sz="0" w:space="0" w:color="auto"/>
                            <w:left w:val="none" w:sz="0" w:space="0" w:color="auto"/>
                            <w:bottom w:val="none" w:sz="0" w:space="0" w:color="auto"/>
                            <w:right w:val="none" w:sz="0" w:space="0" w:color="auto"/>
                          </w:divBdr>
                        </w:div>
                      </w:divsChild>
                    </w:div>
                    <w:div w:id="1249466259">
                      <w:marLeft w:val="0"/>
                      <w:marRight w:val="0"/>
                      <w:marTop w:val="0"/>
                      <w:marBottom w:val="0"/>
                      <w:divBdr>
                        <w:top w:val="none" w:sz="0" w:space="0" w:color="auto"/>
                        <w:left w:val="none" w:sz="0" w:space="0" w:color="auto"/>
                        <w:bottom w:val="none" w:sz="0" w:space="0" w:color="auto"/>
                        <w:right w:val="none" w:sz="0" w:space="0" w:color="auto"/>
                      </w:divBdr>
                      <w:divsChild>
                        <w:div w:id="884833581">
                          <w:marLeft w:val="0"/>
                          <w:marRight w:val="0"/>
                          <w:marTop w:val="0"/>
                          <w:marBottom w:val="0"/>
                          <w:divBdr>
                            <w:top w:val="none" w:sz="0" w:space="0" w:color="auto"/>
                            <w:left w:val="none" w:sz="0" w:space="0" w:color="auto"/>
                            <w:bottom w:val="none" w:sz="0" w:space="0" w:color="auto"/>
                            <w:right w:val="none" w:sz="0" w:space="0" w:color="auto"/>
                          </w:divBdr>
                        </w:div>
                      </w:divsChild>
                    </w:div>
                    <w:div w:id="730428319">
                      <w:marLeft w:val="0"/>
                      <w:marRight w:val="0"/>
                      <w:marTop w:val="0"/>
                      <w:marBottom w:val="0"/>
                      <w:divBdr>
                        <w:top w:val="none" w:sz="0" w:space="0" w:color="auto"/>
                        <w:left w:val="none" w:sz="0" w:space="0" w:color="auto"/>
                        <w:bottom w:val="none" w:sz="0" w:space="0" w:color="auto"/>
                        <w:right w:val="none" w:sz="0" w:space="0" w:color="auto"/>
                      </w:divBdr>
                      <w:divsChild>
                        <w:div w:id="989746119">
                          <w:marLeft w:val="0"/>
                          <w:marRight w:val="0"/>
                          <w:marTop w:val="0"/>
                          <w:marBottom w:val="0"/>
                          <w:divBdr>
                            <w:top w:val="none" w:sz="0" w:space="0" w:color="auto"/>
                            <w:left w:val="none" w:sz="0" w:space="0" w:color="auto"/>
                            <w:bottom w:val="none" w:sz="0" w:space="0" w:color="auto"/>
                            <w:right w:val="none" w:sz="0" w:space="0" w:color="auto"/>
                          </w:divBdr>
                        </w:div>
                      </w:divsChild>
                    </w:div>
                    <w:div w:id="1113013835">
                      <w:marLeft w:val="0"/>
                      <w:marRight w:val="0"/>
                      <w:marTop w:val="0"/>
                      <w:marBottom w:val="0"/>
                      <w:divBdr>
                        <w:top w:val="none" w:sz="0" w:space="0" w:color="auto"/>
                        <w:left w:val="none" w:sz="0" w:space="0" w:color="auto"/>
                        <w:bottom w:val="none" w:sz="0" w:space="0" w:color="auto"/>
                        <w:right w:val="none" w:sz="0" w:space="0" w:color="auto"/>
                      </w:divBdr>
                      <w:divsChild>
                        <w:div w:id="1232934275">
                          <w:marLeft w:val="0"/>
                          <w:marRight w:val="0"/>
                          <w:marTop w:val="0"/>
                          <w:marBottom w:val="0"/>
                          <w:divBdr>
                            <w:top w:val="none" w:sz="0" w:space="0" w:color="auto"/>
                            <w:left w:val="none" w:sz="0" w:space="0" w:color="auto"/>
                            <w:bottom w:val="none" w:sz="0" w:space="0" w:color="auto"/>
                            <w:right w:val="none" w:sz="0" w:space="0" w:color="auto"/>
                          </w:divBdr>
                        </w:div>
                      </w:divsChild>
                    </w:div>
                    <w:div w:id="1498693260">
                      <w:marLeft w:val="0"/>
                      <w:marRight w:val="0"/>
                      <w:marTop w:val="0"/>
                      <w:marBottom w:val="0"/>
                      <w:divBdr>
                        <w:top w:val="none" w:sz="0" w:space="0" w:color="auto"/>
                        <w:left w:val="none" w:sz="0" w:space="0" w:color="auto"/>
                        <w:bottom w:val="none" w:sz="0" w:space="0" w:color="auto"/>
                        <w:right w:val="none" w:sz="0" w:space="0" w:color="auto"/>
                      </w:divBdr>
                      <w:divsChild>
                        <w:div w:id="1450584486">
                          <w:marLeft w:val="0"/>
                          <w:marRight w:val="0"/>
                          <w:marTop w:val="0"/>
                          <w:marBottom w:val="0"/>
                          <w:divBdr>
                            <w:top w:val="none" w:sz="0" w:space="0" w:color="auto"/>
                            <w:left w:val="none" w:sz="0" w:space="0" w:color="auto"/>
                            <w:bottom w:val="none" w:sz="0" w:space="0" w:color="auto"/>
                            <w:right w:val="none" w:sz="0" w:space="0" w:color="auto"/>
                          </w:divBdr>
                        </w:div>
                      </w:divsChild>
                    </w:div>
                    <w:div w:id="1107501787">
                      <w:marLeft w:val="0"/>
                      <w:marRight w:val="0"/>
                      <w:marTop w:val="0"/>
                      <w:marBottom w:val="0"/>
                      <w:divBdr>
                        <w:top w:val="none" w:sz="0" w:space="0" w:color="auto"/>
                        <w:left w:val="none" w:sz="0" w:space="0" w:color="auto"/>
                        <w:bottom w:val="none" w:sz="0" w:space="0" w:color="auto"/>
                        <w:right w:val="none" w:sz="0" w:space="0" w:color="auto"/>
                      </w:divBdr>
                      <w:divsChild>
                        <w:div w:id="651526111">
                          <w:marLeft w:val="0"/>
                          <w:marRight w:val="0"/>
                          <w:marTop w:val="0"/>
                          <w:marBottom w:val="0"/>
                          <w:divBdr>
                            <w:top w:val="none" w:sz="0" w:space="0" w:color="auto"/>
                            <w:left w:val="none" w:sz="0" w:space="0" w:color="auto"/>
                            <w:bottom w:val="none" w:sz="0" w:space="0" w:color="auto"/>
                            <w:right w:val="none" w:sz="0" w:space="0" w:color="auto"/>
                          </w:divBdr>
                        </w:div>
                      </w:divsChild>
                    </w:div>
                    <w:div w:id="1185629025">
                      <w:marLeft w:val="0"/>
                      <w:marRight w:val="0"/>
                      <w:marTop w:val="0"/>
                      <w:marBottom w:val="0"/>
                      <w:divBdr>
                        <w:top w:val="none" w:sz="0" w:space="0" w:color="auto"/>
                        <w:left w:val="none" w:sz="0" w:space="0" w:color="auto"/>
                        <w:bottom w:val="none" w:sz="0" w:space="0" w:color="auto"/>
                        <w:right w:val="none" w:sz="0" w:space="0" w:color="auto"/>
                      </w:divBdr>
                      <w:divsChild>
                        <w:div w:id="1251812536">
                          <w:marLeft w:val="0"/>
                          <w:marRight w:val="0"/>
                          <w:marTop w:val="0"/>
                          <w:marBottom w:val="0"/>
                          <w:divBdr>
                            <w:top w:val="none" w:sz="0" w:space="0" w:color="auto"/>
                            <w:left w:val="none" w:sz="0" w:space="0" w:color="auto"/>
                            <w:bottom w:val="none" w:sz="0" w:space="0" w:color="auto"/>
                            <w:right w:val="none" w:sz="0" w:space="0" w:color="auto"/>
                          </w:divBdr>
                        </w:div>
                      </w:divsChild>
                    </w:div>
                    <w:div w:id="731662903">
                      <w:marLeft w:val="0"/>
                      <w:marRight w:val="0"/>
                      <w:marTop w:val="0"/>
                      <w:marBottom w:val="0"/>
                      <w:divBdr>
                        <w:top w:val="none" w:sz="0" w:space="0" w:color="auto"/>
                        <w:left w:val="none" w:sz="0" w:space="0" w:color="auto"/>
                        <w:bottom w:val="none" w:sz="0" w:space="0" w:color="auto"/>
                        <w:right w:val="none" w:sz="0" w:space="0" w:color="auto"/>
                      </w:divBdr>
                      <w:divsChild>
                        <w:div w:id="12656807">
                          <w:marLeft w:val="0"/>
                          <w:marRight w:val="0"/>
                          <w:marTop w:val="0"/>
                          <w:marBottom w:val="0"/>
                          <w:divBdr>
                            <w:top w:val="none" w:sz="0" w:space="0" w:color="auto"/>
                            <w:left w:val="none" w:sz="0" w:space="0" w:color="auto"/>
                            <w:bottom w:val="none" w:sz="0" w:space="0" w:color="auto"/>
                            <w:right w:val="none" w:sz="0" w:space="0" w:color="auto"/>
                          </w:divBdr>
                        </w:div>
                      </w:divsChild>
                    </w:div>
                    <w:div w:id="178587913">
                      <w:marLeft w:val="0"/>
                      <w:marRight w:val="0"/>
                      <w:marTop w:val="0"/>
                      <w:marBottom w:val="0"/>
                      <w:divBdr>
                        <w:top w:val="none" w:sz="0" w:space="0" w:color="auto"/>
                        <w:left w:val="none" w:sz="0" w:space="0" w:color="auto"/>
                        <w:bottom w:val="none" w:sz="0" w:space="0" w:color="auto"/>
                        <w:right w:val="none" w:sz="0" w:space="0" w:color="auto"/>
                      </w:divBdr>
                      <w:divsChild>
                        <w:div w:id="1009405454">
                          <w:marLeft w:val="0"/>
                          <w:marRight w:val="0"/>
                          <w:marTop w:val="0"/>
                          <w:marBottom w:val="0"/>
                          <w:divBdr>
                            <w:top w:val="none" w:sz="0" w:space="0" w:color="auto"/>
                            <w:left w:val="none" w:sz="0" w:space="0" w:color="auto"/>
                            <w:bottom w:val="none" w:sz="0" w:space="0" w:color="auto"/>
                            <w:right w:val="none" w:sz="0" w:space="0" w:color="auto"/>
                          </w:divBdr>
                        </w:div>
                      </w:divsChild>
                    </w:div>
                    <w:div w:id="178350754">
                      <w:marLeft w:val="0"/>
                      <w:marRight w:val="0"/>
                      <w:marTop w:val="0"/>
                      <w:marBottom w:val="0"/>
                      <w:divBdr>
                        <w:top w:val="none" w:sz="0" w:space="0" w:color="auto"/>
                        <w:left w:val="none" w:sz="0" w:space="0" w:color="auto"/>
                        <w:bottom w:val="none" w:sz="0" w:space="0" w:color="auto"/>
                        <w:right w:val="none" w:sz="0" w:space="0" w:color="auto"/>
                      </w:divBdr>
                      <w:divsChild>
                        <w:div w:id="428626686">
                          <w:marLeft w:val="0"/>
                          <w:marRight w:val="0"/>
                          <w:marTop w:val="0"/>
                          <w:marBottom w:val="0"/>
                          <w:divBdr>
                            <w:top w:val="none" w:sz="0" w:space="0" w:color="auto"/>
                            <w:left w:val="none" w:sz="0" w:space="0" w:color="auto"/>
                            <w:bottom w:val="none" w:sz="0" w:space="0" w:color="auto"/>
                            <w:right w:val="none" w:sz="0" w:space="0" w:color="auto"/>
                          </w:divBdr>
                        </w:div>
                      </w:divsChild>
                    </w:div>
                    <w:div w:id="1125003993">
                      <w:marLeft w:val="0"/>
                      <w:marRight w:val="0"/>
                      <w:marTop w:val="0"/>
                      <w:marBottom w:val="0"/>
                      <w:divBdr>
                        <w:top w:val="none" w:sz="0" w:space="0" w:color="auto"/>
                        <w:left w:val="none" w:sz="0" w:space="0" w:color="auto"/>
                        <w:bottom w:val="none" w:sz="0" w:space="0" w:color="auto"/>
                        <w:right w:val="none" w:sz="0" w:space="0" w:color="auto"/>
                      </w:divBdr>
                      <w:divsChild>
                        <w:div w:id="2123456237">
                          <w:marLeft w:val="0"/>
                          <w:marRight w:val="0"/>
                          <w:marTop w:val="0"/>
                          <w:marBottom w:val="0"/>
                          <w:divBdr>
                            <w:top w:val="none" w:sz="0" w:space="0" w:color="auto"/>
                            <w:left w:val="none" w:sz="0" w:space="0" w:color="auto"/>
                            <w:bottom w:val="none" w:sz="0" w:space="0" w:color="auto"/>
                            <w:right w:val="none" w:sz="0" w:space="0" w:color="auto"/>
                          </w:divBdr>
                        </w:div>
                      </w:divsChild>
                    </w:div>
                    <w:div w:id="1609006420">
                      <w:marLeft w:val="0"/>
                      <w:marRight w:val="0"/>
                      <w:marTop w:val="0"/>
                      <w:marBottom w:val="0"/>
                      <w:divBdr>
                        <w:top w:val="none" w:sz="0" w:space="0" w:color="auto"/>
                        <w:left w:val="none" w:sz="0" w:space="0" w:color="auto"/>
                        <w:bottom w:val="none" w:sz="0" w:space="0" w:color="auto"/>
                        <w:right w:val="none" w:sz="0" w:space="0" w:color="auto"/>
                      </w:divBdr>
                      <w:divsChild>
                        <w:div w:id="891816112">
                          <w:marLeft w:val="0"/>
                          <w:marRight w:val="0"/>
                          <w:marTop w:val="0"/>
                          <w:marBottom w:val="0"/>
                          <w:divBdr>
                            <w:top w:val="none" w:sz="0" w:space="0" w:color="auto"/>
                            <w:left w:val="none" w:sz="0" w:space="0" w:color="auto"/>
                            <w:bottom w:val="none" w:sz="0" w:space="0" w:color="auto"/>
                            <w:right w:val="none" w:sz="0" w:space="0" w:color="auto"/>
                          </w:divBdr>
                        </w:div>
                      </w:divsChild>
                    </w:div>
                    <w:div w:id="462651291">
                      <w:marLeft w:val="0"/>
                      <w:marRight w:val="0"/>
                      <w:marTop w:val="0"/>
                      <w:marBottom w:val="0"/>
                      <w:divBdr>
                        <w:top w:val="none" w:sz="0" w:space="0" w:color="auto"/>
                        <w:left w:val="none" w:sz="0" w:space="0" w:color="auto"/>
                        <w:bottom w:val="none" w:sz="0" w:space="0" w:color="auto"/>
                        <w:right w:val="none" w:sz="0" w:space="0" w:color="auto"/>
                      </w:divBdr>
                      <w:divsChild>
                        <w:div w:id="579945431">
                          <w:marLeft w:val="0"/>
                          <w:marRight w:val="0"/>
                          <w:marTop w:val="0"/>
                          <w:marBottom w:val="0"/>
                          <w:divBdr>
                            <w:top w:val="none" w:sz="0" w:space="0" w:color="auto"/>
                            <w:left w:val="none" w:sz="0" w:space="0" w:color="auto"/>
                            <w:bottom w:val="none" w:sz="0" w:space="0" w:color="auto"/>
                            <w:right w:val="none" w:sz="0" w:space="0" w:color="auto"/>
                          </w:divBdr>
                        </w:div>
                      </w:divsChild>
                    </w:div>
                    <w:div w:id="179588830">
                      <w:marLeft w:val="0"/>
                      <w:marRight w:val="0"/>
                      <w:marTop w:val="0"/>
                      <w:marBottom w:val="0"/>
                      <w:divBdr>
                        <w:top w:val="none" w:sz="0" w:space="0" w:color="auto"/>
                        <w:left w:val="none" w:sz="0" w:space="0" w:color="auto"/>
                        <w:bottom w:val="none" w:sz="0" w:space="0" w:color="auto"/>
                        <w:right w:val="none" w:sz="0" w:space="0" w:color="auto"/>
                      </w:divBdr>
                      <w:divsChild>
                        <w:div w:id="509950860">
                          <w:marLeft w:val="0"/>
                          <w:marRight w:val="0"/>
                          <w:marTop w:val="0"/>
                          <w:marBottom w:val="0"/>
                          <w:divBdr>
                            <w:top w:val="none" w:sz="0" w:space="0" w:color="auto"/>
                            <w:left w:val="none" w:sz="0" w:space="0" w:color="auto"/>
                            <w:bottom w:val="none" w:sz="0" w:space="0" w:color="auto"/>
                            <w:right w:val="none" w:sz="0" w:space="0" w:color="auto"/>
                          </w:divBdr>
                        </w:div>
                      </w:divsChild>
                    </w:div>
                    <w:div w:id="1704208295">
                      <w:marLeft w:val="0"/>
                      <w:marRight w:val="0"/>
                      <w:marTop w:val="0"/>
                      <w:marBottom w:val="0"/>
                      <w:divBdr>
                        <w:top w:val="none" w:sz="0" w:space="0" w:color="auto"/>
                        <w:left w:val="none" w:sz="0" w:space="0" w:color="auto"/>
                        <w:bottom w:val="none" w:sz="0" w:space="0" w:color="auto"/>
                        <w:right w:val="none" w:sz="0" w:space="0" w:color="auto"/>
                      </w:divBdr>
                      <w:divsChild>
                        <w:div w:id="893084381">
                          <w:marLeft w:val="0"/>
                          <w:marRight w:val="0"/>
                          <w:marTop w:val="0"/>
                          <w:marBottom w:val="0"/>
                          <w:divBdr>
                            <w:top w:val="none" w:sz="0" w:space="0" w:color="auto"/>
                            <w:left w:val="none" w:sz="0" w:space="0" w:color="auto"/>
                            <w:bottom w:val="none" w:sz="0" w:space="0" w:color="auto"/>
                            <w:right w:val="none" w:sz="0" w:space="0" w:color="auto"/>
                          </w:divBdr>
                        </w:div>
                      </w:divsChild>
                    </w:div>
                    <w:div w:id="898595105">
                      <w:marLeft w:val="0"/>
                      <w:marRight w:val="0"/>
                      <w:marTop w:val="0"/>
                      <w:marBottom w:val="0"/>
                      <w:divBdr>
                        <w:top w:val="none" w:sz="0" w:space="0" w:color="auto"/>
                        <w:left w:val="none" w:sz="0" w:space="0" w:color="auto"/>
                        <w:bottom w:val="none" w:sz="0" w:space="0" w:color="auto"/>
                        <w:right w:val="none" w:sz="0" w:space="0" w:color="auto"/>
                      </w:divBdr>
                      <w:divsChild>
                        <w:div w:id="1143962964">
                          <w:marLeft w:val="0"/>
                          <w:marRight w:val="0"/>
                          <w:marTop w:val="0"/>
                          <w:marBottom w:val="0"/>
                          <w:divBdr>
                            <w:top w:val="none" w:sz="0" w:space="0" w:color="auto"/>
                            <w:left w:val="none" w:sz="0" w:space="0" w:color="auto"/>
                            <w:bottom w:val="none" w:sz="0" w:space="0" w:color="auto"/>
                            <w:right w:val="none" w:sz="0" w:space="0" w:color="auto"/>
                          </w:divBdr>
                        </w:div>
                      </w:divsChild>
                    </w:div>
                    <w:div w:id="1739087773">
                      <w:marLeft w:val="0"/>
                      <w:marRight w:val="0"/>
                      <w:marTop w:val="0"/>
                      <w:marBottom w:val="0"/>
                      <w:divBdr>
                        <w:top w:val="none" w:sz="0" w:space="0" w:color="auto"/>
                        <w:left w:val="none" w:sz="0" w:space="0" w:color="auto"/>
                        <w:bottom w:val="none" w:sz="0" w:space="0" w:color="auto"/>
                        <w:right w:val="none" w:sz="0" w:space="0" w:color="auto"/>
                      </w:divBdr>
                      <w:divsChild>
                        <w:div w:id="28070286">
                          <w:marLeft w:val="0"/>
                          <w:marRight w:val="0"/>
                          <w:marTop w:val="0"/>
                          <w:marBottom w:val="0"/>
                          <w:divBdr>
                            <w:top w:val="none" w:sz="0" w:space="0" w:color="auto"/>
                            <w:left w:val="none" w:sz="0" w:space="0" w:color="auto"/>
                            <w:bottom w:val="none" w:sz="0" w:space="0" w:color="auto"/>
                            <w:right w:val="none" w:sz="0" w:space="0" w:color="auto"/>
                          </w:divBdr>
                        </w:div>
                      </w:divsChild>
                    </w:div>
                    <w:div w:id="152377608">
                      <w:marLeft w:val="0"/>
                      <w:marRight w:val="0"/>
                      <w:marTop w:val="0"/>
                      <w:marBottom w:val="0"/>
                      <w:divBdr>
                        <w:top w:val="none" w:sz="0" w:space="0" w:color="auto"/>
                        <w:left w:val="none" w:sz="0" w:space="0" w:color="auto"/>
                        <w:bottom w:val="none" w:sz="0" w:space="0" w:color="auto"/>
                        <w:right w:val="none" w:sz="0" w:space="0" w:color="auto"/>
                      </w:divBdr>
                      <w:divsChild>
                        <w:div w:id="1059132731">
                          <w:marLeft w:val="0"/>
                          <w:marRight w:val="0"/>
                          <w:marTop w:val="0"/>
                          <w:marBottom w:val="0"/>
                          <w:divBdr>
                            <w:top w:val="none" w:sz="0" w:space="0" w:color="auto"/>
                            <w:left w:val="none" w:sz="0" w:space="0" w:color="auto"/>
                            <w:bottom w:val="none" w:sz="0" w:space="0" w:color="auto"/>
                            <w:right w:val="none" w:sz="0" w:space="0" w:color="auto"/>
                          </w:divBdr>
                        </w:div>
                      </w:divsChild>
                    </w:div>
                    <w:div w:id="1580796650">
                      <w:marLeft w:val="0"/>
                      <w:marRight w:val="0"/>
                      <w:marTop w:val="0"/>
                      <w:marBottom w:val="0"/>
                      <w:divBdr>
                        <w:top w:val="none" w:sz="0" w:space="0" w:color="auto"/>
                        <w:left w:val="none" w:sz="0" w:space="0" w:color="auto"/>
                        <w:bottom w:val="none" w:sz="0" w:space="0" w:color="auto"/>
                        <w:right w:val="none" w:sz="0" w:space="0" w:color="auto"/>
                      </w:divBdr>
                      <w:divsChild>
                        <w:div w:id="1542932854">
                          <w:marLeft w:val="0"/>
                          <w:marRight w:val="0"/>
                          <w:marTop w:val="0"/>
                          <w:marBottom w:val="0"/>
                          <w:divBdr>
                            <w:top w:val="none" w:sz="0" w:space="0" w:color="auto"/>
                            <w:left w:val="none" w:sz="0" w:space="0" w:color="auto"/>
                            <w:bottom w:val="none" w:sz="0" w:space="0" w:color="auto"/>
                            <w:right w:val="none" w:sz="0" w:space="0" w:color="auto"/>
                          </w:divBdr>
                        </w:div>
                      </w:divsChild>
                    </w:div>
                    <w:div w:id="1120566356">
                      <w:marLeft w:val="0"/>
                      <w:marRight w:val="0"/>
                      <w:marTop w:val="0"/>
                      <w:marBottom w:val="0"/>
                      <w:divBdr>
                        <w:top w:val="none" w:sz="0" w:space="0" w:color="auto"/>
                        <w:left w:val="none" w:sz="0" w:space="0" w:color="auto"/>
                        <w:bottom w:val="none" w:sz="0" w:space="0" w:color="auto"/>
                        <w:right w:val="none" w:sz="0" w:space="0" w:color="auto"/>
                      </w:divBdr>
                      <w:divsChild>
                        <w:div w:id="103396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78724">
      <w:bodyDiv w:val="1"/>
      <w:marLeft w:val="0"/>
      <w:marRight w:val="0"/>
      <w:marTop w:val="0"/>
      <w:marBottom w:val="0"/>
      <w:divBdr>
        <w:top w:val="none" w:sz="0" w:space="0" w:color="auto"/>
        <w:left w:val="none" w:sz="0" w:space="0" w:color="auto"/>
        <w:bottom w:val="none" w:sz="0" w:space="0" w:color="auto"/>
        <w:right w:val="none" w:sz="0" w:space="0" w:color="auto"/>
      </w:divBdr>
    </w:div>
    <w:div w:id="165096034">
      <w:bodyDiv w:val="1"/>
      <w:marLeft w:val="0"/>
      <w:marRight w:val="0"/>
      <w:marTop w:val="0"/>
      <w:marBottom w:val="0"/>
      <w:divBdr>
        <w:top w:val="none" w:sz="0" w:space="0" w:color="auto"/>
        <w:left w:val="none" w:sz="0" w:space="0" w:color="auto"/>
        <w:bottom w:val="none" w:sz="0" w:space="0" w:color="auto"/>
        <w:right w:val="none" w:sz="0" w:space="0" w:color="auto"/>
      </w:divBdr>
    </w:div>
    <w:div w:id="166021320">
      <w:bodyDiv w:val="1"/>
      <w:marLeft w:val="0"/>
      <w:marRight w:val="0"/>
      <w:marTop w:val="0"/>
      <w:marBottom w:val="0"/>
      <w:divBdr>
        <w:top w:val="none" w:sz="0" w:space="0" w:color="auto"/>
        <w:left w:val="none" w:sz="0" w:space="0" w:color="auto"/>
        <w:bottom w:val="none" w:sz="0" w:space="0" w:color="auto"/>
        <w:right w:val="none" w:sz="0" w:space="0" w:color="auto"/>
      </w:divBdr>
      <w:divsChild>
        <w:div w:id="1570994404">
          <w:marLeft w:val="0"/>
          <w:marRight w:val="0"/>
          <w:marTop w:val="75"/>
          <w:marBottom w:val="75"/>
          <w:divBdr>
            <w:top w:val="none" w:sz="0" w:space="0" w:color="auto"/>
            <w:left w:val="none" w:sz="0" w:space="0" w:color="auto"/>
            <w:bottom w:val="none" w:sz="0" w:space="0" w:color="auto"/>
            <w:right w:val="none" w:sz="0" w:space="0" w:color="auto"/>
          </w:divBdr>
        </w:div>
        <w:div w:id="1713380059">
          <w:marLeft w:val="0"/>
          <w:marRight w:val="0"/>
          <w:marTop w:val="75"/>
          <w:marBottom w:val="75"/>
          <w:divBdr>
            <w:top w:val="none" w:sz="0" w:space="0" w:color="auto"/>
            <w:left w:val="none" w:sz="0" w:space="0" w:color="auto"/>
            <w:bottom w:val="none" w:sz="0" w:space="0" w:color="auto"/>
            <w:right w:val="none" w:sz="0" w:space="0" w:color="auto"/>
          </w:divBdr>
        </w:div>
        <w:div w:id="1712073501">
          <w:marLeft w:val="0"/>
          <w:marRight w:val="0"/>
          <w:marTop w:val="75"/>
          <w:marBottom w:val="75"/>
          <w:divBdr>
            <w:top w:val="none" w:sz="0" w:space="0" w:color="auto"/>
            <w:left w:val="none" w:sz="0" w:space="0" w:color="auto"/>
            <w:bottom w:val="none" w:sz="0" w:space="0" w:color="auto"/>
            <w:right w:val="none" w:sz="0" w:space="0" w:color="auto"/>
          </w:divBdr>
        </w:div>
        <w:div w:id="7216777">
          <w:marLeft w:val="0"/>
          <w:marRight w:val="0"/>
          <w:marTop w:val="75"/>
          <w:marBottom w:val="75"/>
          <w:divBdr>
            <w:top w:val="none" w:sz="0" w:space="0" w:color="auto"/>
            <w:left w:val="none" w:sz="0" w:space="0" w:color="auto"/>
            <w:bottom w:val="none" w:sz="0" w:space="0" w:color="auto"/>
            <w:right w:val="none" w:sz="0" w:space="0" w:color="auto"/>
          </w:divBdr>
        </w:div>
        <w:div w:id="196626519">
          <w:marLeft w:val="0"/>
          <w:marRight w:val="0"/>
          <w:marTop w:val="75"/>
          <w:marBottom w:val="75"/>
          <w:divBdr>
            <w:top w:val="none" w:sz="0" w:space="0" w:color="auto"/>
            <w:left w:val="none" w:sz="0" w:space="0" w:color="auto"/>
            <w:bottom w:val="none" w:sz="0" w:space="0" w:color="auto"/>
            <w:right w:val="none" w:sz="0" w:space="0" w:color="auto"/>
          </w:divBdr>
        </w:div>
        <w:div w:id="1195650254">
          <w:marLeft w:val="0"/>
          <w:marRight w:val="0"/>
          <w:marTop w:val="75"/>
          <w:marBottom w:val="75"/>
          <w:divBdr>
            <w:top w:val="none" w:sz="0" w:space="0" w:color="auto"/>
            <w:left w:val="none" w:sz="0" w:space="0" w:color="auto"/>
            <w:bottom w:val="none" w:sz="0" w:space="0" w:color="auto"/>
            <w:right w:val="none" w:sz="0" w:space="0" w:color="auto"/>
          </w:divBdr>
        </w:div>
        <w:div w:id="1612014299">
          <w:marLeft w:val="0"/>
          <w:marRight w:val="0"/>
          <w:marTop w:val="75"/>
          <w:marBottom w:val="75"/>
          <w:divBdr>
            <w:top w:val="none" w:sz="0" w:space="0" w:color="auto"/>
            <w:left w:val="none" w:sz="0" w:space="0" w:color="auto"/>
            <w:bottom w:val="none" w:sz="0" w:space="0" w:color="auto"/>
            <w:right w:val="none" w:sz="0" w:space="0" w:color="auto"/>
          </w:divBdr>
        </w:div>
        <w:div w:id="523635341">
          <w:marLeft w:val="0"/>
          <w:marRight w:val="0"/>
          <w:marTop w:val="75"/>
          <w:marBottom w:val="75"/>
          <w:divBdr>
            <w:top w:val="none" w:sz="0" w:space="0" w:color="auto"/>
            <w:left w:val="none" w:sz="0" w:space="0" w:color="auto"/>
            <w:bottom w:val="none" w:sz="0" w:space="0" w:color="auto"/>
            <w:right w:val="none" w:sz="0" w:space="0" w:color="auto"/>
          </w:divBdr>
        </w:div>
        <w:div w:id="1327320295">
          <w:marLeft w:val="0"/>
          <w:marRight w:val="0"/>
          <w:marTop w:val="75"/>
          <w:marBottom w:val="75"/>
          <w:divBdr>
            <w:top w:val="none" w:sz="0" w:space="0" w:color="auto"/>
            <w:left w:val="none" w:sz="0" w:space="0" w:color="auto"/>
            <w:bottom w:val="none" w:sz="0" w:space="0" w:color="auto"/>
            <w:right w:val="none" w:sz="0" w:space="0" w:color="auto"/>
          </w:divBdr>
        </w:div>
        <w:div w:id="1732341478">
          <w:marLeft w:val="0"/>
          <w:marRight w:val="0"/>
          <w:marTop w:val="75"/>
          <w:marBottom w:val="75"/>
          <w:divBdr>
            <w:top w:val="none" w:sz="0" w:space="0" w:color="auto"/>
            <w:left w:val="none" w:sz="0" w:space="0" w:color="auto"/>
            <w:bottom w:val="none" w:sz="0" w:space="0" w:color="auto"/>
            <w:right w:val="none" w:sz="0" w:space="0" w:color="auto"/>
          </w:divBdr>
        </w:div>
      </w:divsChild>
    </w:div>
    <w:div w:id="184099185">
      <w:bodyDiv w:val="1"/>
      <w:marLeft w:val="0"/>
      <w:marRight w:val="0"/>
      <w:marTop w:val="0"/>
      <w:marBottom w:val="0"/>
      <w:divBdr>
        <w:top w:val="none" w:sz="0" w:space="0" w:color="auto"/>
        <w:left w:val="none" w:sz="0" w:space="0" w:color="auto"/>
        <w:bottom w:val="none" w:sz="0" w:space="0" w:color="auto"/>
        <w:right w:val="none" w:sz="0" w:space="0" w:color="auto"/>
      </w:divBdr>
    </w:div>
    <w:div w:id="209198141">
      <w:bodyDiv w:val="1"/>
      <w:marLeft w:val="0"/>
      <w:marRight w:val="0"/>
      <w:marTop w:val="0"/>
      <w:marBottom w:val="0"/>
      <w:divBdr>
        <w:top w:val="none" w:sz="0" w:space="0" w:color="auto"/>
        <w:left w:val="none" w:sz="0" w:space="0" w:color="auto"/>
        <w:bottom w:val="none" w:sz="0" w:space="0" w:color="auto"/>
        <w:right w:val="none" w:sz="0" w:space="0" w:color="auto"/>
      </w:divBdr>
    </w:div>
    <w:div w:id="221716447">
      <w:bodyDiv w:val="1"/>
      <w:marLeft w:val="0"/>
      <w:marRight w:val="0"/>
      <w:marTop w:val="0"/>
      <w:marBottom w:val="0"/>
      <w:divBdr>
        <w:top w:val="none" w:sz="0" w:space="0" w:color="auto"/>
        <w:left w:val="none" w:sz="0" w:space="0" w:color="auto"/>
        <w:bottom w:val="none" w:sz="0" w:space="0" w:color="auto"/>
        <w:right w:val="none" w:sz="0" w:space="0" w:color="auto"/>
      </w:divBdr>
    </w:div>
    <w:div w:id="233508937">
      <w:bodyDiv w:val="1"/>
      <w:marLeft w:val="0"/>
      <w:marRight w:val="0"/>
      <w:marTop w:val="0"/>
      <w:marBottom w:val="0"/>
      <w:divBdr>
        <w:top w:val="none" w:sz="0" w:space="0" w:color="auto"/>
        <w:left w:val="none" w:sz="0" w:space="0" w:color="auto"/>
        <w:bottom w:val="none" w:sz="0" w:space="0" w:color="auto"/>
        <w:right w:val="none" w:sz="0" w:space="0" w:color="auto"/>
      </w:divBdr>
    </w:div>
    <w:div w:id="235481039">
      <w:bodyDiv w:val="1"/>
      <w:marLeft w:val="0"/>
      <w:marRight w:val="0"/>
      <w:marTop w:val="0"/>
      <w:marBottom w:val="0"/>
      <w:divBdr>
        <w:top w:val="none" w:sz="0" w:space="0" w:color="auto"/>
        <w:left w:val="none" w:sz="0" w:space="0" w:color="auto"/>
        <w:bottom w:val="none" w:sz="0" w:space="0" w:color="auto"/>
        <w:right w:val="none" w:sz="0" w:space="0" w:color="auto"/>
      </w:divBdr>
    </w:div>
    <w:div w:id="236598290">
      <w:bodyDiv w:val="1"/>
      <w:marLeft w:val="0"/>
      <w:marRight w:val="0"/>
      <w:marTop w:val="0"/>
      <w:marBottom w:val="0"/>
      <w:divBdr>
        <w:top w:val="none" w:sz="0" w:space="0" w:color="auto"/>
        <w:left w:val="none" w:sz="0" w:space="0" w:color="auto"/>
        <w:bottom w:val="none" w:sz="0" w:space="0" w:color="auto"/>
        <w:right w:val="none" w:sz="0" w:space="0" w:color="auto"/>
      </w:divBdr>
      <w:divsChild>
        <w:div w:id="1226336454">
          <w:marLeft w:val="0"/>
          <w:marRight w:val="0"/>
          <w:marTop w:val="0"/>
          <w:marBottom w:val="0"/>
          <w:divBdr>
            <w:top w:val="none" w:sz="0" w:space="0" w:color="auto"/>
            <w:left w:val="none" w:sz="0" w:space="0" w:color="auto"/>
            <w:bottom w:val="none" w:sz="0" w:space="0" w:color="auto"/>
            <w:right w:val="none" w:sz="0" w:space="0" w:color="auto"/>
          </w:divBdr>
          <w:divsChild>
            <w:div w:id="1375807089">
              <w:marLeft w:val="0"/>
              <w:marRight w:val="0"/>
              <w:marTop w:val="0"/>
              <w:marBottom w:val="0"/>
              <w:divBdr>
                <w:top w:val="none" w:sz="0" w:space="0" w:color="auto"/>
                <w:left w:val="none" w:sz="0" w:space="0" w:color="auto"/>
                <w:bottom w:val="none" w:sz="0" w:space="0" w:color="auto"/>
                <w:right w:val="none" w:sz="0" w:space="0" w:color="auto"/>
              </w:divBdr>
              <w:divsChild>
                <w:div w:id="1744834827">
                  <w:marLeft w:val="0"/>
                  <w:marRight w:val="0"/>
                  <w:marTop w:val="0"/>
                  <w:marBottom w:val="0"/>
                  <w:divBdr>
                    <w:top w:val="none" w:sz="0" w:space="0" w:color="auto"/>
                    <w:left w:val="none" w:sz="0" w:space="0" w:color="auto"/>
                    <w:bottom w:val="none" w:sz="0" w:space="0" w:color="auto"/>
                    <w:right w:val="none" w:sz="0" w:space="0" w:color="auto"/>
                  </w:divBdr>
                </w:div>
                <w:div w:id="34355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932510">
      <w:bodyDiv w:val="1"/>
      <w:marLeft w:val="0"/>
      <w:marRight w:val="0"/>
      <w:marTop w:val="0"/>
      <w:marBottom w:val="0"/>
      <w:divBdr>
        <w:top w:val="none" w:sz="0" w:space="0" w:color="auto"/>
        <w:left w:val="none" w:sz="0" w:space="0" w:color="auto"/>
        <w:bottom w:val="none" w:sz="0" w:space="0" w:color="auto"/>
        <w:right w:val="none" w:sz="0" w:space="0" w:color="auto"/>
      </w:divBdr>
      <w:divsChild>
        <w:div w:id="1340231239">
          <w:marLeft w:val="0"/>
          <w:marRight w:val="0"/>
          <w:marTop w:val="0"/>
          <w:marBottom w:val="0"/>
          <w:divBdr>
            <w:top w:val="none" w:sz="0" w:space="0" w:color="auto"/>
            <w:left w:val="none" w:sz="0" w:space="0" w:color="auto"/>
            <w:bottom w:val="none" w:sz="0" w:space="0" w:color="auto"/>
            <w:right w:val="none" w:sz="0" w:space="0" w:color="auto"/>
          </w:divBdr>
          <w:divsChild>
            <w:div w:id="2016809954">
              <w:marLeft w:val="0"/>
              <w:marRight w:val="0"/>
              <w:marTop w:val="0"/>
              <w:marBottom w:val="0"/>
              <w:divBdr>
                <w:top w:val="none" w:sz="0" w:space="0" w:color="auto"/>
                <w:left w:val="none" w:sz="0" w:space="0" w:color="auto"/>
                <w:bottom w:val="none" w:sz="0" w:space="0" w:color="auto"/>
                <w:right w:val="none" w:sz="0" w:space="0" w:color="auto"/>
              </w:divBdr>
              <w:divsChild>
                <w:div w:id="2120950149">
                  <w:marLeft w:val="0"/>
                  <w:marRight w:val="0"/>
                  <w:marTop w:val="0"/>
                  <w:marBottom w:val="0"/>
                  <w:divBdr>
                    <w:top w:val="none" w:sz="0" w:space="0" w:color="auto"/>
                    <w:left w:val="none" w:sz="0" w:space="0" w:color="auto"/>
                    <w:bottom w:val="none" w:sz="0" w:space="0" w:color="auto"/>
                    <w:right w:val="none" w:sz="0" w:space="0" w:color="auto"/>
                  </w:divBdr>
                  <w:divsChild>
                    <w:div w:id="79451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539688">
      <w:bodyDiv w:val="1"/>
      <w:marLeft w:val="0"/>
      <w:marRight w:val="0"/>
      <w:marTop w:val="0"/>
      <w:marBottom w:val="0"/>
      <w:divBdr>
        <w:top w:val="none" w:sz="0" w:space="0" w:color="auto"/>
        <w:left w:val="none" w:sz="0" w:space="0" w:color="auto"/>
        <w:bottom w:val="none" w:sz="0" w:space="0" w:color="auto"/>
        <w:right w:val="none" w:sz="0" w:space="0" w:color="auto"/>
      </w:divBdr>
    </w:div>
    <w:div w:id="273288524">
      <w:bodyDiv w:val="1"/>
      <w:marLeft w:val="0"/>
      <w:marRight w:val="0"/>
      <w:marTop w:val="0"/>
      <w:marBottom w:val="0"/>
      <w:divBdr>
        <w:top w:val="none" w:sz="0" w:space="0" w:color="auto"/>
        <w:left w:val="none" w:sz="0" w:space="0" w:color="auto"/>
        <w:bottom w:val="none" w:sz="0" w:space="0" w:color="auto"/>
        <w:right w:val="none" w:sz="0" w:space="0" w:color="auto"/>
      </w:divBdr>
    </w:div>
    <w:div w:id="350566095">
      <w:bodyDiv w:val="1"/>
      <w:marLeft w:val="0"/>
      <w:marRight w:val="0"/>
      <w:marTop w:val="0"/>
      <w:marBottom w:val="0"/>
      <w:divBdr>
        <w:top w:val="none" w:sz="0" w:space="0" w:color="auto"/>
        <w:left w:val="none" w:sz="0" w:space="0" w:color="auto"/>
        <w:bottom w:val="none" w:sz="0" w:space="0" w:color="auto"/>
        <w:right w:val="none" w:sz="0" w:space="0" w:color="auto"/>
      </w:divBdr>
    </w:div>
    <w:div w:id="354038961">
      <w:bodyDiv w:val="1"/>
      <w:marLeft w:val="0"/>
      <w:marRight w:val="0"/>
      <w:marTop w:val="0"/>
      <w:marBottom w:val="0"/>
      <w:divBdr>
        <w:top w:val="none" w:sz="0" w:space="0" w:color="auto"/>
        <w:left w:val="none" w:sz="0" w:space="0" w:color="auto"/>
        <w:bottom w:val="none" w:sz="0" w:space="0" w:color="auto"/>
        <w:right w:val="none" w:sz="0" w:space="0" w:color="auto"/>
      </w:divBdr>
    </w:div>
    <w:div w:id="391973281">
      <w:bodyDiv w:val="1"/>
      <w:marLeft w:val="0"/>
      <w:marRight w:val="0"/>
      <w:marTop w:val="0"/>
      <w:marBottom w:val="0"/>
      <w:divBdr>
        <w:top w:val="none" w:sz="0" w:space="0" w:color="auto"/>
        <w:left w:val="none" w:sz="0" w:space="0" w:color="auto"/>
        <w:bottom w:val="none" w:sz="0" w:space="0" w:color="auto"/>
        <w:right w:val="none" w:sz="0" w:space="0" w:color="auto"/>
      </w:divBdr>
      <w:divsChild>
        <w:div w:id="785927497">
          <w:marLeft w:val="0"/>
          <w:marRight w:val="0"/>
          <w:marTop w:val="0"/>
          <w:marBottom w:val="0"/>
          <w:divBdr>
            <w:top w:val="none" w:sz="0" w:space="0" w:color="auto"/>
            <w:left w:val="none" w:sz="0" w:space="0" w:color="auto"/>
            <w:bottom w:val="none" w:sz="0" w:space="0" w:color="auto"/>
            <w:right w:val="none" w:sz="0" w:space="0" w:color="auto"/>
          </w:divBdr>
          <w:divsChild>
            <w:div w:id="922446336">
              <w:marLeft w:val="0"/>
              <w:marRight w:val="0"/>
              <w:marTop w:val="0"/>
              <w:marBottom w:val="0"/>
              <w:divBdr>
                <w:top w:val="none" w:sz="0" w:space="0" w:color="auto"/>
                <w:left w:val="none" w:sz="0" w:space="0" w:color="auto"/>
                <w:bottom w:val="none" w:sz="0" w:space="0" w:color="auto"/>
                <w:right w:val="none" w:sz="0" w:space="0" w:color="auto"/>
              </w:divBdr>
              <w:divsChild>
                <w:div w:id="251936764">
                  <w:marLeft w:val="0"/>
                  <w:marRight w:val="0"/>
                  <w:marTop w:val="0"/>
                  <w:marBottom w:val="0"/>
                  <w:divBdr>
                    <w:top w:val="none" w:sz="0" w:space="0" w:color="auto"/>
                    <w:left w:val="none" w:sz="0" w:space="0" w:color="auto"/>
                    <w:bottom w:val="none" w:sz="0" w:space="0" w:color="auto"/>
                    <w:right w:val="none" w:sz="0" w:space="0" w:color="auto"/>
                  </w:divBdr>
                  <w:divsChild>
                    <w:div w:id="63987642">
                      <w:marLeft w:val="0"/>
                      <w:marRight w:val="0"/>
                      <w:marTop w:val="0"/>
                      <w:marBottom w:val="0"/>
                      <w:divBdr>
                        <w:top w:val="none" w:sz="0" w:space="0" w:color="auto"/>
                        <w:left w:val="none" w:sz="0" w:space="0" w:color="auto"/>
                        <w:bottom w:val="none" w:sz="0" w:space="0" w:color="auto"/>
                        <w:right w:val="none" w:sz="0" w:space="0" w:color="auto"/>
                      </w:divBdr>
                    </w:div>
                    <w:div w:id="22437245">
                      <w:marLeft w:val="0"/>
                      <w:marRight w:val="0"/>
                      <w:marTop w:val="0"/>
                      <w:marBottom w:val="0"/>
                      <w:divBdr>
                        <w:top w:val="none" w:sz="0" w:space="0" w:color="auto"/>
                        <w:left w:val="none" w:sz="0" w:space="0" w:color="auto"/>
                        <w:bottom w:val="none" w:sz="0" w:space="0" w:color="auto"/>
                        <w:right w:val="none" w:sz="0" w:space="0" w:color="auto"/>
                      </w:divBdr>
                    </w:div>
                    <w:div w:id="909116818">
                      <w:marLeft w:val="0"/>
                      <w:marRight w:val="0"/>
                      <w:marTop w:val="0"/>
                      <w:marBottom w:val="0"/>
                      <w:divBdr>
                        <w:top w:val="none" w:sz="0" w:space="0" w:color="auto"/>
                        <w:left w:val="none" w:sz="0" w:space="0" w:color="auto"/>
                        <w:bottom w:val="none" w:sz="0" w:space="0" w:color="auto"/>
                        <w:right w:val="none" w:sz="0" w:space="0" w:color="auto"/>
                      </w:divBdr>
                    </w:div>
                    <w:div w:id="1195775311">
                      <w:marLeft w:val="0"/>
                      <w:marRight w:val="0"/>
                      <w:marTop w:val="0"/>
                      <w:marBottom w:val="0"/>
                      <w:divBdr>
                        <w:top w:val="none" w:sz="0" w:space="0" w:color="auto"/>
                        <w:left w:val="none" w:sz="0" w:space="0" w:color="auto"/>
                        <w:bottom w:val="none" w:sz="0" w:space="0" w:color="auto"/>
                        <w:right w:val="none" w:sz="0" w:space="0" w:color="auto"/>
                      </w:divBdr>
                    </w:div>
                    <w:div w:id="155656278">
                      <w:marLeft w:val="0"/>
                      <w:marRight w:val="0"/>
                      <w:marTop w:val="0"/>
                      <w:marBottom w:val="0"/>
                      <w:divBdr>
                        <w:top w:val="none" w:sz="0" w:space="0" w:color="auto"/>
                        <w:left w:val="none" w:sz="0" w:space="0" w:color="auto"/>
                        <w:bottom w:val="none" w:sz="0" w:space="0" w:color="auto"/>
                        <w:right w:val="none" w:sz="0" w:space="0" w:color="auto"/>
                      </w:divBdr>
                    </w:div>
                    <w:div w:id="504782535">
                      <w:marLeft w:val="0"/>
                      <w:marRight w:val="0"/>
                      <w:marTop w:val="0"/>
                      <w:marBottom w:val="0"/>
                      <w:divBdr>
                        <w:top w:val="none" w:sz="0" w:space="0" w:color="auto"/>
                        <w:left w:val="none" w:sz="0" w:space="0" w:color="auto"/>
                        <w:bottom w:val="none" w:sz="0" w:space="0" w:color="auto"/>
                        <w:right w:val="none" w:sz="0" w:space="0" w:color="auto"/>
                      </w:divBdr>
                    </w:div>
                    <w:div w:id="432475656">
                      <w:marLeft w:val="0"/>
                      <w:marRight w:val="0"/>
                      <w:marTop w:val="0"/>
                      <w:marBottom w:val="0"/>
                      <w:divBdr>
                        <w:top w:val="none" w:sz="0" w:space="0" w:color="auto"/>
                        <w:left w:val="none" w:sz="0" w:space="0" w:color="auto"/>
                        <w:bottom w:val="none" w:sz="0" w:space="0" w:color="auto"/>
                        <w:right w:val="none" w:sz="0" w:space="0" w:color="auto"/>
                      </w:divBdr>
                    </w:div>
                    <w:div w:id="1675494478">
                      <w:marLeft w:val="0"/>
                      <w:marRight w:val="0"/>
                      <w:marTop w:val="0"/>
                      <w:marBottom w:val="0"/>
                      <w:divBdr>
                        <w:top w:val="none" w:sz="0" w:space="0" w:color="auto"/>
                        <w:left w:val="none" w:sz="0" w:space="0" w:color="auto"/>
                        <w:bottom w:val="none" w:sz="0" w:space="0" w:color="auto"/>
                        <w:right w:val="none" w:sz="0" w:space="0" w:color="auto"/>
                      </w:divBdr>
                    </w:div>
                    <w:div w:id="827864259">
                      <w:marLeft w:val="0"/>
                      <w:marRight w:val="0"/>
                      <w:marTop w:val="0"/>
                      <w:marBottom w:val="0"/>
                      <w:divBdr>
                        <w:top w:val="none" w:sz="0" w:space="0" w:color="auto"/>
                        <w:left w:val="none" w:sz="0" w:space="0" w:color="auto"/>
                        <w:bottom w:val="none" w:sz="0" w:space="0" w:color="auto"/>
                        <w:right w:val="none" w:sz="0" w:space="0" w:color="auto"/>
                      </w:divBdr>
                    </w:div>
                    <w:div w:id="1193691604">
                      <w:marLeft w:val="0"/>
                      <w:marRight w:val="0"/>
                      <w:marTop w:val="0"/>
                      <w:marBottom w:val="0"/>
                      <w:divBdr>
                        <w:top w:val="none" w:sz="0" w:space="0" w:color="auto"/>
                        <w:left w:val="none" w:sz="0" w:space="0" w:color="auto"/>
                        <w:bottom w:val="none" w:sz="0" w:space="0" w:color="auto"/>
                        <w:right w:val="none" w:sz="0" w:space="0" w:color="auto"/>
                      </w:divBdr>
                    </w:div>
                    <w:div w:id="2018531809">
                      <w:marLeft w:val="0"/>
                      <w:marRight w:val="0"/>
                      <w:marTop w:val="0"/>
                      <w:marBottom w:val="0"/>
                      <w:divBdr>
                        <w:top w:val="none" w:sz="0" w:space="0" w:color="auto"/>
                        <w:left w:val="none" w:sz="0" w:space="0" w:color="auto"/>
                        <w:bottom w:val="none" w:sz="0" w:space="0" w:color="auto"/>
                        <w:right w:val="none" w:sz="0" w:space="0" w:color="auto"/>
                      </w:divBdr>
                    </w:div>
                    <w:div w:id="911937665">
                      <w:marLeft w:val="0"/>
                      <w:marRight w:val="0"/>
                      <w:marTop w:val="0"/>
                      <w:marBottom w:val="0"/>
                      <w:divBdr>
                        <w:top w:val="none" w:sz="0" w:space="0" w:color="auto"/>
                        <w:left w:val="none" w:sz="0" w:space="0" w:color="auto"/>
                        <w:bottom w:val="none" w:sz="0" w:space="0" w:color="auto"/>
                        <w:right w:val="none" w:sz="0" w:space="0" w:color="auto"/>
                      </w:divBdr>
                    </w:div>
                    <w:div w:id="601884876">
                      <w:marLeft w:val="0"/>
                      <w:marRight w:val="0"/>
                      <w:marTop w:val="0"/>
                      <w:marBottom w:val="0"/>
                      <w:divBdr>
                        <w:top w:val="none" w:sz="0" w:space="0" w:color="auto"/>
                        <w:left w:val="none" w:sz="0" w:space="0" w:color="auto"/>
                        <w:bottom w:val="none" w:sz="0" w:space="0" w:color="auto"/>
                        <w:right w:val="none" w:sz="0" w:space="0" w:color="auto"/>
                      </w:divBdr>
                    </w:div>
                    <w:div w:id="1939943071">
                      <w:marLeft w:val="0"/>
                      <w:marRight w:val="0"/>
                      <w:marTop w:val="0"/>
                      <w:marBottom w:val="0"/>
                      <w:divBdr>
                        <w:top w:val="none" w:sz="0" w:space="0" w:color="auto"/>
                        <w:left w:val="none" w:sz="0" w:space="0" w:color="auto"/>
                        <w:bottom w:val="none" w:sz="0" w:space="0" w:color="auto"/>
                        <w:right w:val="none" w:sz="0" w:space="0" w:color="auto"/>
                      </w:divBdr>
                    </w:div>
                    <w:div w:id="825703424">
                      <w:marLeft w:val="0"/>
                      <w:marRight w:val="0"/>
                      <w:marTop w:val="0"/>
                      <w:marBottom w:val="0"/>
                      <w:divBdr>
                        <w:top w:val="none" w:sz="0" w:space="0" w:color="auto"/>
                        <w:left w:val="none" w:sz="0" w:space="0" w:color="auto"/>
                        <w:bottom w:val="none" w:sz="0" w:space="0" w:color="auto"/>
                        <w:right w:val="none" w:sz="0" w:space="0" w:color="auto"/>
                      </w:divBdr>
                    </w:div>
                    <w:div w:id="1786346458">
                      <w:marLeft w:val="0"/>
                      <w:marRight w:val="0"/>
                      <w:marTop w:val="0"/>
                      <w:marBottom w:val="0"/>
                      <w:divBdr>
                        <w:top w:val="none" w:sz="0" w:space="0" w:color="auto"/>
                        <w:left w:val="none" w:sz="0" w:space="0" w:color="auto"/>
                        <w:bottom w:val="none" w:sz="0" w:space="0" w:color="auto"/>
                        <w:right w:val="none" w:sz="0" w:space="0" w:color="auto"/>
                      </w:divBdr>
                    </w:div>
                    <w:div w:id="2065829213">
                      <w:marLeft w:val="0"/>
                      <w:marRight w:val="0"/>
                      <w:marTop w:val="0"/>
                      <w:marBottom w:val="0"/>
                      <w:divBdr>
                        <w:top w:val="none" w:sz="0" w:space="0" w:color="auto"/>
                        <w:left w:val="none" w:sz="0" w:space="0" w:color="auto"/>
                        <w:bottom w:val="none" w:sz="0" w:space="0" w:color="auto"/>
                        <w:right w:val="none" w:sz="0" w:space="0" w:color="auto"/>
                      </w:divBdr>
                    </w:div>
                    <w:div w:id="884104575">
                      <w:marLeft w:val="0"/>
                      <w:marRight w:val="0"/>
                      <w:marTop w:val="0"/>
                      <w:marBottom w:val="0"/>
                      <w:divBdr>
                        <w:top w:val="none" w:sz="0" w:space="0" w:color="auto"/>
                        <w:left w:val="none" w:sz="0" w:space="0" w:color="auto"/>
                        <w:bottom w:val="none" w:sz="0" w:space="0" w:color="auto"/>
                        <w:right w:val="none" w:sz="0" w:space="0" w:color="auto"/>
                      </w:divBdr>
                    </w:div>
                    <w:div w:id="2028021630">
                      <w:marLeft w:val="0"/>
                      <w:marRight w:val="0"/>
                      <w:marTop w:val="0"/>
                      <w:marBottom w:val="0"/>
                      <w:divBdr>
                        <w:top w:val="none" w:sz="0" w:space="0" w:color="auto"/>
                        <w:left w:val="none" w:sz="0" w:space="0" w:color="auto"/>
                        <w:bottom w:val="none" w:sz="0" w:space="0" w:color="auto"/>
                        <w:right w:val="none" w:sz="0" w:space="0" w:color="auto"/>
                      </w:divBdr>
                    </w:div>
                    <w:div w:id="586354404">
                      <w:marLeft w:val="0"/>
                      <w:marRight w:val="0"/>
                      <w:marTop w:val="0"/>
                      <w:marBottom w:val="0"/>
                      <w:divBdr>
                        <w:top w:val="none" w:sz="0" w:space="0" w:color="auto"/>
                        <w:left w:val="none" w:sz="0" w:space="0" w:color="auto"/>
                        <w:bottom w:val="none" w:sz="0" w:space="0" w:color="auto"/>
                        <w:right w:val="none" w:sz="0" w:space="0" w:color="auto"/>
                      </w:divBdr>
                    </w:div>
                    <w:div w:id="1551185316">
                      <w:marLeft w:val="0"/>
                      <w:marRight w:val="0"/>
                      <w:marTop w:val="0"/>
                      <w:marBottom w:val="0"/>
                      <w:divBdr>
                        <w:top w:val="none" w:sz="0" w:space="0" w:color="auto"/>
                        <w:left w:val="none" w:sz="0" w:space="0" w:color="auto"/>
                        <w:bottom w:val="none" w:sz="0" w:space="0" w:color="auto"/>
                        <w:right w:val="none" w:sz="0" w:space="0" w:color="auto"/>
                      </w:divBdr>
                    </w:div>
                    <w:div w:id="1681008791">
                      <w:marLeft w:val="0"/>
                      <w:marRight w:val="0"/>
                      <w:marTop w:val="0"/>
                      <w:marBottom w:val="0"/>
                      <w:divBdr>
                        <w:top w:val="none" w:sz="0" w:space="0" w:color="auto"/>
                        <w:left w:val="none" w:sz="0" w:space="0" w:color="auto"/>
                        <w:bottom w:val="none" w:sz="0" w:space="0" w:color="auto"/>
                        <w:right w:val="none" w:sz="0" w:space="0" w:color="auto"/>
                      </w:divBdr>
                    </w:div>
                    <w:div w:id="1094090460">
                      <w:marLeft w:val="0"/>
                      <w:marRight w:val="0"/>
                      <w:marTop w:val="0"/>
                      <w:marBottom w:val="0"/>
                      <w:divBdr>
                        <w:top w:val="none" w:sz="0" w:space="0" w:color="auto"/>
                        <w:left w:val="none" w:sz="0" w:space="0" w:color="auto"/>
                        <w:bottom w:val="none" w:sz="0" w:space="0" w:color="auto"/>
                        <w:right w:val="none" w:sz="0" w:space="0" w:color="auto"/>
                      </w:divBdr>
                    </w:div>
                    <w:div w:id="1606227082">
                      <w:marLeft w:val="0"/>
                      <w:marRight w:val="0"/>
                      <w:marTop w:val="0"/>
                      <w:marBottom w:val="0"/>
                      <w:divBdr>
                        <w:top w:val="none" w:sz="0" w:space="0" w:color="auto"/>
                        <w:left w:val="none" w:sz="0" w:space="0" w:color="auto"/>
                        <w:bottom w:val="none" w:sz="0" w:space="0" w:color="auto"/>
                        <w:right w:val="none" w:sz="0" w:space="0" w:color="auto"/>
                      </w:divBdr>
                    </w:div>
                    <w:div w:id="270939598">
                      <w:marLeft w:val="0"/>
                      <w:marRight w:val="0"/>
                      <w:marTop w:val="0"/>
                      <w:marBottom w:val="0"/>
                      <w:divBdr>
                        <w:top w:val="none" w:sz="0" w:space="0" w:color="auto"/>
                        <w:left w:val="none" w:sz="0" w:space="0" w:color="auto"/>
                        <w:bottom w:val="none" w:sz="0" w:space="0" w:color="auto"/>
                        <w:right w:val="none" w:sz="0" w:space="0" w:color="auto"/>
                      </w:divBdr>
                    </w:div>
                    <w:div w:id="1042560869">
                      <w:marLeft w:val="0"/>
                      <w:marRight w:val="0"/>
                      <w:marTop w:val="0"/>
                      <w:marBottom w:val="0"/>
                      <w:divBdr>
                        <w:top w:val="none" w:sz="0" w:space="0" w:color="auto"/>
                        <w:left w:val="none" w:sz="0" w:space="0" w:color="auto"/>
                        <w:bottom w:val="none" w:sz="0" w:space="0" w:color="auto"/>
                        <w:right w:val="none" w:sz="0" w:space="0" w:color="auto"/>
                      </w:divBdr>
                    </w:div>
                    <w:div w:id="963075920">
                      <w:marLeft w:val="0"/>
                      <w:marRight w:val="0"/>
                      <w:marTop w:val="0"/>
                      <w:marBottom w:val="0"/>
                      <w:divBdr>
                        <w:top w:val="none" w:sz="0" w:space="0" w:color="auto"/>
                        <w:left w:val="none" w:sz="0" w:space="0" w:color="auto"/>
                        <w:bottom w:val="none" w:sz="0" w:space="0" w:color="auto"/>
                        <w:right w:val="none" w:sz="0" w:space="0" w:color="auto"/>
                      </w:divBdr>
                    </w:div>
                    <w:div w:id="848712308">
                      <w:marLeft w:val="0"/>
                      <w:marRight w:val="0"/>
                      <w:marTop w:val="0"/>
                      <w:marBottom w:val="0"/>
                      <w:divBdr>
                        <w:top w:val="none" w:sz="0" w:space="0" w:color="auto"/>
                        <w:left w:val="none" w:sz="0" w:space="0" w:color="auto"/>
                        <w:bottom w:val="none" w:sz="0" w:space="0" w:color="auto"/>
                        <w:right w:val="none" w:sz="0" w:space="0" w:color="auto"/>
                      </w:divBdr>
                    </w:div>
                    <w:div w:id="1278829081">
                      <w:marLeft w:val="0"/>
                      <w:marRight w:val="0"/>
                      <w:marTop w:val="0"/>
                      <w:marBottom w:val="0"/>
                      <w:divBdr>
                        <w:top w:val="none" w:sz="0" w:space="0" w:color="auto"/>
                        <w:left w:val="none" w:sz="0" w:space="0" w:color="auto"/>
                        <w:bottom w:val="none" w:sz="0" w:space="0" w:color="auto"/>
                        <w:right w:val="none" w:sz="0" w:space="0" w:color="auto"/>
                      </w:divBdr>
                    </w:div>
                  </w:divsChild>
                </w:div>
                <w:div w:id="1592003723">
                  <w:marLeft w:val="0"/>
                  <w:marRight w:val="0"/>
                  <w:marTop w:val="0"/>
                  <w:marBottom w:val="0"/>
                  <w:divBdr>
                    <w:top w:val="none" w:sz="0" w:space="0" w:color="auto"/>
                    <w:left w:val="none" w:sz="0" w:space="0" w:color="auto"/>
                    <w:bottom w:val="none" w:sz="0" w:space="0" w:color="auto"/>
                    <w:right w:val="none" w:sz="0" w:space="0" w:color="auto"/>
                  </w:divBdr>
                  <w:divsChild>
                    <w:div w:id="834537460">
                      <w:marLeft w:val="0"/>
                      <w:marRight w:val="0"/>
                      <w:marTop w:val="0"/>
                      <w:marBottom w:val="0"/>
                      <w:divBdr>
                        <w:top w:val="none" w:sz="0" w:space="0" w:color="auto"/>
                        <w:left w:val="none" w:sz="0" w:space="0" w:color="auto"/>
                        <w:bottom w:val="none" w:sz="0" w:space="0" w:color="auto"/>
                        <w:right w:val="none" w:sz="0" w:space="0" w:color="auto"/>
                      </w:divBdr>
                    </w:div>
                    <w:div w:id="791240998">
                      <w:marLeft w:val="0"/>
                      <w:marRight w:val="0"/>
                      <w:marTop w:val="0"/>
                      <w:marBottom w:val="0"/>
                      <w:divBdr>
                        <w:top w:val="none" w:sz="0" w:space="0" w:color="auto"/>
                        <w:left w:val="none" w:sz="0" w:space="0" w:color="auto"/>
                        <w:bottom w:val="none" w:sz="0" w:space="0" w:color="auto"/>
                        <w:right w:val="none" w:sz="0" w:space="0" w:color="auto"/>
                      </w:divBdr>
                    </w:div>
                    <w:div w:id="530728951">
                      <w:marLeft w:val="0"/>
                      <w:marRight w:val="0"/>
                      <w:marTop w:val="0"/>
                      <w:marBottom w:val="0"/>
                      <w:divBdr>
                        <w:top w:val="none" w:sz="0" w:space="0" w:color="auto"/>
                        <w:left w:val="none" w:sz="0" w:space="0" w:color="auto"/>
                        <w:bottom w:val="none" w:sz="0" w:space="0" w:color="auto"/>
                        <w:right w:val="none" w:sz="0" w:space="0" w:color="auto"/>
                      </w:divBdr>
                    </w:div>
                    <w:div w:id="1926840419">
                      <w:marLeft w:val="0"/>
                      <w:marRight w:val="0"/>
                      <w:marTop w:val="0"/>
                      <w:marBottom w:val="0"/>
                      <w:divBdr>
                        <w:top w:val="none" w:sz="0" w:space="0" w:color="auto"/>
                        <w:left w:val="none" w:sz="0" w:space="0" w:color="auto"/>
                        <w:bottom w:val="none" w:sz="0" w:space="0" w:color="auto"/>
                        <w:right w:val="none" w:sz="0" w:space="0" w:color="auto"/>
                      </w:divBdr>
                    </w:div>
                    <w:div w:id="1144397257">
                      <w:marLeft w:val="0"/>
                      <w:marRight w:val="0"/>
                      <w:marTop w:val="0"/>
                      <w:marBottom w:val="0"/>
                      <w:divBdr>
                        <w:top w:val="none" w:sz="0" w:space="0" w:color="auto"/>
                        <w:left w:val="none" w:sz="0" w:space="0" w:color="auto"/>
                        <w:bottom w:val="none" w:sz="0" w:space="0" w:color="auto"/>
                        <w:right w:val="none" w:sz="0" w:space="0" w:color="auto"/>
                      </w:divBdr>
                    </w:div>
                    <w:div w:id="862747985">
                      <w:marLeft w:val="0"/>
                      <w:marRight w:val="0"/>
                      <w:marTop w:val="0"/>
                      <w:marBottom w:val="0"/>
                      <w:divBdr>
                        <w:top w:val="none" w:sz="0" w:space="0" w:color="auto"/>
                        <w:left w:val="none" w:sz="0" w:space="0" w:color="auto"/>
                        <w:bottom w:val="none" w:sz="0" w:space="0" w:color="auto"/>
                        <w:right w:val="none" w:sz="0" w:space="0" w:color="auto"/>
                      </w:divBdr>
                    </w:div>
                    <w:div w:id="112500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053865">
      <w:bodyDiv w:val="1"/>
      <w:marLeft w:val="0"/>
      <w:marRight w:val="0"/>
      <w:marTop w:val="0"/>
      <w:marBottom w:val="0"/>
      <w:divBdr>
        <w:top w:val="none" w:sz="0" w:space="0" w:color="auto"/>
        <w:left w:val="none" w:sz="0" w:space="0" w:color="auto"/>
        <w:bottom w:val="none" w:sz="0" w:space="0" w:color="auto"/>
        <w:right w:val="none" w:sz="0" w:space="0" w:color="auto"/>
      </w:divBdr>
    </w:div>
    <w:div w:id="472063464">
      <w:bodyDiv w:val="1"/>
      <w:marLeft w:val="0"/>
      <w:marRight w:val="0"/>
      <w:marTop w:val="0"/>
      <w:marBottom w:val="0"/>
      <w:divBdr>
        <w:top w:val="none" w:sz="0" w:space="0" w:color="auto"/>
        <w:left w:val="none" w:sz="0" w:space="0" w:color="auto"/>
        <w:bottom w:val="none" w:sz="0" w:space="0" w:color="auto"/>
        <w:right w:val="none" w:sz="0" w:space="0" w:color="auto"/>
      </w:divBdr>
    </w:div>
    <w:div w:id="490415391">
      <w:bodyDiv w:val="1"/>
      <w:marLeft w:val="0"/>
      <w:marRight w:val="0"/>
      <w:marTop w:val="0"/>
      <w:marBottom w:val="0"/>
      <w:divBdr>
        <w:top w:val="none" w:sz="0" w:space="0" w:color="auto"/>
        <w:left w:val="none" w:sz="0" w:space="0" w:color="auto"/>
        <w:bottom w:val="none" w:sz="0" w:space="0" w:color="auto"/>
        <w:right w:val="none" w:sz="0" w:space="0" w:color="auto"/>
      </w:divBdr>
    </w:div>
    <w:div w:id="508907941">
      <w:bodyDiv w:val="1"/>
      <w:marLeft w:val="0"/>
      <w:marRight w:val="0"/>
      <w:marTop w:val="0"/>
      <w:marBottom w:val="0"/>
      <w:divBdr>
        <w:top w:val="none" w:sz="0" w:space="0" w:color="auto"/>
        <w:left w:val="none" w:sz="0" w:space="0" w:color="auto"/>
        <w:bottom w:val="none" w:sz="0" w:space="0" w:color="auto"/>
        <w:right w:val="none" w:sz="0" w:space="0" w:color="auto"/>
      </w:divBdr>
    </w:div>
    <w:div w:id="513690364">
      <w:bodyDiv w:val="1"/>
      <w:marLeft w:val="0"/>
      <w:marRight w:val="0"/>
      <w:marTop w:val="0"/>
      <w:marBottom w:val="0"/>
      <w:divBdr>
        <w:top w:val="none" w:sz="0" w:space="0" w:color="auto"/>
        <w:left w:val="none" w:sz="0" w:space="0" w:color="auto"/>
        <w:bottom w:val="none" w:sz="0" w:space="0" w:color="auto"/>
        <w:right w:val="none" w:sz="0" w:space="0" w:color="auto"/>
      </w:divBdr>
    </w:div>
    <w:div w:id="526330069">
      <w:bodyDiv w:val="1"/>
      <w:marLeft w:val="0"/>
      <w:marRight w:val="0"/>
      <w:marTop w:val="0"/>
      <w:marBottom w:val="0"/>
      <w:divBdr>
        <w:top w:val="none" w:sz="0" w:space="0" w:color="auto"/>
        <w:left w:val="none" w:sz="0" w:space="0" w:color="auto"/>
        <w:bottom w:val="none" w:sz="0" w:space="0" w:color="auto"/>
        <w:right w:val="none" w:sz="0" w:space="0" w:color="auto"/>
      </w:divBdr>
    </w:div>
    <w:div w:id="543297761">
      <w:bodyDiv w:val="1"/>
      <w:marLeft w:val="0"/>
      <w:marRight w:val="0"/>
      <w:marTop w:val="0"/>
      <w:marBottom w:val="0"/>
      <w:divBdr>
        <w:top w:val="none" w:sz="0" w:space="0" w:color="auto"/>
        <w:left w:val="none" w:sz="0" w:space="0" w:color="auto"/>
        <w:bottom w:val="none" w:sz="0" w:space="0" w:color="auto"/>
        <w:right w:val="none" w:sz="0" w:space="0" w:color="auto"/>
      </w:divBdr>
    </w:div>
    <w:div w:id="585303452">
      <w:bodyDiv w:val="1"/>
      <w:marLeft w:val="0"/>
      <w:marRight w:val="0"/>
      <w:marTop w:val="0"/>
      <w:marBottom w:val="0"/>
      <w:divBdr>
        <w:top w:val="none" w:sz="0" w:space="0" w:color="auto"/>
        <w:left w:val="none" w:sz="0" w:space="0" w:color="auto"/>
        <w:bottom w:val="none" w:sz="0" w:space="0" w:color="auto"/>
        <w:right w:val="none" w:sz="0" w:space="0" w:color="auto"/>
      </w:divBdr>
    </w:div>
    <w:div w:id="611322755">
      <w:bodyDiv w:val="1"/>
      <w:marLeft w:val="0"/>
      <w:marRight w:val="0"/>
      <w:marTop w:val="0"/>
      <w:marBottom w:val="0"/>
      <w:divBdr>
        <w:top w:val="none" w:sz="0" w:space="0" w:color="auto"/>
        <w:left w:val="none" w:sz="0" w:space="0" w:color="auto"/>
        <w:bottom w:val="none" w:sz="0" w:space="0" w:color="auto"/>
        <w:right w:val="none" w:sz="0" w:space="0" w:color="auto"/>
      </w:divBdr>
    </w:div>
    <w:div w:id="616567416">
      <w:bodyDiv w:val="1"/>
      <w:marLeft w:val="0"/>
      <w:marRight w:val="0"/>
      <w:marTop w:val="0"/>
      <w:marBottom w:val="0"/>
      <w:divBdr>
        <w:top w:val="none" w:sz="0" w:space="0" w:color="auto"/>
        <w:left w:val="none" w:sz="0" w:space="0" w:color="auto"/>
        <w:bottom w:val="none" w:sz="0" w:space="0" w:color="auto"/>
        <w:right w:val="none" w:sz="0" w:space="0" w:color="auto"/>
      </w:divBdr>
    </w:div>
    <w:div w:id="624309973">
      <w:bodyDiv w:val="1"/>
      <w:marLeft w:val="0"/>
      <w:marRight w:val="0"/>
      <w:marTop w:val="0"/>
      <w:marBottom w:val="0"/>
      <w:divBdr>
        <w:top w:val="none" w:sz="0" w:space="0" w:color="auto"/>
        <w:left w:val="none" w:sz="0" w:space="0" w:color="auto"/>
        <w:bottom w:val="none" w:sz="0" w:space="0" w:color="auto"/>
        <w:right w:val="none" w:sz="0" w:space="0" w:color="auto"/>
      </w:divBdr>
      <w:divsChild>
        <w:div w:id="1612396956">
          <w:marLeft w:val="0"/>
          <w:marRight w:val="0"/>
          <w:marTop w:val="0"/>
          <w:marBottom w:val="0"/>
          <w:divBdr>
            <w:top w:val="none" w:sz="0" w:space="0" w:color="auto"/>
            <w:left w:val="none" w:sz="0" w:space="0" w:color="auto"/>
            <w:bottom w:val="none" w:sz="0" w:space="0" w:color="auto"/>
            <w:right w:val="none" w:sz="0" w:space="0" w:color="auto"/>
          </w:divBdr>
          <w:divsChild>
            <w:div w:id="517503430">
              <w:marLeft w:val="0"/>
              <w:marRight w:val="0"/>
              <w:marTop w:val="0"/>
              <w:marBottom w:val="0"/>
              <w:divBdr>
                <w:top w:val="none" w:sz="0" w:space="0" w:color="auto"/>
                <w:left w:val="none" w:sz="0" w:space="0" w:color="auto"/>
                <w:bottom w:val="none" w:sz="0" w:space="0" w:color="auto"/>
                <w:right w:val="none" w:sz="0" w:space="0" w:color="auto"/>
              </w:divBdr>
              <w:divsChild>
                <w:div w:id="293409584">
                  <w:marLeft w:val="0"/>
                  <w:marRight w:val="0"/>
                  <w:marTop w:val="0"/>
                  <w:marBottom w:val="0"/>
                  <w:divBdr>
                    <w:top w:val="none" w:sz="0" w:space="0" w:color="auto"/>
                    <w:left w:val="none" w:sz="0" w:space="0" w:color="auto"/>
                    <w:bottom w:val="none" w:sz="0" w:space="0" w:color="auto"/>
                    <w:right w:val="none" w:sz="0" w:space="0" w:color="auto"/>
                  </w:divBdr>
                  <w:divsChild>
                    <w:div w:id="51599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564022">
      <w:bodyDiv w:val="1"/>
      <w:marLeft w:val="0"/>
      <w:marRight w:val="0"/>
      <w:marTop w:val="0"/>
      <w:marBottom w:val="0"/>
      <w:divBdr>
        <w:top w:val="none" w:sz="0" w:space="0" w:color="auto"/>
        <w:left w:val="none" w:sz="0" w:space="0" w:color="auto"/>
        <w:bottom w:val="none" w:sz="0" w:space="0" w:color="auto"/>
        <w:right w:val="none" w:sz="0" w:space="0" w:color="auto"/>
      </w:divBdr>
    </w:div>
    <w:div w:id="675116823">
      <w:bodyDiv w:val="1"/>
      <w:marLeft w:val="0"/>
      <w:marRight w:val="0"/>
      <w:marTop w:val="0"/>
      <w:marBottom w:val="0"/>
      <w:divBdr>
        <w:top w:val="none" w:sz="0" w:space="0" w:color="auto"/>
        <w:left w:val="none" w:sz="0" w:space="0" w:color="auto"/>
        <w:bottom w:val="none" w:sz="0" w:space="0" w:color="auto"/>
        <w:right w:val="none" w:sz="0" w:space="0" w:color="auto"/>
      </w:divBdr>
      <w:divsChild>
        <w:div w:id="583564815">
          <w:marLeft w:val="0"/>
          <w:marRight w:val="0"/>
          <w:marTop w:val="0"/>
          <w:marBottom w:val="0"/>
          <w:divBdr>
            <w:top w:val="none" w:sz="0" w:space="0" w:color="auto"/>
            <w:left w:val="none" w:sz="0" w:space="0" w:color="auto"/>
            <w:bottom w:val="none" w:sz="0" w:space="0" w:color="auto"/>
            <w:right w:val="none" w:sz="0" w:space="0" w:color="auto"/>
          </w:divBdr>
          <w:divsChild>
            <w:div w:id="1153836055">
              <w:marLeft w:val="0"/>
              <w:marRight w:val="0"/>
              <w:marTop w:val="0"/>
              <w:marBottom w:val="0"/>
              <w:divBdr>
                <w:top w:val="none" w:sz="0" w:space="0" w:color="auto"/>
                <w:left w:val="none" w:sz="0" w:space="0" w:color="auto"/>
                <w:bottom w:val="none" w:sz="0" w:space="0" w:color="auto"/>
                <w:right w:val="none" w:sz="0" w:space="0" w:color="auto"/>
              </w:divBdr>
              <w:divsChild>
                <w:div w:id="1588922917">
                  <w:marLeft w:val="0"/>
                  <w:marRight w:val="0"/>
                  <w:marTop w:val="0"/>
                  <w:marBottom w:val="0"/>
                  <w:divBdr>
                    <w:top w:val="none" w:sz="0" w:space="0" w:color="auto"/>
                    <w:left w:val="none" w:sz="0" w:space="0" w:color="auto"/>
                    <w:bottom w:val="none" w:sz="0" w:space="0" w:color="auto"/>
                    <w:right w:val="none" w:sz="0" w:space="0" w:color="auto"/>
                  </w:divBdr>
                  <w:divsChild>
                    <w:div w:id="1679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164986">
      <w:bodyDiv w:val="1"/>
      <w:marLeft w:val="0"/>
      <w:marRight w:val="0"/>
      <w:marTop w:val="0"/>
      <w:marBottom w:val="0"/>
      <w:divBdr>
        <w:top w:val="none" w:sz="0" w:space="0" w:color="auto"/>
        <w:left w:val="none" w:sz="0" w:space="0" w:color="auto"/>
        <w:bottom w:val="none" w:sz="0" w:space="0" w:color="auto"/>
        <w:right w:val="none" w:sz="0" w:space="0" w:color="auto"/>
      </w:divBdr>
      <w:divsChild>
        <w:div w:id="1214730427">
          <w:marLeft w:val="0"/>
          <w:marRight w:val="0"/>
          <w:marTop w:val="0"/>
          <w:marBottom w:val="0"/>
          <w:divBdr>
            <w:top w:val="none" w:sz="0" w:space="0" w:color="auto"/>
            <w:left w:val="none" w:sz="0" w:space="0" w:color="auto"/>
            <w:bottom w:val="none" w:sz="0" w:space="0" w:color="auto"/>
            <w:right w:val="none" w:sz="0" w:space="0" w:color="auto"/>
          </w:divBdr>
          <w:divsChild>
            <w:div w:id="224798331">
              <w:marLeft w:val="0"/>
              <w:marRight w:val="0"/>
              <w:marTop w:val="0"/>
              <w:marBottom w:val="0"/>
              <w:divBdr>
                <w:top w:val="none" w:sz="0" w:space="0" w:color="auto"/>
                <w:left w:val="none" w:sz="0" w:space="0" w:color="auto"/>
                <w:bottom w:val="none" w:sz="0" w:space="0" w:color="auto"/>
                <w:right w:val="none" w:sz="0" w:space="0" w:color="auto"/>
              </w:divBdr>
              <w:divsChild>
                <w:div w:id="913394487">
                  <w:marLeft w:val="0"/>
                  <w:marRight w:val="0"/>
                  <w:marTop w:val="0"/>
                  <w:marBottom w:val="0"/>
                  <w:divBdr>
                    <w:top w:val="none" w:sz="0" w:space="0" w:color="auto"/>
                    <w:left w:val="none" w:sz="0" w:space="0" w:color="auto"/>
                    <w:bottom w:val="none" w:sz="0" w:space="0" w:color="auto"/>
                    <w:right w:val="none" w:sz="0" w:space="0" w:color="auto"/>
                  </w:divBdr>
                  <w:divsChild>
                    <w:div w:id="3871888">
                      <w:marLeft w:val="0"/>
                      <w:marRight w:val="0"/>
                      <w:marTop w:val="0"/>
                      <w:marBottom w:val="0"/>
                      <w:divBdr>
                        <w:top w:val="none" w:sz="0" w:space="0" w:color="auto"/>
                        <w:left w:val="none" w:sz="0" w:space="0" w:color="auto"/>
                        <w:bottom w:val="none" w:sz="0" w:space="0" w:color="auto"/>
                        <w:right w:val="none" w:sz="0" w:space="0" w:color="auto"/>
                      </w:divBdr>
                      <w:divsChild>
                        <w:div w:id="1196233906">
                          <w:marLeft w:val="0"/>
                          <w:marRight w:val="0"/>
                          <w:marTop w:val="0"/>
                          <w:marBottom w:val="0"/>
                          <w:divBdr>
                            <w:top w:val="none" w:sz="0" w:space="0" w:color="auto"/>
                            <w:left w:val="none" w:sz="0" w:space="0" w:color="auto"/>
                            <w:bottom w:val="none" w:sz="0" w:space="0" w:color="auto"/>
                            <w:right w:val="none" w:sz="0" w:space="0" w:color="auto"/>
                          </w:divBdr>
                        </w:div>
                        <w:div w:id="159125434">
                          <w:marLeft w:val="0"/>
                          <w:marRight w:val="0"/>
                          <w:marTop w:val="0"/>
                          <w:marBottom w:val="0"/>
                          <w:divBdr>
                            <w:top w:val="none" w:sz="0" w:space="0" w:color="auto"/>
                            <w:left w:val="none" w:sz="0" w:space="0" w:color="auto"/>
                            <w:bottom w:val="none" w:sz="0" w:space="0" w:color="auto"/>
                            <w:right w:val="none" w:sz="0" w:space="0" w:color="auto"/>
                          </w:divBdr>
                        </w:div>
                        <w:div w:id="1651251528">
                          <w:marLeft w:val="0"/>
                          <w:marRight w:val="0"/>
                          <w:marTop w:val="0"/>
                          <w:marBottom w:val="0"/>
                          <w:divBdr>
                            <w:top w:val="none" w:sz="0" w:space="0" w:color="auto"/>
                            <w:left w:val="none" w:sz="0" w:space="0" w:color="auto"/>
                            <w:bottom w:val="none" w:sz="0" w:space="0" w:color="auto"/>
                            <w:right w:val="none" w:sz="0" w:space="0" w:color="auto"/>
                          </w:divBdr>
                        </w:div>
                      </w:divsChild>
                    </w:div>
                    <w:div w:id="1047265851">
                      <w:marLeft w:val="0"/>
                      <w:marRight w:val="0"/>
                      <w:marTop w:val="0"/>
                      <w:marBottom w:val="0"/>
                      <w:divBdr>
                        <w:top w:val="none" w:sz="0" w:space="0" w:color="auto"/>
                        <w:left w:val="none" w:sz="0" w:space="0" w:color="auto"/>
                        <w:bottom w:val="none" w:sz="0" w:space="0" w:color="auto"/>
                        <w:right w:val="none" w:sz="0" w:space="0" w:color="auto"/>
                      </w:divBdr>
                      <w:divsChild>
                        <w:div w:id="1835605292">
                          <w:marLeft w:val="0"/>
                          <w:marRight w:val="0"/>
                          <w:marTop w:val="0"/>
                          <w:marBottom w:val="0"/>
                          <w:divBdr>
                            <w:top w:val="none" w:sz="0" w:space="0" w:color="auto"/>
                            <w:left w:val="none" w:sz="0" w:space="0" w:color="auto"/>
                            <w:bottom w:val="none" w:sz="0" w:space="0" w:color="auto"/>
                            <w:right w:val="none" w:sz="0" w:space="0" w:color="auto"/>
                          </w:divBdr>
                        </w:div>
                      </w:divsChild>
                    </w:div>
                    <w:div w:id="2056738518">
                      <w:marLeft w:val="0"/>
                      <w:marRight w:val="0"/>
                      <w:marTop w:val="0"/>
                      <w:marBottom w:val="0"/>
                      <w:divBdr>
                        <w:top w:val="none" w:sz="0" w:space="0" w:color="auto"/>
                        <w:left w:val="none" w:sz="0" w:space="0" w:color="auto"/>
                        <w:bottom w:val="none" w:sz="0" w:space="0" w:color="auto"/>
                        <w:right w:val="none" w:sz="0" w:space="0" w:color="auto"/>
                      </w:divBdr>
                      <w:divsChild>
                        <w:div w:id="284697722">
                          <w:marLeft w:val="0"/>
                          <w:marRight w:val="0"/>
                          <w:marTop w:val="0"/>
                          <w:marBottom w:val="0"/>
                          <w:divBdr>
                            <w:top w:val="none" w:sz="0" w:space="0" w:color="auto"/>
                            <w:left w:val="none" w:sz="0" w:space="0" w:color="auto"/>
                            <w:bottom w:val="none" w:sz="0" w:space="0" w:color="auto"/>
                            <w:right w:val="none" w:sz="0" w:space="0" w:color="auto"/>
                          </w:divBdr>
                        </w:div>
                      </w:divsChild>
                    </w:div>
                    <w:div w:id="1320690499">
                      <w:marLeft w:val="0"/>
                      <w:marRight w:val="0"/>
                      <w:marTop w:val="0"/>
                      <w:marBottom w:val="0"/>
                      <w:divBdr>
                        <w:top w:val="none" w:sz="0" w:space="0" w:color="auto"/>
                        <w:left w:val="none" w:sz="0" w:space="0" w:color="auto"/>
                        <w:bottom w:val="none" w:sz="0" w:space="0" w:color="auto"/>
                        <w:right w:val="none" w:sz="0" w:space="0" w:color="auto"/>
                      </w:divBdr>
                      <w:divsChild>
                        <w:div w:id="1622109594">
                          <w:marLeft w:val="0"/>
                          <w:marRight w:val="0"/>
                          <w:marTop w:val="0"/>
                          <w:marBottom w:val="0"/>
                          <w:divBdr>
                            <w:top w:val="none" w:sz="0" w:space="0" w:color="auto"/>
                            <w:left w:val="none" w:sz="0" w:space="0" w:color="auto"/>
                            <w:bottom w:val="none" w:sz="0" w:space="0" w:color="auto"/>
                            <w:right w:val="none" w:sz="0" w:space="0" w:color="auto"/>
                          </w:divBdr>
                        </w:div>
                      </w:divsChild>
                    </w:div>
                    <w:div w:id="1840923781">
                      <w:marLeft w:val="0"/>
                      <w:marRight w:val="0"/>
                      <w:marTop w:val="0"/>
                      <w:marBottom w:val="0"/>
                      <w:divBdr>
                        <w:top w:val="none" w:sz="0" w:space="0" w:color="auto"/>
                        <w:left w:val="none" w:sz="0" w:space="0" w:color="auto"/>
                        <w:bottom w:val="none" w:sz="0" w:space="0" w:color="auto"/>
                        <w:right w:val="none" w:sz="0" w:space="0" w:color="auto"/>
                      </w:divBdr>
                      <w:divsChild>
                        <w:div w:id="139816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156500">
      <w:bodyDiv w:val="1"/>
      <w:marLeft w:val="0"/>
      <w:marRight w:val="0"/>
      <w:marTop w:val="0"/>
      <w:marBottom w:val="0"/>
      <w:divBdr>
        <w:top w:val="none" w:sz="0" w:space="0" w:color="auto"/>
        <w:left w:val="none" w:sz="0" w:space="0" w:color="auto"/>
        <w:bottom w:val="none" w:sz="0" w:space="0" w:color="auto"/>
        <w:right w:val="none" w:sz="0" w:space="0" w:color="auto"/>
      </w:divBdr>
    </w:div>
    <w:div w:id="765275265">
      <w:bodyDiv w:val="1"/>
      <w:marLeft w:val="0"/>
      <w:marRight w:val="0"/>
      <w:marTop w:val="0"/>
      <w:marBottom w:val="0"/>
      <w:divBdr>
        <w:top w:val="none" w:sz="0" w:space="0" w:color="auto"/>
        <w:left w:val="none" w:sz="0" w:space="0" w:color="auto"/>
        <w:bottom w:val="none" w:sz="0" w:space="0" w:color="auto"/>
        <w:right w:val="none" w:sz="0" w:space="0" w:color="auto"/>
      </w:divBdr>
    </w:div>
    <w:div w:id="780759926">
      <w:bodyDiv w:val="1"/>
      <w:marLeft w:val="0"/>
      <w:marRight w:val="0"/>
      <w:marTop w:val="0"/>
      <w:marBottom w:val="0"/>
      <w:divBdr>
        <w:top w:val="none" w:sz="0" w:space="0" w:color="auto"/>
        <w:left w:val="none" w:sz="0" w:space="0" w:color="auto"/>
        <w:bottom w:val="none" w:sz="0" w:space="0" w:color="auto"/>
        <w:right w:val="none" w:sz="0" w:space="0" w:color="auto"/>
      </w:divBdr>
    </w:div>
    <w:div w:id="801190330">
      <w:bodyDiv w:val="1"/>
      <w:marLeft w:val="0"/>
      <w:marRight w:val="0"/>
      <w:marTop w:val="0"/>
      <w:marBottom w:val="0"/>
      <w:divBdr>
        <w:top w:val="none" w:sz="0" w:space="0" w:color="auto"/>
        <w:left w:val="none" w:sz="0" w:space="0" w:color="auto"/>
        <w:bottom w:val="none" w:sz="0" w:space="0" w:color="auto"/>
        <w:right w:val="none" w:sz="0" w:space="0" w:color="auto"/>
      </w:divBdr>
    </w:div>
    <w:div w:id="869027159">
      <w:bodyDiv w:val="1"/>
      <w:marLeft w:val="0"/>
      <w:marRight w:val="0"/>
      <w:marTop w:val="0"/>
      <w:marBottom w:val="0"/>
      <w:divBdr>
        <w:top w:val="none" w:sz="0" w:space="0" w:color="auto"/>
        <w:left w:val="none" w:sz="0" w:space="0" w:color="auto"/>
        <w:bottom w:val="none" w:sz="0" w:space="0" w:color="auto"/>
        <w:right w:val="none" w:sz="0" w:space="0" w:color="auto"/>
      </w:divBdr>
    </w:div>
    <w:div w:id="870923847">
      <w:bodyDiv w:val="1"/>
      <w:marLeft w:val="0"/>
      <w:marRight w:val="0"/>
      <w:marTop w:val="0"/>
      <w:marBottom w:val="0"/>
      <w:divBdr>
        <w:top w:val="none" w:sz="0" w:space="0" w:color="auto"/>
        <w:left w:val="none" w:sz="0" w:space="0" w:color="auto"/>
        <w:bottom w:val="none" w:sz="0" w:space="0" w:color="auto"/>
        <w:right w:val="none" w:sz="0" w:space="0" w:color="auto"/>
      </w:divBdr>
    </w:div>
    <w:div w:id="903639438">
      <w:bodyDiv w:val="1"/>
      <w:marLeft w:val="0"/>
      <w:marRight w:val="0"/>
      <w:marTop w:val="0"/>
      <w:marBottom w:val="0"/>
      <w:divBdr>
        <w:top w:val="none" w:sz="0" w:space="0" w:color="auto"/>
        <w:left w:val="none" w:sz="0" w:space="0" w:color="auto"/>
        <w:bottom w:val="none" w:sz="0" w:space="0" w:color="auto"/>
        <w:right w:val="none" w:sz="0" w:space="0" w:color="auto"/>
      </w:divBdr>
    </w:div>
    <w:div w:id="917249890">
      <w:bodyDiv w:val="1"/>
      <w:marLeft w:val="0"/>
      <w:marRight w:val="0"/>
      <w:marTop w:val="0"/>
      <w:marBottom w:val="0"/>
      <w:divBdr>
        <w:top w:val="none" w:sz="0" w:space="0" w:color="auto"/>
        <w:left w:val="none" w:sz="0" w:space="0" w:color="auto"/>
        <w:bottom w:val="none" w:sz="0" w:space="0" w:color="auto"/>
        <w:right w:val="none" w:sz="0" w:space="0" w:color="auto"/>
      </w:divBdr>
    </w:div>
    <w:div w:id="920484183">
      <w:bodyDiv w:val="1"/>
      <w:marLeft w:val="0"/>
      <w:marRight w:val="0"/>
      <w:marTop w:val="0"/>
      <w:marBottom w:val="0"/>
      <w:divBdr>
        <w:top w:val="none" w:sz="0" w:space="0" w:color="auto"/>
        <w:left w:val="none" w:sz="0" w:space="0" w:color="auto"/>
        <w:bottom w:val="none" w:sz="0" w:space="0" w:color="auto"/>
        <w:right w:val="none" w:sz="0" w:space="0" w:color="auto"/>
      </w:divBdr>
    </w:div>
    <w:div w:id="939794276">
      <w:bodyDiv w:val="1"/>
      <w:marLeft w:val="0"/>
      <w:marRight w:val="0"/>
      <w:marTop w:val="0"/>
      <w:marBottom w:val="0"/>
      <w:divBdr>
        <w:top w:val="none" w:sz="0" w:space="0" w:color="auto"/>
        <w:left w:val="none" w:sz="0" w:space="0" w:color="auto"/>
        <w:bottom w:val="none" w:sz="0" w:space="0" w:color="auto"/>
        <w:right w:val="none" w:sz="0" w:space="0" w:color="auto"/>
      </w:divBdr>
    </w:div>
    <w:div w:id="943534039">
      <w:bodyDiv w:val="1"/>
      <w:marLeft w:val="0"/>
      <w:marRight w:val="0"/>
      <w:marTop w:val="0"/>
      <w:marBottom w:val="0"/>
      <w:divBdr>
        <w:top w:val="none" w:sz="0" w:space="0" w:color="auto"/>
        <w:left w:val="none" w:sz="0" w:space="0" w:color="auto"/>
        <w:bottom w:val="none" w:sz="0" w:space="0" w:color="auto"/>
        <w:right w:val="none" w:sz="0" w:space="0" w:color="auto"/>
      </w:divBdr>
    </w:div>
    <w:div w:id="981078979">
      <w:bodyDiv w:val="1"/>
      <w:marLeft w:val="0"/>
      <w:marRight w:val="0"/>
      <w:marTop w:val="0"/>
      <w:marBottom w:val="0"/>
      <w:divBdr>
        <w:top w:val="none" w:sz="0" w:space="0" w:color="auto"/>
        <w:left w:val="none" w:sz="0" w:space="0" w:color="auto"/>
        <w:bottom w:val="none" w:sz="0" w:space="0" w:color="auto"/>
        <w:right w:val="none" w:sz="0" w:space="0" w:color="auto"/>
      </w:divBdr>
    </w:div>
    <w:div w:id="999039815">
      <w:bodyDiv w:val="1"/>
      <w:marLeft w:val="0"/>
      <w:marRight w:val="0"/>
      <w:marTop w:val="0"/>
      <w:marBottom w:val="0"/>
      <w:divBdr>
        <w:top w:val="none" w:sz="0" w:space="0" w:color="auto"/>
        <w:left w:val="none" w:sz="0" w:space="0" w:color="auto"/>
        <w:bottom w:val="none" w:sz="0" w:space="0" w:color="auto"/>
        <w:right w:val="none" w:sz="0" w:space="0" w:color="auto"/>
      </w:divBdr>
    </w:div>
    <w:div w:id="1002778067">
      <w:bodyDiv w:val="1"/>
      <w:marLeft w:val="0"/>
      <w:marRight w:val="0"/>
      <w:marTop w:val="0"/>
      <w:marBottom w:val="0"/>
      <w:divBdr>
        <w:top w:val="none" w:sz="0" w:space="0" w:color="auto"/>
        <w:left w:val="none" w:sz="0" w:space="0" w:color="auto"/>
        <w:bottom w:val="none" w:sz="0" w:space="0" w:color="auto"/>
        <w:right w:val="none" w:sz="0" w:space="0" w:color="auto"/>
      </w:divBdr>
    </w:div>
    <w:div w:id="1033655308">
      <w:bodyDiv w:val="1"/>
      <w:marLeft w:val="0"/>
      <w:marRight w:val="0"/>
      <w:marTop w:val="0"/>
      <w:marBottom w:val="0"/>
      <w:divBdr>
        <w:top w:val="none" w:sz="0" w:space="0" w:color="auto"/>
        <w:left w:val="none" w:sz="0" w:space="0" w:color="auto"/>
        <w:bottom w:val="none" w:sz="0" w:space="0" w:color="auto"/>
        <w:right w:val="none" w:sz="0" w:space="0" w:color="auto"/>
      </w:divBdr>
    </w:div>
    <w:div w:id="1048142050">
      <w:bodyDiv w:val="1"/>
      <w:marLeft w:val="0"/>
      <w:marRight w:val="0"/>
      <w:marTop w:val="0"/>
      <w:marBottom w:val="0"/>
      <w:divBdr>
        <w:top w:val="none" w:sz="0" w:space="0" w:color="auto"/>
        <w:left w:val="none" w:sz="0" w:space="0" w:color="auto"/>
        <w:bottom w:val="none" w:sz="0" w:space="0" w:color="auto"/>
        <w:right w:val="none" w:sz="0" w:space="0" w:color="auto"/>
      </w:divBdr>
    </w:div>
    <w:div w:id="1083642162">
      <w:bodyDiv w:val="1"/>
      <w:marLeft w:val="0"/>
      <w:marRight w:val="0"/>
      <w:marTop w:val="0"/>
      <w:marBottom w:val="0"/>
      <w:divBdr>
        <w:top w:val="none" w:sz="0" w:space="0" w:color="auto"/>
        <w:left w:val="none" w:sz="0" w:space="0" w:color="auto"/>
        <w:bottom w:val="none" w:sz="0" w:space="0" w:color="auto"/>
        <w:right w:val="none" w:sz="0" w:space="0" w:color="auto"/>
      </w:divBdr>
      <w:divsChild>
        <w:div w:id="670058846">
          <w:marLeft w:val="0"/>
          <w:marRight w:val="0"/>
          <w:marTop w:val="0"/>
          <w:marBottom w:val="0"/>
          <w:divBdr>
            <w:top w:val="none" w:sz="0" w:space="0" w:color="auto"/>
            <w:left w:val="none" w:sz="0" w:space="0" w:color="auto"/>
            <w:bottom w:val="none" w:sz="0" w:space="0" w:color="auto"/>
            <w:right w:val="none" w:sz="0" w:space="0" w:color="auto"/>
          </w:divBdr>
          <w:divsChild>
            <w:div w:id="1934581941">
              <w:marLeft w:val="0"/>
              <w:marRight w:val="0"/>
              <w:marTop w:val="0"/>
              <w:marBottom w:val="0"/>
              <w:divBdr>
                <w:top w:val="none" w:sz="0" w:space="0" w:color="auto"/>
                <w:left w:val="none" w:sz="0" w:space="0" w:color="auto"/>
                <w:bottom w:val="none" w:sz="0" w:space="0" w:color="auto"/>
                <w:right w:val="none" w:sz="0" w:space="0" w:color="auto"/>
              </w:divBdr>
              <w:divsChild>
                <w:div w:id="1402368274">
                  <w:marLeft w:val="0"/>
                  <w:marRight w:val="0"/>
                  <w:marTop w:val="0"/>
                  <w:marBottom w:val="0"/>
                  <w:divBdr>
                    <w:top w:val="none" w:sz="0" w:space="0" w:color="auto"/>
                    <w:left w:val="none" w:sz="0" w:space="0" w:color="auto"/>
                    <w:bottom w:val="none" w:sz="0" w:space="0" w:color="auto"/>
                    <w:right w:val="none" w:sz="0" w:space="0" w:color="auto"/>
                  </w:divBdr>
                  <w:divsChild>
                    <w:div w:id="13629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1695">
      <w:bodyDiv w:val="1"/>
      <w:marLeft w:val="0"/>
      <w:marRight w:val="0"/>
      <w:marTop w:val="0"/>
      <w:marBottom w:val="0"/>
      <w:divBdr>
        <w:top w:val="none" w:sz="0" w:space="0" w:color="auto"/>
        <w:left w:val="none" w:sz="0" w:space="0" w:color="auto"/>
        <w:bottom w:val="none" w:sz="0" w:space="0" w:color="auto"/>
        <w:right w:val="none" w:sz="0" w:space="0" w:color="auto"/>
      </w:divBdr>
    </w:div>
    <w:div w:id="1119883476">
      <w:bodyDiv w:val="1"/>
      <w:marLeft w:val="0"/>
      <w:marRight w:val="0"/>
      <w:marTop w:val="0"/>
      <w:marBottom w:val="0"/>
      <w:divBdr>
        <w:top w:val="none" w:sz="0" w:space="0" w:color="auto"/>
        <w:left w:val="none" w:sz="0" w:space="0" w:color="auto"/>
        <w:bottom w:val="none" w:sz="0" w:space="0" w:color="auto"/>
        <w:right w:val="none" w:sz="0" w:space="0" w:color="auto"/>
      </w:divBdr>
    </w:div>
    <w:div w:id="1173957351">
      <w:bodyDiv w:val="1"/>
      <w:marLeft w:val="0"/>
      <w:marRight w:val="0"/>
      <w:marTop w:val="0"/>
      <w:marBottom w:val="0"/>
      <w:divBdr>
        <w:top w:val="none" w:sz="0" w:space="0" w:color="auto"/>
        <w:left w:val="none" w:sz="0" w:space="0" w:color="auto"/>
        <w:bottom w:val="none" w:sz="0" w:space="0" w:color="auto"/>
        <w:right w:val="none" w:sz="0" w:space="0" w:color="auto"/>
      </w:divBdr>
    </w:div>
    <w:div w:id="1178042006">
      <w:bodyDiv w:val="1"/>
      <w:marLeft w:val="0"/>
      <w:marRight w:val="0"/>
      <w:marTop w:val="0"/>
      <w:marBottom w:val="0"/>
      <w:divBdr>
        <w:top w:val="none" w:sz="0" w:space="0" w:color="auto"/>
        <w:left w:val="none" w:sz="0" w:space="0" w:color="auto"/>
        <w:bottom w:val="none" w:sz="0" w:space="0" w:color="auto"/>
        <w:right w:val="none" w:sz="0" w:space="0" w:color="auto"/>
      </w:divBdr>
    </w:div>
    <w:div w:id="1216118405">
      <w:bodyDiv w:val="1"/>
      <w:marLeft w:val="0"/>
      <w:marRight w:val="0"/>
      <w:marTop w:val="0"/>
      <w:marBottom w:val="0"/>
      <w:divBdr>
        <w:top w:val="none" w:sz="0" w:space="0" w:color="auto"/>
        <w:left w:val="none" w:sz="0" w:space="0" w:color="auto"/>
        <w:bottom w:val="none" w:sz="0" w:space="0" w:color="auto"/>
        <w:right w:val="none" w:sz="0" w:space="0" w:color="auto"/>
      </w:divBdr>
    </w:div>
    <w:div w:id="1217938532">
      <w:bodyDiv w:val="1"/>
      <w:marLeft w:val="0"/>
      <w:marRight w:val="0"/>
      <w:marTop w:val="0"/>
      <w:marBottom w:val="0"/>
      <w:divBdr>
        <w:top w:val="none" w:sz="0" w:space="0" w:color="auto"/>
        <w:left w:val="none" w:sz="0" w:space="0" w:color="auto"/>
        <w:bottom w:val="none" w:sz="0" w:space="0" w:color="auto"/>
        <w:right w:val="none" w:sz="0" w:space="0" w:color="auto"/>
      </w:divBdr>
    </w:div>
    <w:div w:id="1267733125">
      <w:bodyDiv w:val="1"/>
      <w:marLeft w:val="0"/>
      <w:marRight w:val="0"/>
      <w:marTop w:val="0"/>
      <w:marBottom w:val="0"/>
      <w:divBdr>
        <w:top w:val="none" w:sz="0" w:space="0" w:color="auto"/>
        <w:left w:val="none" w:sz="0" w:space="0" w:color="auto"/>
        <w:bottom w:val="none" w:sz="0" w:space="0" w:color="auto"/>
        <w:right w:val="none" w:sz="0" w:space="0" w:color="auto"/>
      </w:divBdr>
    </w:div>
    <w:div w:id="1268778103">
      <w:bodyDiv w:val="1"/>
      <w:marLeft w:val="0"/>
      <w:marRight w:val="0"/>
      <w:marTop w:val="0"/>
      <w:marBottom w:val="0"/>
      <w:divBdr>
        <w:top w:val="none" w:sz="0" w:space="0" w:color="auto"/>
        <w:left w:val="none" w:sz="0" w:space="0" w:color="auto"/>
        <w:bottom w:val="none" w:sz="0" w:space="0" w:color="auto"/>
        <w:right w:val="none" w:sz="0" w:space="0" w:color="auto"/>
      </w:divBdr>
    </w:div>
    <w:div w:id="1274167652">
      <w:bodyDiv w:val="1"/>
      <w:marLeft w:val="0"/>
      <w:marRight w:val="0"/>
      <w:marTop w:val="0"/>
      <w:marBottom w:val="0"/>
      <w:divBdr>
        <w:top w:val="none" w:sz="0" w:space="0" w:color="auto"/>
        <w:left w:val="none" w:sz="0" w:space="0" w:color="auto"/>
        <w:bottom w:val="none" w:sz="0" w:space="0" w:color="auto"/>
        <w:right w:val="none" w:sz="0" w:space="0" w:color="auto"/>
      </w:divBdr>
    </w:div>
    <w:div w:id="1294214980">
      <w:bodyDiv w:val="1"/>
      <w:marLeft w:val="0"/>
      <w:marRight w:val="0"/>
      <w:marTop w:val="0"/>
      <w:marBottom w:val="0"/>
      <w:divBdr>
        <w:top w:val="none" w:sz="0" w:space="0" w:color="auto"/>
        <w:left w:val="none" w:sz="0" w:space="0" w:color="auto"/>
        <w:bottom w:val="none" w:sz="0" w:space="0" w:color="auto"/>
        <w:right w:val="none" w:sz="0" w:space="0" w:color="auto"/>
      </w:divBdr>
    </w:div>
    <w:div w:id="1322000687">
      <w:bodyDiv w:val="1"/>
      <w:marLeft w:val="0"/>
      <w:marRight w:val="0"/>
      <w:marTop w:val="0"/>
      <w:marBottom w:val="0"/>
      <w:divBdr>
        <w:top w:val="none" w:sz="0" w:space="0" w:color="auto"/>
        <w:left w:val="none" w:sz="0" w:space="0" w:color="auto"/>
        <w:bottom w:val="none" w:sz="0" w:space="0" w:color="auto"/>
        <w:right w:val="none" w:sz="0" w:space="0" w:color="auto"/>
      </w:divBdr>
    </w:div>
    <w:div w:id="1323005374">
      <w:bodyDiv w:val="1"/>
      <w:marLeft w:val="0"/>
      <w:marRight w:val="0"/>
      <w:marTop w:val="0"/>
      <w:marBottom w:val="0"/>
      <w:divBdr>
        <w:top w:val="none" w:sz="0" w:space="0" w:color="auto"/>
        <w:left w:val="none" w:sz="0" w:space="0" w:color="auto"/>
        <w:bottom w:val="none" w:sz="0" w:space="0" w:color="auto"/>
        <w:right w:val="none" w:sz="0" w:space="0" w:color="auto"/>
      </w:divBdr>
    </w:div>
    <w:div w:id="1352075196">
      <w:bodyDiv w:val="1"/>
      <w:marLeft w:val="0"/>
      <w:marRight w:val="0"/>
      <w:marTop w:val="0"/>
      <w:marBottom w:val="0"/>
      <w:divBdr>
        <w:top w:val="none" w:sz="0" w:space="0" w:color="auto"/>
        <w:left w:val="none" w:sz="0" w:space="0" w:color="auto"/>
        <w:bottom w:val="none" w:sz="0" w:space="0" w:color="auto"/>
        <w:right w:val="none" w:sz="0" w:space="0" w:color="auto"/>
      </w:divBdr>
    </w:div>
    <w:div w:id="1383360485">
      <w:bodyDiv w:val="1"/>
      <w:marLeft w:val="0"/>
      <w:marRight w:val="0"/>
      <w:marTop w:val="0"/>
      <w:marBottom w:val="0"/>
      <w:divBdr>
        <w:top w:val="none" w:sz="0" w:space="0" w:color="auto"/>
        <w:left w:val="none" w:sz="0" w:space="0" w:color="auto"/>
        <w:bottom w:val="none" w:sz="0" w:space="0" w:color="auto"/>
        <w:right w:val="none" w:sz="0" w:space="0" w:color="auto"/>
      </w:divBdr>
    </w:div>
    <w:div w:id="1387417181">
      <w:bodyDiv w:val="1"/>
      <w:marLeft w:val="0"/>
      <w:marRight w:val="0"/>
      <w:marTop w:val="0"/>
      <w:marBottom w:val="0"/>
      <w:divBdr>
        <w:top w:val="none" w:sz="0" w:space="0" w:color="auto"/>
        <w:left w:val="none" w:sz="0" w:space="0" w:color="auto"/>
        <w:bottom w:val="none" w:sz="0" w:space="0" w:color="auto"/>
        <w:right w:val="none" w:sz="0" w:space="0" w:color="auto"/>
      </w:divBdr>
    </w:div>
    <w:div w:id="1405571542">
      <w:bodyDiv w:val="1"/>
      <w:marLeft w:val="0"/>
      <w:marRight w:val="0"/>
      <w:marTop w:val="0"/>
      <w:marBottom w:val="0"/>
      <w:divBdr>
        <w:top w:val="none" w:sz="0" w:space="0" w:color="auto"/>
        <w:left w:val="none" w:sz="0" w:space="0" w:color="auto"/>
        <w:bottom w:val="none" w:sz="0" w:space="0" w:color="auto"/>
        <w:right w:val="none" w:sz="0" w:space="0" w:color="auto"/>
      </w:divBdr>
    </w:div>
    <w:div w:id="1407844749">
      <w:bodyDiv w:val="1"/>
      <w:marLeft w:val="0"/>
      <w:marRight w:val="0"/>
      <w:marTop w:val="0"/>
      <w:marBottom w:val="0"/>
      <w:divBdr>
        <w:top w:val="none" w:sz="0" w:space="0" w:color="auto"/>
        <w:left w:val="none" w:sz="0" w:space="0" w:color="auto"/>
        <w:bottom w:val="none" w:sz="0" w:space="0" w:color="auto"/>
        <w:right w:val="none" w:sz="0" w:space="0" w:color="auto"/>
      </w:divBdr>
    </w:div>
    <w:div w:id="1463381042">
      <w:bodyDiv w:val="1"/>
      <w:marLeft w:val="0"/>
      <w:marRight w:val="0"/>
      <w:marTop w:val="0"/>
      <w:marBottom w:val="0"/>
      <w:divBdr>
        <w:top w:val="none" w:sz="0" w:space="0" w:color="auto"/>
        <w:left w:val="none" w:sz="0" w:space="0" w:color="auto"/>
        <w:bottom w:val="none" w:sz="0" w:space="0" w:color="auto"/>
        <w:right w:val="none" w:sz="0" w:space="0" w:color="auto"/>
      </w:divBdr>
    </w:div>
    <w:div w:id="1498881964">
      <w:bodyDiv w:val="1"/>
      <w:marLeft w:val="0"/>
      <w:marRight w:val="0"/>
      <w:marTop w:val="0"/>
      <w:marBottom w:val="0"/>
      <w:divBdr>
        <w:top w:val="none" w:sz="0" w:space="0" w:color="auto"/>
        <w:left w:val="none" w:sz="0" w:space="0" w:color="auto"/>
        <w:bottom w:val="none" w:sz="0" w:space="0" w:color="auto"/>
        <w:right w:val="none" w:sz="0" w:space="0" w:color="auto"/>
      </w:divBdr>
    </w:div>
    <w:div w:id="1526863801">
      <w:bodyDiv w:val="1"/>
      <w:marLeft w:val="0"/>
      <w:marRight w:val="0"/>
      <w:marTop w:val="0"/>
      <w:marBottom w:val="0"/>
      <w:divBdr>
        <w:top w:val="none" w:sz="0" w:space="0" w:color="auto"/>
        <w:left w:val="none" w:sz="0" w:space="0" w:color="auto"/>
        <w:bottom w:val="none" w:sz="0" w:space="0" w:color="auto"/>
        <w:right w:val="none" w:sz="0" w:space="0" w:color="auto"/>
      </w:divBdr>
    </w:div>
    <w:div w:id="1555198052">
      <w:bodyDiv w:val="1"/>
      <w:marLeft w:val="0"/>
      <w:marRight w:val="0"/>
      <w:marTop w:val="0"/>
      <w:marBottom w:val="0"/>
      <w:divBdr>
        <w:top w:val="none" w:sz="0" w:space="0" w:color="auto"/>
        <w:left w:val="none" w:sz="0" w:space="0" w:color="auto"/>
        <w:bottom w:val="none" w:sz="0" w:space="0" w:color="auto"/>
        <w:right w:val="none" w:sz="0" w:space="0" w:color="auto"/>
      </w:divBdr>
    </w:div>
    <w:div w:id="1584879786">
      <w:bodyDiv w:val="1"/>
      <w:marLeft w:val="0"/>
      <w:marRight w:val="0"/>
      <w:marTop w:val="0"/>
      <w:marBottom w:val="0"/>
      <w:divBdr>
        <w:top w:val="none" w:sz="0" w:space="0" w:color="auto"/>
        <w:left w:val="none" w:sz="0" w:space="0" w:color="auto"/>
        <w:bottom w:val="none" w:sz="0" w:space="0" w:color="auto"/>
        <w:right w:val="none" w:sz="0" w:space="0" w:color="auto"/>
      </w:divBdr>
    </w:div>
    <w:div w:id="1592543964">
      <w:bodyDiv w:val="1"/>
      <w:marLeft w:val="0"/>
      <w:marRight w:val="0"/>
      <w:marTop w:val="0"/>
      <w:marBottom w:val="0"/>
      <w:divBdr>
        <w:top w:val="none" w:sz="0" w:space="0" w:color="auto"/>
        <w:left w:val="none" w:sz="0" w:space="0" w:color="auto"/>
        <w:bottom w:val="none" w:sz="0" w:space="0" w:color="auto"/>
        <w:right w:val="none" w:sz="0" w:space="0" w:color="auto"/>
      </w:divBdr>
      <w:divsChild>
        <w:div w:id="419833184">
          <w:marLeft w:val="0"/>
          <w:marRight w:val="0"/>
          <w:marTop w:val="0"/>
          <w:marBottom w:val="0"/>
          <w:divBdr>
            <w:top w:val="none" w:sz="0" w:space="0" w:color="auto"/>
            <w:left w:val="none" w:sz="0" w:space="0" w:color="auto"/>
            <w:bottom w:val="none" w:sz="0" w:space="0" w:color="auto"/>
            <w:right w:val="none" w:sz="0" w:space="0" w:color="auto"/>
          </w:divBdr>
          <w:divsChild>
            <w:div w:id="76757527">
              <w:marLeft w:val="0"/>
              <w:marRight w:val="0"/>
              <w:marTop w:val="0"/>
              <w:marBottom w:val="0"/>
              <w:divBdr>
                <w:top w:val="none" w:sz="0" w:space="0" w:color="auto"/>
                <w:left w:val="none" w:sz="0" w:space="0" w:color="auto"/>
                <w:bottom w:val="none" w:sz="0" w:space="0" w:color="auto"/>
                <w:right w:val="none" w:sz="0" w:space="0" w:color="auto"/>
              </w:divBdr>
              <w:divsChild>
                <w:div w:id="1330671484">
                  <w:marLeft w:val="0"/>
                  <w:marRight w:val="0"/>
                  <w:marTop w:val="0"/>
                  <w:marBottom w:val="0"/>
                  <w:divBdr>
                    <w:top w:val="none" w:sz="0" w:space="0" w:color="auto"/>
                    <w:left w:val="none" w:sz="0" w:space="0" w:color="auto"/>
                    <w:bottom w:val="none" w:sz="0" w:space="0" w:color="auto"/>
                    <w:right w:val="none" w:sz="0" w:space="0" w:color="auto"/>
                  </w:divBdr>
                  <w:divsChild>
                    <w:div w:id="20014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941198">
      <w:bodyDiv w:val="1"/>
      <w:marLeft w:val="0"/>
      <w:marRight w:val="0"/>
      <w:marTop w:val="0"/>
      <w:marBottom w:val="0"/>
      <w:divBdr>
        <w:top w:val="none" w:sz="0" w:space="0" w:color="auto"/>
        <w:left w:val="none" w:sz="0" w:space="0" w:color="auto"/>
        <w:bottom w:val="none" w:sz="0" w:space="0" w:color="auto"/>
        <w:right w:val="none" w:sz="0" w:space="0" w:color="auto"/>
      </w:divBdr>
    </w:div>
    <w:div w:id="1644119305">
      <w:bodyDiv w:val="1"/>
      <w:marLeft w:val="0"/>
      <w:marRight w:val="0"/>
      <w:marTop w:val="0"/>
      <w:marBottom w:val="0"/>
      <w:divBdr>
        <w:top w:val="none" w:sz="0" w:space="0" w:color="auto"/>
        <w:left w:val="none" w:sz="0" w:space="0" w:color="auto"/>
        <w:bottom w:val="none" w:sz="0" w:space="0" w:color="auto"/>
        <w:right w:val="none" w:sz="0" w:space="0" w:color="auto"/>
      </w:divBdr>
    </w:div>
    <w:div w:id="1674987564">
      <w:bodyDiv w:val="1"/>
      <w:marLeft w:val="0"/>
      <w:marRight w:val="0"/>
      <w:marTop w:val="0"/>
      <w:marBottom w:val="0"/>
      <w:divBdr>
        <w:top w:val="none" w:sz="0" w:space="0" w:color="auto"/>
        <w:left w:val="none" w:sz="0" w:space="0" w:color="auto"/>
        <w:bottom w:val="none" w:sz="0" w:space="0" w:color="auto"/>
        <w:right w:val="none" w:sz="0" w:space="0" w:color="auto"/>
      </w:divBdr>
      <w:divsChild>
        <w:div w:id="768236937">
          <w:marLeft w:val="0"/>
          <w:marRight w:val="0"/>
          <w:marTop w:val="0"/>
          <w:marBottom w:val="0"/>
          <w:divBdr>
            <w:top w:val="none" w:sz="0" w:space="0" w:color="auto"/>
            <w:left w:val="none" w:sz="0" w:space="0" w:color="auto"/>
            <w:bottom w:val="none" w:sz="0" w:space="0" w:color="auto"/>
            <w:right w:val="none" w:sz="0" w:space="0" w:color="auto"/>
          </w:divBdr>
          <w:divsChild>
            <w:div w:id="1880628547">
              <w:marLeft w:val="0"/>
              <w:marRight w:val="0"/>
              <w:marTop w:val="0"/>
              <w:marBottom w:val="0"/>
              <w:divBdr>
                <w:top w:val="none" w:sz="0" w:space="0" w:color="auto"/>
                <w:left w:val="none" w:sz="0" w:space="0" w:color="auto"/>
                <w:bottom w:val="none" w:sz="0" w:space="0" w:color="auto"/>
                <w:right w:val="none" w:sz="0" w:space="0" w:color="auto"/>
              </w:divBdr>
              <w:divsChild>
                <w:div w:id="285161609">
                  <w:marLeft w:val="0"/>
                  <w:marRight w:val="0"/>
                  <w:marTop w:val="0"/>
                  <w:marBottom w:val="0"/>
                  <w:divBdr>
                    <w:top w:val="none" w:sz="0" w:space="0" w:color="auto"/>
                    <w:left w:val="none" w:sz="0" w:space="0" w:color="auto"/>
                    <w:bottom w:val="none" w:sz="0" w:space="0" w:color="auto"/>
                    <w:right w:val="none" w:sz="0" w:space="0" w:color="auto"/>
                  </w:divBdr>
                  <w:divsChild>
                    <w:div w:id="91870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877740">
      <w:bodyDiv w:val="1"/>
      <w:marLeft w:val="0"/>
      <w:marRight w:val="0"/>
      <w:marTop w:val="0"/>
      <w:marBottom w:val="0"/>
      <w:divBdr>
        <w:top w:val="none" w:sz="0" w:space="0" w:color="auto"/>
        <w:left w:val="none" w:sz="0" w:space="0" w:color="auto"/>
        <w:bottom w:val="none" w:sz="0" w:space="0" w:color="auto"/>
        <w:right w:val="none" w:sz="0" w:space="0" w:color="auto"/>
      </w:divBdr>
    </w:div>
    <w:div w:id="1724674274">
      <w:bodyDiv w:val="1"/>
      <w:marLeft w:val="0"/>
      <w:marRight w:val="0"/>
      <w:marTop w:val="0"/>
      <w:marBottom w:val="0"/>
      <w:divBdr>
        <w:top w:val="none" w:sz="0" w:space="0" w:color="auto"/>
        <w:left w:val="none" w:sz="0" w:space="0" w:color="auto"/>
        <w:bottom w:val="none" w:sz="0" w:space="0" w:color="auto"/>
        <w:right w:val="none" w:sz="0" w:space="0" w:color="auto"/>
      </w:divBdr>
    </w:div>
    <w:div w:id="1749962780">
      <w:bodyDiv w:val="1"/>
      <w:marLeft w:val="0"/>
      <w:marRight w:val="0"/>
      <w:marTop w:val="0"/>
      <w:marBottom w:val="0"/>
      <w:divBdr>
        <w:top w:val="none" w:sz="0" w:space="0" w:color="auto"/>
        <w:left w:val="none" w:sz="0" w:space="0" w:color="auto"/>
        <w:bottom w:val="none" w:sz="0" w:space="0" w:color="auto"/>
        <w:right w:val="none" w:sz="0" w:space="0" w:color="auto"/>
      </w:divBdr>
    </w:div>
    <w:div w:id="1770002132">
      <w:bodyDiv w:val="1"/>
      <w:marLeft w:val="0"/>
      <w:marRight w:val="0"/>
      <w:marTop w:val="0"/>
      <w:marBottom w:val="0"/>
      <w:divBdr>
        <w:top w:val="none" w:sz="0" w:space="0" w:color="auto"/>
        <w:left w:val="none" w:sz="0" w:space="0" w:color="auto"/>
        <w:bottom w:val="none" w:sz="0" w:space="0" w:color="auto"/>
        <w:right w:val="none" w:sz="0" w:space="0" w:color="auto"/>
      </w:divBdr>
      <w:divsChild>
        <w:div w:id="893279261">
          <w:marLeft w:val="0"/>
          <w:marRight w:val="0"/>
          <w:marTop w:val="0"/>
          <w:marBottom w:val="0"/>
          <w:divBdr>
            <w:top w:val="none" w:sz="0" w:space="0" w:color="auto"/>
            <w:left w:val="none" w:sz="0" w:space="0" w:color="auto"/>
            <w:bottom w:val="none" w:sz="0" w:space="0" w:color="auto"/>
            <w:right w:val="none" w:sz="0" w:space="0" w:color="auto"/>
          </w:divBdr>
          <w:divsChild>
            <w:div w:id="1178232013">
              <w:marLeft w:val="0"/>
              <w:marRight w:val="0"/>
              <w:marTop w:val="0"/>
              <w:marBottom w:val="0"/>
              <w:divBdr>
                <w:top w:val="none" w:sz="0" w:space="0" w:color="auto"/>
                <w:left w:val="none" w:sz="0" w:space="0" w:color="auto"/>
                <w:bottom w:val="none" w:sz="0" w:space="0" w:color="auto"/>
                <w:right w:val="none" w:sz="0" w:space="0" w:color="auto"/>
              </w:divBdr>
              <w:divsChild>
                <w:div w:id="2087528713">
                  <w:marLeft w:val="0"/>
                  <w:marRight w:val="0"/>
                  <w:marTop w:val="0"/>
                  <w:marBottom w:val="0"/>
                  <w:divBdr>
                    <w:top w:val="none" w:sz="0" w:space="0" w:color="auto"/>
                    <w:left w:val="none" w:sz="0" w:space="0" w:color="auto"/>
                    <w:bottom w:val="none" w:sz="0" w:space="0" w:color="auto"/>
                    <w:right w:val="none" w:sz="0" w:space="0" w:color="auto"/>
                  </w:divBdr>
                  <w:divsChild>
                    <w:div w:id="15325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841818">
      <w:bodyDiv w:val="1"/>
      <w:marLeft w:val="0"/>
      <w:marRight w:val="0"/>
      <w:marTop w:val="0"/>
      <w:marBottom w:val="0"/>
      <w:divBdr>
        <w:top w:val="none" w:sz="0" w:space="0" w:color="auto"/>
        <w:left w:val="none" w:sz="0" w:space="0" w:color="auto"/>
        <w:bottom w:val="none" w:sz="0" w:space="0" w:color="auto"/>
        <w:right w:val="none" w:sz="0" w:space="0" w:color="auto"/>
      </w:divBdr>
    </w:div>
    <w:div w:id="1821383737">
      <w:bodyDiv w:val="1"/>
      <w:marLeft w:val="0"/>
      <w:marRight w:val="0"/>
      <w:marTop w:val="0"/>
      <w:marBottom w:val="0"/>
      <w:divBdr>
        <w:top w:val="none" w:sz="0" w:space="0" w:color="auto"/>
        <w:left w:val="none" w:sz="0" w:space="0" w:color="auto"/>
        <w:bottom w:val="none" w:sz="0" w:space="0" w:color="auto"/>
        <w:right w:val="none" w:sz="0" w:space="0" w:color="auto"/>
      </w:divBdr>
    </w:div>
    <w:div w:id="1850293574">
      <w:bodyDiv w:val="1"/>
      <w:marLeft w:val="0"/>
      <w:marRight w:val="0"/>
      <w:marTop w:val="0"/>
      <w:marBottom w:val="0"/>
      <w:divBdr>
        <w:top w:val="none" w:sz="0" w:space="0" w:color="auto"/>
        <w:left w:val="none" w:sz="0" w:space="0" w:color="auto"/>
        <w:bottom w:val="none" w:sz="0" w:space="0" w:color="auto"/>
        <w:right w:val="none" w:sz="0" w:space="0" w:color="auto"/>
      </w:divBdr>
      <w:divsChild>
        <w:div w:id="1612663966">
          <w:marLeft w:val="0"/>
          <w:marRight w:val="0"/>
          <w:marTop w:val="0"/>
          <w:marBottom w:val="0"/>
          <w:divBdr>
            <w:top w:val="none" w:sz="0" w:space="0" w:color="auto"/>
            <w:left w:val="none" w:sz="0" w:space="0" w:color="auto"/>
            <w:bottom w:val="none" w:sz="0" w:space="0" w:color="auto"/>
            <w:right w:val="none" w:sz="0" w:space="0" w:color="auto"/>
          </w:divBdr>
          <w:divsChild>
            <w:div w:id="2078630341">
              <w:marLeft w:val="0"/>
              <w:marRight w:val="0"/>
              <w:marTop w:val="0"/>
              <w:marBottom w:val="0"/>
              <w:divBdr>
                <w:top w:val="none" w:sz="0" w:space="0" w:color="auto"/>
                <w:left w:val="none" w:sz="0" w:space="0" w:color="auto"/>
                <w:bottom w:val="none" w:sz="0" w:space="0" w:color="auto"/>
                <w:right w:val="none" w:sz="0" w:space="0" w:color="auto"/>
              </w:divBdr>
              <w:divsChild>
                <w:div w:id="1536119537">
                  <w:marLeft w:val="0"/>
                  <w:marRight w:val="0"/>
                  <w:marTop w:val="0"/>
                  <w:marBottom w:val="0"/>
                  <w:divBdr>
                    <w:top w:val="none" w:sz="0" w:space="0" w:color="auto"/>
                    <w:left w:val="none" w:sz="0" w:space="0" w:color="auto"/>
                    <w:bottom w:val="none" w:sz="0" w:space="0" w:color="auto"/>
                    <w:right w:val="none" w:sz="0" w:space="0" w:color="auto"/>
                  </w:divBdr>
                  <w:divsChild>
                    <w:div w:id="193230171">
                      <w:marLeft w:val="0"/>
                      <w:marRight w:val="0"/>
                      <w:marTop w:val="0"/>
                      <w:marBottom w:val="0"/>
                      <w:divBdr>
                        <w:top w:val="none" w:sz="0" w:space="0" w:color="auto"/>
                        <w:left w:val="none" w:sz="0" w:space="0" w:color="auto"/>
                        <w:bottom w:val="none" w:sz="0" w:space="0" w:color="auto"/>
                        <w:right w:val="none" w:sz="0" w:space="0" w:color="auto"/>
                      </w:divBdr>
                      <w:divsChild>
                        <w:div w:id="375198755">
                          <w:marLeft w:val="0"/>
                          <w:marRight w:val="0"/>
                          <w:marTop w:val="0"/>
                          <w:marBottom w:val="0"/>
                          <w:divBdr>
                            <w:top w:val="none" w:sz="0" w:space="0" w:color="auto"/>
                            <w:left w:val="none" w:sz="0" w:space="0" w:color="auto"/>
                            <w:bottom w:val="none" w:sz="0" w:space="0" w:color="auto"/>
                            <w:right w:val="none" w:sz="0" w:space="0" w:color="auto"/>
                          </w:divBdr>
                        </w:div>
                      </w:divsChild>
                    </w:div>
                    <w:div w:id="427427657">
                      <w:marLeft w:val="0"/>
                      <w:marRight w:val="0"/>
                      <w:marTop w:val="0"/>
                      <w:marBottom w:val="0"/>
                      <w:divBdr>
                        <w:top w:val="none" w:sz="0" w:space="0" w:color="auto"/>
                        <w:left w:val="none" w:sz="0" w:space="0" w:color="auto"/>
                        <w:bottom w:val="none" w:sz="0" w:space="0" w:color="auto"/>
                        <w:right w:val="none" w:sz="0" w:space="0" w:color="auto"/>
                      </w:divBdr>
                      <w:divsChild>
                        <w:div w:id="1118182306">
                          <w:marLeft w:val="0"/>
                          <w:marRight w:val="0"/>
                          <w:marTop w:val="0"/>
                          <w:marBottom w:val="0"/>
                          <w:divBdr>
                            <w:top w:val="none" w:sz="0" w:space="0" w:color="auto"/>
                            <w:left w:val="none" w:sz="0" w:space="0" w:color="auto"/>
                            <w:bottom w:val="none" w:sz="0" w:space="0" w:color="auto"/>
                            <w:right w:val="none" w:sz="0" w:space="0" w:color="auto"/>
                          </w:divBdr>
                        </w:div>
                      </w:divsChild>
                    </w:div>
                    <w:div w:id="1114592257">
                      <w:marLeft w:val="0"/>
                      <w:marRight w:val="0"/>
                      <w:marTop w:val="0"/>
                      <w:marBottom w:val="0"/>
                      <w:divBdr>
                        <w:top w:val="none" w:sz="0" w:space="0" w:color="auto"/>
                        <w:left w:val="none" w:sz="0" w:space="0" w:color="auto"/>
                        <w:bottom w:val="none" w:sz="0" w:space="0" w:color="auto"/>
                        <w:right w:val="none" w:sz="0" w:space="0" w:color="auto"/>
                      </w:divBdr>
                      <w:divsChild>
                        <w:div w:id="1953827969">
                          <w:marLeft w:val="0"/>
                          <w:marRight w:val="0"/>
                          <w:marTop w:val="0"/>
                          <w:marBottom w:val="0"/>
                          <w:divBdr>
                            <w:top w:val="none" w:sz="0" w:space="0" w:color="auto"/>
                            <w:left w:val="none" w:sz="0" w:space="0" w:color="auto"/>
                            <w:bottom w:val="none" w:sz="0" w:space="0" w:color="auto"/>
                            <w:right w:val="none" w:sz="0" w:space="0" w:color="auto"/>
                          </w:divBdr>
                        </w:div>
                      </w:divsChild>
                    </w:div>
                    <w:div w:id="260457781">
                      <w:marLeft w:val="0"/>
                      <w:marRight w:val="0"/>
                      <w:marTop w:val="0"/>
                      <w:marBottom w:val="0"/>
                      <w:divBdr>
                        <w:top w:val="none" w:sz="0" w:space="0" w:color="auto"/>
                        <w:left w:val="none" w:sz="0" w:space="0" w:color="auto"/>
                        <w:bottom w:val="none" w:sz="0" w:space="0" w:color="auto"/>
                        <w:right w:val="none" w:sz="0" w:space="0" w:color="auto"/>
                      </w:divBdr>
                      <w:divsChild>
                        <w:div w:id="1206676548">
                          <w:marLeft w:val="0"/>
                          <w:marRight w:val="0"/>
                          <w:marTop w:val="0"/>
                          <w:marBottom w:val="0"/>
                          <w:divBdr>
                            <w:top w:val="none" w:sz="0" w:space="0" w:color="auto"/>
                            <w:left w:val="none" w:sz="0" w:space="0" w:color="auto"/>
                            <w:bottom w:val="none" w:sz="0" w:space="0" w:color="auto"/>
                            <w:right w:val="none" w:sz="0" w:space="0" w:color="auto"/>
                          </w:divBdr>
                        </w:div>
                      </w:divsChild>
                    </w:div>
                    <w:div w:id="1960256887">
                      <w:marLeft w:val="0"/>
                      <w:marRight w:val="0"/>
                      <w:marTop w:val="0"/>
                      <w:marBottom w:val="0"/>
                      <w:divBdr>
                        <w:top w:val="none" w:sz="0" w:space="0" w:color="auto"/>
                        <w:left w:val="none" w:sz="0" w:space="0" w:color="auto"/>
                        <w:bottom w:val="none" w:sz="0" w:space="0" w:color="auto"/>
                        <w:right w:val="none" w:sz="0" w:space="0" w:color="auto"/>
                      </w:divBdr>
                      <w:divsChild>
                        <w:div w:id="689381468">
                          <w:marLeft w:val="0"/>
                          <w:marRight w:val="0"/>
                          <w:marTop w:val="0"/>
                          <w:marBottom w:val="0"/>
                          <w:divBdr>
                            <w:top w:val="none" w:sz="0" w:space="0" w:color="auto"/>
                            <w:left w:val="none" w:sz="0" w:space="0" w:color="auto"/>
                            <w:bottom w:val="none" w:sz="0" w:space="0" w:color="auto"/>
                            <w:right w:val="none" w:sz="0" w:space="0" w:color="auto"/>
                          </w:divBdr>
                        </w:div>
                      </w:divsChild>
                    </w:div>
                    <w:div w:id="988945922">
                      <w:marLeft w:val="0"/>
                      <w:marRight w:val="0"/>
                      <w:marTop w:val="0"/>
                      <w:marBottom w:val="0"/>
                      <w:divBdr>
                        <w:top w:val="none" w:sz="0" w:space="0" w:color="auto"/>
                        <w:left w:val="none" w:sz="0" w:space="0" w:color="auto"/>
                        <w:bottom w:val="none" w:sz="0" w:space="0" w:color="auto"/>
                        <w:right w:val="none" w:sz="0" w:space="0" w:color="auto"/>
                      </w:divBdr>
                      <w:divsChild>
                        <w:div w:id="1688480365">
                          <w:marLeft w:val="0"/>
                          <w:marRight w:val="0"/>
                          <w:marTop w:val="0"/>
                          <w:marBottom w:val="0"/>
                          <w:divBdr>
                            <w:top w:val="none" w:sz="0" w:space="0" w:color="auto"/>
                            <w:left w:val="none" w:sz="0" w:space="0" w:color="auto"/>
                            <w:bottom w:val="none" w:sz="0" w:space="0" w:color="auto"/>
                            <w:right w:val="none" w:sz="0" w:space="0" w:color="auto"/>
                          </w:divBdr>
                        </w:div>
                      </w:divsChild>
                    </w:div>
                    <w:div w:id="1276862292">
                      <w:marLeft w:val="0"/>
                      <w:marRight w:val="0"/>
                      <w:marTop w:val="0"/>
                      <w:marBottom w:val="0"/>
                      <w:divBdr>
                        <w:top w:val="none" w:sz="0" w:space="0" w:color="auto"/>
                        <w:left w:val="none" w:sz="0" w:space="0" w:color="auto"/>
                        <w:bottom w:val="none" w:sz="0" w:space="0" w:color="auto"/>
                        <w:right w:val="none" w:sz="0" w:space="0" w:color="auto"/>
                      </w:divBdr>
                      <w:divsChild>
                        <w:div w:id="1351373428">
                          <w:marLeft w:val="0"/>
                          <w:marRight w:val="0"/>
                          <w:marTop w:val="0"/>
                          <w:marBottom w:val="0"/>
                          <w:divBdr>
                            <w:top w:val="none" w:sz="0" w:space="0" w:color="auto"/>
                            <w:left w:val="none" w:sz="0" w:space="0" w:color="auto"/>
                            <w:bottom w:val="none" w:sz="0" w:space="0" w:color="auto"/>
                            <w:right w:val="none" w:sz="0" w:space="0" w:color="auto"/>
                          </w:divBdr>
                        </w:div>
                      </w:divsChild>
                    </w:div>
                    <w:div w:id="1759868531">
                      <w:marLeft w:val="0"/>
                      <w:marRight w:val="0"/>
                      <w:marTop w:val="0"/>
                      <w:marBottom w:val="0"/>
                      <w:divBdr>
                        <w:top w:val="none" w:sz="0" w:space="0" w:color="auto"/>
                        <w:left w:val="none" w:sz="0" w:space="0" w:color="auto"/>
                        <w:bottom w:val="none" w:sz="0" w:space="0" w:color="auto"/>
                        <w:right w:val="none" w:sz="0" w:space="0" w:color="auto"/>
                      </w:divBdr>
                      <w:divsChild>
                        <w:div w:id="901139868">
                          <w:marLeft w:val="0"/>
                          <w:marRight w:val="0"/>
                          <w:marTop w:val="0"/>
                          <w:marBottom w:val="0"/>
                          <w:divBdr>
                            <w:top w:val="none" w:sz="0" w:space="0" w:color="auto"/>
                            <w:left w:val="none" w:sz="0" w:space="0" w:color="auto"/>
                            <w:bottom w:val="none" w:sz="0" w:space="0" w:color="auto"/>
                            <w:right w:val="none" w:sz="0" w:space="0" w:color="auto"/>
                          </w:divBdr>
                        </w:div>
                      </w:divsChild>
                    </w:div>
                    <w:div w:id="1339308389">
                      <w:marLeft w:val="0"/>
                      <w:marRight w:val="0"/>
                      <w:marTop w:val="0"/>
                      <w:marBottom w:val="0"/>
                      <w:divBdr>
                        <w:top w:val="none" w:sz="0" w:space="0" w:color="auto"/>
                        <w:left w:val="none" w:sz="0" w:space="0" w:color="auto"/>
                        <w:bottom w:val="none" w:sz="0" w:space="0" w:color="auto"/>
                        <w:right w:val="none" w:sz="0" w:space="0" w:color="auto"/>
                      </w:divBdr>
                      <w:divsChild>
                        <w:div w:id="1174568661">
                          <w:marLeft w:val="0"/>
                          <w:marRight w:val="0"/>
                          <w:marTop w:val="0"/>
                          <w:marBottom w:val="0"/>
                          <w:divBdr>
                            <w:top w:val="none" w:sz="0" w:space="0" w:color="auto"/>
                            <w:left w:val="none" w:sz="0" w:space="0" w:color="auto"/>
                            <w:bottom w:val="none" w:sz="0" w:space="0" w:color="auto"/>
                            <w:right w:val="none" w:sz="0" w:space="0" w:color="auto"/>
                          </w:divBdr>
                        </w:div>
                      </w:divsChild>
                    </w:div>
                    <w:div w:id="1313562675">
                      <w:marLeft w:val="0"/>
                      <w:marRight w:val="0"/>
                      <w:marTop w:val="0"/>
                      <w:marBottom w:val="0"/>
                      <w:divBdr>
                        <w:top w:val="none" w:sz="0" w:space="0" w:color="auto"/>
                        <w:left w:val="none" w:sz="0" w:space="0" w:color="auto"/>
                        <w:bottom w:val="none" w:sz="0" w:space="0" w:color="auto"/>
                        <w:right w:val="none" w:sz="0" w:space="0" w:color="auto"/>
                      </w:divBdr>
                      <w:divsChild>
                        <w:div w:id="1698193547">
                          <w:marLeft w:val="0"/>
                          <w:marRight w:val="0"/>
                          <w:marTop w:val="0"/>
                          <w:marBottom w:val="0"/>
                          <w:divBdr>
                            <w:top w:val="none" w:sz="0" w:space="0" w:color="auto"/>
                            <w:left w:val="none" w:sz="0" w:space="0" w:color="auto"/>
                            <w:bottom w:val="none" w:sz="0" w:space="0" w:color="auto"/>
                            <w:right w:val="none" w:sz="0" w:space="0" w:color="auto"/>
                          </w:divBdr>
                        </w:div>
                      </w:divsChild>
                    </w:div>
                    <w:div w:id="793251388">
                      <w:marLeft w:val="0"/>
                      <w:marRight w:val="0"/>
                      <w:marTop w:val="0"/>
                      <w:marBottom w:val="0"/>
                      <w:divBdr>
                        <w:top w:val="none" w:sz="0" w:space="0" w:color="auto"/>
                        <w:left w:val="none" w:sz="0" w:space="0" w:color="auto"/>
                        <w:bottom w:val="none" w:sz="0" w:space="0" w:color="auto"/>
                        <w:right w:val="none" w:sz="0" w:space="0" w:color="auto"/>
                      </w:divBdr>
                      <w:divsChild>
                        <w:div w:id="714619005">
                          <w:marLeft w:val="0"/>
                          <w:marRight w:val="0"/>
                          <w:marTop w:val="0"/>
                          <w:marBottom w:val="0"/>
                          <w:divBdr>
                            <w:top w:val="none" w:sz="0" w:space="0" w:color="auto"/>
                            <w:left w:val="none" w:sz="0" w:space="0" w:color="auto"/>
                            <w:bottom w:val="none" w:sz="0" w:space="0" w:color="auto"/>
                            <w:right w:val="none" w:sz="0" w:space="0" w:color="auto"/>
                          </w:divBdr>
                        </w:div>
                      </w:divsChild>
                    </w:div>
                    <w:div w:id="950625395">
                      <w:marLeft w:val="0"/>
                      <w:marRight w:val="0"/>
                      <w:marTop w:val="0"/>
                      <w:marBottom w:val="0"/>
                      <w:divBdr>
                        <w:top w:val="none" w:sz="0" w:space="0" w:color="auto"/>
                        <w:left w:val="none" w:sz="0" w:space="0" w:color="auto"/>
                        <w:bottom w:val="none" w:sz="0" w:space="0" w:color="auto"/>
                        <w:right w:val="none" w:sz="0" w:space="0" w:color="auto"/>
                      </w:divBdr>
                      <w:divsChild>
                        <w:div w:id="488524336">
                          <w:marLeft w:val="0"/>
                          <w:marRight w:val="0"/>
                          <w:marTop w:val="0"/>
                          <w:marBottom w:val="0"/>
                          <w:divBdr>
                            <w:top w:val="none" w:sz="0" w:space="0" w:color="auto"/>
                            <w:left w:val="none" w:sz="0" w:space="0" w:color="auto"/>
                            <w:bottom w:val="none" w:sz="0" w:space="0" w:color="auto"/>
                            <w:right w:val="none" w:sz="0" w:space="0" w:color="auto"/>
                          </w:divBdr>
                        </w:div>
                      </w:divsChild>
                    </w:div>
                    <w:div w:id="1572615554">
                      <w:marLeft w:val="0"/>
                      <w:marRight w:val="0"/>
                      <w:marTop w:val="0"/>
                      <w:marBottom w:val="0"/>
                      <w:divBdr>
                        <w:top w:val="none" w:sz="0" w:space="0" w:color="auto"/>
                        <w:left w:val="none" w:sz="0" w:space="0" w:color="auto"/>
                        <w:bottom w:val="none" w:sz="0" w:space="0" w:color="auto"/>
                        <w:right w:val="none" w:sz="0" w:space="0" w:color="auto"/>
                      </w:divBdr>
                      <w:divsChild>
                        <w:div w:id="1134329340">
                          <w:marLeft w:val="0"/>
                          <w:marRight w:val="0"/>
                          <w:marTop w:val="0"/>
                          <w:marBottom w:val="0"/>
                          <w:divBdr>
                            <w:top w:val="none" w:sz="0" w:space="0" w:color="auto"/>
                            <w:left w:val="none" w:sz="0" w:space="0" w:color="auto"/>
                            <w:bottom w:val="none" w:sz="0" w:space="0" w:color="auto"/>
                            <w:right w:val="none" w:sz="0" w:space="0" w:color="auto"/>
                          </w:divBdr>
                        </w:div>
                      </w:divsChild>
                    </w:div>
                    <w:div w:id="1864901103">
                      <w:marLeft w:val="0"/>
                      <w:marRight w:val="0"/>
                      <w:marTop w:val="0"/>
                      <w:marBottom w:val="0"/>
                      <w:divBdr>
                        <w:top w:val="none" w:sz="0" w:space="0" w:color="auto"/>
                        <w:left w:val="none" w:sz="0" w:space="0" w:color="auto"/>
                        <w:bottom w:val="none" w:sz="0" w:space="0" w:color="auto"/>
                        <w:right w:val="none" w:sz="0" w:space="0" w:color="auto"/>
                      </w:divBdr>
                      <w:divsChild>
                        <w:div w:id="1528911704">
                          <w:marLeft w:val="0"/>
                          <w:marRight w:val="0"/>
                          <w:marTop w:val="0"/>
                          <w:marBottom w:val="0"/>
                          <w:divBdr>
                            <w:top w:val="none" w:sz="0" w:space="0" w:color="auto"/>
                            <w:left w:val="none" w:sz="0" w:space="0" w:color="auto"/>
                            <w:bottom w:val="none" w:sz="0" w:space="0" w:color="auto"/>
                            <w:right w:val="none" w:sz="0" w:space="0" w:color="auto"/>
                          </w:divBdr>
                        </w:div>
                      </w:divsChild>
                    </w:div>
                    <w:div w:id="1383938801">
                      <w:marLeft w:val="0"/>
                      <w:marRight w:val="0"/>
                      <w:marTop w:val="0"/>
                      <w:marBottom w:val="0"/>
                      <w:divBdr>
                        <w:top w:val="none" w:sz="0" w:space="0" w:color="auto"/>
                        <w:left w:val="none" w:sz="0" w:space="0" w:color="auto"/>
                        <w:bottom w:val="none" w:sz="0" w:space="0" w:color="auto"/>
                        <w:right w:val="none" w:sz="0" w:space="0" w:color="auto"/>
                      </w:divBdr>
                      <w:divsChild>
                        <w:div w:id="1749495053">
                          <w:marLeft w:val="0"/>
                          <w:marRight w:val="0"/>
                          <w:marTop w:val="0"/>
                          <w:marBottom w:val="0"/>
                          <w:divBdr>
                            <w:top w:val="none" w:sz="0" w:space="0" w:color="auto"/>
                            <w:left w:val="none" w:sz="0" w:space="0" w:color="auto"/>
                            <w:bottom w:val="none" w:sz="0" w:space="0" w:color="auto"/>
                            <w:right w:val="none" w:sz="0" w:space="0" w:color="auto"/>
                          </w:divBdr>
                        </w:div>
                      </w:divsChild>
                    </w:div>
                    <w:div w:id="1622566392">
                      <w:marLeft w:val="0"/>
                      <w:marRight w:val="0"/>
                      <w:marTop w:val="0"/>
                      <w:marBottom w:val="0"/>
                      <w:divBdr>
                        <w:top w:val="none" w:sz="0" w:space="0" w:color="auto"/>
                        <w:left w:val="none" w:sz="0" w:space="0" w:color="auto"/>
                        <w:bottom w:val="none" w:sz="0" w:space="0" w:color="auto"/>
                        <w:right w:val="none" w:sz="0" w:space="0" w:color="auto"/>
                      </w:divBdr>
                      <w:divsChild>
                        <w:div w:id="1100418432">
                          <w:marLeft w:val="0"/>
                          <w:marRight w:val="0"/>
                          <w:marTop w:val="0"/>
                          <w:marBottom w:val="0"/>
                          <w:divBdr>
                            <w:top w:val="none" w:sz="0" w:space="0" w:color="auto"/>
                            <w:left w:val="none" w:sz="0" w:space="0" w:color="auto"/>
                            <w:bottom w:val="none" w:sz="0" w:space="0" w:color="auto"/>
                            <w:right w:val="none" w:sz="0" w:space="0" w:color="auto"/>
                          </w:divBdr>
                        </w:div>
                      </w:divsChild>
                    </w:div>
                    <w:div w:id="805045245">
                      <w:marLeft w:val="0"/>
                      <w:marRight w:val="0"/>
                      <w:marTop w:val="0"/>
                      <w:marBottom w:val="0"/>
                      <w:divBdr>
                        <w:top w:val="none" w:sz="0" w:space="0" w:color="auto"/>
                        <w:left w:val="none" w:sz="0" w:space="0" w:color="auto"/>
                        <w:bottom w:val="none" w:sz="0" w:space="0" w:color="auto"/>
                        <w:right w:val="none" w:sz="0" w:space="0" w:color="auto"/>
                      </w:divBdr>
                      <w:divsChild>
                        <w:div w:id="1985040728">
                          <w:marLeft w:val="0"/>
                          <w:marRight w:val="0"/>
                          <w:marTop w:val="0"/>
                          <w:marBottom w:val="0"/>
                          <w:divBdr>
                            <w:top w:val="none" w:sz="0" w:space="0" w:color="auto"/>
                            <w:left w:val="none" w:sz="0" w:space="0" w:color="auto"/>
                            <w:bottom w:val="none" w:sz="0" w:space="0" w:color="auto"/>
                            <w:right w:val="none" w:sz="0" w:space="0" w:color="auto"/>
                          </w:divBdr>
                        </w:div>
                      </w:divsChild>
                    </w:div>
                    <w:div w:id="1755397646">
                      <w:marLeft w:val="0"/>
                      <w:marRight w:val="0"/>
                      <w:marTop w:val="0"/>
                      <w:marBottom w:val="0"/>
                      <w:divBdr>
                        <w:top w:val="none" w:sz="0" w:space="0" w:color="auto"/>
                        <w:left w:val="none" w:sz="0" w:space="0" w:color="auto"/>
                        <w:bottom w:val="none" w:sz="0" w:space="0" w:color="auto"/>
                        <w:right w:val="none" w:sz="0" w:space="0" w:color="auto"/>
                      </w:divBdr>
                      <w:divsChild>
                        <w:div w:id="2074546723">
                          <w:marLeft w:val="0"/>
                          <w:marRight w:val="0"/>
                          <w:marTop w:val="0"/>
                          <w:marBottom w:val="0"/>
                          <w:divBdr>
                            <w:top w:val="none" w:sz="0" w:space="0" w:color="auto"/>
                            <w:left w:val="none" w:sz="0" w:space="0" w:color="auto"/>
                            <w:bottom w:val="none" w:sz="0" w:space="0" w:color="auto"/>
                            <w:right w:val="none" w:sz="0" w:space="0" w:color="auto"/>
                          </w:divBdr>
                        </w:div>
                      </w:divsChild>
                    </w:div>
                    <w:div w:id="691952933">
                      <w:marLeft w:val="0"/>
                      <w:marRight w:val="0"/>
                      <w:marTop w:val="0"/>
                      <w:marBottom w:val="0"/>
                      <w:divBdr>
                        <w:top w:val="none" w:sz="0" w:space="0" w:color="auto"/>
                        <w:left w:val="none" w:sz="0" w:space="0" w:color="auto"/>
                        <w:bottom w:val="none" w:sz="0" w:space="0" w:color="auto"/>
                        <w:right w:val="none" w:sz="0" w:space="0" w:color="auto"/>
                      </w:divBdr>
                      <w:divsChild>
                        <w:div w:id="728266197">
                          <w:marLeft w:val="0"/>
                          <w:marRight w:val="0"/>
                          <w:marTop w:val="0"/>
                          <w:marBottom w:val="0"/>
                          <w:divBdr>
                            <w:top w:val="none" w:sz="0" w:space="0" w:color="auto"/>
                            <w:left w:val="none" w:sz="0" w:space="0" w:color="auto"/>
                            <w:bottom w:val="none" w:sz="0" w:space="0" w:color="auto"/>
                            <w:right w:val="none" w:sz="0" w:space="0" w:color="auto"/>
                          </w:divBdr>
                        </w:div>
                      </w:divsChild>
                    </w:div>
                    <w:div w:id="149253127">
                      <w:marLeft w:val="0"/>
                      <w:marRight w:val="0"/>
                      <w:marTop w:val="0"/>
                      <w:marBottom w:val="0"/>
                      <w:divBdr>
                        <w:top w:val="none" w:sz="0" w:space="0" w:color="auto"/>
                        <w:left w:val="none" w:sz="0" w:space="0" w:color="auto"/>
                        <w:bottom w:val="none" w:sz="0" w:space="0" w:color="auto"/>
                        <w:right w:val="none" w:sz="0" w:space="0" w:color="auto"/>
                      </w:divBdr>
                      <w:divsChild>
                        <w:div w:id="84812372">
                          <w:marLeft w:val="0"/>
                          <w:marRight w:val="0"/>
                          <w:marTop w:val="0"/>
                          <w:marBottom w:val="0"/>
                          <w:divBdr>
                            <w:top w:val="none" w:sz="0" w:space="0" w:color="auto"/>
                            <w:left w:val="none" w:sz="0" w:space="0" w:color="auto"/>
                            <w:bottom w:val="none" w:sz="0" w:space="0" w:color="auto"/>
                            <w:right w:val="none" w:sz="0" w:space="0" w:color="auto"/>
                          </w:divBdr>
                        </w:div>
                      </w:divsChild>
                    </w:div>
                    <w:div w:id="1543900049">
                      <w:marLeft w:val="0"/>
                      <w:marRight w:val="0"/>
                      <w:marTop w:val="0"/>
                      <w:marBottom w:val="0"/>
                      <w:divBdr>
                        <w:top w:val="none" w:sz="0" w:space="0" w:color="auto"/>
                        <w:left w:val="none" w:sz="0" w:space="0" w:color="auto"/>
                        <w:bottom w:val="none" w:sz="0" w:space="0" w:color="auto"/>
                        <w:right w:val="none" w:sz="0" w:space="0" w:color="auto"/>
                      </w:divBdr>
                      <w:divsChild>
                        <w:div w:id="1669939540">
                          <w:marLeft w:val="0"/>
                          <w:marRight w:val="0"/>
                          <w:marTop w:val="0"/>
                          <w:marBottom w:val="0"/>
                          <w:divBdr>
                            <w:top w:val="none" w:sz="0" w:space="0" w:color="auto"/>
                            <w:left w:val="none" w:sz="0" w:space="0" w:color="auto"/>
                            <w:bottom w:val="none" w:sz="0" w:space="0" w:color="auto"/>
                            <w:right w:val="none" w:sz="0" w:space="0" w:color="auto"/>
                          </w:divBdr>
                        </w:div>
                      </w:divsChild>
                    </w:div>
                    <w:div w:id="764157908">
                      <w:marLeft w:val="0"/>
                      <w:marRight w:val="0"/>
                      <w:marTop w:val="0"/>
                      <w:marBottom w:val="0"/>
                      <w:divBdr>
                        <w:top w:val="none" w:sz="0" w:space="0" w:color="auto"/>
                        <w:left w:val="none" w:sz="0" w:space="0" w:color="auto"/>
                        <w:bottom w:val="none" w:sz="0" w:space="0" w:color="auto"/>
                        <w:right w:val="none" w:sz="0" w:space="0" w:color="auto"/>
                      </w:divBdr>
                      <w:divsChild>
                        <w:div w:id="983315067">
                          <w:marLeft w:val="0"/>
                          <w:marRight w:val="0"/>
                          <w:marTop w:val="0"/>
                          <w:marBottom w:val="0"/>
                          <w:divBdr>
                            <w:top w:val="none" w:sz="0" w:space="0" w:color="auto"/>
                            <w:left w:val="none" w:sz="0" w:space="0" w:color="auto"/>
                            <w:bottom w:val="none" w:sz="0" w:space="0" w:color="auto"/>
                            <w:right w:val="none" w:sz="0" w:space="0" w:color="auto"/>
                          </w:divBdr>
                        </w:div>
                      </w:divsChild>
                    </w:div>
                    <w:div w:id="1470130729">
                      <w:marLeft w:val="0"/>
                      <w:marRight w:val="0"/>
                      <w:marTop w:val="0"/>
                      <w:marBottom w:val="0"/>
                      <w:divBdr>
                        <w:top w:val="none" w:sz="0" w:space="0" w:color="auto"/>
                        <w:left w:val="none" w:sz="0" w:space="0" w:color="auto"/>
                        <w:bottom w:val="none" w:sz="0" w:space="0" w:color="auto"/>
                        <w:right w:val="none" w:sz="0" w:space="0" w:color="auto"/>
                      </w:divBdr>
                      <w:divsChild>
                        <w:div w:id="597059430">
                          <w:marLeft w:val="0"/>
                          <w:marRight w:val="0"/>
                          <w:marTop w:val="0"/>
                          <w:marBottom w:val="0"/>
                          <w:divBdr>
                            <w:top w:val="none" w:sz="0" w:space="0" w:color="auto"/>
                            <w:left w:val="none" w:sz="0" w:space="0" w:color="auto"/>
                            <w:bottom w:val="none" w:sz="0" w:space="0" w:color="auto"/>
                            <w:right w:val="none" w:sz="0" w:space="0" w:color="auto"/>
                          </w:divBdr>
                        </w:div>
                      </w:divsChild>
                    </w:div>
                    <w:div w:id="1162307878">
                      <w:marLeft w:val="0"/>
                      <w:marRight w:val="0"/>
                      <w:marTop w:val="0"/>
                      <w:marBottom w:val="0"/>
                      <w:divBdr>
                        <w:top w:val="none" w:sz="0" w:space="0" w:color="auto"/>
                        <w:left w:val="none" w:sz="0" w:space="0" w:color="auto"/>
                        <w:bottom w:val="none" w:sz="0" w:space="0" w:color="auto"/>
                        <w:right w:val="none" w:sz="0" w:space="0" w:color="auto"/>
                      </w:divBdr>
                      <w:divsChild>
                        <w:div w:id="1578243839">
                          <w:marLeft w:val="0"/>
                          <w:marRight w:val="0"/>
                          <w:marTop w:val="0"/>
                          <w:marBottom w:val="0"/>
                          <w:divBdr>
                            <w:top w:val="none" w:sz="0" w:space="0" w:color="auto"/>
                            <w:left w:val="none" w:sz="0" w:space="0" w:color="auto"/>
                            <w:bottom w:val="none" w:sz="0" w:space="0" w:color="auto"/>
                            <w:right w:val="none" w:sz="0" w:space="0" w:color="auto"/>
                          </w:divBdr>
                        </w:div>
                      </w:divsChild>
                    </w:div>
                    <w:div w:id="1050110279">
                      <w:marLeft w:val="0"/>
                      <w:marRight w:val="0"/>
                      <w:marTop w:val="0"/>
                      <w:marBottom w:val="0"/>
                      <w:divBdr>
                        <w:top w:val="none" w:sz="0" w:space="0" w:color="auto"/>
                        <w:left w:val="none" w:sz="0" w:space="0" w:color="auto"/>
                        <w:bottom w:val="none" w:sz="0" w:space="0" w:color="auto"/>
                        <w:right w:val="none" w:sz="0" w:space="0" w:color="auto"/>
                      </w:divBdr>
                      <w:divsChild>
                        <w:div w:id="1830904463">
                          <w:marLeft w:val="0"/>
                          <w:marRight w:val="0"/>
                          <w:marTop w:val="0"/>
                          <w:marBottom w:val="0"/>
                          <w:divBdr>
                            <w:top w:val="none" w:sz="0" w:space="0" w:color="auto"/>
                            <w:left w:val="none" w:sz="0" w:space="0" w:color="auto"/>
                            <w:bottom w:val="none" w:sz="0" w:space="0" w:color="auto"/>
                            <w:right w:val="none" w:sz="0" w:space="0" w:color="auto"/>
                          </w:divBdr>
                        </w:div>
                      </w:divsChild>
                    </w:div>
                    <w:div w:id="786508143">
                      <w:marLeft w:val="0"/>
                      <w:marRight w:val="0"/>
                      <w:marTop w:val="0"/>
                      <w:marBottom w:val="0"/>
                      <w:divBdr>
                        <w:top w:val="none" w:sz="0" w:space="0" w:color="auto"/>
                        <w:left w:val="none" w:sz="0" w:space="0" w:color="auto"/>
                        <w:bottom w:val="none" w:sz="0" w:space="0" w:color="auto"/>
                        <w:right w:val="none" w:sz="0" w:space="0" w:color="auto"/>
                      </w:divBdr>
                      <w:divsChild>
                        <w:div w:id="1762918491">
                          <w:marLeft w:val="0"/>
                          <w:marRight w:val="0"/>
                          <w:marTop w:val="0"/>
                          <w:marBottom w:val="0"/>
                          <w:divBdr>
                            <w:top w:val="none" w:sz="0" w:space="0" w:color="auto"/>
                            <w:left w:val="none" w:sz="0" w:space="0" w:color="auto"/>
                            <w:bottom w:val="none" w:sz="0" w:space="0" w:color="auto"/>
                            <w:right w:val="none" w:sz="0" w:space="0" w:color="auto"/>
                          </w:divBdr>
                        </w:div>
                      </w:divsChild>
                    </w:div>
                    <w:div w:id="841433886">
                      <w:marLeft w:val="0"/>
                      <w:marRight w:val="0"/>
                      <w:marTop w:val="0"/>
                      <w:marBottom w:val="0"/>
                      <w:divBdr>
                        <w:top w:val="none" w:sz="0" w:space="0" w:color="auto"/>
                        <w:left w:val="none" w:sz="0" w:space="0" w:color="auto"/>
                        <w:bottom w:val="none" w:sz="0" w:space="0" w:color="auto"/>
                        <w:right w:val="none" w:sz="0" w:space="0" w:color="auto"/>
                      </w:divBdr>
                      <w:divsChild>
                        <w:div w:id="769667307">
                          <w:marLeft w:val="0"/>
                          <w:marRight w:val="0"/>
                          <w:marTop w:val="0"/>
                          <w:marBottom w:val="0"/>
                          <w:divBdr>
                            <w:top w:val="none" w:sz="0" w:space="0" w:color="auto"/>
                            <w:left w:val="none" w:sz="0" w:space="0" w:color="auto"/>
                            <w:bottom w:val="none" w:sz="0" w:space="0" w:color="auto"/>
                            <w:right w:val="none" w:sz="0" w:space="0" w:color="auto"/>
                          </w:divBdr>
                        </w:div>
                      </w:divsChild>
                    </w:div>
                    <w:div w:id="2081638578">
                      <w:marLeft w:val="0"/>
                      <w:marRight w:val="0"/>
                      <w:marTop w:val="0"/>
                      <w:marBottom w:val="0"/>
                      <w:divBdr>
                        <w:top w:val="none" w:sz="0" w:space="0" w:color="auto"/>
                        <w:left w:val="none" w:sz="0" w:space="0" w:color="auto"/>
                        <w:bottom w:val="none" w:sz="0" w:space="0" w:color="auto"/>
                        <w:right w:val="none" w:sz="0" w:space="0" w:color="auto"/>
                      </w:divBdr>
                      <w:divsChild>
                        <w:div w:id="1687901920">
                          <w:marLeft w:val="0"/>
                          <w:marRight w:val="0"/>
                          <w:marTop w:val="0"/>
                          <w:marBottom w:val="0"/>
                          <w:divBdr>
                            <w:top w:val="none" w:sz="0" w:space="0" w:color="auto"/>
                            <w:left w:val="none" w:sz="0" w:space="0" w:color="auto"/>
                            <w:bottom w:val="none" w:sz="0" w:space="0" w:color="auto"/>
                            <w:right w:val="none" w:sz="0" w:space="0" w:color="auto"/>
                          </w:divBdr>
                        </w:div>
                      </w:divsChild>
                    </w:div>
                    <w:div w:id="146829614">
                      <w:marLeft w:val="0"/>
                      <w:marRight w:val="0"/>
                      <w:marTop w:val="0"/>
                      <w:marBottom w:val="0"/>
                      <w:divBdr>
                        <w:top w:val="none" w:sz="0" w:space="0" w:color="auto"/>
                        <w:left w:val="none" w:sz="0" w:space="0" w:color="auto"/>
                        <w:bottom w:val="none" w:sz="0" w:space="0" w:color="auto"/>
                        <w:right w:val="none" w:sz="0" w:space="0" w:color="auto"/>
                      </w:divBdr>
                      <w:divsChild>
                        <w:div w:id="1741175932">
                          <w:marLeft w:val="0"/>
                          <w:marRight w:val="0"/>
                          <w:marTop w:val="0"/>
                          <w:marBottom w:val="0"/>
                          <w:divBdr>
                            <w:top w:val="none" w:sz="0" w:space="0" w:color="auto"/>
                            <w:left w:val="none" w:sz="0" w:space="0" w:color="auto"/>
                            <w:bottom w:val="none" w:sz="0" w:space="0" w:color="auto"/>
                            <w:right w:val="none" w:sz="0" w:space="0" w:color="auto"/>
                          </w:divBdr>
                        </w:div>
                      </w:divsChild>
                    </w:div>
                    <w:div w:id="494344117">
                      <w:marLeft w:val="0"/>
                      <w:marRight w:val="0"/>
                      <w:marTop w:val="0"/>
                      <w:marBottom w:val="0"/>
                      <w:divBdr>
                        <w:top w:val="none" w:sz="0" w:space="0" w:color="auto"/>
                        <w:left w:val="none" w:sz="0" w:space="0" w:color="auto"/>
                        <w:bottom w:val="none" w:sz="0" w:space="0" w:color="auto"/>
                        <w:right w:val="none" w:sz="0" w:space="0" w:color="auto"/>
                      </w:divBdr>
                      <w:divsChild>
                        <w:div w:id="244607498">
                          <w:marLeft w:val="0"/>
                          <w:marRight w:val="0"/>
                          <w:marTop w:val="0"/>
                          <w:marBottom w:val="0"/>
                          <w:divBdr>
                            <w:top w:val="none" w:sz="0" w:space="0" w:color="auto"/>
                            <w:left w:val="none" w:sz="0" w:space="0" w:color="auto"/>
                            <w:bottom w:val="none" w:sz="0" w:space="0" w:color="auto"/>
                            <w:right w:val="none" w:sz="0" w:space="0" w:color="auto"/>
                          </w:divBdr>
                        </w:div>
                      </w:divsChild>
                    </w:div>
                    <w:div w:id="1679775263">
                      <w:marLeft w:val="0"/>
                      <w:marRight w:val="0"/>
                      <w:marTop w:val="0"/>
                      <w:marBottom w:val="0"/>
                      <w:divBdr>
                        <w:top w:val="none" w:sz="0" w:space="0" w:color="auto"/>
                        <w:left w:val="none" w:sz="0" w:space="0" w:color="auto"/>
                        <w:bottom w:val="none" w:sz="0" w:space="0" w:color="auto"/>
                        <w:right w:val="none" w:sz="0" w:space="0" w:color="auto"/>
                      </w:divBdr>
                      <w:divsChild>
                        <w:div w:id="153448815">
                          <w:marLeft w:val="0"/>
                          <w:marRight w:val="0"/>
                          <w:marTop w:val="0"/>
                          <w:marBottom w:val="0"/>
                          <w:divBdr>
                            <w:top w:val="none" w:sz="0" w:space="0" w:color="auto"/>
                            <w:left w:val="none" w:sz="0" w:space="0" w:color="auto"/>
                            <w:bottom w:val="none" w:sz="0" w:space="0" w:color="auto"/>
                            <w:right w:val="none" w:sz="0" w:space="0" w:color="auto"/>
                          </w:divBdr>
                        </w:div>
                      </w:divsChild>
                    </w:div>
                    <w:div w:id="2137553481">
                      <w:marLeft w:val="0"/>
                      <w:marRight w:val="0"/>
                      <w:marTop w:val="0"/>
                      <w:marBottom w:val="0"/>
                      <w:divBdr>
                        <w:top w:val="none" w:sz="0" w:space="0" w:color="auto"/>
                        <w:left w:val="none" w:sz="0" w:space="0" w:color="auto"/>
                        <w:bottom w:val="none" w:sz="0" w:space="0" w:color="auto"/>
                        <w:right w:val="none" w:sz="0" w:space="0" w:color="auto"/>
                      </w:divBdr>
                      <w:divsChild>
                        <w:div w:id="1953435636">
                          <w:marLeft w:val="0"/>
                          <w:marRight w:val="0"/>
                          <w:marTop w:val="0"/>
                          <w:marBottom w:val="0"/>
                          <w:divBdr>
                            <w:top w:val="none" w:sz="0" w:space="0" w:color="auto"/>
                            <w:left w:val="none" w:sz="0" w:space="0" w:color="auto"/>
                            <w:bottom w:val="none" w:sz="0" w:space="0" w:color="auto"/>
                            <w:right w:val="none" w:sz="0" w:space="0" w:color="auto"/>
                          </w:divBdr>
                        </w:div>
                      </w:divsChild>
                    </w:div>
                    <w:div w:id="1885677297">
                      <w:marLeft w:val="0"/>
                      <w:marRight w:val="0"/>
                      <w:marTop w:val="0"/>
                      <w:marBottom w:val="0"/>
                      <w:divBdr>
                        <w:top w:val="none" w:sz="0" w:space="0" w:color="auto"/>
                        <w:left w:val="none" w:sz="0" w:space="0" w:color="auto"/>
                        <w:bottom w:val="none" w:sz="0" w:space="0" w:color="auto"/>
                        <w:right w:val="none" w:sz="0" w:space="0" w:color="auto"/>
                      </w:divBdr>
                      <w:divsChild>
                        <w:div w:id="1974752975">
                          <w:marLeft w:val="0"/>
                          <w:marRight w:val="0"/>
                          <w:marTop w:val="0"/>
                          <w:marBottom w:val="0"/>
                          <w:divBdr>
                            <w:top w:val="none" w:sz="0" w:space="0" w:color="auto"/>
                            <w:left w:val="none" w:sz="0" w:space="0" w:color="auto"/>
                            <w:bottom w:val="none" w:sz="0" w:space="0" w:color="auto"/>
                            <w:right w:val="none" w:sz="0" w:space="0" w:color="auto"/>
                          </w:divBdr>
                        </w:div>
                      </w:divsChild>
                    </w:div>
                    <w:div w:id="1239901924">
                      <w:marLeft w:val="0"/>
                      <w:marRight w:val="0"/>
                      <w:marTop w:val="0"/>
                      <w:marBottom w:val="0"/>
                      <w:divBdr>
                        <w:top w:val="none" w:sz="0" w:space="0" w:color="auto"/>
                        <w:left w:val="none" w:sz="0" w:space="0" w:color="auto"/>
                        <w:bottom w:val="none" w:sz="0" w:space="0" w:color="auto"/>
                        <w:right w:val="none" w:sz="0" w:space="0" w:color="auto"/>
                      </w:divBdr>
                      <w:divsChild>
                        <w:div w:id="2123768446">
                          <w:marLeft w:val="0"/>
                          <w:marRight w:val="0"/>
                          <w:marTop w:val="0"/>
                          <w:marBottom w:val="0"/>
                          <w:divBdr>
                            <w:top w:val="none" w:sz="0" w:space="0" w:color="auto"/>
                            <w:left w:val="none" w:sz="0" w:space="0" w:color="auto"/>
                            <w:bottom w:val="none" w:sz="0" w:space="0" w:color="auto"/>
                            <w:right w:val="none" w:sz="0" w:space="0" w:color="auto"/>
                          </w:divBdr>
                        </w:div>
                      </w:divsChild>
                    </w:div>
                    <w:div w:id="1163351172">
                      <w:marLeft w:val="0"/>
                      <w:marRight w:val="0"/>
                      <w:marTop w:val="0"/>
                      <w:marBottom w:val="0"/>
                      <w:divBdr>
                        <w:top w:val="none" w:sz="0" w:space="0" w:color="auto"/>
                        <w:left w:val="none" w:sz="0" w:space="0" w:color="auto"/>
                        <w:bottom w:val="none" w:sz="0" w:space="0" w:color="auto"/>
                        <w:right w:val="none" w:sz="0" w:space="0" w:color="auto"/>
                      </w:divBdr>
                      <w:divsChild>
                        <w:div w:id="1641612904">
                          <w:marLeft w:val="0"/>
                          <w:marRight w:val="0"/>
                          <w:marTop w:val="0"/>
                          <w:marBottom w:val="0"/>
                          <w:divBdr>
                            <w:top w:val="none" w:sz="0" w:space="0" w:color="auto"/>
                            <w:left w:val="none" w:sz="0" w:space="0" w:color="auto"/>
                            <w:bottom w:val="none" w:sz="0" w:space="0" w:color="auto"/>
                            <w:right w:val="none" w:sz="0" w:space="0" w:color="auto"/>
                          </w:divBdr>
                        </w:div>
                      </w:divsChild>
                    </w:div>
                    <w:div w:id="154999557">
                      <w:marLeft w:val="0"/>
                      <w:marRight w:val="0"/>
                      <w:marTop w:val="0"/>
                      <w:marBottom w:val="0"/>
                      <w:divBdr>
                        <w:top w:val="none" w:sz="0" w:space="0" w:color="auto"/>
                        <w:left w:val="none" w:sz="0" w:space="0" w:color="auto"/>
                        <w:bottom w:val="none" w:sz="0" w:space="0" w:color="auto"/>
                        <w:right w:val="none" w:sz="0" w:space="0" w:color="auto"/>
                      </w:divBdr>
                      <w:divsChild>
                        <w:div w:id="2094814297">
                          <w:marLeft w:val="0"/>
                          <w:marRight w:val="0"/>
                          <w:marTop w:val="0"/>
                          <w:marBottom w:val="0"/>
                          <w:divBdr>
                            <w:top w:val="none" w:sz="0" w:space="0" w:color="auto"/>
                            <w:left w:val="none" w:sz="0" w:space="0" w:color="auto"/>
                            <w:bottom w:val="none" w:sz="0" w:space="0" w:color="auto"/>
                            <w:right w:val="none" w:sz="0" w:space="0" w:color="auto"/>
                          </w:divBdr>
                        </w:div>
                      </w:divsChild>
                    </w:div>
                    <w:div w:id="1843006755">
                      <w:marLeft w:val="0"/>
                      <w:marRight w:val="0"/>
                      <w:marTop w:val="0"/>
                      <w:marBottom w:val="0"/>
                      <w:divBdr>
                        <w:top w:val="none" w:sz="0" w:space="0" w:color="auto"/>
                        <w:left w:val="none" w:sz="0" w:space="0" w:color="auto"/>
                        <w:bottom w:val="none" w:sz="0" w:space="0" w:color="auto"/>
                        <w:right w:val="none" w:sz="0" w:space="0" w:color="auto"/>
                      </w:divBdr>
                      <w:divsChild>
                        <w:div w:id="285738307">
                          <w:marLeft w:val="0"/>
                          <w:marRight w:val="0"/>
                          <w:marTop w:val="0"/>
                          <w:marBottom w:val="0"/>
                          <w:divBdr>
                            <w:top w:val="none" w:sz="0" w:space="0" w:color="auto"/>
                            <w:left w:val="none" w:sz="0" w:space="0" w:color="auto"/>
                            <w:bottom w:val="none" w:sz="0" w:space="0" w:color="auto"/>
                            <w:right w:val="none" w:sz="0" w:space="0" w:color="auto"/>
                          </w:divBdr>
                        </w:div>
                      </w:divsChild>
                    </w:div>
                    <w:div w:id="1155874604">
                      <w:marLeft w:val="0"/>
                      <w:marRight w:val="0"/>
                      <w:marTop w:val="0"/>
                      <w:marBottom w:val="0"/>
                      <w:divBdr>
                        <w:top w:val="none" w:sz="0" w:space="0" w:color="auto"/>
                        <w:left w:val="none" w:sz="0" w:space="0" w:color="auto"/>
                        <w:bottom w:val="none" w:sz="0" w:space="0" w:color="auto"/>
                        <w:right w:val="none" w:sz="0" w:space="0" w:color="auto"/>
                      </w:divBdr>
                      <w:divsChild>
                        <w:div w:id="362440626">
                          <w:marLeft w:val="0"/>
                          <w:marRight w:val="0"/>
                          <w:marTop w:val="0"/>
                          <w:marBottom w:val="0"/>
                          <w:divBdr>
                            <w:top w:val="none" w:sz="0" w:space="0" w:color="auto"/>
                            <w:left w:val="none" w:sz="0" w:space="0" w:color="auto"/>
                            <w:bottom w:val="none" w:sz="0" w:space="0" w:color="auto"/>
                            <w:right w:val="none" w:sz="0" w:space="0" w:color="auto"/>
                          </w:divBdr>
                        </w:div>
                      </w:divsChild>
                    </w:div>
                    <w:div w:id="1495145230">
                      <w:marLeft w:val="0"/>
                      <w:marRight w:val="0"/>
                      <w:marTop w:val="0"/>
                      <w:marBottom w:val="0"/>
                      <w:divBdr>
                        <w:top w:val="none" w:sz="0" w:space="0" w:color="auto"/>
                        <w:left w:val="none" w:sz="0" w:space="0" w:color="auto"/>
                        <w:bottom w:val="none" w:sz="0" w:space="0" w:color="auto"/>
                        <w:right w:val="none" w:sz="0" w:space="0" w:color="auto"/>
                      </w:divBdr>
                      <w:divsChild>
                        <w:div w:id="491406280">
                          <w:marLeft w:val="0"/>
                          <w:marRight w:val="0"/>
                          <w:marTop w:val="0"/>
                          <w:marBottom w:val="0"/>
                          <w:divBdr>
                            <w:top w:val="none" w:sz="0" w:space="0" w:color="auto"/>
                            <w:left w:val="none" w:sz="0" w:space="0" w:color="auto"/>
                            <w:bottom w:val="none" w:sz="0" w:space="0" w:color="auto"/>
                            <w:right w:val="none" w:sz="0" w:space="0" w:color="auto"/>
                          </w:divBdr>
                        </w:div>
                      </w:divsChild>
                    </w:div>
                    <w:div w:id="2117601846">
                      <w:marLeft w:val="0"/>
                      <w:marRight w:val="0"/>
                      <w:marTop w:val="0"/>
                      <w:marBottom w:val="0"/>
                      <w:divBdr>
                        <w:top w:val="none" w:sz="0" w:space="0" w:color="auto"/>
                        <w:left w:val="none" w:sz="0" w:space="0" w:color="auto"/>
                        <w:bottom w:val="none" w:sz="0" w:space="0" w:color="auto"/>
                        <w:right w:val="none" w:sz="0" w:space="0" w:color="auto"/>
                      </w:divBdr>
                      <w:divsChild>
                        <w:div w:id="75439970">
                          <w:marLeft w:val="0"/>
                          <w:marRight w:val="0"/>
                          <w:marTop w:val="0"/>
                          <w:marBottom w:val="0"/>
                          <w:divBdr>
                            <w:top w:val="none" w:sz="0" w:space="0" w:color="auto"/>
                            <w:left w:val="none" w:sz="0" w:space="0" w:color="auto"/>
                            <w:bottom w:val="none" w:sz="0" w:space="0" w:color="auto"/>
                            <w:right w:val="none" w:sz="0" w:space="0" w:color="auto"/>
                          </w:divBdr>
                        </w:div>
                      </w:divsChild>
                    </w:div>
                    <w:div w:id="1062174525">
                      <w:marLeft w:val="0"/>
                      <w:marRight w:val="0"/>
                      <w:marTop w:val="0"/>
                      <w:marBottom w:val="0"/>
                      <w:divBdr>
                        <w:top w:val="none" w:sz="0" w:space="0" w:color="auto"/>
                        <w:left w:val="none" w:sz="0" w:space="0" w:color="auto"/>
                        <w:bottom w:val="none" w:sz="0" w:space="0" w:color="auto"/>
                        <w:right w:val="none" w:sz="0" w:space="0" w:color="auto"/>
                      </w:divBdr>
                      <w:divsChild>
                        <w:div w:id="1210873222">
                          <w:marLeft w:val="0"/>
                          <w:marRight w:val="0"/>
                          <w:marTop w:val="0"/>
                          <w:marBottom w:val="0"/>
                          <w:divBdr>
                            <w:top w:val="none" w:sz="0" w:space="0" w:color="auto"/>
                            <w:left w:val="none" w:sz="0" w:space="0" w:color="auto"/>
                            <w:bottom w:val="none" w:sz="0" w:space="0" w:color="auto"/>
                            <w:right w:val="none" w:sz="0" w:space="0" w:color="auto"/>
                          </w:divBdr>
                        </w:div>
                      </w:divsChild>
                    </w:div>
                    <w:div w:id="1215846016">
                      <w:marLeft w:val="0"/>
                      <w:marRight w:val="0"/>
                      <w:marTop w:val="0"/>
                      <w:marBottom w:val="0"/>
                      <w:divBdr>
                        <w:top w:val="none" w:sz="0" w:space="0" w:color="auto"/>
                        <w:left w:val="none" w:sz="0" w:space="0" w:color="auto"/>
                        <w:bottom w:val="none" w:sz="0" w:space="0" w:color="auto"/>
                        <w:right w:val="none" w:sz="0" w:space="0" w:color="auto"/>
                      </w:divBdr>
                      <w:divsChild>
                        <w:div w:id="1993219166">
                          <w:marLeft w:val="0"/>
                          <w:marRight w:val="0"/>
                          <w:marTop w:val="0"/>
                          <w:marBottom w:val="0"/>
                          <w:divBdr>
                            <w:top w:val="none" w:sz="0" w:space="0" w:color="auto"/>
                            <w:left w:val="none" w:sz="0" w:space="0" w:color="auto"/>
                            <w:bottom w:val="none" w:sz="0" w:space="0" w:color="auto"/>
                            <w:right w:val="none" w:sz="0" w:space="0" w:color="auto"/>
                          </w:divBdr>
                        </w:div>
                      </w:divsChild>
                    </w:div>
                    <w:div w:id="993265037">
                      <w:marLeft w:val="0"/>
                      <w:marRight w:val="0"/>
                      <w:marTop w:val="0"/>
                      <w:marBottom w:val="0"/>
                      <w:divBdr>
                        <w:top w:val="none" w:sz="0" w:space="0" w:color="auto"/>
                        <w:left w:val="none" w:sz="0" w:space="0" w:color="auto"/>
                        <w:bottom w:val="none" w:sz="0" w:space="0" w:color="auto"/>
                        <w:right w:val="none" w:sz="0" w:space="0" w:color="auto"/>
                      </w:divBdr>
                      <w:divsChild>
                        <w:div w:id="381950662">
                          <w:marLeft w:val="0"/>
                          <w:marRight w:val="0"/>
                          <w:marTop w:val="0"/>
                          <w:marBottom w:val="0"/>
                          <w:divBdr>
                            <w:top w:val="none" w:sz="0" w:space="0" w:color="auto"/>
                            <w:left w:val="none" w:sz="0" w:space="0" w:color="auto"/>
                            <w:bottom w:val="none" w:sz="0" w:space="0" w:color="auto"/>
                            <w:right w:val="none" w:sz="0" w:space="0" w:color="auto"/>
                          </w:divBdr>
                        </w:div>
                      </w:divsChild>
                    </w:div>
                    <w:div w:id="1647582927">
                      <w:marLeft w:val="0"/>
                      <w:marRight w:val="0"/>
                      <w:marTop w:val="0"/>
                      <w:marBottom w:val="0"/>
                      <w:divBdr>
                        <w:top w:val="none" w:sz="0" w:space="0" w:color="auto"/>
                        <w:left w:val="none" w:sz="0" w:space="0" w:color="auto"/>
                        <w:bottom w:val="none" w:sz="0" w:space="0" w:color="auto"/>
                        <w:right w:val="none" w:sz="0" w:space="0" w:color="auto"/>
                      </w:divBdr>
                      <w:divsChild>
                        <w:div w:id="116222322">
                          <w:marLeft w:val="0"/>
                          <w:marRight w:val="0"/>
                          <w:marTop w:val="0"/>
                          <w:marBottom w:val="0"/>
                          <w:divBdr>
                            <w:top w:val="none" w:sz="0" w:space="0" w:color="auto"/>
                            <w:left w:val="none" w:sz="0" w:space="0" w:color="auto"/>
                            <w:bottom w:val="none" w:sz="0" w:space="0" w:color="auto"/>
                            <w:right w:val="none" w:sz="0" w:space="0" w:color="auto"/>
                          </w:divBdr>
                        </w:div>
                      </w:divsChild>
                    </w:div>
                    <w:div w:id="506287207">
                      <w:marLeft w:val="0"/>
                      <w:marRight w:val="0"/>
                      <w:marTop w:val="0"/>
                      <w:marBottom w:val="0"/>
                      <w:divBdr>
                        <w:top w:val="none" w:sz="0" w:space="0" w:color="auto"/>
                        <w:left w:val="none" w:sz="0" w:space="0" w:color="auto"/>
                        <w:bottom w:val="none" w:sz="0" w:space="0" w:color="auto"/>
                        <w:right w:val="none" w:sz="0" w:space="0" w:color="auto"/>
                      </w:divBdr>
                      <w:divsChild>
                        <w:div w:id="2093550844">
                          <w:marLeft w:val="0"/>
                          <w:marRight w:val="0"/>
                          <w:marTop w:val="0"/>
                          <w:marBottom w:val="0"/>
                          <w:divBdr>
                            <w:top w:val="none" w:sz="0" w:space="0" w:color="auto"/>
                            <w:left w:val="none" w:sz="0" w:space="0" w:color="auto"/>
                            <w:bottom w:val="none" w:sz="0" w:space="0" w:color="auto"/>
                            <w:right w:val="none" w:sz="0" w:space="0" w:color="auto"/>
                          </w:divBdr>
                        </w:div>
                      </w:divsChild>
                    </w:div>
                    <w:div w:id="1215772810">
                      <w:marLeft w:val="0"/>
                      <w:marRight w:val="0"/>
                      <w:marTop w:val="0"/>
                      <w:marBottom w:val="0"/>
                      <w:divBdr>
                        <w:top w:val="none" w:sz="0" w:space="0" w:color="auto"/>
                        <w:left w:val="none" w:sz="0" w:space="0" w:color="auto"/>
                        <w:bottom w:val="none" w:sz="0" w:space="0" w:color="auto"/>
                        <w:right w:val="none" w:sz="0" w:space="0" w:color="auto"/>
                      </w:divBdr>
                      <w:divsChild>
                        <w:div w:id="570778159">
                          <w:marLeft w:val="0"/>
                          <w:marRight w:val="0"/>
                          <w:marTop w:val="0"/>
                          <w:marBottom w:val="0"/>
                          <w:divBdr>
                            <w:top w:val="none" w:sz="0" w:space="0" w:color="auto"/>
                            <w:left w:val="none" w:sz="0" w:space="0" w:color="auto"/>
                            <w:bottom w:val="none" w:sz="0" w:space="0" w:color="auto"/>
                            <w:right w:val="none" w:sz="0" w:space="0" w:color="auto"/>
                          </w:divBdr>
                        </w:div>
                      </w:divsChild>
                    </w:div>
                    <w:div w:id="2079862563">
                      <w:marLeft w:val="0"/>
                      <w:marRight w:val="0"/>
                      <w:marTop w:val="0"/>
                      <w:marBottom w:val="0"/>
                      <w:divBdr>
                        <w:top w:val="none" w:sz="0" w:space="0" w:color="auto"/>
                        <w:left w:val="none" w:sz="0" w:space="0" w:color="auto"/>
                        <w:bottom w:val="none" w:sz="0" w:space="0" w:color="auto"/>
                        <w:right w:val="none" w:sz="0" w:space="0" w:color="auto"/>
                      </w:divBdr>
                      <w:divsChild>
                        <w:div w:id="660695487">
                          <w:marLeft w:val="0"/>
                          <w:marRight w:val="0"/>
                          <w:marTop w:val="0"/>
                          <w:marBottom w:val="0"/>
                          <w:divBdr>
                            <w:top w:val="none" w:sz="0" w:space="0" w:color="auto"/>
                            <w:left w:val="none" w:sz="0" w:space="0" w:color="auto"/>
                            <w:bottom w:val="none" w:sz="0" w:space="0" w:color="auto"/>
                            <w:right w:val="none" w:sz="0" w:space="0" w:color="auto"/>
                          </w:divBdr>
                        </w:div>
                      </w:divsChild>
                    </w:div>
                    <w:div w:id="2013679623">
                      <w:marLeft w:val="0"/>
                      <w:marRight w:val="0"/>
                      <w:marTop w:val="0"/>
                      <w:marBottom w:val="0"/>
                      <w:divBdr>
                        <w:top w:val="none" w:sz="0" w:space="0" w:color="auto"/>
                        <w:left w:val="none" w:sz="0" w:space="0" w:color="auto"/>
                        <w:bottom w:val="none" w:sz="0" w:space="0" w:color="auto"/>
                        <w:right w:val="none" w:sz="0" w:space="0" w:color="auto"/>
                      </w:divBdr>
                      <w:divsChild>
                        <w:div w:id="1688943153">
                          <w:marLeft w:val="0"/>
                          <w:marRight w:val="0"/>
                          <w:marTop w:val="0"/>
                          <w:marBottom w:val="0"/>
                          <w:divBdr>
                            <w:top w:val="none" w:sz="0" w:space="0" w:color="auto"/>
                            <w:left w:val="none" w:sz="0" w:space="0" w:color="auto"/>
                            <w:bottom w:val="none" w:sz="0" w:space="0" w:color="auto"/>
                            <w:right w:val="none" w:sz="0" w:space="0" w:color="auto"/>
                          </w:divBdr>
                        </w:div>
                      </w:divsChild>
                    </w:div>
                    <w:div w:id="1020593542">
                      <w:marLeft w:val="0"/>
                      <w:marRight w:val="0"/>
                      <w:marTop w:val="0"/>
                      <w:marBottom w:val="0"/>
                      <w:divBdr>
                        <w:top w:val="none" w:sz="0" w:space="0" w:color="auto"/>
                        <w:left w:val="none" w:sz="0" w:space="0" w:color="auto"/>
                        <w:bottom w:val="none" w:sz="0" w:space="0" w:color="auto"/>
                        <w:right w:val="none" w:sz="0" w:space="0" w:color="auto"/>
                      </w:divBdr>
                      <w:divsChild>
                        <w:div w:id="975255167">
                          <w:marLeft w:val="0"/>
                          <w:marRight w:val="0"/>
                          <w:marTop w:val="0"/>
                          <w:marBottom w:val="0"/>
                          <w:divBdr>
                            <w:top w:val="none" w:sz="0" w:space="0" w:color="auto"/>
                            <w:left w:val="none" w:sz="0" w:space="0" w:color="auto"/>
                            <w:bottom w:val="none" w:sz="0" w:space="0" w:color="auto"/>
                            <w:right w:val="none" w:sz="0" w:space="0" w:color="auto"/>
                          </w:divBdr>
                        </w:div>
                      </w:divsChild>
                    </w:div>
                    <w:div w:id="263653943">
                      <w:marLeft w:val="0"/>
                      <w:marRight w:val="0"/>
                      <w:marTop w:val="0"/>
                      <w:marBottom w:val="0"/>
                      <w:divBdr>
                        <w:top w:val="none" w:sz="0" w:space="0" w:color="auto"/>
                        <w:left w:val="none" w:sz="0" w:space="0" w:color="auto"/>
                        <w:bottom w:val="none" w:sz="0" w:space="0" w:color="auto"/>
                        <w:right w:val="none" w:sz="0" w:space="0" w:color="auto"/>
                      </w:divBdr>
                      <w:divsChild>
                        <w:div w:id="1547641482">
                          <w:marLeft w:val="0"/>
                          <w:marRight w:val="0"/>
                          <w:marTop w:val="0"/>
                          <w:marBottom w:val="0"/>
                          <w:divBdr>
                            <w:top w:val="none" w:sz="0" w:space="0" w:color="auto"/>
                            <w:left w:val="none" w:sz="0" w:space="0" w:color="auto"/>
                            <w:bottom w:val="none" w:sz="0" w:space="0" w:color="auto"/>
                            <w:right w:val="none" w:sz="0" w:space="0" w:color="auto"/>
                          </w:divBdr>
                        </w:div>
                      </w:divsChild>
                    </w:div>
                    <w:div w:id="224872496">
                      <w:marLeft w:val="0"/>
                      <w:marRight w:val="0"/>
                      <w:marTop w:val="0"/>
                      <w:marBottom w:val="0"/>
                      <w:divBdr>
                        <w:top w:val="none" w:sz="0" w:space="0" w:color="auto"/>
                        <w:left w:val="none" w:sz="0" w:space="0" w:color="auto"/>
                        <w:bottom w:val="none" w:sz="0" w:space="0" w:color="auto"/>
                        <w:right w:val="none" w:sz="0" w:space="0" w:color="auto"/>
                      </w:divBdr>
                      <w:divsChild>
                        <w:div w:id="2075615279">
                          <w:marLeft w:val="0"/>
                          <w:marRight w:val="0"/>
                          <w:marTop w:val="0"/>
                          <w:marBottom w:val="0"/>
                          <w:divBdr>
                            <w:top w:val="none" w:sz="0" w:space="0" w:color="auto"/>
                            <w:left w:val="none" w:sz="0" w:space="0" w:color="auto"/>
                            <w:bottom w:val="none" w:sz="0" w:space="0" w:color="auto"/>
                            <w:right w:val="none" w:sz="0" w:space="0" w:color="auto"/>
                          </w:divBdr>
                        </w:div>
                      </w:divsChild>
                    </w:div>
                    <w:div w:id="149836434">
                      <w:marLeft w:val="0"/>
                      <w:marRight w:val="0"/>
                      <w:marTop w:val="0"/>
                      <w:marBottom w:val="0"/>
                      <w:divBdr>
                        <w:top w:val="none" w:sz="0" w:space="0" w:color="auto"/>
                        <w:left w:val="none" w:sz="0" w:space="0" w:color="auto"/>
                        <w:bottom w:val="none" w:sz="0" w:space="0" w:color="auto"/>
                        <w:right w:val="none" w:sz="0" w:space="0" w:color="auto"/>
                      </w:divBdr>
                      <w:divsChild>
                        <w:div w:id="1871454420">
                          <w:marLeft w:val="0"/>
                          <w:marRight w:val="0"/>
                          <w:marTop w:val="0"/>
                          <w:marBottom w:val="0"/>
                          <w:divBdr>
                            <w:top w:val="none" w:sz="0" w:space="0" w:color="auto"/>
                            <w:left w:val="none" w:sz="0" w:space="0" w:color="auto"/>
                            <w:bottom w:val="none" w:sz="0" w:space="0" w:color="auto"/>
                            <w:right w:val="none" w:sz="0" w:space="0" w:color="auto"/>
                          </w:divBdr>
                        </w:div>
                      </w:divsChild>
                    </w:div>
                    <w:div w:id="405424605">
                      <w:marLeft w:val="0"/>
                      <w:marRight w:val="0"/>
                      <w:marTop w:val="0"/>
                      <w:marBottom w:val="0"/>
                      <w:divBdr>
                        <w:top w:val="none" w:sz="0" w:space="0" w:color="auto"/>
                        <w:left w:val="none" w:sz="0" w:space="0" w:color="auto"/>
                        <w:bottom w:val="none" w:sz="0" w:space="0" w:color="auto"/>
                        <w:right w:val="none" w:sz="0" w:space="0" w:color="auto"/>
                      </w:divBdr>
                      <w:divsChild>
                        <w:div w:id="1280258516">
                          <w:marLeft w:val="0"/>
                          <w:marRight w:val="0"/>
                          <w:marTop w:val="0"/>
                          <w:marBottom w:val="0"/>
                          <w:divBdr>
                            <w:top w:val="none" w:sz="0" w:space="0" w:color="auto"/>
                            <w:left w:val="none" w:sz="0" w:space="0" w:color="auto"/>
                            <w:bottom w:val="none" w:sz="0" w:space="0" w:color="auto"/>
                            <w:right w:val="none" w:sz="0" w:space="0" w:color="auto"/>
                          </w:divBdr>
                        </w:div>
                      </w:divsChild>
                    </w:div>
                    <w:div w:id="1563371556">
                      <w:marLeft w:val="0"/>
                      <w:marRight w:val="0"/>
                      <w:marTop w:val="0"/>
                      <w:marBottom w:val="0"/>
                      <w:divBdr>
                        <w:top w:val="none" w:sz="0" w:space="0" w:color="auto"/>
                        <w:left w:val="none" w:sz="0" w:space="0" w:color="auto"/>
                        <w:bottom w:val="none" w:sz="0" w:space="0" w:color="auto"/>
                        <w:right w:val="none" w:sz="0" w:space="0" w:color="auto"/>
                      </w:divBdr>
                      <w:divsChild>
                        <w:div w:id="1338079176">
                          <w:marLeft w:val="0"/>
                          <w:marRight w:val="0"/>
                          <w:marTop w:val="0"/>
                          <w:marBottom w:val="0"/>
                          <w:divBdr>
                            <w:top w:val="none" w:sz="0" w:space="0" w:color="auto"/>
                            <w:left w:val="none" w:sz="0" w:space="0" w:color="auto"/>
                            <w:bottom w:val="none" w:sz="0" w:space="0" w:color="auto"/>
                            <w:right w:val="none" w:sz="0" w:space="0" w:color="auto"/>
                          </w:divBdr>
                        </w:div>
                      </w:divsChild>
                    </w:div>
                    <w:div w:id="1420101414">
                      <w:marLeft w:val="0"/>
                      <w:marRight w:val="0"/>
                      <w:marTop w:val="0"/>
                      <w:marBottom w:val="0"/>
                      <w:divBdr>
                        <w:top w:val="none" w:sz="0" w:space="0" w:color="auto"/>
                        <w:left w:val="none" w:sz="0" w:space="0" w:color="auto"/>
                        <w:bottom w:val="none" w:sz="0" w:space="0" w:color="auto"/>
                        <w:right w:val="none" w:sz="0" w:space="0" w:color="auto"/>
                      </w:divBdr>
                      <w:divsChild>
                        <w:div w:id="142359879">
                          <w:marLeft w:val="0"/>
                          <w:marRight w:val="0"/>
                          <w:marTop w:val="0"/>
                          <w:marBottom w:val="0"/>
                          <w:divBdr>
                            <w:top w:val="none" w:sz="0" w:space="0" w:color="auto"/>
                            <w:left w:val="none" w:sz="0" w:space="0" w:color="auto"/>
                            <w:bottom w:val="none" w:sz="0" w:space="0" w:color="auto"/>
                            <w:right w:val="none" w:sz="0" w:space="0" w:color="auto"/>
                          </w:divBdr>
                        </w:div>
                      </w:divsChild>
                    </w:div>
                    <w:div w:id="954409747">
                      <w:marLeft w:val="0"/>
                      <w:marRight w:val="0"/>
                      <w:marTop w:val="0"/>
                      <w:marBottom w:val="0"/>
                      <w:divBdr>
                        <w:top w:val="none" w:sz="0" w:space="0" w:color="auto"/>
                        <w:left w:val="none" w:sz="0" w:space="0" w:color="auto"/>
                        <w:bottom w:val="none" w:sz="0" w:space="0" w:color="auto"/>
                        <w:right w:val="none" w:sz="0" w:space="0" w:color="auto"/>
                      </w:divBdr>
                      <w:divsChild>
                        <w:div w:id="945118419">
                          <w:marLeft w:val="0"/>
                          <w:marRight w:val="0"/>
                          <w:marTop w:val="0"/>
                          <w:marBottom w:val="0"/>
                          <w:divBdr>
                            <w:top w:val="none" w:sz="0" w:space="0" w:color="auto"/>
                            <w:left w:val="none" w:sz="0" w:space="0" w:color="auto"/>
                            <w:bottom w:val="none" w:sz="0" w:space="0" w:color="auto"/>
                            <w:right w:val="none" w:sz="0" w:space="0" w:color="auto"/>
                          </w:divBdr>
                        </w:div>
                      </w:divsChild>
                    </w:div>
                    <w:div w:id="1313682309">
                      <w:marLeft w:val="0"/>
                      <w:marRight w:val="0"/>
                      <w:marTop w:val="0"/>
                      <w:marBottom w:val="0"/>
                      <w:divBdr>
                        <w:top w:val="none" w:sz="0" w:space="0" w:color="auto"/>
                        <w:left w:val="none" w:sz="0" w:space="0" w:color="auto"/>
                        <w:bottom w:val="none" w:sz="0" w:space="0" w:color="auto"/>
                        <w:right w:val="none" w:sz="0" w:space="0" w:color="auto"/>
                      </w:divBdr>
                      <w:divsChild>
                        <w:div w:id="826897792">
                          <w:marLeft w:val="0"/>
                          <w:marRight w:val="0"/>
                          <w:marTop w:val="0"/>
                          <w:marBottom w:val="0"/>
                          <w:divBdr>
                            <w:top w:val="none" w:sz="0" w:space="0" w:color="auto"/>
                            <w:left w:val="none" w:sz="0" w:space="0" w:color="auto"/>
                            <w:bottom w:val="none" w:sz="0" w:space="0" w:color="auto"/>
                            <w:right w:val="none" w:sz="0" w:space="0" w:color="auto"/>
                          </w:divBdr>
                        </w:div>
                      </w:divsChild>
                    </w:div>
                    <w:div w:id="829324364">
                      <w:marLeft w:val="0"/>
                      <w:marRight w:val="0"/>
                      <w:marTop w:val="0"/>
                      <w:marBottom w:val="0"/>
                      <w:divBdr>
                        <w:top w:val="none" w:sz="0" w:space="0" w:color="auto"/>
                        <w:left w:val="none" w:sz="0" w:space="0" w:color="auto"/>
                        <w:bottom w:val="none" w:sz="0" w:space="0" w:color="auto"/>
                        <w:right w:val="none" w:sz="0" w:space="0" w:color="auto"/>
                      </w:divBdr>
                      <w:divsChild>
                        <w:div w:id="2094164240">
                          <w:marLeft w:val="0"/>
                          <w:marRight w:val="0"/>
                          <w:marTop w:val="0"/>
                          <w:marBottom w:val="0"/>
                          <w:divBdr>
                            <w:top w:val="none" w:sz="0" w:space="0" w:color="auto"/>
                            <w:left w:val="none" w:sz="0" w:space="0" w:color="auto"/>
                            <w:bottom w:val="none" w:sz="0" w:space="0" w:color="auto"/>
                            <w:right w:val="none" w:sz="0" w:space="0" w:color="auto"/>
                          </w:divBdr>
                        </w:div>
                      </w:divsChild>
                    </w:div>
                    <w:div w:id="443310629">
                      <w:marLeft w:val="0"/>
                      <w:marRight w:val="0"/>
                      <w:marTop w:val="0"/>
                      <w:marBottom w:val="0"/>
                      <w:divBdr>
                        <w:top w:val="none" w:sz="0" w:space="0" w:color="auto"/>
                        <w:left w:val="none" w:sz="0" w:space="0" w:color="auto"/>
                        <w:bottom w:val="none" w:sz="0" w:space="0" w:color="auto"/>
                        <w:right w:val="none" w:sz="0" w:space="0" w:color="auto"/>
                      </w:divBdr>
                      <w:divsChild>
                        <w:div w:id="563756284">
                          <w:marLeft w:val="0"/>
                          <w:marRight w:val="0"/>
                          <w:marTop w:val="0"/>
                          <w:marBottom w:val="0"/>
                          <w:divBdr>
                            <w:top w:val="none" w:sz="0" w:space="0" w:color="auto"/>
                            <w:left w:val="none" w:sz="0" w:space="0" w:color="auto"/>
                            <w:bottom w:val="none" w:sz="0" w:space="0" w:color="auto"/>
                            <w:right w:val="none" w:sz="0" w:space="0" w:color="auto"/>
                          </w:divBdr>
                        </w:div>
                      </w:divsChild>
                    </w:div>
                    <w:div w:id="572936178">
                      <w:marLeft w:val="0"/>
                      <w:marRight w:val="0"/>
                      <w:marTop w:val="0"/>
                      <w:marBottom w:val="0"/>
                      <w:divBdr>
                        <w:top w:val="none" w:sz="0" w:space="0" w:color="auto"/>
                        <w:left w:val="none" w:sz="0" w:space="0" w:color="auto"/>
                        <w:bottom w:val="none" w:sz="0" w:space="0" w:color="auto"/>
                        <w:right w:val="none" w:sz="0" w:space="0" w:color="auto"/>
                      </w:divBdr>
                      <w:divsChild>
                        <w:div w:id="1005478750">
                          <w:marLeft w:val="0"/>
                          <w:marRight w:val="0"/>
                          <w:marTop w:val="0"/>
                          <w:marBottom w:val="0"/>
                          <w:divBdr>
                            <w:top w:val="none" w:sz="0" w:space="0" w:color="auto"/>
                            <w:left w:val="none" w:sz="0" w:space="0" w:color="auto"/>
                            <w:bottom w:val="none" w:sz="0" w:space="0" w:color="auto"/>
                            <w:right w:val="none" w:sz="0" w:space="0" w:color="auto"/>
                          </w:divBdr>
                        </w:div>
                      </w:divsChild>
                    </w:div>
                    <w:div w:id="1794589067">
                      <w:marLeft w:val="0"/>
                      <w:marRight w:val="0"/>
                      <w:marTop w:val="0"/>
                      <w:marBottom w:val="0"/>
                      <w:divBdr>
                        <w:top w:val="none" w:sz="0" w:space="0" w:color="auto"/>
                        <w:left w:val="none" w:sz="0" w:space="0" w:color="auto"/>
                        <w:bottom w:val="none" w:sz="0" w:space="0" w:color="auto"/>
                        <w:right w:val="none" w:sz="0" w:space="0" w:color="auto"/>
                      </w:divBdr>
                      <w:divsChild>
                        <w:div w:id="594821351">
                          <w:marLeft w:val="0"/>
                          <w:marRight w:val="0"/>
                          <w:marTop w:val="0"/>
                          <w:marBottom w:val="0"/>
                          <w:divBdr>
                            <w:top w:val="none" w:sz="0" w:space="0" w:color="auto"/>
                            <w:left w:val="none" w:sz="0" w:space="0" w:color="auto"/>
                            <w:bottom w:val="none" w:sz="0" w:space="0" w:color="auto"/>
                            <w:right w:val="none" w:sz="0" w:space="0" w:color="auto"/>
                          </w:divBdr>
                        </w:div>
                      </w:divsChild>
                    </w:div>
                    <w:div w:id="1060132613">
                      <w:marLeft w:val="0"/>
                      <w:marRight w:val="0"/>
                      <w:marTop w:val="0"/>
                      <w:marBottom w:val="0"/>
                      <w:divBdr>
                        <w:top w:val="none" w:sz="0" w:space="0" w:color="auto"/>
                        <w:left w:val="none" w:sz="0" w:space="0" w:color="auto"/>
                        <w:bottom w:val="none" w:sz="0" w:space="0" w:color="auto"/>
                        <w:right w:val="none" w:sz="0" w:space="0" w:color="auto"/>
                      </w:divBdr>
                      <w:divsChild>
                        <w:div w:id="504633681">
                          <w:marLeft w:val="0"/>
                          <w:marRight w:val="0"/>
                          <w:marTop w:val="0"/>
                          <w:marBottom w:val="0"/>
                          <w:divBdr>
                            <w:top w:val="none" w:sz="0" w:space="0" w:color="auto"/>
                            <w:left w:val="none" w:sz="0" w:space="0" w:color="auto"/>
                            <w:bottom w:val="none" w:sz="0" w:space="0" w:color="auto"/>
                            <w:right w:val="none" w:sz="0" w:space="0" w:color="auto"/>
                          </w:divBdr>
                        </w:div>
                      </w:divsChild>
                    </w:div>
                    <w:div w:id="797066299">
                      <w:marLeft w:val="0"/>
                      <w:marRight w:val="0"/>
                      <w:marTop w:val="0"/>
                      <w:marBottom w:val="0"/>
                      <w:divBdr>
                        <w:top w:val="none" w:sz="0" w:space="0" w:color="auto"/>
                        <w:left w:val="none" w:sz="0" w:space="0" w:color="auto"/>
                        <w:bottom w:val="none" w:sz="0" w:space="0" w:color="auto"/>
                        <w:right w:val="none" w:sz="0" w:space="0" w:color="auto"/>
                      </w:divBdr>
                      <w:divsChild>
                        <w:div w:id="250823449">
                          <w:marLeft w:val="0"/>
                          <w:marRight w:val="0"/>
                          <w:marTop w:val="0"/>
                          <w:marBottom w:val="0"/>
                          <w:divBdr>
                            <w:top w:val="none" w:sz="0" w:space="0" w:color="auto"/>
                            <w:left w:val="none" w:sz="0" w:space="0" w:color="auto"/>
                            <w:bottom w:val="none" w:sz="0" w:space="0" w:color="auto"/>
                            <w:right w:val="none" w:sz="0" w:space="0" w:color="auto"/>
                          </w:divBdr>
                        </w:div>
                      </w:divsChild>
                    </w:div>
                    <w:div w:id="1799372440">
                      <w:marLeft w:val="0"/>
                      <w:marRight w:val="0"/>
                      <w:marTop w:val="0"/>
                      <w:marBottom w:val="0"/>
                      <w:divBdr>
                        <w:top w:val="none" w:sz="0" w:space="0" w:color="auto"/>
                        <w:left w:val="none" w:sz="0" w:space="0" w:color="auto"/>
                        <w:bottom w:val="none" w:sz="0" w:space="0" w:color="auto"/>
                        <w:right w:val="none" w:sz="0" w:space="0" w:color="auto"/>
                      </w:divBdr>
                      <w:divsChild>
                        <w:div w:id="590504983">
                          <w:marLeft w:val="0"/>
                          <w:marRight w:val="0"/>
                          <w:marTop w:val="0"/>
                          <w:marBottom w:val="0"/>
                          <w:divBdr>
                            <w:top w:val="none" w:sz="0" w:space="0" w:color="auto"/>
                            <w:left w:val="none" w:sz="0" w:space="0" w:color="auto"/>
                            <w:bottom w:val="none" w:sz="0" w:space="0" w:color="auto"/>
                            <w:right w:val="none" w:sz="0" w:space="0" w:color="auto"/>
                          </w:divBdr>
                        </w:div>
                      </w:divsChild>
                    </w:div>
                    <w:div w:id="1339652398">
                      <w:marLeft w:val="0"/>
                      <w:marRight w:val="0"/>
                      <w:marTop w:val="0"/>
                      <w:marBottom w:val="0"/>
                      <w:divBdr>
                        <w:top w:val="none" w:sz="0" w:space="0" w:color="auto"/>
                        <w:left w:val="none" w:sz="0" w:space="0" w:color="auto"/>
                        <w:bottom w:val="none" w:sz="0" w:space="0" w:color="auto"/>
                        <w:right w:val="none" w:sz="0" w:space="0" w:color="auto"/>
                      </w:divBdr>
                      <w:divsChild>
                        <w:div w:id="1792358079">
                          <w:marLeft w:val="0"/>
                          <w:marRight w:val="0"/>
                          <w:marTop w:val="0"/>
                          <w:marBottom w:val="0"/>
                          <w:divBdr>
                            <w:top w:val="none" w:sz="0" w:space="0" w:color="auto"/>
                            <w:left w:val="none" w:sz="0" w:space="0" w:color="auto"/>
                            <w:bottom w:val="none" w:sz="0" w:space="0" w:color="auto"/>
                            <w:right w:val="none" w:sz="0" w:space="0" w:color="auto"/>
                          </w:divBdr>
                        </w:div>
                      </w:divsChild>
                    </w:div>
                    <w:div w:id="1165508501">
                      <w:marLeft w:val="0"/>
                      <w:marRight w:val="0"/>
                      <w:marTop w:val="0"/>
                      <w:marBottom w:val="0"/>
                      <w:divBdr>
                        <w:top w:val="none" w:sz="0" w:space="0" w:color="auto"/>
                        <w:left w:val="none" w:sz="0" w:space="0" w:color="auto"/>
                        <w:bottom w:val="none" w:sz="0" w:space="0" w:color="auto"/>
                        <w:right w:val="none" w:sz="0" w:space="0" w:color="auto"/>
                      </w:divBdr>
                      <w:divsChild>
                        <w:div w:id="38945802">
                          <w:marLeft w:val="0"/>
                          <w:marRight w:val="0"/>
                          <w:marTop w:val="0"/>
                          <w:marBottom w:val="0"/>
                          <w:divBdr>
                            <w:top w:val="none" w:sz="0" w:space="0" w:color="auto"/>
                            <w:left w:val="none" w:sz="0" w:space="0" w:color="auto"/>
                            <w:bottom w:val="none" w:sz="0" w:space="0" w:color="auto"/>
                            <w:right w:val="none" w:sz="0" w:space="0" w:color="auto"/>
                          </w:divBdr>
                        </w:div>
                      </w:divsChild>
                    </w:div>
                    <w:div w:id="509561669">
                      <w:marLeft w:val="0"/>
                      <w:marRight w:val="0"/>
                      <w:marTop w:val="0"/>
                      <w:marBottom w:val="0"/>
                      <w:divBdr>
                        <w:top w:val="none" w:sz="0" w:space="0" w:color="auto"/>
                        <w:left w:val="none" w:sz="0" w:space="0" w:color="auto"/>
                        <w:bottom w:val="none" w:sz="0" w:space="0" w:color="auto"/>
                        <w:right w:val="none" w:sz="0" w:space="0" w:color="auto"/>
                      </w:divBdr>
                      <w:divsChild>
                        <w:div w:id="1458332146">
                          <w:marLeft w:val="0"/>
                          <w:marRight w:val="0"/>
                          <w:marTop w:val="0"/>
                          <w:marBottom w:val="0"/>
                          <w:divBdr>
                            <w:top w:val="none" w:sz="0" w:space="0" w:color="auto"/>
                            <w:left w:val="none" w:sz="0" w:space="0" w:color="auto"/>
                            <w:bottom w:val="none" w:sz="0" w:space="0" w:color="auto"/>
                            <w:right w:val="none" w:sz="0" w:space="0" w:color="auto"/>
                          </w:divBdr>
                        </w:div>
                      </w:divsChild>
                    </w:div>
                    <w:div w:id="1332677023">
                      <w:marLeft w:val="0"/>
                      <w:marRight w:val="0"/>
                      <w:marTop w:val="0"/>
                      <w:marBottom w:val="0"/>
                      <w:divBdr>
                        <w:top w:val="none" w:sz="0" w:space="0" w:color="auto"/>
                        <w:left w:val="none" w:sz="0" w:space="0" w:color="auto"/>
                        <w:bottom w:val="none" w:sz="0" w:space="0" w:color="auto"/>
                        <w:right w:val="none" w:sz="0" w:space="0" w:color="auto"/>
                      </w:divBdr>
                      <w:divsChild>
                        <w:div w:id="1006204565">
                          <w:marLeft w:val="0"/>
                          <w:marRight w:val="0"/>
                          <w:marTop w:val="0"/>
                          <w:marBottom w:val="0"/>
                          <w:divBdr>
                            <w:top w:val="none" w:sz="0" w:space="0" w:color="auto"/>
                            <w:left w:val="none" w:sz="0" w:space="0" w:color="auto"/>
                            <w:bottom w:val="none" w:sz="0" w:space="0" w:color="auto"/>
                            <w:right w:val="none" w:sz="0" w:space="0" w:color="auto"/>
                          </w:divBdr>
                        </w:div>
                      </w:divsChild>
                    </w:div>
                    <w:div w:id="966742982">
                      <w:marLeft w:val="0"/>
                      <w:marRight w:val="0"/>
                      <w:marTop w:val="0"/>
                      <w:marBottom w:val="0"/>
                      <w:divBdr>
                        <w:top w:val="none" w:sz="0" w:space="0" w:color="auto"/>
                        <w:left w:val="none" w:sz="0" w:space="0" w:color="auto"/>
                        <w:bottom w:val="none" w:sz="0" w:space="0" w:color="auto"/>
                        <w:right w:val="none" w:sz="0" w:space="0" w:color="auto"/>
                      </w:divBdr>
                      <w:divsChild>
                        <w:div w:id="597715023">
                          <w:marLeft w:val="0"/>
                          <w:marRight w:val="0"/>
                          <w:marTop w:val="0"/>
                          <w:marBottom w:val="0"/>
                          <w:divBdr>
                            <w:top w:val="none" w:sz="0" w:space="0" w:color="auto"/>
                            <w:left w:val="none" w:sz="0" w:space="0" w:color="auto"/>
                            <w:bottom w:val="none" w:sz="0" w:space="0" w:color="auto"/>
                            <w:right w:val="none" w:sz="0" w:space="0" w:color="auto"/>
                          </w:divBdr>
                        </w:div>
                      </w:divsChild>
                    </w:div>
                    <w:div w:id="1355427524">
                      <w:marLeft w:val="0"/>
                      <w:marRight w:val="0"/>
                      <w:marTop w:val="0"/>
                      <w:marBottom w:val="0"/>
                      <w:divBdr>
                        <w:top w:val="none" w:sz="0" w:space="0" w:color="auto"/>
                        <w:left w:val="none" w:sz="0" w:space="0" w:color="auto"/>
                        <w:bottom w:val="none" w:sz="0" w:space="0" w:color="auto"/>
                        <w:right w:val="none" w:sz="0" w:space="0" w:color="auto"/>
                      </w:divBdr>
                      <w:divsChild>
                        <w:div w:id="2030371709">
                          <w:marLeft w:val="0"/>
                          <w:marRight w:val="0"/>
                          <w:marTop w:val="0"/>
                          <w:marBottom w:val="0"/>
                          <w:divBdr>
                            <w:top w:val="none" w:sz="0" w:space="0" w:color="auto"/>
                            <w:left w:val="none" w:sz="0" w:space="0" w:color="auto"/>
                            <w:bottom w:val="none" w:sz="0" w:space="0" w:color="auto"/>
                            <w:right w:val="none" w:sz="0" w:space="0" w:color="auto"/>
                          </w:divBdr>
                        </w:div>
                      </w:divsChild>
                    </w:div>
                    <w:div w:id="2007398084">
                      <w:marLeft w:val="0"/>
                      <w:marRight w:val="0"/>
                      <w:marTop w:val="0"/>
                      <w:marBottom w:val="0"/>
                      <w:divBdr>
                        <w:top w:val="none" w:sz="0" w:space="0" w:color="auto"/>
                        <w:left w:val="none" w:sz="0" w:space="0" w:color="auto"/>
                        <w:bottom w:val="none" w:sz="0" w:space="0" w:color="auto"/>
                        <w:right w:val="none" w:sz="0" w:space="0" w:color="auto"/>
                      </w:divBdr>
                      <w:divsChild>
                        <w:div w:id="722100384">
                          <w:marLeft w:val="0"/>
                          <w:marRight w:val="0"/>
                          <w:marTop w:val="0"/>
                          <w:marBottom w:val="0"/>
                          <w:divBdr>
                            <w:top w:val="none" w:sz="0" w:space="0" w:color="auto"/>
                            <w:left w:val="none" w:sz="0" w:space="0" w:color="auto"/>
                            <w:bottom w:val="none" w:sz="0" w:space="0" w:color="auto"/>
                            <w:right w:val="none" w:sz="0" w:space="0" w:color="auto"/>
                          </w:divBdr>
                        </w:div>
                      </w:divsChild>
                    </w:div>
                    <w:div w:id="603919410">
                      <w:marLeft w:val="0"/>
                      <w:marRight w:val="0"/>
                      <w:marTop w:val="0"/>
                      <w:marBottom w:val="0"/>
                      <w:divBdr>
                        <w:top w:val="none" w:sz="0" w:space="0" w:color="auto"/>
                        <w:left w:val="none" w:sz="0" w:space="0" w:color="auto"/>
                        <w:bottom w:val="none" w:sz="0" w:space="0" w:color="auto"/>
                        <w:right w:val="none" w:sz="0" w:space="0" w:color="auto"/>
                      </w:divBdr>
                      <w:divsChild>
                        <w:div w:id="2066176774">
                          <w:marLeft w:val="0"/>
                          <w:marRight w:val="0"/>
                          <w:marTop w:val="0"/>
                          <w:marBottom w:val="0"/>
                          <w:divBdr>
                            <w:top w:val="none" w:sz="0" w:space="0" w:color="auto"/>
                            <w:left w:val="none" w:sz="0" w:space="0" w:color="auto"/>
                            <w:bottom w:val="none" w:sz="0" w:space="0" w:color="auto"/>
                            <w:right w:val="none" w:sz="0" w:space="0" w:color="auto"/>
                          </w:divBdr>
                        </w:div>
                      </w:divsChild>
                    </w:div>
                    <w:div w:id="2079814639">
                      <w:marLeft w:val="0"/>
                      <w:marRight w:val="0"/>
                      <w:marTop w:val="0"/>
                      <w:marBottom w:val="0"/>
                      <w:divBdr>
                        <w:top w:val="none" w:sz="0" w:space="0" w:color="auto"/>
                        <w:left w:val="none" w:sz="0" w:space="0" w:color="auto"/>
                        <w:bottom w:val="none" w:sz="0" w:space="0" w:color="auto"/>
                        <w:right w:val="none" w:sz="0" w:space="0" w:color="auto"/>
                      </w:divBdr>
                      <w:divsChild>
                        <w:div w:id="1601714794">
                          <w:marLeft w:val="0"/>
                          <w:marRight w:val="0"/>
                          <w:marTop w:val="0"/>
                          <w:marBottom w:val="0"/>
                          <w:divBdr>
                            <w:top w:val="none" w:sz="0" w:space="0" w:color="auto"/>
                            <w:left w:val="none" w:sz="0" w:space="0" w:color="auto"/>
                            <w:bottom w:val="none" w:sz="0" w:space="0" w:color="auto"/>
                            <w:right w:val="none" w:sz="0" w:space="0" w:color="auto"/>
                          </w:divBdr>
                        </w:div>
                      </w:divsChild>
                    </w:div>
                    <w:div w:id="241109003">
                      <w:marLeft w:val="0"/>
                      <w:marRight w:val="0"/>
                      <w:marTop w:val="0"/>
                      <w:marBottom w:val="0"/>
                      <w:divBdr>
                        <w:top w:val="none" w:sz="0" w:space="0" w:color="auto"/>
                        <w:left w:val="none" w:sz="0" w:space="0" w:color="auto"/>
                        <w:bottom w:val="none" w:sz="0" w:space="0" w:color="auto"/>
                        <w:right w:val="none" w:sz="0" w:space="0" w:color="auto"/>
                      </w:divBdr>
                      <w:divsChild>
                        <w:div w:id="1168129315">
                          <w:marLeft w:val="0"/>
                          <w:marRight w:val="0"/>
                          <w:marTop w:val="0"/>
                          <w:marBottom w:val="0"/>
                          <w:divBdr>
                            <w:top w:val="none" w:sz="0" w:space="0" w:color="auto"/>
                            <w:left w:val="none" w:sz="0" w:space="0" w:color="auto"/>
                            <w:bottom w:val="none" w:sz="0" w:space="0" w:color="auto"/>
                            <w:right w:val="none" w:sz="0" w:space="0" w:color="auto"/>
                          </w:divBdr>
                        </w:div>
                      </w:divsChild>
                    </w:div>
                    <w:div w:id="244072324">
                      <w:marLeft w:val="0"/>
                      <w:marRight w:val="0"/>
                      <w:marTop w:val="0"/>
                      <w:marBottom w:val="0"/>
                      <w:divBdr>
                        <w:top w:val="none" w:sz="0" w:space="0" w:color="auto"/>
                        <w:left w:val="none" w:sz="0" w:space="0" w:color="auto"/>
                        <w:bottom w:val="none" w:sz="0" w:space="0" w:color="auto"/>
                        <w:right w:val="none" w:sz="0" w:space="0" w:color="auto"/>
                      </w:divBdr>
                      <w:divsChild>
                        <w:div w:id="118764408">
                          <w:marLeft w:val="0"/>
                          <w:marRight w:val="0"/>
                          <w:marTop w:val="0"/>
                          <w:marBottom w:val="0"/>
                          <w:divBdr>
                            <w:top w:val="none" w:sz="0" w:space="0" w:color="auto"/>
                            <w:left w:val="none" w:sz="0" w:space="0" w:color="auto"/>
                            <w:bottom w:val="none" w:sz="0" w:space="0" w:color="auto"/>
                            <w:right w:val="none" w:sz="0" w:space="0" w:color="auto"/>
                          </w:divBdr>
                        </w:div>
                      </w:divsChild>
                    </w:div>
                    <w:div w:id="1395159634">
                      <w:marLeft w:val="0"/>
                      <w:marRight w:val="0"/>
                      <w:marTop w:val="0"/>
                      <w:marBottom w:val="0"/>
                      <w:divBdr>
                        <w:top w:val="none" w:sz="0" w:space="0" w:color="auto"/>
                        <w:left w:val="none" w:sz="0" w:space="0" w:color="auto"/>
                        <w:bottom w:val="none" w:sz="0" w:space="0" w:color="auto"/>
                        <w:right w:val="none" w:sz="0" w:space="0" w:color="auto"/>
                      </w:divBdr>
                      <w:divsChild>
                        <w:div w:id="1063530417">
                          <w:marLeft w:val="0"/>
                          <w:marRight w:val="0"/>
                          <w:marTop w:val="0"/>
                          <w:marBottom w:val="0"/>
                          <w:divBdr>
                            <w:top w:val="none" w:sz="0" w:space="0" w:color="auto"/>
                            <w:left w:val="none" w:sz="0" w:space="0" w:color="auto"/>
                            <w:bottom w:val="none" w:sz="0" w:space="0" w:color="auto"/>
                            <w:right w:val="none" w:sz="0" w:space="0" w:color="auto"/>
                          </w:divBdr>
                        </w:div>
                        <w:div w:id="1006592673">
                          <w:marLeft w:val="0"/>
                          <w:marRight w:val="0"/>
                          <w:marTop w:val="0"/>
                          <w:marBottom w:val="0"/>
                          <w:divBdr>
                            <w:top w:val="none" w:sz="0" w:space="0" w:color="auto"/>
                            <w:left w:val="none" w:sz="0" w:space="0" w:color="auto"/>
                            <w:bottom w:val="none" w:sz="0" w:space="0" w:color="auto"/>
                            <w:right w:val="none" w:sz="0" w:space="0" w:color="auto"/>
                          </w:divBdr>
                        </w:div>
                      </w:divsChild>
                    </w:div>
                    <w:div w:id="1950621927">
                      <w:marLeft w:val="0"/>
                      <w:marRight w:val="0"/>
                      <w:marTop w:val="0"/>
                      <w:marBottom w:val="0"/>
                      <w:divBdr>
                        <w:top w:val="none" w:sz="0" w:space="0" w:color="auto"/>
                        <w:left w:val="none" w:sz="0" w:space="0" w:color="auto"/>
                        <w:bottom w:val="none" w:sz="0" w:space="0" w:color="auto"/>
                        <w:right w:val="none" w:sz="0" w:space="0" w:color="auto"/>
                      </w:divBdr>
                      <w:divsChild>
                        <w:div w:id="1713455135">
                          <w:marLeft w:val="0"/>
                          <w:marRight w:val="0"/>
                          <w:marTop w:val="0"/>
                          <w:marBottom w:val="0"/>
                          <w:divBdr>
                            <w:top w:val="none" w:sz="0" w:space="0" w:color="auto"/>
                            <w:left w:val="none" w:sz="0" w:space="0" w:color="auto"/>
                            <w:bottom w:val="none" w:sz="0" w:space="0" w:color="auto"/>
                            <w:right w:val="none" w:sz="0" w:space="0" w:color="auto"/>
                          </w:divBdr>
                        </w:div>
                      </w:divsChild>
                    </w:div>
                    <w:div w:id="1065833242">
                      <w:marLeft w:val="0"/>
                      <w:marRight w:val="0"/>
                      <w:marTop w:val="0"/>
                      <w:marBottom w:val="0"/>
                      <w:divBdr>
                        <w:top w:val="none" w:sz="0" w:space="0" w:color="auto"/>
                        <w:left w:val="none" w:sz="0" w:space="0" w:color="auto"/>
                        <w:bottom w:val="none" w:sz="0" w:space="0" w:color="auto"/>
                        <w:right w:val="none" w:sz="0" w:space="0" w:color="auto"/>
                      </w:divBdr>
                      <w:divsChild>
                        <w:div w:id="1490169277">
                          <w:marLeft w:val="0"/>
                          <w:marRight w:val="0"/>
                          <w:marTop w:val="0"/>
                          <w:marBottom w:val="0"/>
                          <w:divBdr>
                            <w:top w:val="none" w:sz="0" w:space="0" w:color="auto"/>
                            <w:left w:val="none" w:sz="0" w:space="0" w:color="auto"/>
                            <w:bottom w:val="none" w:sz="0" w:space="0" w:color="auto"/>
                            <w:right w:val="none" w:sz="0" w:space="0" w:color="auto"/>
                          </w:divBdr>
                        </w:div>
                        <w:div w:id="1123957262">
                          <w:marLeft w:val="0"/>
                          <w:marRight w:val="0"/>
                          <w:marTop w:val="0"/>
                          <w:marBottom w:val="0"/>
                          <w:divBdr>
                            <w:top w:val="none" w:sz="0" w:space="0" w:color="auto"/>
                            <w:left w:val="none" w:sz="0" w:space="0" w:color="auto"/>
                            <w:bottom w:val="none" w:sz="0" w:space="0" w:color="auto"/>
                            <w:right w:val="none" w:sz="0" w:space="0" w:color="auto"/>
                          </w:divBdr>
                        </w:div>
                      </w:divsChild>
                    </w:div>
                    <w:div w:id="499587908">
                      <w:marLeft w:val="0"/>
                      <w:marRight w:val="0"/>
                      <w:marTop w:val="0"/>
                      <w:marBottom w:val="0"/>
                      <w:divBdr>
                        <w:top w:val="none" w:sz="0" w:space="0" w:color="auto"/>
                        <w:left w:val="none" w:sz="0" w:space="0" w:color="auto"/>
                        <w:bottom w:val="none" w:sz="0" w:space="0" w:color="auto"/>
                        <w:right w:val="none" w:sz="0" w:space="0" w:color="auto"/>
                      </w:divBdr>
                      <w:divsChild>
                        <w:div w:id="1033774060">
                          <w:marLeft w:val="0"/>
                          <w:marRight w:val="0"/>
                          <w:marTop w:val="0"/>
                          <w:marBottom w:val="0"/>
                          <w:divBdr>
                            <w:top w:val="none" w:sz="0" w:space="0" w:color="auto"/>
                            <w:left w:val="none" w:sz="0" w:space="0" w:color="auto"/>
                            <w:bottom w:val="none" w:sz="0" w:space="0" w:color="auto"/>
                            <w:right w:val="none" w:sz="0" w:space="0" w:color="auto"/>
                          </w:divBdr>
                        </w:div>
                      </w:divsChild>
                    </w:div>
                    <w:div w:id="1997569449">
                      <w:marLeft w:val="0"/>
                      <w:marRight w:val="0"/>
                      <w:marTop w:val="0"/>
                      <w:marBottom w:val="0"/>
                      <w:divBdr>
                        <w:top w:val="none" w:sz="0" w:space="0" w:color="auto"/>
                        <w:left w:val="none" w:sz="0" w:space="0" w:color="auto"/>
                        <w:bottom w:val="none" w:sz="0" w:space="0" w:color="auto"/>
                        <w:right w:val="none" w:sz="0" w:space="0" w:color="auto"/>
                      </w:divBdr>
                      <w:divsChild>
                        <w:div w:id="474681401">
                          <w:marLeft w:val="0"/>
                          <w:marRight w:val="0"/>
                          <w:marTop w:val="0"/>
                          <w:marBottom w:val="0"/>
                          <w:divBdr>
                            <w:top w:val="none" w:sz="0" w:space="0" w:color="auto"/>
                            <w:left w:val="none" w:sz="0" w:space="0" w:color="auto"/>
                            <w:bottom w:val="none" w:sz="0" w:space="0" w:color="auto"/>
                            <w:right w:val="none" w:sz="0" w:space="0" w:color="auto"/>
                          </w:divBdr>
                        </w:div>
                      </w:divsChild>
                    </w:div>
                    <w:div w:id="870921046">
                      <w:marLeft w:val="0"/>
                      <w:marRight w:val="0"/>
                      <w:marTop w:val="0"/>
                      <w:marBottom w:val="0"/>
                      <w:divBdr>
                        <w:top w:val="none" w:sz="0" w:space="0" w:color="auto"/>
                        <w:left w:val="none" w:sz="0" w:space="0" w:color="auto"/>
                        <w:bottom w:val="none" w:sz="0" w:space="0" w:color="auto"/>
                        <w:right w:val="none" w:sz="0" w:space="0" w:color="auto"/>
                      </w:divBdr>
                      <w:divsChild>
                        <w:div w:id="2059164646">
                          <w:marLeft w:val="0"/>
                          <w:marRight w:val="0"/>
                          <w:marTop w:val="0"/>
                          <w:marBottom w:val="0"/>
                          <w:divBdr>
                            <w:top w:val="none" w:sz="0" w:space="0" w:color="auto"/>
                            <w:left w:val="none" w:sz="0" w:space="0" w:color="auto"/>
                            <w:bottom w:val="none" w:sz="0" w:space="0" w:color="auto"/>
                            <w:right w:val="none" w:sz="0" w:space="0" w:color="auto"/>
                          </w:divBdr>
                        </w:div>
                      </w:divsChild>
                    </w:div>
                    <w:div w:id="739209151">
                      <w:marLeft w:val="0"/>
                      <w:marRight w:val="0"/>
                      <w:marTop w:val="0"/>
                      <w:marBottom w:val="0"/>
                      <w:divBdr>
                        <w:top w:val="none" w:sz="0" w:space="0" w:color="auto"/>
                        <w:left w:val="none" w:sz="0" w:space="0" w:color="auto"/>
                        <w:bottom w:val="none" w:sz="0" w:space="0" w:color="auto"/>
                        <w:right w:val="none" w:sz="0" w:space="0" w:color="auto"/>
                      </w:divBdr>
                      <w:divsChild>
                        <w:div w:id="320696439">
                          <w:marLeft w:val="0"/>
                          <w:marRight w:val="0"/>
                          <w:marTop w:val="0"/>
                          <w:marBottom w:val="0"/>
                          <w:divBdr>
                            <w:top w:val="none" w:sz="0" w:space="0" w:color="auto"/>
                            <w:left w:val="none" w:sz="0" w:space="0" w:color="auto"/>
                            <w:bottom w:val="none" w:sz="0" w:space="0" w:color="auto"/>
                            <w:right w:val="none" w:sz="0" w:space="0" w:color="auto"/>
                          </w:divBdr>
                        </w:div>
                      </w:divsChild>
                    </w:div>
                    <w:div w:id="1114404080">
                      <w:marLeft w:val="0"/>
                      <w:marRight w:val="0"/>
                      <w:marTop w:val="0"/>
                      <w:marBottom w:val="0"/>
                      <w:divBdr>
                        <w:top w:val="none" w:sz="0" w:space="0" w:color="auto"/>
                        <w:left w:val="none" w:sz="0" w:space="0" w:color="auto"/>
                        <w:bottom w:val="none" w:sz="0" w:space="0" w:color="auto"/>
                        <w:right w:val="none" w:sz="0" w:space="0" w:color="auto"/>
                      </w:divBdr>
                      <w:divsChild>
                        <w:div w:id="612444421">
                          <w:marLeft w:val="0"/>
                          <w:marRight w:val="0"/>
                          <w:marTop w:val="0"/>
                          <w:marBottom w:val="0"/>
                          <w:divBdr>
                            <w:top w:val="none" w:sz="0" w:space="0" w:color="auto"/>
                            <w:left w:val="none" w:sz="0" w:space="0" w:color="auto"/>
                            <w:bottom w:val="none" w:sz="0" w:space="0" w:color="auto"/>
                            <w:right w:val="none" w:sz="0" w:space="0" w:color="auto"/>
                          </w:divBdr>
                        </w:div>
                      </w:divsChild>
                    </w:div>
                    <w:div w:id="810095533">
                      <w:marLeft w:val="0"/>
                      <w:marRight w:val="0"/>
                      <w:marTop w:val="0"/>
                      <w:marBottom w:val="0"/>
                      <w:divBdr>
                        <w:top w:val="none" w:sz="0" w:space="0" w:color="auto"/>
                        <w:left w:val="none" w:sz="0" w:space="0" w:color="auto"/>
                        <w:bottom w:val="none" w:sz="0" w:space="0" w:color="auto"/>
                        <w:right w:val="none" w:sz="0" w:space="0" w:color="auto"/>
                      </w:divBdr>
                      <w:divsChild>
                        <w:div w:id="1069571390">
                          <w:marLeft w:val="0"/>
                          <w:marRight w:val="0"/>
                          <w:marTop w:val="0"/>
                          <w:marBottom w:val="0"/>
                          <w:divBdr>
                            <w:top w:val="none" w:sz="0" w:space="0" w:color="auto"/>
                            <w:left w:val="none" w:sz="0" w:space="0" w:color="auto"/>
                            <w:bottom w:val="none" w:sz="0" w:space="0" w:color="auto"/>
                            <w:right w:val="none" w:sz="0" w:space="0" w:color="auto"/>
                          </w:divBdr>
                        </w:div>
                      </w:divsChild>
                    </w:div>
                    <w:div w:id="220604751">
                      <w:marLeft w:val="0"/>
                      <w:marRight w:val="0"/>
                      <w:marTop w:val="0"/>
                      <w:marBottom w:val="0"/>
                      <w:divBdr>
                        <w:top w:val="none" w:sz="0" w:space="0" w:color="auto"/>
                        <w:left w:val="none" w:sz="0" w:space="0" w:color="auto"/>
                        <w:bottom w:val="none" w:sz="0" w:space="0" w:color="auto"/>
                        <w:right w:val="none" w:sz="0" w:space="0" w:color="auto"/>
                      </w:divBdr>
                      <w:divsChild>
                        <w:div w:id="1646470757">
                          <w:marLeft w:val="0"/>
                          <w:marRight w:val="0"/>
                          <w:marTop w:val="0"/>
                          <w:marBottom w:val="0"/>
                          <w:divBdr>
                            <w:top w:val="none" w:sz="0" w:space="0" w:color="auto"/>
                            <w:left w:val="none" w:sz="0" w:space="0" w:color="auto"/>
                            <w:bottom w:val="none" w:sz="0" w:space="0" w:color="auto"/>
                            <w:right w:val="none" w:sz="0" w:space="0" w:color="auto"/>
                          </w:divBdr>
                        </w:div>
                      </w:divsChild>
                    </w:div>
                    <w:div w:id="307125325">
                      <w:marLeft w:val="0"/>
                      <w:marRight w:val="0"/>
                      <w:marTop w:val="0"/>
                      <w:marBottom w:val="0"/>
                      <w:divBdr>
                        <w:top w:val="none" w:sz="0" w:space="0" w:color="auto"/>
                        <w:left w:val="none" w:sz="0" w:space="0" w:color="auto"/>
                        <w:bottom w:val="none" w:sz="0" w:space="0" w:color="auto"/>
                        <w:right w:val="none" w:sz="0" w:space="0" w:color="auto"/>
                      </w:divBdr>
                      <w:divsChild>
                        <w:div w:id="1638418374">
                          <w:marLeft w:val="0"/>
                          <w:marRight w:val="0"/>
                          <w:marTop w:val="0"/>
                          <w:marBottom w:val="0"/>
                          <w:divBdr>
                            <w:top w:val="none" w:sz="0" w:space="0" w:color="auto"/>
                            <w:left w:val="none" w:sz="0" w:space="0" w:color="auto"/>
                            <w:bottom w:val="none" w:sz="0" w:space="0" w:color="auto"/>
                            <w:right w:val="none" w:sz="0" w:space="0" w:color="auto"/>
                          </w:divBdr>
                        </w:div>
                      </w:divsChild>
                    </w:div>
                    <w:div w:id="2132891829">
                      <w:marLeft w:val="0"/>
                      <w:marRight w:val="0"/>
                      <w:marTop w:val="0"/>
                      <w:marBottom w:val="0"/>
                      <w:divBdr>
                        <w:top w:val="none" w:sz="0" w:space="0" w:color="auto"/>
                        <w:left w:val="none" w:sz="0" w:space="0" w:color="auto"/>
                        <w:bottom w:val="none" w:sz="0" w:space="0" w:color="auto"/>
                        <w:right w:val="none" w:sz="0" w:space="0" w:color="auto"/>
                      </w:divBdr>
                      <w:divsChild>
                        <w:div w:id="394472728">
                          <w:marLeft w:val="0"/>
                          <w:marRight w:val="0"/>
                          <w:marTop w:val="0"/>
                          <w:marBottom w:val="0"/>
                          <w:divBdr>
                            <w:top w:val="none" w:sz="0" w:space="0" w:color="auto"/>
                            <w:left w:val="none" w:sz="0" w:space="0" w:color="auto"/>
                            <w:bottom w:val="none" w:sz="0" w:space="0" w:color="auto"/>
                            <w:right w:val="none" w:sz="0" w:space="0" w:color="auto"/>
                          </w:divBdr>
                        </w:div>
                      </w:divsChild>
                    </w:div>
                    <w:div w:id="286203530">
                      <w:marLeft w:val="0"/>
                      <w:marRight w:val="0"/>
                      <w:marTop w:val="0"/>
                      <w:marBottom w:val="0"/>
                      <w:divBdr>
                        <w:top w:val="none" w:sz="0" w:space="0" w:color="auto"/>
                        <w:left w:val="none" w:sz="0" w:space="0" w:color="auto"/>
                        <w:bottom w:val="none" w:sz="0" w:space="0" w:color="auto"/>
                        <w:right w:val="none" w:sz="0" w:space="0" w:color="auto"/>
                      </w:divBdr>
                      <w:divsChild>
                        <w:div w:id="1228031305">
                          <w:marLeft w:val="0"/>
                          <w:marRight w:val="0"/>
                          <w:marTop w:val="0"/>
                          <w:marBottom w:val="0"/>
                          <w:divBdr>
                            <w:top w:val="none" w:sz="0" w:space="0" w:color="auto"/>
                            <w:left w:val="none" w:sz="0" w:space="0" w:color="auto"/>
                            <w:bottom w:val="none" w:sz="0" w:space="0" w:color="auto"/>
                            <w:right w:val="none" w:sz="0" w:space="0" w:color="auto"/>
                          </w:divBdr>
                        </w:div>
                      </w:divsChild>
                    </w:div>
                    <w:div w:id="38633270">
                      <w:marLeft w:val="0"/>
                      <w:marRight w:val="0"/>
                      <w:marTop w:val="0"/>
                      <w:marBottom w:val="0"/>
                      <w:divBdr>
                        <w:top w:val="none" w:sz="0" w:space="0" w:color="auto"/>
                        <w:left w:val="none" w:sz="0" w:space="0" w:color="auto"/>
                        <w:bottom w:val="none" w:sz="0" w:space="0" w:color="auto"/>
                        <w:right w:val="none" w:sz="0" w:space="0" w:color="auto"/>
                      </w:divBdr>
                      <w:divsChild>
                        <w:div w:id="845947196">
                          <w:marLeft w:val="0"/>
                          <w:marRight w:val="0"/>
                          <w:marTop w:val="0"/>
                          <w:marBottom w:val="0"/>
                          <w:divBdr>
                            <w:top w:val="none" w:sz="0" w:space="0" w:color="auto"/>
                            <w:left w:val="none" w:sz="0" w:space="0" w:color="auto"/>
                            <w:bottom w:val="none" w:sz="0" w:space="0" w:color="auto"/>
                            <w:right w:val="none" w:sz="0" w:space="0" w:color="auto"/>
                          </w:divBdr>
                        </w:div>
                      </w:divsChild>
                    </w:div>
                    <w:div w:id="1730691430">
                      <w:marLeft w:val="0"/>
                      <w:marRight w:val="0"/>
                      <w:marTop w:val="0"/>
                      <w:marBottom w:val="0"/>
                      <w:divBdr>
                        <w:top w:val="none" w:sz="0" w:space="0" w:color="auto"/>
                        <w:left w:val="none" w:sz="0" w:space="0" w:color="auto"/>
                        <w:bottom w:val="none" w:sz="0" w:space="0" w:color="auto"/>
                        <w:right w:val="none" w:sz="0" w:space="0" w:color="auto"/>
                      </w:divBdr>
                      <w:divsChild>
                        <w:div w:id="1788086278">
                          <w:marLeft w:val="0"/>
                          <w:marRight w:val="0"/>
                          <w:marTop w:val="0"/>
                          <w:marBottom w:val="0"/>
                          <w:divBdr>
                            <w:top w:val="none" w:sz="0" w:space="0" w:color="auto"/>
                            <w:left w:val="none" w:sz="0" w:space="0" w:color="auto"/>
                            <w:bottom w:val="none" w:sz="0" w:space="0" w:color="auto"/>
                            <w:right w:val="none" w:sz="0" w:space="0" w:color="auto"/>
                          </w:divBdr>
                        </w:div>
                      </w:divsChild>
                    </w:div>
                    <w:div w:id="1144930227">
                      <w:marLeft w:val="0"/>
                      <w:marRight w:val="0"/>
                      <w:marTop w:val="0"/>
                      <w:marBottom w:val="0"/>
                      <w:divBdr>
                        <w:top w:val="none" w:sz="0" w:space="0" w:color="auto"/>
                        <w:left w:val="none" w:sz="0" w:space="0" w:color="auto"/>
                        <w:bottom w:val="none" w:sz="0" w:space="0" w:color="auto"/>
                        <w:right w:val="none" w:sz="0" w:space="0" w:color="auto"/>
                      </w:divBdr>
                      <w:divsChild>
                        <w:div w:id="343634673">
                          <w:marLeft w:val="0"/>
                          <w:marRight w:val="0"/>
                          <w:marTop w:val="0"/>
                          <w:marBottom w:val="0"/>
                          <w:divBdr>
                            <w:top w:val="none" w:sz="0" w:space="0" w:color="auto"/>
                            <w:left w:val="none" w:sz="0" w:space="0" w:color="auto"/>
                            <w:bottom w:val="none" w:sz="0" w:space="0" w:color="auto"/>
                            <w:right w:val="none" w:sz="0" w:space="0" w:color="auto"/>
                          </w:divBdr>
                        </w:div>
                      </w:divsChild>
                    </w:div>
                    <w:div w:id="883910467">
                      <w:marLeft w:val="0"/>
                      <w:marRight w:val="0"/>
                      <w:marTop w:val="0"/>
                      <w:marBottom w:val="0"/>
                      <w:divBdr>
                        <w:top w:val="none" w:sz="0" w:space="0" w:color="auto"/>
                        <w:left w:val="none" w:sz="0" w:space="0" w:color="auto"/>
                        <w:bottom w:val="none" w:sz="0" w:space="0" w:color="auto"/>
                        <w:right w:val="none" w:sz="0" w:space="0" w:color="auto"/>
                      </w:divBdr>
                      <w:divsChild>
                        <w:div w:id="1522084675">
                          <w:marLeft w:val="0"/>
                          <w:marRight w:val="0"/>
                          <w:marTop w:val="0"/>
                          <w:marBottom w:val="0"/>
                          <w:divBdr>
                            <w:top w:val="none" w:sz="0" w:space="0" w:color="auto"/>
                            <w:left w:val="none" w:sz="0" w:space="0" w:color="auto"/>
                            <w:bottom w:val="none" w:sz="0" w:space="0" w:color="auto"/>
                            <w:right w:val="none" w:sz="0" w:space="0" w:color="auto"/>
                          </w:divBdr>
                        </w:div>
                      </w:divsChild>
                    </w:div>
                    <w:div w:id="93088770">
                      <w:marLeft w:val="0"/>
                      <w:marRight w:val="0"/>
                      <w:marTop w:val="0"/>
                      <w:marBottom w:val="0"/>
                      <w:divBdr>
                        <w:top w:val="none" w:sz="0" w:space="0" w:color="auto"/>
                        <w:left w:val="none" w:sz="0" w:space="0" w:color="auto"/>
                        <w:bottom w:val="none" w:sz="0" w:space="0" w:color="auto"/>
                        <w:right w:val="none" w:sz="0" w:space="0" w:color="auto"/>
                      </w:divBdr>
                      <w:divsChild>
                        <w:div w:id="671879569">
                          <w:marLeft w:val="0"/>
                          <w:marRight w:val="0"/>
                          <w:marTop w:val="0"/>
                          <w:marBottom w:val="0"/>
                          <w:divBdr>
                            <w:top w:val="none" w:sz="0" w:space="0" w:color="auto"/>
                            <w:left w:val="none" w:sz="0" w:space="0" w:color="auto"/>
                            <w:bottom w:val="none" w:sz="0" w:space="0" w:color="auto"/>
                            <w:right w:val="none" w:sz="0" w:space="0" w:color="auto"/>
                          </w:divBdr>
                        </w:div>
                      </w:divsChild>
                    </w:div>
                    <w:div w:id="1105882667">
                      <w:marLeft w:val="0"/>
                      <w:marRight w:val="0"/>
                      <w:marTop w:val="0"/>
                      <w:marBottom w:val="0"/>
                      <w:divBdr>
                        <w:top w:val="none" w:sz="0" w:space="0" w:color="auto"/>
                        <w:left w:val="none" w:sz="0" w:space="0" w:color="auto"/>
                        <w:bottom w:val="none" w:sz="0" w:space="0" w:color="auto"/>
                        <w:right w:val="none" w:sz="0" w:space="0" w:color="auto"/>
                      </w:divBdr>
                      <w:divsChild>
                        <w:div w:id="979842614">
                          <w:marLeft w:val="0"/>
                          <w:marRight w:val="0"/>
                          <w:marTop w:val="0"/>
                          <w:marBottom w:val="0"/>
                          <w:divBdr>
                            <w:top w:val="none" w:sz="0" w:space="0" w:color="auto"/>
                            <w:left w:val="none" w:sz="0" w:space="0" w:color="auto"/>
                            <w:bottom w:val="none" w:sz="0" w:space="0" w:color="auto"/>
                            <w:right w:val="none" w:sz="0" w:space="0" w:color="auto"/>
                          </w:divBdr>
                        </w:div>
                      </w:divsChild>
                    </w:div>
                    <w:div w:id="1318222721">
                      <w:marLeft w:val="0"/>
                      <w:marRight w:val="0"/>
                      <w:marTop w:val="0"/>
                      <w:marBottom w:val="0"/>
                      <w:divBdr>
                        <w:top w:val="none" w:sz="0" w:space="0" w:color="auto"/>
                        <w:left w:val="none" w:sz="0" w:space="0" w:color="auto"/>
                        <w:bottom w:val="none" w:sz="0" w:space="0" w:color="auto"/>
                        <w:right w:val="none" w:sz="0" w:space="0" w:color="auto"/>
                      </w:divBdr>
                      <w:divsChild>
                        <w:div w:id="464809530">
                          <w:marLeft w:val="0"/>
                          <w:marRight w:val="0"/>
                          <w:marTop w:val="0"/>
                          <w:marBottom w:val="0"/>
                          <w:divBdr>
                            <w:top w:val="none" w:sz="0" w:space="0" w:color="auto"/>
                            <w:left w:val="none" w:sz="0" w:space="0" w:color="auto"/>
                            <w:bottom w:val="none" w:sz="0" w:space="0" w:color="auto"/>
                            <w:right w:val="none" w:sz="0" w:space="0" w:color="auto"/>
                          </w:divBdr>
                        </w:div>
                      </w:divsChild>
                    </w:div>
                    <w:div w:id="428696208">
                      <w:marLeft w:val="0"/>
                      <w:marRight w:val="0"/>
                      <w:marTop w:val="0"/>
                      <w:marBottom w:val="0"/>
                      <w:divBdr>
                        <w:top w:val="none" w:sz="0" w:space="0" w:color="auto"/>
                        <w:left w:val="none" w:sz="0" w:space="0" w:color="auto"/>
                        <w:bottom w:val="none" w:sz="0" w:space="0" w:color="auto"/>
                        <w:right w:val="none" w:sz="0" w:space="0" w:color="auto"/>
                      </w:divBdr>
                      <w:divsChild>
                        <w:div w:id="601105921">
                          <w:marLeft w:val="0"/>
                          <w:marRight w:val="0"/>
                          <w:marTop w:val="0"/>
                          <w:marBottom w:val="0"/>
                          <w:divBdr>
                            <w:top w:val="none" w:sz="0" w:space="0" w:color="auto"/>
                            <w:left w:val="none" w:sz="0" w:space="0" w:color="auto"/>
                            <w:bottom w:val="none" w:sz="0" w:space="0" w:color="auto"/>
                            <w:right w:val="none" w:sz="0" w:space="0" w:color="auto"/>
                          </w:divBdr>
                        </w:div>
                      </w:divsChild>
                    </w:div>
                    <w:div w:id="1597205858">
                      <w:marLeft w:val="0"/>
                      <w:marRight w:val="0"/>
                      <w:marTop w:val="0"/>
                      <w:marBottom w:val="0"/>
                      <w:divBdr>
                        <w:top w:val="none" w:sz="0" w:space="0" w:color="auto"/>
                        <w:left w:val="none" w:sz="0" w:space="0" w:color="auto"/>
                        <w:bottom w:val="none" w:sz="0" w:space="0" w:color="auto"/>
                        <w:right w:val="none" w:sz="0" w:space="0" w:color="auto"/>
                      </w:divBdr>
                      <w:divsChild>
                        <w:div w:id="1232227489">
                          <w:marLeft w:val="0"/>
                          <w:marRight w:val="0"/>
                          <w:marTop w:val="0"/>
                          <w:marBottom w:val="0"/>
                          <w:divBdr>
                            <w:top w:val="none" w:sz="0" w:space="0" w:color="auto"/>
                            <w:left w:val="none" w:sz="0" w:space="0" w:color="auto"/>
                            <w:bottom w:val="none" w:sz="0" w:space="0" w:color="auto"/>
                            <w:right w:val="none" w:sz="0" w:space="0" w:color="auto"/>
                          </w:divBdr>
                        </w:div>
                      </w:divsChild>
                    </w:div>
                    <w:div w:id="986931747">
                      <w:marLeft w:val="0"/>
                      <w:marRight w:val="0"/>
                      <w:marTop w:val="0"/>
                      <w:marBottom w:val="0"/>
                      <w:divBdr>
                        <w:top w:val="none" w:sz="0" w:space="0" w:color="auto"/>
                        <w:left w:val="none" w:sz="0" w:space="0" w:color="auto"/>
                        <w:bottom w:val="none" w:sz="0" w:space="0" w:color="auto"/>
                        <w:right w:val="none" w:sz="0" w:space="0" w:color="auto"/>
                      </w:divBdr>
                      <w:divsChild>
                        <w:div w:id="2080595859">
                          <w:marLeft w:val="0"/>
                          <w:marRight w:val="0"/>
                          <w:marTop w:val="0"/>
                          <w:marBottom w:val="0"/>
                          <w:divBdr>
                            <w:top w:val="none" w:sz="0" w:space="0" w:color="auto"/>
                            <w:left w:val="none" w:sz="0" w:space="0" w:color="auto"/>
                            <w:bottom w:val="none" w:sz="0" w:space="0" w:color="auto"/>
                            <w:right w:val="none" w:sz="0" w:space="0" w:color="auto"/>
                          </w:divBdr>
                        </w:div>
                      </w:divsChild>
                    </w:div>
                    <w:div w:id="937130769">
                      <w:marLeft w:val="0"/>
                      <w:marRight w:val="0"/>
                      <w:marTop w:val="0"/>
                      <w:marBottom w:val="0"/>
                      <w:divBdr>
                        <w:top w:val="none" w:sz="0" w:space="0" w:color="auto"/>
                        <w:left w:val="none" w:sz="0" w:space="0" w:color="auto"/>
                        <w:bottom w:val="none" w:sz="0" w:space="0" w:color="auto"/>
                        <w:right w:val="none" w:sz="0" w:space="0" w:color="auto"/>
                      </w:divBdr>
                      <w:divsChild>
                        <w:div w:id="234362820">
                          <w:marLeft w:val="0"/>
                          <w:marRight w:val="0"/>
                          <w:marTop w:val="0"/>
                          <w:marBottom w:val="0"/>
                          <w:divBdr>
                            <w:top w:val="none" w:sz="0" w:space="0" w:color="auto"/>
                            <w:left w:val="none" w:sz="0" w:space="0" w:color="auto"/>
                            <w:bottom w:val="none" w:sz="0" w:space="0" w:color="auto"/>
                            <w:right w:val="none" w:sz="0" w:space="0" w:color="auto"/>
                          </w:divBdr>
                        </w:div>
                      </w:divsChild>
                    </w:div>
                    <w:div w:id="573976530">
                      <w:marLeft w:val="0"/>
                      <w:marRight w:val="0"/>
                      <w:marTop w:val="0"/>
                      <w:marBottom w:val="0"/>
                      <w:divBdr>
                        <w:top w:val="none" w:sz="0" w:space="0" w:color="auto"/>
                        <w:left w:val="none" w:sz="0" w:space="0" w:color="auto"/>
                        <w:bottom w:val="none" w:sz="0" w:space="0" w:color="auto"/>
                        <w:right w:val="none" w:sz="0" w:space="0" w:color="auto"/>
                      </w:divBdr>
                      <w:divsChild>
                        <w:div w:id="1496920382">
                          <w:marLeft w:val="0"/>
                          <w:marRight w:val="0"/>
                          <w:marTop w:val="0"/>
                          <w:marBottom w:val="0"/>
                          <w:divBdr>
                            <w:top w:val="none" w:sz="0" w:space="0" w:color="auto"/>
                            <w:left w:val="none" w:sz="0" w:space="0" w:color="auto"/>
                            <w:bottom w:val="none" w:sz="0" w:space="0" w:color="auto"/>
                            <w:right w:val="none" w:sz="0" w:space="0" w:color="auto"/>
                          </w:divBdr>
                        </w:div>
                      </w:divsChild>
                    </w:div>
                    <w:div w:id="1388647461">
                      <w:marLeft w:val="0"/>
                      <w:marRight w:val="0"/>
                      <w:marTop w:val="0"/>
                      <w:marBottom w:val="0"/>
                      <w:divBdr>
                        <w:top w:val="none" w:sz="0" w:space="0" w:color="auto"/>
                        <w:left w:val="none" w:sz="0" w:space="0" w:color="auto"/>
                        <w:bottom w:val="none" w:sz="0" w:space="0" w:color="auto"/>
                        <w:right w:val="none" w:sz="0" w:space="0" w:color="auto"/>
                      </w:divBdr>
                      <w:divsChild>
                        <w:div w:id="386298393">
                          <w:marLeft w:val="0"/>
                          <w:marRight w:val="0"/>
                          <w:marTop w:val="0"/>
                          <w:marBottom w:val="0"/>
                          <w:divBdr>
                            <w:top w:val="none" w:sz="0" w:space="0" w:color="auto"/>
                            <w:left w:val="none" w:sz="0" w:space="0" w:color="auto"/>
                            <w:bottom w:val="none" w:sz="0" w:space="0" w:color="auto"/>
                            <w:right w:val="none" w:sz="0" w:space="0" w:color="auto"/>
                          </w:divBdr>
                        </w:div>
                      </w:divsChild>
                    </w:div>
                    <w:div w:id="1078286261">
                      <w:marLeft w:val="0"/>
                      <w:marRight w:val="0"/>
                      <w:marTop w:val="0"/>
                      <w:marBottom w:val="0"/>
                      <w:divBdr>
                        <w:top w:val="none" w:sz="0" w:space="0" w:color="auto"/>
                        <w:left w:val="none" w:sz="0" w:space="0" w:color="auto"/>
                        <w:bottom w:val="none" w:sz="0" w:space="0" w:color="auto"/>
                        <w:right w:val="none" w:sz="0" w:space="0" w:color="auto"/>
                      </w:divBdr>
                      <w:divsChild>
                        <w:div w:id="1345858491">
                          <w:marLeft w:val="0"/>
                          <w:marRight w:val="0"/>
                          <w:marTop w:val="0"/>
                          <w:marBottom w:val="0"/>
                          <w:divBdr>
                            <w:top w:val="none" w:sz="0" w:space="0" w:color="auto"/>
                            <w:left w:val="none" w:sz="0" w:space="0" w:color="auto"/>
                            <w:bottom w:val="none" w:sz="0" w:space="0" w:color="auto"/>
                            <w:right w:val="none" w:sz="0" w:space="0" w:color="auto"/>
                          </w:divBdr>
                        </w:div>
                      </w:divsChild>
                    </w:div>
                    <w:div w:id="325406479">
                      <w:marLeft w:val="0"/>
                      <w:marRight w:val="0"/>
                      <w:marTop w:val="0"/>
                      <w:marBottom w:val="0"/>
                      <w:divBdr>
                        <w:top w:val="none" w:sz="0" w:space="0" w:color="auto"/>
                        <w:left w:val="none" w:sz="0" w:space="0" w:color="auto"/>
                        <w:bottom w:val="none" w:sz="0" w:space="0" w:color="auto"/>
                        <w:right w:val="none" w:sz="0" w:space="0" w:color="auto"/>
                      </w:divBdr>
                      <w:divsChild>
                        <w:div w:id="1631937196">
                          <w:marLeft w:val="0"/>
                          <w:marRight w:val="0"/>
                          <w:marTop w:val="0"/>
                          <w:marBottom w:val="0"/>
                          <w:divBdr>
                            <w:top w:val="none" w:sz="0" w:space="0" w:color="auto"/>
                            <w:left w:val="none" w:sz="0" w:space="0" w:color="auto"/>
                            <w:bottom w:val="none" w:sz="0" w:space="0" w:color="auto"/>
                            <w:right w:val="none" w:sz="0" w:space="0" w:color="auto"/>
                          </w:divBdr>
                        </w:div>
                      </w:divsChild>
                    </w:div>
                    <w:div w:id="1788354266">
                      <w:marLeft w:val="0"/>
                      <w:marRight w:val="0"/>
                      <w:marTop w:val="0"/>
                      <w:marBottom w:val="0"/>
                      <w:divBdr>
                        <w:top w:val="none" w:sz="0" w:space="0" w:color="auto"/>
                        <w:left w:val="none" w:sz="0" w:space="0" w:color="auto"/>
                        <w:bottom w:val="none" w:sz="0" w:space="0" w:color="auto"/>
                        <w:right w:val="none" w:sz="0" w:space="0" w:color="auto"/>
                      </w:divBdr>
                      <w:divsChild>
                        <w:div w:id="358164372">
                          <w:marLeft w:val="0"/>
                          <w:marRight w:val="0"/>
                          <w:marTop w:val="0"/>
                          <w:marBottom w:val="0"/>
                          <w:divBdr>
                            <w:top w:val="none" w:sz="0" w:space="0" w:color="auto"/>
                            <w:left w:val="none" w:sz="0" w:space="0" w:color="auto"/>
                            <w:bottom w:val="none" w:sz="0" w:space="0" w:color="auto"/>
                            <w:right w:val="none" w:sz="0" w:space="0" w:color="auto"/>
                          </w:divBdr>
                        </w:div>
                      </w:divsChild>
                    </w:div>
                    <w:div w:id="499857330">
                      <w:marLeft w:val="0"/>
                      <w:marRight w:val="0"/>
                      <w:marTop w:val="0"/>
                      <w:marBottom w:val="0"/>
                      <w:divBdr>
                        <w:top w:val="none" w:sz="0" w:space="0" w:color="auto"/>
                        <w:left w:val="none" w:sz="0" w:space="0" w:color="auto"/>
                        <w:bottom w:val="none" w:sz="0" w:space="0" w:color="auto"/>
                        <w:right w:val="none" w:sz="0" w:space="0" w:color="auto"/>
                      </w:divBdr>
                      <w:divsChild>
                        <w:div w:id="373695461">
                          <w:marLeft w:val="0"/>
                          <w:marRight w:val="0"/>
                          <w:marTop w:val="0"/>
                          <w:marBottom w:val="0"/>
                          <w:divBdr>
                            <w:top w:val="none" w:sz="0" w:space="0" w:color="auto"/>
                            <w:left w:val="none" w:sz="0" w:space="0" w:color="auto"/>
                            <w:bottom w:val="none" w:sz="0" w:space="0" w:color="auto"/>
                            <w:right w:val="none" w:sz="0" w:space="0" w:color="auto"/>
                          </w:divBdr>
                        </w:div>
                      </w:divsChild>
                    </w:div>
                    <w:div w:id="636495316">
                      <w:marLeft w:val="0"/>
                      <w:marRight w:val="0"/>
                      <w:marTop w:val="0"/>
                      <w:marBottom w:val="0"/>
                      <w:divBdr>
                        <w:top w:val="none" w:sz="0" w:space="0" w:color="auto"/>
                        <w:left w:val="none" w:sz="0" w:space="0" w:color="auto"/>
                        <w:bottom w:val="none" w:sz="0" w:space="0" w:color="auto"/>
                        <w:right w:val="none" w:sz="0" w:space="0" w:color="auto"/>
                      </w:divBdr>
                      <w:divsChild>
                        <w:div w:id="769357053">
                          <w:marLeft w:val="0"/>
                          <w:marRight w:val="0"/>
                          <w:marTop w:val="0"/>
                          <w:marBottom w:val="0"/>
                          <w:divBdr>
                            <w:top w:val="none" w:sz="0" w:space="0" w:color="auto"/>
                            <w:left w:val="none" w:sz="0" w:space="0" w:color="auto"/>
                            <w:bottom w:val="none" w:sz="0" w:space="0" w:color="auto"/>
                            <w:right w:val="none" w:sz="0" w:space="0" w:color="auto"/>
                          </w:divBdr>
                        </w:div>
                      </w:divsChild>
                    </w:div>
                    <w:div w:id="1486627516">
                      <w:marLeft w:val="0"/>
                      <w:marRight w:val="0"/>
                      <w:marTop w:val="0"/>
                      <w:marBottom w:val="0"/>
                      <w:divBdr>
                        <w:top w:val="none" w:sz="0" w:space="0" w:color="auto"/>
                        <w:left w:val="none" w:sz="0" w:space="0" w:color="auto"/>
                        <w:bottom w:val="none" w:sz="0" w:space="0" w:color="auto"/>
                        <w:right w:val="none" w:sz="0" w:space="0" w:color="auto"/>
                      </w:divBdr>
                      <w:divsChild>
                        <w:div w:id="943071100">
                          <w:marLeft w:val="0"/>
                          <w:marRight w:val="0"/>
                          <w:marTop w:val="0"/>
                          <w:marBottom w:val="0"/>
                          <w:divBdr>
                            <w:top w:val="none" w:sz="0" w:space="0" w:color="auto"/>
                            <w:left w:val="none" w:sz="0" w:space="0" w:color="auto"/>
                            <w:bottom w:val="none" w:sz="0" w:space="0" w:color="auto"/>
                            <w:right w:val="none" w:sz="0" w:space="0" w:color="auto"/>
                          </w:divBdr>
                        </w:div>
                      </w:divsChild>
                    </w:div>
                    <w:div w:id="1853832971">
                      <w:marLeft w:val="0"/>
                      <w:marRight w:val="0"/>
                      <w:marTop w:val="0"/>
                      <w:marBottom w:val="0"/>
                      <w:divBdr>
                        <w:top w:val="none" w:sz="0" w:space="0" w:color="auto"/>
                        <w:left w:val="none" w:sz="0" w:space="0" w:color="auto"/>
                        <w:bottom w:val="none" w:sz="0" w:space="0" w:color="auto"/>
                        <w:right w:val="none" w:sz="0" w:space="0" w:color="auto"/>
                      </w:divBdr>
                      <w:divsChild>
                        <w:div w:id="139271126">
                          <w:marLeft w:val="0"/>
                          <w:marRight w:val="0"/>
                          <w:marTop w:val="0"/>
                          <w:marBottom w:val="0"/>
                          <w:divBdr>
                            <w:top w:val="none" w:sz="0" w:space="0" w:color="auto"/>
                            <w:left w:val="none" w:sz="0" w:space="0" w:color="auto"/>
                            <w:bottom w:val="none" w:sz="0" w:space="0" w:color="auto"/>
                            <w:right w:val="none" w:sz="0" w:space="0" w:color="auto"/>
                          </w:divBdr>
                        </w:div>
                      </w:divsChild>
                    </w:div>
                    <w:div w:id="1114595429">
                      <w:marLeft w:val="0"/>
                      <w:marRight w:val="0"/>
                      <w:marTop w:val="0"/>
                      <w:marBottom w:val="0"/>
                      <w:divBdr>
                        <w:top w:val="none" w:sz="0" w:space="0" w:color="auto"/>
                        <w:left w:val="none" w:sz="0" w:space="0" w:color="auto"/>
                        <w:bottom w:val="none" w:sz="0" w:space="0" w:color="auto"/>
                        <w:right w:val="none" w:sz="0" w:space="0" w:color="auto"/>
                      </w:divBdr>
                      <w:divsChild>
                        <w:div w:id="329866819">
                          <w:marLeft w:val="0"/>
                          <w:marRight w:val="0"/>
                          <w:marTop w:val="0"/>
                          <w:marBottom w:val="0"/>
                          <w:divBdr>
                            <w:top w:val="none" w:sz="0" w:space="0" w:color="auto"/>
                            <w:left w:val="none" w:sz="0" w:space="0" w:color="auto"/>
                            <w:bottom w:val="none" w:sz="0" w:space="0" w:color="auto"/>
                            <w:right w:val="none" w:sz="0" w:space="0" w:color="auto"/>
                          </w:divBdr>
                        </w:div>
                      </w:divsChild>
                    </w:div>
                    <w:div w:id="709458893">
                      <w:marLeft w:val="0"/>
                      <w:marRight w:val="0"/>
                      <w:marTop w:val="0"/>
                      <w:marBottom w:val="0"/>
                      <w:divBdr>
                        <w:top w:val="none" w:sz="0" w:space="0" w:color="auto"/>
                        <w:left w:val="none" w:sz="0" w:space="0" w:color="auto"/>
                        <w:bottom w:val="none" w:sz="0" w:space="0" w:color="auto"/>
                        <w:right w:val="none" w:sz="0" w:space="0" w:color="auto"/>
                      </w:divBdr>
                      <w:divsChild>
                        <w:div w:id="643510153">
                          <w:marLeft w:val="0"/>
                          <w:marRight w:val="0"/>
                          <w:marTop w:val="0"/>
                          <w:marBottom w:val="0"/>
                          <w:divBdr>
                            <w:top w:val="none" w:sz="0" w:space="0" w:color="auto"/>
                            <w:left w:val="none" w:sz="0" w:space="0" w:color="auto"/>
                            <w:bottom w:val="none" w:sz="0" w:space="0" w:color="auto"/>
                            <w:right w:val="none" w:sz="0" w:space="0" w:color="auto"/>
                          </w:divBdr>
                        </w:div>
                      </w:divsChild>
                    </w:div>
                    <w:div w:id="364673567">
                      <w:marLeft w:val="0"/>
                      <w:marRight w:val="0"/>
                      <w:marTop w:val="0"/>
                      <w:marBottom w:val="0"/>
                      <w:divBdr>
                        <w:top w:val="none" w:sz="0" w:space="0" w:color="auto"/>
                        <w:left w:val="none" w:sz="0" w:space="0" w:color="auto"/>
                        <w:bottom w:val="none" w:sz="0" w:space="0" w:color="auto"/>
                        <w:right w:val="none" w:sz="0" w:space="0" w:color="auto"/>
                      </w:divBdr>
                      <w:divsChild>
                        <w:div w:id="458760788">
                          <w:marLeft w:val="0"/>
                          <w:marRight w:val="0"/>
                          <w:marTop w:val="0"/>
                          <w:marBottom w:val="0"/>
                          <w:divBdr>
                            <w:top w:val="none" w:sz="0" w:space="0" w:color="auto"/>
                            <w:left w:val="none" w:sz="0" w:space="0" w:color="auto"/>
                            <w:bottom w:val="none" w:sz="0" w:space="0" w:color="auto"/>
                            <w:right w:val="none" w:sz="0" w:space="0" w:color="auto"/>
                          </w:divBdr>
                        </w:div>
                      </w:divsChild>
                    </w:div>
                    <w:div w:id="1006713104">
                      <w:marLeft w:val="0"/>
                      <w:marRight w:val="0"/>
                      <w:marTop w:val="0"/>
                      <w:marBottom w:val="0"/>
                      <w:divBdr>
                        <w:top w:val="none" w:sz="0" w:space="0" w:color="auto"/>
                        <w:left w:val="none" w:sz="0" w:space="0" w:color="auto"/>
                        <w:bottom w:val="none" w:sz="0" w:space="0" w:color="auto"/>
                        <w:right w:val="none" w:sz="0" w:space="0" w:color="auto"/>
                      </w:divBdr>
                      <w:divsChild>
                        <w:div w:id="418210341">
                          <w:marLeft w:val="0"/>
                          <w:marRight w:val="0"/>
                          <w:marTop w:val="0"/>
                          <w:marBottom w:val="0"/>
                          <w:divBdr>
                            <w:top w:val="none" w:sz="0" w:space="0" w:color="auto"/>
                            <w:left w:val="none" w:sz="0" w:space="0" w:color="auto"/>
                            <w:bottom w:val="none" w:sz="0" w:space="0" w:color="auto"/>
                            <w:right w:val="none" w:sz="0" w:space="0" w:color="auto"/>
                          </w:divBdr>
                        </w:div>
                      </w:divsChild>
                    </w:div>
                    <w:div w:id="93866470">
                      <w:marLeft w:val="0"/>
                      <w:marRight w:val="0"/>
                      <w:marTop w:val="0"/>
                      <w:marBottom w:val="0"/>
                      <w:divBdr>
                        <w:top w:val="none" w:sz="0" w:space="0" w:color="auto"/>
                        <w:left w:val="none" w:sz="0" w:space="0" w:color="auto"/>
                        <w:bottom w:val="none" w:sz="0" w:space="0" w:color="auto"/>
                        <w:right w:val="none" w:sz="0" w:space="0" w:color="auto"/>
                      </w:divBdr>
                      <w:divsChild>
                        <w:div w:id="1188525074">
                          <w:marLeft w:val="0"/>
                          <w:marRight w:val="0"/>
                          <w:marTop w:val="0"/>
                          <w:marBottom w:val="0"/>
                          <w:divBdr>
                            <w:top w:val="none" w:sz="0" w:space="0" w:color="auto"/>
                            <w:left w:val="none" w:sz="0" w:space="0" w:color="auto"/>
                            <w:bottom w:val="none" w:sz="0" w:space="0" w:color="auto"/>
                            <w:right w:val="none" w:sz="0" w:space="0" w:color="auto"/>
                          </w:divBdr>
                        </w:div>
                      </w:divsChild>
                    </w:div>
                    <w:div w:id="1370688296">
                      <w:marLeft w:val="0"/>
                      <w:marRight w:val="0"/>
                      <w:marTop w:val="0"/>
                      <w:marBottom w:val="0"/>
                      <w:divBdr>
                        <w:top w:val="none" w:sz="0" w:space="0" w:color="auto"/>
                        <w:left w:val="none" w:sz="0" w:space="0" w:color="auto"/>
                        <w:bottom w:val="none" w:sz="0" w:space="0" w:color="auto"/>
                        <w:right w:val="none" w:sz="0" w:space="0" w:color="auto"/>
                      </w:divBdr>
                      <w:divsChild>
                        <w:div w:id="330573195">
                          <w:marLeft w:val="0"/>
                          <w:marRight w:val="0"/>
                          <w:marTop w:val="0"/>
                          <w:marBottom w:val="0"/>
                          <w:divBdr>
                            <w:top w:val="none" w:sz="0" w:space="0" w:color="auto"/>
                            <w:left w:val="none" w:sz="0" w:space="0" w:color="auto"/>
                            <w:bottom w:val="none" w:sz="0" w:space="0" w:color="auto"/>
                            <w:right w:val="none" w:sz="0" w:space="0" w:color="auto"/>
                          </w:divBdr>
                        </w:div>
                      </w:divsChild>
                    </w:div>
                    <w:div w:id="2134904294">
                      <w:marLeft w:val="0"/>
                      <w:marRight w:val="0"/>
                      <w:marTop w:val="0"/>
                      <w:marBottom w:val="0"/>
                      <w:divBdr>
                        <w:top w:val="none" w:sz="0" w:space="0" w:color="auto"/>
                        <w:left w:val="none" w:sz="0" w:space="0" w:color="auto"/>
                        <w:bottom w:val="none" w:sz="0" w:space="0" w:color="auto"/>
                        <w:right w:val="none" w:sz="0" w:space="0" w:color="auto"/>
                      </w:divBdr>
                      <w:divsChild>
                        <w:div w:id="2130588432">
                          <w:marLeft w:val="0"/>
                          <w:marRight w:val="0"/>
                          <w:marTop w:val="0"/>
                          <w:marBottom w:val="0"/>
                          <w:divBdr>
                            <w:top w:val="none" w:sz="0" w:space="0" w:color="auto"/>
                            <w:left w:val="none" w:sz="0" w:space="0" w:color="auto"/>
                            <w:bottom w:val="none" w:sz="0" w:space="0" w:color="auto"/>
                            <w:right w:val="none" w:sz="0" w:space="0" w:color="auto"/>
                          </w:divBdr>
                        </w:div>
                      </w:divsChild>
                    </w:div>
                    <w:div w:id="373771869">
                      <w:marLeft w:val="0"/>
                      <w:marRight w:val="0"/>
                      <w:marTop w:val="0"/>
                      <w:marBottom w:val="0"/>
                      <w:divBdr>
                        <w:top w:val="none" w:sz="0" w:space="0" w:color="auto"/>
                        <w:left w:val="none" w:sz="0" w:space="0" w:color="auto"/>
                        <w:bottom w:val="none" w:sz="0" w:space="0" w:color="auto"/>
                        <w:right w:val="none" w:sz="0" w:space="0" w:color="auto"/>
                      </w:divBdr>
                      <w:divsChild>
                        <w:div w:id="1034305035">
                          <w:marLeft w:val="0"/>
                          <w:marRight w:val="0"/>
                          <w:marTop w:val="0"/>
                          <w:marBottom w:val="0"/>
                          <w:divBdr>
                            <w:top w:val="none" w:sz="0" w:space="0" w:color="auto"/>
                            <w:left w:val="none" w:sz="0" w:space="0" w:color="auto"/>
                            <w:bottom w:val="none" w:sz="0" w:space="0" w:color="auto"/>
                            <w:right w:val="none" w:sz="0" w:space="0" w:color="auto"/>
                          </w:divBdr>
                        </w:div>
                        <w:div w:id="1152328560">
                          <w:marLeft w:val="0"/>
                          <w:marRight w:val="0"/>
                          <w:marTop w:val="0"/>
                          <w:marBottom w:val="0"/>
                          <w:divBdr>
                            <w:top w:val="none" w:sz="0" w:space="0" w:color="auto"/>
                            <w:left w:val="none" w:sz="0" w:space="0" w:color="auto"/>
                            <w:bottom w:val="none" w:sz="0" w:space="0" w:color="auto"/>
                            <w:right w:val="none" w:sz="0" w:space="0" w:color="auto"/>
                          </w:divBdr>
                        </w:div>
                      </w:divsChild>
                    </w:div>
                    <w:div w:id="102380065">
                      <w:marLeft w:val="0"/>
                      <w:marRight w:val="0"/>
                      <w:marTop w:val="0"/>
                      <w:marBottom w:val="0"/>
                      <w:divBdr>
                        <w:top w:val="none" w:sz="0" w:space="0" w:color="auto"/>
                        <w:left w:val="none" w:sz="0" w:space="0" w:color="auto"/>
                        <w:bottom w:val="none" w:sz="0" w:space="0" w:color="auto"/>
                        <w:right w:val="none" w:sz="0" w:space="0" w:color="auto"/>
                      </w:divBdr>
                      <w:divsChild>
                        <w:div w:id="1567494646">
                          <w:marLeft w:val="0"/>
                          <w:marRight w:val="0"/>
                          <w:marTop w:val="0"/>
                          <w:marBottom w:val="0"/>
                          <w:divBdr>
                            <w:top w:val="none" w:sz="0" w:space="0" w:color="auto"/>
                            <w:left w:val="none" w:sz="0" w:space="0" w:color="auto"/>
                            <w:bottom w:val="none" w:sz="0" w:space="0" w:color="auto"/>
                            <w:right w:val="none" w:sz="0" w:space="0" w:color="auto"/>
                          </w:divBdr>
                        </w:div>
                      </w:divsChild>
                    </w:div>
                    <w:div w:id="1190755771">
                      <w:marLeft w:val="0"/>
                      <w:marRight w:val="0"/>
                      <w:marTop w:val="0"/>
                      <w:marBottom w:val="0"/>
                      <w:divBdr>
                        <w:top w:val="none" w:sz="0" w:space="0" w:color="auto"/>
                        <w:left w:val="none" w:sz="0" w:space="0" w:color="auto"/>
                        <w:bottom w:val="none" w:sz="0" w:space="0" w:color="auto"/>
                        <w:right w:val="none" w:sz="0" w:space="0" w:color="auto"/>
                      </w:divBdr>
                      <w:divsChild>
                        <w:div w:id="1086730779">
                          <w:marLeft w:val="0"/>
                          <w:marRight w:val="0"/>
                          <w:marTop w:val="0"/>
                          <w:marBottom w:val="0"/>
                          <w:divBdr>
                            <w:top w:val="none" w:sz="0" w:space="0" w:color="auto"/>
                            <w:left w:val="none" w:sz="0" w:space="0" w:color="auto"/>
                            <w:bottom w:val="none" w:sz="0" w:space="0" w:color="auto"/>
                            <w:right w:val="none" w:sz="0" w:space="0" w:color="auto"/>
                          </w:divBdr>
                        </w:div>
                      </w:divsChild>
                    </w:div>
                    <w:div w:id="1969310617">
                      <w:marLeft w:val="0"/>
                      <w:marRight w:val="0"/>
                      <w:marTop w:val="0"/>
                      <w:marBottom w:val="0"/>
                      <w:divBdr>
                        <w:top w:val="none" w:sz="0" w:space="0" w:color="auto"/>
                        <w:left w:val="none" w:sz="0" w:space="0" w:color="auto"/>
                        <w:bottom w:val="none" w:sz="0" w:space="0" w:color="auto"/>
                        <w:right w:val="none" w:sz="0" w:space="0" w:color="auto"/>
                      </w:divBdr>
                      <w:divsChild>
                        <w:div w:id="474680898">
                          <w:marLeft w:val="0"/>
                          <w:marRight w:val="0"/>
                          <w:marTop w:val="0"/>
                          <w:marBottom w:val="0"/>
                          <w:divBdr>
                            <w:top w:val="none" w:sz="0" w:space="0" w:color="auto"/>
                            <w:left w:val="none" w:sz="0" w:space="0" w:color="auto"/>
                            <w:bottom w:val="none" w:sz="0" w:space="0" w:color="auto"/>
                            <w:right w:val="none" w:sz="0" w:space="0" w:color="auto"/>
                          </w:divBdr>
                        </w:div>
                      </w:divsChild>
                    </w:div>
                    <w:div w:id="1283684061">
                      <w:marLeft w:val="0"/>
                      <w:marRight w:val="0"/>
                      <w:marTop w:val="0"/>
                      <w:marBottom w:val="0"/>
                      <w:divBdr>
                        <w:top w:val="none" w:sz="0" w:space="0" w:color="auto"/>
                        <w:left w:val="none" w:sz="0" w:space="0" w:color="auto"/>
                        <w:bottom w:val="none" w:sz="0" w:space="0" w:color="auto"/>
                        <w:right w:val="none" w:sz="0" w:space="0" w:color="auto"/>
                      </w:divBdr>
                      <w:divsChild>
                        <w:div w:id="1059134598">
                          <w:marLeft w:val="0"/>
                          <w:marRight w:val="0"/>
                          <w:marTop w:val="0"/>
                          <w:marBottom w:val="0"/>
                          <w:divBdr>
                            <w:top w:val="none" w:sz="0" w:space="0" w:color="auto"/>
                            <w:left w:val="none" w:sz="0" w:space="0" w:color="auto"/>
                            <w:bottom w:val="none" w:sz="0" w:space="0" w:color="auto"/>
                            <w:right w:val="none" w:sz="0" w:space="0" w:color="auto"/>
                          </w:divBdr>
                        </w:div>
                      </w:divsChild>
                    </w:div>
                    <w:div w:id="1902321798">
                      <w:marLeft w:val="0"/>
                      <w:marRight w:val="0"/>
                      <w:marTop w:val="0"/>
                      <w:marBottom w:val="0"/>
                      <w:divBdr>
                        <w:top w:val="none" w:sz="0" w:space="0" w:color="auto"/>
                        <w:left w:val="none" w:sz="0" w:space="0" w:color="auto"/>
                        <w:bottom w:val="none" w:sz="0" w:space="0" w:color="auto"/>
                        <w:right w:val="none" w:sz="0" w:space="0" w:color="auto"/>
                      </w:divBdr>
                      <w:divsChild>
                        <w:div w:id="379207677">
                          <w:marLeft w:val="0"/>
                          <w:marRight w:val="0"/>
                          <w:marTop w:val="0"/>
                          <w:marBottom w:val="0"/>
                          <w:divBdr>
                            <w:top w:val="none" w:sz="0" w:space="0" w:color="auto"/>
                            <w:left w:val="none" w:sz="0" w:space="0" w:color="auto"/>
                            <w:bottom w:val="none" w:sz="0" w:space="0" w:color="auto"/>
                            <w:right w:val="none" w:sz="0" w:space="0" w:color="auto"/>
                          </w:divBdr>
                        </w:div>
                      </w:divsChild>
                    </w:div>
                    <w:div w:id="358045448">
                      <w:marLeft w:val="0"/>
                      <w:marRight w:val="0"/>
                      <w:marTop w:val="0"/>
                      <w:marBottom w:val="0"/>
                      <w:divBdr>
                        <w:top w:val="none" w:sz="0" w:space="0" w:color="auto"/>
                        <w:left w:val="none" w:sz="0" w:space="0" w:color="auto"/>
                        <w:bottom w:val="none" w:sz="0" w:space="0" w:color="auto"/>
                        <w:right w:val="none" w:sz="0" w:space="0" w:color="auto"/>
                      </w:divBdr>
                      <w:divsChild>
                        <w:div w:id="924916805">
                          <w:marLeft w:val="0"/>
                          <w:marRight w:val="0"/>
                          <w:marTop w:val="0"/>
                          <w:marBottom w:val="0"/>
                          <w:divBdr>
                            <w:top w:val="none" w:sz="0" w:space="0" w:color="auto"/>
                            <w:left w:val="none" w:sz="0" w:space="0" w:color="auto"/>
                            <w:bottom w:val="none" w:sz="0" w:space="0" w:color="auto"/>
                            <w:right w:val="none" w:sz="0" w:space="0" w:color="auto"/>
                          </w:divBdr>
                        </w:div>
                      </w:divsChild>
                    </w:div>
                    <w:div w:id="1123233081">
                      <w:marLeft w:val="0"/>
                      <w:marRight w:val="0"/>
                      <w:marTop w:val="0"/>
                      <w:marBottom w:val="0"/>
                      <w:divBdr>
                        <w:top w:val="none" w:sz="0" w:space="0" w:color="auto"/>
                        <w:left w:val="none" w:sz="0" w:space="0" w:color="auto"/>
                        <w:bottom w:val="none" w:sz="0" w:space="0" w:color="auto"/>
                        <w:right w:val="none" w:sz="0" w:space="0" w:color="auto"/>
                      </w:divBdr>
                      <w:divsChild>
                        <w:div w:id="26952133">
                          <w:marLeft w:val="0"/>
                          <w:marRight w:val="0"/>
                          <w:marTop w:val="0"/>
                          <w:marBottom w:val="0"/>
                          <w:divBdr>
                            <w:top w:val="none" w:sz="0" w:space="0" w:color="auto"/>
                            <w:left w:val="none" w:sz="0" w:space="0" w:color="auto"/>
                            <w:bottom w:val="none" w:sz="0" w:space="0" w:color="auto"/>
                            <w:right w:val="none" w:sz="0" w:space="0" w:color="auto"/>
                          </w:divBdr>
                        </w:div>
                      </w:divsChild>
                    </w:div>
                    <w:div w:id="16398302">
                      <w:marLeft w:val="0"/>
                      <w:marRight w:val="0"/>
                      <w:marTop w:val="0"/>
                      <w:marBottom w:val="0"/>
                      <w:divBdr>
                        <w:top w:val="none" w:sz="0" w:space="0" w:color="auto"/>
                        <w:left w:val="none" w:sz="0" w:space="0" w:color="auto"/>
                        <w:bottom w:val="none" w:sz="0" w:space="0" w:color="auto"/>
                        <w:right w:val="none" w:sz="0" w:space="0" w:color="auto"/>
                      </w:divBdr>
                      <w:divsChild>
                        <w:div w:id="1875146300">
                          <w:marLeft w:val="0"/>
                          <w:marRight w:val="0"/>
                          <w:marTop w:val="0"/>
                          <w:marBottom w:val="0"/>
                          <w:divBdr>
                            <w:top w:val="none" w:sz="0" w:space="0" w:color="auto"/>
                            <w:left w:val="none" w:sz="0" w:space="0" w:color="auto"/>
                            <w:bottom w:val="none" w:sz="0" w:space="0" w:color="auto"/>
                            <w:right w:val="none" w:sz="0" w:space="0" w:color="auto"/>
                          </w:divBdr>
                        </w:div>
                      </w:divsChild>
                    </w:div>
                    <w:div w:id="1381052662">
                      <w:marLeft w:val="0"/>
                      <w:marRight w:val="0"/>
                      <w:marTop w:val="0"/>
                      <w:marBottom w:val="0"/>
                      <w:divBdr>
                        <w:top w:val="none" w:sz="0" w:space="0" w:color="auto"/>
                        <w:left w:val="none" w:sz="0" w:space="0" w:color="auto"/>
                        <w:bottom w:val="none" w:sz="0" w:space="0" w:color="auto"/>
                        <w:right w:val="none" w:sz="0" w:space="0" w:color="auto"/>
                      </w:divBdr>
                      <w:divsChild>
                        <w:div w:id="1616785884">
                          <w:marLeft w:val="0"/>
                          <w:marRight w:val="0"/>
                          <w:marTop w:val="0"/>
                          <w:marBottom w:val="0"/>
                          <w:divBdr>
                            <w:top w:val="none" w:sz="0" w:space="0" w:color="auto"/>
                            <w:left w:val="none" w:sz="0" w:space="0" w:color="auto"/>
                            <w:bottom w:val="none" w:sz="0" w:space="0" w:color="auto"/>
                            <w:right w:val="none" w:sz="0" w:space="0" w:color="auto"/>
                          </w:divBdr>
                        </w:div>
                      </w:divsChild>
                    </w:div>
                    <w:div w:id="895819928">
                      <w:marLeft w:val="0"/>
                      <w:marRight w:val="0"/>
                      <w:marTop w:val="0"/>
                      <w:marBottom w:val="0"/>
                      <w:divBdr>
                        <w:top w:val="none" w:sz="0" w:space="0" w:color="auto"/>
                        <w:left w:val="none" w:sz="0" w:space="0" w:color="auto"/>
                        <w:bottom w:val="none" w:sz="0" w:space="0" w:color="auto"/>
                        <w:right w:val="none" w:sz="0" w:space="0" w:color="auto"/>
                      </w:divBdr>
                      <w:divsChild>
                        <w:div w:id="1668824423">
                          <w:marLeft w:val="0"/>
                          <w:marRight w:val="0"/>
                          <w:marTop w:val="0"/>
                          <w:marBottom w:val="0"/>
                          <w:divBdr>
                            <w:top w:val="none" w:sz="0" w:space="0" w:color="auto"/>
                            <w:left w:val="none" w:sz="0" w:space="0" w:color="auto"/>
                            <w:bottom w:val="none" w:sz="0" w:space="0" w:color="auto"/>
                            <w:right w:val="none" w:sz="0" w:space="0" w:color="auto"/>
                          </w:divBdr>
                        </w:div>
                      </w:divsChild>
                    </w:div>
                    <w:div w:id="228464505">
                      <w:marLeft w:val="0"/>
                      <w:marRight w:val="0"/>
                      <w:marTop w:val="0"/>
                      <w:marBottom w:val="0"/>
                      <w:divBdr>
                        <w:top w:val="none" w:sz="0" w:space="0" w:color="auto"/>
                        <w:left w:val="none" w:sz="0" w:space="0" w:color="auto"/>
                        <w:bottom w:val="none" w:sz="0" w:space="0" w:color="auto"/>
                        <w:right w:val="none" w:sz="0" w:space="0" w:color="auto"/>
                      </w:divBdr>
                      <w:divsChild>
                        <w:div w:id="1975796034">
                          <w:marLeft w:val="0"/>
                          <w:marRight w:val="0"/>
                          <w:marTop w:val="0"/>
                          <w:marBottom w:val="0"/>
                          <w:divBdr>
                            <w:top w:val="none" w:sz="0" w:space="0" w:color="auto"/>
                            <w:left w:val="none" w:sz="0" w:space="0" w:color="auto"/>
                            <w:bottom w:val="none" w:sz="0" w:space="0" w:color="auto"/>
                            <w:right w:val="none" w:sz="0" w:space="0" w:color="auto"/>
                          </w:divBdr>
                        </w:div>
                      </w:divsChild>
                    </w:div>
                    <w:div w:id="795952223">
                      <w:marLeft w:val="0"/>
                      <w:marRight w:val="0"/>
                      <w:marTop w:val="0"/>
                      <w:marBottom w:val="0"/>
                      <w:divBdr>
                        <w:top w:val="none" w:sz="0" w:space="0" w:color="auto"/>
                        <w:left w:val="none" w:sz="0" w:space="0" w:color="auto"/>
                        <w:bottom w:val="none" w:sz="0" w:space="0" w:color="auto"/>
                        <w:right w:val="none" w:sz="0" w:space="0" w:color="auto"/>
                      </w:divBdr>
                      <w:divsChild>
                        <w:div w:id="286158864">
                          <w:marLeft w:val="0"/>
                          <w:marRight w:val="0"/>
                          <w:marTop w:val="0"/>
                          <w:marBottom w:val="0"/>
                          <w:divBdr>
                            <w:top w:val="none" w:sz="0" w:space="0" w:color="auto"/>
                            <w:left w:val="none" w:sz="0" w:space="0" w:color="auto"/>
                            <w:bottom w:val="none" w:sz="0" w:space="0" w:color="auto"/>
                            <w:right w:val="none" w:sz="0" w:space="0" w:color="auto"/>
                          </w:divBdr>
                        </w:div>
                      </w:divsChild>
                    </w:div>
                    <w:div w:id="1537935499">
                      <w:marLeft w:val="0"/>
                      <w:marRight w:val="0"/>
                      <w:marTop w:val="0"/>
                      <w:marBottom w:val="0"/>
                      <w:divBdr>
                        <w:top w:val="none" w:sz="0" w:space="0" w:color="auto"/>
                        <w:left w:val="none" w:sz="0" w:space="0" w:color="auto"/>
                        <w:bottom w:val="none" w:sz="0" w:space="0" w:color="auto"/>
                        <w:right w:val="none" w:sz="0" w:space="0" w:color="auto"/>
                      </w:divBdr>
                      <w:divsChild>
                        <w:div w:id="2089576744">
                          <w:marLeft w:val="0"/>
                          <w:marRight w:val="0"/>
                          <w:marTop w:val="0"/>
                          <w:marBottom w:val="0"/>
                          <w:divBdr>
                            <w:top w:val="none" w:sz="0" w:space="0" w:color="auto"/>
                            <w:left w:val="none" w:sz="0" w:space="0" w:color="auto"/>
                            <w:bottom w:val="none" w:sz="0" w:space="0" w:color="auto"/>
                            <w:right w:val="none" w:sz="0" w:space="0" w:color="auto"/>
                          </w:divBdr>
                        </w:div>
                      </w:divsChild>
                    </w:div>
                    <w:div w:id="105388792">
                      <w:marLeft w:val="0"/>
                      <w:marRight w:val="0"/>
                      <w:marTop w:val="0"/>
                      <w:marBottom w:val="0"/>
                      <w:divBdr>
                        <w:top w:val="none" w:sz="0" w:space="0" w:color="auto"/>
                        <w:left w:val="none" w:sz="0" w:space="0" w:color="auto"/>
                        <w:bottom w:val="none" w:sz="0" w:space="0" w:color="auto"/>
                        <w:right w:val="none" w:sz="0" w:space="0" w:color="auto"/>
                      </w:divBdr>
                      <w:divsChild>
                        <w:div w:id="1015496278">
                          <w:marLeft w:val="0"/>
                          <w:marRight w:val="0"/>
                          <w:marTop w:val="0"/>
                          <w:marBottom w:val="0"/>
                          <w:divBdr>
                            <w:top w:val="none" w:sz="0" w:space="0" w:color="auto"/>
                            <w:left w:val="none" w:sz="0" w:space="0" w:color="auto"/>
                            <w:bottom w:val="none" w:sz="0" w:space="0" w:color="auto"/>
                            <w:right w:val="none" w:sz="0" w:space="0" w:color="auto"/>
                          </w:divBdr>
                        </w:div>
                      </w:divsChild>
                    </w:div>
                    <w:div w:id="681786180">
                      <w:marLeft w:val="0"/>
                      <w:marRight w:val="0"/>
                      <w:marTop w:val="0"/>
                      <w:marBottom w:val="0"/>
                      <w:divBdr>
                        <w:top w:val="none" w:sz="0" w:space="0" w:color="auto"/>
                        <w:left w:val="none" w:sz="0" w:space="0" w:color="auto"/>
                        <w:bottom w:val="none" w:sz="0" w:space="0" w:color="auto"/>
                        <w:right w:val="none" w:sz="0" w:space="0" w:color="auto"/>
                      </w:divBdr>
                      <w:divsChild>
                        <w:div w:id="591856247">
                          <w:marLeft w:val="0"/>
                          <w:marRight w:val="0"/>
                          <w:marTop w:val="0"/>
                          <w:marBottom w:val="0"/>
                          <w:divBdr>
                            <w:top w:val="none" w:sz="0" w:space="0" w:color="auto"/>
                            <w:left w:val="none" w:sz="0" w:space="0" w:color="auto"/>
                            <w:bottom w:val="none" w:sz="0" w:space="0" w:color="auto"/>
                            <w:right w:val="none" w:sz="0" w:space="0" w:color="auto"/>
                          </w:divBdr>
                        </w:div>
                      </w:divsChild>
                    </w:div>
                    <w:div w:id="210118187">
                      <w:marLeft w:val="0"/>
                      <w:marRight w:val="0"/>
                      <w:marTop w:val="0"/>
                      <w:marBottom w:val="0"/>
                      <w:divBdr>
                        <w:top w:val="none" w:sz="0" w:space="0" w:color="auto"/>
                        <w:left w:val="none" w:sz="0" w:space="0" w:color="auto"/>
                        <w:bottom w:val="none" w:sz="0" w:space="0" w:color="auto"/>
                        <w:right w:val="none" w:sz="0" w:space="0" w:color="auto"/>
                      </w:divBdr>
                      <w:divsChild>
                        <w:div w:id="7104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5634">
                  <w:marLeft w:val="0"/>
                  <w:marRight w:val="0"/>
                  <w:marTop w:val="0"/>
                  <w:marBottom w:val="0"/>
                  <w:divBdr>
                    <w:top w:val="none" w:sz="0" w:space="0" w:color="auto"/>
                    <w:left w:val="none" w:sz="0" w:space="0" w:color="auto"/>
                    <w:bottom w:val="none" w:sz="0" w:space="0" w:color="auto"/>
                    <w:right w:val="none" w:sz="0" w:space="0" w:color="auto"/>
                  </w:divBdr>
                  <w:divsChild>
                    <w:div w:id="78449973">
                      <w:marLeft w:val="0"/>
                      <w:marRight w:val="0"/>
                      <w:marTop w:val="0"/>
                      <w:marBottom w:val="0"/>
                      <w:divBdr>
                        <w:top w:val="none" w:sz="0" w:space="0" w:color="auto"/>
                        <w:left w:val="none" w:sz="0" w:space="0" w:color="auto"/>
                        <w:bottom w:val="none" w:sz="0" w:space="0" w:color="auto"/>
                        <w:right w:val="none" w:sz="0" w:space="0" w:color="auto"/>
                      </w:divBdr>
                      <w:divsChild>
                        <w:div w:id="227113873">
                          <w:marLeft w:val="0"/>
                          <w:marRight w:val="0"/>
                          <w:marTop w:val="0"/>
                          <w:marBottom w:val="0"/>
                          <w:divBdr>
                            <w:top w:val="none" w:sz="0" w:space="0" w:color="auto"/>
                            <w:left w:val="none" w:sz="0" w:space="0" w:color="auto"/>
                            <w:bottom w:val="none" w:sz="0" w:space="0" w:color="auto"/>
                            <w:right w:val="none" w:sz="0" w:space="0" w:color="auto"/>
                          </w:divBdr>
                        </w:div>
                      </w:divsChild>
                    </w:div>
                    <w:div w:id="810756794">
                      <w:marLeft w:val="0"/>
                      <w:marRight w:val="0"/>
                      <w:marTop w:val="0"/>
                      <w:marBottom w:val="0"/>
                      <w:divBdr>
                        <w:top w:val="none" w:sz="0" w:space="0" w:color="auto"/>
                        <w:left w:val="none" w:sz="0" w:space="0" w:color="auto"/>
                        <w:bottom w:val="none" w:sz="0" w:space="0" w:color="auto"/>
                        <w:right w:val="none" w:sz="0" w:space="0" w:color="auto"/>
                      </w:divBdr>
                      <w:divsChild>
                        <w:div w:id="1096831180">
                          <w:marLeft w:val="0"/>
                          <w:marRight w:val="0"/>
                          <w:marTop w:val="0"/>
                          <w:marBottom w:val="0"/>
                          <w:divBdr>
                            <w:top w:val="none" w:sz="0" w:space="0" w:color="auto"/>
                            <w:left w:val="none" w:sz="0" w:space="0" w:color="auto"/>
                            <w:bottom w:val="none" w:sz="0" w:space="0" w:color="auto"/>
                            <w:right w:val="none" w:sz="0" w:space="0" w:color="auto"/>
                          </w:divBdr>
                        </w:div>
                      </w:divsChild>
                    </w:div>
                    <w:div w:id="1277130318">
                      <w:marLeft w:val="0"/>
                      <w:marRight w:val="0"/>
                      <w:marTop w:val="0"/>
                      <w:marBottom w:val="0"/>
                      <w:divBdr>
                        <w:top w:val="none" w:sz="0" w:space="0" w:color="auto"/>
                        <w:left w:val="none" w:sz="0" w:space="0" w:color="auto"/>
                        <w:bottom w:val="none" w:sz="0" w:space="0" w:color="auto"/>
                        <w:right w:val="none" w:sz="0" w:space="0" w:color="auto"/>
                      </w:divBdr>
                      <w:divsChild>
                        <w:div w:id="997926646">
                          <w:marLeft w:val="0"/>
                          <w:marRight w:val="0"/>
                          <w:marTop w:val="0"/>
                          <w:marBottom w:val="0"/>
                          <w:divBdr>
                            <w:top w:val="none" w:sz="0" w:space="0" w:color="auto"/>
                            <w:left w:val="none" w:sz="0" w:space="0" w:color="auto"/>
                            <w:bottom w:val="none" w:sz="0" w:space="0" w:color="auto"/>
                            <w:right w:val="none" w:sz="0" w:space="0" w:color="auto"/>
                          </w:divBdr>
                        </w:div>
                      </w:divsChild>
                    </w:div>
                    <w:div w:id="783575868">
                      <w:marLeft w:val="0"/>
                      <w:marRight w:val="0"/>
                      <w:marTop w:val="0"/>
                      <w:marBottom w:val="0"/>
                      <w:divBdr>
                        <w:top w:val="none" w:sz="0" w:space="0" w:color="auto"/>
                        <w:left w:val="none" w:sz="0" w:space="0" w:color="auto"/>
                        <w:bottom w:val="none" w:sz="0" w:space="0" w:color="auto"/>
                        <w:right w:val="none" w:sz="0" w:space="0" w:color="auto"/>
                      </w:divBdr>
                      <w:divsChild>
                        <w:div w:id="1251157232">
                          <w:marLeft w:val="0"/>
                          <w:marRight w:val="0"/>
                          <w:marTop w:val="0"/>
                          <w:marBottom w:val="0"/>
                          <w:divBdr>
                            <w:top w:val="none" w:sz="0" w:space="0" w:color="auto"/>
                            <w:left w:val="none" w:sz="0" w:space="0" w:color="auto"/>
                            <w:bottom w:val="none" w:sz="0" w:space="0" w:color="auto"/>
                            <w:right w:val="none" w:sz="0" w:space="0" w:color="auto"/>
                          </w:divBdr>
                        </w:div>
                      </w:divsChild>
                    </w:div>
                    <w:div w:id="133761113">
                      <w:marLeft w:val="0"/>
                      <w:marRight w:val="0"/>
                      <w:marTop w:val="0"/>
                      <w:marBottom w:val="0"/>
                      <w:divBdr>
                        <w:top w:val="none" w:sz="0" w:space="0" w:color="auto"/>
                        <w:left w:val="none" w:sz="0" w:space="0" w:color="auto"/>
                        <w:bottom w:val="none" w:sz="0" w:space="0" w:color="auto"/>
                        <w:right w:val="none" w:sz="0" w:space="0" w:color="auto"/>
                      </w:divBdr>
                      <w:divsChild>
                        <w:div w:id="204683024">
                          <w:marLeft w:val="0"/>
                          <w:marRight w:val="0"/>
                          <w:marTop w:val="0"/>
                          <w:marBottom w:val="0"/>
                          <w:divBdr>
                            <w:top w:val="none" w:sz="0" w:space="0" w:color="auto"/>
                            <w:left w:val="none" w:sz="0" w:space="0" w:color="auto"/>
                            <w:bottom w:val="none" w:sz="0" w:space="0" w:color="auto"/>
                            <w:right w:val="none" w:sz="0" w:space="0" w:color="auto"/>
                          </w:divBdr>
                        </w:div>
                      </w:divsChild>
                    </w:div>
                    <w:div w:id="525557293">
                      <w:marLeft w:val="0"/>
                      <w:marRight w:val="0"/>
                      <w:marTop w:val="0"/>
                      <w:marBottom w:val="0"/>
                      <w:divBdr>
                        <w:top w:val="none" w:sz="0" w:space="0" w:color="auto"/>
                        <w:left w:val="none" w:sz="0" w:space="0" w:color="auto"/>
                        <w:bottom w:val="none" w:sz="0" w:space="0" w:color="auto"/>
                        <w:right w:val="none" w:sz="0" w:space="0" w:color="auto"/>
                      </w:divBdr>
                      <w:divsChild>
                        <w:div w:id="1081104404">
                          <w:marLeft w:val="0"/>
                          <w:marRight w:val="0"/>
                          <w:marTop w:val="0"/>
                          <w:marBottom w:val="0"/>
                          <w:divBdr>
                            <w:top w:val="none" w:sz="0" w:space="0" w:color="auto"/>
                            <w:left w:val="none" w:sz="0" w:space="0" w:color="auto"/>
                            <w:bottom w:val="none" w:sz="0" w:space="0" w:color="auto"/>
                            <w:right w:val="none" w:sz="0" w:space="0" w:color="auto"/>
                          </w:divBdr>
                        </w:div>
                      </w:divsChild>
                    </w:div>
                    <w:div w:id="107242208">
                      <w:marLeft w:val="0"/>
                      <w:marRight w:val="0"/>
                      <w:marTop w:val="0"/>
                      <w:marBottom w:val="0"/>
                      <w:divBdr>
                        <w:top w:val="none" w:sz="0" w:space="0" w:color="auto"/>
                        <w:left w:val="none" w:sz="0" w:space="0" w:color="auto"/>
                        <w:bottom w:val="none" w:sz="0" w:space="0" w:color="auto"/>
                        <w:right w:val="none" w:sz="0" w:space="0" w:color="auto"/>
                      </w:divBdr>
                      <w:divsChild>
                        <w:div w:id="2108235331">
                          <w:marLeft w:val="0"/>
                          <w:marRight w:val="0"/>
                          <w:marTop w:val="0"/>
                          <w:marBottom w:val="0"/>
                          <w:divBdr>
                            <w:top w:val="none" w:sz="0" w:space="0" w:color="auto"/>
                            <w:left w:val="none" w:sz="0" w:space="0" w:color="auto"/>
                            <w:bottom w:val="none" w:sz="0" w:space="0" w:color="auto"/>
                            <w:right w:val="none" w:sz="0" w:space="0" w:color="auto"/>
                          </w:divBdr>
                        </w:div>
                      </w:divsChild>
                    </w:div>
                    <w:div w:id="377509353">
                      <w:marLeft w:val="0"/>
                      <w:marRight w:val="0"/>
                      <w:marTop w:val="0"/>
                      <w:marBottom w:val="0"/>
                      <w:divBdr>
                        <w:top w:val="none" w:sz="0" w:space="0" w:color="auto"/>
                        <w:left w:val="none" w:sz="0" w:space="0" w:color="auto"/>
                        <w:bottom w:val="none" w:sz="0" w:space="0" w:color="auto"/>
                        <w:right w:val="none" w:sz="0" w:space="0" w:color="auto"/>
                      </w:divBdr>
                      <w:divsChild>
                        <w:div w:id="1541745764">
                          <w:marLeft w:val="0"/>
                          <w:marRight w:val="0"/>
                          <w:marTop w:val="0"/>
                          <w:marBottom w:val="0"/>
                          <w:divBdr>
                            <w:top w:val="none" w:sz="0" w:space="0" w:color="auto"/>
                            <w:left w:val="none" w:sz="0" w:space="0" w:color="auto"/>
                            <w:bottom w:val="none" w:sz="0" w:space="0" w:color="auto"/>
                            <w:right w:val="none" w:sz="0" w:space="0" w:color="auto"/>
                          </w:divBdr>
                        </w:div>
                      </w:divsChild>
                    </w:div>
                    <w:div w:id="1943806592">
                      <w:marLeft w:val="0"/>
                      <w:marRight w:val="0"/>
                      <w:marTop w:val="0"/>
                      <w:marBottom w:val="0"/>
                      <w:divBdr>
                        <w:top w:val="none" w:sz="0" w:space="0" w:color="auto"/>
                        <w:left w:val="none" w:sz="0" w:space="0" w:color="auto"/>
                        <w:bottom w:val="none" w:sz="0" w:space="0" w:color="auto"/>
                        <w:right w:val="none" w:sz="0" w:space="0" w:color="auto"/>
                      </w:divBdr>
                      <w:divsChild>
                        <w:div w:id="1978100643">
                          <w:marLeft w:val="0"/>
                          <w:marRight w:val="0"/>
                          <w:marTop w:val="0"/>
                          <w:marBottom w:val="0"/>
                          <w:divBdr>
                            <w:top w:val="none" w:sz="0" w:space="0" w:color="auto"/>
                            <w:left w:val="none" w:sz="0" w:space="0" w:color="auto"/>
                            <w:bottom w:val="none" w:sz="0" w:space="0" w:color="auto"/>
                            <w:right w:val="none" w:sz="0" w:space="0" w:color="auto"/>
                          </w:divBdr>
                        </w:div>
                      </w:divsChild>
                    </w:div>
                    <w:div w:id="232812024">
                      <w:marLeft w:val="0"/>
                      <w:marRight w:val="0"/>
                      <w:marTop w:val="0"/>
                      <w:marBottom w:val="0"/>
                      <w:divBdr>
                        <w:top w:val="none" w:sz="0" w:space="0" w:color="auto"/>
                        <w:left w:val="none" w:sz="0" w:space="0" w:color="auto"/>
                        <w:bottom w:val="none" w:sz="0" w:space="0" w:color="auto"/>
                        <w:right w:val="none" w:sz="0" w:space="0" w:color="auto"/>
                      </w:divBdr>
                      <w:divsChild>
                        <w:div w:id="429861468">
                          <w:marLeft w:val="0"/>
                          <w:marRight w:val="0"/>
                          <w:marTop w:val="0"/>
                          <w:marBottom w:val="0"/>
                          <w:divBdr>
                            <w:top w:val="none" w:sz="0" w:space="0" w:color="auto"/>
                            <w:left w:val="none" w:sz="0" w:space="0" w:color="auto"/>
                            <w:bottom w:val="none" w:sz="0" w:space="0" w:color="auto"/>
                            <w:right w:val="none" w:sz="0" w:space="0" w:color="auto"/>
                          </w:divBdr>
                        </w:div>
                      </w:divsChild>
                    </w:div>
                    <w:div w:id="1233812241">
                      <w:marLeft w:val="0"/>
                      <w:marRight w:val="0"/>
                      <w:marTop w:val="0"/>
                      <w:marBottom w:val="0"/>
                      <w:divBdr>
                        <w:top w:val="none" w:sz="0" w:space="0" w:color="auto"/>
                        <w:left w:val="none" w:sz="0" w:space="0" w:color="auto"/>
                        <w:bottom w:val="none" w:sz="0" w:space="0" w:color="auto"/>
                        <w:right w:val="none" w:sz="0" w:space="0" w:color="auto"/>
                      </w:divBdr>
                      <w:divsChild>
                        <w:div w:id="1946883335">
                          <w:marLeft w:val="0"/>
                          <w:marRight w:val="0"/>
                          <w:marTop w:val="0"/>
                          <w:marBottom w:val="0"/>
                          <w:divBdr>
                            <w:top w:val="none" w:sz="0" w:space="0" w:color="auto"/>
                            <w:left w:val="none" w:sz="0" w:space="0" w:color="auto"/>
                            <w:bottom w:val="none" w:sz="0" w:space="0" w:color="auto"/>
                            <w:right w:val="none" w:sz="0" w:space="0" w:color="auto"/>
                          </w:divBdr>
                        </w:div>
                      </w:divsChild>
                    </w:div>
                    <w:div w:id="952711856">
                      <w:marLeft w:val="0"/>
                      <w:marRight w:val="0"/>
                      <w:marTop w:val="0"/>
                      <w:marBottom w:val="0"/>
                      <w:divBdr>
                        <w:top w:val="none" w:sz="0" w:space="0" w:color="auto"/>
                        <w:left w:val="none" w:sz="0" w:space="0" w:color="auto"/>
                        <w:bottom w:val="none" w:sz="0" w:space="0" w:color="auto"/>
                        <w:right w:val="none" w:sz="0" w:space="0" w:color="auto"/>
                      </w:divBdr>
                      <w:divsChild>
                        <w:div w:id="1705713721">
                          <w:marLeft w:val="0"/>
                          <w:marRight w:val="0"/>
                          <w:marTop w:val="0"/>
                          <w:marBottom w:val="0"/>
                          <w:divBdr>
                            <w:top w:val="none" w:sz="0" w:space="0" w:color="auto"/>
                            <w:left w:val="none" w:sz="0" w:space="0" w:color="auto"/>
                            <w:bottom w:val="none" w:sz="0" w:space="0" w:color="auto"/>
                            <w:right w:val="none" w:sz="0" w:space="0" w:color="auto"/>
                          </w:divBdr>
                        </w:div>
                      </w:divsChild>
                    </w:div>
                    <w:div w:id="1250433703">
                      <w:marLeft w:val="0"/>
                      <w:marRight w:val="0"/>
                      <w:marTop w:val="0"/>
                      <w:marBottom w:val="0"/>
                      <w:divBdr>
                        <w:top w:val="none" w:sz="0" w:space="0" w:color="auto"/>
                        <w:left w:val="none" w:sz="0" w:space="0" w:color="auto"/>
                        <w:bottom w:val="none" w:sz="0" w:space="0" w:color="auto"/>
                        <w:right w:val="none" w:sz="0" w:space="0" w:color="auto"/>
                      </w:divBdr>
                      <w:divsChild>
                        <w:div w:id="340744107">
                          <w:marLeft w:val="0"/>
                          <w:marRight w:val="0"/>
                          <w:marTop w:val="0"/>
                          <w:marBottom w:val="0"/>
                          <w:divBdr>
                            <w:top w:val="none" w:sz="0" w:space="0" w:color="auto"/>
                            <w:left w:val="none" w:sz="0" w:space="0" w:color="auto"/>
                            <w:bottom w:val="none" w:sz="0" w:space="0" w:color="auto"/>
                            <w:right w:val="none" w:sz="0" w:space="0" w:color="auto"/>
                          </w:divBdr>
                        </w:div>
                      </w:divsChild>
                    </w:div>
                    <w:div w:id="1845587575">
                      <w:marLeft w:val="0"/>
                      <w:marRight w:val="0"/>
                      <w:marTop w:val="0"/>
                      <w:marBottom w:val="0"/>
                      <w:divBdr>
                        <w:top w:val="none" w:sz="0" w:space="0" w:color="auto"/>
                        <w:left w:val="none" w:sz="0" w:space="0" w:color="auto"/>
                        <w:bottom w:val="none" w:sz="0" w:space="0" w:color="auto"/>
                        <w:right w:val="none" w:sz="0" w:space="0" w:color="auto"/>
                      </w:divBdr>
                      <w:divsChild>
                        <w:div w:id="1992828059">
                          <w:marLeft w:val="0"/>
                          <w:marRight w:val="0"/>
                          <w:marTop w:val="0"/>
                          <w:marBottom w:val="0"/>
                          <w:divBdr>
                            <w:top w:val="none" w:sz="0" w:space="0" w:color="auto"/>
                            <w:left w:val="none" w:sz="0" w:space="0" w:color="auto"/>
                            <w:bottom w:val="none" w:sz="0" w:space="0" w:color="auto"/>
                            <w:right w:val="none" w:sz="0" w:space="0" w:color="auto"/>
                          </w:divBdr>
                        </w:div>
                      </w:divsChild>
                    </w:div>
                    <w:div w:id="181625277">
                      <w:marLeft w:val="0"/>
                      <w:marRight w:val="0"/>
                      <w:marTop w:val="0"/>
                      <w:marBottom w:val="0"/>
                      <w:divBdr>
                        <w:top w:val="none" w:sz="0" w:space="0" w:color="auto"/>
                        <w:left w:val="none" w:sz="0" w:space="0" w:color="auto"/>
                        <w:bottom w:val="none" w:sz="0" w:space="0" w:color="auto"/>
                        <w:right w:val="none" w:sz="0" w:space="0" w:color="auto"/>
                      </w:divBdr>
                      <w:divsChild>
                        <w:div w:id="1830250687">
                          <w:marLeft w:val="0"/>
                          <w:marRight w:val="0"/>
                          <w:marTop w:val="0"/>
                          <w:marBottom w:val="0"/>
                          <w:divBdr>
                            <w:top w:val="none" w:sz="0" w:space="0" w:color="auto"/>
                            <w:left w:val="none" w:sz="0" w:space="0" w:color="auto"/>
                            <w:bottom w:val="none" w:sz="0" w:space="0" w:color="auto"/>
                            <w:right w:val="none" w:sz="0" w:space="0" w:color="auto"/>
                          </w:divBdr>
                        </w:div>
                      </w:divsChild>
                    </w:div>
                    <w:div w:id="1666738139">
                      <w:marLeft w:val="0"/>
                      <w:marRight w:val="0"/>
                      <w:marTop w:val="0"/>
                      <w:marBottom w:val="0"/>
                      <w:divBdr>
                        <w:top w:val="none" w:sz="0" w:space="0" w:color="auto"/>
                        <w:left w:val="none" w:sz="0" w:space="0" w:color="auto"/>
                        <w:bottom w:val="none" w:sz="0" w:space="0" w:color="auto"/>
                        <w:right w:val="none" w:sz="0" w:space="0" w:color="auto"/>
                      </w:divBdr>
                      <w:divsChild>
                        <w:div w:id="1121538817">
                          <w:marLeft w:val="0"/>
                          <w:marRight w:val="0"/>
                          <w:marTop w:val="0"/>
                          <w:marBottom w:val="0"/>
                          <w:divBdr>
                            <w:top w:val="none" w:sz="0" w:space="0" w:color="auto"/>
                            <w:left w:val="none" w:sz="0" w:space="0" w:color="auto"/>
                            <w:bottom w:val="none" w:sz="0" w:space="0" w:color="auto"/>
                            <w:right w:val="none" w:sz="0" w:space="0" w:color="auto"/>
                          </w:divBdr>
                        </w:div>
                      </w:divsChild>
                    </w:div>
                    <w:div w:id="1581018872">
                      <w:marLeft w:val="0"/>
                      <w:marRight w:val="0"/>
                      <w:marTop w:val="0"/>
                      <w:marBottom w:val="0"/>
                      <w:divBdr>
                        <w:top w:val="none" w:sz="0" w:space="0" w:color="auto"/>
                        <w:left w:val="none" w:sz="0" w:space="0" w:color="auto"/>
                        <w:bottom w:val="none" w:sz="0" w:space="0" w:color="auto"/>
                        <w:right w:val="none" w:sz="0" w:space="0" w:color="auto"/>
                      </w:divBdr>
                      <w:divsChild>
                        <w:div w:id="1954050615">
                          <w:marLeft w:val="0"/>
                          <w:marRight w:val="0"/>
                          <w:marTop w:val="0"/>
                          <w:marBottom w:val="0"/>
                          <w:divBdr>
                            <w:top w:val="none" w:sz="0" w:space="0" w:color="auto"/>
                            <w:left w:val="none" w:sz="0" w:space="0" w:color="auto"/>
                            <w:bottom w:val="none" w:sz="0" w:space="0" w:color="auto"/>
                            <w:right w:val="none" w:sz="0" w:space="0" w:color="auto"/>
                          </w:divBdr>
                        </w:div>
                      </w:divsChild>
                    </w:div>
                    <w:div w:id="146555184">
                      <w:marLeft w:val="0"/>
                      <w:marRight w:val="0"/>
                      <w:marTop w:val="0"/>
                      <w:marBottom w:val="0"/>
                      <w:divBdr>
                        <w:top w:val="none" w:sz="0" w:space="0" w:color="auto"/>
                        <w:left w:val="none" w:sz="0" w:space="0" w:color="auto"/>
                        <w:bottom w:val="none" w:sz="0" w:space="0" w:color="auto"/>
                        <w:right w:val="none" w:sz="0" w:space="0" w:color="auto"/>
                      </w:divBdr>
                      <w:divsChild>
                        <w:div w:id="1389113644">
                          <w:marLeft w:val="0"/>
                          <w:marRight w:val="0"/>
                          <w:marTop w:val="0"/>
                          <w:marBottom w:val="0"/>
                          <w:divBdr>
                            <w:top w:val="none" w:sz="0" w:space="0" w:color="auto"/>
                            <w:left w:val="none" w:sz="0" w:space="0" w:color="auto"/>
                            <w:bottom w:val="none" w:sz="0" w:space="0" w:color="auto"/>
                            <w:right w:val="none" w:sz="0" w:space="0" w:color="auto"/>
                          </w:divBdr>
                        </w:div>
                      </w:divsChild>
                    </w:div>
                    <w:div w:id="584074625">
                      <w:marLeft w:val="0"/>
                      <w:marRight w:val="0"/>
                      <w:marTop w:val="0"/>
                      <w:marBottom w:val="0"/>
                      <w:divBdr>
                        <w:top w:val="none" w:sz="0" w:space="0" w:color="auto"/>
                        <w:left w:val="none" w:sz="0" w:space="0" w:color="auto"/>
                        <w:bottom w:val="none" w:sz="0" w:space="0" w:color="auto"/>
                        <w:right w:val="none" w:sz="0" w:space="0" w:color="auto"/>
                      </w:divBdr>
                      <w:divsChild>
                        <w:div w:id="1540435979">
                          <w:marLeft w:val="0"/>
                          <w:marRight w:val="0"/>
                          <w:marTop w:val="0"/>
                          <w:marBottom w:val="0"/>
                          <w:divBdr>
                            <w:top w:val="none" w:sz="0" w:space="0" w:color="auto"/>
                            <w:left w:val="none" w:sz="0" w:space="0" w:color="auto"/>
                            <w:bottom w:val="none" w:sz="0" w:space="0" w:color="auto"/>
                            <w:right w:val="none" w:sz="0" w:space="0" w:color="auto"/>
                          </w:divBdr>
                        </w:div>
                      </w:divsChild>
                    </w:div>
                    <w:div w:id="1786844781">
                      <w:marLeft w:val="0"/>
                      <w:marRight w:val="0"/>
                      <w:marTop w:val="0"/>
                      <w:marBottom w:val="0"/>
                      <w:divBdr>
                        <w:top w:val="none" w:sz="0" w:space="0" w:color="auto"/>
                        <w:left w:val="none" w:sz="0" w:space="0" w:color="auto"/>
                        <w:bottom w:val="none" w:sz="0" w:space="0" w:color="auto"/>
                        <w:right w:val="none" w:sz="0" w:space="0" w:color="auto"/>
                      </w:divBdr>
                      <w:divsChild>
                        <w:div w:id="1908609188">
                          <w:marLeft w:val="0"/>
                          <w:marRight w:val="0"/>
                          <w:marTop w:val="0"/>
                          <w:marBottom w:val="0"/>
                          <w:divBdr>
                            <w:top w:val="none" w:sz="0" w:space="0" w:color="auto"/>
                            <w:left w:val="none" w:sz="0" w:space="0" w:color="auto"/>
                            <w:bottom w:val="none" w:sz="0" w:space="0" w:color="auto"/>
                            <w:right w:val="none" w:sz="0" w:space="0" w:color="auto"/>
                          </w:divBdr>
                        </w:div>
                      </w:divsChild>
                    </w:div>
                    <w:div w:id="126433527">
                      <w:marLeft w:val="0"/>
                      <w:marRight w:val="0"/>
                      <w:marTop w:val="0"/>
                      <w:marBottom w:val="0"/>
                      <w:divBdr>
                        <w:top w:val="none" w:sz="0" w:space="0" w:color="auto"/>
                        <w:left w:val="none" w:sz="0" w:space="0" w:color="auto"/>
                        <w:bottom w:val="none" w:sz="0" w:space="0" w:color="auto"/>
                        <w:right w:val="none" w:sz="0" w:space="0" w:color="auto"/>
                      </w:divBdr>
                      <w:divsChild>
                        <w:div w:id="1726369524">
                          <w:marLeft w:val="0"/>
                          <w:marRight w:val="0"/>
                          <w:marTop w:val="0"/>
                          <w:marBottom w:val="0"/>
                          <w:divBdr>
                            <w:top w:val="none" w:sz="0" w:space="0" w:color="auto"/>
                            <w:left w:val="none" w:sz="0" w:space="0" w:color="auto"/>
                            <w:bottom w:val="none" w:sz="0" w:space="0" w:color="auto"/>
                            <w:right w:val="none" w:sz="0" w:space="0" w:color="auto"/>
                          </w:divBdr>
                        </w:div>
                      </w:divsChild>
                    </w:div>
                    <w:div w:id="495995544">
                      <w:marLeft w:val="0"/>
                      <w:marRight w:val="0"/>
                      <w:marTop w:val="0"/>
                      <w:marBottom w:val="0"/>
                      <w:divBdr>
                        <w:top w:val="none" w:sz="0" w:space="0" w:color="auto"/>
                        <w:left w:val="none" w:sz="0" w:space="0" w:color="auto"/>
                        <w:bottom w:val="none" w:sz="0" w:space="0" w:color="auto"/>
                        <w:right w:val="none" w:sz="0" w:space="0" w:color="auto"/>
                      </w:divBdr>
                      <w:divsChild>
                        <w:div w:id="2007174522">
                          <w:marLeft w:val="0"/>
                          <w:marRight w:val="0"/>
                          <w:marTop w:val="0"/>
                          <w:marBottom w:val="0"/>
                          <w:divBdr>
                            <w:top w:val="none" w:sz="0" w:space="0" w:color="auto"/>
                            <w:left w:val="none" w:sz="0" w:space="0" w:color="auto"/>
                            <w:bottom w:val="none" w:sz="0" w:space="0" w:color="auto"/>
                            <w:right w:val="none" w:sz="0" w:space="0" w:color="auto"/>
                          </w:divBdr>
                        </w:div>
                      </w:divsChild>
                    </w:div>
                    <w:div w:id="1338730791">
                      <w:marLeft w:val="0"/>
                      <w:marRight w:val="0"/>
                      <w:marTop w:val="0"/>
                      <w:marBottom w:val="0"/>
                      <w:divBdr>
                        <w:top w:val="none" w:sz="0" w:space="0" w:color="auto"/>
                        <w:left w:val="none" w:sz="0" w:space="0" w:color="auto"/>
                        <w:bottom w:val="none" w:sz="0" w:space="0" w:color="auto"/>
                        <w:right w:val="none" w:sz="0" w:space="0" w:color="auto"/>
                      </w:divBdr>
                      <w:divsChild>
                        <w:div w:id="1057895423">
                          <w:marLeft w:val="0"/>
                          <w:marRight w:val="0"/>
                          <w:marTop w:val="0"/>
                          <w:marBottom w:val="0"/>
                          <w:divBdr>
                            <w:top w:val="none" w:sz="0" w:space="0" w:color="auto"/>
                            <w:left w:val="none" w:sz="0" w:space="0" w:color="auto"/>
                            <w:bottom w:val="none" w:sz="0" w:space="0" w:color="auto"/>
                            <w:right w:val="none" w:sz="0" w:space="0" w:color="auto"/>
                          </w:divBdr>
                        </w:div>
                      </w:divsChild>
                    </w:div>
                    <w:div w:id="429275456">
                      <w:marLeft w:val="0"/>
                      <w:marRight w:val="0"/>
                      <w:marTop w:val="0"/>
                      <w:marBottom w:val="0"/>
                      <w:divBdr>
                        <w:top w:val="none" w:sz="0" w:space="0" w:color="auto"/>
                        <w:left w:val="none" w:sz="0" w:space="0" w:color="auto"/>
                        <w:bottom w:val="none" w:sz="0" w:space="0" w:color="auto"/>
                        <w:right w:val="none" w:sz="0" w:space="0" w:color="auto"/>
                      </w:divBdr>
                      <w:divsChild>
                        <w:div w:id="775445508">
                          <w:marLeft w:val="0"/>
                          <w:marRight w:val="0"/>
                          <w:marTop w:val="0"/>
                          <w:marBottom w:val="0"/>
                          <w:divBdr>
                            <w:top w:val="none" w:sz="0" w:space="0" w:color="auto"/>
                            <w:left w:val="none" w:sz="0" w:space="0" w:color="auto"/>
                            <w:bottom w:val="none" w:sz="0" w:space="0" w:color="auto"/>
                            <w:right w:val="none" w:sz="0" w:space="0" w:color="auto"/>
                          </w:divBdr>
                        </w:div>
                      </w:divsChild>
                    </w:div>
                    <w:div w:id="745955280">
                      <w:marLeft w:val="0"/>
                      <w:marRight w:val="0"/>
                      <w:marTop w:val="0"/>
                      <w:marBottom w:val="0"/>
                      <w:divBdr>
                        <w:top w:val="none" w:sz="0" w:space="0" w:color="auto"/>
                        <w:left w:val="none" w:sz="0" w:space="0" w:color="auto"/>
                        <w:bottom w:val="none" w:sz="0" w:space="0" w:color="auto"/>
                        <w:right w:val="none" w:sz="0" w:space="0" w:color="auto"/>
                      </w:divBdr>
                      <w:divsChild>
                        <w:div w:id="1854606701">
                          <w:marLeft w:val="0"/>
                          <w:marRight w:val="0"/>
                          <w:marTop w:val="0"/>
                          <w:marBottom w:val="0"/>
                          <w:divBdr>
                            <w:top w:val="none" w:sz="0" w:space="0" w:color="auto"/>
                            <w:left w:val="none" w:sz="0" w:space="0" w:color="auto"/>
                            <w:bottom w:val="none" w:sz="0" w:space="0" w:color="auto"/>
                            <w:right w:val="none" w:sz="0" w:space="0" w:color="auto"/>
                          </w:divBdr>
                        </w:div>
                      </w:divsChild>
                    </w:div>
                    <w:div w:id="85081191">
                      <w:marLeft w:val="0"/>
                      <w:marRight w:val="0"/>
                      <w:marTop w:val="0"/>
                      <w:marBottom w:val="0"/>
                      <w:divBdr>
                        <w:top w:val="none" w:sz="0" w:space="0" w:color="auto"/>
                        <w:left w:val="none" w:sz="0" w:space="0" w:color="auto"/>
                        <w:bottom w:val="none" w:sz="0" w:space="0" w:color="auto"/>
                        <w:right w:val="none" w:sz="0" w:space="0" w:color="auto"/>
                      </w:divBdr>
                      <w:divsChild>
                        <w:div w:id="1705520381">
                          <w:marLeft w:val="0"/>
                          <w:marRight w:val="0"/>
                          <w:marTop w:val="0"/>
                          <w:marBottom w:val="0"/>
                          <w:divBdr>
                            <w:top w:val="none" w:sz="0" w:space="0" w:color="auto"/>
                            <w:left w:val="none" w:sz="0" w:space="0" w:color="auto"/>
                            <w:bottom w:val="none" w:sz="0" w:space="0" w:color="auto"/>
                            <w:right w:val="none" w:sz="0" w:space="0" w:color="auto"/>
                          </w:divBdr>
                        </w:div>
                      </w:divsChild>
                    </w:div>
                    <w:div w:id="1353609970">
                      <w:marLeft w:val="0"/>
                      <w:marRight w:val="0"/>
                      <w:marTop w:val="0"/>
                      <w:marBottom w:val="0"/>
                      <w:divBdr>
                        <w:top w:val="none" w:sz="0" w:space="0" w:color="auto"/>
                        <w:left w:val="none" w:sz="0" w:space="0" w:color="auto"/>
                        <w:bottom w:val="none" w:sz="0" w:space="0" w:color="auto"/>
                        <w:right w:val="none" w:sz="0" w:space="0" w:color="auto"/>
                      </w:divBdr>
                      <w:divsChild>
                        <w:div w:id="1466461781">
                          <w:marLeft w:val="0"/>
                          <w:marRight w:val="0"/>
                          <w:marTop w:val="0"/>
                          <w:marBottom w:val="0"/>
                          <w:divBdr>
                            <w:top w:val="none" w:sz="0" w:space="0" w:color="auto"/>
                            <w:left w:val="none" w:sz="0" w:space="0" w:color="auto"/>
                            <w:bottom w:val="none" w:sz="0" w:space="0" w:color="auto"/>
                            <w:right w:val="none" w:sz="0" w:space="0" w:color="auto"/>
                          </w:divBdr>
                        </w:div>
                      </w:divsChild>
                    </w:div>
                    <w:div w:id="6177421">
                      <w:marLeft w:val="0"/>
                      <w:marRight w:val="0"/>
                      <w:marTop w:val="0"/>
                      <w:marBottom w:val="0"/>
                      <w:divBdr>
                        <w:top w:val="none" w:sz="0" w:space="0" w:color="auto"/>
                        <w:left w:val="none" w:sz="0" w:space="0" w:color="auto"/>
                        <w:bottom w:val="none" w:sz="0" w:space="0" w:color="auto"/>
                        <w:right w:val="none" w:sz="0" w:space="0" w:color="auto"/>
                      </w:divBdr>
                      <w:divsChild>
                        <w:div w:id="1315571729">
                          <w:marLeft w:val="0"/>
                          <w:marRight w:val="0"/>
                          <w:marTop w:val="0"/>
                          <w:marBottom w:val="0"/>
                          <w:divBdr>
                            <w:top w:val="none" w:sz="0" w:space="0" w:color="auto"/>
                            <w:left w:val="none" w:sz="0" w:space="0" w:color="auto"/>
                            <w:bottom w:val="none" w:sz="0" w:space="0" w:color="auto"/>
                            <w:right w:val="none" w:sz="0" w:space="0" w:color="auto"/>
                          </w:divBdr>
                        </w:div>
                      </w:divsChild>
                    </w:div>
                    <w:div w:id="1686711914">
                      <w:marLeft w:val="0"/>
                      <w:marRight w:val="0"/>
                      <w:marTop w:val="0"/>
                      <w:marBottom w:val="0"/>
                      <w:divBdr>
                        <w:top w:val="none" w:sz="0" w:space="0" w:color="auto"/>
                        <w:left w:val="none" w:sz="0" w:space="0" w:color="auto"/>
                        <w:bottom w:val="none" w:sz="0" w:space="0" w:color="auto"/>
                        <w:right w:val="none" w:sz="0" w:space="0" w:color="auto"/>
                      </w:divBdr>
                      <w:divsChild>
                        <w:div w:id="1002782553">
                          <w:marLeft w:val="0"/>
                          <w:marRight w:val="0"/>
                          <w:marTop w:val="0"/>
                          <w:marBottom w:val="0"/>
                          <w:divBdr>
                            <w:top w:val="none" w:sz="0" w:space="0" w:color="auto"/>
                            <w:left w:val="none" w:sz="0" w:space="0" w:color="auto"/>
                            <w:bottom w:val="none" w:sz="0" w:space="0" w:color="auto"/>
                            <w:right w:val="none" w:sz="0" w:space="0" w:color="auto"/>
                          </w:divBdr>
                        </w:div>
                      </w:divsChild>
                    </w:div>
                    <w:div w:id="1573734893">
                      <w:marLeft w:val="0"/>
                      <w:marRight w:val="0"/>
                      <w:marTop w:val="0"/>
                      <w:marBottom w:val="0"/>
                      <w:divBdr>
                        <w:top w:val="none" w:sz="0" w:space="0" w:color="auto"/>
                        <w:left w:val="none" w:sz="0" w:space="0" w:color="auto"/>
                        <w:bottom w:val="none" w:sz="0" w:space="0" w:color="auto"/>
                        <w:right w:val="none" w:sz="0" w:space="0" w:color="auto"/>
                      </w:divBdr>
                      <w:divsChild>
                        <w:div w:id="1023287421">
                          <w:marLeft w:val="0"/>
                          <w:marRight w:val="0"/>
                          <w:marTop w:val="0"/>
                          <w:marBottom w:val="0"/>
                          <w:divBdr>
                            <w:top w:val="none" w:sz="0" w:space="0" w:color="auto"/>
                            <w:left w:val="none" w:sz="0" w:space="0" w:color="auto"/>
                            <w:bottom w:val="none" w:sz="0" w:space="0" w:color="auto"/>
                            <w:right w:val="none" w:sz="0" w:space="0" w:color="auto"/>
                          </w:divBdr>
                        </w:div>
                      </w:divsChild>
                    </w:div>
                    <w:div w:id="2094547106">
                      <w:marLeft w:val="0"/>
                      <w:marRight w:val="0"/>
                      <w:marTop w:val="0"/>
                      <w:marBottom w:val="0"/>
                      <w:divBdr>
                        <w:top w:val="none" w:sz="0" w:space="0" w:color="auto"/>
                        <w:left w:val="none" w:sz="0" w:space="0" w:color="auto"/>
                        <w:bottom w:val="none" w:sz="0" w:space="0" w:color="auto"/>
                        <w:right w:val="none" w:sz="0" w:space="0" w:color="auto"/>
                      </w:divBdr>
                      <w:divsChild>
                        <w:div w:id="866210498">
                          <w:marLeft w:val="0"/>
                          <w:marRight w:val="0"/>
                          <w:marTop w:val="0"/>
                          <w:marBottom w:val="0"/>
                          <w:divBdr>
                            <w:top w:val="none" w:sz="0" w:space="0" w:color="auto"/>
                            <w:left w:val="none" w:sz="0" w:space="0" w:color="auto"/>
                            <w:bottom w:val="none" w:sz="0" w:space="0" w:color="auto"/>
                            <w:right w:val="none" w:sz="0" w:space="0" w:color="auto"/>
                          </w:divBdr>
                        </w:div>
                      </w:divsChild>
                    </w:div>
                    <w:div w:id="540244197">
                      <w:marLeft w:val="0"/>
                      <w:marRight w:val="0"/>
                      <w:marTop w:val="0"/>
                      <w:marBottom w:val="0"/>
                      <w:divBdr>
                        <w:top w:val="none" w:sz="0" w:space="0" w:color="auto"/>
                        <w:left w:val="none" w:sz="0" w:space="0" w:color="auto"/>
                        <w:bottom w:val="none" w:sz="0" w:space="0" w:color="auto"/>
                        <w:right w:val="none" w:sz="0" w:space="0" w:color="auto"/>
                      </w:divBdr>
                      <w:divsChild>
                        <w:div w:id="567955906">
                          <w:marLeft w:val="0"/>
                          <w:marRight w:val="0"/>
                          <w:marTop w:val="0"/>
                          <w:marBottom w:val="0"/>
                          <w:divBdr>
                            <w:top w:val="none" w:sz="0" w:space="0" w:color="auto"/>
                            <w:left w:val="none" w:sz="0" w:space="0" w:color="auto"/>
                            <w:bottom w:val="none" w:sz="0" w:space="0" w:color="auto"/>
                            <w:right w:val="none" w:sz="0" w:space="0" w:color="auto"/>
                          </w:divBdr>
                        </w:div>
                      </w:divsChild>
                    </w:div>
                    <w:div w:id="1558668421">
                      <w:marLeft w:val="0"/>
                      <w:marRight w:val="0"/>
                      <w:marTop w:val="0"/>
                      <w:marBottom w:val="0"/>
                      <w:divBdr>
                        <w:top w:val="none" w:sz="0" w:space="0" w:color="auto"/>
                        <w:left w:val="none" w:sz="0" w:space="0" w:color="auto"/>
                        <w:bottom w:val="none" w:sz="0" w:space="0" w:color="auto"/>
                        <w:right w:val="none" w:sz="0" w:space="0" w:color="auto"/>
                      </w:divBdr>
                      <w:divsChild>
                        <w:div w:id="604389546">
                          <w:marLeft w:val="0"/>
                          <w:marRight w:val="0"/>
                          <w:marTop w:val="0"/>
                          <w:marBottom w:val="0"/>
                          <w:divBdr>
                            <w:top w:val="none" w:sz="0" w:space="0" w:color="auto"/>
                            <w:left w:val="none" w:sz="0" w:space="0" w:color="auto"/>
                            <w:bottom w:val="none" w:sz="0" w:space="0" w:color="auto"/>
                            <w:right w:val="none" w:sz="0" w:space="0" w:color="auto"/>
                          </w:divBdr>
                        </w:div>
                      </w:divsChild>
                    </w:div>
                    <w:div w:id="1489321117">
                      <w:marLeft w:val="0"/>
                      <w:marRight w:val="0"/>
                      <w:marTop w:val="0"/>
                      <w:marBottom w:val="0"/>
                      <w:divBdr>
                        <w:top w:val="none" w:sz="0" w:space="0" w:color="auto"/>
                        <w:left w:val="none" w:sz="0" w:space="0" w:color="auto"/>
                        <w:bottom w:val="none" w:sz="0" w:space="0" w:color="auto"/>
                        <w:right w:val="none" w:sz="0" w:space="0" w:color="auto"/>
                      </w:divBdr>
                      <w:divsChild>
                        <w:div w:id="1480417893">
                          <w:marLeft w:val="0"/>
                          <w:marRight w:val="0"/>
                          <w:marTop w:val="0"/>
                          <w:marBottom w:val="0"/>
                          <w:divBdr>
                            <w:top w:val="none" w:sz="0" w:space="0" w:color="auto"/>
                            <w:left w:val="none" w:sz="0" w:space="0" w:color="auto"/>
                            <w:bottom w:val="none" w:sz="0" w:space="0" w:color="auto"/>
                            <w:right w:val="none" w:sz="0" w:space="0" w:color="auto"/>
                          </w:divBdr>
                        </w:div>
                      </w:divsChild>
                    </w:div>
                    <w:div w:id="337386234">
                      <w:marLeft w:val="0"/>
                      <w:marRight w:val="0"/>
                      <w:marTop w:val="0"/>
                      <w:marBottom w:val="0"/>
                      <w:divBdr>
                        <w:top w:val="none" w:sz="0" w:space="0" w:color="auto"/>
                        <w:left w:val="none" w:sz="0" w:space="0" w:color="auto"/>
                        <w:bottom w:val="none" w:sz="0" w:space="0" w:color="auto"/>
                        <w:right w:val="none" w:sz="0" w:space="0" w:color="auto"/>
                      </w:divBdr>
                      <w:divsChild>
                        <w:div w:id="1802847017">
                          <w:marLeft w:val="0"/>
                          <w:marRight w:val="0"/>
                          <w:marTop w:val="0"/>
                          <w:marBottom w:val="0"/>
                          <w:divBdr>
                            <w:top w:val="none" w:sz="0" w:space="0" w:color="auto"/>
                            <w:left w:val="none" w:sz="0" w:space="0" w:color="auto"/>
                            <w:bottom w:val="none" w:sz="0" w:space="0" w:color="auto"/>
                            <w:right w:val="none" w:sz="0" w:space="0" w:color="auto"/>
                          </w:divBdr>
                        </w:div>
                      </w:divsChild>
                    </w:div>
                    <w:div w:id="1822654318">
                      <w:marLeft w:val="0"/>
                      <w:marRight w:val="0"/>
                      <w:marTop w:val="0"/>
                      <w:marBottom w:val="0"/>
                      <w:divBdr>
                        <w:top w:val="none" w:sz="0" w:space="0" w:color="auto"/>
                        <w:left w:val="none" w:sz="0" w:space="0" w:color="auto"/>
                        <w:bottom w:val="none" w:sz="0" w:space="0" w:color="auto"/>
                        <w:right w:val="none" w:sz="0" w:space="0" w:color="auto"/>
                      </w:divBdr>
                      <w:divsChild>
                        <w:div w:id="1888449617">
                          <w:marLeft w:val="0"/>
                          <w:marRight w:val="0"/>
                          <w:marTop w:val="0"/>
                          <w:marBottom w:val="0"/>
                          <w:divBdr>
                            <w:top w:val="none" w:sz="0" w:space="0" w:color="auto"/>
                            <w:left w:val="none" w:sz="0" w:space="0" w:color="auto"/>
                            <w:bottom w:val="none" w:sz="0" w:space="0" w:color="auto"/>
                            <w:right w:val="none" w:sz="0" w:space="0" w:color="auto"/>
                          </w:divBdr>
                        </w:div>
                      </w:divsChild>
                    </w:div>
                    <w:div w:id="1704477153">
                      <w:marLeft w:val="0"/>
                      <w:marRight w:val="0"/>
                      <w:marTop w:val="0"/>
                      <w:marBottom w:val="0"/>
                      <w:divBdr>
                        <w:top w:val="none" w:sz="0" w:space="0" w:color="auto"/>
                        <w:left w:val="none" w:sz="0" w:space="0" w:color="auto"/>
                        <w:bottom w:val="none" w:sz="0" w:space="0" w:color="auto"/>
                        <w:right w:val="none" w:sz="0" w:space="0" w:color="auto"/>
                      </w:divBdr>
                      <w:divsChild>
                        <w:div w:id="1061715933">
                          <w:marLeft w:val="0"/>
                          <w:marRight w:val="0"/>
                          <w:marTop w:val="0"/>
                          <w:marBottom w:val="0"/>
                          <w:divBdr>
                            <w:top w:val="none" w:sz="0" w:space="0" w:color="auto"/>
                            <w:left w:val="none" w:sz="0" w:space="0" w:color="auto"/>
                            <w:bottom w:val="none" w:sz="0" w:space="0" w:color="auto"/>
                            <w:right w:val="none" w:sz="0" w:space="0" w:color="auto"/>
                          </w:divBdr>
                        </w:div>
                      </w:divsChild>
                    </w:div>
                    <w:div w:id="1564946035">
                      <w:marLeft w:val="0"/>
                      <w:marRight w:val="0"/>
                      <w:marTop w:val="0"/>
                      <w:marBottom w:val="0"/>
                      <w:divBdr>
                        <w:top w:val="none" w:sz="0" w:space="0" w:color="auto"/>
                        <w:left w:val="none" w:sz="0" w:space="0" w:color="auto"/>
                        <w:bottom w:val="none" w:sz="0" w:space="0" w:color="auto"/>
                        <w:right w:val="none" w:sz="0" w:space="0" w:color="auto"/>
                      </w:divBdr>
                      <w:divsChild>
                        <w:div w:id="1574660389">
                          <w:marLeft w:val="0"/>
                          <w:marRight w:val="0"/>
                          <w:marTop w:val="0"/>
                          <w:marBottom w:val="0"/>
                          <w:divBdr>
                            <w:top w:val="none" w:sz="0" w:space="0" w:color="auto"/>
                            <w:left w:val="none" w:sz="0" w:space="0" w:color="auto"/>
                            <w:bottom w:val="none" w:sz="0" w:space="0" w:color="auto"/>
                            <w:right w:val="none" w:sz="0" w:space="0" w:color="auto"/>
                          </w:divBdr>
                        </w:div>
                      </w:divsChild>
                    </w:div>
                    <w:div w:id="892421275">
                      <w:marLeft w:val="0"/>
                      <w:marRight w:val="0"/>
                      <w:marTop w:val="0"/>
                      <w:marBottom w:val="0"/>
                      <w:divBdr>
                        <w:top w:val="none" w:sz="0" w:space="0" w:color="auto"/>
                        <w:left w:val="none" w:sz="0" w:space="0" w:color="auto"/>
                        <w:bottom w:val="none" w:sz="0" w:space="0" w:color="auto"/>
                        <w:right w:val="none" w:sz="0" w:space="0" w:color="auto"/>
                      </w:divBdr>
                      <w:divsChild>
                        <w:div w:id="404575623">
                          <w:marLeft w:val="0"/>
                          <w:marRight w:val="0"/>
                          <w:marTop w:val="0"/>
                          <w:marBottom w:val="0"/>
                          <w:divBdr>
                            <w:top w:val="none" w:sz="0" w:space="0" w:color="auto"/>
                            <w:left w:val="none" w:sz="0" w:space="0" w:color="auto"/>
                            <w:bottom w:val="none" w:sz="0" w:space="0" w:color="auto"/>
                            <w:right w:val="none" w:sz="0" w:space="0" w:color="auto"/>
                          </w:divBdr>
                        </w:div>
                      </w:divsChild>
                    </w:div>
                    <w:div w:id="1972126824">
                      <w:marLeft w:val="0"/>
                      <w:marRight w:val="0"/>
                      <w:marTop w:val="0"/>
                      <w:marBottom w:val="0"/>
                      <w:divBdr>
                        <w:top w:val="none" w:sz="0" w:space="0" w:color="auto"/>
                        <w:left w:val="none" w:sz="0" w:space="0" w:color="auto"/>
                        <w:bottom w:val="none" w:sz="0" w:space="0" w:color="auto"/>
                        <w:right w:val="none" w:sz="0" w:space="0" w:color="auto"/>
                      </w:divBdr>
                      <w:divsChild>
                        <w:div w:id="24333751">
                          <w:marLeft w:val="0"/>
                          <w:marRight w:val="0"/>
                          <w:marTop w:val="0"/>
                          <w:marBottom w:val="0"/>
                          <w:divBdr>
                            <w:top w:val="none" w:sz="0" w:space="0" w:color="auto"/>
                            <w:left w:val="none" w:sz="0" w:space="0" w:color="auto"/>
                            <w:bottom w:val="none" w:sz="0" w:space="0" w:color="auto"/>
                            <w:right w:val="none" w:sz="0" w:space="0" w:color="auto"/>
                          </w:divBdr>
                        </w:div>
                      </w:divsChild>
                    </w:div>
                    <w:div w:id="783615385">
                      <w:marLeft w:val="0"/>
                      <w:marRight w:val="0"/>
                      <w:marTop w:val="0"/>
                      <w:marBottom w:val="0"/>
                      <w:divBdr>
                        <w:top w:val="none" w:sz="0" w:space="0" w:color="auto"/>
                        <w:left w:val="none" w:sz="0" w:space="0" w:color="auto"/>
                        <w:bottom w:val="none" w:sz="0" w:space="0" w:color="auto"/>
                        <w:right w:val="none" w:sz="0" w:space="0" w:color="auto"/>
                      </w:divBdr>
                      <w:divsChild>
                        <w:div w:id="1681732533">
                          <w:marLeft w:val="0"/>
                          <w:marRight w:val="0"/>
                          <w:marTop w:val="0"/>
                          <w:marBottom w:val="0"/>
                          <w:divBdr>
                            <w:top w:val="none" w:sz="0" w:space="0" w:color="auto"/>
                            <w:left w:val="none" w:sz="0" w:space="0" w:color="auto"/>
                            <w:bottom w:val="none" w:sz="0" w:space="0" w:color="auto"/>
                            <w:right w:val="none" w:sz="0" w:space="0" w:color="auto"/>
                          </w:divBdr>
                        </w:div>
                      </w:divsChild>
                    </w:div>
                    <w:div w:id="727339553">
                      <w:marLeft w:val="0"/>
                      <w:marRight w:val="0"/>
                      <w:marTop w:val="0"/>
                      <w:marBottom w:val="0"/>
                      <w:divBdr>
                        <w:top w:val="none" w:sz="0" w:space="0" w:color="auto"/>
                        <w:left w:val="none" w:sz="0" w:space="0" w:color="auto"/>
                        <w:bottom w:val="none" w:sz="0" w:space="0" w:color="auto"/>
                        <w:right w:val="none" w:sz="0" w:space="0" w:color="auto"/>
                      </w:divBdr>
                      <w:divsChild>
                        <w:div w:id="1386947824">
                          <w:marLeft w:val="0"/>
                          <w:marRight w:val="0"/>
                          <w:marTop w:val="0"/>
                          <w:marBottom w:val="0"/>
                          <w:divBdr>
                            <w:top w:val="none" w:sz="0" w:space="0" w:color="auto"/>
                            <w:left w:val="none" w:sz="0" w:space="0" w:color="auto"/>
                            <w:bottom w:val="none" w:sz="0" w:space="0" w:color="auto"/>
                            <w:right w:val="none" w:sz="0" w:space="0" w:color="auto"/>
                          </w:divBdr>
                        </w:div>
                      </w:divsChild>
                    </w:div>
                    <w:div w:id="1639920190">
                      <w:marLeft w:val="0"/>
                      <w:marRight w:val="0"/>
                      <w:marTop w:val="0"/>
                      <w:marBottom w:val="0"/>
                      <w:divBdr>
                        <w:top w:val="none" w:sz="0" w:space="0" w:color="auto"/>
                        <w:left w:val="none" w:sz="0" w:space="0" w:color="auto"/>
                        <w:bottom w:val="none" w:sz="0" w:space="0" w:color="auto"/>
                        <w:right w:val="none" w:sz="0" w:space="0" w:color="auto"/>
                      </w:divBdr>
                      <w:divsChild>
                        <w:div w:id="1655186624">
                          <w:marLeft w:val="0"/>
                          <w:marRight w:val="0"/>
                          <w:marTop w:val="0"/>
                          <w:marBottom w:val="0"/>
                          <w:divBdr>
                            <w:top w:val="none" w:sz="0" w:space="0" w:color="auto"/>
                            <w:left w:val="none" w:sz="0" w:space="0" w:color="auto"/>
                            <w:bottom w:val="none" w:sz="0" w:space="0" w:color="auto"/>
                            <w:right w:val="none" w:sz="0" w:space="0" w:color="auto"/>
                          </w:divBdr>
                        </w:div>
                      </w:divsChild>
                    </w:div>
                    <w:div w:id="573274423">
                      <w:marLeft w:val="0"/>
                      <w:marRight w:val="0"/>
                      <w:marTop w:val="0"/>
                      <w:marBottom w:val="0"/>
                      <w:divBdr>
                        <w:top w:val="none" w:sz="0" w:space="0" w:color="auto"/>
                        <w:left w:val="none" w:sz="0" w:space="0" w:color="auto"/>
                        <w:bottom w:val="none" w:sz="0" w:space="0" w:color="auto"/>
                        <w:right w:val="none" w:sz="0" w:space="0" w:color="auto"/>
                      </w:divBdr>
                      <w:divsChild>
                        <w:div w:id="340011118">
                          <w:marLeft w:val="0"/>
                          <w:marRight w:val="0"/>
                          <w:marTop w:val="0"/>
                          <w:marBottom w:val="0"/>
                          <w:divBdr>
                            <w:top w:val="none" w:sz="0" w:space="0" w:color="auto"/>
                            <w:left w:val="none" w:sz="0" w:space="0" w:color="auto"/>
                            <w:bottom w:val="none" w:sz="0" w:space="0" w:color="auto"/>
                            <w:right w:val="none" w:sz="0" w:space="0" w:color="auto"/>
                          </w:divBdr>
                        </w:div>
                      </w:divsChild>
                    </w:div>
                    <w:div w:id="1856531890">
                      <w:marLeft w:val="0"/>
                      <w:marRight w:val="0"/>
                      <w:marTop w:val="0"/>
                      <w:marBottom w:val="0"/>
                      <w:divBdr>
                        <w:top w:val="none" w:sz="0" w:space="0" w:color="auto"/>
                        <w:left w:val="none" w:sz="0" w:space="0" w:color="auto"/>
                        <w:bottom w:val="none" w:sz="0" w:space="0" w:color="auto"/>
                        <w:right w:val="none" w:sz="0" w:space="0" w:color="auto"/>
                      </w:divBdr>
                      <w:divsChild>
                        <w:div w:id="1582180668">
                          <w:marLeft w:val="0"/>
                          <w:marRight w:val="0"/>
                          <w:marTop w:val="0"/>
                          <w:marBottom w:val="0"/>
                          <w:divBdr>
                            <w:top w:val="none" w:sz="0" w:space="0" w:color="auto"/>
                            <w:left w:val="none" w:sz="0" w:space="0" w:color="auto"/>
                            <w:bottom w:val="none" w:sz="0" w:space="0" w:color="auto"/>
                            <w:right w:val="none" w:sz="0" w:space="0" w:color="auto"/>
                          </w:divBdr>
                        </w:div>
                      </w:divsChild>
                    </w:div>
                    <w:div w:id="561448397">
                      <w:marLeft w:val="0"/>
                      <w:marRight w:val="0"/>
                      <w:marTop w:val="0"/>
                      <w:marBottom w:val="0"/>
                      <w:divBdr>
                        <w:top w:val="none" w:sz="0" w:space="0" w:color="auto"/>
                        <w:left w:val="none" w:sz="0" w:space="0" w:color="auto"/>
                        <w:bottom w:val="none" w:sz="0" w:space="0" w:color="auto"/>
                        <w:right w:val="none" w:sz="0" w:space="0" w:color="auto"/>
                      </w:divBdr>
                      <w:divsChild>
                        <w:div w:id="1617063084">
                          <w:marLeft w:val="0"/>
                          <w:marRight w:val="0"/>
                          <w:marTop w:val="0"/>
                          <w:marBottom w:val="0"/>
                          <w:divBdr>
                            <w:top w:val="none" w:sz="0" w:space="0" w:color="auto"/>
                            <w:left w:val="none" w:sz="0" w:space="0" w:color="auto"/>
                            <w:bottom w:val="none" w:sz="0" w:space="0" w:color="auto"/>
                            <w:right w:val="none" w:sz="0" w:space="0" w:color="auto"/>
                          </w:divBdr>
                        </w:div>
                      </w:divsChild>
                    </w:div>
                    <w:div w:id="1472793193">
                      <w:marLeft w:val="0"/>
                      <w:marRight w:val="0"/>
                      <w:marTop w:val="0"/>
                      <w:marBottom w:val="0"/>
                      <w:divBdr>
                        <w:top w:val="none" w:sz="0" w:space="0" w:color="auto"/>
                        <w:left w:val="none" w:sz="0" w:space="0" w:color="auto"/>
                        <w:bottom w:val="none" w:sz="0" w:space="0" w:color="auto"/>
                        <w:right w:val="none" w:sz="0" w:space="0" w:color="auto"/>
                      </w:divBdr>
                      <w:divsChild>
                        <w:div w:id="634289510">
                          <w:marLeft w:val="0"/>
                          <w:marRight w:val="0"/>
                          <w:marTop w:val="0"/>
                          <w:marBottom w:val="0"/>
                          <w:divBdr>
                            <w:top w:val="none" w:sz="0" w:space="0" w:color="auto"/>
                            <w:left w:val="none" w:sz="0" w:space="0" w:color="auto"/>
                            <w:bottom w:val="none" w:sz="0" w:space="0" w:color="auto"/>
                            <w:right w:val="none" w:sz="0" w:space="0" w:color="auto"/>
                          </w:divBdr>
                        </w:div>
                      </w:divsChild>
                    </w:div>
                    <w:div w:id="1118716548">
                      <w:marLeft w:val="0"/>
                      <w:marRight w:val="0"/>
                      <w:marTop w:val="0"/>
                      <w:marBottom w:val="0"/>
                      <w:divBdr>
                        <w:top w:val="none" w:sz="0" w:space="0" w:color="auto"/>
                        <w:left w:val="none" w:sz="0" w:space="0" w:color="auto"/>
                        <w:bottom w:val="none" w:sz="0" w:space="0" w:color="auto"/>
                        <w:right w:val="none" w:sz="0" w:space="0" w:color="auto"/>
                      </w:divBdr>
                      <w:divsChild>
                        <w:div w:id="1851095420">
                          <w:marLeft w:val="0"/>
                          <w:marRight w:val="0"/>
                          <w:marTop w:val="0"/>
                          <w:marBottom w:val="0"/>
                          <w:divBdr>
                            <w:top w:val="none" w:sz="0" w:space="0" w:color="auto"/>
                            <w:left w:val="none" w:sz="0" w:space="0" w:color="auto"/>
                            <w:bottom w:val="none" w:sz="0" w:space="0" w:color="auto"/>
                            <w:right w:val="none" w:sz="0" w:space="0" w:color="auto"/>
                          </w:divBdr>
                        </w:div>
                      </w:divsChild>
                    </w:div>
                    <w:div w:id="892740951">
                      <w:marLeft w:val="0"/>
                      <w:marRight w:val="0"/>
                      <w:marTop w:val="0"/>
                      <w:marBottom w:val="0"/>
                      <w:divBdr>
                        <w:top w:val="none" w:sz="0" w:space="0" w:color="auto"/>
                        <w:left w:val="none" w:sz="0" w:space="0" w:color="auto"/>
                        <w:bottom w:val="none" w:sz="0" w:space="0" w:color="auto"/>
                        <w:right w:val="none" w:sz="0" w:space="0" w:color="auto"/>
                      </w:divBdr>
                      <w:divsChild>
                        <w:div w:id="1701543412">
                          <w:marLeft w:val="0"/>
                          <w:marRight w:val="0"/>
                          <w:marTop w:val="0"/>
                          <w:marBottom w:val="0"/>
                          <w:divBdr>
                            <w:top w:val="none" w:sz="0" w:space="0" w:color="auto"/>
                            <w:left w:val="none" w:sz="0" w:space="0" w:color="auto"/>
                            <w:bottom w:val="none" w:sz="0" w:space="0" w:color="auto"/>
                            <w:right w:val="none" w:sz="0" w:space="0" w:color="auto"/>
                          </w:divBdr>
                        </w:div>
                      </w:divsChild>
                    </w:div>
                    <w:div w:id="896628393">
                      <w:marLeft w:val="0"/>
                      <w:marRight w:val="0"/>
                      <w:marTop w:val="0"/>
                      <w:marBottom w:val="0"/>
                      <w:divBdr>
                        <w:top w:val="none" w:sz="0" w:space="0" w:color="auto"/>
                        <w:left w:val="none" w:sz="0" w:space="0" w:color="auto"/>
                        <w:bottom w:val="none" w:sz="0" w:space="0" w:color="auto"/>
                        <w:right w:val="none" w:sz="0" w:space="0" w:color="auto"/>
                      </w:divBdr>
                      <w:divsChild>
                        <w:div w:id="422924085">
                          <w:marLeft w:val="0"/>
                          <w:marRight w:val="0"/>
                          <w:marTop w:val="0"/>
                          <w:marBottom w:val="0"/>
                          <w:divBdr>
                            <w:top w:val="none" w:sz="0" w:space="0" w:color="auto"/>
                            <w:left w:val="none" w:sz="0" w:space="0" w:color="auto"/>
                            <w:bottom w:val="none" w:sz="0" w:space="0" w:color="auto"/>
                            <w:right w:val="none" w:sz="0" w:space="0" w:color="auto"/>
                          </w:divBdr>
                        </w:div>
                      </w:divsChild>
                    </w:div>
                    <w:div w:id="781876007">
                      <w:marLeft w:val="0"/>
                      <w:marRight w:val="0"/>
                      <w:marTop w:val="0"/>
                      <w:marBottom w:val="0"/>
                      <w:divBdr>
                        <w:top w:val="none" w:sz="0" w:space="0" w:color="auto"/>
                        <w:left w:val="none" w:sz="0" w:space="0" w:color="auto"/>
                        <w:bottom w:val="none" w:sz="0" w:space="0" w:color="auto"/>
                        <w:right w:val="none" w:sz="0" w:space="0" w:color="auto"/>
                      </w:divBdr>
                      <w:divsChild>
                        <w:div w:id="1711295274">
                          <w:marLeft w:val="0"/>
                          <w:marRight w:val="0"/>
                          <w:marTop w:val="0"/>
                          <w:marBottom w:val="0"/>
                          <w:divBdr>
                            <w:top w:val="none" w:sz="0" w:space="0" w:color="auto"/>
                            <w:left w:val="none" w:sz="0" w:space="0" w:color="auto"/>
                            <w:bottom w:val="none" w:sz="0" w:space="0" w:color="auto"/>
                            <w:right w:val="none" w:sz="0" w:space="0" w:color="auto"/>
                          </w:divBdr>
                        </w:div>
                      </w:divsChild>
                    </w:div>
                    <w:div w:id="1616642314">
                      <w:marLeft w:val="0"/>
                      <w:marRight w:val="0"/>
                      <w:marTop w:val="0"/>
                      <w:marBottom w:val="0"/>
                      <w:divBdr>
                        <w:top w:val="none" w:sz="0" w:space="0" w:color="auto"/>
                        <w:left w:val="none" w:sz="0" w:space="0" w:color="auto"/>
                        <w:bottom w:val="none" w:sz="0" w:space="0" w:color="auto"/>
                        <w:right w:val="none" w:sz="0" w:space="0" w:color="auto"/>
                      </w:divBdr>
                      <w:divsChild>
                        <w:div w:id="958995133">
                          <w:marLeft w:val="0"/>
                          <w:marRight w:val="0"/>
                          <w:marTop w:val="0"/>
                          <w:marBottom w:val="0"/>
                          <w:divBdr>
                            <w:top w:val="none" w:sz="0" w:space="0" w:color="auto"/>
                            <w:left w:val="none" w:sz="0" w:space="0" w:color="auto"/>
                            <w:bottom w:val="none" w:sz="0" w:space="0" w:color="auto"/>
                            <w:right w:val="none" w:sz="0" w:space="0" w:color="auto"/>
                          </w:divBdr>
                        </w:div>
                      </w:divsChild>
                    </w:div>
                    <w:div w:id="1005205197">
                      <w:marLeft w:val="0"/>
                      <w:marRight w:val="0"/>
                      <w:marTop w:val="0"/>
                      <w:marBottom w:val="0"/>
                      <w:divBdr>
                        <w:top w:val="none" w:sz="0" w:space="0" w:color="auto"/>
                        <w:left w:val="none" w:sz="0" w:space="0" w:color="auto"/>
                        <w:bottom w:val="none" w:sz="0" w:space="0" w:color="auto"/>
                        <w:right w:val="none" w:sz="0" w:space="0" w:color="auto"/>
                      </w:divBdr>
                      <w:divsChild>
                        <w:div w:id="2006400082">
                          <w:marLeft w:val="0"/>
                          <w:marRight w:val="0"/>
                          <w:marTop w:val="0"/>
                          <w:marBottom w:val="0"/>
                          <w:divBdr>
                            <w:top w:val="none" w:sz="0" w:space="0" w:color="auto"/>
                            <w:left w:val="none" w:sz="0" w:space="0" w:color="auto"/>
                            <w:bottom w:val="none" w:sz="0" w:space="0" w:color="auto"/>
                            <w:right w:val="none" w:sz="0" w:space="0" w:color="auto"/>
                          </w:divBdr>
                        </w:div>
                      </w:divsChild>
                    </w:div>
                    <w:div w:id="1875850424">
                      <w:marLeft w:val="0"/>
                      <w:marRight w:val="0"/>
                      <w:marTop w:val="0"/>
                      <w:marBottom w:val="0"/>
                      <w:divBdr>
                        <w:top w:val="none" w:sz="0" w:space="0" w:color="auto"/>
                        <w:left w:val="none" w:sz="0" w:space="0" w:color="auto"/>
                        <w:bottom w:val="none" w:sz="0" w:space="0" w:color="auto"/>
                        <w:right w:val="none" w:sz="0" w:space="0" w:color="auto"/>
                      </w:divBdr>
                      <w:divsChild>
                        <w:div w:id="1851793033">
                          <w:marLeft w:val="0"/>
                          <w:marRight w:val="0"/>
                          <w:marTop w:val="0"/>
                          <w:marBottom w:val="0"/>
                          <w:divBdr>
                            <w:top w:val="none" w:sz="0" w:space="0" w:color="auto"/>
                            <w:left w:val="none" w:sz="0" w:space="0" w:color="auto"/>
                            <w:bottom w:val="none" w:sz="0" w:space="0" w:color="auto"/>
                            <w:right w:val="none" w:sz="0" w:space="0" w:color="auto"/>
                          </w:divBdr>
                        </w:div>
                      </w:divsChild>
                    </w:div>
                    <w:div w:id="285161771">
                      <w:marLeft w:val="0"/>
                      <w:marRight w:val="0"/>
                      <w:marTop w:val="0"/>
                      <w:marBottom w:val="0"/>
                      <w:divBdr>
                        <w:top w:val="none" w:sz="0" w:space="0" w:color="auto"/>
                        <w:left w:val="none" w:sz="0" w:space="0" w:color="auto"/>
                        <w:bottom w:val="none" w:sz="0" w:space="0" w:color="auto"/>
                        <w:right w:val="none" w:sz="0" w:space="0" w:color="auto"/>
                      </w:divBdr>
                      <w:divsChild>
                        <w:div w:id="438768305">
                          <w:marLeft w:val="0"/>
                          <w:marRight w:val="0"/>
                          <w:marTop w:val="0"/>
                          <w:marBottom w:val="0"/>
                          <w:divBdr>
                            <w:top w:val="none" w:sz="0" w:space="0" w:color="auto"/>
                            <w:left w:val="none" w:sz="0" w:space="0" w:color="auto"/>
                            <w:bottom w:val="none" w:sz="0" w:space="0" w:color="auto"/>
                            <w:right w:val="none" w:sz="0" w:space="0" w:color="auto"/>
                          </w:divBdr>
                        </w:div>
                      </w:divsChild>
                    </w:div>
                    <w:div w:id="1955362057">
                      <w:marLeft w:val="0"/>
                      <w:marRight w:val="0"/>
                      <w:marTop w:val="0"/>
                      <w:marBottom w:val="0"/>
                      <w:divBdr>
                        <w:top w:val="none" w:sz="0" w:space="0" w:color="auto"/>
                        <w:left w:val="none" w:sz="0" w:space="0" w:color="auto"/>
                        <w:bottom w:val="none" w:sz="0" w:space="0" w:color="auto"/>
                        <w:right w:val="none" w:sz="0" w:space="0" w:color="auto"/>
                      </w:divBdr>
                      <w:divsChild>
                        <w:div w:id="1164054512">
                          <w:marLeft w:val="0"/>
                          <w:marRight w:val="0"/>
                          <w:marTop w:val="0"/>
                          <w:marBottom w:val="0"/>
                          <w:divBdr>
                            <w:top w:val="none" w:sz="0" w:space="0" w:color="auto"/>
                            <w:left w:val="none" w:sz="0" w:space="0" w:color="auto"/>
                            <w:bottom w:val="none" w:sz="0" w:space="0" w:color="auto"/>
                            <w:right w:val="none" w:sz="0" w:space="0" w:color="auto"/>
                          </w:divBdr>
                        </w:div>
                      </w:divsChild>
                    </w:div>
                    <w:div w:id="915557498">
                      <w:marLeft w:val="0"/>
                      <w:marRight w:val="0"/>
                      <w:marTop w:val="0"/>
                      <w:marBottom w:val="0"/>
                      <w:divBdr>
                        <w:top w:val="none" w:sz="0" w:space="0" w:color="auto"/>
                        <w:left w:val="none" w:sz="0" w:space="0" w:color="auto"/>
                        <w:bottom w:val="none" w:sz="0" w:space="0" w:color="auto"/>
                        <w:right w:val="none" w:sz="0" w:space="0" w:color="auto"/>
                      </w:divBdr>
                      <w:divsChild>
                        <w:div w:id="387611211">
                          <w:marLeft w:val="0"/>
                          <w:marRight w:val="0"/>
                          <w:marTop w:val="0"/>
                          <w:marBottom w:val="0"/>
                          <w:divBdr>
                            <w:top w:val="none" w:sz="0" w:space="0" w:color="auto"/>
                            <w:left w:val="none" w:sz="0" w:space="0" w:color="auto"/>
                            <w:bottom w:val="none" w:sz="0" w:space="0" w:color="auto"/>
                            <w:right w:val="none" w:sz="0" w:space="0" w:color="auto"/>
                          </w:divBdr>
                        </w:div>
                      </w:divsChild>
                    </w:div>
                    <w:div w:id="706952018">
                      <w:marLeft w:val="0"/>
                      <w:marRight w:val="0"/>
                      <w:marTop w:val="0"/>
                      <w:marBottom w:val="0"/>
                      <w:divBdr>
                        <w:top w:val="none" w:sz="0" w:space="0" w:color="auto"/>
                        <w:left w:val="none" w:sz="0" w:space="0" w:color="auto"/>
                        <w:bottom w:val="none" w:sz="0" w:space="0" w:color="auto"/>
                        <w:right w:val="none" w:sz="0" w:space="0" w:color="auto"/>
                      </w:divBdr>
                      <w:divsChild>
                        <w:div w:id="2068799813">
                          <w:marLeft w:val="0"/>
                          <w:marRight w:val="0"/>
                          <w:marTop w:val="0"/>
                          <w:marBottom w:val="0"/>
                          <w:divBdr>
                            <w:top w:val="none" w:sz="0" w:space="0" w:color="auto"/>
                            <w:left w:val="none" w:sz="0" w:space="0" w:color="auto"/>
                            <w:bottom w:val="none" w:sz="0" w:space="0" w:color="auto"/>
                            <w:right w:val="none" w:sz="0" w:space="0" w:color="auto"/>
                          </w:divBdr>
                        </w:div>
                      </w:divsChild>
                    </w:div>
                    <w:div w:id="592904744">
                      <w:marLeft w:val="0"/>
                      <w:marRight w:val="0"/>
                      <w:marTop w:val="0"/>
                      <w:marBottom w:val="0"/>
                      <w:divBdr>
                        <w:top w:val="none" w:sz="0" w:space="0" w:color="auto"/>
                        <w:left w:val="none" w:sz="0" w:space="0" w:color="auto"/>
                        <w:bottom w:val="none" w:sz="0" w:space="0" w:color="auto"/>
                        <w:right w:val="none" w:sz="0" w:space="0" w:color="auto"/>
                      </w:divBdr>
                      <w:divsChild>
                        <w:div w:id="1140924416">
                          <w:marLeft w:val="0"/>
                          <w:marRight w:val="0"/>
                          <w:marTop w:val="0"/>
                          <w:marBottom w:val="0"/>
                          <w:divBdr>
                            <w:top w:val="none" w:sz="0" w:space="0" w:color="auto"/>
                            <w:left w:val="none" w:sz="0" w:space="0" w:color="auto"/>
                            <w:bottom w:val="none" w:sz="0" w:space="0" w:color="auto"/>
                            <w:right w:val="none" w:sz="0" w:space="0" w:color="auto"/>
                          </w:divBdr>
                        </w:div>
                      </w:divsChild>
                    </w:div>
                    <w:div w:id="89785898">
                      <w:marLeft w:val="0"/>
                      <w:marRight w:val="0"/>
                      <w:marTop w:val="0"/>
                      <w:marBottom w:val="0"/>
                      <w:divBdr>
                        <w:top w:val="none" w:sz="0" w:space="0" w:color="auto"/>
                        <w:left w:val="none" w:sz="0" w:space="0" w:color="auto"/>
                        <w:bottom w:val="none" w:sz="0" w:space="0" w:color="auto"/>
                        <w:right w:val="none" w:sz="0" w:space="0" w:color="auto"/>
                      </w:divBdr>
                      <w:divsChild>
                        <w:div w:id="1352222498">
                          <w:marLeft w:val="0"/>
                          <w:marRight w:val="0"/>
                          <w:marTop w:val="0"/>
                          <w:marBottom w:val="0"/>
                          <w:divBdr>
                            <w:top w:val="none" w:sz="0" w:space="0" w:color="auto"/>
                            <w:left w:val="none" w:sz="0" w:space="0" w:color="auto"/>
                            <w:bottom w:val="none" w:sz="0" w:space="0" w:color="auto"/>
                            <w:right w:val="none" w:sz="0" w:space="0" w:color="auto"/>
                          </w:divBdr>
                        </w:div>
                      </w:divsChild>
                    </w:div>
                    <w:div w:id="1964725390">
                      <w:marLeft w:val="0"/>
                      <w:marRight w:val="0"/>
                      <w:marTop w:val="0"/>
                      <w:marBottom w:val="0"/>
                      <w:divBdr>
                        <w:top w:val="none" w:sz="0" w:space="0" w:color="auto"/>
                        <w:left w:val="none" w:sz="0" w:space="0" w:color="auto"/>
                        <w:bottom w:val="none" w:sz="0" w:space="0" w:color="auto"/>
                        <w:right w:val="none" w:sz="0" w:space="0" w:color="auto"/>
                      </w:divBdr>
                      <w:divsChild>
                        <w:div w:id="1921015851">
                          <w:marLeft w:val="0"/>
                          <w:marRight w:val="0"/>
                          <w:marTop w:val="0"/>
                          <w:marBottom w:val="0"/>
                          <w:divBdr>
                            <w:top w:val="none" w:sz="0" w:space="0" w:color="auto"/>
                            <w:left w:val="none" w:sz="0" w:space="0" w:color="auto"/>
                            <w:bottom w:val="none" w:sz="0" w:space="0" w:color="auto"/>
                            <w:right w:val="none" w:sz="0" w:space="0" w:color="auto"/>
                          </w:divBdr>
                        </w:div>
                      </w:divsChild>
                    </w:div>
                    <w:div w:id="1889565218">
                      <w:marLeft w:val="0"/>
                      <w:marRight w:val="0"/>
                      <w:marTop w:val="0"/>
                      <w:marBottom w:val="0"/>
                      <w:divBdr>
                        <w:top w:val="none" w:sz="0" w:space="0" w:color="auto"/>
                        <w:left w:val="none" w:sz="0" w:space="0" w:color="auto"/>
                        <w:bottom w:val="none" w:sz="0" w:space="0" w:color="auto"/>
                        <w:right w:val="none" w:sz="0" w:space="0" w:color="auto"/>
                      </w:divBdr>
                      <w:divsChild>
                        <w:div w:id="1675646024">
                          <w:marLeft w:val="0"/>
                          <w:marRight w:val="0"/>
                          <w:marTop w:val="0"/>
                          <w:marBottom w:val="0"/>
                          <w:divBdr>
                            <w:top w:val="none" w:sz="0" w:space="0" w:color="auto"/>
                            <w:left w:val="none" w:sz="0" w:space="0" w:color="auto"/>
                            <w:bottom w:val="none" w:sz="0" w:space="0" w:color="auto"/>
                            <w:right w:val="none" w:sz="0" w:space="0" w:color="auto"/>
                          </w:divBdr>
                        </w:div>
                      </w:divsChild>
                    </w:div>
                    <w:div w:id="1026062322">
                      <w:marLeft w:val="0"/>
                      <w:marRight w:val="0"/>
                      <w:marTop w:val="0"/>
                      <w:marBottom w:val="0"/>
                      <w:divBdr>
                        <w:top w:val="none" w:sz="0" w:space="0" w:color="auto"/>
                        <w:left w:val="none" w:sz="0" w:space="0" w:color="auto"/>
                        <w:bottom w:val="none" w:sz="0" w:space="0" w:color="auto"/>
                        <w:right w:val="none" w:sz="0" w:space="0" w:color="auto"/>
                      </w:divBdr>
                      <w:divsChild>
                        <w:div w:id="615214189">
                          <w:marLeft w:val="0"/>
                          <w:marRight w:val="0"/>
                          <w:marTop w:val="0"/>
                          <w:marBottom w:val="0"/>
                          <w:divBdr>
                            <w:top w:val="none" w:sz="0" w:space="0" w:color="auto"/>
                            <w:left w:val="none" w:sz="0" w:space="0" w:color="auto"/>
                            <w:bottom w:val="none" w:sz="0" w:space="0" w:color="auto"/>
                            <w:right w:val="none" w:sz="0" w:space="0" w:color="auto"/>
                          </w:divBdr>
                        </w:div>
                      </w:divsChild>
                    </w:div>
                    <w:div w:id="805662517">
                      <w:marLeft w:val="0"/>
                      <w:marRight w:val="0"/>
                      <w:marTop w:val="0"/>
                      <w:marBottom w:val="0"/>
                      <w:divBdr>
                        <w:top w:val="none" w:sz="0" w:space="0" w:color="auto"/>
                        <w:left w:val="none" w:sz="0" w:space="0" w:color="auto"/>
                        <w:bottom w:val="none" w:sz="0" w:space="0" w:color="auto"/>
                        <w:right w:val="none" w:sz="0" w:space="0" w:color="auto"/>
                      </w:divBdr>
                      <w:divsChild>
                        <w:div w:id="616713533">
                          <w:marLeft w:val="0"/>
                          <w:marRight w:val="0"/>
                          <w:marTop w:val="0"/>
                          <w:marBottom w:val="0"/>
                          <w:divBdr>
                            <w:top w:val="none" w:sz="0" w:space="0" w:color="auto"/>
                            <w:left w:val="none" w:sz="0" w:space="0" w:color="auto"/>
                            <w:bottom w:val="none" w:sz="0" w:space="0" w:color="auto"/>
                            <w:right w:val="none" w:sz="0" w:space="0" w:color="auto"/>
                          </w:divBdr>
                        </w:div>
                      </w:divsChild>
                    </w:div>
                    <w:div w:id="908467860">
                      <w:marLeft w:val="0"/>
                      <w:marRight w:val="0"/>
                      <w:marTop w:val="0"/>
                      <w:marBottom w:val="0"/>
                      <w:divBdr>
                        <w:top w:val="none" w:sz="0" w:space="0" w:color="auto"/>
                        <w:left w:val="none" w:sz="0" w:space="0" w:color="auto"/>
                        <w:bottom w:val="none" w:sz="0" w:space="0" w:color="auto"/>
                        <w:right w:val="none" w:sz="0" w:space="0" w:color="auto"/>
                      </w:divBdr>
                      <w:divsChild>
                        <w:div w:id="1930381665">
                          <w:marLeft w:val="0"/>
                          <w:marRight w:val="0"/>
                          <w:marTop w:val="0"/>
                          <w:marBottom w:val="0"/>
                          <w:divBdr>
                            <w:top w:val="none" w:sz="0" w:space="0" w:color="auto"/>
                            <w:left w:val="none" w:sz="0" w:space="0" w:color="auto"/>
                            <w:bottom w:val="none" w:sz="0" w:space="0" w:color="auto"/>
                            <w:right w:val="none" w:sz="0" w:space="0" w:color="auto"/>
                          </w:divBdr>
                        </w:div>
                      </w:divsChild>
                    </w:div>
                    <w:div w:id="1511681325">
                      <w:marLeft w:val="0"/>
                      <w:marRight w:val="0"/>
                      <w:marTop w:val="0"/>
                      <w:marBottom w:val="0"/>
                      <w:divBdr>
                        <w:top w:val="none" w:sz="0" w:space="0" w:color="auto"/>
                        <w:left w:val="none" w:sz="0" w:space="0" w:color="auto"/>
                        <w:bottom w:val="none" w:sz="0" w:space="0" w:color="auto"/>
                        <w:right w:val="none" w:sz="0" w:space="0" w:color="auto"/>
                      </w:divBdr>
                      <w:divsChild>
                        <w:div w:id="662665934">
                          <w:marLeft w:val="0"/>
                          <w:marRight w:val="0"/>
                          <w:marTop w:val="0"/>
                          <w:marBottom w:val="0"/>
                          <w:divBdr>
                            <w:top w:val="none" w:sz="0" w:space="0" w:color="auto"/>
                            <w:left w:val="none" w:sz="0" w:space="0" w:color="auto"/>
                            <w:bottom w:val="none" w:sz="0" w:space="0" w:color="auto"/>
                            <w:right w:val="none" w:sz="0" w:space="0" w:color="auto"/>
                          </w:divBdr>
                        </w:div>
                      </w:divsChild>
                    </w:div>
                    <w:div w:id="1878079895">
                      <w:marLeft w:val="0"/>
                      <w:marRight w:val="0"/>
                      <w:marTop w:val="0"/>
                      <w:marBottom w:val="0"/>
                      <w:divBdr>
                        <w:top w:val="none" w:sz="0" w:space="0" w:color="auto"/>
                        <w:left w:val="none" w:sz="0" w:space="0" w:color="auto"/>
                        <w:bottom w:val="none" w:sz="0" w:space="0" w:color="auto"/>
                        <w:right w:val="none" w:sz="0" w:space="0" w:color="auto"/>
                      </w:divBdr>
                      <w:divsChild>
                        <w:div w:id="1968269542">
                          <w:marLeft w:val="0"/>
                          <w:marRight w:val="0"/>
                          <w:marTop w:val="0"/>
                          <w:marBottom w:val="0"/>
                          <w:divBdr>
                            <w:top w:val="none" w:sz="0" w:space="0" w:color="auto"/>
                            <w:left w:val="none" w:sz="0" w:space="0" w:color="auto"/>
                            <w:bottom w:val="none" w:sz="0" w:space="0" w:color="auto"/>
                            <w:right w:val="none" w:sz="0" w:space="0" w:color="auto"/>
                          </w:divBdr>
                        </w:div>
                      </w:divsChild>
                    </w:div>
                    <w:div w:id="1352025468">
                      <w:marLeft w:val="0"/>
                      <w:marRight w:val="0"/>
                      <w:marTop w:val="0"/>
                      <w:marBottom w:val="0"/>
                      <w:divBdr>
                        <w:top w:val="none" w:sz="0" w:space="0" w:color="auto"/>
                        <w:left w:val="none" w:sz="0" w:space="0" w:color="auto"/>
                        <w:bottom w:val="none" w:sz="0" w:space="0" w:color="auto"/>
                        <w:right w:val="none" w:sz="0" w:space="0" w:color="auto"/>
                      </w:divBdr>
                      <w:divsChild>
                        <w:div w:id="1673754731">
                          <w:marLeft w:val="0"/>
                          <w:marRight w:val="0"/>
                          <w:marTop w:val="0"/>
                          <w:marBottom w:val="0"/>
                          <w:divBdr>
                            <w:top w:val="none" w:sz="0" w:space="0" w:color="auto"/>
                            <w:left w:val="none" w:sz="0" w:space="0" w:color="auto"/>
                            <w:bottom w:val="none" w:sz="0" w:space="0" w:color="auto"/>
                            <w:right w:val="none" w:sz="0" w:space="0" w:color="auto"/>
                          </w:divBdr>
                        </w:div>
                      </w:divsChild>
                    </w:div>
                    <w:div w:id="870915597">
                      <w:marLeft w:val="0"/>
                      <w:marRight w:val="0"/>
                      <w:marTop w:val="0"/>
                      <w:marBottom w:val="0"/>
                      <w:divBdr>
                        <w:top w:val="none" w:sz="0" w:space="0" w:color="auto"/>
                        <w:left w:val="none" w:sz="0" w:space="0" w:color="auto"/>
                        <w:bottom w:val="none" w:sz="0" w:space="0" w:color="auto"/>
                        <w:right w:val="none" w:sz="0" w:space="0" w:color="auto"/>
                      </w:divBdr>
                      <w:divsChild>
                        <w:div w:id="1356535574">
                          <w:marLeft w:val="0"/>
                          <w:marRight w:val="0"/>
                          <w:marTop w:val="0"/>
                          <w:marBottom w:val="0"/>
                          <w:divBdr>
                            <w:top w:val="none" w:sz="0" w:space="0" w:color="auto"/>
                            <w:left w:val="none" w:sz="0" w:space="0" w:color="auto"/>
                            <w:bottom w:val="none" w:sz="0" w:space="0" w:color="auto"/>
                            <w:right w:val="none" w:sz="0" w:space="0" w:color="auto"/>
                          </w:divBdr>
                        </w:div>
                      </w:divsChild>
                    </w:div>
                    <w:div w:id="1516575778">
                      <w:marLeft w:val="0"/>
                      <w:marRight w:val="0"/>
                      <w:marTop w:val="0"/>
                      <w:marBottom w:val="0"/>
                      <w:divBdr>
                        <w:top w:val="none" w:sz="0" w:space="0" w:color="auto"/>
                        <w:left w:val="none" w:sz="0" w:space="0" w:color="auto"/>
                        <w:bottom w:val="none" w:sz="0" w:space="0" w:color="auto"/>
                        <w:right w:val="none" w:sz="0" w:space="0" w:color="auto"/>
                      </w:divBdr>
                      <w:divsChild>
                        <w:div w:id="2011833252">
                          <w:marLeft w:val="0"/>
                          <w:marRight w:val="0"/>
                          <w:marTop w:val="0"/>
                          <w:marBottom w:val="0"/>
                          <w:divBdr>
                            <w:top w:val="none" w:sz="0" w:space="0" w:color="auto"/>
                            <w:left w:val="none" w:sz="0" w:space="0" w:color="auto"/>
                            <w:bottom w:val="none" w:sz="0" w:space="0" w:color="auto"/>
                            <w:right w:val="none" w:sz="0" w:space="0" w:color="auto"/>
                          </w:divBdr>
                        </w:div>
                      </w:divsChild>
                    </w:div>
                    <w:div w:id="871965105">
                      <w:marLeft w:val="0"/>
                      <w:marRight w:val="0"/>
                      <w:marTop w:val="0"/>
                      <w:marBottom w:val="0"/>
                      <w:divBdr>
                        <w:top w:val="none" w:sz="0" w:space="0" w:color="auto"/>
                        <w:left w:val="none" w:sz="0" w:space="0" w:color="auto"/>
                        <w:bottom w:val="none" w:sz="0" w:space="0" w:color="auto"/>
                        <w:right w:val="none" w:sz="0" w:space="0" w:color="auto"/>
                      </w:divBdr>
                      <w:divsChild>
                        <w:div w:id="1329165752">
                          <w:marLeft w:val="0"/>
                          <w:marRight w:val="0"/>
                          <w:marTop w:val="0"/>
                          <w:marBottom w:val="0"/>
                          <w:divBdr>
                            <w:top w:val="none" w:sz="0" w:space="0" w:color="auto"/>
                            <w:left w:val="none" w:sz="0" w:space="0" w:color="auto"/>
                            <w:bottom w:val="none" w:sz="0" w:space="0" w:color="auto"/>
                            <w:right w:val="none" w:sz="0" w:space="0" w:color="auto"/>
                          </w:divBdr>
                        </w:div>
                      </w:divsChild>
                    </w:div>
                    <w:div w:id="246616500">
                      <w:marLeft w:val="0"/>
                      <w:marRight w:val="0"/>
                      <w:marTop w:val="0"/>
                      <w:marBottom w:val="0"/>
                      <w:divBdr>
                        <w:top w:val="none" w:sz="0" w:space="0" w:color="auto"/>
                        <w:left w:val="none" w:sz="0" w:space="0" w:color="auto"/>
                        <w:bottom w:val="none" w:sz="0" w:space="0" w:color="auto"/>
                        <w:right w:val="none" w:sz="0" w:space="0" w:color="auto"/>
                      </w:divBdr>
                      <w:divsChild>
                        <w:div w:id="635572125">
                          <w:marLeft w:val="0"/>
                          <w:marRight w:val="0"/>
                          <w:marTop w:val="0"/>
                          <w:marBottom w:val="0"/>
                          <w:divBdr>
                            <w:top w:val="none" w:sz="0" w:space="0" w:color="auto"/>
                            <w:left w:val="none" w:sz="0" w:space="0" w:color="auto"/>
                            <w:bottom w:val="none" w:sz="0" w:space="0" w:color="auto"/>
                            <w:right w:val="none" w:sz="0" w:space="0" w:color="auto"/>
                          </w:divBdr>
                        </w:div>
                      </w:divsChild>
                    </w:div>
                    <w:div w:id="409429646">
                      <w:marLeft w:val="0"/>
                      <w:marRight w:val="0"/>
                      <w:marTop w:val="0"/>
                      <w:marBottom w:val="0"/>
                      <w:divBdr>
                        <w:top w:val="none" w:sz="0" w:space="0" w:color="auto"/>
                        <w:left w:val="none" w:sz="0" w:space="0" w:color="auto"/>
                        <w:bottom w:val="none" w:sz="0" w:space="0" w:color="auto"/>
                        <w:right w:val="none" w:sz="0" w:space="0" w:color="auto"/>
                      </w:divBdr>
                      <w:divsChild>
                        <w:div w:id="697123945">
                          <w:marLeft w:val="0"/>
                          <w:marRight w:val="0"/>
                          <w:marTop w:val="0"/>
                          <w:marBottom w:val="0"/>
                          <w:divBdr>
                            <w:top w:val="none" w:sz="0" w:space="0" w:color="auto"/>
                            <w:left w:val="none" w:sz="0" w:space="0" w:color="auto"/>
                            <w:bottom w:val="none" w:sz="0" w:space="0" w:color="auto"/>
                            <w:right w:val="none" w:sz="0" w:space="0" w:color="auto"/>
                          </w:divBdr>
                        </w:div>
                      </w:divsChild>
                    </w:div>
                    <w:div w:id="727148297">
                      <w:marLeft w:val="0"/>
                      <w:marRight w:val="0"/>
                      <w:marTop w:val="0"/>
                      <w:marBottom w:val="0"/>
                      <w:divBdr>
                        <w:top w:val="none" w:sz="0" w:space="0" w:color="auto"/>
                        <w:left w:val="none" w:sz="0" w:space="0" w:color="auto"/>
                        <w:bottom w:val="none" w:sz="0" w:space="0" w:color="auto"/>
                        <w:right w:val="none" w:sz="0" w:space="0" w:color="auto"/>
                      </w:divBdr>
                      <w:divsChild>
                        <w:div w:id="2066100575">
                          <w:marLeft w:val="0"/>
                          <w:marRight w:val="0"/>
                          <w:marTop w:val="0"/>
                          <w:marBottom w:val="0"/>
                          <w:divBdr>
                            <w:top w:val="none" w:sz="0" w:space="0" w:color="auto"/>
                            <w:left w:val="none" w:sz="0" w:space="0" w:color="auto"/>
                            <w:bottom w:val="none" w:sz="0" w:space="0" w:color="auto"/>
                            <w:right w:val="none" w:sz="0" w:space="0" w:color="auto"/>
                          </w:divBdr>
                        </w:div>
                      </w:divsChild>
                    </w:div>
                    <w:div w:id="216862222">
                      <w:marLeft w:val="0"/>
                      <w:marRight w:val="0"/>
                      <w:marTop w:val="0"/>
                      <w:marBottom w:val="0"/>
                      <w:divBdr>
                        <w:top w:val="none" w:sz="0" w:space="0" w:color="auto"/>
                        <w:left w:val="none" w:sz="0" w:space="0" w:color="auto"/>
                        <w:bottom w:val="none" w:sz="0" w:space="0" w:color="auto"/>
                        <w:right w:val="none" w:sz="0" w:space="0" w:color="auto"/>
                      </w:divBdr>
                      <w:divsChild>
                        <w:div w:id="2029863697">
                          <w:marLeft w:val="0"/>
                          <w:marRight w:val="0"/>
                          <w:marTop w:val="0"/>
                          <w:marBottom w:val="0"/>
                          <w:divBdr>
                            <w:top w:val="none" w:sz="0" w:space="0" w:color="auto"/>
                            <w:left w:val="none" w:sz="0" w:space="0" w:color="auto"/>
                            <w:bottom w:val="none" w:sz="0" w:space="0" w:color="auto"/>
                            <w:right w:val="none" w:sz="0" w:space="0" w:color="auto"/>
                          </w:divBdr>
                        </w:div>
                      </w:divsChild>
                    </w:div>
                    <w:div w:id="264536015">
                      <w:marLeft w:val="0"/>
                      <w:marRight w:val="0"/>
                      <w:marTop w:val="0"/>
                      <w:marBottom w:val="0"/>
                      <w:divBdr>
                        <w:top w:val="none" w:sz="0" w:space="0" w:color="auto"/>
                        <w:left w:val="none" w:sz="0" w:space="0" w:color="auto"/>
                        <w:bottom w:val="none" w:sz="0" w:space="0" w:color="auto"/>
                        <w:right w:val="none" w:sz="0" w:space="0" w:color="auto"/>
                      </w:divBdr>
                      <w:divsChild>
                        <w:div w:id="820272742">
                          <w:marLeft w:val="0"/>
                          <w:marRight w:val="0"/>
                          <w:marTop w:val="0"/>
                          <w:marBottom w:val="0"/>
                          <w:divBdr>
                            <w:top w:val="none" w:sz="0" w:space="0" w:color="auto"/>
                            <w:left w:val="none" w:sz="0" w:space="0" w:color="auto"/>
                            <w:bottom w:val="none" w:sz="0" w:space="0" w:color="auto"/>
                            <w:right w:val="none" w:sz="0" w:space="0" w:color="auto"/>
                          </w:divBdr>
                        </w:div>
                      </w:divsChild>
                    </w:div>
                    <w:div w:id="110252445">
                      <w:marLeft w:val="0"/>
                      <w:marRight w:val="0"/>
                      <w:marTop w:val="0"/>
                      <w:marBottom w:val="0"/>
                      <w:divBdr>
                        <w:top w:val="none" w:sz="0" w:space="0" w:color="auto"/>
                        <w:left w:val="none" w:sz="0" w:space="0" w:color="auto"/>
                        <w:bottom w:val="none" w:sz="0" w:space="0" w:color="auto"/>
                        <w:right w:val="none" w:sz="0" w:space="0" w:color="auto"/>
                      </w:divBdr>
                      <w:divsChild>
                        <w:div w:id="1650016150">
                          <w:marLeft w:val="0"/>
                          <w:marRight w:val="0"/>
                          <w:marTop w:val="0"/>
                          <w:marBottom w:val="0"/>
                          <w:divBdr>
                            <w:top w:val="none" w:sz="0" w:space="0" w:color="auto"/>
                            <w:left w:val="none" w:sz="0" w:space="0" w:color="auto"/>
                            <w:bottom w:val="none" w:sz="0" w:space="0" w:color="auto"/>
                            <w:right w:val="none" w:sz="0" w:space="0" w:color="auto"/>
                          </w:divBdr>
                        </w:div>
                      </w:divsChild>
                    </w:div>
                    <w:div w:id="584844922">
                      <w:marLeft w:val="0"/>
                      <w:marRight w:val="0"/>
                      <w:marTop w:val="0"/>
                      <w:marBottom w:val="0"/>
                      <w:divBdr>
                        <w:top w:val="none" w:sz="0" w:space="0" w:color="auto"/>
                        <w:left w:val="none" w:sz="0" w:space="0" w:color="auto"/>
                        <w:bottom w:val="none" w:sz="0" w:space="0" w:color="auto"/>
                        <w:right w:val="none" w:sz="0" w:space="0" w:color="auto"/>
                      </w:divBdr>
                      <w:divsChild>
                        <w:div w:id="34623755">
                          <w:marLeft w:val="0"/>
                          <w:marRight w:val="0"/>
                          <w:marTop w:val="0"/>
                          <w:marBottom w:val="0"/>
                          <w:divBdr>
                            <w:top w:val="none" w:sz="0" w:space="0" w:color="auto"/>
                            <w:left w:val="none" w:sz="0" w:space="0" w:color="auto"/>
                            <w:bottom w:val="none" w:sz="0" w:space="0" w:color="auto"/>
                            <w:right w:val="none" w:sz="0" w:space="0" w:color="auto"/>
                          </w:divBdr>
                        </w:div>
                      </w:divsChild>
                    </w:div>
                    <w:div w:id="1361933604">
                      <w:marLeft w:val="0"/>
                      <w:marRight w:val="0"/>
                      <w:marTop w:val="0"/>
                      <w:marBottom w:val="0"/>
                      <w:divBdr>
                        <w:top w:val="none" w:sz="0" w:space="0" w:color="auto"/>
                        <w:left w:val="none" w:sz="0" w:space="0" w:color="auto"/>
                        <w:bottom w:val="none" w:sz="0" w:space="0" w:color="auto"/>
                        <w:right w:val="none" w:sz="0" w:space="0" w:color="auto"/>
                      </w:divBdr>
                      <w:divsChild>
                        <w:div w:id="1911766426">
                          <w:marLeft w:val="0"/>
                          <w:marRight w:val="0"/>
                          <w:marTop w:val="0"/>
                          <w:marBottom w:val="0"/>
                          <w:divBdr>
                            <w:top w:val="none" w:sz="0" w:space="0" w:color="auto"/>
                            <w:left w:val="none" w:sz="0" w:space="0" w:color="auto"/>
                            <w:bottom w:val="none" w:sz="0" w:space="0" w:color="auto"/>
                            <w:right w:val="none" w:sz="0" w:space="0" w:color="auto"/>
                          </w:divBdr>
                        </w:div>
                      </w:divsChild>
                    </w:div>
                    <w:div w:id="367612194">
                      <w:marLeft w:val="0"/>
                      <w:marRight w:val="0"/>
                      <w:marTop w:val="0"/>
                      <w:marBottom w:val="0"/>
                      <w:divBdr>
                        <w:top w:val="none" w:sz="0" w:space="0" w:color="auto"/>
                        <w:left w:val="none" w:sz="0" w:space="0" w:color="auto"/>
                        <w:bottom w:val="none" w:sz="0" w:space="0" w:color="auto"/>
                        <w:right w:val="none" w:sz="0" w:space="0" w:color="auto"/>
                      </w:divBdr>
                      <w:divsChild>
                        <w:div w:id="81805177">
                          <w:marLeft w:val="0"/>
                          <w:marRight w:val="0"/>
                          <w:marTop w:val="0"/>
                          <w:marBottom w:val="0"/>
                          <w:divBdr>
                            <w:top w:val="none" w:sz="0" w:space="0" w:color="auto"/>
                            <w:left w:val="none" w:sz="0" w:space="0" w:color="auto"/>
                            <w:bottom w:val="none" w:sz="0" w:space="0" w:color="auto"/>
                            <w:right w:val="none" w:sz="0" w:space="0" w:color="auto"/>
                          </w:divBdr>
                        </w:div>
                      </w:divsChild>
                    </w:div>
                    <w:div w:id="1116212717">
                      <w:marLeft w:val="0"/>
                      <w:marRight w:val="0"/>
                      <w:marTop w:val="0"/>
                      <w:marBottom w:val="0"/>
                      <w:divBdr>
                        <w:top w:val="none" w:sz="0" w:space="0" w:color="auto"/>
                        <w:left w:val="none" w:sz="0" w:space="0" w:color="auto"/>
                        <w:bottom w:val="none" w:sz="0" w:space="0" w:color="auto"/>
                        <w:right w:val="none" w:sz="0" w:space="0" w:color="auto"/>
                      </w:divBdr>
                      <w:divsChild>
                        <w:div w:id="721486800">
                          <w:marLeft w:val="0"/>
                          <w:marRight w:val="0"/>
                          <w:marTop w:val="0"/>
                          <w:marBottom w:val="0"/>
                          <w:divBdr>
                            <w:top w:val="none" w:sz="0" w:space="0" w:color="auto"/>
                            <w:left w:val="none" w:sz="0" w:space="0" w:color="auto"/>
                            <w:bottom w:val="none" w:sz="0" w:space="0" w:color="auto"/>
                            <w:right w:val="none" w:sz="0" w:space="0" w:color="auto"/>
                          </w:divBdr>
                        </w:div>
                      </w:divsChild>
                    </w:div>
                    <w:div w:id="121458084">
                      <w:marLeft w:val="0"/>
                      <w:marRight w:val="0"/>
                      <w:marTop w:val="0"/>
                      <w:marBottom w:val="0"/>
                      <w:divBdr>
                        <w:top w:val="none" w:sz="0" w:space="0" w:color="auto"/>
                        <w:left w:val="none" w:sz="0" w:space="0" w:color="auto"/>
                        <w:bottom w:val="none" w:sz="0" w:space="0" w:color="auto"/>
                        <w:right w:val="none" w:sz="0" w:space="0" w:color="auto"/>
                      </w:divBdr>
                      <w:divsChild>
                        <w:div w:id="1001079229">
                          <w:marLeft w:val="0"/>
                          <w:marRight w:val="0"/>
                          <w:marTop w:val="0"/>
                          <w:marBottom w:val="0"/>
                          <w:divBdr>
                            <w:top w:val="none" w:sz="0" w:space="0" w:color="auto"/>
                            <w:left w:val="none" w:sz="0" w:space="0" w:color="auto"/>
                            <w:bottom w:val="none" w:sz="0" w:space="0" w:color="auto"/>
                            <w:right w:val="none" w:sz="0" w:space="0" w:color="auto"/>
                          </w:divBdr>
                        </w:div>
                      </w:divsChild>
                    </w:div>
                    <w:div w:id="1938363950">
                      <w:marLeft w:val="0"/>
                      <w:marRight w:val="0"/>
                      <w:marTop w:val="0"/>
                      <w:marBottom w:val="0"/>
                      <w:divBdr>
                        <w:top w:val="none" w:sz="0" w:space="0" w:color="auto"/>
                        <w:left w:val="none" w:sz="0" w:space="0" w:color="auto"/>
                        <w:bottom w:val="none" w:sz="0" w:space="0" w:color="auto"/>
                        <w:right w:val="none" w:sz="0" w:space="0" w:color="auto"/>
                      </w:divBdr>
                      <w:divsChild>
                        <w:div w:id="499735374">
                          <w:marLeft w:val="0"/>
                          <w:marRight w:val="0"/>
                          <w:marTop w:val="0"/>
                          <w:marBottom w:val="0"/>
                          <w:divBdr>
                            <w:top w:val="none" w:sz="0" w:space="0" w:color="auto"/>
                            <w:left w:val="none" w:sz="0" w:space="0" w:color="auto"/>
                            <w:bottom w:val="none" w:sz="0" w:space="0" w:color="auto"/>
                            <w:right w:val="none" w:sz="0" w:space="0" w:color="auto"/>
                          </w:divBdr>
                        </w:div>
                      </w:divsChild>
                    </w:div>
                    <w:div w:id="338001731">
                      <w:marLeft w:val="0"/>
                      <w:marRight w:val="0"/>
                      <w:marTop w:val="0"/>
                      <w:marBottom w:val="0"/>
                      <w:divBdr>
                        <w:top w:val="none" w:sz="0" w:space="0" w:color="auto"/>
                        <w:left w:val="none" w:sz="0" w:space="0" w:color="auto"/>
                        <w:bottom w:val="none" w:sz="0" w:space="0" w:color="auto"/>
                        <w:right w:val="none" w:sz="0" w:space="0" w:color="auto"/>
                      </w:divBdr>
                      <w:divsChild>
                        <w:div w:id="2131898352">
                          <w:marLeft w:val="0"/>
                          <w:marRight w:val="0"/>
                          <w:marTop w:val="0"/>
                          <w:marBottom w:val="0"/>
                          <w:divBdr>
                            <w:top w:val="none" w:sz="0" w:space="0" w:color="auto"/>
                            <w:left w:val="none" w:sz="0" w:space="0" w:color="auto"/>
                            <w:bottom w:val="none" w:sz="0" w:space="0" w:color="auto"/>
                            <w:right w:val="none" w:sz="0" w:space="0" w:color="auto"/>
                          </w:divBdr>
                        </w:div>
                      </w:divsChild>
                    </w:div>
                    <w:div w:id="1411385989">
                      <w:marLeft w:val="0"/>
                      <w:marRight w:val="0"/>
                      <w:marTop w:val="0"/>
                      <w:marBottom w:val="0"/>
                      <w:divBdr>
                        <w:top w:val="none" w:sz="0" w:space="0" w:color="auto"/>
                        <w:left w:val="none" w:sz="0" w:space="0" w:color="auto"/>
                        <w:bottom w:val="none" w:sz="0" w:space="0" w:color="auto"/>
                        <w:right w:val="none" w:sz="0" w:space="0" w:color="auto"/>
                      </w:divBdr>
                      <w:divsChild>
                        <w:div w:id="1300651530">
                          <w:marLeft w:val="0"/>
                          <w:marRight w:val="0"/>
                          <w:marTop w:val="0"/>
                          <w:marBottom w:val="0"/>
                          <w:divBdr>
                            <w:top w:val="none" w:sz="0" w:space="0" w:color="auto"/>
                            <w:left w:val="none" w:sz="0" w:space="0" w:color="auto"/>
                            <w:bottom w:val="none" w:sz="0" w:space="0" w:color="auto"/>
                            <w:right w:val="none" w:sz="0" w:space="0" w:color="auto"/>
                          </w:divBdr>
                        </w:div>
                      </w:divsChild>
                    </w:div>
                    <w:div w:id="1179999521">
                      <w:marLeft w:val="0"/>
                      <w:marRight w:val="0"/>
                      <w:marTop w:val="0"/>
                      <w:marBottom w:val="0"/>
                      <w:divBdr>
                        <w:top w:val="none" w:sz="0" w:space="0" w:color="auto"/>
                        <w:left w:val="none" w:sz="0" w:space="0" w:color="auto"/>
                        <w:bottom w:val="none" w:sz="0" w:space="0" w:color="auto"/>
                        <w:right w:val="none" w:sz="0" w:space="0" w:color="auto"/>
                      </w:divBdr>
                      <w:divsChild>
                        <w:div w:id="261963078">
                          <w:marLeft w:val="0"/>
                          <w:marRight w:val="0"/>
                          <w:marTop w:val="0"/>
                          <w:marBottom w:val="0"/>
                          <w:divBdr>
                            <w:top w:val="none" w:sz="0" w:space="0" w:color="auto"/>
                            <w:left w:val="none" w:sz="0" w:space="0" w:color="auto"/>
                            <w:bottom w:val="none" w:sz="0" w:space="0" w:color="auto"/>
                            <w:right w:val="none" w:sz="0" w:space="0" w:color="auto"/>
                          </w:divBdr>
                        </w:div>
                      </w:divsChild>
                    </w:div>
                    <w:div w:id="2059355346">
                      <w:marLeft w:val="0"/>
                      <w:marRight w:val="0"/>
                      <w:marTop w:val="0"/>
                      <w:marBottom w:val="0"/>
                      <w:divBdr>
                        <w:top w:val="none" w:sz="0" w:space="0" w:color="auto"/>
                        <w:left w:val="none" w:sz="0" w:space="0" w:color="auto"/>
                        <w:bottom w:val="none" w:sz="0" w:space="0" w:color="auto"/>
                        <w:right w:val="none" w:sz="0" w:space="0" w:color="auto"/>
                      </w:divBdr>
                      <w:divsChild>
                        <w:div w:id="1287663712">
                          <w:marLeft w:val="0"/>
                          <w:marRight w:val="0"/>
                          <w:marTop w:val="0"/>
                          <w:marBottom w:val="0"/>
                          <w:divBdr>
                            <w:top w:val="none" w:sz="0" w:space="0" w:color="auto"/>
                            <w:left w:val="none" w:sz="0" w:space="0" w:color="auto"/>
                            <w:bottom w:val="none" w:sz="0" w:space="0" w:color="auto"/>
                            <w:right w:val="none" w:sz="0" w:space="0" w:color="auto"/>
                          </w:divBdr>
                        </w:div>
                      </w:divsChild>
                    </w:div>
                    <w:div w:id="120196418">
                      <w:marLeft w:val="0"/>
                      <w:marRight w:val="0"/>
                      <w:marTop w:val="0"/>
                      <w:marBottom w:val="0"/>
                      <w:divBdr>
                        <w:top w:val="none" w:sz="0" w:space="0" w:color="auto"/>
                        <w:left w:val="none" w:sz="0" w:space="0" w:color="auto"/>
                        <w:bottom w:val="none" w:sz="0" w:space="0" w:color="auto"/>
                        <w:right w:val="none" w:sz="0" w:space="0" w:color="auto"/>
                      </w:divBdr>
                      <w:divsChild>
                        <w:div w:id="1026054110">
                          <w:marLeft w:val="0"/>
                          <w:marRight w:val="0"/>
                          <w:marTop w:val="0"/>
                          <w:marBottom w:val="0"/>
                          <w:divBdr>
                            <w:top w:val="none" w:sz="0" w:space="0" w:color="auto"/>
                            <w:left w:val="none" w:sz="0" w:space="0" w:color="auto"/>
                            <w:bottom w:val="none" w:sz="0" w:space="0" w:color="auto"/>
                            <w:right w:val="none" w:sz="0" w:space="0" w:color="auto"/>
                          </w:divBdr>
                        </w:div>
                      </w:divsChild>
                    </w:div>
                    <w:div w:id="446387666">
                      <w:marLeft w:val="0"/>
                      <w:marRight w:val="0"/>
                      <w:marTop w:val="0"/>
                      <w:marBottom w:val="0"/>
                      <w:divBdr>
                        <w:top w:val="none" w:sz="0" w:space="0" w:color="auto"/>
                        <w:left w:val="none" w:sz="0" w:space="0" w:color="auto"/>
                        <w:bottom w:val="none" w:sz="0" w:space="0" w:color="auto"/>
                        <w:right w:val="none" w:sz="0" w:space="0" w:color="auto"/>
                      </w:divBdr>
                      <w:divsChild>
                        <w:div w:id="588849598">
                          <w:marLeft w:val="0"/>
                          <w:marRight w:val="0"/>
                          <w:marTop w:val="0"/>
                          <w:marBottom w:val="0"/>
                          <w:divBdr>
                            <w:top w:val="none" w:sz="0" w:space="0" w:color="auto"/>
                            <w:left w:val="none" w:sz="0" w:space="0" w:color="auto"/>
                            <w:bottom w:val="none" w:sz="0" w:space="0" w:color="auto"/>
                            <w:right w:val="none" w:sz="0" w:space="0" w:color="auto"/>
                          </w:divBdr>
                        </w:div>
                      </w:divsChild>
                    </w:div>
                    <w:div w:id="560336848">
                      <w:marLeft w:val="0"/>
                      <w:marRight w:val="0"/>
                      <w:marTop w:val="0"/>
                      <w:marBottom w:val="0"/>
                      <w:divBdr>
                        <w:top w:val="none" w:sz="0" w:space="0" w:color="auto"/>
                        <w:left w:val="none" w:sz="0" w:space="0" w:color="auto"/>
                        <w:bottom w:val="none" w:sz="0" w:space="0" w:color="auto"/>
                        <w:right w:val="none" w:sz="0" w:space="0" w:color="auto"/>
                      </w:divBdr>
                      <w:divsChild>
                        <w:div w:id="1812596157">
                          <w:marLeft w:val="0"/>
                          <w:marRight w:val="0"/>
                          <w:marTop w:val="0"/>
                          <w:marBottom w:val="0"/>
                          <w:divBdr>
                            <w:top w:val="none" w:sz="0" w:space="0" w:color="auto"/>
                            <w:left w:val="none" w:sz="0" w:space="0" w:color="auto"/>
                            <w:bottom w:val="none" w:sz="0" w:space="0" w:color="auto"/>
                            <w:right w:val="none" w:sz="0" w:space="0" w:color="auto"/>
                          </w:divBdr>
                        </w:div>
                      </w:divsChild>
                    </w:div>
                    <w:div w:id="1270161827">
                      <w:marLeft w:val="0"/>
                      <w:marRight w:val="0"/>
                      <w:marTop w:val="0"/>
                      <w:marBottom w:val="0"/>
                      <w:divBdr>
                        <w:top w:val="none" w:sz="0" w:space="0" w:color="auto"/>
                        <w:left w:val="none" w:sz="0" w:space="0" w:color="auto"/>
                        <w:bottom w:val="none" w:sz="0" w:space="0" w:color="auto"/>
                        <w:right w:val="none" w:sz="0" w:space="0" w:color="auto"/>
                      </w:divBdr>
                      <w:divsChild>
                        <w:div w:id="889539227">
                          <w:marLeft w:val="0"/>
                          <w:marRight w:val="0"/>
                          <w:marTop w:val="0"/>
                          <w:marBottom w:val="0"/>
                          <w:divBdr>
                            <w:top w:val="none" w:sz="0" w:space="0" w:color="auto"/>
                            <w:left w:val="none" w:sz="0" w:space="0" w:color="auto"/>
                            <w:bottom w:val="none" w:sz="0" w:space="0" w:color="auto"/>
                            <w:right w:val="none" w:sz="0" w:space="0" w:color="auto"/>
                          </w:divBdr>
                        </w:div>
                      </w:divsChild>
                    </w:div>
                    <w:div w:id="1369838288">
                      <w:marLeft w:val="0"/>
                      <w:marRight w:val="0"/>
                      <w:marTop w:val="0"/>
                      <w:marBottom w:val="0"/>
                      <w:divBdr>
                        <w:top w:val="none" w:sz="0" w:space="0" w:color="auto"/>
                        <w:left w:val="none" w:sz="0" w:space="0" w:color="auto"/>
                        <w:bottom w:val="none" w:sz="0" w:space="0" w:color="auto"/>
                        <w:right w:val="none" w:sz="0" w:space="0" w:color="auto"/>
                      </w:divBdr>
                      <w:divsChild>
                        <w:div w:id="159859765">
                          <w:marLeft w:val="0"/>
                          <w:marRight w:val="0"/>
                          <w:marTop w:val="0"/>
                          <w:marBottom w:val="0"/>
                          <w:divBdr>
                            <w:top w:val="none" w:sz="0" w:space="0" w:color="auto"/>
                            <w:left w:val="none" w:sz="0" w:space="0" w:color="auto"/>
                            <w:bottom w:val="none" w:sz="0" w:space="0" w:color="auto"/>
                            <w:right w:val="none" w:sz="0" w:space="0" w:color="auto"/>
                          </w:divBdr>
                        </w:div>
                      </w:divsChild>
                    </w:div>
                    <w:div w:id="1983995104">
                      <w:marLeft w:val="0"/>
                      <w:marRight w:val="0"/>
                      <w:marTop w:val="0"/>
                      <w:marBottom w:val="0"/>
                      <w:divBdr>
                        <w:top w:val="none" w:sz="0" w:space="0" w:color="auto"/>
                        <w:left w:val="none" w:sz="0" w:space="0" w:color="auto"/>
                        <w:bottom w:val="none" w:sz="0" w:space="0" w:color="auto"/>
                        <w:right w:val="none" w:sz="0" w:space="0" w:color="auto"/>
                      </w:divBdr>
                      <w:divsChild>
                        <w:div w:id="1213080588">
                          <w:marLeft w:val="0"/>
                          <w:marRight w:val="0"/>
                          <w:marTop w:val="0"/>
                          <w:marBottom w:val="0"/>
                          <w:divBdr>
                            <w:top w:val="none" w:sz="0" w:space="0" w:color="auto"/>
                            <w:left w:val="none" w:sz="0" w:space="0" w:color="auto"/>
                            <w:bottom w:val="none" w:sz="0" w:space="0" w:color="auto"/>
                            <w:right w:val="none" w:sz="0" w:space="0" w:color="auto"/>
                          </w:divBdr>
                        </w:div>
                      </w:divsChild>
                    </w:div>
                    <w:div w:id="160510856">
                      <w:marLeft w:val="0"/>
                      <w:marRight w:val="0"/>
                      <w:marTop w:val="0"/>
                      <w:marBottom w:val="0"/>
                      <w:divBdr>
                        <w:top w:val="none" w:sz="0" w:space="0" w:color="auto"/>
                        <w:left w:val="none" w:sz="0" w:space="0" w:color="auto"/>
                        <w:bottom w:val="none" w:sz="0" w:space="0" w:color="auto"/>
                        <w:right w:val="none" w:sz="0" w:space="0" w:color="auto"/>
                      </w:divBdr>
                      <w:divsChild>
                        <w:div w:id="543299703">
                          <w:marLeft w:val="0"/>
                          <w:marRight w:val="0"/>
                          <w:marTop w:val="0"/>
                          <w:marBottom w:val="0"/>
                          <w:divBdr>
                            <w:top w:val="none" w:sz="0" w:space="0" w:color="auto"/>
                            <w:left w:val="none" w:sz="0" w:space="0" w:color="auto"/>
                            <w:bottom w:val="none" w:sz="0" w:space="0" w:color="auto"/>
                            <w:right w:val="none" w:sz="0" w:space="0" w:color="auto"/>
                          </w:divBdr>
                        </w:div>
                      </w:divsChild>
                    </w:div>
                    <w:div w:id="1978610470">
                      <w:marLeft w:val="0"/>
                      <w:marRight w:val="0"/>
                      <w:marTop w:val="0"/>
                      <w:marBottom w:val="0"/>
                      <w:divBdr>
                        <w:top w:val="none" w:sz="0" w:space="0" w:color="auto"/>
                        <w:left w:val="none" w:sz="0" w:space="0" w:color="auto"/>
                        <w:bottom w:val="none" w:sz="0" w:space="0" w:color="auto"/>
                        <w:right w:val="none" w:sz="0" w:space="0" w:color="auto"/>
                      </w:divBdr>
                      <w:divsChild>
                        <w:div w:id="217597723">
                          <w:marLeft w:val="0"/>
                          <w:marRight w:val="0"/>
                          <w:marTop w:val="0"/>
                          <w:marBottom w:val="0"/>
                          <w:divBdr>
                            <w:top w:val="none" w:sz="0" w:space="0" w:color="auto"/>
                            <w:left w:val="none" w:sz="0" w:space="0" w:color="auto"/>
                            <w:bottom w:val="none" w:sz="0" w:space="0" w:color="auto"/>
                            <w:right w:val="none" w:sz="0" w:space="0" w:color="auto"/>
                          </w:divBdr>
                        </w:div>
                      </w:divsChild>
                    </w:div>
                    <w:div w:id="721368110">
                      <w:marLeft w:val="0"/>
                      <w:marRight w:val="0"/>
                      <w:marTop w:val="0"/>
                      <w:marBottom w:val="0"/>
                      <w:divBdr>
                        <w:top w:val="none" w:sz="0" w:space="0" w:color="auto"/>
                        <w:left w:val="none" w:sz="0" w:space="0" w:color="auto"/>
                        <w:bottom w:val="none" w:sz="0" w:space="0" w:color="auto"/>
                        <w:right w:val="none" w:sz="0" w:space="0" w:color="auto"/>
                      </w:divBdr>
                      <w:divsChild>
                        <w:div w:id="1399134371">
                          <w:marLeft w:val="0"/>
                          <w:marRight w:val="0"/>
                          <w:marTop w:val="0"/>
                          <w:marBottom w:val="0"/>
                          <w:divBdr>
                            <w:top w:val="none" w:sz="0" w:space="0" w:color="auto"/>
                            <w:left w:val="none" w:sz="0" w:space="0" w:color="auto"/>
                            <w:bottom w:val="none" w:sz="0" w:space="0" w:color="auto"/>
                            <w:right w:val="none" w:sz="0" w:space="0" w:color="auto"/>
                          </w:divBdr>
                        </w:div>
                      </w:divsChild>
                    </w:div>
                    <w:div w:id="585770605">
                      <w:marLeft w:val="0"/>
                      <w:marRight w:val="0"/>
                      <w:marTop w:val="0"/>
                      <w:marBottom w:val="0"/>
                      <w:divBdr>
                        <w:top w:val="none" w:sz="0" w:space="0" w:color="auto"/>
                        <w:left w:val="none" w:sz="0" w:space="0" w:color="auto"/>
                        <w:bottom w:val="none" w:sz="0" w:space="0" w:color="auto"/>
                        <w:right w:val="none" w:sz="0" w:space="0" w:color="auto"/>
                      </w:divBdr>
                      <w:divsChild>
                        <w:div w:id="1316907633">
                          <w:marLeft w:val="0"/>
                          <w:marRight w:val="0"/>
                          <w:marTop w:val="0"/>
                          <w:marBottom w:val="0"/>
                          <w:divBdr>
                            <w:top w:val="none" w:sz="0" w:space="0" w:color="auto"/>
                            <w:left w:val="none" w:sz="0" w:space="0" w:color="auto"/>
                            <w:bottom w:val="none" w:sz="0" w:space="0" w:color="auto"/>
                            <w:right w:val="none" w:sz="0" w:space="0" w:color="auto"/>
                          </w:divBdr>
                        </w:div>
                      </w:divsChild>
                    </w:div>
                    <w:div w:id="396317561">
                      <w:marLeft w:val="0"/>
                      <w:marRight w:val="0"/>
                      <w:marTop w:val="0"/>
                      <w:marBottom w:val="0"/>
                      <w:divBdr>
                        <w:top w:val="none" w:sz="0" w:space="0" w:color="auto"/>
                        <w:left w:val="none" w:sz="0" w:space="0" w:color="auto"/>
                        <w:bottom w:val="none" w:sz="0" w:space="0" w:color="auto"/>
                        <w:right w:val="none" w:sz="0" w:space="0" w:color="auto"/>
                      </w:divBdr>
                      <w:divsChild>
                        <w:div w:id="1111513965">
                          <w:marLeft w:val="0"/>
                          <w:marRight w:val="0"/>
                          <w:marTop w:val="0"/>
                          <w:marBottom w:val="0"/>
                          <w:divBdr>
                            <w:top w:val="none" w:sz="0" w:space="0" w:color="auto"/>
                            <w:left w:val="none" w:sz="0" w:space="0" w:color="auto"/>
                            <w:bottom w:val="none" w:sz="0" w:space="0" w:color="auto"/>
                            <w:right w:val="none" w:sz="0" w:space="0" w:color="auto"/>
                          </w:divBdr>
                        </w:div>
                      </w:divsChild>
                    </w:div>
                    <w:div w:id="125006543">
                      <w:marLeft w:val="0"/>
                      <w:marRight w:val="0"/>
                      <w:marTop w:val="0"/>
                      <w:marBottom w:val="0"/>
                      <w:divBdr>
                        <w:top w:val="none" w:sz="0" w:space="0" w:color="auto"/>
                        <w:left w:val="none" w:sz="0" w:space="0" w:color="auto"/>
                        <w:bottom w:val="none" w:sz="0" w:space="0" w:color="auto"/>
                        <w:right w:val="none" w:sz="0" w:space="0" w:color="auto"/>
                      </w:divBdr>
                      <w:divsChild>
                        <w:div w:id="1674602547">
                          <w:marLeft w:val="0"/>
                          <w:marRight w:val="0"/>
                          <w:marTop w:val="0"/>
                          <w:marBottom w:val="0"/>
                          <w:divBdr>
                            <w:top w:val="none" w:sz="0" w:space="0" w:color="auto"/>
                            <w:left w:val="none" w:sz="0" w:space="0" w:color="auto"/>
                            <w:bottom w:val="none" w:sz="0" w:space="0" w:color="auto"/>
                            <w:right w:val="none" w:sz="0" w:space="0" w:color="auto"/>
                          </w:divBdr>
                        </w:div>
                      </w:divsChild>
                    </w:div>
                    <w:div w:id="930092081">
                      <w:marLeft w:val="0"/>
                      <w:marRight w:val="0"/>
                      <w:marTop w:val="0"/>
                      <w:marBottom w:val="0"/>
                      <w:divBdr>
                        <w:top w:val="none" w:sz="0" w:space="0" w:color="auto"/>
                        <w:left w:val="none" w:sz="0" w:space="0" w:color="auto"/>
                        <w:bottom w:val="none" w:sz="0" w:space="0" w:color="auto"/>
                        <w:right w:val="none" w:sz="0" w:space="0" w:color="auto"/>
                      </w:divBdr>
                      <w:divsChild>
                        <w:div w:id="530193708">
                          <w:marLeft w:val="0"/>
                          <w:marRight w:val="0"/>
                          <w:marTop w:val="0"/>
                          <w:marBottom w:val="0"/>
                          <w:divBdr>
                            <w:top w:val="none" w:sz="0" w:space="0" w:color="auto"/>
                            <w:left w:val="none" w:sz="0" w:space="0" w:color="auto"/>
                            <w:bottom w:val="none" w:sz="0" w:space="0" w:color="auto"/>
                            <w:right w:val="none" w:sz="0" w:space="0" w:color="auto"/>
                          </w:divBdr>
                        </w:div>
                      </w:divsChild>
                    </w:div>
                    <w:div w:id="2056197151">
                      <w:marLeft w:val="0"/>
                      <w:marRight w:val="0"/>
                      <w:marTop w:val="0"/>
                      <w:marBottom w:val="0"/>
                      <w:divBdr>
                        <w:top w:val="none" w:sz="0" w:space="0" w:color="auto"/>
                        <w:left w:val="none" w:sz="0" w:space="0" w:color="auto"/>
                        <w:bottom w:val="none" w:sz="0" w:space="0" w:color="auto"/>
                        <w:right w:val="none" w:sz="0" w:space="0" w:color="auto"/>
                      </w:divBdr>
                      <w:divsChild>
                        <w:div w:id="488717416">
                          <w:marLeft w:val="0"/>
                          <w:marRight w:val="0"/>
                          <w:marTop w:val="0"/>
                          <w:marBottom w:val="0"/>
                          <w:divBdr>
                            <w:top w:val="none" w:sz="0" w:space="0" w:color="auto"/>
                            <w:left w:val="none" w:sz="0" w:space="0" w:color="auto"/>
                            <w:bottom w:val="none" w:sz="0" w:space="0" w:color="auto"/>
                            <w:right w:val="none" w:sz="0" w:space="0" w:color="auto"/>
                          </w:divBdr>
                        </w:div>
                      </w:divsChild>
                    </w:div>
                    <w:div w:id="361437368">
                      <w:marLeft w:val="0"/>
                      <w:marRight w:val="0"/>
                      <w:marTop w:val="0"/>
                      <w:marBottom w:val="0"/>
                      <w:divBdr>
                        <w:top w:val="none" w:sz="0" w:space="0" w:color="auto"/>
                        <w:left w:val="none" w:sz="0" w:space="0" w:color="auto"/>
                        <w:bottom w:val="none" w:sz="0" w:space="0" w:color="auto"/>
                        <w:right w:val="none" w:sz="0" w:space="0" w:color="auto"/>
                      </w:divBdr>
                      <w:divsChild>
                        <w:div w:id="2024934418">
                          <w:marLeft w:val="0"/>
                          <w:marRight w:val="0"/>
                          <w:marTop w:val="0"/>
                          <w:marBottom w:val="0"/>
                          <w:divBdr>
                            <w:top w:val="none" w:sz="0" w:space="0" w:color="auto"/>
                            <w:left w:val="none" w:sz="0" w:space="0" w:color="auto"/>
                            <w:bottom w:val="none" w:sz="0" w:space="0" w:color="auto"/>
                            <w:right w:val="none" w:sz="0" w:space="0" w:color="auto"/>
                          </w:divBdr>
                        </w:div>
                      </w:divsChild>
                    </w:div>
                    <w:div w:id="1990284868">
                      <w:marLeft w:val="0"/>
                      <w:marRight w:val="0"/>
                      <w:marTop w:val="0"/>
                      <w:marBottom w:val="0"/>
                      <w:divBdr>
                        <w:top w:val="none" w:sz="0" w:space="0" w:color="auto"/>
                        <w:left w:val="none" w:sz="0" w:space="0" w:color="auto"/>
                        <w:bottom w:val="none" w:sz="0" w:space="0" w:color="auto"/>
                        <w:right w:val="none" w:sz="0" w:space="0" w:color="auto"/>
                      </w:divBdr>
                      <w:divsChild>
                        <w:div w:id="1421944587">
                          <w:marLeft w:val="0"/>
                          <w:marRight w:val="0"/>
                          <w:marTop w:val="0"/>
                          <w:marBottom w:val="0"/>
                          <w:divBdr>
                            <w:top w:val="none" w:sz="0" w:space="0" w:color="auto"/>
                            <w:left w:val="none" w:sz="0" w:space="0" w:color="auto"/>
                            <w:bottom w:val="none" w:sz="0" w:space="0" w:color="auto"/>
                            <w:right w:val="none" w:sz="0" w:space="0" w:color="auto"/>
                          </w:divBdr>
                        </w:div>
                      </w:divsChild>
                    </w:div>
                    <w:div w:id="1465074001">
                      <w:marLeft w:val="0"/>
                      <w:marRight w:val="0"/>
                      <w:marTop w:val="0"/>
                      <w:marBottom w:val="0"/>
                      <w:divBdr>
                        <w:top w:val="none" w:sz="0" w:space="0" w:color="auto"/>
                        <w:left w:val="none" w:sz="0" w:space="0" w:color="auto"/>
                        <w:bottom w:val="none" w:sz="0" w:space="0" w:color="auto"/>
                        <w:right w:val="none" w:sz="0" w:space="0" w:color="auto"/>
                      </w:divBdr>
                      <w:divsChild>
                        <w:div w:id="266234689">
                          <w:marLeft w:val="0"/>
                          <w:marRight w:val="0"/>
                          <w:marTop w:val="0"/>
                          <w:marBottom w:val="0"/>
                          <w:divBdr>
                            <w:top w:val="none" w:sz="0" w:space="0" w:color="auto"/>
                            <w:left w:val="none" w:sz="0" w:space="0" w:color="auto"/>
                            <w:bottom w:val="none" w:sz="0" w:space="0" w:color="auto"/>
                            <w:right w:val="none" w:sz="0" w:space="0" w:color="auto"/>
                          </w:divBdr>
                        </w:div>
                      </w:divsChild>
                    </w:div>
                    <w:div w:id="1435632727">
                      <w:marLeft w:val="0"/>
                      <w:marRight w:val="0"/>
                      <w:marTop w:val="0"/>
                      <w:marBottom w:val="0"/>
                      <w:divBdr>
                        <w:top w:val="none" w:sz="0" w:space="0" w:color="auto"/>
                        <w:left w:val="none" w:sz="0" w:space="0" w:color="auto"/>
                        <w:bottom w:val="none" w:sz="0" w:space="0" w:color="auto"/>
                        <w:right w:val="none" w:sz="0" w:space="0" w:color="auto"/>
                      </w:divBdr>
                      <w:divsChild>
                        <w:div w:id="1825048412">
                          <w:marLeft w:val="0"/>
                          <w:marRight w:val="0"/>
                          <w:marTop w:val="0"/>
                          <w:marBottom w:val="0"/>
                          <w:divBdr>
                            <w:top w:val="none" w:sz="0" w:space="0" w:color="auto"/>
                            <w:left w:val="none" w:sz="0" w:space="0" w:color="auto"/>
                            <w:bottom w:val="none" w:sz="0" w:space="0" w:color="auto"/>
                            <w:right w:val="none" w:sz="0" w:space="0" w:color="auto"/>
                          </w:divBdr>
                        </w:div>
                      </w:divsChild>
                    </w:div>
                    <w:div w:id="1999074900">
                      <w:marLeft w:val="0"/>
                      <w:marRight w:val="0"/>
                      <w:marTop w:val="0"/>
                      <w:marBottom w:val="0"/>
                      <w:divBdr>
                        <w:top w:val="none" w:sz="0" w:space="0" w:color="auto"/>
                        <w:left w:val="none" w:sz="0" w:space="0" w:color="auto"/>
                        <w:bottom w:val="none" w:sz="0" w:space="0" w:color="auto"/>
                        <w:right w:val="none" w:sz="0" w:space="0" w:color="auto"/>
                      </w:divBdr>
                      <w:divsChild>
                        <w:div w:id="363406688">
                          <w:marLeft w:val="0"/>
                          <w:marRight w:val="0"/>
                          <w:marTop w:val="0"/>
                          <w:marBottom w:val="0"/>
                          <w:divBdr>
                            <w:top w:val="none" w:sz="0" w:space="0" w:color="auto"/>
                            <w:left w:val="none" w:sz="0" w:space="0" w:color="auto"/>
                            <w:bottom w:val="none" w:sz="0" w:space="0" w:color="auto"/>
                            <w:right w:val="none" w:sz="0" w:space="0" w:color="auto"/>
                          </w:divBdr>
                        </w:div>
                      </w:divsChild>
                    </w:div>
                    <w:div w:id="192156348">
                      <w:marLeft w:val="0"/>
                      <w:marRight w:val="0"/>
                      <w:marTop w:val="0"/>
                      <w:marBottom w:val="0"/>
                      <w:divBdr>
                        <w:top w:val="none" w:sz="0" w:space="0" w:color="auto"/>
                        <w:left w:val="none" w:sz="0" w:space="0" w:color="auto"/>
                        <w:bottom w:val="none" w:sz="0" w:space="0" w:color="auto"/>
                        <w:right w:val="none" w:sz="0" w:space="0" w:color="auto"/>
                      </w:divBdr>
                      <w:divsChild>
                        <w:div w:id="854735309">
                          <w:marLeft w:val="0"/>
                          <w:marRight w:val="0"/>
                          <w:marTop w:val="0"/>
                          <w:marBottom w:val="0"/>
                          <w:divBdr>
                            <w:top w:val="none" w:sz="0" w:space="0" w:color="auto"/>
                            <w:left w:val="none" w:sz="0" w:space="0" w:color="auto"/>
                            <w:bottom w:val="none" w:sz="0" w:space="0" w:color="auto"/>
                            <w:right w:val="none" w:sz="0" w:space="0" w:color="auto"/>
                          </w:divBdr>
                        </w:div>
                      </w:divsChild>
                    </w:div>
                    <w:div w:id="908853768">
                      <w:marLeft w:val="0"/>
                      <w:marRight w:val="0"/>
                      <w:marTop w:val="0"/>
                      <w:marBottom w:val="0"/>
                      <w:divBdr>
                        <w:top w:val="none" w:sz="0" w:space="0" w:color="auto"/>
                        <w:left w:val="none" w:sz="0" w:space="0" w:color="auto"/>
                        <w:bottom w:val="none" w:sz="0" w:space="0" w:color="auto"/>
                        <w:right w:val="none" w:sz="0" w:space="0" w:color="auto"/>
                      </w:divBdr>
                      <w:divsChild>
                        <w:div w:id="867446211">
                          <w:marLeft w:val="0"/>
                          <w:marRight w:val="0"/>
                          <w:marTop w:val="0"/>
                          <w:marBottom w:val="0"/>
                          <w:divBdr>
                            <w:top w:val="none" w:sz="0" w:space="0" w:color="auto"/>
                            <w:left w:val="none" w:sz="0" w:space="0" w:color="auto"/>
                            <w:bottom w:val="none" w:sz="0" w:space="0" w:color="auto"/>
                            <w:right w:val="none" w:sz="0" w:space="0" w:color="auto"/>
                          </w:divBdr>
                        </w:div>
                      </w:divsChild>
                    </w:div>
                    <w:div w:id="28185008">
                      <w:marLeft w:val="0"/>
                      <w:marRight w:val="0"/>
                      <w:marTop w:val="0"/>
                      <w:marBottom w:val="0"/>
                      <w:divBdr>
                        <w:top w:val="none" w:sz="0" w:space="0" w:color="auto"/>
                        <w:left w:val="none" w:sz="0" w:space="0" w:color="auto"/>
                        <w:bottom w:val="none" w:sz="0" w:space="0" w:color="auto"/>
                        <w:right w:val="none" w:sz="0" w:space="0" w:color="auto"/>
                      </w:divBdr>
                      <w:divsChild>
                        <w:div w:id="1681614231">
                          <w:marLeft w:val="0"/>
                          <w:marRight w:val="0"/>
                          <w:marTop w:val="0"/>
                          <w:marBottom w:val="0"/>
                          <w:divBdr>
                            <w:top w:val="none" w:sz="0" w:space="0" w:color="auto"/>
                            <w:left w:val="none" w:sz="0" w:space="0" w:color="auto"/>
                            <w:bottom w:val="none" w:sz="0" w:space="0" w:color="auto"/>
                            <w:right w:val="none" w:sz="0" w:space="0" w:color="auto"/>
                          </w:divBdr>
                        </w:div>
                      </w:divsChild>
                    </w:div>
                    <w:div w:id="716470625">
                      <w:marLeft w:val="0"/>
                      <w:marRight w:val="0"/>
                      <w:marTop w:val="0"/>
                      <w:marBottom w:val="0"/>
                      <w:divBdr>
                        <w:top w:val="none" w:sz="0" w:space="0" w:color="auto"/>
                        <w:left w:val="none" w:sz="0" w:space="0" w:color="auto"/>
                        <w:bottom w:val="none" w:sz="0" w:space="0" w:color="auto"/>
                        <w:right w:val="none" w:sz="0" w:space="0" w:color="auto"/>
                      </w:divBdr>
                      <w:divsChild>
                        <w:div w:id="175779270">
                          <w:marLeft w:val="0"/>
                          <w:marRight w:val="0"/>
                          <w:marTop w:val="0"/>
                          <w:marBottom w:val="0"/>
                          <w:divBdr>
                            <w:top w:val="none" w:sz="0" w:space="0" w:color="auto"/>
                            <w:left w:val="none" w:sz="0" w:space="0" w:color="auto"/>
                            <w:bottom w:val="none" w:sz="0" w:space="0" w:color="auto"/>
                            <w:right w:val="none" w:sz="0" w:space="0" w:color="auto"/>
                          </w:divBdr>
                        </w:div>
                      </w:divsChild>
                    </w:div>
                    <w:div w:id="850603664">
                      <w:marLeft w:val="0"/>
                      <w:marRight w:val="0"/>
                      <w:marTop w:val="0"/>
                      <w:marBottom w:val="0"/>
                      <w:divBdr>
                        <w:top w:val="none" w:sz="0" w:space="0" w:color="auto"/>
                        <w:left w:val="none" w:sz="0" w:space="0" w:color="auto"/>
                        <w:bottom w:val="none" w:sz="0" w:space="0" w:color="auto"/>
                        <w:right w:val="none" w:sz="0" w:space="0" w:color="auto"/>
                      </w:divBdr>
                      <w:divsChild>
                        <w:div w:id="783887034">
                          <w:marLeft w:val="0"/>
                          <w:marRight w:val="0"/>
                          <w:marTop w:val="0"/>
                          <w:marBottom w:val="0"/>
                          <w:divBdr>
                            <w:top w:val="none" w:sz="0" w:space="0" w:color="auto"/>
                            <w:left w:val="none" w:sz="0" w:space="0" w:color="auto"/>
                            <w:bottom w:val="none" w:sz="0" w:space="0" w:color="auto"/>
                            <w:right w:val="none" w:sz="0" w:space="0" w:color="auto"/>
                          </w:divBdr>
                        </w:div>
                      </w:divsChild>
                    </w:div>
                    <w:div w:id="241109242">
                      <w:marLeft w:val="0"/>
                      <w:marRight w:val="0"/>
                      <w:marTop w:val="0"/>
                      <w:marBottom w:val="0"/>
                      <w:divBdr>
                        <w:top w:val="none" w:sz="0" w:space="0" w:color="auto"/>
                        <w:left w:val="none" w:sz="0" w:space="0" w:color="auto"/>
                        <w:bottom w:val="none" w:sz="0" w:space="0" w:color="auto"/>
                        <w:right w:val="none" w:sz="0" w:space="0" w:color="auto"/>
                      </w:divBdr>
                      <w:divsChild>
                        <w:div w:id="1864242932">
                          <w:marLeft w:val="0"/>
                          <w:marRight w:val="0"/>
                          <w:marTop w:val="0"/>
                          <w:marBottom w:val="0"/>
                          <w:divBdr>
                            <w:top w:val="none" w:sz="0" w:space="0" w:color="auto"/>
                            <w:left w:val="none" w:sz="0" w:space="0" w:color="auto"/>
                            <w:bottom w:val="none" w:sz="0" w:space="0" w:color="auto"/>
                            <w:right w:val="none" w:sz="0" w:space="0" w:color="auto"/>
                          </w:divBdr>
                        </w:div>
                      </w:divsChild>
                    </w:div>
                    <w:div w:id="531766385">
                      <w:marLeft w:val="0"/>
                      <w:marRight w:val="0"/>
                      <w:marTop w:val="0"/>
                      <w:marBottom w:val="0"/>
                      <w:divBdr>
                        <w:top w:val="none" w:sz="0" w:space="0" w:color="auto"/>
                        <w:left w:val="none" w:sz="0" w:space="0" w:color="auto"/>
                        <w:bottom w:val="none" w:sz="0" w:space="0" w:color="auto"/>
                        <w:right w:val="none" w:sz="0" w:space="0" w:color="auto"/>
                      </w:divBdr>
                      <w:divsChild>
                        <w:div w:id="2038653029">
                          <w:marLeft w:val="0"/>
                          <w:marRight w:val="0"/>
                          <w:marTop w:val="0"/>
                          <w:marBottom w:val="0"/>
                          <w:divBdr>
                            <w:top w:val="none" w:sz="0" w:space="0" w:color="auto"/>
                            <w:left w:val="none" w:sz="0" w:space="0" w:color="auto"/>
                            <w:bottom w:val="none" w:sz="0" w:space="0" w:color="auto"/>
                            <w:right w:val="none" w:sz="0" w:space="0" w:color="auto"/>
                          </w:divBdr>
                        </w:div>
                      </w:divsChild>
                    </w:div>
                    <w:div w:id="111441434">
                      <w:marLeft w:val="0"/>
                      <w:marRight w:val="0"/>
                      <w:marTop w:val="0"/>
                      <w:marBottom w:val="0"/>
                      <w:divBdr>
                        <w:top w:val="none" w:sz="0" w:space="0" w:color="auto"/>
                        <w:left w:val="none" w:sz="0" w:space="0" w:color="auto"/>
                        <w:bottom w:val="none" w:sz="0" w:space="0" w:color="auto"/>
                        <w:right w:val="none" w:sz="0" w:space="0" w:color="auto"/>
                      </w:divBdr>
                      <w:divsChild>
                        <w:div w:id="468591075">
                          <w:marLeft w:val="0"/>
                          <w:marRight w:val="0"/>
                          <w:marTop w:val="0"/>
                          <w:marBottom w:val="0"/>
                          <w:divBdr>
                            <w:top w:val="none" w:sz="0" w:space="0" w:color="auto"/>
                            <w:left w:val="none" w:sz="0" w:space="0" w:color="auto"/>
                            <w:bottom w:val="none" w:sz="0" w:space="0" w:color="auto"/>
                            <w:right w:val="none" w:sz="0" w:space="0" w:color="auto"/>
                          </w:divBdr>
                        </w:div>
                      </w:divsChild>
                    </w:div>
                    <w:div w:id="1930263526">
                      <w:marLeft w:val="0"/>
                      <w:marRight w:val="0"/>
                      <w:marTop w:val="0"/>
                      <w:marBottom w:val="0"/>
                      <w:divBdr>
                        <w:top w:val="none" w:sz="0" w:space="0" w:color="auto"/>
                        <w:left w:val="none" w:sz="0" w:space="0" w:color="auto"/>
                        <w:bottom w:val="none" w:sz="0" w:space="0" w:color="auto"/>
                        <w:right w:val="none" w:sz="0" w:space="0" w:color="auto"/>
                      </w:divBdr>
                      <w:divsChild>
                        <w:div w:id="1611469391">
                          <w:marLeft w:val="0"/>
                          <w:marRight w:val="0"/>
                          <w:marTop w:val="0"/>
                          <w:marBottom w:val="0"/>
                          <w:divBdr>
                            <w:top w:val="none" w:sz="0" w:space="0" w:color="auto"/>
                            <w:left w:val="none" w:sz="0" w:space="0" w:color="auto"/>
                            <w:bottom w:val="none" w:sz="0" w:space="0" w:color="auto"/>
                            <w:right w:val="none" w:sz="0" w:space="0" w:color="auto"/>
                          </w:divBdr>
                        </w:div>
                      </w:divsChild>
                    </w:div>
                    <w:div w:id="864752465">
                      <w:marLeft w:val="0"/>
                      <w:marRight w:val="0"/>
                      <w:marTop w:val="0"/>
                      <w:marBottom w:val="0"/>
                      <w:divBdr>
                        <w:top w:val="none" w:sz="0" w:space="0" w:color="auto"/>
                        <w:left w:val="none" w:sz="0" w:space="0" w:color="auto"/>
                        <w:bottom w:val="none" w:sz="0" w:space="0" w:color="auto"/>
                        <w:right w:val="none" w:sz="0" w:space="0" w:color="auto"/>
                      </w:divBdr>
                      <w:divsChild>
                        <w:div w:id="1434742796">
                          <w:marLeft w:val="0"/>
                          <w:marRight w:val="0"/>
                          <w:marTop w:val="0"/>
                          <w:marBottom w:val="0"/>
                          <w:divBdr>
                            <w:top w:val="none" w:sz="0" w:space="0" w:color="auto"/>
                            <w:left w:val="none" w:sz="0" w:space="0" w:color="auto"/>
                            <w:bottom w:val="none" w:sz="0" w:space="0" w:color="auto"/>
                            <w:right w:val="none" w:sz="0" w:space="0" w:color="auto"/>
                          </w:divBdr>
                        </w:div>
                      </w:divsChild>
                    </w:div>
                    <w:div w:id="950354024">
                      <w:marLeft w:val="0"/>
                      <w:marRight w:val="0"/>
                      <w:marTop w:val="0"/>
                      <w:marBottom w:val="0"/>
                      <w:divBdr>
                        <w:top w:val="none" w:sz="0" w:space="0" w:color="auto"/>
                        <w:left w:val="none" w:sz="0" w:space="0" w:color="auto"/>
                        <w:bottom w:val="none" w:sz="0" w:space="0" w:color="auto"/>
                        <w:right w:val="none" w:sz="0" w:space="0" w:color="auto"/>
                      </w:divBdr>
                      <w:divsChild>
                        <w:div w:id="194925505">
                          <w:marLeft w:val="0"/>
                          <w:marRight w:val="0"/>
                          <w:marTop w:val="0"/>
                          <w:marBottom w:val="0"/>
                          <w:divBdr>
                            <w:top w:val="none" w:sz="0" w:space="0" w:color="auto"/>
                            <w:left w:val="none" w:sz="0" w:space="0" w:color="auto"/>
                            <w:bottom w:val="none" w:sz="0" w:space="0" w:color="auto"/>
                            <w:right w:val="none" w:sz="0" w:space="0" w:color="auto"/>
                          </w:divBdr>
                        </w:div>
                      </w:divsChild>
                    </w:div>
                    <w:div w:id="1105225266">
                      <w:marLeft w:val="0"/>
                      <w:marRight w:val="0"/>
                      <w:marTop w:val="0"/>
                      <w:marBottom w:val="0"/>
                      <w:divBdr>
                        <w:top w:val="none" w:sz="0" w:space="0" w:color="auto"/>
                        <w:left w:val="none" w:sz="0" w:space="0" w:color="auto"/>
                        <w:bottom w:val="none" w:sz="0" w:space="0" w:color="auto"/>
                        <w:right w:val="none" w:sz="0" w:space="0" w:color="auto"/>
                      </w:divBdr>
                      <w:divsChild>
                        <w:div w:id="1744326503">
                          <w:marLeft w:val="0"/>
                          <w:marRight w:val="0"/>
                          <w:marTop w:val="0"/>
                          <w:marBottom w:val="0"/>
                          <w:divBdr>
                            <w:top w:val="none" w:sz="0" w:space="0" w:color="auto"/>
                            <w:left w:val="none" w:sz="0" w:space="0" w:color="auto"/>
                            <w:bottom w:val="none" w:sz="0" w:space="0" w:color="auto"/>
                            <w:right w:val="none" w:sz="0" w:space="0" w:color="auto"/>
                          </w:divBdr>
                        </w:div>
                      </w:divsChild>
                    </w:div>
                    <w:div w:id="913587793">
                      <w:marLeft w:val="0"/>
                      <w:marRight w:val="0"/>
                      <w:marTop w:val="0"/>
                      <w:marBottom w:val="0"/>
                      <w:divBdr>
                        <w:top w:val="none" w:sz="0" w:space="0" w:color="auto"/>
                        <w:left w:val="none" w:sz="0" w:space="0" w:color="auto"/>
                        <w:bottom w:val="none" w:sz="0" w:space="0" w:color="auto"/>
                        <w:right w:val="none" w:sz="0" w:space="0" w:color="auto"/>
                      </w:divBdr>
                      <w:divsChild>
                        <w:div w:id="1153909012">
                          <w:marLeft w:val="0"/>
                          <w:marRight w:val="0"/>
                          <w:marTop w:val="0"/>
                          <w:marBottom w:val="0"/>
                          <w:divBdr>
                            <w:top w:val="none" w:sz="0" w:space="0" w:color="auto"/>
                            <w:left w:val="none" w:sz="0" w:space="0" w:color="auto"/>
                            <w:bottom w:val="none" w:sz="0" w:space="0" w:color="auto"/>
                            <w:right w:val="none" w:sz="0" w:space="0" w:color="auto"/>
                          </w:divBdr>
                        </w:div>
                      </w:divsChild>
                    </w:div>
                    <w:div w:id="1133714659">
                      <w:marLeft w:val="0"/>
                      <w:marRight w:val="0"/>
                      <w:marTop w:val="0"/>
                      <w:marBottom w:val="0"/>
                      <w:divBdr>
                        <w:top w:val="none" w:sz="0" w:space="0" w:color="auto"/>
                        <w:left w:val="none" w:sz="0" w:space="0" w:color="auto"/>
                        <w:bottom w:val="none" w:sz="0" w:space="0" w:color="auto"/>
                        <w:right w:val="none" w:sz="0" w:space="0" w:color="auto"/>
                      </w:divBdr>
                      <w:divsChild>
                        <w:div w:id="1375690617">
                          <w:marLeft w:val="0"/>
                          <w:marRight w:val="0"/>
                          <w:marTop w:val="0"/>
                          <w:marBottom w:val="0"/>
                          <w:divBdr>
                            <w:top w:val="none" w:sz="0" w:space="0" w:color="auto"/>
                            <w:left w:val="none" w:sz="0" w:space="0" w:color="auto"/>
                            <w:bottom w:val="none" w:sz="0" w:space="0" w:color="auto"/>
                            <w:right w:val="none" w:sz="0" w:space="0" w:color="auto"/>
                          </w:divBdr>
                        </w:div>
                      </w:divsChild>
                    </w:div>
                    <w:div w:id="1678993200">
                      <w:marLeft w:val="0"/>
                      <w:marRight w:val="0"/>
                      <w:marTop w:val="0"/>
                      <w:marBottom w:val="0"/>
                      <w:divBdr>
                        <w:top w:val="none" w:sz="0" w:space="0" w:color="auto"/>
                        <w:left w:val="none" w:sz="0" w:space="0" w:color="auto"/>
                        <w:bottom w:val="none" w:sz="0" w:space="0" w:color="auto"/>
                        <w:right w:val="none" w:sz="0" w:space="0" w:color="auto"/>
                      </w:divBdr>
                      <w:divsChild>
                        <w:div w:id="983705705">
                          <w:marLeft w:val="0"/>
                          <w:marRight w:val="0"/>
                          <w:marTop w:val="0"/>
                          <w:marBottom w:val="0"/>
                          <w:divBdr>
                            <w:top w:val="none" w:sz="0" w:space="0" w:color="auto"/>
                            <w:left w:val="none" w:sz="0" w:space="0" w:color="auto"/>
                            <w:bottom w:val="none" w:sz="0" w:space="0" w:color="auto"/>
                            <w:right w:val="none" w:sz="0" w:space="0" w:color="auto"/>
                          </w:divBdr>
                        </w:div>
                      </w:divsChild>
                    </w:div>
                    <w:div w:id="572086962">
                      <w:marLeft w:val="0"/>
                      <w:marRight w:val="0"/>
                      <w:marTop w:val="0"/>
                      <w:marBottom w:val="0"/>
                      <w:divBdr>
                        <w:top w:val="none" w:sz="0" w:space="0" w:color="auto"/>
                        <w:left w:val="none" w:sz="0" w:space="0" w:color="auto"/>
                        <w:bottom w:val="none" w:sz="0" w:space="0" w:color="auto"/>
                        <w:right w:val="none" w:sz="0" w:space="0" w:color="auto"/>
                      </w:divBdr>
                      <w:divsChild>
                        <w:div w:id="1133253561">
                          <w:marLeft w:val="0"/>
                          <w:marRight w:val="0"/>
                          <w:marTop w:val="0"/>
                          <w:marBottom w:val="0"/>
                          <w:divBdr>
                            <w:top w:val="none" w:sz="0" w:space="0" w:color="auto"/>
                            <w:left w:val="none" w:sz="0" w:space="0" w:color="auto"/>
                            <w:bottom w:val="none" w:sz="0" w:space="0" w:color="auto"/>
                            <w:right w:val="none" w:sz="0" w:space="0" w:color="auto"/>
                          </w:divBdr>
                        </w:div>
                      </w:divsChild>
                    </w:div>
                    <w:div w:id="1534687506">
                      <w:marLeft w:val="0"/>
                      <w:marRight w:val="0"/>
                      <w:marTop w:val="0"/>
                      <w:marBottom w:val="0"/>
                      <w:divBdr>
                        <w:top w:val="none" w:sz="0" w:space="0" w:color="auto"/>
                        <w:left w:val="none" w:sz="0" w:space="0" w:color="auto"/>
                        <w:bottom w:val="none" w:sz="0" w:space="0" w:color="auto"/>
                        <w:right w:val="none" w:sz="0" w:space="0" w:color="auto"/>
                      </w:divBdr>
                      <w:divsChild>
                        <w:div w:id="144706853">
                          <w:marLeft w:val="0"/>
                          <w:marRight w:val="0"/>
                          <w:marTop w:val="0"/>
                          <w:marBottom w:val="0"/>
                          <w:divBdr>
                            <w:top w:val="none" w:sz="0" w:space="0" w:color="auto"/>
                            <w:left w:val="none" w:sz="0" w:space="0" w:color="auto"/>
                            <w:bottom w:val="none" w:sz="0" w:space="0" w:color="auto"/>
                            <w:right w:val="none" w:sz="0" w:space="0" w:color="auto"/>
                          </w:divBdr>
                        </w:div>
                      </w:divsChild>
                    </w:div>
                    <w:div w:id="2128520">
                      <w:marLeft w:val="0"/>
                      <w:marRight w:val="0"/>
                      <w:marTop w:val="0"/>
                      <w:marBottom w:val="0"/>
                      <w:divBdr>
                        <w:top w:val="none" w:sz="0" w:space="0" w:color="auto"/>
                        <w:left w:val="none" w:sz="0" w:space="0" w:color="auto"/>
                        <w:bottom w:val="none" w:sz="0" w:space="0" w:color="auto"/>
                        <w:right w:val="none" w:sz="0" w:space="0" w:color="auto"/>
                      </w:divBdr>
                      <w:divsChild>
                        <w:div w:id="1445081281">
                          <w:marLeft w:val="0"/>
                          <w:marRight w:val="0"/>
                          <w:marTop w:val="0"/>
                          <w:marBottom w:val="0"/>
                          <w:divBdr>
                            <w:top w:val="none" w:sz="0" w:space="0" w:color="auto"/>
                            <w:left w:val="none" w:sz="0" w:space="0" w:color="auto"/>
                            <w:bottom w:val="none" w:sz="0" w:space="0" w:color="auto"/>
                            <w:right w:val="none" w:sz="0" w:space="0" w:color="auto"/>
                          </w:divBdr>
                        </w:div>
                      </w:divsChild>
                    </w:div>
                    <w:div w:id="1162156183">
                      <w:marLeft w:val="0"/>
                      <w:marRight w:val="0"/>
                      <w:marTop w:val="0"/>
                      <w:marBottom w:val="0"/>
                      <w:divBdr>
                        <w:top w:val="none" w:sz="0" w:space="0" w:color="auto"/>
                        <w:left w:val="none" w:sz="0" w:space="0" w:color="auto"/>
                        <w:bottom w:val="none" w:sz="0" w:space="0" w:color="auto"/>
                        <w:right w:val="none" w:sz="0" w:space="0" w:color="auto"/>
                      </w:divBdr>
                      <w:divsChild>
                        <w:div w:id="1580940220">
                          <w:marLeft w:val="0"/>
                          <w:marRight w:val="0"/>
                          <w:marTop w:val="0"/>
                          <w:marBottom w:val="0"/>
                          <w:divBdr>
                            <w:top w:val="none" w:sz="0" w:space="0" w:color="auto"/>
                            <w:left w:val="none" w:sz="0" w:space="0" w:color="auto"/>
                            <w:bottom w:val="none" w:sz="0" w:space="0" w:color="auto"/>
                            <w:right w:val="none" w:sz="0" w:space="0" w:color="auto"/>
                          </w:divBdr>
                        </w:div>
                      </w:divsChild>
                    </w:div>
                    <w:div w:id="405810413">
                      <w:marLeft w:val="0"/>
                      <w:marRight w:val="0"/>
                      <w:marTop w:val="0"/>
                      <w:marBottom w:val="0"/>
                      <w:divBdr>
                        <w:top w:val="none" w:sz="0" w:space="0" w:color="auto"/>
                        <w:left w:val="none" w:sz="0" w:space="0" w:color="auto"/>
                        <w:bottom w:val="none" w:sz="0" w:space="0" w:color="auto"/>
                        <w:right w:val="none" w:sz="0" w:space="0" w:color="auto"/>
                      </w:divBdr>
                      <w:divsChild>
                        <w:div w:id="1924994514">
                          <w:marLeft w:val="0"/>
                          <w:marRight w:val="0"/>
                          <w:marTop w:val="0"/>
                          <w:marBottom w:val="0"/>
                          <w:divBdr>
                            <w:top w:val="none" w:sz="0" w:space="0" w:color="auto"/>
                            <w:left w:val="none" w:sz="0" w:space="0" w:color="auto"/>
                            <w:bottom w:val="none" w:sz="0" w:space="0" w:color="auto"/>
                            <w:right w:val="none" w:sz="0" w:space="0" w:color="auto"/>
                          </w:divBdr>
                        </w:div>
                      </w:divsChild>
                    </w:div>
                    <w:div w:id="1233003322">
                      <w:marLeft w:val="0"/>
                      <w:marRight w:val="0"/>
                      <w:marTop w:val="0"/>
                      <w:marBottom w:val="0"/>
                      <w:divBdr>
                        <w:top w:val="none" w:sz="0" w:space="0" w:color="auto"/>
                        <w:left w:val="none" w:sz="0" w:space="0" w:color="auto"/>
                        <w:bottom w:val="none" w:sz="0" w:space="0" w:color="auto"/>
                        <w:right w:val="none" w:sz="0" w:space="0" w:color="auto"/>
                      </w:divBdr>
                      <w:divsChild>
                        <w:div w:id="482354741">
                          <w:marLeft w:val="0"/>
                          <w:marRight w:val="0"/>
                          <w:marTop w:val="0"/>
                          <w:marBottom w:val="0"/>
                          <w:divBdr>
                            <w:top w:val="none" w:sz="0" w:space="0" w:color="auto"/>
                            <w:left w:val="none" w:sz="0" w:space="0" w:color="auto"/>
                            <w:bottom w:val="none" w:sz="0" w:space="0" w:color="auto"/>
                            <w:right w:val="none" w:sz="0" w:space="0" w:color="auto"/>
                          </w:divBdr>
                        </w:div>
                      </w:divsChild>
                    </w:div>
                    <w:div w:id="1545098020">
                      <w:marLeft w:val="0"/>
                      <w:marRight w:val="0"/>
                      <w:marTop w:val="0"/>
                      <w:marBottom w:val="0"/>
                      <w:divBdr>
                        <w:top w:val="none" w:sz="0" w:space="0" w:color="auto"/>
                        <w:left w:val="none" w:sz="0" w:space="0" w:color="auto"/>
                        <w:bottom w:val="none" w:sz="0" w:space="0" w:color="auto"/>
                        <w:right w:val="none" w:sz="0" w:space="0" w:color="auto"/>
                      </w:divBdr>
                      <w:divsChild>
                        <w:div w:id="1745445260">
                          <w:marLeft w:val="0"/>
                          <w:marRight w:val="0"/>
                          <w:marTop w:val="0"/>
                          <w:marBottom w:val="0"/>
                          <w:divBdr>
                            <w:top w:val="none" w:sz="0" w:space="0" w:color="auto"/>
                            <w:left w:val="none" w:sz="0" w:space="0" w:color="auto"/>
                            <w:bottom w:val="none" w:sz="0" w:space="0" w:color="auto"/>
                            <w:right w:val="none" w:sz="0" w:space="0" w:color="auto"/>
                          </w:divBdr>
                        </w:div>
                      </w:divsChild>
                    </w:div>
                    <w:div w:id="14885328">
                      <w:marLeft w:val="0"/>
                      <w:marRight w:val="0"/>
                      <w:marTop w:val="0"/>
                      <w:marBottom w:val="0"/>
                      <w:divBdr>
                        <w:top w:val="none" w:sz="0" w:space="0" w:color="auto"/>
                        <w:left w:val="none" w:sz="0" w:space="0" w:color="auto"/>
                        <w:bottom w:val="none" w:sz="0" w:space="0" w:color="auto"/>
                        <w:right w:val="none" w:sz="0" w:space="0" w:color="auto"/>
                      </w:divBdr>
                      <w:divsChild>
                        <w:div w:id="969628615">
                          <w:marLeft w:val="0"/>
                          <w:marRight w:val="0"/>
                          <w:marTop w:val="0"/>
                          <w:marBottom w:val="0"/>
                          <w:divBdr>
                            <w:top w:val="none" w:sz="0" w:space="0" w:color="auto"/>
                            <w:left w:val="none" w:sz="0" w:space="0" w:color="auto"/>
                            <w:bottom w:val="none" w:sz="0" w:space="0" w:color="auto"/>
                            <w:right w:val="none" w:sz="0" w:space="0" w:color="auto"/>
                          </w:divBdr>
                        </w:div>
                      </w:divsChild>
                    </w:div>
                    <w:div w:id="1218933919">
                      <w:marLeft w:val="0"/>
                      <w:marRight w:val="0"/>
                      <w:marTop w:val="0"/>
                      <w:marBottom w:val="0"/>
                      <w:divBdr>
                        <w:top w:val="none" w:sz="0" w:space="0" w:color="auto"/>
                        <w:left w:val="none" w:sz="0" w:space="0" w:color="auto"/>
                        <w:bottom w:val="none" w:sz="0" w:space="0" w:color="auto"/>
                        <w:right w:val="none" w:sz="0" w:space="0" w:color="auto"/>
                      </w:divBdr>
                      <w:divsChild>
                        <w:div w:id="926429309">
                          <w:marLeft w:val="0"/>
                          <w:marRight w:val="0"/>
                          <w:marTop w:val="0"/>
                          <w:marBottom w:val="0"/>
                          <w:divBdr>
                            <w:top w:val="none" w:sz="0" w:space="0" w:color="auto"/>
                            <w:left w:val="none" w:sz="0" w:space="0" w:color="auto"/>
                            <w:bottom w:val="none" w:sz="0" w:space="0" w:color="auto"/>
                            <w:right w:val="none" w:sz="0" w:space="0" w:color="auto"/>
                          </w:divBdr>
                        </w:div>
                      </w:divsChild>
                    </w:div>
                    <w:div w:id="109130844">
                      <w:marLeft w:val="0"/>
                      <w:marRight w:val="0"/>
                      <w:marTop w:val="0"/>
                      <w:marBottom w:val="0"/>
                      <w:divBdr>
                        <w:top w:val="none" w:sz="0" w:space="0" w:color="auto"/>
                        <w:left w:val="none" w:sz="0" w:space="0" w:color="auto"/>
                        <w:bottom w:val="none" w:sz="0" w:space="0" w:color="auto"/>
                        <w:right w:val="none" w:sz="0" w:space="0" w:color="auto"/>
                      </w:divBdr>
                      <w:divsChild>
                        <w:div w:id="331224699">
                          <w:marLeft w:val="0"/>
                          <w:marRight w:val="0"/>
                          <w:marTop w:val="0"/>
                          <w:marBottom w:val="0"/>
                          <w:divBdr>
                            <w:top w:val="none" w:sz="0" w:space="0" w:color="auto"/>
                            <w:left w:val="none" w:sz="0" w:space="0" w:color="auto"/>
                            <w:bottom w:val="none" w:sz="0" w:space="0" w:color="auto"/>
                            <w:right w:val="none" w:sz="0" w:space="0" w:color="auto"/>
                          </w:divBdr>
                        </w:div>
                      </w:divsChild>
                    </w:div>
                    <w:div w:id="1368141438">
                      <w:marLeft w:val="0"/>
                      <w:marRight w:val="0"/>
                      <w:marTop w:val="0"/>
                      <w:marBottom w:val="0"/>
                      <w:divBdr>
                        <w:top w:val="none" w:sz="0" w:space="0" w:color="auto"/>
                        <w:left w:val="none" w:sz="0" w:space="0" w:color="auto"/>
                        <w:bottom w:val="none" w:sz="0" w:space="0" w:color="auto"/>
                        <w:right w:val="none" w:sz="0" w:space="0" w:color="auto"/>
                      </w:divBdr>
                      <w:divsChild>
                        <w:div w:id="840395085">
                          <w:marLeft w:val="0"/>
                          <w:marRight w:val="0"/>
                          <w:marTop w:val="0"/>
                          <w:marBottom w:val="0"/>
                          <w:divBdr>
                            <w:top w:val="none" w:sz="0" w:space="0" w:color="auto"/>
                            <w:left w:val="none" w:sz="0" w:space="0" w:color="auto"/>
                            <w:bottom w:val="none" w:sz="0" w:space="0" w:color="auto"/>
                            <w:right w:val="none" w:sz="0" w:space="0" w:color="auto"/>
                          </w:divBdr>
                        </w:div>
                      </w:divsChild>
                    </w:div>
                    <w:div w:id="911160026">
                      <w:marLeft w:val="0"/>
                      <w:marRight w:val="0"/>
                      <w:marTop w:val="0"/>
                      <w:marBottom w:val="0"/>
                      <w:divBdr>
                        <w:top w:val="none" w:sz="0" w:space="0" w:color="auto"/>
                        <w:left w:val="none" w:sz="0" w:space="0" w:color="auto"/>
                        <w:bottom w:val="none" w:sz="0" w:space="0" w:color="auto"/>
                        <w:right w:val="none" w:sz="0" w:space="0" w:color="auto"/>
                      </w:divBdr>
                      <w:divsChild>
                        <w:div w:id="859195805">
                          <w:marLeft w:val="0"/>
                          <w:marRight w:val="0"/>
                          <w:marTop w:val="0"/>
                          <w:marBottom w:val="0"/>
                          <w:divBdr>
                            <w:top w:val="none" w:sz="0" w:space="0" w:color="auto"/>
                            <w:left w:val="none" w:sz="0" w:space="0" w:color="auto"/>
                            <w:bottom w:val="none" w:sz="0" w:space="0" w:color="auto"/>
                            <w:right w:val="none" w:sz="0" w:space="0" w:color="auto"/>
                          </w:divBdr>
                        </w:div>
                      </w:divsChild>
                    </w:div>
                    <w:div w:id="679894415">
                      <w:marLeft w:val="0"/>
                      <w:marRight w:val="0"/>
                      <w:marTop w:val="0"/>
                      <w:marBottom w:val="0"/>
                      <w:divBdr>
                        <w:top w:val="none" w:sz="0" w:space="0" w:color="auto"/>
                        <w:left w:val="none" w:sz="0" w:space="0" w:color="auto"/>
                        <w:bottom w:val="none" w:sz="0" w:space="0" w:color="auto"/>
                        <w:right w:val="none" w:sz="0" w:space="0" w:color="auto"/>
                      </w:divBdr>
                      <w:divsChild>
                        <w:div w:id="1854103203">
                          <w:marLeft w:val="0"/>
                          <w:marRight w:val="0"/>
                          <w:marTop w:val="0"/>
                          <w:marBottom w:val="0"/>
                          <w:divBdr>
                            <w:top w:val="none" w:sz="0" w:space="0" w:color="auto"/>
                            <w:left w:val="none" w:sz="0" w:space="0" w:color="auto"/>
                            <w:bottom w:val="none" w:sz="0" w:space="0" w:color="auto"/>
                            <w:right w:val="none" w:sz="0" w:space="0" w:color="auto"/>
                          </w:divBdr>
                        </w:div>
                      </w:divsChild>
                    </w:div>
                    <w:div w:id="721713576">
                      <w:marLeft w:val="0"/>
                      <w:marRight w:val="0"/>
                      <w:marTop w:val="0"/>
                      <w:marBottom w:val="0"/>
                      <w:divBdr>
                        <w:top w:val="none" w:sz="0" w:space="0" w:color="auto"/>
                        <w:left w:val="none" w:sz="0" w:space="0" w:color="auto"/>
                        <w:bottom w:val="none" w:sz="0" w:space="0" w:color="auto"/>
                        <w:right w:val="none" w:sz="0" w:space="0" w:color="auto"/>
                      </w:divBdr>
                      <w:divsChild>
                        <w:div w:id="1777286126">
                          <w:marLeft w:val="0"/>
                          <w:marRight w:val="0"/>
                          <w:marTop w:val="0"/>
                          <w:marBottom w:val="0"/>
                          <w:divBdr>
                            <w:top w:val="none" w:sz="0" w:space="0" w:color="auto"/>
                            <w:left w:val="none" w:sz="0" w:space="0" w:color="auto"/>
                            <w:bottom w:val="none" w:sz="0" w:space="0" w:color="auto"/>
                            <w:right w:val="none" w:sz="0" w:space="0" w:color="auto"/>
                          </w:divBdr>
                        </w:div>
                      </w:divsChild>
                    </w:div>
                    <w:div w:id="571626719">
                      <w:marLeft w:val="0"/>
                      <w:marRight w:val="0"/>
                      <w:marTop w:val="0"/>
                      <w:marBottom w:val="0"/>
                      <w:divBdr>
                        <w:top w:val="none" w:sz="0" w:space="0" w:color="auto"/>
                        <w:left w:val="none" w:sz="0" w:space="0" w:color="auto"/>
                        <w:bottom w:val="none" w:sz="0" w:space="0" w:color="auto"/>
                        <w:right w:val="none" w:sz="0" w:space="0" w:color="auto"/>
                      </w:divBdr>
                      <w:divsChild>
                        <w:div w:id="1533762617">
                          <w:marLeft w:val="0"/>
                          <w:marRight w:val="0"/>
                          <w:marTop w:val="0"/>
                          <w:marBottom w:val="0"/>
                          <w:divBdr>
                            <w:top w:val="none" w:sz="0" w:space="0" w:color="auto"/>
                            <w:left w:val="none" w:sz="0" w:space="0" w:color="auto"/>
                            <w:bottom w:val="none" w:sz="0" w:space="0" w:color="auto"/>
                            <w:right w:val="none" w:sz="0" w:space="0" w:color="auto"/>
                          </w:divBdr>
                        </w:div>
                      </w:divsChild>
                    </w:div>
                    <w:div w:id="1052774719">
                      <w:marLeft w:val="0"/>
                      <w:marRight w:val="0"/>
                      <w:marTop w:val="0"/>
                      <w:marBottom w:val="0"/>
                      <w:divBdr>
                        <w:top w:val="none" w:sz="0" w:space="0" w:color="auto"/>
                        <w:left w:val="none" w:sz="0" w:space="0" w:color="auto"/>
                        <w:bottom w:val="none" w:sz="0" w:space="0" w:color="auto"/>
                        <w:right w:val="none" w:sz="0" w:space="0" w:color="auto"/>
                      </w:divBdr>
                      <w:divsChild>
                        <w:div w:id="2119445859">
                          <w:marLeft w:val="0"/>
                          <w:marRight w:val="0"/>
                          <w:marTop w:val="0"/>
                          <w:marBottom w:val="0"/>
                          <w:divBdr>
                            <w:top w:val="none" w:sz="0" w:space="0" w:color="auto"/>
                            <w:left w:val="none" w:sz="0" w:space="0" w:color="auto"/>
                            <w:bottom w:val="none" w:sz="0" w:space="0" w:color="auto"/>
                            <w:right w:val="none" w:sz="0" w:space="0" w:color="auto"/>
                          </w:divBdr>
                        </w:div>
                      </w:divsChild>
                    </w:div>
                    <w:div w:id="1344817623">
                      <w:marLeft w:val="0"/>
                      <w:marRight w:val="0"/>
                      <w:marTop w:val="0"/>
                      <w:marBottom w:val="0"/>
                      <w:divBdr>
                        <w:top w:val="none" w:sz="0" w:space="0" w:color="auto"/>
                        <w:left w:val="none" w:sz="0" w:space="0" w:color="auto"/>
                        <w:bottom w:val="none" w:sz="0" w:space="0" w:color="auto"/>
                        <w:right w:val="none" w:sz="0" w:space="0" w:color="auto"/>
                      </w:divBdr>
                      <w:divsChild>
                        <w:div w:id="777414181">
                          <w:marLeft w:val="0"/>
                          <w:marRight w:val="0"/>
                          <w:marTop w:val="0"/>
                          <w:marBottom w:val="0"/>
                          <w:divBdr>
                            <w:top w:val="none" w:sz="0" w:space="0" w:color="auto"/>
                            <w:left w:val="none" w:sz="0" w:space="0" w:color="auto"/>
                            <w:bottom w:val="none" w:sz="0" w:space="0" w:color="auto"/>
                            <w:right w:val="none" w:sz="0" w:space="0" w:color="auto"/>
                          </w:divBdr>
                        </w:div>
                      </w:divsChild>
                    </w:div>
                    <w:div w:id="138346770">
                      <w:marLeft w:val="0"/>
                      <w:marRight w:val="0"/>
                      <w:marTop w:val="0"/>
                      <w:marBottom w:val="0"/>
                      <w:divBdr>
                        <w:top w:val="none" w:sz="0" w:space="0" w:color="auto"/>
                        <w:left w:val="none" w:sz="0" w:space="0" w:color="auto"/>
                        <w:bottom w:val="none" w:sz="0" w:space="0" w:color="auto"/>
                        <w:right w:val="none" w:sz="0" w:space="0" w:color="auto"/>
                      </w:divBdr>
                      <w:divsChild>
                        <w:div w:id="1744597043">
                          <w:marLeft w:val="0"/>
                          <w:marRight w:val="0"/>
                          <w:marTop w:val="0"/>
                          <w:marBottom w:val="0"/>
                          <w:divBdr>
                            <w:top w:val="none" w:sz="0" w:space="0" w:color="auto"/>
                            <w:left w:val="none" w:sz="0" w:space="0" w:color="auto"/>
                            <w:bottom w:val="none" w:sz="0" w:space="0" w:color="auto"/>
                            <w:right w:val="none" w:sz="0" w:space="0" w:color="auto"/>
                          </w:divBdr>
                        </w:div>
                      </w:divsChild>
                    </w:div>
                    <w:div w:id="1604342416">
                      <w:marLeft w:val="0"/>
                      <w:marRight w:val="0"/>
                      <w:marTop w:val="0"/>
                      <w:marBottom w:val="0"/>
                      <w:divBdr>
                        <w:top w:val="none" w:sz="0" w:space="0" w:color="auto"/>
                        <w:left w:val="none" w:sz="0" w:space="0" w:color="auto"/>
                        <w:bottom w:val="none" w:sz="0" w:space="0" w:color="auto"/>
                        <w:right w:val="none" w:sz="0" w:space="0" w:color="auto"/>
                      </w:divBdr>
                      <w:divsChild>
                        <w:div w:id="464809090">
                          <w:marLeft w:val="0"/>
                          <w:marRight w:val="0"/>
                          <w:marTop w:val="0"/>
                          <w:marBottom w:val="0"/>
                          <w:divBdr>
                            <w:top w:val="none" w:sz="0" w:space="0" w:color="auto"/>
                            <w:left w:val="none" w:sz="0" w:space="0" w:color="auto"/>
                            <w:bottom w:val="none" w:sz="0" w:space="0" w:color="auto"/>
                            <w:right w:val="none" w:sz="0" w:space="0" w:color="auto"/>
                          </w:divBdr>
                        </w:div>
                      </w:divsChild>
                    </w:div>
                    <w:div w:id="1921795713">
                      <w:marLeft w:val="0"/>
                      <w:marRight w:val="0"/>
                      <w:marTop w:val="0"/>
                      <w:marBottom w:val="0"/>
                      <w:divBdr>
                        <w:top w:val="none" w:sz="0" w:space="0" w:color="auto"/>
                        <w:left w:val="none" w:sz="0" w:space="0" w:color="auto"/>
                        <w:bottom w:val="none" w:sz="0" w:space="0" w:color="auto"/>
                        <w:right w:val="none" w:sz="0" w:space="0" w:color="auto"/>
                      </w:divBdr>
                      <w:divsChild>
                        <w:div w:id="1841505242">
                          <w:marLeft w:val="0"/>
                          <w:marRight w:val="0"/>
                          <w:marTop w:val="0"/>
                          <w:marBottom w:val="0"/>
                          <w:divBdr>
                            <w:top w:val="none" w:sz="0" w:space="0" w:color="auto"/>
                            <w:left w:val="none" w:sz="0" w:space="0" w:color="auto"/>
                            <w:bottom w:val="none" w:sz="0" w:space="0" w:color="auto"/>
                            <w:right w:val="none" w:sz="0" w:space="0" w:color="auto"/>
                          </w:divBdr>
                        </w:div>
                      </w:divsChild>
                    </w:div>
                    <w:div w:id="426267134">
                      <w:marLeft w:val="0"/>
                      <w:marRight w:val="0"/>
                      <w:marTop w:val="0"/>
                      <w:marBottom w:val="0"/>
                      <w:divBdr>
                        <w:top w:val="none" w:sz="0" w:space="0" w:color="auto"/>
                        <w:left w:val="none" w:sz="0" w:space="0" w:color="auto"/>
                        <w:bottom w:val="none" w:sz="0" w:space="0" w:color="auto"/>
                        <w:right w:val="none" w:sz="0" w:space="0" w:color="auto"/>
                      </w:divBdr>
                      <w:divsChild>
                        <w:div w:id="1535653859">
                          <w:marLeft w:val="0"/>
                          <w:marRight w:val="0"/>
                          <w:marTop w:val="0"/>
                          <w:marBottom w:val="0"/>
                          <w:divBdr>
                            <w:top w:val="none" w:sz="0" w:space="0" w:color="auto"/>
                            <w:left w:val="none" w:sz="0" w:space="0" w:color="auto"/>
                            <w:bottom w:val="none" w:sz="0" w:space="0" w:color="auto"/>
                            <w:right w:val="none" w:sz="0" w:space="0" w:color="auto"/>
                          </w:divBdr>
                        </w:div>
                      </w:divsChild>
                    </w:div>
                    <w:div w:id="977420386">
                      <w:marLeft w:val="0"/>
                      <w:marRight w:val="0"/>
                      <w:marTop w:val="0"/>
                      <w:marBottom w:val="0"/>
                      <w:divBdr>
                        <w:top w:val="none" w:sz="0" w:space="0" w:color="auto"/>
                        <w:left w:val="none" w:sz="0" w:space="0" w:color="auto"/>
                        <w:bottom w:val="none" w:sz="0" w:space="0" w:color="auto"/>
                        <w:right w:val="none" w:sz="0" w:space="0" w:color="auto"/>
                      </w:divBdr>
                      <w:divsChild>
                        <w:div w:id="728842313">
                          <w:marLeft w:val="0"/>
                          <w:marRight w:val="0"/>
                          <w:marTop w:val="0"/>
                          <w:marBottom w:val="0"/>
                          <w:divBdr>
                            <w:top w:val="none" w:sz="0" w:space="0" w:color="auto"/>
                            <w:left w:val="none" w:sz="0" w:space="0" w:color="auto"/>
                            <w:bottom w:val="none" w:sz="0" w:space="0" w:color="auto"/>
                            <w:right w:val="none" w:sz="0" w:space="0" w:color="auto"/>
                          </w:divBdr>
                        </w:div>
                      </w:divsChild>
                    </w:div>
                    <w:div w:id="1145510521">
                      <w:marLeft w:val="0"/>
                      <w:marRight w:val="0"/>
                      <w:marTop w:val="0"/>
                      <w:marBottom w:val="0"/>
                      <w:divBdr>
                        <w:top w:val="none" w:sz="0" w:space="0" w:color="auto"/>
                        <w:left w:val="none" w:sz="0" w:space="0" w:color="auto"/>
                        <w:bottom w:val="none" w:sz="0" w:space="0" w:color="auto"/>
                        <w:right w:val="none" w:sz="0" w:space="0" w:color="auto"/>
                      </w:divBdr>
                      <w:divsChild>
                        <w:div w:id="77993564">
                          <w:marLeft w:val="0"/>
                          <w:marRight w:val="0"/>
                          <w:marTop w:val="0"/>
                          <w:marBottom w:val="0"/>
                          <w:divBdr>
                            <w:top w:val="none" w:sz="0" w:space="0" w:color="auto"/>
                            <w:left w:val="none" w:sz="0" w:space="0" w:color="auto"/>
                            <w:bottom w:val="none" w:sz="0" w:space="0" w:color="auto"/>
                            <w:right w:val="none" w:sz="0" w:space="0" w:color="auto"/>
                          </w:divBdr>
                        </w:div>
                      </w:divsChild>
                    </w:div>
                    <w:div w:id="1184246501">
                      <w:marLeft w:val="0"/>
                      <w:marRight w:val="0"/>
                      <w:marTop w:val="0"/>
                      <w:marBottom w:val="0"/>
                      <w:divBdr>
                        <w:top w:val="none" w:sz="0" w:space="0" w:color="auto"/>
                        <w:left w:val="none" w:sz="0" w:space="0" w:color="auto"/>
                        <w:bottom w:val="none" w:sz="0" w:space="0" w:color="auto"/>
                        <w:right w:val="none" w:sz="0" w:space="0" w:color="auto"/>
                      </w:divBdr>
                      <w:divsChild>
                        <w:div w:id="803892744">
                          <w:marLeft w:val="0"/>
                          <w:marRight w:val="0"/>
                          <w:marTop w:val="0"/>
                          <w:marBottom w:val="0"/>
                          <w:divBdr>
                            <w:top w:val="none" w:sz="0" w:space="0" w:color="auto"/>
                            <w:left w:val="none" w:sz="0" w:space="0" w:color="auto"/>
                            <w:bottom w:val="none" w:sz="0" w:space="0" w:color="auto"/>
                            <w:right w:val="none" w:sz="0" w:space="0" w:color="auto"/>
                          </w:divBdr>
                        </w:div>
                      </w:divsChild>
                    </w:div>
                    <w:div w:id="509099952">
                      <w:marLeft w:val="0"/>
                      <w:marRight w:val="0"/>
                      <w:marTop w:val="0"/>
                      <w:marBottom w:val="0"/>
                      <w:divBdr>
                        <w:top w:val="none" w:sz="0" w:space="0" w:color="auto"/>
                        <w:left w:val="none" w:sz="0" w:space="0" w:color="auto"/>
                        <w:bottom w:val="none" w:sz="0" w:space="0" w:color="auto"/>
                        <w:right w:val="none" w:sz="0" w:space="0" w:color="auto"/>
                      </w:divBdr>
                      <w:divsChild>
                        <w:div w:id="774405433">
                          <w:marLeft w:val="0"/>
                          <w:marRight w:val="0"/>
                          <w:marTop w:val="0"/>
                          <w:marBottom w:val="0"/>
                          <w:divBdr>
                            <w:top w:val="none" w:sz="0" w:space="0" w:color="auto"/>
                            <w:left w:val="none" w:sz="0" w:space="0" w:color="auto"/>
                            <w:bottom w:val="none" w:sz="0" w:space="0" w:color="auto"/>
                            <w:right w:val="none" w:sz="0" w:space="0" w:color="auto"/>
                          </w:divBdr>
                        </w:div>
                      </w:divsChild>
                    </w:div>
                    <w:div w:id="1497451402">
                      <w:marLeft w:val="0"/>
                      <w:marRight w:val="0"/>
                      <w:marTop w:val="0"/>
                      <w:marBottom w:val="0"/>
                      <w:divBdr>
                        <w:top w:val="none" w:sz="0" w:space="0" w:color="auto"/>
                        <w:left w:val="none" w:sz="0" w:space="0" w:color="auto"/>
                        <w:bottom w:val="none" w:sz="0" w:space="0" w:color="auto"/>
                        <w:right w:val="none" w:sz="0" w:space="0" w:color="auto"/>
                      </w:divBdr>
                      <w:divsChild>
                        <w:div w:id="1484930588">
                          <w:marLeft w:val="0"/>
                          <w:marRight w:val="0"/>
                          <w:marTop w:val="0"/>
                          <w:marBottom w:val="0"/>
                          <w:divBdr>
                            <w:top w:val="none" w:sz="0" w:space="0" w:color="auto"/>
                            <w:left w:val="none" w:sz="0" w:space="0" w:color="auto"/>
                            <w:bottom w:val="none" w:sz="0" w:space="0" w:color="auto"/>
                            <w:right w:val="none" w:sz="0" w:space="0" w:color="auto"/>
                          </w:divBdr>
                        </w:div>
                      </w:divsChild>
                    </w:div>
                    <w:div w:id="1084452295">
                      <w:marLeft w:val="0"/>
                      <w:marRight w:val="0"/>
                      <w:marTop w:val="0"/>
                      <w:marBottom w:val="0"/>
                      <w:divBdr>
                        <w:top w:val="none" w:sz="0" w:space="0" w:color="auto"/>
                        <w:left w:val="none" w:sz="0" w:space="0" w:color="auto"/>
                        <w:bottom w:val="none" w:sz="0" w:space="0" w:color="auto"/>
                        <w:right w:val="none" w:sz="0" w:space="0" w:color="auto"/>
                      </w:divBdr>
                      <w:divsChild>
                        <w:div w:id="270479532">
                          <w:marLeft w:val="0"/>
                          <w:marRight w:val="0"/>
                          <w:marTop w:val="0"/>
                          <w:marBottom w:val="0"/>
                          <w:divBdr>
                            <w:top w:val="none" w:sz="0" w:space="0" w:color="auto"/>
                            <w:left w:val="none" w:sz="0" w:space="0" w:color="auto"/>
                            <w:bottom w:val="none" w:sz="0" w:space="0" w:color="auto"/>
                            <w:right w:val="none" w:sz="0" w:space="0" w:color="auto"/>
                          </w:divBdr>
                        </w:div>
                      </w:divsChild>
                    </w:div>
                    <w:div w:id="1125807673">
                      <w:marLeft w:val="0"/>
                      <w:marRight w:val="0"/>
                      <w:marTop w:val="0"/>
                      <w:marBottom w:val="0"/>
                      <w:divBdr>
                        <w:top w:val="none" w:sz="0" w:space="0" w:color="auto"/>
                        <w:left w:val="none" w:sz="0" w:space="0" w:color="auto"/>
                        <w:bottom w:val="none" w:sz="0" w:space="0" w:color="auto"/>
                        <w:right w:val="none" w:sz="0" w:space="0" w:color="auto"/>
                      </w:divBdr>
                      <w:divsChild>
                        <w:div w:id="78063414">
                          <w:marLeft w:val="0"/>
                          <w:marRight w:val="0"/>
                          <w:marTop w:val="0"/>
                          <w:marBottom w:val="0"/>
                          <w:divBdr>
                            <w:top w:val="none" w:sz="0" w:space="0" w:color="auto"/>
                            <w:left w:val="none" w:sz="0" w:space="0" w:color="auto"/>
                            <w:bottom w:val="none" w:sz="0" w:space="0" w:color="auto"/>
                            <w:right w:val="none" w:sz="0" w:space="0" w:color="auto"/>
                          </w:divBdr>
                        </w:div>
                      </w:divsChild>
                    </w:div>
                    <w:div w:id="1721634099">
                      <w:marLeft w:val="0"/>
                      <w:marRight w:val="0"/>
                      <w:marTop w:val="0"/>
                      <w:marBottom w:val="0"/>
                      <w:divBdr>
                        <w:top w:val="none" w:sz="0" w:space="0" w:color="auto"/>
                        <w:left w:val="none" w:sz="0" w:space="0" w:color="auto"/>
                        <w:bottom w:val="none" w:sz="0" w:space="0" w:color="auto"/>
                        <w:right w:val="none" w:sz="0" w:space="0" w:color="auto"/>
                      </w:divBdr>
                      <w:divsChild>
                        <w:div w:id="287980738">
                          <w:marLeft w:val="0"/>
                          <w:marRight w:val="0"/>
                          <w:marTop w:val="0"/>
                          <w:marBottom w:val="0"/>
                          <w:divBdr>
                            <w:top w:val="none" w:sz="0" w:space="0" w:color="auto"/>
                            <w:left w:val="none" w:sz="0" w:space="0" w:color="auto"/>
                            <w:bottom w:val="none" w:sz="0" w:space="0" w:color="auto"/>
                            <w:right w:val="none" w:sz="0" w:space="0" w:color="auto"/>
                          </w:divBdr>
                        </w:div>
                      </w:divsChild>
                    </w:div>
                    <w:div w:id="258148955">
                      <w:marLeft w:val="0"/>
                      <w:marRight w:val="0"/>
                      <w:marTop w:val="0"/>
                      <w:marBottom w:val="0"/>
                      <w:divBdr>
                        <w:top w:val="none" w:sz="0" w:space="0" w:color="auto"/>
                        <w:left w:val="none" w:sz="0" w:space="0" w:color="auto"/>
                        <w:bottom w:val="none" w:sz="0" w:space="0" w:color="auto"/>
                        <w:right w:val="none" w:sz="0" w:space="0" w:color="auto"/>
                      </w:divBdr>
                      <w:divsChild>
                        <w:div w:id="1905723216">
                          <w:marLeft w:val="0"/>
                          <w:marRight w:val="0"/>
                          <w:marTop w:val="0"/>
                          <w:marBottom w:val="0"/>
                          <w:divBdr>
                            <w:top w:val="none" w:sz="0" w:space="0" w:color="auto"/>
                            <w:left w:val="none" w:sz="0" w:space="0" w:color="auto"/>
                            <w:bottom w:val="none" w:sz="0" w:space="0" w:color="auto"/>
                            <w:right w:val="none" w:sz="0" w:space="0" w:color="auto"/>
                          </w:divBdr>
                        </w:div>
                      </w:divsChild>
                    </w:div>
                    <w:div w:id="76290390">
                      <w:marLeft w:val="0"/>
                      <w:marRight w:val="0"/>
                      <w:marTop w:val="0"/>
                      <w:marBottom w:val="0"/>
                      <w:divBdr>
                        <w:top w:val="none" w:sz="0" w:space="0" w:color="auto"/>
                        <w:left w:val="none" w:sz="0" w:space="0" w:color="auto"/>
                        <w:bottom w:val="none" w:sz="0" w:space="0" w:color="auto"/>
                        <w:right w:val="none" w:sz="0" w:space="0" w:color="auto"/>
                      </w:divBdr>
                      <w:divsChild>
                        <w:div w:id="1396388687">
                          <w:marLeft w:val="0"/>
                          <w:marRight w:val="0"/>
                          <w:marTop w:val="0"/>
                          <w:marBottom w:val="0"/>
                          <w:divBdr>
                            <w:top w:val="none" w:sz="0" w:space="0" w:color="auto"/>
                            <w:left w:val="none" w:sz="0" w:space="0" w:color="auto"/>
                            <w:bottom w:val="none" w:sz="0" w:space="0" w:color="auto"/>
                            <w:right w:val="none" w:sz="0" w:space="0" w:color="auto"/>
                          </w:divBdr>
                        </w:div>
                      </w:divsChild>
                    </w:div>
                    <w:div w:id="1750426438">
                      <w:marLeft w:val="0"/>
                      <w:marRight w:val="0"/>
                      <w:marTop w:val="0"/>
                      <w:marBottom w:val="0"/>
                      <w:divBdr>
                        <w:top w:val="none" w:sz="0" w:space="0" w:color="auto"/>
                        <w:left w:val="none" w:sz="0" w:space="0" w:color="auto"/>
                        <w:bottom w:val="none" w:sz="0" w:space="0" w:color="auto"/>
                        <w:right w:val="none" w:sz="0" w:space="0" w:color="auto"/>
                      </w:divBdr>
                      <w:divsChild>
                        <w:div w:id="2093352109">
                          <w:marLeft w:val="0"/>
                          <w:marRight w:val="0"/>
                          <w:marTop w:val="0"/>
                          <w:marBottom w:val="0"/>
                          <w:divBdr>
                            <w:top w:val="none" w:sz="0" w:space="0" w:color="auto"/>
                            <w:left w:val="none" w:sz="0" w:space="0" w:color="auto"/>
                            <w:bottom w:val="none" w:sz="0" w:space="0" w:color="auto"/>
                            <w:right w:val="none" w:sz="0" w:space="0" w:color="auto"/>
                          </w:divBdr>
                        </w:div>
                      </w:divsChild>
                    </w:div>
                    <w:div w:id="830096320">
                      <w:marLeft w:val="0"/>
                      <w:marRight w:val="0"/>
                      <w:marTop w:val="0"/>
                      <w:marBottom w:val="0"/>
                      <w:divBdr>
                        <w:top w:val="none" w:sz="0" w:space="0" w:color="auto"/>
                        <w:left w:val="none" w:sz="0" w:space="0" w:color="auto"/>
                        <w:bottom w:val="none" w:sz="0" w:space="0" w:color="auto"/>
                        <w:right w:val="none" w:sz="0" w:space="0" w:color="auto"/>
                      </w:divBdr>
                      <w:divsChild>
                        <w:div w:id="641691443">
                          <w:marLeft w:val="0"/>
                          <w:marRight w:val="0"/>
                          <w:marTop w:val="0"/>
                          <w:marBottom w:val="0"/>
                          <w:divBdr>
                            <w:top w:val="none" w:sz="0" w:space="0" w:color="auto"/>
                            <w:left w:val="none" w:sz="0" w:space="0" w:color="auto"/>
                            <w:bottom w:val="none" w:sz="0" w:space="0" w:color="auto"/>
                            <w:right w:val="none" w:sz="0" w:space="0" w:color="auto"/>
                          </w:divBdr>
                        </w:div>
                      </w:divsChild>
                    </w:div>
                    <w:div w:id="1412001218">
                      <w:marLeft w:val="0"/>
                      <w:marRight w:val="0"/>
                      <w:marTop w:val="0"/>
                      <w:marBottom w:val="0"/>
                      <w:divBdr>
                        <w:top w:val="none" w:sz="0" w:space="0" w:color="auto"/>
                        <w:left w:val="none" w:sz="0" w:space="0" w:color="auto"/>
                        <w:bottom w:val="none" w:sz="0" w:space="0" w:color="auto"/>
                        <w:right w:val="none" w:sz="0" w:space="0" w:color="auto"/>
                      </w:divBdr>
                      <w:divsChild>
                        <w:div w:id="1012300310">
                          <w:marLeft w:val="0"/>
                          <w:marRight w:val="0"/>
                          <w:marTop w:val="0"/>
                          <w:marBottom w:val="0"/>
                          <w:divBdr>
                            <w:top w:val="none" w:sz="0" w:space="0" w:color="auto"/>
                            <w:left w:val="none" w:sz="0" w:space="0" w:color="auto"/>
                            <w:bottom w:val="none" w:sz="0" w:space="0" w:color="auto"/>
                            <w:right w:val="none" w:sz="0" w:space="0" w:color="auto"/>
                          </w:divBdr>
                        </w:div>
                      </w:divsChild>
                    </w:div>
                    <w:div w:id="1587957132">
                      <w:marLeft w:val="0"/>
                      <w:marRight w:val="0"/>
                      <w:marTop w:val="0"/>
                      <w:marBottom w:val="0"/>
                      <w:divBdr>
                        <w:top w:val="none" w:sz="0" w:space="0" w:color="auto"/>
                        <w:left w:val="none" w:sz="0" w:space="0" w:color="auto"/>
                        <w:bottom w:val="none" w:sz="0" w:space="0" w:color="auto"/>
                        <w:right w:val="none" w:sz="0" w:space="0" w:color="auto"/>
                      </w:divBdr>
                      <w:divsChild>
                        <w:div w:id="1664044500">
                          <w:marLeft w:val="0"/>
                          <w:marRight w:val="0"/>
                          <w:marTop w:val="0"/>
                          <w:marBottom w:val="0"/>
                          <w:divBdr>
                            <w:top w:val="none" w:sz="0" w:space="0" w:color="auto"/>
                            <w:left w:val="none" w:sz="0" w:space="0" w:color="auto"/>
                            <w:bottom w:val="none" w:sz="0" w:space="0" w:color="auto"/>
                            <w:right w:val="none" w:sz="0" w:space="0" w:color="auto"/>
                          </w:divBdr>
                        </w:div>
                      </w:divsChild>
                    </w:div>
                    <w:div w:id="1471630656">
                      <w:marLeft w:val="0"/>
                      <w:marRight w:val="0"/>
                      <w:marTop w:val="0"/>
                      <w:marBottom w:val="0"/>
                      <w:divBdr>
                        <w:top w:val="none" w:sz="0" w:space="0" w:color="auto"/>
                        <w:left w:val="none" w:sz="0" w:space="0" w:color="auto"/>
                        <w:bottom w:val="none" w:sz="0" w:space="0" w:color="auto"/>
                        <w:right w:val="none" w:sz="0" w:space="0" w:color="auto"/>
                      </w:divBdr>
                      <w:divsChild>
                        <w:div w:id="444665412">
                          <w:marLeft w:val="0"/>
                          <w:marRight w:val="0"/>
                          <w:marTop w:val="0"/>
                          <w:marBottom w:val="0"/>
                          <w:divBdr>
                            <w:top w:val="none" w:sz="0" w:space="0" w:color="auto"/>
                            <w:left w:val="none" w:sz="0" w:space="0" w:color="auto"/>
                            <w:bottom w:val="none" w:sz="0" w:space="0" w:color="auto"/>
                            <w:right w:val="none" w:sz="0" w:space="0" w:color="auto"/>
                          </w:divBdr>
                        </w:div>
                      </w:divsChild>
                    </w:div>
                    <w:div w:id="1530266004">
                      <w:marLeft w:val="0"/>
                      <w:marRight w:val="0"/>
                      <w:marTop w:val="0"/>
                      <w:marBottom w:val="0"/>
                      <w:divBdr>
                        <w:top w:val="none" w:sz="0" w:space="0" w:color="auto"/>
                        <w:left w:val="none" w:sz="0" w:space="0" w:color="auto"/>
                        <w:bottom w:val="none" w:sz="0" w:space="0" w:color="auto"/>
                        <w:right w:val="none" w:sz="0" w:space="0" w:color="auto"/>
                      </w:divBdr>
                      <w:divsChild>
                        <w:div w:id="806164290">
                          <w:marLeft w:val="0"/>
                          <w:marRight w:val="0"/>
                          <w:marTop w:val="0"/>
                          <w:marBottom w:val="0"/>
                          <w:divBdr>
                            <w:top w:val="none" w:sz="0" w:space="0" w:color="auto"/>
                            <w:left w:val="none" w:sz="0" w:space="0" w:color="auto"/>
                            <w:bottom w:val="none" w:sz="0" w:space="0" w:color="auto"/>
                            <w:right w:val="none" w:sz="0" w:space="0" w:color="auto"/>
                          </w:divBdr>
                        </w:div>
                      </w:divsChild>
                    </w:div>
                    <w:div w:id="649946856">
                      <w:marLeft w:val="0"/>
                      <w:marRight w:val="0"/>
                      <w:marTop w:val="0"/>
                      <w:marBottom w:val="0"/>
                      <w:divBdr>
                        <w:top w:val="none" w:sz="0" w:space="0" w:color="auto"/>
                        <w:left w:val="none" w:sz="0" w:space="0" w:color="auto"/>
                        <w:bottom w:val="none" w:sz="0" w:space="0" w:color="auto"/>
                        <w:right w:val="none" w:sz="0" w:space="0" w:color="auto"/>
                      </w:divBdr>
                      <w:divsChild>
                        <w:div w:id="560990473">
                          <w:marLeft w:val="0"/>
                          <w:marRight w:val="0"/>
                          <w:marTop w:val="0"/>
                          <w:marBottom w:val="0"/>
                          <w:divBdr>
                            <w:top w:val="none" w:sz="0" w:space="0" w:color="auto"/>
                            <w:left w:val="none" w:sz="0" w:space="0" w:color="auto"/>
                            <w:bottom w:val="none" w:sz="0" w:space="0" w:color="auto"/>
                            <w:right w:val="none" w:sz="0" w:space="0" w:color="auto"/>
                          </w:divBdr>
                        </w:div>
                      </w:divsChild>
                    </w:div>
                    <w:div w:id="1984919932">
                      <w:marLeft w:val="0"/>
                      <w:marRight w:val="0"/>
                      <w:marTop w:val="0"/>
                      <w:marBottom w:val="0"/>
                      <w:divBdr>
                        <w:top w:val="none" w:sz="0" w:space="0" w:color="auto"/>
                        <w:left w:val="none" w:sz="0" w:space="0" w:color="auto"/>
                        <w:bottom w:val="none" w:sz="0" w:space="0" w:color="auto"/>
                        <w:right w:val="none" w:sz="0" w:space="0" w:color="auto"/>
                      </w:divBdr>
                      <w:divsChild>
                        <w:div w:id="1941521599">
                          <w:marLeft w:val="0"/>
                          <w:marRight w:val="0"/>
                          <w:marTop w:val="0"/>
                          <w:marBottom w:val="0"/>
                          <w:divBdr>
                            <w:top w:val="none" w:sz="0" w:space="0" w:color="auto"/>
                            <w:left w:val="none" w:sz="0" w:space="0" w:color="auto"/>
                            <w:bottom w:val="none" w:sz="0" w:space="0" w:color="auto"/>
                            <w:right w:val="none" w:sz="0" w:space="0" w:color="auto"/>
                          </w:divBdr>
                        </w:div>
                      </w:divsChild>
                    </w:div>
                    <w:div w:id="1237743221">
                      <w:marLeft w:val="0"/>
                      <w:marRight w:val="0"/>
                      <w:marTop w:val="0"/>
                      <w:marBottom w:val="0"/>
                      <w:divBdr>
                        <w:top w:val="none" w:sz="0" w:space="0" w:color="auto"/>
                        <w:left w:val="none" w:sz="0" w:space="0" w:color="auto"/>
                        <w:bottom w:val="none" w:sz="0" w:space="0" w:color="auto"/>
                        <w:right w:val="none" w:sz="0" w:space="0" w:color="auto"/>
                      </w:divBdr>
                      <w:divsChild>
                        <w:div w:id="850603727">
                          <w:marLeft w:val="0"/>
                          <w:marRight w:val="0"/>
                          <w:marTop w:val="0"/>
                          <w:marBottom w:val="0"/>
                          <w:divBdr>
                            <w:top w:val="none" w:sz="0" w:space="0" w:color="auto"/>
                            <w:left w:val="none" w:sz="0" w:space="0" w:color="auto"/>
                            <w:bottom w:val="none" w:sz="0" w:space="0" w:color="auto"/>
                            <w:right w:val="none" w:sz="0" w:space="0" w:color="auto"/>
                          </w:divBdr>
                        </w:div>
                      </w:divsChild>
                    </w:div>
                    <w:div w:id="1646397903">
                      <w:marLeft w:val="0"/>
                      <w:marRight w:val="0"/>
                      <w:marTop w:val="0"/>
                      <w:marBottom w:val="0"/>
                      <w:divBdr>
                        <w:top w:val="none" w:sz="0" w:space="0" w:color="auto"/>
                        <w:left w:val="none" w:sz="0" w:space="0" w:color="auto"/>
                        <w:bottom w:val="none" w:sz="0" w:space="0" w:color="auto"/>
                        <w:right w:val="none" w:sz="0" w:space="0" w:color="auto"/>
                      </w:divBdr>
                      <w:divsChild>
                        <w:div w:id="448158992">
                          <w:marLeft w:val="0"/>
                          <w:marRight w:val="0"/>
                          <w:marTop w:val="0"/>
                          <w:marBottom w:val="0"/>
                          <w:divBdr>
                            <w:top w:val="none" w:sz="0" w:space="0" w:color="auto"/>
                            <w:left w:val="none" w:sz="0" w:space="0" w:color="auto"/>
                            <w:bottom w:val="none" w:sz="0" w:space="0" w:color="auto"/>
                            <w:right w:val="none" w:sz="0" w:space="0" w:color="auto"/>
                          </w:divBdr>
                        </w:div>
                      </w:divsChild>
                    </w:div>
                    <w:div w:id="1520774413">
                      <w:marLeft w:val="0"/>
                      <w:marRight w:val="0"/>
                      <w:marTop w:val="0"/>
                      <w:marBottom w:val="0"/>
                      <w:divBdr>
                        <w:top w:val="none" w:sz="0" w:space="0" w:color="auto"/>
                        <w:left w:val="none" w:sz="0" w:space="0" w:color="auto"/>
                        <w:bottom w:val="none" w:sz="0" w:space="0" w:color="auto"/>
                        <w:right w:val="none" w:sz="0" w:space="0" w:color="auto"/>
                      </w:divBdr>
                      <w:divsChild>
                        <w:div w:id="1641501264">
                          <w:marLeft w:val="0"/>
                          <w:marRight w:val="0"/>
                          <w:marTop w:val="0"/>
                          <w:marBottom w:val="0"/>
                          <w:divBdr>
                            <w:top w:val="none" w:sz="0" w:space="0" w:color="auto"/>
                            <w:left w:val="none" w:sz="0" w:space="0" w:color="auto"/>
                            <w:bottom w:val="none" w:sz="0" w:space="0" w:color="auto"/>
                            <w:right w:val="none" w:sz="0" w:space="0" w:color="auto"/>
                          </w:divBdr>
                        </w:div>
                      </w:divsChild>
                    </w:div>
                    <w:div w:id="1046876321">
                      <w:marLeft w:val="0"/>
                      <w:marRight w:val="0"/>
                      <w:marTop w:val="0"/>
                      <w:marBottom w:val="0"/>
                      <w:divBdr>
                        <w:top w:val="none" w:sz="0" w:space="0" w:color="auto"/>
                        <w:left w:val="none" w:sz="0" w:space="0" w:color="auto"/>
                        <w:bottom w:val="none" w:sz="0" w:space="0" w:color="auto"/>
                        <w:right w:val="none" w:sz="0" w:space="0" w:color="auto"/>
                      </w:divBdr>
                      <w:divsChild>
                        <w:div w:id="1806967835">
                          <w:marLeft w:val="0"/>
                          <w:marRight w:val="0"/>
                          <w:marTop w:val="0"/>
                          <w:marBottom w:val="0"/>
                          <w:divBdr>
                            <w:top w:val="none" w:sz="0" w:space="0" w:color="auto"/>
                            <w:left w:val="none" w:sz="0" w:space="0" w:color="auto"/>
                            <w:bottom w:val="none" w:sz="0" w:space="0" w:color="auto"/>
                            <w:right w:val="none" w:sz="0" w:space="0" w:color="auto"/>
                          </w:divBdr>
                        </w:div>
                      </w:divsChild>
                    </w:div>
                    <w:div w:id="1253855082">
                      <w:marLeft w:val="0"/>
                      <w:marRight w:val="0"/>
                      <w:marTop w:val="0"/>
                      <w:marBottom w:val="0"/>
                      <w:divBdr>
                        <w:top w:val="none" w:sz="0" w:space="0" w:color="auto"/>
                        <w:left w:val="none" w:sz="0" w:space="0" w:color="auto"/>
                        <w:bottom w:val="none" w:sz="0" w:space="0" w:color="auto"/>
                        <w:right w:val="none" w:sz="0" w:space="0" w:color="auto"/>
                      </w:divBdr>
                      <w:divsChild>
                        <w:div w:id="2101562448">
                          <w:marLeft w:val="0"/>
                          <w:marRight w:val="0"/>
                          <w:marTop w:val="0"/>
                          <w:marBottom w:val="0"/>
                          <w:divBdr>
                            <w:top w:val="none" w:sz="0" w:space="0" w:color="auto"/>
                            <w:left w:val="none" w:sz="0" w:space="0" w:color="auto"/>
                            <w:bottom w:val="none" w:sz="0" w:space="0" w:color="auto"/>
                            <w:right w:val="none" w:sz="0" w:space="0" w:color="auto"/>
                          </w:divBdr>
                        </w:div>
                      </w:divsChild>
                    </w:div>
                    <w:div w:id="2052149822">
                      <w:marLeft w:val="0"/>
                      <w:marRight w:val="0"/>
                      <w:marTop w:val="0"/>
                      <w:marBottom w:val="0"/>
                      <w:divBdr>
                        <w:top w:val="none" w:sz="0" w:space="0" w:color="auto"/>
                        <w:left w:val="none" w:sz="0" w:space="0" w:color="auto"/>
                        <w:bottom w:val="none" w:sz="0" w:space="0" w:color="auto"/>
                        <w:right w:val="none" w:sz="0" w:space="0" w:color="auto"/>
                      </w:divBdr>
                      <w:divsChild>
                        <w:div w:id="596718338">
                          <w:marLeft w:val="0"/>
                          <w:marRight w:val="0"/>
                          <w:marTop w:val="0"/>
                          <w:marBottom w:val="0"/>
                          <w:divBdr>
                            <w:top w:val="none" w:sz="0" w:space="0" w:color="auto"/>
                            <w:left w:val="none" w:sz="0" w:space="0" w:color="auto"/>
                            <w:bottom w:val="none" w:sz="0" w:space="0" w:color="auto"/>
                            <w:right w:val="none" w:sz="0" w:space="0" w:color="auto"/>
                          </w:divBdr>
                        </w:div>
                      </w:divsChild>
                    </w:div>
                    <w:div w:id="248272192">
                      <w:marLeft w:val="0"/>
                      <w:marRight w:val="0"/>
                      <w:marTop w:val="0"/>
                      <w:marBottom w:val="0"/>
                      <w:divBdr>
                        <w:top w:val="none" w:sz="0" w:space="0" w:color="auto"/>
                        <w:left w:val="none" w:sz="0" w:space="0" w:color="auto"/>
                        <w:bottom w:val="none" w:sz="0" w:space="0" w:color="auto"/>
                        <w:right w:val="none" w:sz="0" w:space="0" w:color="auto"/>
                      </w:divBdr>
                      <w:divsChild>
                        <w:div w:id="1160999788">
                          <w:marLeft w:val="0"/>
                          <w:marRight w:val="0"/>
                          <w:marTop w:val="0"/>
                          <w:marBottom w:val="0"/>
                          <w:divBdr>
                            <w:top w:val="none" w:sz="0" w:space="0" w:color="auto"/>
                            <w:left w:val="none" w:sz="0" w:space="0" w:color="auto"/>
                            <w:bottom w:val="none" w:sz="0" w:space="0" w:color="auto"/>
                            <w:right w:val="none" w:sz="0" w:space="0" w:color="auto"/>
                          </w:divBdr>
                        </w:div>
                      </w:divsChild>
                    </w:div>
                    <w:div w:id="607154046">
                      <w:marLeft w:val="0"/>
                      <w:marRight w:val="0"/>
                      <w:marTop w:val="0"/>
                      <w:marBottom w:val="0"/>
                      <w:divBdr>
                        <w:top w:val="none" w:sz="0" w:space="0" w:color="auto"/>
                        <w:left w:val="none" w:sz="0" w:space="0" w:color="auto"/>
                        <w:bottom w:val="none" w:sz="0" w:space="0" w:color="auto"/>
                        <w:right w:val="none" w:sz="0" w:space="0" w:color="auto"/>
                      </w:divBdr>
                      <w:divsChild>
                        <w:div w:id="329141444">
                          <w:marLeft w:val="0"/>
                          <w:marRight w:val="0"/>
                          <w:marTop w:val="0"/>
                          <w:marBottom w:val="0"/>
                          <w:divBdr>
                            <w:top w:val="none" w:sz="0" w:space="0" w:color="auto"/>
                            <w:left w:val="none" w:sz="0" w:space="0" w:color="auto"/>
                            <w:bottom w:val="none" w:sz="0" w:space="0" w:color="auto"/>
                            <w:right w:val="none" w:sz="0" w:space="0" w:color="auto"/>
                          </w:divBdr>
                        </w:div>
                      </w:divsChild>
                    </w:div>
                    <w:div w:id="861378">
                      <w:marLeft w:val="0"/>
                      <w:marRight w:val="0"/>
                      <w:marTop w:val="0"/>
                      <w:marBottom w:val="0"/>
                      <w:divBdr>
                        <w:top w:val="none" w:sz="0" w:space="0" w:color="auto"/>
                        <w:left w:val="none" w:sz="0" w:space="0" w:color="auto"/>
                        <w:bottom w:val="none" w:sz="0" w:space="0" w:color="auto"/>
                        <w:right w:val="none" w:sz="0" w:space="0" w:color="auto"/>
                      </w:divBdr>
                      <w:divsChild>
                        <w:div w:id="1298992396">
                          <w:marLeft w:val="0"/>
                          <w:marRight w:val="0"/>
                          <w:marTop w:val="0"/>
                          <w:marBottom w:val="0"/>
                          <w:divBdr>
                            <w:top w:val="none" w:sz="0" w:space="0" w:color="auto"/>
                            <w:left w:val="none" w:sz="0" w:space="0" w:color="auto"/>
                            <w:bottom w:val="none" w:sz="0" w:space="0" w:color="auto"/>
                            <w:right w:val="none" w:sz="0" w:space="0" w:color="auto"/>
                          </w:divBdr>
                        </w:div>
                      </w:divsChild>
                    </w:div>
                    <w:div w:id="974414454">
                      <w:marLeft w:val="0"/>
                      <w:marRight w:val="0"/>
                      <w:marTop w:val="0"/>
                      <w:marBottom w:val="0"/>
                      <w:divBdr>
                        <w:top w:val="none" w:sz="0" w:space="0" w:color="auto"/>
                        <w:left w:val="none" w:sz="0" w:space="0" w:color="auto"/>
                        <w:bottom w:val="none" w:sz="0" w:space="0" w:color="auto"/>
                        <w:right w:val="none" w:sz="0" w:space="0" w:color="auto"/>
                      </w:divBdr>
                      <w:divsChild>
                        <w:div w:id="1002128494">
                          <w:marLeft w:val="0"/>
                          <w:marRight w:val="0"/>
                          <w:marTop w:val="0"/>
                          <w:marBottom w:val="0"/>
                          <w:divBdr>
                            <w:top w:val="none" w:sz="0" w:space="0" w:color="auto"/>
                            <w:left w:val="none" w:sz="0" w:space="0" w:color="auto"/>
                            <w:bottom w:val="none" w:sz="0" w:space="0" w:color="auto"/>
                            <w:right w:val="none" w:sz="0" w:space="0" w:color="auto"/>
                          </w:divBdr>
                        </w:div>
                      </w:divsChild>
                    </w:div>
                    <w:div w:id="956259400">
                      <w:marLeft w:val="0"/>
                      <w:marRight w:val="0"/>
                      <w:marTop w:val="0"/>
                      <w:marBottom w:val="0"/>
                      <w:divBdr>
                        <w:top w:val="none" w:sz="0" w:space="0" w:color="auto"/>
                        <w:left w:val="none" w:sz="0" w:space="0" w:color="auto"/>
                        <w:bottom w:val="none" w:sz="0" w:space="0" w:color="auto"/>
                        <w:right w:val="none" w:sz="0" w:space="0" w:color="auto"/>
                      </w:divBdr>
                      <w:divsChild>
                        <w:div w:id="1831749078">
                          <w:marLeft w:val="0"/>
                          <w:marRight w:val="0"/>
                          <w:marTop w:val="0"/>
                          <w:marBottom w:val="0"/>
                          <w:divBdr>
                            <w:top w:val="none" w:sz="0" w:space="0" w:color="auto"/>
                            <w:left w:val="none" w:sz="0" w:space="0" w:color="auto"/>
                            <w:bottom w:val="none" w:sz="0" w:space="0" w:color="auto"/>
                            <w:right w:val="none" w:sz="0" w:space="0" w:color="auto"/>
                          </w:divBdr>
                        </w:div>
                      </w:divsChild>
                    </w:div>
                    <w:div w:id="1432124116">
                      <w:marLeft w:val="0"/>
                      <w:marRight w:val="0"/>
                      <w:marTop w:val="0"/>
                      <w:marBottom w:val="0"/>
                      <w:divBdr>
                        <w:top w:val="none" w:sz="0" w:space="0" w:color="auto"/>
                        <w:left w:val="none" w:sz="0" w:space="0" w:color="auto"/>
                        <w:bottom w:val="none" w:sz="0" w:space="0" w:color="auto"/>
                        <w:right w:val="none" w:sz="0" w:space="0" w:color="auto"/>
                      </w:divBdr>
                      <w:divsChild>
                        <w:div w:id="1432433576">
                          <w:marLeft w:val="0"/>
                          <w:marRight w:val="0"/>
                          <w:marTop w:val="0"/>
                          <w:marBottom w:val="0"/>
                          <w:divBdr>
                            <w:top w:val="none" w:sz="0" w:space="0" w:color="auto"/>
                            <w:left w:val="none" w:sz="0" w:space="0" w:color="auto"/>
                            <w:bottom w:val="none" w:sz="0" w:space="0" w:color="auto"/>
                            <w:right w:val="none" w:sz="0" w:space="0" w:color="auto"/>
                          </w:divBdr>
                        </w:div>
                      </w:divsChild>
                    </w:div>
                    <w:div w:id="521945041">
                      <w:marLeft w:val="0"/>
                      <w:marRight w:val="0"/>
                      <w:marTop w:val="0"/>
                      <w:marBottom w:val="0"/>
                      <w:divBdr>
                        <w:top w:val="none" w:sz="0" w:space="0" w:color="auto"/>
                        <w:left w:val="none" w:sz="0" w:space="0" w:color="auto"/>
                        <w:bottom w:val="none" w:sz="0" w:space="0" w:color="auto"/>
                        <w:right w:val="none" w:sz="0" w:space="0" w:color="auto"/>
                      </w:divBdr>
                      <w:divsChild>
                        <w:div w:id="1025211101">
                          <w:marLeft w:val="0"/>
                          <w:marRight w:val="0"/>
                          <w:marTop w:val="0"/>
                          <w:marBottom w:val="0"/>
                          <w:divBdr>
                            <w:top w:val="none" w:sz="0" w:space="0" w:color="auto"/>
                            <w:left w:val="none" w:sz="0" w:space="0" w:color="auto"/>
                            <w:bottom w:val="none" w:sz="0" w:space="0" w:color="auto"/>
                            <w:right w:val="none" w:sz="0" w:space="0" w:color="auto"/>
                          </w:divBdr>
                        </w:div>
                      </w:divsChild>
                    </w:div>
                    <w:div w:id="50279052">
                      <w:marLeft w:val="0"/>
                      <w:marRight w:val="0"/>
                      <w:marTop w:val="0"/>
                      <w:marBottom w:val="0"/>
                      <w:divBdr>
                        <w:top w:val="none" w:sz="0" w:space="0" w:color="auto"/>
                        <w:left w:val="none" w:sz="0" w:space="0" w:color="auto"/>
                        <w:bottom w:val="none" w:sz="0" w:space="0" w:color="auto"/>
                        <w:right w:val="none" w:sz="0" w:space="0" w:color="auto"/>
                      </w:divBdr>
                      <w:divsChild>
                        <w:div w:id="1411778173">
                          <w:marLeft w:val="0"/>
                          <w:marRight w:val="0"/>
                          <w:marTop w:val="0"/>
                          <w:marBottom w:val="0"/>
                          <w:divBdr>
                            <w:top w:val="none" w:sz="0" w:space="0" w:color="auto"/>
                            <w:left w:val="none" w:sz="0" w:space="0" w:color="auto"/>
                            <w:bottom w:val="none" w:sz="0" w:space="0" w:color="auto"/>
                            <w:right w:val="none" w:sz="0" w:space="0" w:color="auto"/>
                          </w:divBdr>
                        </w:div>
                      </w:divsChild>
                    </w:div>
                    <w:div w:id="624653762">
                      <w:marLeft w:val="0"/>
                      <w:marRight w:val="0"/>
                      <w:marTop w:val="0"/>
                      <w:marBottom w:val="0"/>
                      <w:divBdr>
                        <w:top w:val="none" w:sz="0" w:space="0" w:color="auto"/>
                        <w:left w:val="none" w:sz="0" w:space="0" w:color="auto"/>
                        <w:bottom w:val="none" w:sz="0" w:space="0" w:color="auto"/>
                        <w:right w:val="none" w:sz="0" w:space="0" w:color="auto"/>
                      </w:divBdr>
                      <w:divsChild>
                        <w:div w:id="1064336817">
                          <w:marLeft w:val="0"/>
                          <w:marRight w:val="0"/>
                          <w:marTop w:val="0"/>
                          <w:marBottom w:val="0"/>
                          <w:divBdr>
                            <w:top w:val="none" w:sz="0" w:space="0" w:color="auto"/>
                            <w:left w:val="none" w:sz="0" w:space="0" w:color="auto"/>
                            <w:bottom w:val="none" w:sz="0" w:space="0" w:color="auto"/>
                            <w:right w:val="none" w:sz="0" w:space="0" w:color="auto"/>
                          </w:divBdr>
                        </w:div>
                      </w:divsChild>
                    </w:div>
                    <w:div w:id="445152440">
                      <w:marLeft w:val="0"/>
                      <w:marRight w:val="0"/>
                      <w:marTop w:val="0"/>
                      <w:marBottom w:val="0"/>
                      <w:divBdr>
                        <w:top w:val="none" w:sz="0" w:space="0" w:color="auto"/>
                        <w:left w:val="none" w:sz="0" w:space="0" w:color="auto"/>
                        <w:bottom w:val="none" w:sz="0" w:space="0" w:color="auto"/>
                        <w:right w:val="none" w:sz="0" w:space="0" w:color="auto"/>
                      </w:divBdr>
                      <w:divsChild>
                        <w:div w:id="1242104619">
                          <w:marLeft w:val="0"/>
                          <w:marRight w:val="0"/>
                          <w:marTop w:val="0"/>
                          <w:marBottom w:val="0"/>
                          <w:divBdr>
                            <w:top w:val="none" w:sz="0" w:space="0" w:color="auto"/>
                            <w:left w:val="none" w:sz="0" w:space="0" w:color="auto"/>
                            <w:bottom w:val="none" w:sz="0" w:space="0" w:color="auto"/>
                            <w:right w:val="none" w:sz="0" w:space="0" w:color="auto"/>
                          </w:divBdr>
                        </w:div>
                      </w:divsChild>
                    </w:div>
                    <w:div w:id="236673103">
                      <w:marLeft w:val="0"/>
                      <w:marRight w:val="0"/>
                      <w:marTop w:val="0"/>
                      <w:marBottom w:val="0"/>
                      <w:divBdr>
                        <w:top w:val="none" w:sz="0" w:space="0" w:color="auto"/>
                        <w:left w:val="none" w:sz="0" w:space="0" w:color="auto"/>
                        <w:bottom w:val="none" w:sz="0" w:space="0" w:color="auto"/>
                        <w:right w:val="none" w:sz="0" w:space="0" w:color="auto"/>
                      </w:divBdr>
                      <w:divsChild>
                        <w:div w:id="1566715984">
                          <w:marLeft w:val="0"/>
                          <w:marRight w:val="0"/>
                          <w:marTop w:val="0"/>
                          <w:marBottom w:val="0"/>
                          <w:divBdr>
                            <w:top w:val="none" w:sz="0" w:space="0" w:color="auto"/>
                            <w:left w:val="none" w:sz="0" w:space="0" w:color="auto"/>
                            <w:bottom w:val="none" w:sz="0" w:space="0" w:color="auto"/>
                            <w:right w:val="none" w:sz="0" w:space="0" w:color="auto"/>
                          </w:divBdr>
                        </w:div>
                      </w:divsChild>
                    </w:div>
                    <w:div w:id="1963540144">
                      <w:marLeft w:val="0"/>
                      <w:marRight w:val="0"/>
                      <w:marTop w:val="0"/>
                      <w:marBottom w:val="0"/>
                      <w:divBdr>
                        <w:top w:val="none" w:sz="0" w:space="0" w:color="auto"/>
                        <w:left w:val="none" w:sz="0" w:space="0" w:color="auto"/>
                        <w:bottom w:val="none" w:sz="0" w:space="0" w:color="auto"/>
                        <w:right w:val="none" w:sz="0" w:space="0" w:color="auto"/>
                      </w:divBdr>
                      <w:divsChild>
                        <w:div w:id="1983997412">
                          <w:marLeft w:val="0"/>
                          <w:marRight w:val="0"/>
                          <w:marTop w:val="0"/>
                          <w:marBottom w:val="0"/>
                          <w:divBdr>
                            <w:top w:val="none" w:sz="0" w:space="0" w:color="auto"/>
                            <w:left w:val="none" w:sz="0" w:space="0" w:color="auto"/>
                            <w:bottom w:val="none" w:sz="0" w:space="0" w:color="auto"/>
                            <w:right w:val="none" w:sz="0" w:space="0" w:color="auto"/>
                          </w:divBdr>
                        </w:div>
                      </w:divsChild>
                    </w:div>
                    <w:div w:id="1024401920">
                      <w:marLeft w:val="0"/>
                      <w:marRight w:val="0"/>
                      <w:marTop w:val="0"/>
                      <w:marBottom w:val="0"/>
                      <w:divBdr>
                        <w:top w:val="none" w:sz="0" w:space="0" w:color="auto"/>
                        <w:left w:val="none" w:sz="0" w:space="0" w:color="auto"/>
                        <w:bottom w:val="none" w:sz="0" w:space="0" w:color="auto"/>
                        <w:right w:val="none" w:sz="0" w:space="0" w:color="auto"/>
                      </w:divBdr>
                      <w:divsChild>
                        <w:div w:id="4868593">
                          <w:marLeft w:val="0"/>
                          <w:marRight w:val="0"/>
                          <w:marTop w:val="0"/>
                          <w:marBottom w:val="0"/>
                          <w:divBdr>
                            <w:top w:val="none" w:sz="0" w:space="0" w:color="auto"/>
                            <w:left w:val="none" w:sz="0" w:space="0" w:color="auto"/>
                            <w:bottom w:val="none" w:sz="0" w:space="0" w:color="auto"/>
                            <w:right w:val="none" w:sz="0" w:space="0" w:color="auto"/>
                          </w:divBdr>
                        </w:div>
                      </w:divsChild>
                    </w:div>
                    <w:div w:id="1843162928">
                      <w:marLeft w:val="0"/>
                      <w:marRight w:val="0"/>
                      <w:marTop w:val="0"/>
                      <w:marBottom w:val="0"/>
                      <w:divBdr>
                        <w:top w:val="none" w:sz="0" w:space="0" w:color="auto"/>
                        <w:left w:val="none" w:sz="0" w:space="0" w:color="auto"/>
                        <w:bottom w:val="none" w:sz="0" w:space="0" w:color="auto"/>
                        <w:right w:val="none" w:sz="0" w:space="0" w:color="auto"/>
                      </w:divBdr>
                      <w:divsChild>
                        <w:div w:id="1616399245">
                          <w:marLeft w:val="0"/>
                          <w:marRight w:val="0"/>
                          <w:marTop w:val="0"/>
                          <w:marBottom w:val="0"/>
                          <w:divBdr>
                            <w:top w:val="none" w:sz="0" w:space="0" w:color="auto"/>
                            <w:left w:val="none" w:sz="0" w:space="0" w:color="auto"/>
                            <w:bottom w:val="none" w:sz="0" w:space="0" w:color="auto"/>
                            <w:right w:val="none" w:sz="0" w:space="0" w:color="auto"/>
                          </w:divBdr>
                        </w:div>
                      </w:divsChild>
                    </w:div>
                    <w:div w:id="1064841508">
                      <w:marLeft w:val="0"/>
                      <w:marRight w:val="0"/>
                      <w:marTop w:val="0"/>
                      <w:marBottom w:val="0"/>
                      <w:divBdr>
                        <w:top w:val="none" w:sz="0" w:space="0" w:color="auto"/>
                        <w:left w:val="none" w:sz="0" w:space="0" w:color="auto"/>
                        <w:bottom w:val="none" w:sz="0" w:space="0" w:color="auto"/>
                        <w:right w:val="none" w:sz="0" w:space="0" w:color="auto"/>
                      </w:divBdr>
                      <w:divsChild>
                        <w:div w:id="789980071">
                          <w:marLeft w:val="0"/>
                          <w:marRight w:val="0"/>
                          <w:marTop w:val="0"/>
                          <w:marBottom w:val="0"/>
                          <w:divBdr>
                            <w:top w:val="none" w:sz="0" w:space="0" w:color="auto"/>
                            <w:left w:val="none" w:sz="0" w:space="0" w:color="auto"/>
                            <w:bottom w:val="none" w:sz="0" w:space="0" w:color="auto"/>
                            <w:right w:val="none" w:sz="0" w:space="0" w:color="auto"/>
                          </w:divBdr>
                        </w:div>
                      </w:divsChild>
                    </w:div>
                    <w:div w:id="1313215349">
                      <w:marLeft w:val="0"/>
                      <w:marRight w:val="0"/>
                      <w:marTop w:val="0"/>
                      <w:marBottom w:val="0"/>
                      <w:divBdr>
                        <w:top w:val="none" w:sz="0" w:space="0" w:color="auto"/>
                        <w:left w:val="none" w:sz="0" w:space="0" w:color="auto"/>
                        <w:bottom w:val="none" w:sz="0" w:space="0" w:color="auto"/>
                        <w:right w:val="none" w:sz="0" w:space="0" w:color="auto"/>
                      </w:divBdr>
                      <w:divsChild>
                        <w:div w:id="1020353224">
                          <w:marLeft w:val="0"/>
                          <w:marRight w:val="0"/>
                          <w:marTop w:val="0"/>
                          <w:marBottom w:val="0"/>
                          <w:divBdr>
                            <w:top w:val="none" w:sz="0" w:space="0" w:color="auto"/>
                            <w:left w:val="none" w:sz="0" w:space="0" w:color="auto"/>
                            <w:bottom w:val="none" w:sz="0" w:space="0" w:color="auto"/>
                            <w:right w:val="none" w:sz="0" w:space="0" w:color="auto"/>
                          </w:divBdr>
                        </w:div>
                      </w:divsChild>
                    </w:div>
                    <w:div w:id="647437242">
                      <w:marLeft w:val="0"/>
                      <w:marRight w:val="0"/>
                      <w:marTop w:val="0"/>
                      <w:marBottom w:val="0"/>
                      <w:divBdr>
                        <w:top w:val="none" w:sz="0" w:space="0" w:color="auto"/>
                        <w:left w:val="none" w:sz="0" w:space="0" w:color="auto"/>
                        <w:bottom w:val="none" w:sz="0" w:space="0" w:color="auto"/>
                        <w:right w:val="none" w:sz="0" w:space="0" w:color="auto"/>
                      </w:divBdr>
                      <w:divsChild>
                        <w:div w:id="155537411">
                          <w:marLeft w:val="0"/>
                          <w:marRight w:val="0"/>
                          <w:marTop w:val="0"/>
                          <w:marBottom w:val="0"/>
                          <w:divBdr>
                            <w:top w:val="none" w:sz="0" w:space="0" w:color="auto"/>
                            <w:left w:val="none" w:sz="0" w:space="0" w:color="auto"/>
                            <w:bottom w:val="none" w:sz="0" w:space="0" w:color="auto"/>
                            <w:right w:val="none" w:sz="0" w:space="0" w:color="auto"/>
                          </w:divBdr>
                        </w:div>
                      </w:divsChild>
                    </w:div>
                    <w:div w:id="2084832596">
                      <w:marLeft w:val="0"/>
                      <w:marRight w:val="0"/>
                      <w:marTop w:val="0"/>
                      <w:marBottom w:val="0"/>
                      <w:divBdr>
                        <w:top w:val="none" w:sz="0" w:space="0" w:color="auto"/>
                        <w:left w:val="none" w:sz="0" w:space="0" w:color="auto"/>
                        <w:bottom w:val="none" w:sz="0" w:space="0" w:color="auto"/>
                        <w:right w:val="none" w:sz="0" w:space="0" w:color="auto"/>
                      </w:divBdr>
                      <w:divsChild>
                        <w:div w:id="1304774424">
                          <w:marLeft w:val="0"/>
                          <w:marRight w:val="0"/>
                          <w:marTop w:val="0"/>
                          <w:marBottom w:val="0"/>
                          <w:divBdr>
                            <w:top w:val="none" w:sz="0" w:space="0" w:color="auto"/>
                            <w:left w:val="none" w:sz="0" w:space="0" w:color="auto"/>
                            <w:bottom w:val="none" w:sz="0" w:space="0" w:color="auto"/>
                            <w:right w:val="none" w:sz="0" w:space="0" w:color="auto"/>
                          </w:divBdr>
                        </w:div>
                      </w:divsChild>
                    </w:div>
                    <w:div w:id="1520926319">
                      <w:marLeft w:val="0"/>
                      <w:marRight w:val="0"/>
                      <w:marTop w:val="0"/>
                      <w:marBottom w:val="0"/>
                      <w:divBdr>
                        <w:top w:val="none" w:sz="0" w:space="0" w:color="auto"/>
                        <w:left w:val="none" w:sz="0" w:space="0" w:color="auto"/>
                        <w:bottom w:val="none" w:sz="0" w:space="0" w:color="auto"/>
                        <w:right w:val="none" w:sz="0" w:space="0" w:color="auto"/>
                      </w:divBdr>
                      <w:divsChild>
                        <w:div w:id="15794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916642">
      <w:bodyDiv w:val="1"/>
      <w:marLeft w:val="0"/>
      <w:marRight w:val="0"/>
      <w:marTop w:val="0"/>
      <w:marBottom w:val="0"/>
      <w:divBdr>
        <w:top w:val="none" w:sz="0" w:space="0" w:color="auto"/>
        <w:left w:val="none" w:sz="0" w:space="0" w:color="auto"/>
        <w:bottom w:val="none" w:sz="0" w:space="0" w:color="auto"/>
        <w:right w:val="none" w:sz="0" w:space="0" w:color="auto"/>
      </w:divBdr>
    </w:div>
    <w:div w:id="1872912181">
      <w:bodyDiv w:val="1"/>
      <w:marLeft w:val="0"/>
      <w:marRight w:val="0"/>
      <w:marTop w:val="0"/>
      <w:marBottom w:val="0"/>
      <w:divBdr>
        <w:top w:val="none" w:sz="0" w:space="0" w:color="auto"/>
        <w:left w:val="none" w:sz="0" w:space="0" w:color="auto"/>
        <w:bottom w:val="none" w:sz="0" w:space="0" w:color="auto"/>
        <w:right w:val="none" w:sz="0" w:space="0" w:color="auto"/>
      </w:divBdr>
    </w:div>
    <w:div w:id="1900706663">
      <w:bodyDiv w:val="1"/>
      <w:marLeft w:val="0"/>
      <w:marRight w:val="0"/>
      <w:marTop w:val="0"/>
      <w:marBottom w:val="0"/>
      <w:divBdr>
        <w:top w:val="none" w:sz="0" w:space="0" w:color="auto"/>
        <w:left w:val="none" w:sz="0" w:space="0" w:color="auto"/>
        <w:bottom w:val="none" w:sz="0" w:space="0" w:color="auto"/>
        <w:right w:val="none" w:sz="0" w:space="0" w:color="auto"/>
      </w:divBdr>
    </w:div>
    <w:div w:id="1929195599">
      <w:bodyDiv w:val="1"/>
      <w:marLeft w:val="0"/>
      <w:marRight w:val="0"/>
      <w:marTop w:val="0"/>
      <w:marBottom w:val="0"/>
      <w:divBdr>
        <w:top w:val="none" w:sz="0" w:space="0" w:color="auto"/>
        <w:left w:val="none" w:sz="0" w:space="0" w:color="auto"/>
        <w:bottom w:val="none" w:sz="0" w:space="0" w:color="auto"/>
        <w:right w:val="none" w:sz="0" w:space="0" w:color="auto"/>
      </w:divBdr>
    </w:div>
    <w:div w:id="1955550579">
      <w:bodyDiv w:val="1"/>
      <w:marLeft w:val="0"/>
      <w:marRight w:val="0"/>
      <w:marTop w:val="0"/>
      <w:marBottom w:val="0"/>
      <w:divBdr>
        <w:top w:val="none" w:sz="0" w:space="0" w:color="auto"/>
        <w:left w:val="none" w:sz="0" w:space="0" w:color="auto"/>
        <w:bottom w:val="none" w:sz="0" w:space="0" w:color="auto"/>
        <w:right w:val="none" w:sz="0" w:space="0" w:color="auto"/>
      </w:divBdr>
    </w:div>
    <w:div w:id="2071808282">
      <w:bodyDiv w:val="1"/>
      <w:marLeft w:val="0"/>
      <w:marRight w:val="0"/>
      <w:marTop w:val="0"/>
      <w:marBottom w:val="0"/>
      <w:divBdr>
        <w:top w:val="none" w:sz="0" w:space="0" w:color="auto"/>
        <w:left w:val="none" w:sz="0" w:space="0" w:color="auto"/>
        <w:bottom w:val="none" w:sz="0" w:space="0" w:color="auto"/>
        <w:right w:val="none" w:sz="0" w:space="0" w:color="auto"/>
      </w:divBdr>
    </w:div>
    <w:div w:id="2097700546">
      <w:bodyDiv w:val="1"/>
      <w:marLeft w:val="0"/>
      <w:marRight w:val="0"/>
      <w:marTop w:val="0"/>
      <w:marBottom w:val="0"/>
      <w:divBdr>
        <w:top w:val="none" w:sz="0" w:space="0" w:color="auto"/>
        <w:left w:val="none" w:sz="0" w:space="0" w:color="auto"/>
        <w:bottom w:val="none" w:sz="0" w:space="0" w:color="auto"/>
        <w:right w:val="none" w:sz="0" w:space="0" w:color="auto"/>
      </w:divBdr>
    </w:div>
    <w:div w:id="21073389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image" Target="media/image3.emf"/><Relationship Id="rId26" Type="http://schemas.openxmlformats.org/officeDocument/2006/relationships/image" Target="media/image11.png"/><Relationship Id="rId39" Type="http://schemas.openxmlformats.org/officeDocument/2006/relationships/hyperlink" Target="https://www.cochranelibrary.com/cdsr/doi/10.1002/14651858.CD004876.pub4/full"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7.png"/><Relationship Id="rId42" Type="http://schemas.openxmlformats.org/officeDocument/2006/relationships/hyperlink" Target="https://www.cochranelibrary.com/cdsr/doi/10.1002/14651858.CD001957.pub6/full" TargetMode="Externa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oter" Target="footer2.xml"/><Relationship Id="rId25" Type="http://schemas.openxmlformats.org/officeDocument/2006/relationships/image" Target="media/image10.png"/><Relationship Id="rId33" Type="http://schemas.openxmlformats.org/officeDocument/2006/relationships/image" Target="media/image16.png"/><Relationship Id="rId38" Type="http://schemas.openxmlformats.org/officeDocument/2006/relationships/hyperlink" Target="https://www.cochranelibrary.com/cdsr/doi/10.1002/14651858.CD004879.pub5/full"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png"/><Relationship Id="rId29" Type="http://schemas.openxmlformats.org/officeDocument/2006/relationships/image" Target="media/image14.png"/><Relationship Id="rId41" Type="http://schemas.openxmlformats.org/officeDocument/2006/relationships/hyperlink" Target="https://www.cochranelibrary.com/cdsr/doi/10.1002/14651858.CD002744.pub4/ful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image" Target="media/image9.png"/><Relationship Id="rId32" Type="http://schemas.openxmlformats.org/officeDocument/2006/relationships/hyperlink" Target="http://www.nets.nihr.ac.uk/projects/hta/108001" TargetMode="External"/><Relationship Id="rId37" Type="http://schemas.openxmlformats.org/officeDocument/2006/relationships/hyperlink" Target="https://www.cochranelibrary.com/cdsr/doi/10.1002/14651858.CD001265.pub3/full" TargetMode="External"/><Relationship Id="rId40" Type="http://schemas.openxmlformats.org/officeDocument/2006/relationships/hyperlink" Target="https://www.cochranelibrary.com/cdsr/doi/10.1002/14651858.CD011857.pub2/full" TargetMode="External"/><Relationship Id="rId45" Type="http://schemas.openxmlformats.org/officeDocument/2006/relationships/hyperlink" Target="https://www.cochranelibrary.com/cdsr/doi/10.1002/14651858.CD008858.pub3/full" TargetMode="External"/><Relationship Id="rId5" Type="http://schemas.openxmlformats.org/officeDocument/2006/relationships/webSettings" Target="webSettings.xml"/><Relationship Id="rId15" Type="http://schemas.openxmlformats.org/officeDocument/2006/relationships/hyperlink" Target="http://www.clinicaltrials.gov" TargetMode="Externa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hyperlink" Target="https://www.cochranelibrary.com/cdsr/doi/10.1002/14651858.CD008965.pub4/full" TargetMode="External"/><Relationship Id="rId49" Type="http://schemas.microsoft.com/office/2016/09/relationships/commentsIds" Target="commentsIds.xml"/><Relationship Id="rId10" Type="http://schemas.openxmlformats.org/officeDocument/2006/relationships/image" Target="media/image1.wmf"/><Relationship Id="rId19" Type="http://schemas.openxmlformats.org/officeDocument/2006/relationships/image" Target="media/image4.emf"/><Relationship Id="rId31" Type="http://schemas.openxmlformats.org/officeDocument/2006/relationships/hyperlink" Target="mailto:vittorio.demicheli@libero.it" TargetMode="External"/><Relationship Id="rId44" Type="http://schemas.openxmlformats.org/officeDocument/2006/relationships/hyperlink" Target="https://www.cochranelibrary.com/cdsr/doi/10.1002/14651858.CD010089.pub3/ful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who.int/ictrp/en"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hyperlink" Target="http://www.fda.gov/BiologicsBloodVaccines/SafetyAvailability/VaccineSafety/UCM110288" TargetMode="External"/><Relationship Id="rId43" Type="http://schemas.openxmlformats.org/officeDocument/2006/relationships/hyperlink" Target="https://www.cochranelibrary.com/cdsr/doi/10.1002/14651858.CD001169.pub3/full" TargetMode="External"/><Relationship Id="rId48" Type="http://schemas.openxmlformats.org/officeDocument/2006/relationships/theme" Target="theme/theme1.xml"/><Relationship Id="rId8" Type="http://schemas.openxmlformats.org/officeDocument/2006/relationships/comments" Target="comment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7CC87-095C-4C8B-90C6-FD54C5017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131</Pages>
  <Words>30779</Words>
  <Characters>175444</Characters>
  <Application>Microsoft Office Word</Application>
  <DocSecurity>0</DocSecurity>
  <Lines>1462</Lines>
  <Paragraphs>411</Paragraphs>
  <ScaleCrop>false</ScaleCrop>
  <HeadingPairs>
    <vt:vector size="2" baseType="variant">
      <vt:variant>
        <vt:lpstr>Title</vt:lpstr>
      </vt:variant>
      <vt:variant>
        <vt:i4>1</vt:i4>
      </vt:variant>
    </vt:vector>
  </HeadingPairs>
  <TitlesOfParts>
    <vt:vector size="1" baseType="lpstr">
      <vt:lpstr/>
    </vt:vector>
  </TitlesOfParts>
  <Company>Nasjonalt kunnskapssenter for Helsetjenesten</Company>
  <LinksUpToDate>false</LinksUpToDate>
  <CharactersWithSpaces>205812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Rosenbaum</dc:creator>
  <cp:keywords/>
  <dc:description/>
  <cp:lastModifiedBy>Nandi</cp:lastModifiedBy>
  <cp:revision>9</cp:revision>
  <dcterms:created xsi:type="dcterms:W3CDTF">2018-11-30T08:00:00Z</dcterms:created>
  <dcterms:modified xsi:type="dcterms:W3CDTF">2018-11-30T14:57:00Z</dcterms:modified>
</cp:coreProperties>
</file>