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30991" w14:textId="4C4F2C2B" w:rsidR="0000536C" w:rsidRPr="0000536C" w:rsidRDefault="0000536C" w:rsidP="0000536C">
      <w:pPr>
        <w:spacing w:line="276" w:lineRule="auto"/>
        <w:rPr>
          <w:rFonts w:eastAsia="Calibri" w:cs="Times New Roman"/>
          <w:szCs w:val="24"/>
        </w:rPr>
      </w:pPr>
      <w:bookmarkStart w:id="0" w:name="_Hlk25488676"/>
      <w:r w:rsidRPr="0000536C">
        <w:rPr>
          <w:rFonts w:eastAsia="Calibri" w:cs="Times New Roman"/>
          <w:b/>
          <w:szCs w:val="24"/>
        </w:rPr>
        <w:t>Table</w:t>
      </w:r>
      <w:r w:rsidR="005F52DD">
        <w:rPr>
          <w:rFonts w:eastAsia="Calibri" w:cs="Times New Roman"/>
          <w:b/>
          <w:szCs w:val="24"/>
        </w:rPr>
        <w:t xml:space="preserve"> S1</w:t>
      </w:r>
      <w:r w:rsidRPr="0000536C">
        <w:rPr>
          <w:rFonts w:eastAsia="Calibri" w:cs="Times New Roman"/>
          <w:b/>
          <w:szCs w:val="24"/>
        </w:rPr>
        <w:t>.</w:t>
      </w:r>
      <w:r w:rsidRPr="0000536C">
        <w:rPr>
          <w:rFonts w:eastAsia="Calibri" w:cs="Times New Roman"/>
          <w:b/>
          <w:bCs/>
          <w:szCs w:val="24"/>
        </w:rPr>
        <w:t xml:space="preserve"> Primer sequences for microsatellites and cytochrome-</w:t>
      </w:r>
      <w:r w:rsidRPr="0000536C">
        <w:rPr>
          <w:rFonts w:eastAsia="Calibri" w:cs="Times New Roman"/>
          <w:b/>
          <w:bCs/>
          <w:i/>
          <w:iCs/>
          <w:szCs w:val="24"/>
        </w:rPr>
        <w:t>b</w:t>
      </w:r>
      <w:r w:rsidRPr="0000536C">
        <w:rPr>
          <w:rFonts w:eastAsia="Calibri" w:cs="Times New Roman"/>
          <w:b/>
          <w:bCs/>
          <w:szCs w:val="24"/>
        </w:rPr>
        <w:t xml:space="preserve"> region for species identification.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38"/>
        <w:gridCol w:w="1980"/>
        <w:gridCol w:w="4770"/>
      </w:tblGrid>
      <w:tr w:rsidR="0000536C" w:rsidRPr="0000536C" w14:paraId="59EFBA09" w14:textId="77777777" w:rsidTr="003A5A2C">
        <w:tc>
          <w:tcPr>
            <w:tcW w:w="1638" w:type="dxa"/>
            <w:tcBorders>
              <w:left w:val="nil"/>
              <w:bottom w:val="single" w:sz="4" w:space="0" w:color="auto"/>
              <w:right w:val="nil"/>
            </w:tcBorders>
          </w:tcPr>
          <w:bookmarkEnd w:id="0"/>
          <w:p w14:paraId="2A52F0BF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Name</w:t>
            </w:r>
          </w:p>
        </w:tc>
        <w:tc>
          <w:tcPr>
            <w:tcW w:w="1980" w:type="dxa"/>
            <w:tcBorders>
              <w:left w:val="nil"/>
              <w:bottom w:val="single" w:sz="4" w:space="0" w:color="auto"/>
              <w:right w:val="nil"/>
            </w:tcBorders>
          </w:tcPr>
          <w:p w14:paraId="4AEA8689" w14:textId="77777777" w:rsidR="0000536C" w:rsidRPr="0000536C" w:rsidRDefault="0000536C" w:rsidP="0000536C">
            <w:pPr>
              <w:spacing w:line="276" w:lineRule="auto"/>
              <w:rPr>
                <w:rFonts w:eastAsia="Calibri"/>
                <w:vertAlign w:val="superscript"/>
              </w:rPr>
            </w:pPr>
            <w:r w:rsidRPr="0000536C">
              <w:rPr>
                <w:rFonts w:eastAsia="Calibri"/>
              </w:rPr>
              <w:t>Fluorescent label</w:t>
            </w:r>
            <w:r w:rsidRPr="0000536C">
              <w:rPr>
                <w:rFonts w:eastAsia="Calibri"/>
                <w:vertAlign w:val="superscript"/>
              </w:rPr>
              <w:t>1</w:t>
            </w:r>
          </w:p>
        </w:tc>
        <w:tc>
          <w:tcPr>
            <w:tcW w:w="4770" w:type="dxa"/>
            <w:tcBorders>
              <w:left w:val="nil"/>
              <w:bottom w:val="single" w:sz="4" w:space="0" w:color="auto"/>
              <w:right w:val="nil"/>
            </w:tcBorders>
          </w:tcPr>
          <w:p w14:paraId="2238039F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Primer sequences (5’ to 3’)</w:t>
            </w:r>
          </w:p>
        </w:tc>
      </w:tr>
      <w:tr w:rsidR="0000536C" w:rsidRPr="0000536C" w14:paraId="0F1215A4" w14:textId="77777777" w:rsidTr="003A5A2C">
        <w:trPr>
          <w:trHeight w:val="720"/>
        </w:trPr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C0CBDA" w14:textId="77777777" w:rsidR="0000536C" w:rsidRPr="0000536C" w:rsidRDefault="0000536C" w:rsidP="0000536C">
            <w:pPr>
              <w:spacing w:line="276" w:lineRule="auto"/>
              <w:rPr>
                <w:rFonts w:eastAsia="Calibri"/>
                <w:vertAlign w:val="superscript"/>
              </w:rPr>
            </w:pPr>
            <w:r w:rsidRPr="0000536C">
              <w:rPr>
                <w:rFonts w:eastAsia="Calibri"/>
              </w:rPr>
              <w:t>FH2001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594934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VIC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5A3604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 – TCCTCCTCTTCTTTCCATTG</w:t>
            </w:r>
          </w:p>
          <w:p w14:paraId="2ED72779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R – TGAACAGAGTTAAGGATAGACACG</w:t>
            </w:r>
          </w:p>
        </w:tc>
      </w:tr>
      <w:tr w:rsidR="0000536C" w:rsidRPr="0000536C" w14:paraId="0CD5D64B" w14:textId="77777777" w:rsidTr="003A5A2C">
        <w:trPr>
          <w:trHeight w:val="72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4EF66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FH2010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0E615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PET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79F26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 – AAATGGAACAGTTGAGCATGC</w:t>
            </w:r>
          </w:p>
          <w:p w14:paraId="2D6167BF" w14:textId="77777777" w:rsidR="0000536C" w:rsidRPr="0000536C" w:rsidRDefault="0000536C" w:rsidP="0000536C">
            <w:pPr>
              <w:rPr>
                <w:rFonts w:eastAsia="Calibri"/>
              </w:rPr>
            </w:pPr>
            <w:r w:rsidRPr="0000536C">
              <w:rPr>
                <w:rFonts w:eastAsia="Calibri"/>
              </w:rPr>
              <w:t>R – CCCCTTACAGCTTCATTTTCC</w:t>
            </w:r>
          </w:p>
        </w:tc>
      </w:tr>
      <w:tr w:rsidR="00A31B83" w:rsidRPr="0000536C" w14:paraId="07AC4A60" w14:textId="77777777" w:rsidTr="003A5A2C">
        <w:trPr>
          <w:trHeight w:val="72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C6167" w14:textId="51140C55" w:rsidR="00A31B83" w:rsidRPr="0000536C" w:rsidRDefault="00A31B83" w:rsidP="0000536C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FH</w:t>
            </w:r>
            <w:r w:rsidR="0027425A">
              <w:rPr>
                <w:rFonts w:eastAsia="Calibri"/>
              </w:rPr>
              <w:t>2062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16F2F" w14:textId="0B6D73CF" w:rsidR="00A31B83" w:rsidRPr="0000536C" w:rsidRDefault="0027425A" w:rsidP="0000536C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NED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12626" w14:textId="2CEBC11D" w:rsidR="00A31B83" w:rsidRDefault="0027425A" w:rsidP="0000536C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F – </w:t>
            </w:r>
            <w:r w:rsidR="003C5DE9">
              <w:rPr>
                <w:rFonts w:eastAsia="Calibri"/>
              </w:rPr>
              <w:t>GGC</w:t>
            </w:r>
            <w:r w:rsidR="00DB7CA0">
              <w:rPr>
                <w:rFonts w:eastAsia="Calibri"/>
              </w:rPr>
              <w:t>TTCTGGAGACAGGCAT</w:t>
            </w:r>
            <w:r>
              <w:rPr>
                <w:rFonts w:eastAsia="Calibri"/>
              </w:rPr>
              <w:t xml:space="preserve"> </w:t>
            </w:r>
          </w:p>
          <w:p w14:paraId="3A130B7B" w14:textId="15631B54" w:rsidR="0027425A" w:rsidRPr="0000536C" w:rsidRDefault="0027425A" w:rsidP="0000536C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R – </w:t>
            </w:r>
            <w:r w:rsidR="007D01AE">
              <w:rPr>
                <w:rFonts w:eastAsia="Calibri"/>
              </w:rPr>
              <w:t>CAG</w:t>
            </w:r>
            <w:r w:rsidR="00BF380D">
              <w:rPr>
                <w:rFonts w:eastAsia="Calibri"/>
              </w:rPr>
              <w:t>AACGCTGTCAGCCCTT</w:t>
            </w:r>
          </w:p>
        </w:tc>
      </w:tr>
      <w:tr w:rsidR="0000536C" w:rsidRPr="0000536C" w14:paraId="158CB267" w14:textId="77777777" w:rsidTr="003A5A2C">
        <w:trPr>
          <w:trHeight w:val="72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AAECD" w14:textId="77777777" w:rsidR="0000536C" w:rsidRPr="0000536C" w:rsidRDefault="0000536C" w:rsidP="0000536C">
            <w:pPr>
              <w:spacing w:line="276" w:lineRule="auto"/>
              <w:rPr>
                <w:rFonts w:eastAsia="Calibri"/>
                <w:vertAlign w:val="superscript"/>
              </w:rPr>
            </w:pPr>
            <w:r w:rsidRPr="0000536C">
              <w:rPr>
                <w:rFonts w:eastAsia="Calibri"/>
              </w:rPr>
              <w:t>FH2096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0A0C1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FAM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3BB06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 – CCGTCTAAGAGCCTCCCAG</w:t>
            </w:r>
          </w:p>
          <w:p w14:paraId="6D2A946B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R – GACAAGGTTTCCTGGTTCCA</w:t>
            </w:r>
          </w:p>
        </w:tc>
      </w:tr>
      <w:tr w:rsidR="0000536C" w:rsidRPr="0000536C" w14:paraId="45A59045" w14:textId="77777777" w:rsidTr="003A5A2C">
        <w:trPr>
          <w:trHeight w:val="72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4D1B0" w14:textId="77777777" w:rsidR="0000536C" w:rsidRPr="0000536C" w:rsidRDefault="0000536C" w:rsidP="0000536C">
            <w:pPr>
              <w:spacing w:line="276" w:lineRule="auto"/>
              <w:rPr>
                <w:rFonts w:eastAsia="Calibri"/>
                <w:vertAlign w:val="superscript"/>
              </w:rPr>
            </w:pPr>
            <w:r w:rsidRPr="0000536C">
              <w:rPr>
                <w:rFonts w:eastAsia="Calibri"/>
              </w:rPr>
              <w:t>FH2137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D3696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NED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3F6AE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 – GCAGTCCCTTATTCCAACATG</w:t>
            </w:r>
          </w:p>
          <w:p w14:paraId="1E4B310D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R – CCCCAAGTTTTGCATCTGTT</w:t>
            </w:r>
          </w:p>
        </w:tc>
      </w:tr>
      <w:tr w:rsidR="0000536C" w:rsidRPr="0000536C" w14:paraId="410EE0CF" w14:textId="77777777" w:rsidTr="003A5A2C">
        <w:trPr>
          <w:trHeight w:val="72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C8B04" w14:textId="77777777" w:rsidR="0000536C" w:rsidRPr="0000536C" w:rsidRDefault="0000536C" w:rsidP="0000536C">
            <w:pPr>
              <w:spacing w:line="276" w:lineRule="auto"/>
              <w:rPr>
                <w:rFonts w:eastAsia="Calibri"/>
                <w:vertAlign w:val="superscript"/>
              </w:rPr>
            </w:pPr>
            <w:r w:rsidRPr="0000536C">
              <w:rPr>
                <w:rFonts w:eastAsia="Calibri"/>
              </w:rPr>
              <w:t>FH2140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E247F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PET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AE258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 – GGGGAAGCCATTTTTAAAGC</w:t>
            </w:r>
          </w:p>
          <w:p w14:paraId="616A2B60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R – TGACCCTCTGGCATCTAGGA</w:t>
            </w:r>
          </w:p>
        </w:tc>
      </w:tr>
      <w:tr w:rsidR="0000536C" w:rsidRPr="0000536C" w14:paraId="7849F0F3" w14:textId="77777777" w:rsidTr="003A5A2C">
        <w:trPr>
          <w:trHeight w:val="72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3445B" w14:textId="77777777" w:rsidR="0000536C" w:rsidRPr="0000536C" w:rsidRDefault="0000536C" w:rsidP="0000536C">
            <w:pPr>
              <w:spacing w:line="276" w:lineRule="auto"/>
              <w:rPr>
                <w:rFonts w:eastAsia="Calibri"/>
                <w:vertAlign w:val="superscript"/>
              </w:rPr>
            </w:pPr>
            <w:r w:rsidRPr="0000536C">
              <w:rPr>
                <w:rFonts w:eastAsia="Calibri"/>
              </w:rPr>
              <w:t>PEZ19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24B20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FAM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8CC0A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 – GACTCATGATGTTGTGTATC</w:t>
            </w:r>
          </w:p>
          <w:p w14:paraId="74F8650F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R – TTTGCTCAGTGCTAAGTCTC</w:t>
            </w:r>
          </w:p>
        </w:tc>
      </w:tr>
      <w:tr w:rsidR="0000536C" w:rsidRPr="0000536C" w14:paraId="2A9296CF" w14:textId="77777777" w:rsidTr="003A5A2C">
        <w:trPr>
          <w:trHeight w:val="720"/>
        </w:trPr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AD87E6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proofErr w:type="spellStart"/>
            <w:r w:rsidRPr="0000536C">
              <w:rPr>
                <w:rFonts w:eastAsia="Calibri"/>
              </w:rPr>
              <w:t>ScatID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435280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none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C0F170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F – TATGCCTGATTCTACAGAT</w:t>
            </w:r>
          </w:p>
          <w:p w14:paraId="30FB0F9C" w14:textId="77777777" w:rsidR="0000536C" w:rsidRPr="0000536C" w:rsidRDefault="0000536C" w:rsidP="0000536C">
            <w:pPr>
              <w:spacing w:line="276" w:lineRule="auto"/>
              <w:rPr>
                <w:rFonts w:eastAsia="Calibri"/>
              </w:rPr>
            </w:pPr>
            <w:r w:rsidRPr="0000536C">
              <w:rPr>
                <w:rFonts w:eastAsia="Calibri"/>
              </w:rPr>
              <w:t>R – TAGTATAGTCCTCGTCC</w:t>
            </w:r>
          </w:p>
        </w:tc>
      </w:tr>
    </w:tbl>
    <w:p w14:paraId="54B05372" w14:textId="77777777" w:rsidR="0000536C" w:rsidRPr="0000536C" w:rsidRDefault="0000536C" w:rsidP="0000536C">
      <w:pPr>
        <w:spacing w:line="276" w:lineRule="auto"/>
        <w:rPr>
          <w:rFonts w:eastAsia="Calibri" w:cs="Times New Roman"/>
          <w:szCs w:val="24"/>
        </w:rPr>
      </w:pPr>
      <w:bookmarkStart w:id="1" w:name="_Hlk25488687"/>
      <w:r w:rsidRPr="0000536C">
        <w:rPr>
          <w:rFonts w:eastAsia="Calibri" w:cs="Times New Roman"/>
          <w:szCs w:val="24"/>
          <w:vertAlign w:val="superscript"/>
        </w:rPr>
        <w:t>1</w:t>
      </w:r>
      <w:r w:rsidRPr="0000536C">
        <w:rPr>
          <w:rFonts w:eastAsia="Calibri" w:cs="Times New Roman"/>
          <w:szCs w:val="24"/>
        </w:rPr>
        <w:t>On forward primer</w:t>
      </w:r>
    </w:p>
    <w:bookmarkEnd w:id="1"/>
    <w:p w14:paraId="0B7E2ADD" w14:textId="77777777" w:rsidR="0000536C" w:rsidRPr="0000536C" w:rsidRDefault="0000536C" w:rsidP="0000536C">
      <w:pPr>
        <w:spacing w:line="276" w:lineRule="auto"/>
        <w:rPr>
          <w:rFonts w:eastAsia="Calibri" w:cs="Times New Roman"/>
          <w:szCs w:val="24"/>
        </w:rPr>
      </w:pPr>
    </w:p>
    <w:p w14:paraId="44A7EC70" w14:textId="77777777" w:rsidR="00620C53" w:rsidRDefault="00620C53">
      <w:r>
        <w:br w:type="page"/>
      </w:r>
    </w:p>
    <w:p w14:paraId="2844F043" w14:textId="78753CBC" w:rsidR="001E0C77" w:rsidRDefault="001E0C77">
      <w:r>
        <w:rPr>
          <w:noProof/>
        </w:rPr>
        <w:lastRenderedPageBreak/>
        <w:drawing>
          <wp:inline distT="0" distB="0" distL="0" distR="0" wp14:anchorId="6853FF7F" wp14:editId="653BB23B">
            <wp:extent cx="6126480" cy="1276276"/>
            <wp:effectExtent l="0" t="0" r="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1276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3EA556" w14:textId="098ED123" w:rsidR="00163AF3" w:rsidRDefault="00E01BDE">
      <w:r>
        <w:rPr>
          <w:noProof/>
        </w:rPr>
        <w:drawing>
          <wp:inline distT="0" distB="0" distL="0" distR="0" wp14:anchorId="1780A9BF" wp14:editId="156FA2EA">
            <wp:extent cx="6126480" cy="1279081"/>
            <wp:effectExtent l="0" t="0" r="762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1279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BC7690" w14:textId="2DA297A4" w:rsidR="00C32906" w:rsidRDefault="00C32906">
      <w:r>
        <w:rPr>
          <w:noProof/>
        </w:rPr>
        <w:drawing>
          <wp:inline distT="0" distB="0" distL="0" distR="0" wp14:anchorId="589A1367" wp14:editId="2D92727F">
            <wp:extent cx="6126480" cy="1276276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1276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53DC51" w14:textId="6C0EAA49" w:rsidR="001606E2" w:rsidRDefault="001606E2">
      <w:r>
        <w:rPr>
          <w:noProof/>
        </w:rPr>
        <w:drawing>
          <wp:inline distT="0" distB="0" distL="0" distR="0" wp14:anchorId="5ADD08CC" wp14:editId="5511064E">
            <wp:extent cx="6125845" cy="1278956"/>
            <wp:effectExtent l="0" t="0" r="825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199" cy="1290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85646D" w14:textId="602B5EAE" w:rsidR="00F0733A" w:rsidRDefault="0003270E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ADC10A6" wp14:editId="0CDC0CFE">
                <wp:simplePos x="0" y="0"/>
                <wp:positionH relativeFrom="column">
                  <wp:posOffset>1356360</wp:posOffset>
                </wp:positionH>
                <wp:positionV relativeFrom="paragraph">
                  <wp:posOffset>1174115</wp:posOffset>
                </wp:positionV>
                <wp:extent cx="4335780" cy="308610"/>
                <wp:effectExtent l="0" t="0" r="762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5780" cy="308610"/>
                          <a:chOff x="0" y="0"/>
                          <a:chExt cx="4335780" cy="308610"/>
                        </a:xfrm>
                      </wpg:grpSpPr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"/>
                            <a:ext cx="510540" cy="300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B7E09B" w14:textId="77777777" w:rsidR="00E33508" w:rsidRPr="00E33508" w:rsidRDefault="00E33508" w:rsidP="00E33508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E33508">
                                <w:rPr>
                                  <w:rFonts w:asciiTheme="minorHAnsi" w:hAnsiTheme="minorHAnsi" w:cstheme="minorHAnsi"/>
                                </w:rPr>
                                <w:t>BFS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2100" y="0"/>
                            <a:ext cx="685800" cy="300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28297A" w14:textId="5875F1A0" w:rsidR="00601044" w:rsidRPr="00E33508" w:rsidRDefault="00601044" w:rsidP="00601044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CHWP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0" y="0"/>
                            <a:ext cx="457200" cy="300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2B52AF" w14:textId="4D18325A" w:rsidR="00601044" w:rsidRPr="00E33508" w:rsidRDefault="00601044" w:rsidP="00601044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CNP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25240" y="7620"/>
                            <a:ext cx="510540" cy="300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6F7A78" w14:textId="72BC776D" w:rsidR="00601044" w:rsidRPr="00E33508" w:rsidRDefault="00601044" w:rsidP="00601044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NEP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C10A6" id="Group 22" o:spid="_x0000_s1026" style="position:absolute;margin-left:106.8pt;margin-top:92.45pt;width:341.4pt;height:24.3pt;z-index:251667456" coordsize="43357,3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76;width:5105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" stroked="f">
                  <v:textbox style="mso-fit-shape-to-text:t">
                    <w:txbxContent>
                      <w:p w14:paraId="51B7E09B" w14:textId="77777777" w:rsidR="00E33508" w:rsidRPr="00E33508" w:rsidRDefault="00E33508" w:rsidP="00E33508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E33508">
                          <w:rPr>
                            <w:rFonts w:asciiTheme="minorHAnsi" w:hAnsiTheme="minorHAnsi" w:cstheme="minorHAnsi"/>
                          </w:rPr>
                          <w:t>BFS</w:t>
                        </w:r>
                      </w:p>
                    </w:txbxContent>
                  </v:textbox>
                </v:shape>
                <v:shape id="Text Box 2" o:spid="_x0000_s1028" type="#_x0000_t202" style="position:absolute;left:15621;width:6858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" stroked="f">
                  <v:textbox style="mso-fit-shape-to-text:t">
                    <w:txbxContent>
                      <w:p w14:paraId="0328297A" w14:textId="5875F1A0" w:rsidR="00601044" w:rsidRPr="00E33508" w:rsidRDefault="00601044" w:rsidP="00601044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CHWP</w:t>
                        </w:r>
                      </w:p>
                    </w:txbxContent>
                  </v:textbox>
                </v:shape>
                <v:shape id="Text Box 2" o:spid="_x0000_s1029" type="#_x0000_t202" style="position:absolute;left:26670;width:4572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" stroked="f">
                  <v:textbox style="mso-fit-shape-to-text:t">
                    <w:txbxContent>
                      <w:p w14:paraId="2B2B52AF" w14:textId="4D18325A" w:rsidR="00601044" w:rsidRPr="00E33508" w:rsidRDefault="00601044" w:rsidP="00601044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CNP</w:t>
                        </w:r>
                      </w:p>
                    </w:txbxContent>
                  </v:textbox>
                </v:shape>
                <v:shape id="Text Box 2" o:spid="_x0000_s1030" type="#_x0000_t202" style="position:absolute;left:38252;top:76;width:5105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" stroked="f">
                  <v:textbox style="mso-fit-shape-to-text:t">
                    <w:txbxContent>
                      <w:p w14:paraId="546F7A78" w14:textId="72BC776D" w:rsidR="00601044" w:rsidRPr="00E33508" w:rsidRDefault="00601044" w:rsidP="00601044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NEP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733A">
        <w:rPr>
          <w:noProof/>
        </w:rPr>
        <w:drawing>
          <wp:inline distT="0" distB="0" distL="0" distR="0" wp14:anchorId="28B50C83" wp14:editId="72C3272E">
            <wp:extent cx="6126480" cy="1275538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12755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37D39F" w14:textId="3DD87DC4" w:rsidR="002115C9" w:rsidRDefault="002115C9"/>
    <w:p w14:paraId="2E1078CE" w14:textId="77777777" w:rsidR="005D12E1" w:rsidRDefault="005D12E1"/>
    <w:p w14:paraId="4E9D5F89" w14:textId="77777777" w:rsidR="005D12E1" w:rsidRDefault="005D12E1"/>
    <w:p w14:paraId="7A78705E" w14:textId="3FF5AEDC" w:rsidR="00A04DC8" w:rsidRDefault="005D12E1">
      <w:r w:rsidRPr="002473C0">
        <w:rPr>
          <w:b/>
          <w:bCs/>
        </w:rPr>
        <w:t>Fig</w:t>
      </w:r>
      <w:r w:rsidR="005F52DD">
        <w:rPr>
          <w:b/>
          <w:bCs/>
        </w:rPr>
        <w:t>ure S1</w:t>
      </w:r>
      <w:r w:rsidRPr="002473C0">
        <w:rPr>
          <w:b/>
          <w:bCs/>
        </w:rPr>
        <w:t>.</w:t>
      </w:r>
      <w:r w:rsidR="00ED3B50">
        <w:rPr>
          <w:b/>
          <w:bCs/>
        </w:rPr>
        <w:t xml:space="preserve"> </w:t>
      </w:r>
      <w:r w:rsidR="00ED3B50" w:rsidRPr="00ED3B50">
        <w:rPr>
          <w:b/>
          <w:bCs/>
        </w:rPr>
        <w:t>Genetic assignments from STRUCTURE</w:t>
      </w:r>
      <w:r w:rsidR="00ED3B50">
        <w:rPr>
          <w:b/>
          <w:bCs/>
        </w:rPr>
        <w:t xml:space="preserve">, showing different </w:t>
      </w:r>
      <w:r w:rsidR="00274069">
        <w:rPr>
          <w:b/>
          <w:bCs/>
        </w:rPr>
        <w:t xml:space="preserve">levels of K. </w:t>
      </w:r>
      <w:r w:rsidR="00274069">
        <w:t>From top to bottom: K=6, K=5</w:t>
      </w:r>
      <w:r w:rsidR="00AD1ECF">
        <w:t>,</w:t>
      </w:r>
      <w:r w:rsidR="00274069">
        <w:t xml:space="preserve"> K=4, K=3, and K=2. </w:t>
      </w:r>
      <w:r w:rsidR="00AD1ECF">
        <w:t>Our best fitting model is K=5 (</w:t>
      </w:r>
      <w:r w:rsidR="000823E1">
        <w:t xml:space="preserve">see Figure 2 in main manuscript). </w:t>
      </w:r>
      <w:r w:rsidR="00154405" w:rsidRPr="00154405">
        <w:t>Plots are aligned and averaged across 5 replicates</w:t>
      </w:r>
      <w:r w:rsidR="003F5B0F">
        <w:t>.</w:t>
      </w:r>
    </w:p>
    <w:p w14:paraId="191F82EE" w14:textId="77777777" w:rsidR="00A04DC8" w:rsidRDefault="00A04DC8"/>
    <w:p w14:paraId="25C312CA" w14:textId="77777777" w:rsidR="00A04DC8" w:rsidRDefault="00A04DC8"/>
    <w:p w14:paraId="77B30E0D" w14:textId="77777777" w:rsidR="00A04DC8" w:rsidRDefault="00A04DC8"/>
    <w:p w14:paraId="43AD5DEB" w14:textId="32509F82" w:rsidR="00A04DC8" w:rsidRDefault="00F9623C">
      <w:r>
        <w:rPr>
          <w:noProof/>
        </w:rPr>
        <w:lastRenderedPageBreak/>
        <w:drawing>
          <wp:inline distT="0" distB="0" distL="0" distR="0" wp14:anchorId="5A040854" wp14:editId="0020A9D7">
            <wp:extent cx="5943600" cy="1997075"/>
            <wp:effectExtent l="0" t="0" r="0" b="3175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3FFA59F5-A0A2-4607-AE46-CCEE961C91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0C147D6" w14:textId="77777777" w:rsidR="00A04DC8" w:rsidRDefault="00A04DC8"/>
    <w:p w14:paraId="041E2ADC" w14:textId="39196586" w:rsidR="00A04DC8" w:rsidRDefault="00F41F3E">
      <w:r w:rsidRPr="008B0421">
        <w:rPr>
          <w:b/>
          <w:bCs/>
        </w:rPr>
        <w:t>Figure</w:t>
      </w:r>
      <w:r w:rsidR="00BC611F" w:rsidRPr="008B0421">
        <w:rPr>
          <w:b/>
          <w:bCs/>
        </w:rPr>
        <w:t xml:space="preserve"> S2</w:t>
      </w:r>
      <w:r w:rsidRPr="008B0421">
        <w:rPr>
          <w:b/>
          <w:bCs/>
        </w:rPr>
        <w:t xml:space="preserve">. </w:t>
      </w:r>
      <w:r w:rsidR="008B0421" w:rsidRPr="008B0421">
        <w:rPr>
          <w:b/>
          <w:bCs/>
        </w:rPr>
        <w:t>Mean within</w:t>
      </w:r>
      <w:r w:rsidR="005E0647">
        <w:rPr>
          <w:b/>
          <w:bCs/>
        </w:rPr>
        <w:t>-</w:t>
      </w:r>
      <w:r w:rsidR="000851FE">
        <w:rPr>
          <w:b/>
          <w:bCs/>
        </w:rPr>
        <w:t>site</w:t>
      </w:r>
      <w:r w:rsidR="008B0421" w:rsidRPr="008B0421">
        <w:rPr>
          <w:b/>
          <w:bCs/>
        </w:rPr>
        <w:t xml:space="preserve"> pairwise relatedness.</w:t>
      </w:r>
      <w:r w:rsidR="008B0421">
        <w:t xml:space="preserve"> </w:t>
      </w:r>
      <w:r w:rsidRPr="00F41F3E">
        <w:t>Mean pairwise relatedness of coyotes (Lynch &amp; Ritland estimator) within the four sites. The range</w:t>
      </w:r>
      <w:r w:rsidR="003D52EA">
        <w:t xml:space="preserve">s </w:t>
      </w:r>
      <w:r w:rsidRPr="00F41F3E">
        <w:t xml:space="preserve">of values come from 9,999 random permutations and 10,000 bootstraps in </w:t>
      </w:r>
      <w:proofErr w:type="spellStart"/>
      <w:r w:rsidRPr="00F41F3E">
        <w:t>GenAlEx</w:t>
      </w:r>
      <w:proofErr w:type="spellEnd"/>
      <w:r w:rsidR="00036614">
        <w:t xml:space="preserve"> </w:t>
      </w:r>
      <w:r w:rsidR="00036614" w:rsidRPr="00036614">
        <w:t>(</w:t>
      </w:r>
      <w:proofErr w:type="spellStart"/>
      <w:r w:rsidR="00036614" w:rsidRPr="00036614">
        <w:t>Peakall</w:t>
      </w:r>
      <w:proofErr w:type="spellEnd"/>
      <w:r w:rsidR="00036614" w:rsidRPr="00036614">
        <w:t xml:space="preserve"> and </w:t>
      </w:r>
      <w:proofErr w:type="spellStart"/>
      <w:r w:rsidR="00036614" w:rsidRPr="00036614">
        <w:t>Smouse</w:t>
      </w:r>
      <w:proofErr w:type="spellEnd"/>
      <w:r w:rsidR="00036614" w:rsidRPr="00036614">
        <w:t xml:space="preserve"> 2006, 2012)</w:t>
      </w:r>
      <w:r w:rsidRPr="00F41F3E">
        <w:t xml:space="preserve">. All mean estimates are greater than zero (p </w:t>
      </w:r>
      <w:proofErr w:type="gramStart"/>
      <w:r w:rsidRPr="00F41F3E">
        <w:t>&lt;  0.0001</w:t>
      </w:r>
      <w:proofErr w:type="gramEnd"/>
      <w:r w:rsidRPr="00F41F3E">
        <w:t>)</w:t>
      </w:r>
      <w:r w:rsidR="00036614">
        <w:t>.</w:t>
      </w:r>
    </w:p>
    <w:p w14:paraId="1B3E9747" w14:textId="77777777" w:rsidR="00A04DC8" w:rsidRDefault="00A04DC8"/>
    <w:p w14:paraId="2E267B34" w14:textId="77777777" w:rsidR="00A04DC8" w:rsidRDefault="00A04DC8"/>
    <w:p w14:paraId="68CA23D9" w14:textId="77777777" w:rsidR="00A04DC8" w:rsidRDefault="00A04DC8"/>
    <w:p w14:paraId="5B74BBDB" w14:textId="77777777" w:rsidR="00A04DC8" w:rsidRDefault="00A04DC8"/>
    <w:p w14:paraId="44328812" w14:textId="77777777" w:rsidR="00A04DC8" w:rsidRDefault="00A04DC8"/>
    <w:p w14:paraId="115036E5" w14:textId="77777777" w:rsidR="00A04DC8" w:rsidRDefault="00A04DC8"/>
    <w:p w14:paraId="118E3612" w14:textId="77777777" w:rsidR="00A04DC8" w:rsidRDefault="00A04DC8"/>
    <w:p w14:paraId="48F9A301" w14:textId="77777777" w:rsidR="00A04DC8" w:rsidRDefault="00A04DC8"/>
    <w:p w14:paraId="145C0999" w14:textId="77777777" w:rsidR="00A04DC8" w:rsidRDefault="00A04DC8"/>
    <w:p w14:paraId="6907C583" w14:textId="77777777" w:rsidR="00A04DC8" w:rsidRDefault="00A04DC8"/>
    <w:p w14:paraId="7AD87A0A" w14:textId="77777777" w:rsidR="00A04DC8" w:rsidRDefault="00A04DC8"/>
    <w:p w14:paraId="5F35B471" w14:textId="77777777" w:rsidR="00A04DC8" w:rsidRDefault="00A04DC8"/>
    <w:p w14:paraId="13EFD64E" w14:textId="77777777" w:rsidR="00A04DC8" w:rsidRDefault="00A04DC8"/>
    <w:p w14:paraId="74F58F7F" w14:textId="77777777" w:rsidR="00A04DC8" w:rsidRDefault="00A04DC8"/>
    <w:p w14:paraId="07BA4571" w14:textId="77777777" w:rsidR="00A04DC8" w:rsidRDefault="00A04DC8"/>
    <w:p w14:paraId="6CA36DE5" w14:textId="77777777" w:rsidR="00A04DC8" w:rsidRDefault="00A04DC8"/>
    <w:p w14:paraId="433F4E83" w14:textId="77777777" w:rsidR="00A04DC8" w:rsidRDefault="00A04DC8"/>
    <w:p w14:paraId="02AFE38F" w14:textId="77777777" w:rsidR="00A04DC8" w:rsidRDefault="00A04DC8"/>
    <w:p w14:paraId="5D6984A1" w14:textId="77777777" w:rsidR="00A04DC8" w:rsidRDefault="00A04DC8"/>
    <w:p w14:paraId="31945FCC" w14:textId="77777777" w:rsidR="00A04DC8" w:rsidRDefault="00A04DC8"/>
    <w:p w14:paraId="430222E4" w14:textId="77777777" w:rsidR="00A04DC8" w:rsidRDefault="00A04DC8"/>
    <w:p w14:paraId="03F2B3CA" w14:textId="77777777" w:rsidR="00A04DC8" w:rsidRDefault="00A04DC8"/>
    <w:p w14:paraId="2D58633A" w14:textId="77777777" w:rsidR="00A04DC8" w:rsidRDefault="00A04DC8"/>
    <w:p w14:paraId="565B4404" w14:textId="2FD062B7" w:rsidR="005A1FA1" w:rsidRDefault="005A1FA1"/>
    <w:sectPr w:rsidR="005A1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3EC1C" w14:textId="77777777" w:rsidR="007B6987" w:rsidRDefault="007B6987" w:rsidP="00620C53">
      <w:pPr>
        <w:spacing w:line="240" w:lineRule="auto"/>
      </w:pPr>
      <w:r>
        <w:separator/>
      </w:r>
    </w:p>
  </w:endnote>
  <w:endnote w:type="continuationSeparator" w:id="0">
    <w:p w14:paraId="57026004" w14:textId="77777777" w:rsidR="007B6987" w:rsidRDefault="007B6987" w:rsidP="00620C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06479" w14:textId="77777777" w:rsidR="007B6987" w:rsidRDefault="007B6987" w:rsidP="00620C53">
      <w:pPr>
        <w:spacing w:line="240" w:lineRule="auto"/>
      </w:pPr>
      <w:r>
        <w:separator/>
      </w:r>
    </w:p>
  </w:footnote>
  <w:footnote w:type="continuationSeparator" w:id="0">
    <w:p w14:paraId="4B28A8D4" w14:textId="77777777" w:rsidR="007B6987" w:rsidRDefault="007B6987" w:rsidP="00620C5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66"/>
    <w:rsid w:val="0000536C"/>
    <w:rsid w:val="0003270E"/>
    <w:rsid w:val="00036614"/>
    <w:rsid w:val="000823E1"/>
    <w:rsid w:val="000851FE"/>
    <w:rsid w:val="000A6AB9"/>
    <w:rsid w:val="00154405"/>
    <w:rsid w:val="001606E2"/>
    <w:rsid w:val="00163AF3"/>
    <w:rsid w:val="0017162A"/>
    <w:rsid w:val="001E0C77"/>
    <w:rsid w:val="001F08F0"/>
    <w:rsid w:val="001F2078"/>
    <w:rsid w:val="002076EA"/>
    <w:rsid w:val="002115C9"/>
    <w:rsid w:val="00216266"/>
    <w:rsid w:val="002473C0"/>
    <w:rsid w:val="00251650"/>
    <w:rsid w:val="00274069"/>
    <w:rsid w:val="0027425A"/>
    <w:rsid w:val="003A7664"/>
    <w:rsid w:val="003C5DE9"/>
    <w:rsid w:val="003D52EA"/>
    <w:rsid w:val="003F5B0F"/>
    <w:rsid w:val="00420A45"/>
    <w:rsid w:val="004300F9"/>
    <w:rsid w:val="004D343C"/>
    <w:rsid w:val="004E76C6"/>
    <w:rsid w:val="00536F4B"/>
    <w:rsid w:val="005A1FA1"/>
    <w:rsid w:val="005D01F0"/>
    <w:rsid w:val="005D12E1"/>
    <w:rsid w:val="005E0647"/>
    <w:rsid w:val="005F52DD"/>
    <w:rsid w:val="00601044"/>
    <w:rsid w:val="00620C53"/>
    <w:rsid w:val="00685B81"/>
    <w:rsid w:val="00711007"/>
    <w:rsid w:val="00721C29"/>
    <w:rsid w:val="007B6987"/>
    <w:rsid w:val="007C7B4E"/>
    <w:rsid w:val="007D01AE"/>
    <w:rsid w:val="007F5D56"/>
    <w:rsid w:val="00855937"/>
    <w:rsid w:val="008B0421"/>
    <w:rsid w:val="00941019"/>
    <w:rsid w:val="009F06E3"/>
    <w:rsid w:val="00A04331"/>
    <w:rsid w:val="00A04DC8"/>
    <w:rsid w:val="00A31B83"/>
    <w:rsid w:val="00A662C7"/>
    <w:rsid w:val="00AD1ECF"/>
    <w:rsid w:val="00BC611F"/>
    <w:rsid w:val="00BF380D"/>
    <w:rsid w:val="00C32906"/>
    <w:rsid w:val="00DB7CA0"/>
    <w:rsid w:val="00E01BDE"/>
    <w:rsid w:val="00E02825"/>
    <w:rsid w:val="00E308DC"/>
    <w:rsid w:val="00E33508"/>
    <w:rsid w:val="00E47C36"/>
    <w:rsid w:val="00ED3B50"/>
    <w:rsid w:val="00F0733A"/>
    <w:rsid w:val="00F41F3E"/>
    <w:rsid w:val="00F9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FEFDA"/>
  <w15:chartTrackingRefBased/>
  <w15:docId w15:val="{DC3D3F0F-09F0-4B79-968F-F90E2451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C5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C53"/>
  </w:style>
  <w:style w:type="paragraph" w:styleId="Footer">
    <w:name w:val="footer"/>
    <w:basedOn w:val="Normal"/>
    <w:link w:val="FooterChar"/>
    <w:uiPriority w:val="99"/>
    <w:unhideWhenUsed/>
    <w:rsid w:val="00620C5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C53"/>
  </w:style>
  <w:style w:type="table" w:customStyle="1" w:styleId="TableGrid1">
    <w:name w:val="Table Grid1"/>
    <w:basedOn w:val="TableNormal"/>
    <w:next w:val="TableGrid"/>
    <w:uiPriority w:val="59"/>
    <w:rsid w:val="0000536C"/>
    <w:pPr>
      <w:spacing w:line="240" w:lineRule="auto"/>
    </w:pPr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053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d.docs.live.net/cd04151a74a0f2de/Thesis/Winter_2023/GENALEX/Final68_GENALEX_Take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/>
            </a:pPr>
            <a:r>
              <a:rPr lang="en-US"/>
              <a:t>Mean Within Site Pairwise Values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PM1_Fig!$A$31</c:f>
              <c:strCache>
                <c:ptCount val="1"/>
                <c:pt idx="0">
                  <c:v>Mean</c:v>
                </c:pt>
              </c:strCache>
            </c:strRef>
          </c:tx>
          <c:spPr>
            <a:ln w="25400">
              <a:noFill/>
            </a:ln>
          </c:spPr>
          <c:marker>
            <c:symbol val="dash"/>
            <c:size val="6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PM1_Fig!$B$41:$E$41</c:f>
                <c:numCache>
                  <c:formatCode>General</c:formatCode>
                  <c:ptCount val="4"/>
                  <c:pt idx="0">
                    <c:v>1.5277360216051722E-2</c:v>
                  </c:pt>
                  <c:pt idx="1">
                    <c:v>4.4982901576889125E-2</c:v>
                  </c:pt>
                  <c:pt idx="2">
                    <c:v>2.3270083892693499E-2</c:v>
                  </c:pt>
                  <c:pt idx="3">
                    <c:v>2.5001203061187999E-2</c:v>
                  </c:pt>
                </c:numCache>
              </c:numRef>
            </c:plus>
            <c:minus>
              <c:numRef>
                <c:f>PM1_Fig!$B$42:$E$42</c:f>
                <c:numCache>
                  <c:formatCode>General</c:formatCode>
                  <c:ptCount val="4"/>
                  <c:pt idx="0">
                    <c:v>1.478000339478816E-2</c:v>
                  </c:pt>
                  <c:pt idx="1">
                    <c:v>4.4160650053936837E-2</c:v>
                  </c:pt>
                  <c:pt idx="2">
                    <c:v>2.3172862733627397E-2</c:v>
                  </c:pt>
                  <c:pt idx="3">
                    <c:v>2.37280647453562E-2</c:v>
                  </c:pt>
                </c:numCache>
              </c:numRef>
            </c:minus>
          </c:errBars>
          <c:cat>
            <c:strRef>
              <c:f>PM1_Fig!$B$30:$E$30</c:f>
              <c:strCache>
                <c:ptCount val="4"/>
                <c:pt idx="0">
                  <c:v>BFS</c:v>
                </c:pt>
                <c:pt idx="1">
                  <c:v>CHWP</c:v>
                </c:pt>
                <c:pt idx="2">
                  <c:v>CNP</c:v>
                </c:pt>
                <c:pt idx="3">
                  <c:v>NEP</c:v>
                </c:pt>
              </c:strCache>
            </c:strRef>
          </c:cat>
          <c:val>
            <c:numRef>
              <c:f>PM1_Fig!$B$31:$E$31</c:f>
              <c:numCache>
                <c:formatCode>0.000</c:formatCode>
                <c:ptCount val="4"/>
                <c:pt idx="0">
                  <c:v>7.0849451950082368E-2</c:v>
                </c:pt>
                <c:pt idx="1">
                  <c:v>0.11903976628952841</c:v>
                </c:pt>
                <c:pt idx="2">
                  <c:v>0.22021450277891277</c:v>
                </c:pt>
                <c:pt idx="3">
                  <c:v>0.11397742635754865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74F-4064-AC9E-66BDDD4837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18626920"/>
        <c:axId val="818630200"/>
      </c:lineChart>
      <c:catAx>
        <c:axId val="818626920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1200" b="1" baseline="0"/>
                </a:pPr>
                <a:r>
                  <a:rPr lang="en-US" sz="1200" baseline="0"/>
                  <a:t>Site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1200" baseline="0"/>
            </a:pPr>
            <a:endParaRPr lang="en-US"/>
          </a:p>
        </c:txPr>
        <c:crossAx val="8186302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18630200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/>
                </a:pPr>
                <a:r>
                  <a:rPr lang="en-US" sz="1200"/>
                  <a:t>r</a:t>
                </a:r>
              </a:p>
            </c:rich>
          </c:tx>
          <c:overlay val="0"/>
        </c:title>
        <c:numFmt formatCode="0.000" sourceLinked="1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en-US"/>
          </a:p>
        </c:txPr>
        <c:crossAx val="818626920"/>
        <c:crossesAt val="1"/>
        <c:crossBetween val="between"/>
      </c:valAx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Savanah Bird</dc:creator>
  <cp:keywords/>
  <dc:description/>
  <cp:lastModifiedBy>Savanah Bird</cp:lastModifiedBy>
  <cp:revision>2</cp:revision>
  <dcterms:created xsi:type="dcterms:W3CDTF">2023-03-04T04:54:00Z</dcterms:created>
  <dcterms:modified xsi:type="dcterms:W3CDTF">2023-03-04T04:54:00Z</dcterms:modified>
</cp:coreProperties>
</file>