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278B6" w:rsidRPr="006B7D57" w:rsidRDefault="00C278B6" w:rsidP="00C278B6">
      <w:pPr>
        <w:snapToGrid w:val="0"/>
        <w:spacing w:after="120" w:line="360" w:lineRule="auto"/>
        <w:jc w:val="center"/>
        <w:rPr>
          <w:rFonts w:cstheme="minorHAnsi"/>
          <w:lang w:val="en-US"/>
        </w:rPr>
      </w:pPr>
      <w:r w:rsidRPr="006B7D57">
        <w:rPr>
          <w:rFonts w:cstheme="minorHAnsi"/>
          <w:lang w:val="en-US"/>
        </w:rPr>
        <w:t>Supporting Information for</w:t>
      </w:r>
    </w:p>
    <w:p w:rsidR="00C278B6" w:rsidRPr="006B7D57" w:rsidRDefault="00C278B6" w:rsidP="00C278B6">
      <w:pPr>
        <w:snapToGrid w:val="0"/>
        <w:spacing w:after="120" w:line="360" w:lineRule="auto"/>
        <w:jc w:val="center"/>
        <w:rPr>
          <w:rFonts w:eastAsia="Times New Roman" w:cstheme="minorHAnsi"/>
          <w:color w:val="222222"/>
          <w:shd w:val="clear" w:color="auto" w:fill="FFFFFF"/>
          <w:lang w:val="en-US"/>
        </w:rPr>
      </w:pPr>
      <w:r w:rsidRPr="006B7D57">
        <w:rPr>
          <w:rFonts w:eastAsia="Times New Roman" w:cstheme="minorHAnsi"/>
          <w:color w:val="222222"/>
          <w:shd w:val="clear" w:color="auto" w:fill="FFFFFF"/>
          <w:lang w:val="en-US"/>
        </w:rPr>
        <w:t>Sustained Anti-VEGF Protein Release in Eye Vitreous by Using Peptide Nanofiber Delivery System</w:t>
      </w:r>
    </w:p>
    <w:p w:rsidR="00C278B6" w:rsidRPr="006B7D57" w:rsidRDefault="005C0215" w:rsidP="005C0215">
      <w:pPr>
        <w:jc w:val="center"/>
        <w:rPr>
          <w:rFonts w:cstheme="minorHAnsi"/>
          <w:lang w:val="en-US"/>
        </w:rPr>
      </w:pPr>
      <w:r w:rsidRPr="006B7D57">
        <w:rPr>
          <w:noProof/>
        </w:rPr>
        <w:drawing>
          <wp:inline distT="0" distB="0" distL="0" distR="0">
            <wp:extent cx="6202200" cy="1419225"/>
            <wp:effectExtent l="0" t="0" r="8255" b="0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7182" cy="14226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78B6" w:rsidRPr="006B7D57" w:rsidRDefault="007A496E" w:rsidP="00C278B6">
      <w:pPr>
        <w:snapToGrid w:val="0"/>
        <w:spacing w:after="120" w:line="360" w:lineRule="auto"/>
        <w:jc w:val="center"/>
        <w:rPr>
          <w:rFonts w:cstheme="minorHAnsi"/>
          <w:lang w:val="en-US"/>
        </w:rPr>
      </w:pPr>
      <w:r w:rsidRPr="006B7D57">
        <w:rPr>
          <w:rFonts w:cstheme="minorHAnsi"/>
          <w:b/>
          <w:lang w:val="en-US"/>
        </w:rPr>
        <w:t>F</w:t>
      </w:r>
      <w:r w:rsidR="00BC0E5A" w:rsidRPr="006B7D57">
        <w:rPr>
          <w:rFonts w:cstheme="minorHAnsi"/>
          <w:b/>
          <w:lang w:val="en-US"/>
        </w:rPr>
        <w:t>igure</w:t>
      </w:r>
      <w:r w:rsidRPr="006B7D57">
        <w:rPr>
          <w:rFonts w:cstheme="minorHAnsi"/>
          <w:b/>
          <w:lang w:val="en-US"/>
        </w:rPr>
        <w:t xml:space="preserve"> S</w:t>
      </w:r>
      <w:r w:rsidR="00BC0E5A" w:rsidRPr="006B7D57">
        <w:rPr>
          <w:rFonts w:cstheme="minorHAnsi"/>
          <w:b/>
          <w:lang w:val="en-US"/>
        </w:rPr>
        <w:t xml:space="preserve">1 </w:t>
      </w:r>
      <w:r w:rsidR="00481B70" w:rsidRPr="006B7D57">
        <w:rPr>
          <w:b/>
          <w:bCs/>
          <w:color w:val="000000" w:themeColor="text1"/>
        </w:rPr>
        <w:t>(a)</w:t>
      </w:r>
      <w:r w:rsidRPr="006B7D57">
        <w:rPr>
          <w:b/>
          <w:bCs/>
          <w:color w:val="000000" w:themeColor="text1"/>
        </w:rPr>
        <w:t xml:space="preserve"> </w:t>
      </w:r>
      <w:proofErr w:type="spellStart"/>
      <w:r w:rsidRPr="006B7D57">
        <w:rPr>
          <w:bCs/>
          <w:color w:val="000000" w:themeColor="text1"/>
        </w:rPr>
        <w:t>Reverse</w:t>
      </w:r>
      <w:proofErr w:type="spellEnd"/>
      <w:r w:rsidRPr="006B7D57">
        <w:rPr>
          <w:bCs/>
          <w:color w:val="000000" w:themeColor="text1"/>
        </w:rPr>
        <w:t xml:space="preserve">-HPLC </w:t>
      </w:r>
      <w:proofErr w:type="spellStart"/>
      <w:r w:rsidRPr="006B7D57">
        <w:rPr>
          <w:bCs/>
          <w:color w:val="000000" w:themeColor="text1"/>
        </w:rPr>
        <w:t>chromatogram</w:t>
      </w:r>
      <w:proofErr w:type="spellEnd"/>
      <w:r w:rsidRPr="006B7D57">
        <w:rPr>
          <w:bCs/>
          <w:color w:val="000000" w:themeColor="text1"/>
        </w:rPr>
        <w:t xml:space="preserve"> </w:t>
      </w:r>
      <w:proofErr w:type="spellStart"/>
      <w:r w:rsidRPr="006B7D57">
        <w:rPr>
          <w:bCs/>
          <w:color w:val="000000" w:themeColor="text1"/>
        </w:rPr>
        <w:t>and</w:t>
      </w:r>
      <w:proofErr w:type="spellEnd"/>
      <w:r w:rsidRPr="006B7D57">
        <w:rPr>
          <w:b/>
          <w:bCs/>
          <w:color w:val="000000" w:themeColor="text1"/>
        </w:rPr>
        <w:t xml:space="preserve"> </w:t>
      </w:r>
      <w:r w:rsidR="00481B70" w:rsidRPr="006B7D57">
        <w:rPr>
          <w:b/>
          <w:bCs/>
          <w:color w:val="000000" w:themeColor="text1"/>
        </w:rPr>
        <w:t xml:space="preserve">(b) </w:t>
      </w:r>
      <w:r w:rsidRPr="006B7D57">
        <w:rPr>
          <w:color w:val="000000" w:themeColor="text1"/>
        </w:rPr>
        <w:t xml:space="preserve">Liquid </w:t>
      </w:r>
      <w:proofErr w:type="spellStart"/>
      <w:r w:rsidRPr="006B7D57">
        <w:rPr>
          <w:color w:val="000000" w:themeColor="text1"/>
        </w:rPr>
        <w:t>chromatography-mass</w:t>
      </w:r>
      <w:proofErr w:type="spellEnd"/>
      <w:r w:rsidRPr="006B7D57">
        <w:rPr>
          <w:color w:val="000000" w:themeColor="text1"/>
        </w:rPr>
        <w:t xml:space="preserve"> </w:t>
      </w:r>
      <w:proofErr w:type="spellStart"/>
      <w:r w:rsidRPr="006B7D57">
        <w:rPr>
          <w:color w:val="000000" w:themeColor="text1"/>
        </w:rPr>
        <w:t>spectrometry</w:t>
      </w:r>
      <w:proofErr w:type="spellEnd"/>
      <w:r w:rsidRPr="006B7D57">
        <w:rPr>
          <w:color w:val="000000" w:themeColor="text1"/>
        </w:rPr>
        <w:t xml:space="preserve"> (LC-MS) </w:t>
      </w:r>
      <w:proofErr w:type="spellStart"/>
      <w:r w:rsidRPr="006B7D57">
        <w:rPr>
          <w:color w:val="000000" w:themeColor="text1"/>
        </w:rPr>
        <w:t>analyses</w:t>
      </w:r>
      <w:proofErr w:type="spellEnd"/>
      <w:r w:rsidRPr="006B7D57">
        <w:rPr>
          <w:color w:val="000000" w:themeColor="text1"/>
        </w:rPr>
        <w:t xml:space="preserve"> of E-PA </w:t>
      </w:r>
    </w:p>
    <w:p w:rsidR="00C278B6" w:rsidRPr="006B7D57" w:rsidRDefault="00C278B6" w:rsidP="00C278B6">
      <w:pPr>
        <w:keepNext/>
        <w:snapToGrid w:val="0"/>
        <w:spacing w:after="120" w:line="360" w:lineRule="auto"/>
        <w:jc w:val="center"/>
        <w:rPr>
          <w:rFonts w:cstheme="minorHAnsi"/>
          <w:lang w:val="en-US"/>
        </w:rPr>
      </w:pPr>
      <w:r w:rsidRPr="006B7D57">
        <w:rPr>
          <w:rFonts w:cstheme="minorHAnsi"/>
          <w:noProof/>
          <w:lang w:val="en-US" w:eastAsia="tr-TR"/>
        </w:rPr>
        <w:drawing>
          <wp:inline distT="0" distB="0" distL="0" distR="0" wp14:anchorId="21BD94CA" wp14:editId="0101CCE6">
            <wp:extent cx="4838700" cy="5113453"/>
            <wp:effectExtent l="0" t="0" r="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Picture 42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6946" cy="5132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78B6" w:rsidRPr="006B7D57" w:rsidRDefault="00C278B6" w:rsidP="00C278B6">
      <w:pPr>
        <w:pStyle w:val="ResimYazs"/>
        <w:snapToGrid w:val="0"/>
        <w:spacing w:after="120" w:line="360" w:lineRule="auto"/>
        <w:jc w:val="center"/>
        <w:rPr>
          <w:rFonts w:cstheme="minorHAnsi"/>
          <w:i w:val="0"/>
          <w:iCs w:val="0"/>
          <w:color w:val="000000" w:themeColor="text1"/>
          <w:sz w:val="24"/>
          <w:szCs w:val="24"/>
          <w:lang w:val="en-US"/>
        </w:rPr>
      </w:pPr>
      <w:r w:rsidRPr="006B7D57">
        <w:rPr>
          <w:rFonts w:cstheme="minorHAnsi"/>
          <w:b/>
          <w:bCs/>
          <w:i w:val="0"/>
          <w:iCs w:val="0"/>
          <w:color w:val="000000" w:themeColor="text1"/>
          <w:sz w:val="24"/>
          <w:szCs w:val="24"/>
          <w:lang w:val="en-US"/>
        </w:rPr>
        <w:t>Figure S</w:t>
      </w:r>
      <w:r w:rsidR="00481B70" w:rsidRPr="006B7D57">
        <w:rPr>
          <w:rFonts w:cstheme="minorHAnsi"/>
          <w:b/>
          <w:bCs/>
          <w:i w:val="0"/>
          <w:iCs w:val="0"/>
          <w:color w:val="000000" w:themeColor="text1"/>
          <w:sz w:val="24"/>
          <w:szCs w:val="24"/>
          <w:lang w:val="en-US"/>
        </w:rPr>
        <w:t>2</w:t>
      </w:r>
      <w:r w:rsidRPr="006B7D57">
        <w:rPr>
          <w:rFonts w:cstheme="minorHAnsi"/>
          <w:i w:val="0"/>
          <w:iCs w:val="0"/>
          <w:color w:val="000000" w:themeColor="text1"/>
          <w:sz w:val="24"/>
          <w:szCs w:val="24"/>
          <w:lang w:val="en-US"/>
        </w:rPr>
        <w:t xml:space="preserve"> Rheology </w:t>
      </w:r>
      <w:proofErr w:type="spellStart"/>
      <w:r w:rsidRPr="006B7D57">
        <w:rPr>
          <w:rFonts w:cstheme="minorHAnsi"/>
          <w:i w:val="0"/>
          <w:iCs w:val="0"/>
          <w:color w:val="000000" w:themeColor="text1"/>
          <w:sz w:val="24"/>
          <w:szCs w:val="24"/>
          <w:lang w:val="en-US"/>
        </w:rPr>
        <w:t>mesaurements</w:t>
      </w:r>
      <w:proofErr w:type="spellEnd"/>
      <w:r w:rsidRPr="006B7D57">
        <w:rPr>
          <w:rFonts w:cstheme="minorHAnsi"/>
          <w:i w:val="0"/>
          <w:iCs w:val="0"/>
          <w:color w:val="000000" w:themeColor="text1"/>
          <w:sz w:val="24"/>
          <w:szCs w:val="24"/>
          <w:lang w:val="en-US"/>
        </w:rPr>
        <w:t xml:space="preserve"> showing </w:t>
      </w:r>
      <w:r w:rsidR="00481B70" w:rsidRPr="006B7D57">
        <w:rPr>
          <w:rFonts w:cstheme="minorHAnsi"/>
          <w:b/>
          <w:i w:val="0"/>
          <w:iCs w:val="0"/>
          <w:color w:val="000000" w:themeColor="text1"/>
          <w:sz w:val="24"/>
          <w:szCs w:val="24"/>
          <w:lang w:val="en-US"/>
        </w:rPr>
        <w:t>(a)</w:t>
      </w:r>
      <w:r w:rsidRPr="006B7D57">
        <w:rPr>
          <w:rFonts w:cstheme="minorHAnsi"/>
          <w:i w:val="0"/>
          <w:iCs w:val="0"/>
          <w:color w:val="000000" w:themeColor="text1"/>
          <w:sz w:val="24"/>
          <w:szCs w:val="24"/>
          <w:lang w:val="en-US"/>
        </w:rPr>
        <w:t xml:space="preserve"> amplitude sweep and </w:t>
      </w:r>
      <w:r w:rsidR="00481B70" w:rsidRPr="006B7D57">
        <w:rPr>
          <w:rFonts w:cstheme="minorHAnsi"/>
          <w:b/>
          <w:i w:val="0"/>
          <w:iCs w:val="0"/>
          <w:color w:val="000000" w:themeColor="text1"/>
          <w:sz w:val="24"/>
          <w:szCs w:val="24"/>
          <w:lang w:val="en-US"/>
        </w:rPr>
        <w:t>(</w:t>
      </w:r>
      <w:r w:rsidRPr="006B7D57">
        <w:rPr>
          <w:rFonts w:cstheme="minorHAnsi"/>
          <w:b/>
          <w:i w:val="0"/>
          <w:iCs w:val="0"/>
          <w:color w:val="000000" w:themeColor="text1"/>
          <w:sz w:val="24"/>
          <w:szCs w:val="24"/>
          <w:lang w:val="en-US"/>
        </w:rPr>
        <w:t>b)</w:t>
      </w:r>
      <w:r w:rsidRPr="006B7D57">
        <w:rPr>
          <w:rFonts w:cstheme="minorHAnsi"/>
          <w:i w:val="0"/>
          <w:iCs w:val="0"/>
          <w:color w:val="000000" w:themeColor="text1"/>
          <w:sz w:val="24"/>
          <w:szCs w:val="24"/>
          <w:lang w:val="en-US"/>
        </w:rPr>
        <w:t xml:space="preserve"> frequency sweep of </w:t>
      </w:r>
      <w:proofErr w:type="spellStart"/>
      <w:proofErr w:type="gramStart"/>
      <w:r w:rsidRPr="006B7D57">
        <w:rPr>
          <w:rFonts w:cstheme="minorHAnsi"/>
          <w:i w:val="0"/>
          <w:iCs w:val="0"/>
          <w:color w:val="000000" w:themeColor="text1"/>
          <w:sz w:val="24"/>
          <w:szCs w:val="24"/>
          <w:lang w:val="en-US"/>
        </w:rPr>
        <w:t>Ranibizumab:E</w:t>
      </w:r>
      <w:proofErr w:type="gramEnd"/>
      <w:r w:rsidRPr="006B7D57">
        <w:rPr>
          <w:rFonts w:cstheme="minorHAnsi"/>
          <w:i w:val="0"/>
          <w:iCs w:val="0"/>
          <w:color w:val="000000" w:themeColor="text1"/>
          <w:sz w:val="24"/>
          <w:szCs w:val="24"/>
          <w:lang w:val="en-US"/>
        </w:rPr>
        <w:t>-PA</w:t>
      </w:r>
      <w:proofErr w:type="spellEnd"/>
      <w:r w:rsidRPr="006B7D57">
        <w:rPr>
          <w:rFonts w:cstheme="minorHAnsi"/>
          <w:i w:val="0"/>
          <w:iCs w:val="0"/>
          <w:color w:val="000000" w:themeColor="text1"/>
          <w:sz w:val="24"/>
          <w:szCs w:val="24"/>
          <w:lang w:val="en-US"/>
        </w:rPr>
        <w:t xml:space="preserve"> hydrogel</w:t>
      </w:r>
    </w:p>
    <w:p w:rsidR="00481B70" w:rsidRPr="006B7D57" w:rsidRDefault="005C0215" w:rsidP="00C278B6">
      <w:pPr>
        <w:snapToGrid w:val="0"/>
        <w:spacing w:after="120" w:line="360" w:lineRule="auto"/>
        <w:rPr>
          <w:rFonts w:cstheme="minorHAnsi"/>
          <w:lang w:val="en-US"/>
        </w:rPr>
      </w:pPr>
      <w:r w:rsidRPr="006B7D57">
        <w:rPr>
          <w:noProof/>
        </w:rPr>
        <w:lastRenderedPageBreak/>
        <w:drawing>
          <wp:inline distT="0" distB="0" distL="0" distR="0">
            <wp:extent cx="5760720" cy="4778779"/>
            <wp:effectExtent l="0" t="0" r="0" b="3175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7787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1B70" w:rsidRPr="006B7D57" w:rsidRDefault="00481B70" w:rsidP="00481B70">
      <w:pPr>
        <w:snapToGrid w:val="0"/>
        <w:spacing w:after="120" w:line="276" w:lineRule="auto"/>
        <w:jc w:val="center"/>
        <w:rPr>
          <w:rFonts w:cstheme="minorHAnsi"/>
          <w:lang w:val="en-US"/>
        </w:rPr>
      </w:pPr>
      <w:r w:rsidRPr="006B7D57">
        <w:rPr>
          <w:rFonts w:cstheme="minorHAnsi"/>
          <w:b/>
          <w:lang w:val="en-US"/>
        </w:rPr>
        <w:t>Figure S3</w:t>
      </w:r>
      <w:r w:rsidRPr="006B7D57">
        <w:rPr>
          <w:rFonts w:cstheme="minorHAnsi"/>
          <w:lang w:val="en-US"/>
        </w:rPr>
        <w:t xml:space="preserve"> Enzymatic degradation of nanofiber. </w:t>
      </w:r>
      <w:r w:rsidRPr="006B7D57">
        <w:rPr>
          <w:rFonts w:cstheme="minorHAnsi"/>
          <w:b/>
          <w:lang w:val="en-US"/>
        </w:rPr>
        <w:t>(a)</w:t>
      </w:r>
      <w:r w:rsidRPr="006B7D57">
        <w:rPr>
          <w:rFonts w:cstheme="minorHAnsi"/>
          <w:lang w:val="en-US"/>
        </w:rPr>
        <w:t xml:space="preserve"> Image of the formed nanofiber. </w:t>
      </w:r>
      <w:r w:rsidRPr="006B7D57">
        <w:rPr>
          <w:rFonts w:cstheme="minorHAnsi"/>
          <w:b/>
          <w:lang w:val="en-US"/>
        </w:rPr>
        <w:t>(b)</w:t>
      </w:r>
      <w:r w:rsidRPr="006B7D57">
        <w:rPr>
          <w:rFonts w:cstheme="minorHAnsi"/>
          <w:lang w:val="en-US"/>
        </w:rPr>
        <w:t xml:space="preserve"> The image of the nanofiber mixed with the marker molecule </w:t>
      </w:r>
      <w:proofErr w:type="spellStart"/>
      <w:r w:rsidRPr="006B7D57">
        <w:rPr>
          <w:rFonts w:cstheme="minorHAnsi"/>
          <w:lang w:val="en-US"/>
        </w:rPr>
        <w:t>Rhodamin</w:t>
      </w:r>
      <w:proofErr w:type="spellEnd"/>
      <w:r w:rsidRPr="006B7D57">
        <w:rPr>
          <w:rFonts w:cstheme="minorHAnsi"/>
          <w:lang w:val="en-US"/>
        </w:rPr>
        <w:t xml:space="preserve"> B</w:t>
      </w:r>
      <w:r w:rsidR="00BC0E5A" w:rsidRPr="006B7D57">
        <w:rPr>
          <w:rFonts w:cstheme="minorHAnsi"/>
          <w:lang w:val="en-US"/>
        </w:rPr>
        <w:t xml:space="preserve"> at t=0h</w:t>
      </w:r>
      <w:r w:rsidRPr="006B7D57">
        <w:rPr>
          <w:rFonts w:cstheme="minorHAnsi"/>
          <w:lang w:val="en-US"/>
        </w:rPr>
        <w:t xml:space="preserve"> (first image) </w:t>
      </w:r>
      <w:r w:rsidR="00BC0E5A" w:rsidRPr="006B7D57">
        <w:rPr>
          <w:rFonts w:cstheme="minorHAnsi"/>
          <w:lang w:val="en-US"/>
        </w:rPr>
        <w:t xml:space="preserve">and at t=96 </w:t>
      </w:r>
      <w:proofErr w:type="gramStart"/>
      <w:r w:rsidR="00BC0E5A" w:rsidRPr="006B7D57">
        <w:rPr>
          <w:rFonts w:cstheme="minorHAnsi"/>
          <w:lang w:val="en-US"/>
        </w:rPr>
        <w:t>h</w:t>
      </w:r>
      <w:r w:rsidRPr="006B7D57">
        <w:rPr>
          <w:rFonts w:cstheme="minorHAnsi"/>
          <w:lang w:val="en-US"/>
        </w:rPr>
        <w:t>(</w:t>
      </w:r>
      <w:proofErr w:type="gramEnd"/>
      <w:r w:rsidRPr="006B7D57">
        <w:rPr>
          <w:rFonts w:cstheme="minorHAnsi"/>
          <w:lang w:val="en-US"/>
        </w:rPr>
        <w:t xml:space="preserve">second image) </w:t>
      </w:r>
      <w:r w:rsidRPr="006B7D57">
        <w:rPr>
          <w:rFonts w:cstheme="minorHAnsi"/>
          <w:b/>
          <w:lang w:val="en-US"/>
        </w:rPr>
        <w:t>(c)</w:t>
      </w:r>
      <w:r w:rsidRPr="006B7D57">
        <w:rPr>
          <w:rFonts w:cstheme="minorHAnsi"/>
          <w:lang w:val="en-US"/>
        </w:rPr>
        <w:t xml:space="preserve"> The absorbance of the nanofiber containing </w:t>
      </w:r>
      <w:proofErr w:type="spellStart"/>
      <w:r w:rsidRPr="006B7D57">
        <w:rPr>
          <w:rFonts w:cstheme="minorHAnsi"/>
          <w:lang w:val="en-US"/>
        </w:rPr>
        <w:t>Rhodamin</w:t>
      </w:r>
      <w:proofErr w:type="spellEnd"/>
      <w:r w:rsidRPr="006B7D57">
        <w:rPr>
          <w:rFonts w:cstheme="minorHAnsi"/>
          <w:lang w:val="en-US"/>
        </w:rPr>
        <w:t xml:space="preserve"> B in the range of 0-96 hours following incubation with Proteinase K enzyme.</w:t>
      </w:r>
    </w:p>
    <w:p w:rsidR="005C0215" w:rsidRPr="006B7D57" w:rsidRDefault="005C0215" w:rsidP="005C0215">
      <w:pPr>
        <w:snapToGrid w:val="0"/>
        <w:spacing w:after="120" w:line="360" w:lineRule="auto"/>
        <w:jc w:val="center"/>
        <w:rPr>
          <w:rFonts w:cstheme="minorHAnsi"/>
          <w:lang w:val="en-US"/>
        </w:rPr>
      </w:pPr>
      <w:r w:rsidRPr="006B7D57">
        <w:rPr>
          <w:noProof/>
        </w:rPr>
        <w:drawing>
          <wp:inline distT="0" distB="0" distL="0" distR="0" wp14:anchorId="3FE7E262" wp14:editId="090584B7">
            <wp:extent cx="4729541" cy="2676525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96DAC541-7B7A-43D3-8B79-37D633B846F1}">
                          <asvg:svgBlip xmlns:asvg="http://schemas.microsoft.com/office/drawing/2016/SVG/main" r:embed="rId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36181" cy="26802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0E5A" w:rsidRPr="006B7D57" w:rsidRDefault="00BC0E5A" w:rsidP="005C0215">
      <w:pPr>
        <w:snapToGrid w:val="0"/>
        <w:spacing w:after="120" w:line="360" w:lineRule="auto"/>
        <w:jc w:val="center"/>
        <w:rPr>
          <w:rFonts w:cstheme="minorHAnsi"/>
          <w:lang w:val="en-US"/>
        </w:rPr>
      </w:pPr>
      <w:r w:rsidRPr="006B7D57">
        <w:rPr>
          <w:rFonts w:cstheme="minorHAnsi"/>
          <w:b/>
          <w:lang w:val="en-US"/>
        </w:rPr>
        <w:lastRenderedPageBreak/>
        <w:t>Figure S4.</w:t>
      </w:r>
      <w:r w:rsidRPr="006B7D57">
        <w:rPr>
          <w:rFonts w:cstheme="minorHAnsi"/>
          <w:lang w:val="en-US"/>
        </w:rPr>
        <w:t xml:space="preserve"> Standard curve of ranibizumab quantification</w:t>
      </w:r>
      <w:r w:rsidR="00FD02A1" w:rsidRPr="006B7D57">
        <w:rPr>
          <w:rFonts w:cstheme="minorHAnsi"/>
          <w:lang w:val="en-US"/>
        </w:rPr>
        <w:t xml:space="preserve"> through A280 protocol</w:t>
      </w:r>
    </w:p>
    <w:p w:rsidR="005C0215" w:rsidRPr="006B7D57" w:rsidRDefault="005C0215" w:rsidP="00C278B6">
      <w:pPr>
        <w:snapToGrid w:val="0"/>
        <w:spacing w:after="120" w:line="360" w:lineRule="auto"/>
        <w:rPr>
          <w:rFonts w:cstheme="minorHAnsi"/>
          <w:lang w:val="en-US"/>
        </w:rPr>
      </w:pPr>
    </w:p>
    <w:p w:rsidR="005C0215" w:rsidRPr="006B7D57" w:rsidRDefault="005C0215" w:rsidP="005C0215">
      <w:pPr>
        <w:snapToGrid w:val="0"/>
        <w:spacing w:after="120" w:line="360" w:lineRule="auto"/>
        <w:jc w:val="center"/>
        <w:rPr>
          <w:rFonts w:cstheme="minorHAnsi"/>
          <w:lang w:val="en-US"/>
        </w:rPr>
      </w:pPr>
      <w:r w:rsidRPr="006B7D57">
        <w:rPr>
          <w:noProof/>
        </w:rPr>
        <w:drawing>
          <wp:inline distT="0" distB="0" distL="0" distR="0" wp14:anchorId="25C1D096" wp14:editId="176BE349">
            <wp:extent cx="4048125" cy="3238500"/>
            <wp:effectExtent l="0" t="0" r="9525" b="0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2941" cy="32503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0E5A" w:rsidRPr="006B7D57" w:rsidRDefault="00BC0E5A" w:rsidP="00BC0E5A">
      <w:pPr>
        <w:pStyle w:val="NormalWeb"/>
        <w:shd w:val="clear" w:color="auto" w:fill="FFFFFF"/>
        <w:spacing w:before="0" w:beforeAutospacing="0" w:after="0" w:afterAutospacing="0" w:line="276" w:lineRule="auto"/>
        <w:jc w:val="center"/>
        <w:rPr>
          <w:rFonts w:asciiTheme="minorHAnsi" w:hAnsiTheme="minorHAnsi" w:cstheme="minorHAnsi"/>
          <w:color w:val="222222"/>
        </w:rPr>
      </w:pPr>
      <w:bookmarkStart w:id="0" w:name="_Hlk128144810"/>
      <w:r w:rsidRPr="006B7D57">
        <w:rPr>
          <w:rFonts w:asciiTheme="minorHAnsi" w:hAnsiTheme="minorHAnsi" w:cstheme="minorHAnsi"/>
          <w:b/>
          <w:lang w:val="en-US"/>
        </w:rPr>
        <w:t>Figure S5.</w:t>
      </w:r>
      <w:r w:rsidRPr="006B7D57">
        <w:rPr>
          <w:rFonts w:asciiTheme="minorHAnsi" w:hAnsiTheme="minorHAnsi" w:cstheme="minorHAnsi"/>
          <w:lang w:val="en-US"/>
        </w:rPr>
        <w:t xml:space="preserve"> </w:t>
      </w:r>
      <w:proofErr w:type="spellStart"/>
      <w:r w:rsidRPr="006B7D57">
        <w:rPr>
          <w:rFonts w:asciiTheme="minorHAnsi" w:hAnsiTheme="minorHAnsi" w:cstheme="minorHAnsi"/>
          <w:color w:val="222222"/>
        </w:rPr>
        <w:t>Comparison</w:t>
      </w:r>
      <w:proofErr w:type="spellEnd"/>
      <w:r w:rsidRPr="006B7D57">
        <w:rPr>
          <w:rFonts w:asciiTheme="minorHAnsi" w:hAnsiTheme="minorHAnsi" w:cstheme="minorHAnsi"/>
          <w:color w:val="222222"/>
        </w:rPr>
        <w:t xml:space="preserve"> of </w:t>
      </w:r>
      <w:proofErr w:type="spellStart"/>
      <w:r w:rsidRPr="006B7D57">
        <w:rPr>
          <w:rFonts w:asciiTheme="minorHAnsi" w:hAnsiTheme="minorHAnsi" w:cstheme="minorHAnsi"/>
          <w:color w:val="222222"/>
        </w:rPr>
        <w:t>different</w:t>
      </w:r>
      <w:proofErr w:type="spellEnd"/>
      <w:r w:rsidRPr="006B7D57">
        <w:rPr>
          <w:rFonts w:asciiTheme="minorHAnsi" w:hAnsiTheme="minorHAnsi" w:cstheme="minorHAnsi"/>
          <w:color w:val="222222"/>
        </w:rPr>
        <w:t xml:space="preserve"> </w:t>
      </w:r>
      <w:r w:rsidR="00FD02A1" w:rsidRPr="006B7D57">
        <w:rPr>
          <w:rFonts w:asciiTheme="minorHAnsi" w:hAnsiTheme="minorHAnsi" w:cstheme="minorHAnsi"/>
          <w:color w:val="0A0A0A"/>
          <w:lang w:val="en-US"/>
        </w:rPr>
        <w:t>[Ranibizumab</w:t>
      </w:r>
      <w:proofErr w:type="gramStart"/>
      <w:r w:rsidR="00FD02A1" w:rsidRPr="006B7D57">
        <w:rPr>
          <w:rFonts w:asciiTheme="minorHAnsi" w:hAnsiTheme="minorHAnsi" w:cstheme="minorHAnsi"/>
          <w:color w:val="0A0A0A"/>
          <w:lang w:val="en-US"/>
        </w:rPr>
        <w:t>]:[</w:t>
      </w:r>
      <w:proofErr w:type="gramEnd"/>
      <w:r w:rsidR="00FD02A1" w:rsidRPr="006B7D57">
        <w:rPr>
          <w:rFonts w:asciiTheme="minorHAnsi" w:hAnsiTheme="minorHAnsi" w:cstheme="minorHAnsi"/>
          <w:color w:val="0A0A0A"/>
          <w:lang w:val="en-US"/>
        </w:rPr>
        <w:t xml:space="preserve">PA] </w:t>
      </w:r>
      <w:r w:rsidR="00FD02A1" w:rsidRPr="006B7D57">
        <w:rPr>
          <w:rFonts w:asciiTheme="minorHAnsi" w:hAnsiTheme="minorHAnsi" w:cstheme="minorHAnsi"/>
          <w:color w:val="0A0A0A"/>
          <w:lang w:val="en-US"/>
        </w:rPr>
        <w:t>groups</w:t>
      </w:r>
      <w:r w:rsidRPr="006B7D57">
        <w:rPr>
          <w:rFonts w:asciiTheme="minorHAnsi" w:hAnsiTheme="minorHAnsi" w:cstheme="minorHAnsi"/>
          <w:color w:val="222222"/>
        </w:rPr>
        <w:t xml:space="preserve"> in </w:t>
      </w:r>
      <w:proofErr w:type="spellStart"/>
      <w:r w:rsidRPr="006B7D57">
        <w:rPr>
          <w:rFonts w:asciiTheme="minorHAnsi" w:hAnsiTheme="minorHAnsi" w:cstheme="minorHAnsi"/>
          <w:color w:val="222222"/>
        </w:rPr>
        <w:t>encapsulation</w:t>
      </w:r>
      <w:proofErr w:type="spellEnd"/>
      <w:r w:rsidRPr="006B7D57">
        <w:rPr>
          <w:rFonts w:asciiTheme="minorHAnsi" w:hAnsiTheme="minorHAnsi" w:cstheme="minorHAnsi"/>
          <w:color w:val="222222"/>
        </w:rPr>
        <w:t xml:space="preserve"> </w:t>
      </w:r>
      <w:proofErr w:type="spellStart"/>
      <w:r w:rsidRPr="006B7D57">
        <w:rPr>
          <w:rFonts w:asciiTheme="minorHAnsi" w:hAnsiTheme="minorHAnsi" w:cstheme="minorHAnsi"/>
          <w:color w:val="222222"/>
        </w:rPr>
        <w:t>efficiency</w:t>
      </w:r>
      <w:proofErr w:type="spellEnd"/>
    </w:p>
    <w:bookmarkEnd w:id="0"/>
    <w:p w:rsidR="00BC0E5A" w:rsidRPr="006B7D57" w:rsidRDefault="00BC0E5A" w:rsidP="00BC0E5A">
      <w:pPr>
        <w:snapToGrid w:val="0"/>
        <w:spacing w:after="120" w:line="360" w:lineRule="auto"/>
        <w:jc w:val="center"/>
        <w:rPr>
          <w:rFonts w:cstheme="minorHAnsi"/>
          <w:lang w:val="en-US"/>
        </w:rPr>
      </w:pPr>
      <w:r w:rsidRPr="006B7D57">
        <w:rPr>
          <w:rFonts w:ascii="Segoe UI" w:eastAsia="Times New Roman" w:hAnsi="Segoe UI" w:cs="Segoe UI"/>
          <w:color w:val="222222"/>
          <w:sz w:val="27"/>
          <w:szCs w:val="27"/>
          <w:lang w:eastAsia="tr-TR"/>
        </w:rPr>
        <w:fldChar w:fldCharType="begin"/>
      </w:r>
      <w:r w:rsidRPr="006B7D57">
        <w:rPr>
          <w:rFonts w:ascii="Segoe UI" w:eastAsia="Times New Roman" w:hAnsi="Segoe UI" w:cs="Segoe UI"/>
          <w:color w:val="222222"/>
          <w:sz w:val="27"/>
          <w:szCs w:val="27"/>
          <w:lang w:eastAsia="tr-TR"/>
        </w:rPr>
        <w:instrText xml:space="preserve"> HYPERLINK "https://www.nature.com/articles/s41598-017-16791-7/figures/1" </w:instrText>
      </w:r>
      <w:r w:rsidRPr="006B7D57">
        <w:rPr>
          <w:rFonts w:ascii="Segoe UI" w:eastAsia="Times New Roman" w:hAnsi="Segoe UI" w:cs="Segoe UI"/>
          <w:color w:val="222222"/>
          <w:sz w:val="27"/>
          <w:szCs w:val="27"/>
          <w:lang w:eastAsia="tr-TR"/>
        </w:rPr>
        <w:fldChar w:fldCharType="separate"/>
      </w:r>
      <w:r w:rsidRPr="006B7D57">
        <w:rPr>
          <w:rFonts w:ascii="Segoe UI" w:eastAsia="Times New Roman" w:hAnsi="Segoe UI" w:cs="Segoe UI"/>
          <w:b/>
          <w:bCs/>
          <w:color w:val="006699"/>
          <w:sz w:val="27"/>
          <w:szCs w:val="27"/>
          <w:bdr w:val="single" w:sz="24" w:space="6" w:color="BCD2DC" w:frame="1"/>
          <w:shd w:val="clear" w:color="auto" w:fill="FFFFFF"/>
          <w:lang w:eastAsia="tr-TR"/>
        </w:rPr>
        <w:br/>
      </w:r>
      <w:r w:rsidRPr="006B7D57">
        <w:rPr>
          <w:rFonts w:ascii="Segoe UI" w:eastAsia="Times New Roman" w:hAnsi="Segoe UI" w:cs="Segoe UI"/>
          <w:color w:val="222222"/>
          <w:sz w:val="27"/>
          <w:szCs w:val="27"/>
          <w:lang w:eastAsia="tr-TR"/>
        </w:rPr>
        <w:fldChar w:fldCharType="end"/>
      </w:r>
      <w:r w:rsidR="000E0332" w:rsidRPr="006B7D57">
        <w:rPr>
          <w:noProof/>
        </w:rPr>
        <w:drawing>
          <wp:inline distT="0" distB="0" distL="0" distR="0">
            <wp:extent cx="4696690" cy="2117760"/>
            <wp:effectExtent l="0" t="0" r="0" b="0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2182" cy="21202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0215" w:rsidRPr="006B7D57" w:rsidRDefault="000E0332" w:rsidP="005C0215">
      <w:pPr>
        <w:snapToGrid w:val="0"/>
        <w:spacing w:after="120" w:line="360" w:lineRule="auto"/>
        <w:jc w:val="center"/>
        <w:rPr>
          <w:rFonts w:cstheme="minorHAnsi"/>
          <w:lang w:val="en-US"/>
        </w:rPr>
      </w:pPr>
      <w:r w:rsidRPr="006B7D57">
        <w:rPr>
          <w:rFonts w:cstheme="minorHAnsi"/>
          <w:b/>
          <w:lang w:val="en-US"/>
        </w:rPr>
        <w:t>Figure S6.</w:t>
      </w:r>
      <w:r w:rsidR="00683B89" w:rsidRPr="006B7D57">
        <w:rPr>
          <w:rFonts w:cstheme="minorHAnsi"/>
          <w:lang w:val="en-US"/>
        </w:rPr>
        <w:t xml:space="preserve"> </w:t>
      </w:r>
      <w:proofErr w:type="spellStart"/>
      <w:r w:rsidR="00683B89" w:rsidRPr="006B7D57">
        <w:rPr>
          <w:color w:val="000000" w:themeColor="text1"/>
        </w:rPr>
        <w:t>Viability</w:t>
      </w:r>
      <w:proofErr w:type="spellEnd"/>
      <w:r w:rsidR="00683B89" w:rsidRPr="006B7D57">
        <w:rPr>
          <w:color w:val="000000" w:themeColor="text1"/>
        </w:rPr>
        <w:t xml:space="preserve"> </w:t>
      </w:r>
      <w:proofErr w:type="spellStart"/>
      <w:r w:rsidR="00683B89" w:rsidRPr="006B7D57">
        <w:rPr>
          <w:color w:val="000000" w:themeColor="text1"/>
        </w:rPr>
        <w:t>analysis</w:t>
      </w:r>
      <w:proofErr w:type="spellEnd"/>
      <w:r w:rsidR="00683B89" w:rsidRPr="006B7D57">
        <w:rPr>
          <w:color w:val="000000" w:themeColor="text1"/>
        </w:rPr>
        <w:t xml:space="preserve"> of </w:t>
      </w:r>
      <w:r w:rsidR="00683B89" w:rsidRPr="006B7D57">
        <w:rPr>
          <w:color w:val="000000" w:themeColor="text1"/>
        </w:rPr>
        <w:t xml:space="preserve">ARPE-19 </w:t>
      </w:r>
      <w:proofErr w:type="spellStart"/>
      <w:r w:rsidR="00683B89" w:rsidRPr="006B7D57">
        <w:rPr>
          <w:color w:val="000000" w:themeColor="text1"/>
        </w:rPr>
        <w:t>cells</w:t>
      </w:r>
      <w:proofErr w:type="spellEnd"/>
      <w:r w:rsidR="00683B89" w:rsidRPr="006B7D57">
        <w:rPr>
          <w:color w:val="000000" w:themeColor="text1"/>
        </w:rPr>
        <w:t xml:space="preserve"> </w:t>
      </w:r>
      <w:proofErr w:type="spellStart"/>
      <w:r w:rsidR="00683B89" w:rsidRPr="006B7D57">
        <w:rPr>
          <w:color w:val="000000" w:themeColor="text1"/>
        </w:rPr>
        <w:t>cultured</w:t>
      </w:r>
      <w:proofErr w:type="spellEnd"/>
      <w:r w:rsidR="00683B89" w:rsidRPr="006B7D57">
        <w:rPr>
          <w:color w:val="000000" w:themeColor="text1"/>
        </w:rPr>
        <w:t xml:space="preserve"> on </w:t>
      </w:r>
      <w:proofErr w:type="spellStart"/>
      <w:r w:rsidR="00683B89" w:rsidRPr="006B7D57">
        <w:rPr>
          <w:color w:val="000000" w:themeColor="text1"/>
        </w:rPr>
        <w:t>indicated</w:t>
      </w:r>
      <w:proofErr w:type="spellEnd"/>
      <w:r w:rsidR="00683B89" w:rsidRPr="006B7D57">
        <w:rPr>
          <w:color w:val="000000" w:themeColor="text1"/>
        </w:rPr>
        <w:t xml:space="preserve"> </w:t>
      </w:r>
      <w:proofErr w:type="spellStart"/>
      <w:r w:rsidR="00683B89" w:rsidRPr="006B7D57">
        <w:rPr>
          <w:color w:val="000000" w:themeColor="text1"/>
        </w:rPr>
        <w:t>platforms</w:t>
      </w:r>
      <w:proofErr w:type="spellEnd"/>
      <w:r w:rsidR="00683B89" w:rsidRPr="006B7D57">
        <w:rPr>
          <w:color w:val="000000" w:themeColor="text1"/>
        </w:rPr>
        <w:t xml:space="preserve"> </w:t>
      </w:r>
      <w:proofErr w:type="spellStart"/>
      <w:r w:rsidR="00683B89" w:rsidRPr="006B7D57">
        <w:rPr>
          <w:color w:val="000000" w:themeColor="text1"/>
        </w:rPr>
        <w:t>for</w:t>
      </w:r>
      <w:proofErr w:type="spellEnd"/>
      <w:r w:rsidR="00683B89" w:rsidRPr="006B7D57">
        <w:rPr>
          <w:color w:val="000000" w:themeColor="text1"/>
        </w:rPr>
        <w:t xml:space="preserve"> </w:t>
      </w:r>
      <w:proofErr w:type="spellStart"/>
      <w:r w:rsidR="00683B89" w:rsidRPr="006B7D57">
        <w:rPr>
          <w:color w:val="000000" w:themeColor="text1"/>
        </w:rPr>
        <w:t>day</w:t>
      </w:r>
      <w:proofErr w:type="spellEnd"/>
      <w:r w:rsidR="00683B89" w:rsidRPr="006B7D57">
        <w:rPr>
          <w:color w:val="000000" w:themeColor="text1"/>
        </w:rPr>
        <w:t xml:space="preserve"> 1, 2 </w:t>
      </w:r>
      <w:proofErr w:type="spellStart"/>
      <w:r w:rsidR="00683B89" w:rsidRPr="006B7D57">
        <w:rPr>
          <w:color w:val="000000" w:themeColor="text1"/>
        </w:rPr>
        <w:t>and</w:t>
      </w:r>
      <w:proofErr w:type="spellEnd"/>
      <w:r w:rsidR="00683B89" w:rsidRPr="006B7D57">
        <w:rPr>
          <w:color w:val="000000" w:themeColor="text1"/>
        </w:rPr>
        <w:t xml:space="preserve"> 3.</w:t>
      </w:r>
      <w:r w:rsidR="00683B89" w:rsidRPr="006B7D57">
        <w:rPr>
          <w:color w:val="000000" w:themeColor="text1"/>
        </w:rPr>
        <w:t xml:space="preserve"> </w:t>
      </w:r>
      <w:proofErr w:type="spellStart"/>
      <w:r w:rsidR="00683B89" w:rsidRPr="006B7D57">
        <w:rPr>
          <w:color w:val="000000" w:themeColor="text1"/>
        </w:rPr>
        <w:t>Results</w:t>
      </w:r>
      <w:proofErr w:type="spellEnd"/>
      <w:r w:rsidR="00683B89" w:rsidRPr="006B7D57">
        <w:rPr>
          <w:color w:val="000000" w:themeColor="text1"/>
        </w:rPr>
        <w:t xml:space="preserve"> </w:t>
      </w:r>
      <w:proofErr w:type="spellStart"/>
      <w:r w:rsidR="00683B89" w:rsidRPr="006B7D57">
        <w:rPr>
          <w:color w:val="000000" w:themeColor="text1"/>
        </w:rPr>
        <w:t>normalized</w:t>
      </w:r>
      <w:proofErr w:type="spellEnd"/>
      <w:r w:rsidR="00683B89" w:rsidRPr="006B7D57">
        <w:rPr>
          <w:color w:val="000000" w:themeColor="text1"/>
        </w:rPr>
        <w:t xml:space="preserve"> </w:t>
      </w:r>
      <w:proofErr w:type="spellStart"/>
      <w:r w:rsidR="00683B89" w:rsidRPr="006B7D57">
        <w:rPr>
          <w:color w:val="000000" w:themeColor="text1"/>
        </w:rPr>
        <w:t>to</w:t>
      </w:r>
      <w:proofErr w:type="spellEnd"/>
      <w:r w:rsidR="00683B89" w:rsidRPr="006B7D57">
        <w:rPr>
          <w:color w:val="000000" w:themeColor="text1"/>
        </w:rPr>
        <w:t xml:space="preserve"> </w:t>
      </w:r>
      <w:proofErr w:type="spellStart"/>
      <w:r w:rsidR="00683B89" w:rsidRPr="006B7D57">
        <w:rPr>
          <w:color w:val="000000" w:themeColor="text1"/>
        </w:rPr>
        <w:t>Day</w:t>
      </w:r>
      <w:proofErr w:type="spellEnd"/>
      <w:r w:rsidR="00683B89" w:rsidRPr="006B7D57">
        <w:rPr>
          <w:color w:val="000000" w:themeColor="text1"/>
        </w:rPr>
        <w:t xml:space="preserve"> 1 TCP </w:t>
      </w:r>
      <w:proofErr w:type="spellStart"/>
      <w:r w:rsidR="00683B89" w:rsidRPr="006B7D57">
        <w:rPr>
          <w:color w:val="000000" w:themeColor="text1"/>
        </w:rPr>
        <w:t>values</w:t>
      </w:r>
      <w:proofErr w:type="spellEnd"/>
      <w:r w:rsidR="00683B89" w:rsidRPr="006B7D57">
        <w:rPr>
          <w:color w:val="000000" w:themeColor="text1"/>
        </w:rPr>
        <w:t>.</w:t>
      </w:r>
    </w:p>
    <w:p w:rsidR="00C278B6" w:rsidRPr="006B7D57" w:rsidRDefault="00C278B6" w:rsidP="00C278B6">
      <w:pPr>
        <w:snapToGrid w:val="0"/>
        <w:spacing w:after="120" w:line="360" w:lineRule="auto"/>
        <w:jc w:val="center"/>
        <w:rPr>
          <w:rFonts w:cstheme="minorHAnsi"/>
          <w:lang w:val="en-US"/>
        </w:rPr>
      </w:pPr>
      <w:r w:rsidRPr="006B7D57">
        <w:rPr>
          <w:rFonts w:cstheme="minorHAnsi"/>
          <w:noProof/>
          <w:lang w:val="en-US"/>
        </w:rPr>
        <w:lastRenderedPageBreak/>
        <w:drawing>
          <wp:inline distT="0" distB="0" distL="0" distR="0" wp14:anchorId="3D1E39EB" wp14:editId="4BA0C636">
            <wp:extent cx="5943600" cy="2625090"/>
            <wp:effectExtent l="0" t="0" r="0" b="381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Drug release calcein.tif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25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78B6" w:rsidRPr="006B7D57" w:rsidRDefault="00C278B6" w:rsidP="00C278B6">
      <w:pPr>
        <w:snapToGrid w:val="0"/>
        <w:spacing w:after="120" w:line="360" w:lineRule="auto"/>
        <w:jc w:val="center"/>
        <w:rPr>
          <w:rFonts w:cstheme="minorHAnsi"/>
          <w:lang w:val="en-US"/>
        </w:rPr>
      </w:pPr>
    </w:p>
    <w:p w:rsidR="00C278B6" w:rsidRPr="006B7D57" w:rsidRDefault="00C278B6" w:rsidP="00C278B6">
      <w:pPr>
        <w:snapToGrid w:val="0"/>
        <w:spacing w:after="120" w:line="360" w:lineRule="auto"/>
        <w:jc w:val="center"/>
        <w:rPr>
          <w:rFonts w:cstheme="minorHAnsi"/>
          <w:lang w:val="en-US"/>
        </w:rPr>
      </w:pPr>
      <w:r w:rsidRPr="006B7D57">
        <w:rPr>
          <w:rFonts w:cstheme="minorHAnsi"/>
          <w:b/>
          <w:bCs/>
          <w:color w:val="000000" w:themeColor="text1"/>
          <w:lang w:val="en-US"/>
        </w:rPr>
        <w:t>Figure S</w:t>
      </w:r>
      <w:r w:rsidR="00683B89" w:rsidRPr="006B7D57">
        <w:rPr>
          <w:rFonts w:cstheme="minorHAnsi"/>
          <w:b/>
          <w:color w:val="000000" w:themeColor="text1"/>
          <w:lang w:val="en-US"/>
        </w:rPr>
        <w:t>7</w:t>
      </w:r>
      <w:r w:rsidR="00DD172A" w:rsidRPr="006B7D57">
        <w:rPr>
          <w:rFonts w:cstheme="minorHAnsi"/>
          <w:color w:val="000000" w:themeColor="text1"/>
          <w:lang w:val="en-US"/>
        </w:rPr>
        <w:t xml:space="preserve"> </w:t>
      </w:r>
      <w:r w:rsidRPr="006B7D57">
        <w:rPr>
          <w:rFonts w:cstheme="minorHAnsi"/>
          <w:color w:val="000000" w:themeColor="text1"/>
          <w:lang w:val="en-US"/>
        </w:rPr>
        <w:t xml:space="preserve">HUVECs cultured either on Matrigel or TCP with different VEGF concentrations stained with </w:t>
      </w:r>
      <w:proofErr w:type="spellStart"/>
      <w:r w:rsidRPr="006B7D57">
        <w:rPr>
          <w:rFonts w:cstheme="minorHAnsi"/>
          <w:color w:val="000000" w:themeColor="text1"/>
          <w:lang w:val="en-US"/>
        </w:rPr>
        <w:t>Calcein</w:t>
      </w:r>
      <w:proofErr w:type="spellEnd"/>
      <w:r w:rsidRPr="006B7D57">
        <w:rPr>
          <w:rFonts w:cstheme="minorHAnsi"/>
          <w:color w:val="000000" w:themeColor="text1"/>
          <w:lang w:val="en-US"/>
        </w:rPr>
        <w:t xml:space="preserve"> AM (Invitrogen) at 4 h (Scale bar; 50 nm)</w:t>
      </w:r>
    </w:p>
    <w:p w:rsidR="00C278B6" w:rsidRPr="006B7D57" w:rsidRDefault="00C278B6" w:rsidP="00C278B6">
      <w:pPr>
        <w:snapToGrid w:val="0"/>
        <w:spacing w:after="120" w:line="360" w:lineRule="auto"/>
        <w:jc w:val="center"/>
        <w:rPr>
          <w:rFonts w:cstheme="minorHAnsi"/>
          <w:lang w:val="en-US"/>
        </w:rPr>
      </w:pPr>
    </w:p>
    <w:p w:rsidR="00C278B6" w:rsidRPr="006B7D57" w:rsidRDefault="00C278B6" w:rsidP="00C278B6">
      <w:pPr>
        <w:keepNext/>
        <w:snapToGrid w:val="0"/>
        <w:spacing w:after="120" w:line="360" w:lineRule="auto"/>
        <w:jc w:val="center"/>
        <w:rPr>
          <w:rFonts w:cstheme="minorHAnsi"/>
          <w:lang w:val="en-US"/>
        </w:rPr>
      </w:pPr>
    </w:p>
    <w:p w:rsidR="00C278B6" w:rsidRPr="006B7D57" w:rsidRDefault="00C278B6" w:rsidP="00C278B6">
      <w:pPr>
        <w:keepNext/>
        <w:snapToGrid w:val="0"/>
        <w:spacing w:after="120" w:line="360" w:lineRule="auto"/>
        <w:jc w:val="center"/>
        <w:rPr>
          <w:rFonts w:cstheme="minorHAnsi"/>
          <w:lang w:val="en-US"/>
        </w:rPr>
      </w:pPr>
    </w:p>
    <w:p w:rsidR="00C278B6" w:rsidRPr="006B7D57" w:rsidRDefault="00C278B6" w:rsidP="00C278B6">
      <w:pPr>
        <w:keepNext/>
        <w:snapToGrid w:val="0"/>
        <w:spacing w:after="120" w:line="360" w:lineRule="auto"/>
        <w:jc w:val="center"/>
        <w:rPr>
          <w:rFonts w:cstheme="minorHAnsi"/>
          <w:lang w:val="en-US"/>
        </w:rPr>
      </w:pPr>
      <w:r w:rsidRPr="006B7D57">
        <w:rPr>
          <w:rFonts w:cstheme="minorHAnsi"/>
          <w:noProof/>
          <w:lang w:val="en-US" w:eastAsia="tr-TR"/>
        </w:rPr>
        <w:drawing>
          <wp:inline distT="0" distB="0" distL="0" distR="0" wp14:anchorId="71E0E2C0" wp14:editId="5B67D77C">
            <wp:extent cx="5943600" cy="179514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795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78B6" w:rsidRPr="006B7D57" w:rsidRDefault="00C278B6" w:rsidP="00C278B6">
      <w:pPr>
        <w:pStyle w:val="ResimYazs"/>
        <w:snapToGrid w:val="0"/>
        <w:spacing w:after="120" w:line="360" w:lineRule="auto"/>
        <w:jc w:val="center"/>
        <w:rPr>
          <w:rFonts w:cstheme="minorHAnsi"/>
          <w:i w:val="0"/>
          <w:iCs w:val="0"/>
          <w:color w:val="000000" w:themeColor="text1"/>
          <w:sz w:val="24"/>
          <w:szCs w:val="24"/>
          <w:lang w:val="en-US"/>
        </w:rPr>
      </w:pPr>
      <w:r w:rsidRPr="006B7D57">
        <w:rPr>
          <w:rFonts w:cstheme="minorHAnsi"/>
          <w:b/>
          <w:bCs/>
          <w:i w:val="0"/>
          <w:iCs w:val="0"/>
          <w:color w:val="000000" w:themeColor="text1"/>
          <w:sz w:val="24"/>
          <w:szCs w:val="24"/>
          <w:lang w:val="en-US"/>
        </w:rPr>
        <w:t>Figure S</w:t>
      </w:r>
      <w:r w:rsidR="00683B89" w:rsidRPr="006B7D57">
        <w:rPr>
          <w:rFonts w:cstheme="minorHAnsi"/>
          <w:b/>
          <w:bCs/>
          <w:i w:val="0"/>
          <w:iCs w:val="0"/>
          <w:color w:val="000000" w:themeColor="text1"/>
          <w:sz w:val="24"/>
          <w:szCs w:val="24"/>
          <w:lang w:val="en-US"/>
        </w:rPr>
        <w:t>8</w:t>
      </w:r>
      <w:r w:rsidRPr="006B7D57">
        <w:rPr>
          <w:rFonts w:cstheme="minorHAnsi"/>
          <w:i w:val="0"/>
          <w:iCs w:val="0"/>
          <w:color w:val="000000" w:themeColor="text1"/>
          <w:sz w:val="24"/>
          <w:szCs w:val="24"/>
          <w:lang w:val="en-US"/>
        </w:rPr>
        <w:t xml:space="preserve"> HUVECs cultured either on Matrigel or TCP with different VEGF concentrations. a) </w:t>
      </w:r>
      <w:r w:rsidRPr="006B7D57">
        <w:rPr>
          <w:rFonts w:cstheme="minorHAnsi"/>
          <w:i w:val="0"/>
          <w:color w:val="auto"/>
          <w:sz w:val="24"/>
          <w:szCs w:val="24"/>
          <w:lang w:val="en-US"/>
        </w:rPr>
        <w:t>The number of total sprouting area formed by HUVECs cultured on Matrigel in the absence of VEGF and in the presence of VEGF (10 ng/mL and 50 ng/mL). b) Light microscope images of HUVECs cultured on Matrigel or TCP.</w:t>
      </w:r>
    </w:p>
    <w:p w:rsidR="00C278B6" w:rsidRPr="006B7D57" w:rsidRDefault="00C278B6"/>
    <w:p w:rsidR="00FD02A1" w:rsidRPr="006B7D57" w:rsidRDefault="00FD02A1" w:rsidP="00FD02A1">
      <w:pPr>
        <w:jc w:val="center"/>
      </w:pPr>
      <w:r w:rsidRPr="006B7D57">
        <w:rPr>
          <w:noProof/>
        </w:rPr>
        <w:lastRenderedPageBreak/>
        <w:drawing>
          <wp:inline distT="0" distB="0" distL="0" distR="0" wp14:anchorId="021D5FF4" wp14:editId="468FAF84">
            <wp:extent cx="3971925" cy="2609850"/>
            <wp:effectExtent l="0" t="0" r="9525" b="0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96DAC541-7B7A-43D3-8B79-37D633B846F1}">
                          <asvg:svgBlip xmlns:asvg="http://schemas.microsoft.com/office/drawing/2016/SVG/main" r:embed="rId14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71925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02A1" w:rsidRPr="006B7D57" w:rsidRDefault="00FD02A1" w:rsidP="00FD02A1">
      <w:pPr>
        <w:jc w:val="center"/>
      </w:pPr>
    </w:p>
    <w:p w:rsidR="00FD02A1" w:rsidRDefault="00FD02A1" w:rsidP="00FD02A1">
      <w:pPr>
        <w:jc w:val="center"/>
      </w:pPr>
      <w:proofErr w:type="spellStart"/>
      <w:r w:rsidRPr="006B7D57">
        <w:rPr>
          <w:b/>
        </w:rPr>
        <w:t>Figure</w:t>
      </w:r>
      <w:proofErr w:type="spellEnd"/>
      <w:r w:rsidRPr="006B7D57">
        <w:rPr>
          <w:b/>
        </w:rPr>
        <w:t xml:space="preserve"> S</w:t>
      </w:r>
      <w:r w:rsidR="00683B89" w:rsidRPr="006B7D57">
        <w:rPr>
          <w:b/>
        </w:rPr>
        <w:t>9</w:t>
      </w:r>
      <w:r w:rsidRPr="006B7D57">
        <w:rPr>
          <w:b/>
        </w:rPr>
        <w:t>.</w:t>
      </w:r>
      <w:r w:rsidRPr="006B7D57">
        <w:t xml:space="preserve"> </w:t>
      </w:r>
      <w:r w:rsidRPr="006B7D57">
        <w:rPr>
          <w:rFonts w:cstheme="minorHAnsi"/>
          <w:lang w:val="en-US"/>
        </w:rPr>
        <w:t>Standard curve of ranibizumab quantification</w:t>
      </w:r>
      <w:r w:rsidRPr="006B7D57">
        <w:rPr>
          <w:rFonts w:cstheme="minorHAnsi"/>
          <w:lang w:val="en-US"/>
        </w:rPr>
        <w:t xml:space="preserve"> through ELISA</w:t>
      </w:r>
      <w:bookmarkStart w:id="1" w:name="_GoBack"/>
      <w:bookmarkEnd w:id="1"/>
    </w:p>
    <w:sectPr w:rsidR="00FD02A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A2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2MjQ2NTQ3MjcxMTI1tTBR0lEKTi0uzszPAykwrAUAvvoNZywAAAA="/>
  </w:docVars>
  <w:rsids>
    <w:rsidRoot w:val="00C278B6"/>
    <w:rsid w:val="000E0332"/>
    <w:rsid w:val="00481B70"/>
    <w:rsid w:val="005C0215"/>
    <w:rsid w:val="00683B89"/>
    <w:rsid w:val="006B7D57"/>
    <w:rsid w:val="007A496E"/>
    <w:rsid w:val="00B73B66"/>
    <w:rsid w:val="00BC0E5A"/>
    <w:rsid w:val="00C278B6"/>
    <w:rsid w:val="00DD172A"/>
    <w:rsid w:val="00FB419B"/>
    <w:rsid w:val="00FD02A1"/>
    <w:rsid w:val="00FF07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59FB86"/>
  <w15:chartTrackingRefBased/>
  <w15:docId w15:val="{49581092-EF06-4ED2-A98A-F13C65AADA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278B6"/>
    <w:pPr>
      <w:spacing w:after="0" w:line="240" w:lineRule="auto"/>
    </w:pPr>
    <w:rPr>
      <w:sz w:val="24"/>
      <w:szCs w:val="24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ResimYazs">
    <w:name w:val="caption"/>
    <w:basedOn w:val="Normal"/>
    <w:next w:val="Normal"/>
    <w:uiPriority w:val="35"/>
    <w:unhideWhenUsed/>
    <w:qFormat/>
    <w:rsid w:val="00C278B6"/>
    <w:pPr>
      <w:spacing w:after="200"/>
    </w:pPr>
    <w:rPr>
      <w:i/>
      <w:iCs/>
      <w:color w:val="44546A" w:themeColor="text2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BC0E5A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tr-T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60053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7054258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4652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sv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tiff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tiff"/><Relationship Id="rId11" Type="http://schemas.openxmlformats.org/officeDocument/2006/relationships/image" Target="media/image8.tiff"/><Relationship Id="rId5" Type="http://schemas.openxmlformats.org/officeDocument/2006/relationships/image" Target="media/image2.tiff"/><Relationship Id="rId15" Type="http://schemas.openxmlformats.org/officeDocument/2006/relationships/fontTable" Target="fontTable.xml"/><Relationship Id="rId10" Type="http://schemas.openxmlformats.org/officeDocument/2006/relationships/image" Target="media/image7.tiff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sv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241</Words>
  <Characters>1379</Characters>
  <Application>Microsoft Office Word</Application>
  <DocSecurity>0</DocSecurity>
  <Lines>11</Lines>
  <Paragraphs>3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Lokman Hekim Üniversitesi</Company>
  <LinksUpToDate>false</LinksUpToDate>
  <CharactersWithSpaces>1617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Seher YAYLACI</dc:creator>
  <cp:keywords/>
  <dc:description/>
  <cp:lastModifiedBy>Seher YAYLACI</cp:lastModifiedBy>
  <cp:revision>2</cp:revision>
  <dcterms:created xsi:type="dcterms:W3CDTF">2023-02-27T11:20:00Z</dcterms:created>
  <dcterms:modified xsi:type="dcterms:W3CDTF">2023-02-27T11:20:00Z</dcterms:modified>
</cp:coreProperties>
</file>