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51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ook w:val="04A0" w:firstRow="1" w:lastRow="0" w:firstColumn="1" w:lastColumn="0" w:noHBand="0" w:noVBand="1"/>
      </w:tblPr>
      <w:tblGrid>
        <w:gridCol w:w="1936"/>
        <w:gridCol w:w="1650"/>
        <w:gridCol w:w="743"/>
        <w:gridCol w:w="1884"/>
        <w:gridCol w:w="1648"/>
        <w:gridCol w:w="1648"/>
        <w:gridCol w:w="1836"/>
        <w:gridCol w:w="1621"/>
        <w:gridCol w:w="1549"/>
      </w:tblGrid>
      <w:tr w:rsidR="00591D09" w:rsidRPr="00591D09" w14:paraId="34069705" w14:textId="77777777" w:rsidTr="00606F8D">
        <w:trPr>
          <w:trHeight w:val="579"/>
        </w:trPr>
        <w:tc>
          <w:tcPr>
            <w:tcW w:w="1950" w:type="dxa"/>
            <w:vAlign w:val="center"/>
          </w:tcPr>
          <w:p w14:paraId="684A1BB2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559" w:type="dxa"/>
            <w:vAlign w:val="center"/>
          </w:tcPr>
          <w:p w14:paraId="7E156BAE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748" w:type="dxa"/>
            <w:vAlign w:val="center"/>
          </w:tcPr>
          <w:p w14:paraId="16D0E142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483" w:type="dxa"/>
            <w:vAlign w:val="center"/>
          </w:tcPr>
          <w:p w14:paraId="665E5BF1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650" w:type="dxa"/>
            <w:vAlign w:val="center"/>
          </w:tcPr>
          <w:p w14:paraId="4CFA2AE1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650" w:type="dxa"/>
          </w:tcPr>
          <w:p w14:paraId="344BDD05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5D6AD624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625" w:type="dxa"/>
            <w:vAlign w:val="center"/>
          </w:tcPr>
          <w:p w14:paraId="66A60E4C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0B7F770B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>Bemer-kungen</w:t>
            </w:r>
            <w:proofErr w:type="spellEnd"/>
          </w:p>
        </w:tc>
      </w:tr>
      <w:tr w:rsidR="00591D09" w:rsidRPr="00591D09" w14:paraId="29CB1069" w14:textId="77777777" w:rsidTr="00606F8D">
        <w:trPr>
          <w:trHeight w:val="1932"/>
        </w:trPr>
        <w:tc>
          <w:tcPr>
            <w:tcW w:w="1950" w:type="dxa"/>
            <w:vAlign w:val="center"/>
          </w:tcPr>
          <w:p w14:paraId="7BDC733A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 xml:space="preserve">Begrüßung </w:t>
            </w:r>
          </w:p>
        </w:tc>
        <w:tc>
          <w:tcPr>
            <w:tcW w:w="1559" w:type="dxa"/>
            <w:vAlign w:val="center"/>
          </w:tcPr>
          <w:p w14:paraId="533D8529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Aktivierung der Aufmerksamkeit </w:t>
            </w:r>
          </w:p>
        </w:tc>
        <w:tc>
          <w:tcPr>
            <w:tcW w:w="748" w:type="dxa"/>
            <w:vAlign w:val="center"/>
          </w:tcPr>
          <w:p w14:paraId="7A2A50EE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2</w:t>
            </w:r>
          </w:p>
        </w:tc>
        <w:tc>
          <w:tcPr>
            <w:tcW w:w="1899" w:type="dxa"/>
            <w:vAlign w:val="center"/>
          </w:tcPr>
          <w:p w14:paraId="446FAEE6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WL begrüßt die TN und fragt nach deren Energie-Level (0-10), TN nennen Zahl.</w:t>
            </w:r>
          </w:p>
        </w:tc>
        <w:tc>
          <w:tcPr>
            <w:tcW w:w="1650" w:type="dxa"/>
            <w:vAlign w:val="center"/>
          </w:tcPr>
          <w:p w14:paraId="0B9591E3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Energieabfrage</w:t>
            </w:r>
          </w:p>
        </w:tc>
        <w:tc>
          <w:tcPr>
            <w:tcW w:w="1650" w:type="dxa"/>
            <w:vAlign w:val="center"/>
          </w:tcPr>
          <w:p w14:paraId="040A6D43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  <w:t>Energieabfrage</w:t>
            </w:r>
          </w:p>
        </w:tc>
        <w:tc>
          <w:tcPr>
            <w:tcW w:w="1843" w:type="dxa"/>
            <w:vAlign w:val="center"/>
          </w:tcPr>
          <w:p w14:paraId="1F0E54DF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14:paraId="03DAA4F7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5F742D0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</w:tr>
      <w:tr w:rsidR="00591D09" w:rsidRPr="00591D09" w14:paraId="720A9334" w14:textId="77777777" w:rsidTr="00606F8D">
        <w:trPr>
          <w:trHeight w:val="720"/>
        </w:trPr>
        <w:tc>
          <w:tcPr>
            <w:tcW w:w="1950" w:type="dxa"/>
            <w:vAlign w:val="center"/>
          </w:tcPr>
          <w:p w14:paraId="6E4166E1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 xml:space="preserve">Erinnern und Wiedergeben </w:t>
            </w:r>
          </w:p>
        </w:tc>
        <w:tc>
          <w:tcPr>
            <w:tcW w:w="1559" w:type="dxa"/>
            <w:vAlign w:val="center"/>
          </w:tcPr>
          <w:p w14:paraId="5E14C4AA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Erinnern und Konsolidierung von Wissen</w:t>
            </w:r>
          </w:p>
        </w:tc>
        <w:tc>
          <w:tcPr>
            <w:tcW w:w="748" w:type="dxa"/>
            <w:vAlign w:val="center"/>
          </w:tcPr>
          <w:p w14:paraId="5DC9A292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10</w:t>
            </w:r>
          </w:p>
        </w:tc>
        <w:tc>
          <w:tcPr>
            <w:tcW w:w="1899" w:type="dxa"/>
            <w:vAlign w:val="center"/>
          </w:tcPr>
          <w:p w14:paraId="1B6E9BB3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Die TN erinnern Gelerntes vom ersten Tag und können dazu Fragen stellen bzw. gegenseitig beantworten. </w:t>
            </w:r>
          </w:p>
        </w:tc>
        <w:tc>
          <w:tcPr>
            <w:tcW w:w="1650" w:type="dxa"/>
            <w:vAlign w:val="center"/>
          </w:tcPr>
          <w:p w14:paraId="7D57E1A3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Stichwortsalat</w:t>
            </w:r>
          </w:p>
        </w:tc>
        <w:tc>
          <w:tcPr>
            <w:tcW w:w="1650" w:type="dxa"/>
            <w:vAlign w:val="center"/>
          </w:tcPr>
          <w:p w14:paraId="2F783296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i/>
                <w:iCs/>
                <w:color w:val="00B050"/>
                <w:sz w:val="20"/>
                <w:szCs w:val="20"/>
              </w:rPr>
              <w:t>Glücksrad</w:t>
            </w:r>
          </w:p>
        </w:tc>
        <w:tc>
          <w:tcPr>
            <w:tcW w:w="1843" w:type="dxa"/>
            <w:vAlign w:val="center"/>
          </w:tcPr>
          <w:p w14:paraId="31396E73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Vorbereitete Stichworte in drei Umschlägen</w:t>
            </w:r>
          </w:p>
          <w:p w14:paraId="034EEFF9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  <w:p w14:paraId="0658CDCC" w14:textId="77777777" w:rsidR="00591D09" w:rsidRPr="00591D09" w:rsidRDefault="00591D09" w:rsidP="00591D09">
            <w:pPr>
              <w:spacing w:before="40" w:after="40" w:line="276" w:lineRule="auto"/>
              <w:rPr>
                <w:rFonts w:ascii="Arial" w:eastAsia="Arial" w:hAnsi="Arial" w:cs="Times New Roman"/>
                <w:i/>
                <w:iCs/>
                <w:color w:val="00B050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i/>
                <w:iCs/>
                <w:color w:val="00B050"/>
                <w:sz w:val="20"/>
                <w:szCs w:val="20"/>
              </w:rPr>
              <w:t xml:space="preserve">Begriffe in </w:t>
            </w:r>
            <w:proofErr w:type="spellStart"/>
            <w:r w:rsidRPr="00591D09">
              <w:rPr>
                <w:rFonts w:ascii="Arial" w:eastAsia="Arial" w:hAnsi="Arial" w:cs="Times New Roman"/>
                <w:i/>
                <w:iCs/>
                <w:color w:val="00B050"/>
                <w:sz w:val="20"/>
                <w:szCs w:val="20"/>
              </w:rPr>
              <w:t>Wheelofnames</w:t>
            </w:r>
            <w:proofErr w:type="spellEnd"/>
            <w:r w:rsidRPr="00591D09">
              <w:rPr>
                <w:rFonts w:ascii="Arial" w:eastAsia="Arial" w:hAnsi="Arial" w:cs="Times New Roman"/>
                <w:i/>
                <w:iCs/>
                <w:color w:val="00B050"/>
                <w:sz w:val="20"/>
                <w:szCs w:val="20"/>
              </w:rPr>
              <w:t xml:space="preserve">. </w:t>
            </w:r>
            <w:proofErr w:type="spellStart"/>
            <w:r w:rsidRPr="00591D09">
              <w:rPr>
                <w:rFonts w:ascii="Arial" w:eastAsia="Arial" w:hAnsi="Arial" w:cs="Times New Roman"/>
                <w:i/>
                <w:iCs/>
                <w:color w:val="00B050"/>
                <w:sz w:val="20"/>
                <w:szCs w:val="20"/>
              </w:rPr>
              <w:t>com</w:t>
            </w:r>
            <w:proofErr w:type="spellEnd"/>
          </w:p>
        </w:tc>
        <w:tc>
          <w:tcPr>
            <w:tcW w:w="1625" w:type="dxa"/>
            <w:vAlign w:val="center"/>
          </w:tcPr>
          <w:p w14:paraId="17DBB047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Übung mit leerem Lebenszyklus: 1. Benennung der einzelnen Schritte des Lebenszyklus, 2. In eine sinnvolle Reihenfolge bringen  </w:t>
            </w:r>
          </w:p>
        </w:tc>
        <w:tc>
          <w:tcPr>
            <w:tcW w:w="1559" w:type="dxa"/>
            <w:vAlign w:val="center"/>
          </w:tcPr>
          <w:p w14:paraId="620661DB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TN werden n drei Gruppen aufgeteilt </w:t>
            </w:r>
          </w:p>
          <w:p w14:paraId="29E509DB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  <w:p w14:paraId="52B7D8F2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i/>
                <w:iCs/>
                <w:color w:val="00B050"/>
                <w:sz w:val="20"/>
                <w:szCs w:val="20"/>
              </w:rPr>
              <w:t xml:space="preserve">Arbeit in Paaren; eine*r teilt den Bildschirm und dreht bis keine Stichwörter mehr übrig sind </w:t>
            </w:r>
          </w:p>
        </w:tc>
      </w:tr>
      <w:tr w:rsidR="00591D09" w:rsidRPr="00591D09" w14:paraId="5BE717C9" w14:textId="77777777" w:rsidTr="00606F8D">
        <w:trPr>
          <w:trHeight w:val="403"/>
        </w:trPr>
        <w:tc>
          <w:tcPr>
            <w:tcW w:w="1950" w:type="dxa"/>
            <w:vAlign w:val="center"/>
          </w:tcPr>
          <w:p w14:paraId="1ABE232F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b/>
                <w:bCs/>
                <w:color w:val="004476"/>
                <w:sz w:val="20"/>
                <w:szCs w:val="20"/>
              </w:rPr>
              <w:t xml:space="preserve">Orientieren </w:t>
            </w:r>
          </w:p>
        </w:tc>
        <w:tc>
          <w:tcPr>
            <w:tcW w:w="1559" w:type="dxa"/>
            <w:vAlign w:val="center"/>
          </w:tcPr>
          <w:p w14:paraId="0B588E21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Überblick über die Inhalte des zweiten Tages </w:t>
            </w:r>
          </w:p>
        </w:tc>
        <w:tc>
          <w:tcPr>
            <w:tcW w:w="748" w:type="dxa"/>
            <w:vAlign w:val="center"/>
          </w:tcPr>
          <w:p w14:paraId="5F514979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5</w:t>
            </w:r>
          </w:p>
        </w:tc>
        <w:tc>
          <w:tcPr>
            <w:tcW w:w="1899" w:type="dxa"/>
            <w:vAlign w:val="center"/>
          </w:tcPr>
          <w:p w14:paraId="4C7C9DB8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WL erklärt, welche Inhalte behandelt werden. </w:t>
            </w:r>
          </w:p>
        </w:tc>
        <w:tc>
          <w:tcPr>
            <w:tcW w:w="1650" w:type="dxa"/>
            <w:vAlign w:val="center"/>
          </w:tcPr>
          <w:p w14:paraId="63BB71DC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650" w:type="dxa"/>
            <w:vAlign w:val="center"/>
          </w:tcPr>
          <w:p w14:paraId="290BF2D8" w14:textId="77777777" w:rsidR="00591D09" w:rsidRPr="00591D09" w:rsidRDefault="00591D09" w:rsidP="00591D09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</w:pPr>
            <w:r w:rsidRPr="00591D09">
              <w:rPr>
                <w:rFonts w:ascii="Arial" w:eastAsia="Arial" w:hAnsi="Arial" w:cs="Times New Roman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4A700DDA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  <w:r w:rsidRPr="00591D09">
              <w:rPr>
                <w:rFonts w:ascii="Arial" w:eastAsia="Arial" w:hAnsi="Arial" w:cs="Arial"/>
                <w:color w:val="475468"/>
                <w:sz w:val="20"/>
                <w:szCs w:val="20"/>
              </w:rPr>
              <w:t>Vorbereiteter Tagesplan</w:t>
            </w:r>
          </w:p>
        </w:tc>
        <w:tc>
          <w:tcPr>
            <w:tcW w:w="1625" w:type="dxa"/>
            <w:vAlign w:val="center"/>
          </w:tcPr>
          <w:p w14:paraId="47D045AD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C0DE3C1" w14:textId="77777777" w:rsidR="00591D09" w:rsidRPr="00591D09" w:rsidRDefault="00591D09" w:rsidP="00591D09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  <w:szCs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3000FA"/>
    <w:rsid w:val="003D314C"/>
    <w:rsid w:val="00450D31"/>
    <w:rsid w:val="00470239"/>
    <w:rsid w:val="00591D09"/>
    <w:rsid w:val="00860338"/>
    <w:rsid w:val="008B6A17"/>
    <w:rsid w:val="00B973EC"/>
    <w:rsid w:val="00DC0B54"/>
    <w:rsid w:val="00E905C5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1D0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1D09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1D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796</Characters>
  <Application>Microsoft Office Word</Application>
  <DocSecurity>0</DocSecurity>
  <Lines>13</Lines>
  <Paragraphs>4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2022-10-13T13:41:00Z</dcterms:created>
  <dcterms:modified xsi:type="dcterms:W3CDTF">2023-02-16T13:54:00Z</dcterms:modified>
</cp:coreProperties>
</file>