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14175" w:type="dxa"/>
        <w:tblBorders>
          <w:top w:val="single" w:sz="4" w:space="0" w:color="475468"/>
          <w:left w:val="single" w:sz="4" w:space="0" w:color="475468"/>
          <w:bottom w:val="single" w:sz="4" w:space="0" w:color="475468"/>
          <w:right w:val="single" w:sz="4" w:space="0" w:color="475468"/>
          <w:insideH w:val="single" w:sz="4" w:space="0" w:color="475468"/>
          <w:insideV w:val="single" w:sz="4" w:space="0" w:color="475468"/>
        </w:tblBorders>
        <w:tblLayout w:type="fixed"/>
        <w:tblLook w:val="04A0" w:firstRow="1" w:lastRow="0" w:firstColumn="1" w:lastColumn="0" w:noHBand="0" w:noVBand="1"/>
      </w:tblPr>
      <w:tblGrid>
        <w:gridCol w:w="1540"/>
        <w:gridCol w:w="1541"/>
        <w:gridCol w:w="809"/>
        <w:gridCol w:w="1946"/>
        <w:gridCol w:w="1669"/>
        <w:gridCol w:w="1669"/>
        <w:gridCol w:w="1805"/>
        <w:gridCol w:w="1669"/>
        <w:gridCol w:w="1527"/>
      </w:tblGrid>
      <w:tr w:rsidR="003D7EC4" w:rsidRPr="003D7EC4" w14:paraId="2E491AC8" w14:textId="77777777" w:rsidTr="00606F8D">
        <w:trPr>
          <w:trHeight w:val="571"/>
        </w:trPr>
        <w:tc>
          <w:tcPr>
            <w:tcW w:w="1540" w:type="dxa"/>
            <w:vAlign w:val="center"/>
          </w:tcPr>
          <w:p w14:paraId="10B7D95F" w14:textId="77777777" w:rsidR="003D7EC4" w:rsidRPr="003D7EC4" w:rsidRDefault="003D7EC4" w:rsidP="003D7EC4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3D7EC4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Baustein</w:t>
            </w:r>
          </w:p>
        </w:tc>
        <w:tc>
          <w:tcPr>
            <w:tcW w:w="1541" w:type="dxa"/>
            <w:vAlign w:val="center"/>
          </w:tcPr>
          <w:p w14:paraId="781ADA44" w14:textId="77777777" w:rsidR="003D7EC4" w:rsidRPr="003D7EC4" w:rsidRDefault="003D7EC4" w:rsidP="003D7EC4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3D7EC4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Ziel</w:t>
            </w:r>
          </w:p>
        </w:tc>
        <w:tc>
          <w:tcPr>
            <w:tcW w:w="809" w:type="dxa"/>
            <w:vAlign w:val="center"/>
          </w:tcPr>
          <w:p w14:paraId="39344ADB" w14:textId="77777777" w:rsidR="003D7EC4" w:rsidRPr="003D7EC4" w:rsidRDefault="003D7EC4" w:rsidP="003D7EC4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3D7EC4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Zeit</w:t>
            </w:r>
          </w:p>
        </w:tc>
        <w:tc>
          <w:tcPr>
            <w:tcW w:w="1946" w:type="dxa"/>
            <w:vAlign w:val="center"/>
          </w:tcPr>
          <w:p w14:paraId="2628799E" w14:textId="77777777" w:rsidR="003D7EC4" w:rsidRPr="003D7EC4" w:rsidRDefault="003D7EC4" w:rsidP="003D7EC4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3D7EC4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Inhalt</w:t>
            </w:r>
          </w:p>
        </w:tc>
        <w:tc>
          <w:tcPr>
            <w:tcW w:w="1669" w:type="dxa"/>
            <w:vAlign w:val="center"/>
          </w:tcPr>
          <w:p w14:paraId="79CE75DE" w14:textId="77777777" w:rsidR="003D7EC4" w:rsidRPr="003D7EC4" w:rsidRDefault="003D7EC4" w:rsidP="003D7EC4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3D7EC4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Arbeitsform Präsenz</w:t>
            </w:r>
          </w:p>
        </w:tc>
        <w:tc>
          <w:tcPr>
            <w:tcW w:w="1669" w:type="dxa"/>
          </w:tcPr>
          <w:p w14:paraId="008CACD4" w14:textId="77777777" w:rsidR="003D7EC4" w:rsidRPr="003D7EC4" w:rsidRDefault="003D7EC4" w:rsidP="003D7EC4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b/>
                <w:bCs/>
                <w:i/>
                <w:color w:val="00B050"/>
                <w:sz w:val="20"/>
              </w:rPr>
            </w:pPr>
            <w:r w:rsidRPr="003D7EC4">
              <w:rPr>
                <w:rFonts w:ascii="Arial" w:eastAsia="Arial" w:hAnsi="Arial" w:cs="Times New Roman"/>
                <w:b/>
                <w:bCs/>
                <w:i/>
                <w:color w:val="00B050"/>
                <w:sz w:val="20"/>
              </w:rPr>
              <w:t>Arbeitsform online</w:t>
            </w:r>
          </w:p>
        </w:tc>
        <w:tc>
          <w:tcPr>
            <w:tcW w:w="1805" w:type="dxa"/>
            <w:vAlign w:val="center"/>
          </w:tcPr>
          <w:p w14:paraId="2FCEF923" w14:textId="77777777" w:rsidR="003D7EC4" w:rsidRPr="003D7EC4" w:rsidRDefault="003D7EC4" w:rsidP="003D7EC4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3D7EC4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Material</w:t>
            </w:r>
          </w:p>
        </w:tc>
        <w:tc>
          <w:tcPr>
            <w:tcW w:w="1669" w:type="dxa"/>
            <w:vAlign w:val="center"/>
          </w:tcPr>
          <w:p w14:paraId="32388F6E" w14:textId="77777777" w:rsidR="003D7EC4" w:rsidRPr="003D7EC4" w:rsidRDefault="003D7EC4" w:rsidP="003D7EC4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3D7EC4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Alternativen</w:t>
            </w:r>
          </w:p>
        </w:tc>
        <w:tc>
          <w:tcPr>
            <w:tcW w:w="1527" w:type="dxa"/>
            <w:vAlign w:val="center"/>
          </w:tcPr>
          <w:p w14:paraId="3EE33A87" w14:textId="77777777" w:rsidR="003D7EC4" w:rsidRPr="003D7EC4" w:rsidRDefault="003D7EC4" w:rsidP="003D7EC4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proofErr w:type="spellStart"/>
            <w:r w:rsidRPr="003D7EC4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Bemer-kungen</w:t>
            </w:r>
            <w:proofErr w:type="spellEnd"/>
          </w:p>
        </w:tc>
      </w:tr>
      <w:tr w:rsidR="003D7EC4" w:rsidRPr="003D7EC4" w14:paraId="285079B6" w14:textId="77777777" w:rsidTr="00606F8D">
        <w:trPr>
          <w:trHeight w:val="847"/>
        </w:trPr>
        <w:tc>
          <w:tcPr>
            <w:tcW w:w="1540" w:type="dxa"/>
            <w:vMerge w:val="restart"/>
            <w:vAlign w:val="center"/>
          </w:tcPr>
          <w:p w14:paraId="4595429F" w14:textId="77777777" w:rsidR="003D7EC4" w:rsidRPr="003D7EC4" w:rsidRDefault="003D7EC4" w:rsidP="003D7EC4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3D7EC4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 xml:space="preserve">Grundlagen </w:t>
            </w:r>
          </w:p>
        </w:tc>
        <w:tc>
          <w:tcPr>
            <w:tcW w:w="1541" w:type="dxa"/>
            <w:vAlign w:val="center"/>
          </w:tcPr>
          <w:p w14:paraId="0A29B10C" w14:textId="77777777" w:rsidR="003D7EC4" w:rsidRPr="003D7EC4" w:rsidRDefault="003D7EC4" w:rsidP="003D7EC4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3D7EC4">
              <w:rPr>
                <w:rFonts w:ascii="Arial" w:eastAsia="Arial" w:hAnsi="Arial" w:cs="Times New Roman"/>
                <w:color w:val="475468"/>
                <w:sz w:val="20"/>
              </w:rPr>
              <w:t xml:space="preserve">Aktivierung Vorwissen </w:t>
            </w:r>
          </w:p>
        </w:tc>
        <w:tc>
          <w:tcPr>
            <w:tcW w:w="809" w:type="dxa"/>
            <w:vAlign w:val="center"/>
          </w:tcPr>
          <w:p w14:paraId="7C79C052" w14:textId="77777777" w:rsidR="003D7EC4" w:rsidRPr="003D7EC4" w:rsidRDefault="003D7EC4" w:rsidP="003D7EC4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3D7EC4">
              <w:rPr>
                <w:rFonts w:ascii="Arial" w:eastAsia="Arial" w:hAnsi="Arial" w:cs="Times New Roman"/>
                <w:color w:val="475468"/>
                <w:sz w:val="20"/>
              </w:rPr>
              <w:t>3</w:t>
            </w:r>
          </w:p>
        </w:tc>
        <w:tc>
          <w:tcPr>
            <w:tcW w:w="1946" w:type="dxa"/>
            <w:vAlign w:val="center"/>
          </w:tcPr>
          <w:p w14:paraId="65D3F502" w14:textId="77777777" w:rsidR="003D7EC4" w:rsidRPr="003D7EC4" w:rsidRDefault="003D7EC4" w:rsidP="003D7EC4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strike/>
                <w:color w:val="475468"/>
                <w:sz w:val="20"/>
              </w:rPr>
            </w:pPr>
            <w:r w:rsidRPr="003D7EC4">
              <w:rPr>
                <w:rFonts w:ascii="Arial" w:eastAsia="Arial" w:hAnsi="Arial" w:cs="Times New Roman"/>
                <w:color w:val="475468"/>
                <w:sz w:val="20"/>
              </w:rPr>
              <w:t xml:space="preserve">Wie unterscheidet sich die Archivierung vom Backup? </w:t>
            </w:r>
          </w:p>
        </w:tc>
        <w:tc>
          <w:tcPr>
            <w:tcW w:w="1669" w:type="dxa"/>
            <w:vAlign w:val="center"/>
          </w:tcPr>
          <w:p w14:paraId="0F6B4B3C" w14:textId="77777777" w:rsidR="003D7EC4" w:rsidRPr="003D7EC4" w:rsidRDefault="003D7EC4" w:rsidP="003D7EC4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3D7EC4">
              <w:rPr>
                <w:rFonts w:ascii="Arial" w:eastAsia="Arial" w:hAnsi="Arial" w:cs="Times New Roman"/>
                <w:color w:val="475468"/>
                <w:sz w:val="20"/>
              </w:rPr>
              <w:t>Zuruf</w:t>
            </w:r>
          </w:p>
        </w:tc>
        <w:tc>
          <w:tcPr>
            <w:tcW w:w="1669" w:type="dxa"/>
            <w:vAlign w:val="center"/>
          </w:tcPr>
          <w:p w14:paraId="2231F9CA" w14:textId="77777777" w:rsidR="003D7EC4" w:rsidRPr="003D7EC4" w:rsidRDefault="003D7EC4" w:rsidP="003D7EC4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color w:val="00B050"/>
                <w:sz w:val="20"/>
              </w:rPr>
            </w:pPr>
            <w:r w:rsidRPr="003D7EC4">
              <w:rPr>
                <w:rFonts w:ascii="Arial" w:eastAsia="Arial" w:hAnsi="Arial" w:cs="Times New Roman"/>
                <w:i/>
                <w:iCs/>
                <w:color w:val="00B050"/>
                <w:sz w:val="20"/>
              </w:rPr>
              <w:t>Virtueller Zuruf</w:t>
            </w:r>
          </w:p>
        </w:tc>
        <w:tc>
          <w:tcPr>
            <w:tcW w:w="1805" w:type="dxa"/>
            <w:vAlign w:val="center"/>
          </w:tcPr>
          <w:p w14:paraId="72488EAD" w14:textId="77777777" w:rsidR="003D7EC4" w:rsidRPr="003D7EC4" w:rsidRDefault="003D7EC4" w:rsidP="003D7EC4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  <w:tc>
          <w:tcPr>
            <w:tcW w:w="1669" w:type="dxa"/>
            <w:vAlign w:val="center"/>
          </w:tcPr>
          <w:p w14:paraId="649669F2" w14:textId="77777777" w:rsidR="003D7EC4" w:rsidRPr="003D7EC4" w:rsidRDefault="003D7EC4" w:rsidP="003D7EC4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  <w:tc>
          <w:tcPr>
            <w:tcW w:w="1527" w:type="dxa"/>
            <w:vAlign w:val="center"/>
          </w:tcPr>
          <w:p w14:paraId="796B66B7" w14:textId="77777777" w:rsidR="003D7EC4" w:rsidRPr="003D7EC4" w:rsidRDefault="003D7EC4" w:rsidP="003D7EC4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</w:tr>
      <w:tr w:rsidR="003D7EC4" w:rsidRPr="003D7EC4" w14:paraId="0D6F9314" w14:textId="77777777" w:rsidTr="00606F8D">
        <w:trPr>
          <w:trHeight w:val="847"/>
        </w:trPr>
        <w:tc>
          <w:tcPr>
            <w:tcW w:w="1540" w:type="dxa"/>
            <w:vMerge/>
            <w:vAlign w:val="center"/>
          </w:tcPr>
          <w:p w14:paraId="3259FF14" w14:textId="77777777" w:rsidR="003D7EC4" w:rsidRPr="003D7EC4" w:rsidRDefault="003D7EC4" w:rsidP="003D7EC4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</w:p>
        </w:tc>
        <w:tc>
          <w:tcPr>
            <w:tcW w:w="1541" w:type="dxa"/>
            <w:vAlign w:val="center"/>
          </w:tcPr>
          <w:p w14:paraId="419B7270" w14:textId="77777777" w:rsidR="003D7EC4" w:rsidRPr="003D7EC4" w:rsidRDefault="003D7EC4" w:rsidP="003D7EC4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3D7EC4">
              <w:rPr>
                <w:rFonts w:ascii="Arial" w:eastAsia="Arial" w:hAnsi="Arial" w:cs="Times New Roman"/>
                <w:color w:val="475468"/>
                <w:sz w:val="20"/>
              </w:rPr>
              <w:t>Begriff der Langzeit-archivierung verstehen.</w:t>
            </w:r>
          </w:p>
        </w:tc>
        <w:tc>
          <w:tcPr>
            <w:tcW w:w="809" w:type="dxa"/>
            <w:vAlign w:val="center"/>
          </w:tcPr>
          <w:p w14:paraId="03821A2B" w14:textId="77777777" w:rsidR="003D7EC4" w:rsidRPr="003D7EC4" w:rsidRDefault="003D7EC4" w:rsidP="003D7EC4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3D7EC4">
              <w:rPr>
                <w:rFonts w:ascii="Arial" w:eastAsia="Arial" w:hAnsi="Arial" w:cs="Times New Roman"/>
                <w:color w:val="475468"/>
                <w:sz w:val="20"/>
              </w:rPr>
              <w:t>1</w:t>
            </w:r>
          </w:p>
        </w:tc>
        <w:tc>
          <w:tcPr>
            <w:tcW w:w="1946" w:type="dxa"/>
            <w:vAlign w:val="center"/>
          </w:tcPr>
          <w:p w14:paraId="3132912E" w14:textId="77777777" w:rsidR="003D7EC4" w:rsidRPr="003D7EC4" w:rsidRDefault="003D7EC4" w:rsidP="003D7EC4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3D7EC4">
              <w:rPr>
                <w:rFonts w:ascii="Arial" w:eastAsia="Arial" w:hAnsi="Arial" w:cs="Times New Roman"/>
                <w:color w:val="475468"/>
                <w:sz w:val="20"/>
              </w:rPr>
              <w:t xml:space="preserve">Erläuterung des Begriffs und Abgrenzung zum Backup; Heraus-forderungen der Archivierung werden erklärt. </w:t>
            </w:r>
          </w:p>
        </w:tc>
        <w:tc>
          <w:tcPr>
            <w:tcW w:w="1669" w:type="dxa"/>
            <w:vAlign w:val="center"/>
          </w:tcPr>
          <w:p w14:paraId="7BF855F8" w14:textId="77777777" w:rsidR="003D7EC4" w:rsidRPr="003D7EC4" w:rsidRDefault="003D7EC4" w:rsidP="003D7EC4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3D7EC4">
              <w:rPr>
                <w:rFonts w:ascii="Arial" w:eastAsia="Arial" w:hAnsi="Arial" w:cs="Times New Roman"/>
                <w:color w:val="475468"/>
                <w:sz w:val="20"/>
              </w:rPr>
              <w:t>Vortrag</w:t>
            </w:r>
          </w:p>
        </w:tc>
        <w:tc>
          <w:tcPr>
            <w:tcW w:w="1669" w:type="dxa"/>
            <w:vAlign w:val="center"/>
          </w:tcPr>
          <w:p w14:paraId="0106F725" w14:textId="77777777" w:rsidR="003D7EC4" w:rsidRPr="003D7EC4" w:rsidRDefault="003D7EC4" w:rsidP="003D7EC4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color w:val="00B050"/>
                <w:sz w:val="20"/>
              </w:rPr>
            </w:pPr>
            <w:r w:rsidRPr="003D7EC4">
              <w:rPr>
                <w:rFonts w:ascii="Arial" w:eastAsia="Arial" w:hAnsi="Arial" w:cs="Times New Roman"/>
                <w:i/>
                <w:color w:val="00B050"/>
                <w:sz w:val="20"/>
              </w:rPr>
              <w:t>Vortrag</w:t>
            </w:r>
          </w:p>
        </w:tc>
        <w:tc>
          <w:tcPr>
            <w:tcW w:w="1805" w:type="dxa"/>
            <w:vAlign w:val="center"/>
          </w:tcPr>
          <w:p w14:paraId="0343F739" w14:textId="77777777" w:rsidR="003D7EC4" w:rsidRPr="003D7EC4" w:rsidRDefault="003D7EC4" w:rsidP="003D7EC4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3D7EC4">
              <w:rPr>
                <w:rFonts w:ascii="Arial" w:eastAsia="Arial" w:hAnsi="Arial" w:cs="Times New Roman"/>
                <w:color w:val="475468"/>
                <w:sz w:val="20"/>
              </w:rPr>
              <w:t>PPTX</w:t>
            </w:r>
          </w:p>
        </w:tc>
        <w:tc>
          <w:tcPr>
            <w:tcW w:w="1669" w:type="dxa"/>
            <w:vAlign w:val="center"/>
          </w:tcPr>
          <w:p w14:paraId="617002B3" w14:textId="77777777" w:rsidR="003D7EC4" w:rsidRPr="003D7EC4" w:rsidRDefault="003D7EC4" w:rsidP="003D7EC4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  <w:tc>
          <w:tcPr>
            <w:tcW w:w="1527" w:type="dxa"/>
            <w:shd w:val="clear" w:color="auto" w:fill="auto"/>
            <w:vAlign w:val="center"/>
          </w:tcPr>
          <w:p w14:paraId="21246CD3" w14:textId="77777777" w:rsidR="003D7EC4" w:rsidRPr="003D7EC4" w:rsidRDefault="003D7EC4" w:rsidP="003D7EC4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</w:tr>
      <w:tr w:rsidR="003D7EC4" w:rsidRPr="003D7EC4" w14:paraId="35AFAF8F" w14:textId="77777777" w:rsidTr="00606F8D">
        <w:trPr>
          <w:trHeight w:val="847"/>
        </w:trPr>
        <w:tc>
          <w:tcPr>
            <w:tcW w:w="1540" w:type="dxa"/>
            <w:vAlign w:val="center"/>
          </w:tcPr>
          <w:p w14:paraId="0C6A1121" w14:textId="77777777" w:rsidR="003D7EC4" w:rsidRPr="003D7EC4" w:rsidRDefault="003D7EC4" w:rsidP="003D7EC4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3D7EC4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 xml:space="preserve">Nachhaltige Dateiformate </w:t>
            </w:r>
          </w:p>
        </w:tc>
        <w:tc>
          <w:tcPr>
            <w:tcW w:w="1541" w:type="dxa"/>
            <w:vAlign w:val="center"/>
          </w:tcPr>
          <w:p w14:paraId="5C1FCE91" w14:textId="77777777" w:rsidR="003D7EC4" w:rsidRPr="003D7EC4" w:rsidRDefault="003D7EC4" w:rsidP="003D7EC4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3D7EC4">
              <w:rPr>
                <w:rFonts w:ascii="Arial" w:eastAsia="Arial" w:hAnsi="Arial" w:cs="Times New Roman"/>
                <w:color w:val="475468"/>
                <w:sz w:val="20"/>
              </w:rPr>
              <w:t>Geeignete Dateiformate für die Archivierung kennen.</w:t>
            </w:r>
          </w:p>
        </w:tc>
        <w:tc>
          <w:tcPr>
            <w:tcW w:w="809" w:type="dxa"/>
            <w:vAlign w:val="center"/>
          </w:tcPr>
          <w:p w14:paraId="4B4477A0" w14:textId="77777777" w:rsidR="003D7EC4" w:rsidRPr="003D7EC4" w:rsidRDefault="003D7EC4" w:rsidP="003D7EC4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3D7EC4">
              <w:rPr>
                <w:rFonts w:ascii="Arial" w:eastAsia="Arial" w:hAnsi="Arial" w:cs="Times New Roman"/>
                <w:color w:val="475468"/>
                <w:sz w:val="20"/>
              </w:rPr>
              <w:t>4</w:t>
            </w:r>
          </w:p>
        </w:tc>
        <w:tc>
          <w:tcPr>
            <w:tcW w:w="1946" w:type="dxa"/>
            <w:vAlign w:val="center"/>
          </w:tcPr>
          <w:p w14:paraId="1CAE24FF" w14:textId="77777777" w:rsidR="003D7EC4" w:rsidRPr="003D7EC4" w:rsidRDefault="003D7EC4" w:rsidP="003D7EC4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3D7EC4">
              <w:rPr>
                <w:rFonts w:ascii="Arial" w:eastAsia="Arial" w:hAnsi="Arial" w:cs="Times New Roman"/>
                <w:color w:val="475468"/>
                <w:sz w:val="20"/>
              </w:rPr>
              <w:t xml:space="preserve">Erläuterung des Unterschieds zwischen offenen und proprietären Formaten; Begründung für die Nutzung von standardisierten Formaten für die Langzeit-archivierung. </w:t>
            </w:r>
          </w:p>
        </w:tc>
        <w:tc>
          <w:tcPr>
            <w:tcW w:w="1669" w:type="dxa"/>
            <w:vAlign w:val="center"/>
          </w:tcPr>
          <w:p w14:paraId="5FCE0561" w14:textId="77777777" w:rsidR="003D7EC4" w:rsidRPr="003D7EC4" w:rsidRDefault="003D7EC4" w:rsidP="003D7EC4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3D7EC4">
              <w:rPr>
                <w:rFonts w:ascii="Arial" w:eastAsia="Arial" w:hAnsi="Arial" w:cs="Times New Roman"/>
                <w:color w:val="475468"/>
                <w:sz w:val="20"/>
              </w:rPr>
              <w:t>Vortrag</w:t>
            </w:r>
          </w:p>
        </w:tc>
        <w:tc>
          <w:tcPr>
            <w:tcW w:w="1669" w:type="dxa"/>
            <w:vAlign w:val="center"/>
          </w:tcPr>
          <w:p w14:paraId="7DB143A9" w14:textId="77777777" w:rsidR="003D7EC4" w:rsidRPr="003D7EC4" w:rsidRDefault="003D7EC4" w:rsidP="003D7EC4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color w:val="00B050"/>
                <w:sz w:val="20"/>
              </w:rPr>
            </w:pPr>
            <w:r w:rsidRPr="003D7EC4">
              <w:rPr>
                <w:rFonts w:ascii="Arial" w:eastAsia="Arial" w:hAnsi="Arial" w:cs="Times New Roman"/>
                <w:i/>
                <w:color w:val="00B050"/>
                <w:sz w:val="20"/>
              </w:rPr>
              <w:t>Vortrag</w:t>
            </w:r>
          </w:p>
        </w:tc>
        <w:tc>
          <w:tcPr>
            <w:tcW w:w="1805" w:type="dxa"/>
            <w:vAlign w:val="center"/>
          </w:tcPr>
          <w:p w14:paraId="147D9A0A" w14:textId="77777777" w:rsidR="003D7EC4" w:rsidRPr="003D7EC4" w:rsidRDefault="003D7EC4" w:rsidP="003D7EC4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3D7EC4">
              <w:rPr>
                <w:rFonts w:ascii="Arial" w:eastAsia="Arial" w:hAnsi="Arial" w:cs="Times New Roman"/>
                <w:color w:val="475468"/>
                <w:sz w:val="20"/>
              </w:rPr>
              <w:t>PPTX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318B3DFC" w14:textId="77777777" w:rsidR="003D7EC4" w:rsidRPr="003D7EC4" w:rsidRDefault="003D7EC4" w:rsidP="003D7EC4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3D7EC4">
              <w:rPr>
                <w:rFonts w:ascii="Arial" w:eastAsia="Arial" w:hAnsi="Arial" w:cs="Times New Roman"/>
                <w:color w:val="475468"/>
                <w:sz w:val="20"/>
              </w:rPr>
              <w:t xml:space="preserve">In </w:t>
            </w:r>
            <w:proofErr w:type="spellStart"/>
            <w:r w:rsidRPr="003D7EC4">
              <w:rPr>
                <w:rFonts w:ascii="Arial" w:eastAsia="Arial" w:hAnsi="Arial" w:cs="Times New Roman"/>
                <w:color w:val="475468"/>
                <w:sz w:val="20"/>
              </w:rPr>
              <w:t>MurmelgruppenErarbeitung</w:t>
            </w:r>
            <w:proofErr w:type="spellEnd"/>
            <w:r w:rsidRPr="003D7EC4">
              <w:rPr>
                <w:rFonts w:ascii="Arial" w:eastAsia="Arial" w:hAnsi="Arial" w:cs="Times New Roman"/>
                <w:color w:val="475468"/>
                <w:sz w:val="20"/>
              </w:rPr>
              <w:t xml:space="preserve"> von Vor- und Nachteilen der jeweiligen Formate und Erarbeitung von Formaten.</w:t>
            </w:r>
          </w:p>
        </w:tc>
        <w:tc>
          <w:tcPr>
            <w:tcW w:w="1527" w:type="dxa"/>
            <w:vAlign w:val="center"/>
          </w:tcPr>
          <w:p w14:paraId="45D5C9E8" w14:textId="77777777" w:rsidR="003D7EC4" w:rsidRPr="003D7EC4" w:rsidRDefault="003D7EC4" w:rsidP="003D7EC4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</w:tr>
      <w:tr w:rsidR="003D7EC4" w:rsidRPr="003D7EC4" w14:paraId="778DB148" w14:textId="77777777" w:rsidTr="00606F8D">
        <w:trPr>
          <w:trHeight w:val="847"/>
        </w:trPr>
        <w:tc>
          <w:tcPr>
            <w:tcW w:w="1540" w:type="dxa"/>
            <w:vMerge w:val="restart"/>
            <w:vAlign w:val="center"/>
          </w:tcPr>
          <w:p w14:paraId="2FEED877" w14:textId="77777777" w:rsidR="003D7EC4" w:rsidRPr="003D7EC4" w:rsidRDefault="003D7EC4" w:rsidP="003D7EC4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proofErr w:type="spellStart"/>
            <w:r w:rsidRPr="003D7EC4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Anfor-derungen</w:t>
            </w:r>
            <w:proofErr w:type="spellEnd"/>
            <w:r w:rsidRPr="003D7EC4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 xml:space="preserve"> an ein Langzeit-archiv </w:t>
            </w:r>
          </w:p>
        </w:tc>
        <w:tc>
          <w:tcPr>
            <w:tcW w:w="1541" w:type="dxa"/>
            <w:vMerge w:val="restart"/>
            <w:vAlign w:val="center"/>
          </w:tcPr>
          <w:p w14:paraId="78F32D10" w14:textId="77777777" w:rsidR="003D7EC4" w:rsidRPr="003D7EC4" w:rsidRDefault="003D7EC4" w:rsidP="003D7EC4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3D7EC4">
              <w:rPr>
                <w:rFonts w:ascii="Arial" w:eastAsia="Arial" w:hAnsi="Arial" w:cs="Times New Roman"/>
                <w:color w:val="475468"/>
                <w:sz w:val="20"/>
              </w:rPr>
              <w:t>Kriterien zur Auswahl eines geeigneten Langzeit-archivs erarbeiten.</w:t>
            </w:r>
          </w:p>
        </w:tc>
        <w:tc>
          <w:tcPr>
            <w:tcW w:w="809" w:type="dxa"/>
            <w:vAlign w:val="center"/>
          </w:tcPr>
          <w:p w14:paraId="2414A4DE" w14:textId="77777777" w:rsidR="003D7EC4" w:rsidRPr="003D7EC4" w:rsidRDefault="003D7EC4" w:rsidP="003D7EC4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3D7EC4">
              <w:rPr>
                <w:rFonts w:ascii="Arial" w:eastAsia="Arial" w:hAnsi="Arial" w:cs="Times New Roman"/>
                <w:color w:val="475468"/>
                <w:sz w:val="20"/>
              </w:rPr>
              <w:t>10</w:t>
            </w:r>
          </w:p>
        </w:tc>
        <w:tc>
          <w:tcPr>
            <w:tcW w:w="1946" w:type="dxa"/>
            <w:vAlign w:val="center"/>
          </w:tcPr>
          <w:p w14:paraId="47059B69" w14:textId="77777777" w:rsidR="003D7EC4" w:rsidRPr="003D7EC4" w:rsidRDefault="003D7EC4" w:rsidP="003D7EC4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3D7EC4">
              <w:rPr>
                <w:rFonts w:ascii="Arial" w:eastAsia="Arial" w:hAnsi="Arial" w:cs="Times New Roman"/>
                <w:color w:val="475468"/>
                <w:sz w:val="20"/>
              </w:rPr>
              <w:t xml:space="preserve">Die TN beantworten die Frage: Welche Kriterien sind ausschlaggebend bei der Wahl eines Langzeitarchivs? </w:t>
            </w:r>
          </w:p>
        </w:tc>
        <w:tc>
          <w:tcPr>
            <w:tcW w:w="1669" w:type="dxa"/>
            <w:vAlign w:val="center"/>
          </w:tcPr>
          <w:p w14:paraId="3D27DEEA" w14:textId="77777777" w:rsidR="003D7EC4" w:rsidRPr="003D7EC4" w:rsidRDefault="003D7EC4" w:rsidP="003D7EC4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3D7EC4">
              <w:rPr>
                <w:rFonts w:ascii="Arial" w:eastAsia="Arial" w:hAnsi="Arial" w:cs="Times New Roman"/>
                <w:color w:val="475468"/>
                <w:sz w:val="20"/>
              </w:rPr>
              <w:t>Gruppenarbeit</w:t>
            </w:r>
          </w:p>
        </w:tc>
        <w:tc>
          <w:tcPr>
            <w:tcW w:w="1669" w:type="dxa"/>
            <w:vAlign w:val="center"/>
          </w:tcPr>
          <w:p w14:paraId="3D9F93B2" w14:textId="77777777" w:rsidR="003D7EC4" w:rsidRPr="003D7EC4" w:rsidRDefault="003D7EC4" w:rsidP="003D7EC4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color w:val="00B050"/>
                <w:sz w:val="20"/>
              </w:rPr>
            </w:pPr>
            <w:r w:rsidRPr="003D7EC4">
              <w:rPr>
                <w:rFonts w:ascii="Arial" w:eastAsia="Arial" w:hAnsi="Arial" w:cs="Times New Roman"/>
                <w:i/>
                <w:color w:val="00B050"/>
                <w:sz w:val="20"/>
              </w:rPr>
              <w:t>Gruppenarbeit</w:t>
            </w:r>
          </w:p>
          <w:p w14:paraId="2DF1E197" w14:textId="77777777" w:rsidR="003D7EC4" w:rsidRPr="003D7EC4" w:rsidRDefault="003D7EC4" w:rsidP="003D7EC4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color w:val="00B050"/>
                <w:sz w:val="20"/>
              </w:rPr>
            </w:pPr>
            <w:r w:rsidRPr="003D7EC4">
              <w:rPr>
                <w:rFonts w:ascii="Arial" w:eastAsia="Arial" w:hAnsi="Arial" w:cs="Times New Roman"/>
                <w:i/>
                <w:color w:val="00B050"/>
                <w:sz w:val="20"/>
              </w:rPr>
              <w:t>(Break-Out-Rooms)</w:t>
            </w:r>
          </w:p>
        </w:tc>
        <w:tc>
          <w:tcPr>
            <w:tcW w:w="1805" w:type="dxa"/>
            <w:vAlign w:val="center"/>
          </w:tcPr>
          <w:p w14:paraId="33683419" w14:textId="77777777" w:rsidR="003D7EC4" w:rsidRPr="003D7EC4" w:rsidRDefault="003D7EC4" w:rsidP="003D7EC4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3D7EC4">
              <w:rPr>
                <w:rFonts w:ascii="Arial" w:eastAsia="Arial" w:hAnsi="Arial" w:cs="Times New Roman"/>
                <w:color w:val="475468"/>
                <w:sz w:val="20"/>
              </w:rPr>
              <w:t>Moderations-</w:t>
            </w:r>
            <w:proofErr w:type="spellStart"/>
            <w:r w:rsidRPr="003D7EC4">
              <w:rPr>
                <w:rFonts w:ascii="Arial" w:eastAsia="Arial" w:hAnsi="Arial" w:cs="Times New Roman"/>
                <w:color w:val="475468"/>
                <w:sz w:val="20"/>
              </w:rPr>
              <w:t>karten</w:t>
            </w:r>
            <w:proofErr w:type="spellEnd"/>
            <w:r w:rsidRPr="003D7EC4">
              <w:rPr>
                <w:rFonts w:ascii="Arial" w:eastAsia="Arial" w:hAnsi="Arial" w:cs="Times New Roman"/>
                <w:color w:val="475468"/>
                <w:sz w:val="20"/>
              </w:rPr>
              <w:t xml:space="preserve"> (alternativ Flipchart-bögen), Stifte</w:t>
            </w:r>
          </w:p>
          <w:p w14:paraId="3FA37F8B" w14:textId="77777777" w:rsidR="003D7EC4" w:rsidRPr="003D7EC4" w:rsidRDefault="003D7EC4" w:rsidP="003D7EC4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  <w:p w14:paraId="7E60D6E0" w14:textId="77777777" w:rsidR="003D7EC4" w:rsidRPr="003D7EC4" w:rsidRDefault="003D7EC4" w:rsidP="003D7EC4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3D7EC4">
              <w:rPr>
                <w:rFonts w:ascii="Arial" w:eastAsia="Arial" w:hAnsi="Arial" w:cs="Times New Roman"/>
                <w:i/>
                <w:color w:val="00B050"/>
                <w:sz w:val="20"/>
              </w:rPr>
              <w:t>Whiteboard/Text-verarbeitungs-programm</w:t>
            </w:r>
          </w:p>
        </w:tc>
        <w:tc>
          <w:tcPr>
            <w:tcW w:w="1669" w:type="dxa"/>
            <w:vAlign w:val="center"/>
          </w:tcPr>
          <w:p w14:paraId="64205858" w14:textId="77777777" w:rsidR="003D7EC4" w:rsidRPr="003D7EC4" w:rsidRDefault="003D7EC4" w:rsidP="003D7EC4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  <w:tc>
          <w:tcPr>
            <w:tcW w:w="1527" w:type="dxa"/>
            <w:vAlign w:val="center"/>
          </w:tcPr>
          <w:p w14:paraId="47EA034E" w14:textId="77777777" w:rsidR="003D7EC4" w:rsidRPr="003D7EC4" w:rsidRDefault="003D7EC4" w:rsidP="003D7EC4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3D7EC4">
              <w:rPr>
                <w:rFonts w:ascii="Arial" w:eastAsia="Arial" w:hAnsi="Arial" w:cs="Times New Roman"/>
                <w:color w:val="475468"/>
                <w:sz w:val="20"/>
              </w:rPr>
              <w:t>Insgesamt 2-3 Gruppen</w:t>
            </w:r>
          </w:p>
        </w:tc>
      </w:tr>
      <w:tr w:rsidR="003D7EC4" w:rsidRPr="003D7EC4" w14:paraId="60894E21" w14:textId="77777777" w:rsidTr="00606F8D">
        <w:trPr>
          <w:trHeight w:val="847"/>
        </w:trPr>
        <w:tc>
          <w:tcPr>
            <w:tcW w:w="1540" w:type="dxa"/>
            <w:vMerge/>
            <w:vAlign w:val="center"/>
          </w:tcPr>
          <w:p w14:paraId="11D71138" w14:textId="77777777" w:rsidR="003D7EC4" w:rsidRPr="003D7EC4" w:rsidRDefault="003D7EC4" w:rsidP="003D7EC4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</w:p>
        </w:tc>
        <w:tc>
          <w:tcPr>
            <w:tcW w:w="1541" w:type="dxa"/>
            <w:vMerge/>
            <w:vAlign w:val="center"/>
          </w:tcPr>
          <w:p w14:paraId="02BC40C7" w14:textId="77777777" w:rsidR="003D7EC4" w:rsidRPr="003D7EC4" w:rsidRDefault="003D7EC4" w:rsidP="003D7EC4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  <w:tc>
          <w:tcPr>
            <w:tcW w:w="809" w:type="dxa"/>
            <w:vAlign w:val="center"/>
          </w:tcPr>
          <w:p w14:paraId="0B0DC4F3" w14:textId="77777777" w:rsidR="003D7EC4" w:rsidRPr="003D7EC4" w:rsidRDefault="003D7EC4" w:rsidP="003D7EC4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3D7EC4">
              <w:rPr>
                <w:rFonts w:ascii="Arial" w:eastAsia="Arial" w:hAnsi="Arial" w:cs="Times New Roman"/>
                <w:color w:val="475468"/>
                <w:sz w:val="20"/>
              </w:rPr>
              <w:t>7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2A4949AA" w14:textId="77777777" w:rsidR="003D7EC4" w:rsidRPr="003D7EC4" w:rsidRDefault="003D7EC4" w:rsidP="003D7EC4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3D7EC4">
              <w:rPr>
                <w:rFonts w:ascii="Arial" w:eastAsia="Arial" w:hAnsi="Arial" w:cs="Times New Roman"/>
                <w:color w:val="475468"/>
                <w:sz w:val="20"/>
              </w:rPr>
              <w:t xml:space="preserve">Die Gruppen stellen ihre Kriterien vor. 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589BCFBF" w14:textId="77777777" w:rsidR="003D7EC4" w:rsidRPr="003D7EC4" w:rsidRDefault="003D7EC4" w:rsidP="003D7EC4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3D7EC4">
              <w:rPr>
                <w:rFonts w:ascii="Arial" w:eastAsia="Arial" w:hAnsi="Arial" w:cs="Times New Roman"/>
                <w:color w:val="475468"/>
                <w:sz w:val="20"/>
              </w:rPr>
              <w:t>TN-Vorträge</w:t>
            </w:r>
          </w:p>
        </w:tc>
        <w:tc>
          <w:tcPr>
            <w:tcW w:w="1669" w:type="dxa"/>
            <w:vAlign w:val="center"/>
          </w:tcPr>
          <w:p w14:paraId="6C7DAA8A" w14:textId="77777777" w:rsidR="003D7EC4" w:rsidRPr="003D7EC4" w:rsidRDefault="003D7EC4" w:rsidP="003D7EC4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color w:val="00B050"/>
                <w:sz w:val="20"/>
              </w:rPr>
            </w:pPr>
            <w:r w:rsidRPr="003D7EC4">
              <w:rPr>
                <w:rFonts w:ascii="Arial" w:eastAsia="Arial" w:hAnsi="Arial" w:cs="Times New Roman"/>
                <w:i/>
                <w:iCs/>
                <w:color w:val="00B050"/>
                <w:sz w:val="20"/>
              </w:rPr>
              <w:t>Virtueller Zuruf</w:t>
            </w:r>
          </w:p>
        </w:tc>
        <w:tc>
          <w:tcPr>
            <w:tcW w:w="1805" w:type="dxa"/>
            <w:shd w:val="clear" w:color="auto" w:fill="auto"/>
            <w:vAlign w:val="center"/>
          </w:tcPr>
          <w:p w14:paraId="2C0451B1" w14:textId="77777777" w:rsidR="003D7EC4" w:rsidRPr="003D7EC4" w:rsidRDefault="003D7EC4" w:rsidP="003D7EC4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3D7EC4">
              <w:rPr>
                <w:rFonts w:ascii="Arial" w:eastAsia="Arial" w:hAnsi="Arial" w:cs="Times New Roman"/>
                <w:i/>
                <w:iCs/>
                <w:color w:val="00B050"/>
                <w:sz w:val="20"/>
              </w:rPr>
              <w:t>Whiteboard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3CBEB9F5" w14:textId="77777777" w:rsidR="003D7EC4" w:rsidRPr="003D7EC4" w:rsidRDefault="003D7EC4" w:rsidP="003D7EC4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  <w:tc>
          <w:tcPr>
            <w:tcW w:w="1527" w:type="dxa"/>
            <w:shd w:val="clear" w:color="auto" w:fill="auto"/>
            <w:vAlign w:val="center"/>
          </w:tcPr>
          <w:p w14:paraId="7BF0D0DB" w14:textId="77777777" w:rsidR="003D7EC4" w:rsidRPr="003D7EC4" w:rsidRDefault="003D7EC4" w:rsidP="003D7EC4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3D7EC4">
              <w:rPr>
                <w:rFonts w:ascii="Arial" w:eastAsia="Arial" w:hAnsi="Arial" w:cs="Times New Roman"/>
                <w:color w:val="475468"/>
                <w:sz w:val="20"/>
              </w:rPr>
              <w:t xml:space="preserve">Arbeitsblatt Checkliste: Was ist bei der Wahl eines Langzeit-archivs zu beachten? </w:t>
            </w:r>
          </w:p>
        </w:tc>
      </w:tr>
      <w:tr w:rsidR="003D7EC4" w:rsidRPr="003D7EC4" w14:paraId="4DF6D1B5" w14:textId="77777777" w:rsidTr="00606F8D">
        <w:trPr>
          <w:trHeight w:val="847"/>
        </w:trPr>
        <w:tc>
          <w:tcPr>
            <w:tcW w:w="1540" w:type="dxa"/>
            <w:vAlign w:val="center"/>
          </w:tcPr>
          <w:p w14:paraId="0E872979" w14:textId="77777777" w:rsidR="003D7EC4" w:rsidRPr="003D7EC4" w:rsidRDefault="003D7EC4" w:rsidP="003D7EC4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</w:p>
        </w:tc>
        <w:tc>
          <w:tcPr>
            <w:tcW w:w="1541" w:type="dxa"/>
            <w:vAlign w:val="center"/>
          </w:tcPr>
          <w:p w14:paraId="724EC67E" w14:textId="77777777" w:rsidR="003D7EC4" w:rsidRPr="003D7EC4" w:rsidRDefault="003D7EC4" w:rsidP="003D7EC4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proofErr w:type="spellStart"/>
            <w:r w:rsidRPr="003D7EC4">
              <w:rPr>
                <w:rFonts w:ascii="Arial" w:eastAsia="Arial" w:hAnsi="Arial" w:cs="Arial"/>
                <w:sz w:val="20"/>
                <w:szCs w:val="20"/>
              </w:rPr>
              <w:t>CoreTrustSeal</w:t>
            </w:r>
            <w:proofErr w:type="spellEnd"/>
          </w:p>
        </w:tc>
        <w:tc>
          <w:tcPr>
            <w:tcW w:w="809" w:type="dxa"/>
            <w:vAlign w:val="center"/>
          </w:tcPr>
          <w:p w14:paraId="5321D12C" w14:textId="77777777" w:rsidR="003D7EC4" w:rsidRPr="003D7EC4" w:rsidRDefault="003D7EC4" w:rsidP="003D7EC4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3D7EC4"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5362797F" w14:textId="77777777" w:rsidR="003D7EC4" w:rsidRPr="003D7EC4" w:rsidRDefault="003D7EC4" w:rsidP="003D7EC4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3D7EC4">
              <w:rPr>
                <w:rFonts w:ascii="Arial" w:eastAsia="Arial" w:hAnsi="Arial" w:cs="Arial"/>
                <w:sz w:val="20"/>
                <w:szCs w:val="20"/>
              </w:rPr>
              <w:t xml:space="preserve">TN lernen die Kriterien des </w:t>
            </w:r>
            <w:proofErr w:type="spellStart"/>
            <w:r w:rsidRPr="003D7EC4">
              <w:rPr>
                <w:rFonts w:ascii="Arial" w:eastAsia="Arial" w:hAnsi="Arial" w:cs="Arial"/>
                <w:sz w:val="20"/>
                <w:szCs w:val="20"/>
              </w:rPr>
              <w:t>CoreTrustSeals</w:t>
            </w:r>
            <w:proofErr w:type="spellEnd"/>
            <w:r w:rsidRPr="003D7EC4">
              <w:rPr>
                <w:rFonts w:ascii="Arial" w:eastAsia="Arial" w:hAnsi="Arial" w:cs="Arial"/>
                <w:sz w:val="20"/>
                <w:szCs w:val="20"/>
              </w:rPr>
              <w:t xml:space="preserve"> kennen. 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03DBE84A" w14:textId="77777777" w:rsidR="003D7EC4" w:rsidRPr="003D7EC4" w:rsidRDefault="003D7EC4" w:rsidP="003D7EC4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3D7EC4">
              <w:rPr>
                <w:rFonts w:ascii="Arial" w:eastAsia="Arial" w:hAnsi="Arial" w:cs="Arial"/>
                <w:color w:val="000000"/>
                <w:sz w:val="20"/>
                <w:szCs w:val="20"/>
              </w:rPr>
              <w:t>Vortrag</w:t>
            </w:r>
          </w:p>
        </w:tc>
        <w:tc>
          <w:tcPr>
            <w:tcW w:w="1669" w:type="dxa"/>
            <w:vAlign w:val="center"/>
          </w:tcPr>
          <w:p w14:paraId="266B089F" w14:textId="77777777" w:rsidR="003D7EC4" w:rsidRPr="003D7EC4" w:rsidRDefault="003D7EC4" w:rsidP="003D7EC4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iCs/>
                <w:color w:val="00B050"/>
                <w:sz w:val="20"/>
              </w:rPr>
            </w:pPr>
            <w:r w:rsidRPr="003D7EC4">
              <w:rPr>
                <w:rFonts w:ascii="Arial" w:eastAsia="Arial" w:hAnsi="Arial" w:cs="Arial"/>
                <w:i/>
                <w:iCs/>
                <w:color w:val="00B050"/>
                <w:sz w:val="20"/>
                <w:szCs w:val="20"/>
              </w:rPr>
              <w:t>Vortrag</w:t>
            </w:r>
          </w:p>
        </w:tc>
        <w:tc>
          <w:tcPr>
            <w:tcW w:w="1805" w:type="dxa"/>
            <w:shd w:val="clear" w:color="auto" w:fill="auto"/>
            <w:vAlign w:val="center"/>
          </w:tcPr>
          <w:p w14:paraId="733675E7" w14:textId="77777777" w:rsidR="003D7EC4" w:rsidRPr="003D7EC4" w:rsidRDefault="003D7EC4" w:rsidP="003D7EC4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i/>
                <w:iCs/>
                <w:color w:val="00B050"/>
                <w:sz w:val="20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14:paraId="0B561D53" w14:textId="77777777" w:rsidR="003D7EC4" w:rsidRPr="003D7EC4" w:rsidRDefault="003D7EC4" w:rsidP="003D7EC4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  <w:tc>
          <w:tcPr>
            <w:tcW w:w="1527" w:type="dxa"/>
            <w:shd w:val="clear" w:color="auto" w:fill="auto"/>
            <w:vAlign w:val="center"/>
          </w:tcPr>
          <w:p w14:paraId="01AFBD1E" w14:textId="77777777" w:rsidR="003D7EC4" w:rsidRPr="003D7EC4" w:rsidRDefault="003D7EC4" w:rsidP="003D7EC4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</w:tr>
    </w:tbl>
    <w:p w14:paraId="3AA026FA" w14:textId="77777777" w:rsidR="003000FA" w:rsidRDefault="003000FA"/>
    <w:sectPr w:rsidR="003000FA" w:rsidSect="00450D31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D31"/>
    <w:rsid w:val="00014060"/>
    <w:rsid w:val="000E27D9"/>
    <w:rsid w:val="001404C5"/>
    <w:rsid w:val="003000FA"/>
    <w:rsid w:val="003D314C"/>
    <w:rsid w:val="003D7EC4"/>
    <w:rsid w:val="00450D31"/>
    <w:rsid w:val="00470239"/>
    <w:rsid w:val="00860338"/>
    <w:rsid w:val="008B6A17"/>
    <w:rsid w:val="00B973EC"/>
    <w:rsid w:val="00DC0B54"/>
    <w:rsid w:val="00E053DD"/>
    <w:rsid w:val="00E905C5"/>
    <w:rsid w:val="00EB3EF8"/>
    <w:rsid w:val="00FF4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723F5"/>
  <w15:chartTrackingRefBased/>
  <w15:docId w15:val="{B867D8BE-1AB9-C040-9F86-9FE5B3921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50D31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450D31"/>
    <w:rPr>
      <w:rFonts w:eastAsiaTheme="minorEastAsia"/>
      <w:lang w:eastAsia="de-DE"/>
    </w:rPr>
  </w:style>
  <w:style w:type="table" w:styleId="Tabellenraster">
    <w:name w:val="Table Grid"/>
    <w:basedOn w:val="NormaleTabelle"/>
    <w:uiPriority w:val="59"/>
    <w:rsid w:val="00450D31"/>
    <w:rPr>
      <w:rFonts w:eastAsiaTheme="minorEastAsia"/>
      <w:lang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450D31"/>
    <w:rPr>
      <w:rFonts w:ascii="Arial" w:eastAsiaTheme="minorEastAsia" w:hAnsi="Arial" w:cs="Arial"/>
      <w:color w:val="00000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215</Words>
  <Characters>1191</Characters>
  <Application>Microsoft Office Word</Application>
  <DocSecurity>0</DocSecurity>
  <Lines>19</Lines>
  <Paragraphs>7</Paragraphs>
  <ScaleCrop>false</ScaleCrop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staask staask</dc:creator>
  <cp:keywords/>
  <dc:description/>
  <cp:lastModifiedBy>Sven Paßmann</cp:lastModifiedBy>
  <cp:revision>3</cp:revision>
  <dcterms:created xsi:type="dcterms:W3CDTF">2022-10-13T13:42:00Z</dcterms:created>
  <dcterms:modified xsi:type="dcterms:W3CDTF">2023-02-16T13:56:00Z</dcterms:modified>
</cp:coreProperties>
</file>