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r>
        <w:rPr/>
        <w:pict>
          <v:rect style="position:absolute;margin-left:12.85pt;margin-top:14.7pt;width:410.48pt;height:807.9pt;mso-position-horizontal-relative:page;mso-position-vertical-relative:page;z-index:-16078848" id="docshape1" filled="true" fillcolor="#3b3e7d" stroked="false">
            <v:fill type="solid"/>
            <w10:wrap type="none"/>
          </v:rect>
        </w:pict>
      </w:r>
      <w:r>
        <w:rPr/>
        <w:pict>
          <v:group style="position:absolute;margin-left:435.01001pt;margin-top:14.7pt;width:144.050pt;height:807.9pt;mso-position-horizontal-relative:page;mso-position-vertical-relative:page;z-index:15729152" id="docshapegroup2" coordorigin="8700,294" coordsize="2881,16158">
            <v:rect style="position:absolute;left:8700;top:294;width:2881;height:16158" id="docshape3" filled="true" fillcolor="#fbc901" stroked="false">
              <v:fill type="solid"/>
            </v:rect>
            <v:shape style="position:absolute;left:9136;top:534;width:2072;height:2072" type="#_x0000_t75" id="docshape4" alt="Icon  Description automatically generated" stroked="false">
              <v:imagedata r:id="rId5" o:title=""/>
            </v:shape>
            <w10:wrap type="none"/>
          </v:group>
        </w:pict>
      </w:r>
    </w:p>
    <w:p>
      <w:pPr>
        <w:pStyle w:val="BodyText"/>
        <w:rPr>
          <w:rFonts w:ascii="Times New Roman"/>
          <w:sz w:val="20"/>
        </w:rPr>
      </w:pPr>
    </w:p>
    <w:p>
      <w:pPr>
        <w:pStyle w:val="BodyText"/>
        <w:spacing w:before="8"/>
        <w:rPr>
          <w:rFonts w:ascii="Times New Roman"/>
          <w:sz w:val="10"/>
        </w:rPr>
      </w:pPr>
    </w:p>
    <w:p>
      <w:pPr>
        <w:pStyle w:val="BodyText"/>
        <w:ind w:left="295"/>
        <w:rPr>
          <w:rFonts w:ascii="Times New Roman"/>
          <w:sz w:val="20"/>
        </w:rPr>
      </w:pPr>
      <w:r>
        <w:rPr>
          <w:rFonts w:ascii="Times New Roman"/>
          <w:sz w:val="20"/>
        </w:rPr>
        <w:drawing>
          <wp:inline distT="0" distB="0" distL="0" distR="0">
            <wp:extent cx="4241031" cy="833437"/>
            <wp:effectExtent l="0" t="0" r="0" b="0"/>
            <wp:docPr id="1" name="image2.png" descr="A picture containing text, clipart  Description automatically generated"/>
            <wp:cNvGraphicFramePr>
              <a:graphicFrameLocks noChangeAspect="1"/>
            </wp:cNvGraphicFramePr>
            <a:graphic>
              <a:graphicData uri="http://schemas.openxmlformats.org/drawingml/2006/picture">
                <pic:pic>
                  <pic:nvPicPr>
                    <pic:cNvPr id="2" name="image2.png"/>
                    <pic:cNvPicPr/>
                  </pic:nvPicPr>
                  <pic:blipFill>
                    <a:blip r:embed="rId6" cstate="print"/>
                    <a:stretch>
                      <a:fillRect/>
                    </a:stretch>
                  </pic:blipFill>
                  <pic:spPr>
                    <a:xfrm>
                      <a:off x="0" y="0"/>
                      <a:ext cx="4241031" cy="833437"/>
                    </a:xfrm>
                    <a:prstGeom prst="rect">
                      <a:avLst/>
                    </a:prstGeom>
                  </pic:spPr>
                </pic:pic>
              </a:graphicData>
            </a:graphic>
          </wp:inline>
        </w:drawing>
      </w:r>
      <w:r>
        <w:rPr>
          <w:rFonts w:ascii="Times New Roman"/>
          <w:sz w:val="20"/>
        </w:rPr>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Title"/>
        <w:spacing w:line="360" w:lineRule="auto"/>
        <w:rPr>
          <w:rFonts w:ascii="Calibri"/>
        </w:rPr>
      </w:pPr>
      <w:r>
        <w:rPr>
          <w:b w:val="0"/>
          <w:color w:val="FFFFFF"/>
        </w:rPr>
        <w:t>FINAL POLICY </w:t>
      </w:r>
      <w:r>
        <w:rPr>
          <w:b w:val="0"/>
          <w:color w:val="FFFFFF"/>
          <w:spacing w:val="-2"/>
        </w:rPr>
        <w:t>RECOMMENDATIONS </w:t>
      </w:r>
      <w:r>
        <w:rPr>
          <w:rFonts w:ascii="Calibri"/>
          <w:color w:val="FFFFFF"/>
        </w:rPr>
        <w:t>FOR EU LAWMAKERS</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rPr>
          <w:sz w:val="23"/>
        </w:rPr>
      </w:pPr>
    </w:p>
    <w:p>
      <w:pPr>
        <w:spacing w:line="360" w:lineRule="auto" w:before="28"/>
        <w:ind w:left="620" w:right="2301" w:firstLine="0"/>
        <w:jc w:val="left"/>
        <w:rPr>
          <w:sz w:val="36"/>
        </w:rPr>
      </w:pPr>
      <w:r>
        <w:rPr>
          <w:color w:val="FBC901"/>
          <w:sz w:val="36"/>
        </w:rPr>
        <w:t>Giulia</w:t>
      </w:r>
      <w:r>
        <w:rPr>
          <w:color w:val="FBC901"/>
          <w:spacing w:val="40"/>
          <w:sz w:val="36"/>
        </w:rPr>
        <w:t> </w:t>
      </w:r>
      <w:r>
        <w:rPr>
          <w:color w:val="FBC901"/>
          <w:sz w:val="36"/>
        </w:rPr>
        <w:t>Dore,</w:t>
      </w:r>
      <w:r>
        <w:rPr>
          <w:color w:val="FBC901"/>
          <w:spacing w:val="40"/>
          <w:sz w:val="36"/>
        </w:rPr>
        <w:t> </w:t>
      </w:r>
      <w:r>
        <w:rPr>
          <w:color w:val="FBC901"/>
          <w:sz w:val="36"/>
        </w:rPr>
        <w:t>Roberto</w:t>
      </w:r>
      <w:r>
        <w:rPr>
          <w:color w:val="FBC901"/>
          <w:spacing w:val="40"/>
          <w:sz w:val="36"/>
        </w:rPr>
        <w:t> </w:t>
      </w:r>
      <w:r>
        <w:rPr>
          <w:color w:val="FBC901"/>
          <w:sz w:val="36"/>
        </w:rPr>
        <w:t>Caso,</w:t>
      </w:r>
      <w:r>
        <w:rPr>
          <w:color w:val="FBC901"/>
          <w:spacing w:val="40"/>
          <w:sz w:val="36"/>
        </w:rPr>
        <w:t> </w:t>
      </w:r>
      <w:r>
        <w:rPr>
          <w:color w:val="FBC901"/>
          <w:sz w:val="36"/>
        </w:rPr>
        <w:t>Paolo</w:t>
      </w:r>
      <w:r>
        <w:rPr>
          <w:color w:val="FBC901"/>
          <w:spacing w:val="40"/>
          <w:sz w:val="36"/>
        </w:rPr>
        <w:t> </w:t>
      </w:r>
      <w:r>
        <w:rPr>
          <w:color w:val="FBC901"/>
          <w:sz w:val="36"/>
        </w:rPr>
        <w:t>Guarda,</w:t>
      </w:r>
      <w:r>
        <w:rPr>
          <w:color w:val="FBC901"/>
          <w:spacing w:val="80"/>
          <w:sz w:val="36"/>
        </w:rPr>
        <w:t> </w:t>
      </w:r>
      <w:r>
        <w:rPr>
          <w:color w:val="FBC901"/>
          <w:sz w:val="36"/>
        </w:rPr>
        <w:t>Marta Arisi</w:t>
      </w:r>
    </w:p>
    <w:p>
      <w:pPr>
        <w:spacing w:after="0" w:line="360" w:lineRule="auto"/>
        <w:jc w:val="left"/>
        <w:rPr>
          <w:sz w:val="36"/>
        </w:rPr>
        <w:sectPr>
          <w:type w:val="continuous"/>
          <w:pgSz w:w="11910" w:h="16840"/>
          <w:pgMar w:top="300" w:bottom="280" w:left="660" w:right="1240"/>
        </w:sectPr>
      </w:pPr>
    </w:p>
    <w:tbl>
      <w:tblPr>
        <w:tblW w:w="0" w:type="auto"/>
        <w:jc w:val="left"/>
        <w:tblInd w:w="7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526"/>
        <w:gridCol w:w="6492"/>
      </w:tblGrid>
      <w:tr>
        <w:trPr>
          <w:trHeight w:val="595" w:hRule="atLeast"/>
        </w:trPr>
        <w:tc>
          <w:tcPr>
            <w:tcW w:w="2526" w:type="dxa"/>
            <w:tcBorders>
              <w:top w:val="single" w:sz="4" w:space="0" w:color="16365D"/>
              <w:left w:val="single" w:sz="4" w:space="0" w:color="16365D"/>
              <w:bottom w:val="single" w:sz="4" w:space="0" w:color="000000"/>
            </w:tcBorders>
          </w:tcPr>
          <w:p>
            <w:pPr>
              <w:pStyle w:val="TableParagraph"/>
              <w:spacing w:before="101"/>
              <w:rPr>
                <w:b/>
                <w:sz w:val="24"/>
              </w:rPr>
            </w:pPr>
            <w:r>
              <w:rPr>
                <w:b/>
                <w:sz w:val="24"/>
              </w:rPr>
              <w:t>Deliverable</w:t>
            </w:r>
            <w:r>
              <w:rPr>
                <w:b/>
                <w:spacing w:val="-4"/>
                <w:sz w:val="24"/>
              </w:rPr>
              <w:t> </w:t>
            </w:r>
            <w:r>
              <w:rPr>
                <w:b/>
                <w:spacing w:val="-2"/>
                <w:sz w:val="24"/>
              </w:rPr>
              <w:t>Title</w:t>
            </w:r>
          </w:p>
        </w:tc>
        <w:tc>
          <w:tcPr>
            <w:tcW w:w="6492" w:type="dxa"/>
            <w:tcBorders>
              <w:top w:val="single" w:sz="4" w:space="0" w:color="16365D"/>
              <w:bottom w:val="single" w:sz="4" w:space="0" w:color="000000"/>
              <w:right w:val="single" w:sz="4" w:space="0" w:color="16365D"/>
            </w:tcBorders>
          </w:tcPr>
          <w:p>
            <w:pPr>
              <w:pStyle w:val="TableParagraph"/>
              <w:spacing w:before="101"/>
              <w:ind w:left="165"/>
              <w:rPr>
                <w:b/>
                <w:sz w:val="24"/>
              </w:rPr>
            </w:pPr>
            <w:r>
              <w:rPr>
                <w:b/>
                <w:sz w:val="24"/>
              </w:rPr>
              <w:t>D5.7</w:t>
            </w:r>
            <w:r>
              <w:rPr>
                <w:b/>
                <w:spacing w:val="-6"/>
                <w:sz w:val="24"/>
              </w:rPr>
              <w:t> </w:t>
            </w:r>
            <w:r>
              <w:rPr>
                <w:b/>
                <w:sz w:val="24"/>
              </w:rPr>
              <w:t>Final</w:t>
            </w:r>
            <w:r>
              <w:rPr>
                <w:b/>
                <w:spacing w:val="-2"/>
                <w:sz w:val="24"/>
              </w:rPr>
              <w:t> </w:t>
            </w:r>
            <w:r>
              <w:rPr>
                <w:b/>
                <w:sz w:val="24"/>
              </w:rPr>
              <w:t>policy</w:t>
            </w:r>
            <w:r>
              <w:rPr>
                <w:b/>
                <w:spacing w:val="-3"/>
                <w:sz w:val="24"/>
              </w:rPr>
              <w:t> </w:t>
            </w:r>
            <w:r>
              <w:rPr>
                <w:b/>
                <w:sz w:val="24"/>
              </w:rPr>
              <w:t>recommendations</w:t>
            </w:r>
            <w:r>
              <w:rPr>
                <w:b/>
                <w:spacing w:val="-4"/>
                <w:sz w:val="24"/>
              </w:rPr>
              <w:t> </w:t>
            </w:r>
            <w:r>
              <w:rPr>
                <w:b/>
                <w:sz w:val="24"/>
              </w:rPr>
              <w:t>for</w:t>
            </w:r>
            <w:r>
              <w:rPr>
                <w:b/>
                <w:spacing w:val="-4"/>
                <w:sz w:val="24"/>
              </w:rPr>
              <w:t> </w:t>
            </w:r>
            <w:r>
              <w:rPr>
                <w:b/>
                <w:sz w:val="24"/>
              </w:rPr>
              <w:t>EU</w:t>
            </w:r>
            <w:r>
              <w:rPr>
                <w:b/>
                <w:spacing w:val="-5"/>
                <w:sz w:val="24"/>
              </w:rPr>
              <w:t> </w:t>
            </w:r>
            <w:r>
              <w:rPr>
                <w:b/>
                <w:spacing w:val="-2"/>
                <w:sz w:val="24"/>
              </w:rPr>
              <w:t>lawmakers</w:t>
            </w:r>
          </w:p>
        </w:tc>
      </w:tr>
      <w:tr>
        <w:trPr>
          <w:trHeight w:val="565" w:hRule="atLeast"/>
        </w:trPr>
        <w:tc>
          <w:tcPr>
            <w:tcW w:w="2526" w:type="dxa"/>
            <w:tcBorders>
              <w:top w:val="single" w:sz="4" w:space="0" w:color="000000"/>
              <w:left w:val="single" w:sz="4" w:space="0" w:color="000000"/>
            </w:tcBorders>
          </w:tcPr>
          <w:p>
            <w:pPr>
              <w:pStyle w:val="TableParagraph"/>
              <w:spacing w:before="101"/>
              <w:rPr>
                <w:sz w:val="24"/>
              </w:rPr>
            </w:pPr>
            <w:r>
              <w:rPr>
                <w:sz w:val="24"/>
              </w:rPr>
              <w:t>Deliverable</w:t>
            </w:r>
            <w:r>
              <w:rPr>
                <w:spacing w:val="3"/>
                <w:sz w:val="24"/>
              </w:rPr>
              <w:t> </w:t>
            </w:r>
            <w:r>
              <w:rPr>
                <w:spacing w:val="-2"/>
                <w:sz w:val="24"/>
              </w:rPr>
              <w:t>Lead:</w:t>
            </w:r>
          </w:p>
        </w:tc>
        <w:tc>
          <w:tcPr>
            <w:tcW w:w="6492" w:type="dxa"/>
            <w:tcBorders>
              <w:top w:val="single" w:sz="4" w:space="0" w:color="000000"/>
              <w:right w:val="single" w:sz="4" w:space="0" w:color="000000"/>
            </w:tcBorders>
          </w:tcPr>
          <w:p>
            <w:pPr>
              <w:pStyle w:val="TableParagraph"/>
              <w:spacing w:before="101"/>
              <w:ind w:left="165"/>
              <w:rPr>
                <w:sz w:val="24"/>
              </w:rPr>
            </w:pPr>
            <w:r>
              <w:rPr>
                <w:spacing w:val="-4"/>
                <w:sz w:val="24"/>
              </w:rPr>
              <w:t>SSSA</w:t>
            </w:r>
          </w:p>
        </w:tc>
      </w:tr>
      <w:tr>
        <w:trPr>
          <w:trHeight w:val="592" w:hRule="atLeast"/>
        </w:trPr>
        <w:tc>
          <w:tcPr>
            <w:tcW w:w="2526" w:type="dxa"/>
            <w:tcBorders>
              <w:left w:val="single" w:sz="4" w:space="0" w:color="16365D"/>
            </w:tcBorders>
          </w:tcPr>
          <w:p>
            <w:pPr>
              <w:pStyle w:val="TableParagraph"/>
              <w:spacing w:before="126"/>
              <w:rPr>
                <w:sz w:val="24"/>
              </w:rPr>
            </w:pPr>
            <w:r>
              <w:rPr>
                <w:sz w:val="24"/>
              </w:rPr>
              <w:t>Partner(s)</w:t>
            </w:r>
            <w:r>
              <w:rPr>
                <w:spacing w:val="-2"/>
                <w:sz w:val="24"/>
              </w:rPr>
              <w:t> involved:</w:t>
            </w:r>
          </w:p>
        </w:tc>
        <w:tc>
          <w:tcPr>
            <w:tcW w:w="6492" w:type="dxa"/>
            <w:tcBorders>
              <w:right w:val="single" w:sz="4" w:space="0" w:color="16365D"/>
            </w:tcBorders>
          </w:tcPr>
          <w:p>
            <w:pPr>
              <w:pStyle w:val="TableParagraph"/>
              <w:spacing w:before="126"/>
              <w:ind w:left="165"/>
              <w:rPr>
                <w:sz w:val="24"/>
              </w:rPr>
            </w:pPr>
            <w:r>
              <w:rPr>
                <w:spacing w:val="-2"/>
                <w:sz w:val="24"/>
              </w:rPr>
              <w:t>UNITN</w:t>
            </w:r>
          </w:p>
        </w:tc>
      </w:tr>
      <w:tr>
        <w:trPr>
          <w:trHeight w:val="592" w:hRule="atLeast"/>
        </w:trPr>
        <w:tc>
          <w:tcPr>
            <w:tcW w:w="2526" w:type="dxa"/>
            <w:tcBorders>
              <w:left w:val="single" w:sz="4" w:space="0" w:color="16365D"/>
            </w:tcBorders>
          </w:tcPr>
          <w:p>
            <w:pPr>
              <w:pStyle w:val="TableParagraph"/>
              <w:spacing w:before="129"/>
              <w:rPr>
                <w:sz w:val="24"/>
              </w:rPr>
            </w:pPr>
            <w:r>
              <w:rPr>
                <w:sz w:val="24"/>
              </w:rPr>
              <w:t>Related</w:t>
            </w:r>
            <w:r>
              <w:rPr>
                <w:spacing w:val="-3"/>
                <w:sz w:val="24"/>
              </w:rPr>
              <w:t> </w:t>
            </w:r>
            <w:r>
              <w:rPr>
                <w:sz w:val="24"/>
              </w:rPr>
              <w:t>Work</w:t>
            </w:r>
            <w:r>
              <w:rPr>
                <w:spacing w:val="1"/>
                <w:sz w:val="24"/>
              </w:rPr>
              <w:t> </w:t>
            </w:r>
            <w:r>
              <w:rPr>
                <w:spacing w:val="-2"/>
                <w:sz w:val="24"/>
              </w:rPr>
              <w:t>Package:</w:t>
            </w:r>
          </w:p>
        </w:tc>
        <w:tc>
          <w:tcPr>
            <w:tcW w:w="6492" w:type="dxa"/>
            <w:tcBorders>
              <w:right w:val="single" w:sz="4" w:space="0" w:color="16365D"/>
            </w:tcBorders>
          </w:tcPr>
          <w:p>
            <w:pPr>
              <w:pStyle w:val="TableParagraph"/>
              <w:spacing w:before="129"/>
              <w:ind w:left="165"/>
              <w:rPr>
                <w:sz w:val="24"/>
              </w:rPr>
            </w:pPr>
            <w:r>
              <w:rPr>
                <w:sz w:val="24"/>
              </w:rPr>
              <w:t>WP5</w:t>
            </w:r>
            <w:r>
              <w:rPr>
                <w:spacing w:val="-3"/>
                <w:sz w:val="24"/>
              </w:rPr>
              <w:t> </w:t>
            </w:r>
            <w:r>
              <w:rPr>
                <w:sz w:val="24"/>
              </w:rPr>
              <w:t>-</w:t>
            </w:r>
            <w:r>
              <w:rPr>
                <w:spacing w:val="3"/>
                <w:sz w:val="24"/>
              </w:rPr>
              <w:t> </w:t>
            </w:r>
            <w:r>
              <w:rPr>
                <w:spacing w:val="-4"/>
                <w:sz w:val="24"/>
              </w:rPr>
              <w:t>GLAM</w:t>
            </w:r>
          </w:p>
        </w:tc>
      </w:tr>
      <w:tr>
        <w:trPr>
          <w:trHeight w:val="592" w:hRule="atLeast"/>
        </w:trPr>
        <w:tc>
          <w:tcPr>
            <w:tcW w:w="2526" w:type="dxa"/>
            <w:tcBorders>
              <w:left w:val="single" w:sz="4" w:space="0" w:color="16365D"/>
            </w:tcBorders>
          </w:tcPr>
          <w:p>
            <w:pPr>
              <w:pStyle w:val="TableParagraph"/>
              <w:spacing w:before="126"/>
              <w:rPr>
                <w:sz w:val="24"/>
              </w:rPr>
            </w:pPr>
            <w:r>
              <w:rPr>
                <w:sz w:val="24"/>
              </w:rPr>
              <w:t>Related</w:t>
            </w:r>
            <w:r>
              <w:rPr>
                <w:spacing w:val="-1"/>
                <w:sz w:val="24"/>
              </w:rPr>
              <w:t> </w:t>
            </w:r>
            <w:r>
              <w:rPr>
                <w:spacing w:val="-2"/>
                <w:sz w:val="24"/>
              </w:rPr>
              <w:t>Task/Subtask:</w:t>
            </w:r>
          </w:p>
        </w:tc>
        <w:tc>
          <w:tcPr>
            <w:tcW w:w="6492" w:type="dxa"/>
            <w:tcBorders>
              <w:right w:val="single" w:sz="4" w:space="0" w:color="16365D"/>
            </w:tcBorders>
          </w:tcPr>
          <w:p>
            <w:pPr>
              <w:pStyle w:val="TableParagraph"/>
              <w:spacing w:before="126"/>
              <w:ind w:left="165"/>
              <w:rPr>
                <w:sz w:val="24"/>
              </w:rPr>
            </w:pPr>
            <w:r>
              <w:rPr>
                <w:sz w:val="24"/>
              </w:rPr>
              <w:t>T5.3</w:t>
            </w:r>
            <w:r>
              <w:rPr>
                <w:spacing w:val="-5"/>
                <w:sz w:val="24"/>
              </w:rPr>
              <w:t> </w:t>
            </w:r>
            <w:r>
              <w:rPr>
                <w:sz w:val="24"/>
              </w:rPr>
              <w:t>/ Valuing and</w:t>
            </w:r>
            <w:r>
              <w:rPr>
                <w:spacing w:val="-3"/>
                <w:sz w:val="24"/>
              </w:rPr>
              <w:t> </w:t>
            </w:r>
            <w:r>
              <w:rPr>
                <w:sz w:val="24"/>
              </w:rPr>
              <w:t>engaging in</w:t>
            </w:r>
            <w:r>
              <w:rPr>
                <w:spacing w:val="-3"/>
                <w:sz w:val="24"/>
              </w:rPr>
              <w:t> </w:t>
            </w:r>
            <w:r>
              <w:rPr>
                <w:sz w:val="24"/>
              </w:rPr>
              <w:t>Openness</w:t>
            </w:r>
            <w:r>
              <w:rPr>
                <w:spacing w:val="-1"/>
                <w:sz w:val="24"/>
              </w:rPr>
              <w:t> </w:t>
            </w:r>
            <w:r>
              <w:rPr>
                <w:sz w:val="24"/>
              </w:rPr>
              <w:t>with</w:t>
            </w:r>
            <w:r>
              <w:rPr>
                <w:spacing w:val="-4"/>
                <w:sz w:val="24"/>
              </w:rPr>
              <w:t> GLAM</w:t>
            </w:r>
          </w:p>
        </w:tc>
      </w:tr>
      <w:tr>
        <w:trPr>
          <w:trHeight w:val="595" w:hRule="atLeast"/>
        </w:trPr>
        <w:tc>
          <w:tcPr>
            <w:tcW w:w="2526" w:type="dxa"/>
            <w:tcBorders>
              <w:left w:val="single" w:sz="4" w:space="0" w:color="16365D"/>
            </w:tcBorders>
          </w:tcPr>
          <w:p>
            <w:pPr>
              <w:pStyle w:val="TableParagraph"/>
              <w:spacing w:before="129"/>
              <w:rPr>
                <w:sz w:val="24"/>
              </w:rPr>
            </w:pPr>
            <w:r>
              <w:rPr>
                <w:sz w:val="24"/>
              </w:rPr>
              <w:t>Main</w:t>
            </w:r>
            <w:r>
              <w:rPr>
                <w:spacing w:val="-1"/>
                <w:sz w:val="24"/>
              </w:rPr>
              <w:t> </w:t>
            </w:r>
            <w:r>
              <w:rPr>
                <w:spacing w:val="-2"/>
                <w:sz w:val="24"/>
              </w:rPr>
              <w:t>Author(s):</w:t>
            </w:r>
          </w:p>
        </w:tc>
        <w:tc>
          <w:tcPr>
            <w:tcW w:w="6492" w:type="dxa"/>
            <w:tcBorders>
              <w:right w:val="single" w:sz="4" w:space="0" w:color="16365D"/>
            </w:tcBorders>
          </w:tcPr>
          <w:p>
            <w:pPr>
              <w:pStyle w:val="TableParagraph"/>
              <w:spacing w:before="129"/>
              <w:ind w:left="165"/>
              <w:rPr>
                <w:sz w:val="24"/>
              </w:rPr>
            </w:pPr>
            <w:r>
              <w:rPr>
                <w:sz w:val="24"/>
              </w:rPr>
              <w:t>Giulia</w:t>
            </w:r>
            <w:r>
              <w:rPr>
                <w:spacing w:val="-3"/>
                <w:sz w:val="24"/>
              </w:rPr>
              <w:t> </w:t>
            </w:r>
            <w:r>
              <w:rPr>
                <w:sz w:val="24"/>
              </w:rPr>
              <w:t>Dore,</w:t>
            </w:r>
            <w:r>
              <w:rPr>
                <w:spacing w:val="-2"/>
                <w:sz w:val="24"/>
              </w:rPr>
              <w:t> </w:t>
            </w:r>
            <w:r>
              <w:rPr>
                <w:sz w:val="24"/>
              </w:rPr>
              <w:t>Roberto</w:t>
            </w:r>
            <w:r>
              <w:rPr>
                <w:spacing w:val="-4"/>
                <w:sz w:val="24"/>
              </w:rPr>
              <w:t> </w:t>
            </w:r>
            <w:r>
              <w:rPr>
                <w:sz w:val="24"/>
              </w:rPr>
              <w:t>Caso,</w:t>
            </w:r>
            <w:r>
              <w:rPr>
                <w:spacing w:val="-3"/>
                <w:sz w:val="24"/>
              </w:rPr>
              <w:t> </w:t>
            </w:r>
            <w:r>
              <w:rPr>
                <w:sz w:val="24"/>
              </w:rPr>
              <w:t>Paolo</w:t>
            </w:r>
            <w:r>
              <w:rPr>
                <w:spacing w:val="-4"/>
                <w:sz w:val="24"/>
              </w:rPr>
              <w:t> </w:t>
            </w:r>
            <w:r>
              <w:rPr>
                <w:sz w:val="24"/>
              </w:rPr>
              <w:t>Guarda</w:t>
            </w:r>
            <w:r>
              <w:rPr>
                <w:spacing w:val="-2"/>
                <w:sz w:val="24"/>
              </w:rPr>
              <w:t> (UNITN)</w:t>
            </w:r>
          </w:p>
        </w:tc>
      </w:tr>
      <w:tr>
        <w:trPr>
          <w:trHeight w:val="592" w:hRule="atLeast"/>
        </w:trPr>
        <w:tc>
          <w:tcPr>
            <w:tcW w:w="2526" w:type="dxa"/>
            <w:tcBorders>
              <w:left w:val="single" w:sz="4" w:space="0" w:color="16365D"/>
            </w:tcBorders>
          </w:tcPr>
          <w:p>
            <w:pPr>
              <w:pStyle w:val="TableParagraph"/>
              <w:spacing w:before="129"/>
              <w:rPr>
                <w:sz w:val="24"/>
              </w:rPr>
            </w:pPr>
            <w:r>
              <w:rPr>
                <w:sz w:val="24"/>
              </w:rPr>
              <w:t>Other </w:t>
            </w:r>
            <w:r>
              <w:rPr>
                <w:spacing w:val="-2"/>
                <w:sz w:val="24"/>
              </w:rPr>
              <w:t>Author(s):</w:t>
            </w:r>
          </w:p>
        </w:tc>
        <w:tc>
          <w:tcPr>
            <w:tcW w:w="6492" w:type="dxa"/>
            <w:tcBorders>
              <w:right w:val="single" w:sz="4" w:space="0" w:color="16365D"/>
            </w:tcBorders>
          </w:tcPr>
          <w:p>
            <w:pPr>
              <w:pStyle w:val="TableParagraph"/>
              <w:spacing w:before="129"/>
              <w:ind w:left="165"/>
              <w:rPr>
                <w:sz w:val="24"/>
              </w:rPr>
            </w:pPr>
            <w:r>
              <w:rPr>
                <w:sz w:val="24"/>
              </w:rPr>
              <w:t>Marta Arisi</w:t>
            </w:r>
            <w:r>
              <w:rPr>
                <w:spacing w:val="-4"/>
                <w:sz w:val="24"/>
              </w:rPr>
              <w:t> </w:t>
            </w:r>
            <w:r>
              <w:rPr>
                <w:sz w:val="24"/>
              </w:rPr>
              <w:t>(formerly</w:t>
            </w:r>
            <w:r>
              <w:rPr>
                <w:spacing w:val="-3"/>
                <w:sz w:val="24"/>
              </w:rPr>
              <w:t> </w:t>
            </w:r>
            <w:r>
              <w:rPr>
                <w:spacing w:val="-2"/>
                <w:sz w:val="24"/>
              </w:rPr>
              <w:t>UNITN)</w:t>
            </w:r>
          </w:p>
        </w:tc>
      </w:tr>
      <w:tr>
        <w:trPr>
          <w:trHeight w:val="592" w:hRule="atLeast"/>
        </w:trPr>
        <w:tc>
          <w:tcPr>
            <w:tcW w:w="2526" w:type="dxa"/>
            <w:tcBorders>
              <w:left w:val="single" w:sz="4" w:space="0" w:color="16365D"/>
            </w:tcBorders>
          </w:tcPr>
          <w:p>
            <w:pPr>
              <w:pStyle w:val="TableParagraph"/>
              <w:spacing w:before="126"/>
              <w:rPr>
                <w:sz w:val="24"/>
              </w:rPr>
            </w:pPr>
            <w:r>
              <w:rPr>
                <w:sz w:val="24"/>
              </w:rPr>
              <w:t>Dissemination</w:t>
            </w:r>
            <w:r>
              <w:rPr>
                <w:spacing w:val="-6"/>
                <w:sz w:val="24"/>
              </w:rPr>
              <w:t> </w:t>
            </w:r>
            <w:r>
              <w:rPr>
                <w:spacing w:val="-2"/>
                <w:sz w:val="24"/>
              </w:rPr>
              <w:t>Level:</w:t>
            </w:r>
          </w:p>
        </w:tc>
        <w:tc>
          <w:tcPr>
            <w:tcW w:w="6492" w:type="dxa"/>
            <w:tcBorders>
              <w:right w:val="single" w:sz="4" w:space="0" w:color="16365D"/>
            </w:tcBorders>
          </w:tcPr>
          <w:p>
            <w:pPr>
              <w:pStyle w:val="TableParagraph"/>
              <w:spacing w:before="126"/>
              <w:ind w:left="165"/>
              <w:rPr>
                <w:sz w:val="24"/>
              </w:rPr>
            </w:pPr>
            <w:r>
              <w:rPr>
                <w:spacing w:val="-2"/>
                <w:sz w:val="24"/>
              </w:rPr>
              <w:t>Public</w:t>
            </w:r>
          </w:p>
        </w:tc>
      </w:tr>
      <w:tr>
        <w:trPr>
          <w:trHeight w:val="592" w:hRule="atLeast"/>
        </w:trPr>
        <w:tc>
          <w:tcPr>
            <w:tcW w:w="2526" w:type="dxa"/>
            <w:tcBorders>
              <w:left w:val="single" w:sz="4" w:space="0" w:color="16365D"/>
            </w:tcBorders>
          </w:tcPr>
          <w:p>
            <w:pPr>
              <w:pStyle w:val="TableParagraph"/>
              <w:spacing w:before="129"/>
              <w:rPr>
                <w:sz w:val="24"/>
              </w:rPr>
            </w:pPr>
            <w:r>
              <w:rPr>
                <w:sz w:val="24"/>
              </w:rPr>
              <w:t>Due</w:t>
            </w:r>
            <w:r>
              <w:rPr>
                <w:spacing w:val="1"/>
                <w:sz w:val="24"/>
              </w:rPr>
              <w:t> </w:t>
            </w:r>
            <w:r>
              <w:rPr>
                <w:sz w:val="24"/>
              </w:rPr>
              <w:t>Delivery</w:t>
            </w:r>
            <w:r>
              <w:rPr>
                <w:spacing w:val="-4"/>
                <w:sz w:val="24"/>
              </w:rPr>
              <w:t> </w:t>
            </w:r>
            <w:r>
              <w:rPr>
                <w:spacing w:val="-2"/>
                <w:sz w:val="24"/>
              </w:rPr>
              <w:t>Date:</w:t>
            </w:r>
          </w:p>
        </w:tc>
        <w:tc>
          <w:tcPr>
            <w:tcW w:w="6492" w:type="dxa"/>
            <w:tcBorders>
              <w:right w:val="single" w:sz="4" w:space="0" w:color="16365D"/>
            </w:tcBorders>
          </w:tcPr>
          <w:p>
            <w:pPr>
              <w:pStyle w:val="TableParagraph"/>
              <w:spacing w:before="129"/>
              <w:ind w:left="165"/>
              <w:rPr>
                <w:sz w:val="24"/>
              </w:rPr>
            </w:pPr>
            <w:r>
              <w:rPr>
                <w:spacing w:val="-2"/>
                <w:sz w:val="24"/>
              </w:rPr>
              <w:t>31.12.2022</w:t>
            </w:r>
          </w:p>
        </w:tc>
      </w:tr>
      <w:tr>
        <w:trPr>
          <w:trHeight w:val="592" w:hRule="atLeast"/>
        </w:trPr>
        <w:tc>
          <w:tcPr>
            <w:tcW w:w="2526" w:type="dxa"/>
            <w:tcBorders>
              <w:left w:val="single" w:sz="4" w:space="0" w:color="16365D"/>
            </w:tcBorders>
          </w:tcPr>
          <w:p>
            <w:pPr>
              <w:pStyle w:val="TableParagraph"/>
              <w:spacing w:before="126"/>
              <w:rPr>
                <w:sz w:val="24"/>
              </w:rPr>
            </w:pPr>
            <w:r>
              <w:rPr>
                <w:sz w:val="24"/>
              </w:rPr>
              <w:t>Actual</w:t>
            </w:r>
            <w:r>
              <w:rPr>
                <w:spacing w:val="-5"/>
                <w:sz w:val="24"/>
              </w:rPr>
              <w:t> </w:t>
            </w:r>
            <w:r>
              <w:rPr>
                <w:spacing w:val="-2"/>
                <w:sz w:val="24"/>
              </w:rPr>
              <w:t>Delivery:</w:t>
            </w:r>
          </w:p>
        </w:tc>
        <w:tc>
          <w:tcPr>
            <w:tcW w:w="6492" w:type="dxa"/>
            <w:tcBorders>
              <w:right w:val="single" w:sz="4" w:space="0" w:color="16365D"/>
            </w:tcBorders>
          </w:tcPr>
          <w:p>
            <w:pPr>
              <w:pStyle w:val="TableParagraph"/>
              <w:spacing w:before="126"/>
              <w:ind w:left="165"/>
              <w:rPr>
                <w:sz w:val="24"/>
              </w:rPr>
            </w:pPr>
            <w:r>
              <w:rPr>
                <w:spacing w:val="-2"/>
                <w:sz w:val="24"/>
              </w:rPr>
              <w:t>10.01.2023</w:t>
            </w:r>
          </w:p>
        </w:tc>
      </w:tr>
      <w:tr>
        <w:trPr>
          <w:trHeight w:val="595" w:hRule="atLeast"/>
        </w:trPr>
        <w:tc>
          <w:tcPr>
            <w:tcW w:w="2526" w:type="dxa"/>
            <w:tcBorders>
              <w:left w:val="single" w:sz="4" w:space="0" w:color="16365D"/>
            </w:tcBorders>
          </w:tcPr>
          <w:p>
            <w:pPr>
              <w:pStyle w:val="TableParagraph"/>
              <w:spacing w:before="129"/>
              <w:rPr>
                <w:sz w:val="24"/>
              </w:rPr>
            </w:pPr>
            <w:r>
              <w:rPr>
                <w:sz w:val="24"/>
              </w:rPr>
              <w:t>Project </w:t>
            </w:r>
            <w:r>
              <w:rPr>
                <w:spacing w:val="-5"/>
                <w:sz w:val="24"/>
              </w:rPr>
              <w:t>ID</w:t>
            </w:r>
          </w:p>
        </w:tc>
        <w:tc>
          <w:tcPr>
            <w:tcW w:w="6492" w:type="dxa"/>
            <w:tcBorders>
              <w:right w:val="single" w:sz="4" w:space="0" w:color="16365D"/>
            </w:tcBorders>
          </w:tcPr>
          <w:p>
            <w:pPr>
              <w:pStyle w:val="TableParagraph"/>
              <w:spacing w:before="129"/>
              <w:ind w:left="165"/>
              <w:rPr>
                <w:sz w:val="24"/>
              </w:rPr>
            </w:pPr>
            <w:r>
              <w:rPr>
                <w:spacing w:val="-2"/>
                <w:sz w:val="24"/>
              </w:rPr>
              <w:t>870626</w:t>
            </w:r>
          </w:p>
        </w:tc>
      </w:tr>
      <w:tr>
        <w:trPr>
          <w:trHeight w:val="592" w:hRule="atLeast"/>
        </w:trPr>
        <w:tc>
          <w:tcPr>
            <w:tcW w:w="2526" w:type="dxa"/>
            <w:tcBorders>
              <w:left w:val="single" w:sz="4" w:space="0" w:color="16365D"/>
            </w:tcBorders>
          </w:tcPr>
          <w:p>
            <w:pPr>
              <w:pStyle w:val="TableParagraph"/>
              <w:spacing w:before="129"/>
              <w:rPr>
                <w:sz w:val="24"/>
              </w:rPr>
            </w:pPr>
            <w:r>
              <w:rPr>
                <w:spacing w:val="-2"/>
                <w:sz w:val="24"/>
              </w:rPr>
              <w:t>Instrument:</w:t>
            </w:r>
          </w:p>
        </w:tc>
        <w:tc>
          <w:tcPr>
            <w:tcW w:w="6492" w:type="dxa"/>
            <w:tcBorders>
              <w:right w:val="single" w:sz="4" w:space="0" w:color="16365D"/>
            </w:tcBorders>
          </w:tcPr>
          <w:p>
            <w:pPr>
              <w:pStyle w:val="TableParagraph"/>
              <w:spacing w:before="129"/>
              <w:ind w:left="165"/>
              <w:rPr>
                <w:sz w:val="24"/>
              </w:rPr>
            </w:pPr>
            <w:r>
              <w:rPr>
                <w:spacing w:val="-2"/>
                <w:sz w:val="24"/>
              </w:rPr>
              <w:t>H2020-SC6-GOVERNANCE-</w:t>
            </w:r>
            <w:r>
              <w:rPr>
                <w:spacing w:val="-4"/>
                <w:sz w:val="24"/>
              </w:rPr>
              <w:t>2019</w:t>
            </w:r>
          </w:p>
        </w:tc>
      </w:tr>
      <w:tr>
        <w:trPr>
          <w:trHeight w:val="592" w:hRule="atLeast"/>
        </w:trPr>
        <w:tc>
          <w:tcPr>
            <w:tcW w:w="2526" w:type="dxa"/>
            <w:tcBorders>
              <w:left w:val="single" w:sz="4" w:space="0" w:color="16365D"/>
            </w:tcBorders>
          </w:tcPr>
          <w:p>
            <w:pPr>
              <w:pStyle w:val="TableParagraph"/>
              <w:spacing w:before="126"/>
              <w:rPr>
                <w:sz w:val="24"/>
              </w:rPr>
            </w:pPr>
            <w:r>
              <w:rPr>
                <w:sz w:val="24"/>
              </w:rPr>
              <w:t>Start</w:t>
            </w:r>
            <w:r>
              <w:rPr>
                <w:spacing w:val="-1"/>
                <w:sz w:val="24"/>
              </w:rPr>
              <w:t> </w:t>
            </w:r>
            <w:r>
              <w:rPr>
                <w:sz w:val="24"/>
              </w:rPr>
              <w:t>Date</w:t>
            </w:r>
            <w:r>
              <w:rPr>
                <w:spacing w:val="-1"/>
                <w:sz w:val="24"/>
              </w:rPr>
              <w:t> </w:t>
            </w:r>
            <w:r>
              <w:rPr>
                <w:sz w:val="24"/>
              </w:rPr>
              <w:t>of </w:t>
            </w:r>
            <w:r>
              <w:rPr>
                <w:spacing w:val="-2"/>
                <w:sz w:val="24"/>
              </w:rPr>
              <w:t>Project:</w:t>
            </w:r>
          </w:p>
        </w:tc>
        <w:tc>
          <w:tcPr>
            <w:tcW w:w="6492" w:type="dxa"/>
            <w:tcBorders>
              <w:right w:val="single" w:sz="4" w:space="0" w:color="16365D"/>
            </w:tcBorders>
          </w:tcPr>
          <w:p>
            <w:pPr>
              <w:pStyle w:val="TableParagraph"/>
              <w:spacing w:before="126"/>
              <w:ind w:left="165"/>
              <w:rPr>
                <w:sz w:val="24"/>
              </w:rPr>
            </w:pPr>
            <w:r>
              <w:rPr>
                <w:spacing w:val="-2"/>
                <w:sz w:val="24"/>
              </w:rPr>
              <w:t>01.01.2020</w:t>
            </w:r>
          </w:p>
        </w:tc>
      </w:tr>
      <w:tr>
        <w:trPr>
          <w:trHeight w:val="617" w:hRule="atLeast"/>
        </w:trPr>
        <w:tc>
          <w:tcPr>
            <w:tcW w:w="2526" w:type="dxa"/>
            <w:tcBorders>
              <w:left w:val="single" w:sz="4" w:space="0" w:color="16365D"/>
              <w:bottom w:val="single" w:sz="4" w:space="0" w:color="16365D"/>
            </w:tcBorders>
          </w:tcPr>
          <w:p>
            <w:pPr>
              <w:pStyle w:val="TableParagraph"/>
              <w:spacing w:before="129"/>
              <w:rPr>
                <w:sz w:val="24"/>
              </w:rPr>
            </w:pPr>
            <w:r>
              <w:rPr>
                <w:spacing w:val="-2"/>
                <w:sz w:val="24"/>
              </w:rPr>
              <w:t>Duration:</w:t>
            </w:r>
          </w:p>
        </w:tc>
        <w:tc>
          <w:tcPr>
            <w:tcW w:w="6492" w:type="dxa"/>
            <w:tcBorders>
              <w:bottom w:val="single" w:sz="4" w:space="0" w:color="16365D"/>
              <w:right w:val="single" w:sz="4" w:space="0" w:color="16365D"/>
            </w:tcBorders>
          </w:tcPr>
          <w:p>
            <w:pPr>
              <w:pStyle w:val="TableParagraph"/>
              <w:spacing w:before="129"/>
              <w:ind w:left="165"/>
              <w:rPr>
                <w:sz w:val="24"/>
              </w:rPr>
            </w:pPr>
            <w:r>
              <w:rPr>
                <w:sz w:val="24"/>
              </w:rPr>
              <w:t>39</w:t>
            </w:r>
            <w:r>
              <w:rPr>
                <w:spacing w:val="-6"/>
                <w:sz w:val="24"/>
              </w:rPr>
              <w:t> </w:t>
            </w:r>
            <w:r>
              <w:rPr>
                <w:spacing w:val="-2"/>
                <w:sz w:val="24"/>
              </w:rPr>
              <w:t>months</w:t>
            </w:r>
          </w:p>
        </w:tc>
      </w:tr>
    </w:tbl>
    <w:p>
      <w:pPr>
        <w:pStyle w:val="BodyText"/>
        <w:rPr>
          <w:sz w:val="20"/>
        </w:rPr>
      </w:pPr>
    </w:p>
    <w:p>
      <w:pPr>
        <w:pStyle w:val="BodyText"/>
        <w:rPr>
          <w:sz w:val="20"/>
        </w:rPr>
      </w:pPr>
    </w:p>
    <w:p>
      <w:pPr>
        <w:pStyle w:val="BodyText"/>
        <w:spacing w:before="11"/>
        <w:rPr>
          <w:sz w:val="22"/>
        </w:rPr>
      </w:pPr>
    </w:p>
    <w:tbl>
      <w:tblPr>
        <w:tblW w:w="0" w:type="auto"/>
        <w:jc w:val="left"/>
        <w:tblInd w:w="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75"/>
        <w:gridCol w:w="1996"/>
        <w:gridCol w:w="2971"/>
        <w:gridCol w:w="2977"/>
      </w:tblGrid>
      <w:tr>
        <w:trPr>
          <w:trHeight w:val="595" w:hRule="atLeast"/>
        </w:trPr>
        <w:tc>
          <w:tcPr>
            <w:tcW w:w="9019" w:type="dxa"/>
            <w:gridSpan w:val="4"/>
          </w:tcPr>
          <w:p>
            <w:pPr>
              <w:pStyle w:val="TableParagraph"/>
              <w:spacing w:before="101"/>
              <w:ind w:left="3462" w:right="3451"/>
              <w:jc w:val="center"/>
              <w:rPr>
                <w:b/>
                <w:sz w:val="24"/>
              </w:rPr>
            </w:pPr>
            <w:r>
              <w:rPr>
                <w:b/>
                <w:sz w:val="24"/>
              </w:rPr>
              <w:t>Version</w:t>
            </w:r>
            <w:r>
              <w:rPr>
                <w:b/>
                <w:spacing w:val="-3"/>
                <w:sz w:val="24"/>
              </w:rPr>
              <w:t> </w:t>
            </w:r>
            <w:r>
              <w:rPr>
                <w:b/>
                <w:sz w:val="24"/>
              </w:rPr>
              <w:t>history</w:t>
            </w:r>
            <w:r>
              <w:rPr>
                <w:b/>
                <w:spacing w:val="-6"/>
                <w:sz w:val="24"/>
              </w:rPr>
              <w:t> </w:t>
            </w:r>
            <w:r>
              <w:rPr>
                <w:b/>
                <w:spacing w:val="-2"/>
                <w:sz w:val="24"/>
              </w:rPr>
              <w:t>table</w:t>
            </w:r>
          </w:p>
        </w:tc>
      </w:tr>
      <w:tr>
        <w:trPr>
          <w:trHeight w:val="589" w:hRule="atLeast"/>
        </w:trPr>
        <w:tc>
          <w:tcPr>
            <w:tcW w:w="1075" w:type="dxa"/>
          </w:tcPr>
          <w:p>
            <w:pPr>
              <w:pStyle w:val="TableParagraph"/>
              <w:spacing w:before="101"/>
              <w:rPr>
                <w:b/>
                <w:sz w:val="24"/>
              </w:rPr>
            </w:pPr>
            <w:r>
              <w:rPr>
                <w:b/>
                <w:spacing w:val="-2"/>
                <w:sz w:val="24"/>
              </w:rPr>
              <w:t>Version</w:t>
            </w:r>
          </w:p>
        </w:tc>
        <w:tc>
          <w:tcPr>
            <w:tcW w:w="1996" w:type="dxa"/>
          </w:tcPr>
          <w:p>
            <w:pPr>
              <w:pStyle w:val="TableParagraph"/>
              <w:spacing w:before="101"/>
              <w:rPr>
                <w:b/>
                <w:sz w:val="24"/>
              </w:rPr>
            </w:pPr>
            <w:r>
              <w:rPr>
                <w:b/>
                <w:spacing w:val="-4"/>
                <w:sz w:val="24"/>
              </w:rPr>
              <w:t>Date</w:t>
            </w:r>
          </w:p>
        </w:tc>
        <w:tc>
          <w:tcPr>
            <w:tcW w:w="2971" w:type="dxa"/>
          </w:tcPr>
          <w:p>
            <w:pPr>
              <w:pStyle w:val="TableParagraph"/>
              <w:spacing w:before="101"/>
              <w:ind w:left="105"/>
              <w:rPr>
                <w:b/>
                <w:sz w:val="24"/>
              </w:rPr>
            </w:pPr>
            <w:r>
              <w:rPr>
                <w:b/>
                <w:sz w:val="24"/>
              </w:rPr>
              <w:t>Modification</w:t>
            </w:r>
            <w:r>
              <w:rPr>
                <w:b/>
                <w:spacing w:val="-5"/>
                <w:sz w:val="24"/>
              </w:rPr>
              <w:t> </w:t>
            </w:r>
            <w:r>
              <w:rPr>
                <w:b/>
                <w:spacing w:val="-2"/>
                <w:sz w:val="24"/>
              </w:rPr>
              <w:t>reason</w:t>
            </w:r>
          </w:p>
        </w:tc>
        <w:tc>
          <w:tcPr>
            <w:tcW w:w="2977" w:type="dxa"/>
          </w:tcPr>
          <w:p>
            <w:pPr>
              <w:pStyle w:val="TableParagraph"/>
              <w:spacing w:before="101"/>
              <w:rPr>
                <w:b/>
                <w:sz w:val="24"/>
              </w:rPr>
            </w:pPr>
            <w:r>
              <w:rPr>
                <w:b/>
                <w:spacing w:val="-2"/>
                <w:sz w:val="24"/>
              </w:rPr>
              <w:t>Modifier(s)</w:t>
            </w:r>
          </w:p>
        </w:tc>
      </w:tr>
      <w:tr>
        <w:trPr>
          <w:trHeight w:val="595" w:hRule="atLeast"/>
        </w:trPr>
        <w:tc>
          <w:tcPr>
            <w:tcW w:w="1075" w:type="dxa"/>
          </w:tcPr>
          <w:p>
            <w:pPr>
              <w:pStyle w:val="TableParagraph"/>
              <w:spacing w:before="21"/>
              <w:rPr>
                <w:sz w:val="24"/>
              </w:rPr>
            </w:pPr>
            <w:r>
              <w:rPr>
                <w:spacing w:val="-4"/>
                <w:sz w:val="24"/>
              </w:rPr>
              <w:t>v.01</w:t>
            </w:r>
          </w:p>
        </w:tc>
        <w:tc>
          <w:tcPr>
            <w:tcW w:w="1996" w:type="dxa"/>
          </w:tcPr>
          <w:p>
            <w:pPr>
              <w:pStyle w:val="TableParagraph"/>
              <w:spacing w:before="101"/>
              <w:ind w:left="165"/>
              <w:rPr>
                <w:sz w:val="24"/>
              </w:rPr>
            </w:pPr>
            <w:r>
              <w:rPr>
                <w:spacing w:val="-2"/>
                <w:sz w:val="24"/>
              </w:rPr>
              <w:t>10.08.2022</w:t>
            </w:r>
          </w:p>
        </w:tc>
        <w:tc>
          <w:tcPr>
            <w:tcW w:w="2971" w:type="dxa"/>
          </w:tcPr>
          <w:p>
            <w:pPr>
              <w:pStyle w:val="TableParagraph"/>
              <w:spacing w:before="101"/>
              <w:ind w:left="105"/>
              <w:rPr>
                <w:sz w:val="24"/>
              </w:rPr>
            </w:pPr>
            <w:r>
              <w:rPr>
                <w:sz w:val="24"/>
              </w:rPr>
              <w:t>First</w:t>
            </w:r>
            <w:r>
              <w:rPr>
                <w:spacing w:val="-2"/>
                <w:sz w:val="24"/>
              </w:rPr>
              <w:t> draft</w:t>
            </w:r>
          </w:p>
        </w:tc>
        <w:tc>
          <w:tcPr>
            <w:tcW w:w="2977" w:type="dxa"/>
          </w:tcPr>
          <w:p>
            <w:pPr>
              <w:pStyle w:val="TableParagraph"/>
              <w:spacing w:before="101"/>
              <w:rPr>
                <w:sz w:val="24"/>
              </w:rPr>
            </w:pPr>
            <w:r>
              <w:rPr>
                <w:sz w:val="24"/>
              </w:rPr>
              <w:t>GD, </w:t>
            </w:r>
            <w:r>
              <w:rPr>
                <w:spacing w:val="-5"/>
                <w:sz w:val="24"/>
              </w:rPr>
              <w:t>MA</w:t>
            </w:r>
          </w:p>
        </w:tc>
      </w:tr>
      <w:tr>
        <w:trPr>
          <w:trHeight w:val="1180" w:hRule="atLeast"/>
        </w:trPr>
        <w:tc>
          <w:tcPr>
            <w:tcW w:w="1075" w:type="dxa"/>
          </w:tcPr>
          <w:p>
            <w:pPr>
              <w:pStyle w:val="TableParagraph"/>
              <w:spacing w:before="21"/>
              <w:rPr>
                <w:sz w:val="24"/>
              </w:rPr>
            </w:pPr>
            <w:r>
              <w:rPr>
                <w:spacing w:val="-4"/>
                <w:sz w:val="24"/>
              </w:rPr>
              <w:t>v.02</w:t>
            </w:r>
          </w:p>
        </w:tc>
        <w:tc>
          <w:tcPr>
            <w:tcW w:w="1996" w:type="dxa"/>
          </w:tcPr>
          <w:p>
            <w:pPr>
              <w:pStyle w:val="TableParagraph"/>
              <w:spacing w:before="101"/>
              <w:ind w:left="165"/>
              <w:rPr>
                <w:sz w:val="24"/>
              </w:rPr>
            </w:pPr>
            <w:r>
              <w:rPr>
                <w:spacing w:val="-2"/>
                <w:sz w:val="24"/>
              </w:rPr>
              <w:t>19.09.2022</w:t>
            </w:r>
          </w:p>
        </w:tc>
        <w:tc>
          <w:tcPr>
            <w:tcW w:w="2971" w:type="dxa"/>
          </w:tcPr>
          <w:p>
            <w:pPr>
              <w:pStyle w:val="TableParagraph"/>
              <w:spacing w:before="101"/>
              <w:ind w:left="105" w:right="93"/>
              <w:jc w:val="both"/>
              <w:rPr>
                <w:sz w:val="24"/>
              </w:rPr>
            </w:pPr>
            <w:r>
              <w:rPr>
                <w:sz w:val="24"/>
              </w:rPr>
              <w:t>Revised draft to </w:t>
            </w:r>
            <w:r>
              <w:rPr>
                <w:sz w:val="24"/>
              </w:rPr>
              <w:t>present during</w:t>
            </w:r>
            <w:r>
              <w:rPr>
                <w:spacing w:val="-14"/>
                <w:sz w:val="24"/>
              </w:rPr>
              <w:t> </w:t>
            </w:r>
            <w:r>
              <w:rPr>
                <w:sz w:val="24"/>
              </w:rPr>
              <w:t>the</w:t>
            </w:r>
            <w:r>
              <w:rPr>
                <w:spacing w:val="-14"/>
                <w:sz w:val="24"/>
              </w:rPr>
              <w:t> </w:t>
            </w:r>
            <w:r>
              <w:rPr>
                <w:sz w:val="24"/>
              </w:rPr>
              <w:t>interim</w:t>
            </w:r>
            <w:r>
              <w:rPr>
                <w:spacing w:val="-13"/>
                <w:sz w:val="24"/>
              </w:rPr>
              <w:t> </w:t>
            </w:r>
            <w:r>
              <w:rPr>
                <w:sz w:val="24"/>
              </w:rPr>
              <w:t>workshop with EC</w:t>
            </w:r>
          </w:p>
        </w:tc>
        <w:tc>
          <w:tcPr>
            <w:tcW w:w="2977" w:type="dxa"/>
          </w:tcPr>
          <w:p>
            <w:pPr>
              <w:pStyle w:val="TableParagraph"/>
              <w:spacing w:before="101"/>
              <w:rPr>
                <w:sz w:val="24"/>
              </w:rPr>
            </w:pPr>
            <w:r>
              <w:rPr>
                <w:sz w:val="24"/>
              </w:rPr>
              <w:t>GD, MA, RC,</w:t>
            </w:r>
            <w:r>
              <w:rPr>
                <w:spacing w:val="1"/>
                <w:sz w:val="24"/>
              </w:rPr>
              <w:t> </w:t>
            </w:r>
            <w:r>
              <w:rPr>
                <w:spacing w:val="-5"/>
                <w:sz w:val="24"/>
              </w:rPr>
              <w:t>PG</w:t>
            </w:r>
          </w:p>
        </w:tc>
      </w:tr>
      <w:tr>
        <w:trPr>
          <w:trHeight w:val="590" w:hRule="atLeast"/>
        </w:trPr>
        <w:tc>
          <w:tcPr>
            <w:tcW w:w="1075" w:type="dxa"/>
          </w:tcPr>
          <w:p>
            <w:pPr>
              <w:pStyle w:val="TableParagraph"/>
              <w:spacing w:before="21"/>
              <w:rPr>
                <w:sz w:val="24"/>
              </w:rPr>
            </w:pPr>
            <w:r>
              <w:rPr>
                <w:spacing w:val="-4"/>
                <w:sz w:val="24"/>
              </w:rPr>
              <w:t>v.03</w:t>
            </w:r>
          </w:p>
        </w:tc>
        <w:tc>
          <w:tcPr>
            <w:tcW w:w="1996" w:type="dxa"/>
          </w:tcPr>
          <w:p>
            <w:pPr>
              <w:pStyle w:val="TableParagraph"/>
              <w:spacing w:before="101"/>
              <w:rPr>
                <w:sz w:val="24"/>
              </w:rPr>
            </w:pPr>
            <w:r>
              <w:rPr>
                <w:spacing w:val="-2"/>
                <w:sz w:val="24"/>
              </w:rPr>
              <w:t>30.12.2022</w:t>
            </w:r>
          </w:p>
        </w:tc>
        <w:tc>
          <w:tcPr>
            <w:tcW w:w="2971" w:type="dxa"/>
          </w:tcPr>
          <w:p>
            <w:pPr>
              <w:pStyle w:val="TableParagraph"/>
              <w:spacing w:before="101"/>
              <w:ind w:left="105"/>
              <w:rPr>
                <w:sz w:val="24"/>
              </w:rPr>
            </w:pPr>
            <w:r>
              <w:rPr>
                <w:sz w:val="24"/>
              </w:rPr>
              <w:t>Final</w:t>
            </w:r>
            <w:r>
              <w:rPr>
                <w:spacing w:val="-5"/>
                <w:sz w:val="24"/>
              </w:rPr>
              <w:t> </w:t>
            </w:r>
            <w:r>
              <w:rPr>
                <w:spacing w:val="-2"/>
                <w:sz w:val="24"/>
              </w:rPr>
              <w:t>version</w:t>
            </w:r>
          </w:p>
        </w:tc>
        <w:tc>
          <w:tcPr>
            <w:tcW w:w="2977" w:type="dxa"/>
          </w:tcPr>
          <w:p>
            <w:pPr>
              <w:pStyle w:val="TableParagraph"/>
              <w:spacing w:before="101"/>
              <w:rPr>
                <w:sz w:val="24"/>
              </w:rPr>
            </w:pPr>
            <w:r>
              <w:rPr>
                <w:sz w:val="24"/>
              </w:rPr>
              <w:t>GD, RC,</w:t>
            </w:r>
            <w:r>
              <w:rPr>
                <w:spacing w:val="1"/>
                <w:sz w:val="24"/>
              </w:rPr>
              <w:t> </w:t>
            </w:r>
            <w:r>
              <w:rPr>
                <w:spacing w:val="-5"/>
                <w:sz w:val="24"/>
              </w:rPr>
              <w:t>PG</w:t>
            </w:r>
          </w:p>
        </w:tc>
      </w:tr>
    </w:tbl>
    <w:p>
      <w:pPr>
        <w:spacing w:after="0"/>
        <w:rPr>
          <w:sz w:val="24"/>
        </w:rPr>
        <w:sectPr>
          <w:footerReference w:type="default" r:id="rId7"/>
          <w:pgSz w:w="11910" w:h="16840"/>
          <w:pgMar w:footer="2051" w:header="0" w:top="1420" w:bottom="2240" w:left="660" w:right="1240"/>
          <w:pgNumType w:start="1"/>
        </w:sectPr>
      </w:pPr>
    </w:p>
    <w:p>
      <w:pPr>
        <w:pStyle w:val="BodyText"/>
        <w:ind w:left="690"/>
        <w:rPr>
          <w:sz w:val="20"/>
        </w:rPr>
      </w:pPr>
      <w:r>
        <w:rPr>
          <w:sz w:val="20"/>
        </w:rPr>
        <w:pict>
          <v:group style="width:460.5pt;height:31.75pt;mso-position-horizontal-relative:char;mso-position-vertical-relative:line" id="docshapegroup6" coordorigin="0,0" coordsize="9210,635">
            <v:shape style="position:absolute;left:0;top:0;width:9210;height:635" id="docshape7" coordorigin="0,0" coordsize="9210,635" path="m9149,0l60,0,0,0,0,60,0,575,0,635,60,635,9149,635,9149,575,9149,60,9149,0xm9209,0l9149,0,9149,60,9149,575,9149,635,9209,635,9209,575,9209,60,9209,0xe" filled="true" fillcolor="#fbc901" stroked="false">
              <v:path arrowok="t"/>
              <v:fill type="solid"/>
            </v:shape>
            <v:shape style="position:absolute;left:0;top:0;width:9210;height:635" type="#_x0000_t202" id="docshape8" filled="false" stroked="false">
              <v:textbox inset="0,0,0,0">
                <w:txbxContent>
                  <w:p>
                    <w:pPr>
                      <w:spacing w:before="63"/>
                      <w:ind w:left="90" w:right="0" w:firstLine="0"/>
                      <w:jc w:val="left"/>
                      <w:rPr>
                        <w:sz w:val="28"/>
                      </w:rPr>
                    </w:pPr>
                    <w:bookmarkStart w:name="EXECUTIVE SUMMARY" w:id="1"/>
                    <w:bookmarkEnd w:id="1"/>
                    <w:r>
                      <w:rPr/>
                    </w:r>
                    <w:bookmarkStart w:name="_bookmark0" w:id="2"/>
                    <w:bookmarkEnd w:id="2"/>
                    <w:r>
                      <w:rPr/>
                    </w:r>
                    <w:r>
                      <w:rPr>
                        <w:color w:val="FFFFFF"/>
                        <w:spacing w:val="12"/>
                        <w:sz w:val="28"/>
                      </w:rPr>
                      <w:t>EXECUTIVE</w:t>
                    </w:r>
                    <w:r>
                      <w:rPr>
                        <w:color w:val="FFFFFF"/>
                        <w:spacing w:val="32"/>
                        <w:sz w:val="28"/>
                      </w:rPr>
                      <w:t> </w:t>
                    </w:r>
                    <w:r>
                      <w:rPr>
                        <w:color w:val="FFFFFF"/>
                        <w:spacing w:val="8"/>
                        <w:sz w:val="28"/>
                      </w:rPr>
                      <w:t>SUMMARY</w:t>
                    </w:r>
                  </w:p>
                </w:txbxContent>
              </v:textbox>
              <w10:wrap type="none"/>
            </v:shape>
          </v:group>
        </w:pict>
      </w:r>
      <w:r>
        <w:rPr>
          <w:sz w:val="20"/>
        </w:rPr>
      </w:r>
    </w:p>
    <w:p>
      <w:pPr>
        <w:pStyle w:val="BodyText"/>
        <w:spacing w:line="276" w:lineRule="auto" w:before="86"/>
        <w:ind w:left="780" w:right="192"/>
        <w:jc w:val="both"/>
      </w:pPr>
      <w:r>
        <w:rPr/>
        <w:t>The research goals of reCreating Europe are far-reaching and challenging. The project pays unique attention to a large and diverse set of stakeholders, each one with distinct idiosyncrasies and specific needs. Its working package GLAM (WP5) substantiates such consideration, following a bottom-up methodology on all tasks and subtasks.</w:t>
      </w:r>
    </w:p>
    <w:p>
      <w:pPr>
        <w:pStyle w:val="BodyText"/>
        <w:spacing w:line="276" w:lineRule="auto" w:before="198"/>
        <w:ind w:left="780" w:right="191"/>
        <w:jc w:val="both"/>
      </w:pPr>
      <w:r>
        <w:rPr/>
        <w:t>Constantly engaging with cultural heritage institutions (CHIs) and other stakeholders revolving around cultural heritage, it delivers research outputs that are based also on empirical</w:t>
      </w:r>
      <w:r>
        <w:rPr>
          <w:spacing w:val="-12"/>
        </w:rPr>
        <w:t> </w:t>
      </w:r>
      <w:r>
        <w:rPr/>
        <w:t>observation</w:t>
      </w:r>
      <w:r>
        <w:rPr>
          <w:spacing w:val="-8"/>
        </w:rPr>
        <w:t> </w:t>
      </w:r>
      <w:r>
        <w:rPr/>
        <w:t>of</w:t>
      </w:r>
      <w:r>
        <w:rPr>
          <w:spacing w:val="-10"/>
        </w:rPr>
        <w:t> </w:t>
      </w:r>
      <w:r>
        <w:rPr/>
        <w:t>CHIs’</w:t>
      </w:r>
      <w:r>
        <w:rPr>
          <w:spacing w:val="-12"/>
        </w:rPr>
        <w:t> </w:t>
      </w:r>
      <w:r>
        <w:rPr/>
        <w:t>and</w:t>
      </w:r>
      <w:r>
        <w:rPr>
          <w:spacing w:val="-13"/>
        </w:rPr>
        <w:t> </w:t>
      </w:r>
      <w:r>
        <w:rPr/>
        <w:t>their</w:t>
      </w:r>
      <w:r>
        <w:rPr>
          <w:spacing w:val="-10"/>
        </w:rPr>
        <w:t> </w:t>
      </w:r>
      <w:r>
        <w:rPr/>
        <w:t>practices,</w:t>
      </w:r>
      <w:r>
        <w:rPr>
          <w:spacing w:val="-12"/>
        </w:rPr>
        <w:t> </w:t>
      </w:r>
      <w:r>
        <w:rPr/>
        <w:t>and</w:t>
      </w:r>
      <w:r>
        <w:rPr>
          <w:spacing w:val="-13"/>
        </w:rPr>
        <w:t> </w:t>
      </w:r>
      <w:r>
        <w:rPr/>
        <w:t>it</w:t>
      </w:r>
      <w:r>
        <w:rPr>
          <w:spacing w:val="-12"/>
        </w:rPr>
        <w:t> </w:t>
      </w:r>
      <w:r>
        <w:rPr/>
        <w:t>often</w:t>
      </w:r>
      <w:r>
        <w:rPr>
          <w:spacing w:val="-13"/>
        </w:rPr>
        <w:t> </w:t>
      </w:r>
      <w:r>
        <w:rPr/>
        <w:t>tests</w:t>
      </w:r>
      <w:r>
        <w:rPr>
          <w:spacing w:val="-11"/>
        </w:rPr>
        <w:t> </w:t>
      </w:r>
      <w:r>
        <w:rPr/>
        <w:t>such</w:t>
      </w:r>
      <w:r>
        <w:rPr>
          <w:spacing w:val="-8"/>
        </w:rPr>
        <w:t> </w:t>
      </w:r>
      <w:r>
        <w:rPr/>
        <w:t>deliverables</w:t>
      </w:r>
      <w:r>
        <w:rPr>
          <w:spacing w:val="-10"/>
        </w:rPr>
        <w:t> </w:t>
      </w:r>
      <w:r>
        <w:rPr/>
        <w:t>through them. This special approach has allowed us to signal and underline several points of ineffectiveness of the law, especially but not limited to copyright, vis-à-vis digitisation in the cultural heritage sector. WP5 shows strengths and weaknesses of the current copyright framework from the perspective of cultural heritage and CHIs, focusing on the effects of EU copyright harmonization and on the complex interplay of norms of copyright, cultural heritage, and data protection.</w:t>
      </w:r>
    </w:p>
    <w:p>
      <w:pPr>
        <w:pStyle w:val="BodyText"/>
        <w:spacing w:line="276" w:lineRule="auto" w:before="204"/>
        <w:ind w:left="780" w:right="188"/>
        <w:jc w:val="both"/>
      </w:pPr>
      <w:r>
        <w:rPr/>
        <w:t>While acknowledging that policy makers, especially at the EU level, are showing greater thoughtfulness</w:t>
      </w:r>
      <w:r>
        <w:rPr>
          <w:spacing w:val="-1"/>
        </w:rPr>
        <w:t> </w:t>
      </w:r>
      <w:r>
        <w:rPr/>
        <w:t>with</w:t>
      </w:r>
      <w:r>
        <w:rPr>
          <w:spacing w:val="-4"/>
        </w:rPr>
        <w:t> </w:t>
      </w:r>
      <w:r>
        <w:rPr/>
        <w:t>respect</w:t>
      </w:r>
      <w:r>
        <w:rPr>
          <w:spacing w:val="-2"/>
        </w:rPr>
        <w:t> </w:t>
      </w:r>
      <w:r>
        <w:rPr/>
        <w:t>to the</w:t>
      </w:r>
      <w:r>
        <w:rPr>
          <w:spacing w:val="-1"/>
        </w:rPr>
        <w:t> </w:t>
      </w:r>
      <w:r>
        <w:rPr/>
        <w:t>new</w:t>
      </w:r>
      <w:r>
        <w:rPr>
          <w:spacing w:val="-3"/>
        </w:rPr>
        <w:t> </w:t>
      </w:r>
      <w:r>
        <w:rPr/>
        <w:t>and</w:t>
      </w:r>
      <w:r>
        <w:rPr>
          <w:spacing w:val="-3"/>
        </w:rPr>
        <w:t> </w:t>
      </w:r>
      <w:r>
        <w:rPr/>
        <w:t>relentlessly</w:t>
      </w:r>
      <w:r>
        <w:rPr>
          <w:spacing w:val="-1"/>
        </w:rPr>
        <w:t> </w:t>
      </w:r>
      <w:r>
        <w:rPr/>
        <w:t>changing needs</w:t>
      </w:r>
      <w:r>
        <w:rPr>
          <w:spacing w:val="-1"/>
        </w:rPr>
        <w:t> </w:t>
      </w:r>
      <w:r>
        <w:rPr/>
        <w:t>of</w:t>
      </w:r>
      <w:r>
        <w:rPr>
          <w:spacing w:val="-1"/>
        </w:rPr>
        <w:t> </w:t>
      </w:r>
      <w:r>
        <w:rPr/>
        <w:t>CHIs</w:t>
      </w:r>
      <w:r>
        <w:rPr>
          <w:spacing w:val="-1"/>
        </w:rPr>
        <w:t> </w:t>
      </w:r>
      <w:r>
        <w:rPr/>
        <w:t>in</w:t>
      </w:r>
      <w:r>
        <w:rPr>
          <w:spacing w:val="-3"/>
        </w:rPr>
        <w:t> </w:t>
      </w:r>
      <w:r>
        <w:rPr/>
        <w:t>the</w:t>
      </w:r>
      <w:r>
        <w:rPr>
          <w:spacing w:val="-1"/>
        </w:rPr>
        <w:t> </w:t>
      </w:r>
      <w:r>
        <w:rPr/>
        <w:t>digital environment, which is for instance revealed in the latest Directive (EU) 2019/790 providing promising means for digital progress in cultural heritage, WP5 research reveals a</w:t>
      </w:r>
      <w:r>
        <w:rPr>
          <w:spacing w:val="-2"/>
        </w:rPr>
        <w:t> </w:t>
      </w:r>
      <w:r>
        <w:rPr/>
        <w:t>few critical issues, particularly in the national implementation of EU provisions, that support a far- reaching copyright reform to tackle legal uncertainty and effectively allow the “digital mission” of CHIs to flourish. The research also discusses the lack of awareness by Galleries, Libraries, Archives, Museums</w:t>
      </w:r>
      <w:r>
        <w:rPr>
          <w:spacing w:val="-2"/>
        </w:rPr>
        <w:t> </w:t>
      </w:r>
      <w:r>
        <w:rPr/>
        <w:t>(GLAM)</w:t>
      </w:r>
      <w:r>
        <w:rPr>
          <w:spacing w:val="-1"/>
        </w:rPr>
        <w:t> </w:t>
      </w:r>
      <w:r>
        <w:rPr/>
        <w:t>stakeholders</w:t>
      </w:r>
      <w:r>
        <w:rPr>
          <w:spacing w:val="-2"/>
        </w:rPr>
        <w:t> </w:t>
      </w:r>
      <w:r>
        <w:rPr/>
        <w:t>of copyright rules,</w:t>
      </w:r>
      <w:r>
        <w:rPr>
          <w:spacing w:val="-3"/>
        </w:rPr>
        <w:t> </w:t>
      </w:r>
      <w:r>
        <w:rPr/>
        <w:t>which they struggle to apply</w:t>
      </w:r>
      <w:r>
        <w:rPr>
          <w:spacing w:val="-14"/>
        </w:rPr>
        <w:t> </w:t>
      </w:r>
      <w:r>
        <w:rPr/>
        <w:t>in</w:t>
      </w:r>
      <w:r>
        <w:rPr>
          <w:spacing w:val="-14"/>
        </w:rPr>
        <w:t> </w:t>
      </w:r>
      <w:r>
        <w:rPr/>
        <w:t>their</w:t>
      </w:r>
      <w:r>
        <w:rPr>
          <w:spacing w:val="-13"/>
        </w:rPr>
        <w:t> </w:t>
      </w:r>
      <w:r>
        <w:rPr/>
        <w:t>digitisation</w:t>
      </w:r>
      <w:r>
        <w:rPr>
          <w:spacing w:val="-14"/>
        </w:rPr>
        <w:t> </w:t>
      </w:r>
      <w:r>
        <w:rPr/>
        <w:t>practices,</w:t>
      </w:r>
      <w:r>
        <w:rPr>
          <w:spacing w:val="-13"/>
        </w:rPr>
        <w:t> </w:t>
      </w:r>
      <w:r>
        <w:rPr/>
        <w:t>and</w:t>
      </w:r>
      <w:r>
        <w:rPr>
          <w:spacing w:val="-14"/>
        </w:rPr>
        <w:t> </w:t>
      </w:r>
      <w:r>
        <w:rPr/>
        <w:t>also</w:t>
      </w:r>
      <w:r>
        <w:rPr>
          <w:spacing w:val="-13"/>
        </w:rPr>
        <w:t> </w:t>
      </w:r>
      <w:r>
        <w:rPr/>
        <w:t>their</w:t>
      </w:r>
      <w:r>
        <w:rPr>
          <w:spacing w:val="-14"/>
        </w:rPr>
        <w:t> </w:t>
      </w:r>
      <w:r>
        <w:rPr/>
        <w:t>scarce</w:t>
      </w:r>
      <w:r>
        <w:rPr>
          <w:spacing w:val="-14"/>
        </w:rPr>
        <w:t> </w:t>
      </w:r>
      <w:r>
        <w:rPr/>
        <w:t>knowledge</w:t>
      </w:r>
      <w:r>
        <w:rPr>
          <w:spacing w:val="-13"/>
        </w:rPr>
        <w:t> </w:t>
      </w:r>
      <w:r>
        <w:rPr/>
        <w:t>of</w:t>
      </w:r>
      <w:r>
        <w:rPr>
          <w:spacing w:val="-14"/>
        </w:rPr>
        <w:t> </w:t>
      </w:r>
      <w:r>
        <w:rPr/>
        <w:t>open</w:t>
      </w:r>
      <w:r>
        <w:rPr>
          <w:spacing w:val="-13"/>
        </w:rPr>
        <w:t> </w:t>
      </w:r>
      <w:r>
        <w:rPr/>
        <w:t>policies,</w:t>
      </w:r>
      <w:r>
        <w:rPr>
          <w:spacing w:val="-14"/>
        </w:rPr>
        <w:t> </w:t>
      </w:r>
      <w:r>
        <w:rPr/>
        <w:t>including open access, thus missing the opportunity to leverage on them to balance the typical strictness of copyright exclusivity.</w:t>
      </w:r>
    </w:p>
    <w:p>
      <w:pPr>
        <w:pStyle w:val="BodyText"/>
        <w:spacing w:line="273" w:lineRule="auto" w:before="200"/>
        <w:ind w:left="780" w:right="190"/>
        <w:jc w:val="both"/>
      </w:pPr>
      <w:r>
        <w:rPr/>
        <w:t>The</w:t>
      </w:r>
      <w:r>
        <w:rPr>
          <w:spacing w:val="-3"/>
        </w:rPr>
        <w:t> </w:t>
      </w:r>
      <w:r>
        <w:rPr/>
        <w:t>following</w:t>
      </w:r>
      <w:r>
        <w:rPr>
          <w:spacing w:val="-2"/>
        </w:rPr>
        <w:t> </w:t>
      </w:r>
      <w:r>
        <w:rPr/>
        <w:t>policy</w:t>
      </w:r>
      <w:r>
        <w:rPr>
          <w:spacing w:val="-3"/>
        </w:rPr>
        <w:t> </w:t>
      </w:r>
      <w:r>
        <w:rPr/>
        <w:t>recommendations</w:t>
      </w:r>
      <w:r>
        <w:rPr>
          <w:spacing w:val="-3"/>
        </w:rPr>
        <w:t> </w:t>
      </w:r>
      <w:r>
        <w:rPr/>
        <w:t>build on</w:t>
      </w:r>
      <w:r>
        <w:rPr>
          <w:spacing w:val="-4"/>
        </w:rPr>
        <w:t> </w:t>
      </w:r>
      <w:r>
        <w:rPr/>
        <w:t>such</w:t>
      </w:r>
      <w:r>
        <w:rPr>
          <w:spacing w:val="-4"/>
        </w:rPr>
        <w:t> </w:t>
      </w:r>
      <w:r>
        <w:rPr/>
        <w:t>findings,</w:t>
      </w:r>
      <w:r>
        <w:rPr>
          <w:spacing w:val="-3"/>
        </w:rPr>
        <w:t> </w:t>
      </w:r>
      <w:r>
        <w:rPr/>
        <w:t>while</w:t>
      </w:r>
      <w:r>
        <w:rPr>
          <w:spacing w:val="-3"/>
        </w:rPr>
        <w:t> </w:t>
      </w:r>
      <w:r>
        <w:rPr/>
        <w:t>they</w:t>
      </w:r>
      <w:r>
        <w:rPr>
          <w:spacing w:val="-2"/>
        </w:rPr>
        <w:t> </w:t>
      </w:r>
      <w:r>
        <w:rPr/>
        <w:t>also</w:t>
      </w:r>
      <w:r>
        <w:rPr>
          <w:spacing w:val="-5"/>
        </w:rPr>
        <w:t> </w:t>
      </w:r>
      <w:r>
        <w:rPr/>
        <w:t>leave</w:t>
      </w:r>
      <w:r>
        <w:rPr>
          <w:spacing w:val="-3"/>
        </w:rPr>
        <w:t> </w:t>
      </w:r>
      <w:r>
        <w:rPr/>
        <w:t>room for further research and analysis. These recommendations are essentially</w:t>
      </w:r>
      <w:r>
        <w:rPr>
          <w:spacing w:val="-1"/>
        </w:rPr>
        <w:t> </w:t>
      </w:r>
      <w:r>
        <w:rPr/>
        <w:t>grouped into six main </w:t>
      </w:r>
      <w:r>
        <w:rPr>
          <w:spacing w:val="-2"/>
        </w:rPr>
        <w:t>knots:</w:t>
      </w:r>
    </w:p>
    <w:p>
      <w:pPr>
        <w:pStyle w:val="Heading1"/>
        <w:numPr>
          <w:ilvl w:val="0"/>
          <w:numId w:val="1"/>
        </w:numPr>
        <w:tabs>
          <w:tab w:pos="1021" w:val="left" w:leader="none"/>
        </w:tabs>
        <w:spacing w:line="240" w:lineRule="auto" w:before="208" w:after="0"/>
        <w:ind w:left="1020" w:right="0" w:hanging="241"/>
        <w:jc w:val="left"/>
      </w:pPr>
      <w:r>
        <w:rPr/>
        <w:t>REFORM</w:t>
      </w:r>
      <w:r>
        <w:rPr>
          <w:spacing w:val="-3"/>
        </w:rPr>
        <w:t> </w:t>
      </w:r>
      <w:r>
        <w:rPr/>
        <w:t>THE</w:t>
      </w:r>
      <w:r>
        <w:rPr>
          <w:spacing w:val="-3"/>
        </w:rPr>
        <w:t> </w:t>
      </w:r>
      <w:r>
        <w:rPr/>
        <w:t>EU</w:t>
      </w:r>
      <w:r>
        <w:rPr>
          <w:spacing w:val="-3"/>
        </w:rPr>
        <w:t> </w:t>
      </w:r>
      <w:r>
        <w:rPr/>
        <w:t>COPYRIGHT FRAMEWORK</w:t>
      </w:r>
      <w:r>
        <w:rPr>
          <w:spacing w:val="-1"/>
        </w:rPr>
        <w:t> </w:t>
      </w:r>
      <w:r>
        <w:rPr>
          <w:spacing w:val="-2"/>
        </w:rPr>
        <w:t>SYSTEMATICALLY</w:t>
      </w:r>
    </w:p>
    <w:p>
      <w:pPr>
        <w:pStyle w:val="BodyText"/>
        <w:spacing w:before="11"/>
        <w:rPr>
          <w:b/>
          <w:sz w:val="19"/>
        </w:rPr>
      </w:pPr>
    </w:p>
    <w:p>
      <w:pPr>
        <w:pStyle w:val="Heading1"/>
        <w:numPr>
          <w:ilvl w:val="0"/>
          <w:numId w:val="1"/>
        </w:numPr>
        <w:tabs>
          <w:tab w:pos="1021" w:val="left" w:leader="none"/>
        </w:tabs>
        <w:spacing w:line="240" w:lineRule="auto" w:before="0" w:after="0"/>
        <w:ind w:left="1020" w:right="0" w:hanging="241"/>
        <w:jc w:val="left"/>
      </w:pPr>
      <w:r>
        <w:rPr/>
        <w:t>CLARIFY</w:t>
      </w:r>
      <w:r>
        <w:rPr>
          <w:spacing w:val="-4"/>
        </w:rPr>
        <w:t> </w:t>
      </w:r>
      <w:r>
        <w:rPr/>
        <w:t>AND</w:t>
      </w:r>
      <w:r>
        <w:rPr>
          <w:spacing w:val="-3"/>
        </w:rPr>
        <w:t> </w:t>
      </w:r>
      <w:r>
        <w:rPr/>
        <w:t>SIMPLIFY</w:t>
      </w:r>
      <w:r>
        <w:rPr>
          <w:spacing w:val="-2"/>
        </w:rPr>
        <w:t> </w:t>
      </w:r>
      <w:r>
        <w:rPr/>
        <w:t>THE</w:t>
      </w:r>
      <w:r>
        <w:rPr>
          <w:spacing w:val="-4"/>
        </w:rPr>
        <w:t> </w:t>
      </w:r>
      <w:r>
        <w:rPr/>
        <w:t>EU</w:t>
      </w:r>
      <w:r>
        <w:rPr>
          <w:spacing w:val="-3"/>
        </w:rPr>
        <w:t> </w:t>
      </w:r>
      <w:r>
        <w:rPr/>
        <w:t>COPYRIGHT</w:t>
      </w:r>
      <w:r>
        <w:rPr>
          <w:spacing w:val="-1"/>
        </w:rPr>
        <w:t> </w:t>
      </w:r>
      <w:r>
        <w:rPr/>
        <w:t>FRAMEWORK</w:t>
      </w:r>
      <w:r>
        <w:rPr>
          <w:spacing w:val="-3"/>
        </w:rPr>
        <w:t> </w:t>
      </w:r>
      <w:r>
        <w:rPr/>
        <w:t>FOR</w:t>
      </w:r>
      <w:r>
        <w:rPr>
          <w:spacing w:val="-3"/>
        </w:rPr>
        <w:t> </w:t>
      </w:r>
      <w:r>
        <w:rPr/>
        <w:t>CULTURAL</w:t>
      </w:r>
      <w:r>
        <w:rPr>
          <w:spacing w:val="-3"/>
        </w:rPr>
        <w:t> </w:t>
      </w:r>
      <w:r>
        <w:rPr>
          <w:spacing w:val="-2"/>
        </w:rPr>
        <w:t>HERITAGE</w:t>
      </w:r>
    </w:p>
    <w:p>
      <w:pPr>
        <w:pStyle w:val="BodyText"/>
        <w:spacing w:before="2"/>
        <w:rPr>
          <w:b/>
          <w:sz w:val="20"/>
        </w:rPr>
      </w:pPr>
    </w:p>
    <w:p>
      <w:pPr>
        <w:pStyle w:val="Heading1"/>
        <w:numPr>
          <w:ilvl w:val="0"/>
          <w:numId w:val="1"/>
        </w:numPr>
        <w:tabs>
          <w:tab w:pos="1021" w:val="left" w:leader="none"/>
        </w:tabs>
        <w:spacing w:line="240" w:lineRule="auto" w:before="1" w:after="0"/>
        <w:ind w:left="1020" w:right="0" w:hanging="241"/>
        <w:jc w:val="left"/>
      </w:pPr>
      <w:r>
        <w:rPr/>
        <w:t>EXPAND</w:t>
      </w:r>
      <w:r>
        <w:rPr>
          <w:spacing w:val="-3"/>
        </w:rPr>
        <w:t> </w:t>
      </w:r>
      <w:r>
        <w:rPr/>
        <w:t>AND</w:t>
      </w:r>
      <w:r>
        <w:rPr>
          <w:spacing w:val="-2"/>
        </w:rPr>
        <w:t> </w:t>
      </w:r>
      <w:r>
        <w:rPr/>
        <w:t>SAFEGUARD</w:t>
      </w:r>
      <w:r>
        <w:rPr>
          <w:spacing w:val="-3"/>
        </w:rPr>
        <w:t> </w:t>
      </w:r>
      <w:r>
        <w:rPr/>
        <w:t>THE</w:t>
      </w:r>
      <w:r>
        <w:rPr>
          <w:spacing w:val="-2"/>
        </w:rPr>
        <w:t> </w:t>
      </w:r>
      <w:r>
        <w:rPr/>
        <w:t>PUBLIC</w:t>
      </w:r>
      <w:r>
        <w:rPr>
          <w:spacing w:val="-3"/>
        </w:rPr>
        <w:t> </w:t>
      </w:r>
      <w:r>
        <w:rPr>
          <w:spacing w:val="-2"/>
        </w:rPr>
        <w:t>DOMAIN</w:t>
      </w:r>
    </w:p>
    <w:p>
      <w:pPr>
        <w:pStyle w:val="BodyText"/>
        <w:spacing w:before="10"/>
        <w:rPr>
          <w:b/>
          <w:sz w:val="19"/>
        </w:rPr>
      </w:pPr>
    </w:p>
    <w:p>
      <w:pPr>
        <w:pStyle w:val="Heading1"/>
        <w:numPr>
          <w:ilvl w:val="0"/>
          <w:numId w:val="1"/>
        </w:numPr>
        <w:tabs>
          <w:tab w:pos="1021" w:val="left" w:leader="none"/>
        </w:tabs>
        <w:spacing w:line="240" w:lineRule="auto" w:before="0" w:after="0"/>
        <w:ind w:left="1020" w:right="0" w:hanging="241"/>
        <w:jc w:val="left"/>
      </w:pPr>
      <w:r>
        <w:rPr/>
        <w:t>BOOST</w:t>
      </w:r>
      <w:r>
        <w:rPr>
          <w:spacing w:val="-2"/>
        </w:rPr>
        <w:t> </w:t>
      </w:r>
      <w:r>
        <w:rPr/>
        <w:t>THE</w:t>
      </w:r>
      <w:r>
        <w:rPr>
          <w:spacing w:val="-4"/>
        </w:rPr>
        <w:t> </w:t>
      </w:r>
      <w:r>
        <w:rPr/>
        <w:t>EU</w:t>
      </w:r>
      <w:r>
        <w:rPr>
          <w:spacing w:val="-4"/>
        </w:rPr>
        <w:t> </w:t>
      </w:r>
      <w:r>
        <w:rPr/>
        <w:t>ROLE</w:t>
      </w:r>
      <w:r>
        <w:rPr>
          <w:spacing w:val="-4"/>
        </w:rPr>
        <w:t> </w:t>
      </w:r>
      <w:r>
        <w:rPr/>
        <w:t>IN CULTURAL</w:t>
      </w:r>
      <w:r>
        <w:rPr>
          <w:spacing w:val="-4"/>
        </w:rPr>
        <w:t> </w:t>
      </w:r>
      <w:r>
        <w:rPr>
          <w:spacing w:val="-2"/>
        </w:rPr>
        <w:t>HERITAGE</w:t>
      </w:r>
    </w:p>
    <w:p>
      <w:pPr>
        <w:spacing w:after="0" w:line="240" w:lineRule="auto"/>
        <w:jc w:val="left"/>
        <w:sectPr>
          <w:pgSz w:w="11910" w:h="16840"/>
          <w:pgMar w:header="0" w:footer="2051" w:top="1440" w:bottom="2320" w:left="660" w:right="1240"/>
        </w:sectPr>
      </w:pPr>
    </w:p>
    <w:p>
      <w:pPr>
        <w:pStyle w:val="Heading1"/>
        <w:numPr>
          <w:ilvl w:val="0"/>
          <w:numId w:val="1"/>
        </w:numPr>
        <w:tabs>
          <w:tab w:pos="1021" w:val="left" w:leader="none"/>
        </w:tabs>
        <w:spacing w:line="240" w:lineRule="auto" w:before="22" w:after="0"/>
        <w:ind w:left="1020" w:right="0" w:hanging="241"/>
        <w:jc w:val="left"/>
      </w:pPr>
      <w:r>
        <w:rPr/>
        <w:t>SAFEGUARD</w:t>
      </w:r>
      <w:r>
        <w:rPr>
          <w:spacing w:val="-6"/>
        </w:rPr>
        <w:t> </w:t>
      </w:r>
      <w:r>
        <w:rPr/>
        <w:t>THE</w:t>
      </w:r>
      <w:r>
        <w:rPr>
          <w:spacing w:val="-3"/>
        </w:rPr>
        <w:t> </w:t>
      </w:r>
      <w:r>
        <w:rPr/>
        <w:t>PUBLIC</w:t>
      </w:r>
      <w:r>
        <w:rPr>
          <w:spacing w:val="-4"/>
        </w:rPr>
        <w:t> </w:t>
      </w:r>
      <w:r>
        <w:rPr/>
        <w:t>VALUE</w:t>
      </w:r>
      <w:r>
        <w:rPr>
          <w:spacing w:val="-3"/>
        </w:rPr>
        <w:t> </w:t>
      </w:r>
      <w:r>
        <w:rPr/>
        <w:t>OF</w:t>
      </w:r>
      <w:r>
        <w:rPr>
          <w:spacing w:val="-3"/>
        </w:rPr>
        <w:t> </w:t>
      </w:r>
      <w:r>
        <w:rPr/>
        <w:t>CULTURAL</w:t>
      </w:r>
      <w:r>
        <w:rPr>
          <w:spacing w:val="-3"/>
        </w:rPr>
        <w:t> </w:t>
      </w:r>
      <w:r>
        <w:rPr/>
        <w:t>HERITAGE</w:t>
      </w:r>
      <w:r>
        <w:rPr>
          <w:spacing w:val="-4"/>
        </w:rPr>
        <w:t> </w:t>
      </w:r>
      <w:r>
        <w:rPr/>
        <w:t>THROUGH</w:t>
      </w:r>
      <w:r>
        <w:rPr>
          <w:spacing w:val="-2"/>
        </w:rPr>
        <w:t> </w:t>
      </w:r>
      <w:r>
        <w:rPr/>
        <w:t>EU</w:t>
      </w:r>
      <w:r>
        <w:rPr>
          <w:spacing w:val="-3"/>
        </w:rPr>
        <w:t> </w:t>
      </w:r>
      <w:r>
        <w:rPr>
          <w:spacing w:val="-2"/>
        </w:rPr>
        <w:t>INITIATIVES</w:t>
      </w:r>
    </w:p>
    <w:p>
      <w:pPr>
        <w:pStyle w:val="BodyText"/>
        <w:spacing w:before="10"/>
        <w:rPr>
          <w:b/>
          <w:sz w:val="19"/>
        </w:rPr>
      </w:pPr>
    </w:p>
    <w:p>
      <w:pPr>
        <w:pStyle w:val="ListParagraph"/>
        <w:numPr>
          <w:ilvl w:val="0"/>
          <w:numId w:val="1"/>
        </w:numPr>
        <w:tabs>
          <w:tab w:pos="1071" w:val="left" w:leader="none"/>
        </w:tabs>
        <w:spacing w:line="278" w:lineRule="auto" w:before="0" w:after="0"/>
        <w:ind w:left="780" w:right="203" w:firstLine="0"/>
        <w:jc w:val="left"/>
        <w:rPr>
          <w:b/>
          <w:sz w:val="24"/>
        </w:rPr>
      </w:pPr>
      <w:r>
        <w:rPr>
          <w:b/>
          <w:sz w:val="24"/>
        </w:rPr>
        <w:t>EDUCATE</w:t>
      </w:r>
      <w:r>
        <w:rPr>
          <w:b/>
          <w:spacing w:val="40"/>
          <w:sz w:val="24"/>
        </w:rPr>
        <w:t> </w:t>
      </w:r>
      <w:r>
        <w:rPr>
          <w:b/>
          <w:sz w:val="24"/>
        </w:rPr>
        <w:t>AND</w:t>
      </w:r>
      <w:r>
        <w:rPr>
          <w:b/>
          <w:spacing w:val="40"/>
          <w:sz w:val="24"/>
        </w:rPr>
        <w:t> </w:t>
      </w:r>
      <w:r>
        <w:rPr>
          <w:b/>
          <w:sz w:val="24"/>
        </w:rPr>
        <w:t>ENGAGE</w:t>
      </w:r>
      <w:r>
        <w:rPr>
          <w:b/>
          <w:spacing w:val="40"/>
          <w:sz w:val="24"/>
        </w:rPr>
        <w:t> </w:t>
      </w:r>
      <w:r>
        <w:rPr>
          <w:b/>
          <w:sz w:val="24"/>
        </w:rPr>
        <w:t>WITH</w:t>
      </w:r>
      <w:r>
        <w:rPr>
          <w:b/>
          <w:spacing w:val="40"/>
          <w:sz w:val="24"/>
        </w:rPr>
        <w:t> </w:t>
      </w:r>
      <w:r>
        <w:rPr>
          <w:b/>
          <w:sz w:val="24"/>
        </w:rPr>
        <w:t>GLAM</w:t>
      </w:r>
      <w:r>
        <w:rPr>
          <w:b/>
          <w:spacing w:val="40"/>
          <w:sz w:val="24"/>
        </w:rPr>
        <w:t> </w:t>
      </w:r>
      <w:r>
        <w:rPr>
          <w:b/>
          <w:sz w:val="24"/>
        </w:rPr>
        <w:t>STAKEHOLDERS</w:t>
      </w:r>
      <w:r>
        <w:rPr>
          <w:b/>
          <w:spacing w:val="40"/>
          <w:sz w:val="24"/>
        </w:rPr>
        <w:t> </w:t>
      </w:r>
      <w:r>
        <w:rPr>
          <w:b/>
          <w:sz w:val="24"/>
        </w:rPr>
        <w:t>TO</w:t>
      </w:r>
      <w:r>
        <w:rPr>
          <w:b/>
          <w:spacing w:val="40"/>
          <w:sz w:val="24"/>
        </w:rPr>
        <w:t> </w:t>
      </w:r>
      <w:r>
        <w:rPr>
          <w:b/>
          <w:sz w:val="24"/>
        </w:rPr>
        <w:t>ENSURE</w:t>
      </w:r>
      <w:r>
        <w:rPr>
          <w:b/>
          <w:spacing w:val="40"/>
          <w:sz w:val="24"/>
        </w:rPr>
        <w:t> </w:t>
      </w:r>
      <w:r>
        <w:rPr>
          <w:b/>
          <w:sz w:val="24"/>
        </w:rPr>
        <w:t>FAIR</w:t>
      </w:r>
      <w:r>
        <w:rPr>
          <w:b/>
          <w:spacing w:val="40"/>
          <w:sz w:val="24"/>
        </w:rPr>
        <w:t> </w:t>
      </w:r>
      <w:r>
        <w:rPr>
          <w:b/>
          <w:sz w:val="24"/>
        </w:rPr>
        <w:t>BALANCE</w:t>
      </w:r>
      <w:r>
        <w:rPr>
          <w:b/>
          <w:spacing w:val="40"/>
          <w:sz w:val="24"/>
        </w:rPr>
        <w:t> </w:t>
      </w:r>
      <w:r>
        <w:rPr>
          <w:b/>
          <w:sz w:val="24"/>
        </w:rPr>
        <w:t>OF COPYRIGHT INTERESTS</w:t>
      </w:r>
    </w:p>
    <w:p>
      <w:pPr>
        <w:spacing w:after="0" w:line="278" w:lineRule="auto"/>
        <w:jc w:val="left"/>
        <w:rPr>
          <w:sz w:val="24"/>
        </w:rPr>
        <w:sectPr>
          <w:pgSz w:w="11910" w:h="16840"/>
          <w:pgMar w:header="0" w:footer="2051" w:top="1420" w:bottom="2240" w:left="660" w:right="1240"/>
        </w:sectPr>
      </w:pPr>
    </w:p>
    <w:p>
      <w:pPr>
        <w:pStyle w:val="BodyText"/>
        <w:ind w:left="690"/>
        <w:rPr>
          <w:sz w:val="20"/>
        </w:rPr>
      </w:pPr>
      <w:r>
        <w:rPr>
          <w:sz w:val="20"/>
        </w:rPr>
        <w:pict>
          <v:group style="width:460.5pt;height:31.75pt;mso-position-horizontal-relative:char;mso-position-vertical-relative:line" id="docshapegroup9" coordorigin="0,0" coordsize="9210,635">
            <v:shape style="position:absolute;left:0;top:0;width:9210;height:635" id="docshape10" coordorigin="0,0" coordsize="9210,635" path="m9149,0l60,0,0,0,0,60,0,575,0,635,60,635,9149,635,9149,575,9149,60,9149,0xm9209,0l9149,0,9149,60,9149,575,9149,635,9209,635,9209,575,9209,60,9209,0xe" filled="true" fillcolor="#fbc901" stroked="false">
              <v:path arrowok="t"/>
              <v:fill type="solid"/>
            </v:shape>
            <v:shape style="position:absolute;left:0;top:0;width:9210;height:635" type="#_x0000_t202" id="docshape11" filled="false" stroked="false">
              <v:textbox inset="0,0,0,0">
                <w:txbxContent>
                  <w:p>
                    <w:pPr>
                      <w:spacing w:before="63"/>
                      <w:ind w:left="90" w:right="0" w:firstLine="0"/>
                      <w:jc w:val="left"/>
                      <w:rPr>
                        <w:sz w:val="28"/>
                      </w:rPr>
                    </w:pPr>
                    <w:r>
                      <w:rPr>
                        <w:color w:val="FFFFFF"/>
                        <w:spacing w:val="11"/>
                        <w:sz w:val="28"/>
                      </w:rPr>
                      <w:t>TABLE</w:t>
                    </w:r>
                    <w:r>
                      <w:rPr>
                        <w:color w:val="FFFFFF"/>
                        <w:spacing w:val="37"/>
                        <w:sz w:val="28"/>
                      </w:rPr>
                      <w:t> </w:t>
                    </w:r>
                    <w:r>
                      <w:rPr>
                        <w:color w:val="FFFFFF"/>
                        <w:sz w:val="28"/>
                      </w:rPr>
                      <w:t>OF</w:t>
                    </w:r>
                    <w:r>
                      <w:rPr>
                        <w:color w:val="FFFFFF"/>
                        <w:spacing w:val="41"/>
                        <w:sz w:val="28"/>
                      </w:rPr>
                      <w:t> </w:t>
                    </w:r>
                    <w:r>
                      <w:rPr>
                        <w:color w:val="FFFFFF"/>
                        <w:spacing w:val="-2"/>
                        <w:sz w:val="28"/>
                      </w:rPr>
                      <w:t>CONTENTS</w:t>
                    </w:r>
                  </w:p>
                </w:txbxContent>
              </v:textbox>
              <w10:wrap type="none"/>
            </v:shape>
          </v:group>
        </w:pict>
      </w:r>
      <w:r>
        <w:rPr>
          <w:sz w:val="20"/>
        </w:rPr>
      </w:r>
    </w:p>
    <w:sdt>
      <w:sdtPr>
        <w:docPartObj>
          <w:docPartGallery w:val="Table of Contents"/>
          <w:docPartUnique/>
        </w:docPartObj>
      </w:sdtPr>
      <w:sdtEndPr/>
      <w:sdtContent>
        <w:p>
          <w:pPr>
            <w:pStyle w:val="TOC1"/>
            <w:tabs>
              <w:tab w:pos="9699" w:val="left" w:leader="dot"/>
            </w:tabs>
            <w:spacing w:before="85"/>
          </w:pPr>
          <w:hyperlink w:history="true" w:anchor="_bookmark0">
            <w:r>
              <w:rPr/>
              <w:t>EXECUTIVE</w:t>
            </w:r>
            <w:r>
              <w:rPr>
                <w:spacing w:val="-2"/>
              </w:rPr>
              <w:t> SUMMARY</w:t>
            </w:r>
            <w:r>
              <w:rPr/>
              <w:tab/>
            </w:r>
            <w:r>
              <w:rPr>
                <w:spacing w:val="-7"/>
              </w:rPr>
              <w:t>ii</w:t>
            </w:r>
          </w:hyperlink>
        </w:p>
        <w:p>
          <w:pPr>
            <w:pStyle w:val="TOC1"/>
            <w:tabs>
              <w:tab w:pos="9689" w:val="left" w:leader="dot"/>
            </w:tabs>
            <w:spacing w:before="122"/>
          </w:pPr>
          <w:hyperlink w:history="true" w:anchor="_bookmark1">
            <w:r>
              <w:rPr/>
              <w:t>LIST</w:t>
            </w:r>
            <w:r>
              <w:rPr>
                <w:spacing w:val="-4"/>
              </w:rPr>
              <w:t> </w:t>
            </w:r>
            <w:r>
              <w:rPr/>
              <w:t>OF</w:t>
            </w:r>
            <w:r>
              <w:rPr>
                <w:spacing w:val="-2"/>
              </w:rPr>
              <w:t> ABBREVIATIONS</w:t>
            </w:r>
            <w:r>
              <w:rPr/>
              <w:tab/>
            </w:r>
            <w:r>
              <w:rPr>
                <w:spacing w:val="-10"/>
              </w:rPr>
              <w:t>1</w:t>
            </w:r>
          </w:hyperlink>
        </w:p>
        <w:p>
          <w:pPr>
            <w:pStyle w:val="TOC1"/>
            <w:tabs>
              <w:tab w:pos="9689" w:val="left" w:leader="dot"/>
            </w:tabs>
            <w:spacing w:before="117"/>
          </w:pPr>
          <w:hyperlink w:history="true" w:anchor="_bookmark2">
            <w:r>
              <w:rPr>
                <w:spacing w:val="-2"/>
              </w:rPr>
              <w:t>INTRODUCTION</w:t>
            </w:r>
            <w:r>
              <w:rPr/>
              <w:tab/>
            </w:r>
            <w:r>
              <w:rPr>
                <w:spacing w:val="-10"/>
              </w:rPr>
              <w:t>2</w:t>
            </w:r>
          </w:hyperlink>
        </w:p>
        <w:p>
          <w:pPr>
            <w:pStyle w:val="TOC1"/>
            <w:tabs>
              <w:tab w:pos="9689" w:val="left" w:leader="dot"/>
            </w:tabs>
          </w:pPr>
          <w:hyperlink w:history="true" w:anchor="_bookmark3">
            <w:r>
              <w:rPr>
                <w:spacing w:val="-2"/>
              </w:rPr>
              <w:t>FINDINGS</w:t>
            </w:r>
            <w:r>
              <w:rPr/>
              <w:tab/>
            </w:r>
            <w:r>
              <w:rPr>
                <w:spacing w:val="-10"/>
              </w:rPr>
              <w:t>4</w:t>
            </w:r>
          </w:hyperlink>
        </w:p>
        <w:p>
          <w:pPr>
            <w:pStyle w:val="TOC2"/>
            <w:tabs>
              <w:tab w:pos="9689" w:val="left" w:leader="dot"/>
            </w:tabs>
            <w:spacing w:line="348" w:lineRule="auto" w:before="121"/>
            <w:ind w:left="1000" w:right="202" w:firstLine="0"/>
          </w:pPr>
          <w:hyperlink w:history="true" w:anchor="_bookmark4">
            <w:r>
              <w:rPr/>
              <w:t>D5.1</w:t>
            </w:r>
            <w:r>
              <w:rPr>
                <w:spacing w:val="-5"/>
              </w:rPr>
              <w:t> </w:t>
            </w:r>
            <w:r>
              <w:rPr/>
              <w:t>REPORT</w:t>
            </w:r>
            <w:r>
              <w:rPr>
                <w:spacing w:val="-4"/>
              </w:rPr>
              <w:t> </w:t>
            </w:r>
            <w:r>
              <w:rPr/>
              <w:t>ON</w:t>
            </w:r>
            <w:r>
              <w:rPr>
                <w:spacing w:val="-4"/>
              </w:rPr>
              <w:t> </w:t>
            </w:r>
            <w:r>
              <w:rPr/>
              <w:t>THE EXISTING</w:t>
            </w:r>
            <w:r>
              <w:rPr>
                <w:spacing w:val="-1"/>
              </w:rPr>
              <w:t> </w:t>
            </w:r>
            <w:r>
              <w:rPr/>
              <w:t>LEGAL FRAMEWORK</w:t>
            </w:r>
            <w:r>
              <w:rPr>
                <w:spacing w:val="-1"/>
              </w:rPr>
              <w:t> </w:t>
            </w:r>
            <w:r>
              <w:rPr/>
              <w:t>FOR</w:t>
            </w:r>
            <w:r>
              <w:rPr>
                <w:spacing w:val="-7"/>
              </w:rPr>
              <w:t> </w:t>
            </w:r>
            <w:r>
              <w:rPr/>
              <w:t>GALLERIES</w:t>
            </w:r>
            <w:r>
              <w:rPr>
                <w:spacing w:val="-2"/>
              </w:rPr>
              <w:t> </w:t>
            </w:r>
            <w:r>
              <w:rPr/>
              <w:t>AND</w:t>
            </w:r>
            <w:r>
              <w:rPr>
                <w:spacing w:val="-2"/>
              </w:rPr>
              <w:t> </w:t>
            </w:r>
            <w:r>
              <w:rPr/>
              <w:t>MUSEUMS</w:t>
            </w:r>
            <w:r>
              <w:rPr>
                <w:spacing w:val="-2"/>
              </w:rPr>
              <w:t> </w:t>
            </w:r>
            <w:r>
              <w:rPr/>
              <w:t>(GM)</w:t>
            </w:r>
            <w:r>
              <w:rPr>
                <w:spacing w:val="-3"/>
              </w:rPr>
              <w:t> </w:t>
            </w:r>
            <w:r>
              <w:rPr/>
              <w:t>IN</w:t>
            </w:r>
            <w:r>
              <w:rPr>
                <w:spacing w:val="-4"/>
              </w:rPr>
              <w:t> </w:t>
            </w:r>
            <w:r>
              <w:rPr/>
              <w:t>EU</w:t>
            </w:r>
            <w:r>
              <w:rPr>
                <w:spacing w:val="-21"/>
              </w:rPr>
              <w:t> </w:t>
            </w:r>
            <w:r>
              <w:rPr/>
              <w:t>.5</w:t>
            </w:r>
          </w:hyperlink>
          <w:r>
            <w:rPr/>
            <w:t> </w:t>
          </w:r>
          <w:hyperlink w:history="true" w:anchor="_bookmark5">
            <w:r>
              <w:rPr/>
              <w:t>D5.2</w:t>
            </w:r>
            <w:r>
              <w:rPr>
                <w:spacing w:val="-7"/>
              </w:rPr>
              <w:t> </w:t>
            </w:r>
            <w:r>
              <w:rPr/>
              <w:t>REPORT</w:t>
            </w:r>
            <w:r>
              <w:rPr>
                <w:spacing w:val="-5"/>
              </w:rPr>
              <w:t> </w:t>
            </w:r>
            <w:r>
              <w:rPr/>
              <w:t>ON</w:t>
            </w:r>
            <w:r>
              <w:rPr>
                <w:spacing w:val="-4"/>
              </w:rPr>
              <w:t> </w:t>
            </w:r>
            <w:r>
              <w:rPr/>
              <w:t>THE EXISTING</w:t>
            </w:r>
            <w:r>
              <w:rPr>
                <w:spacing w:val="-2"/>
              </w:rPr>
              <w:t> </w:t>
            </w:r>
            <w:r>
              <w:rPr/>
              <w:t>LEGAL</w:t>
            </w:r>
            <w:r>
              <w:rPr>
                <w:spacing w:val="1"/>
              </w:rPr>
              <w:t> </w:t>
            </w:r>
            <w:r>
              <w:rPr/>
              <w:t>FRAMEWORK</w:t>
            </w:r>
            <w:r>
              <w:rPr>
                <w:spacing w:val="-2"/>
              </w:rPr>
              <w:t> </w:t>
            </w:r>
            <w:r>
              <w:rPr/>
              <w:t>FOR</w:t>
            </w:r>
            <w:r>
              <w:rPr>
                <w:spacing w:val="-7"/>
              </w:rPr>
              <w:t> </w:t>
            </w:r>
            <w:r>
              <w:rPr/>
              <w:t>LIBRARIES</w:t>
            </w:r>
            <w:r>
              <w:rPr>
                <w:spacing w:val="-3"/>
              </w:rPr>
              <w:t> </w:t>
            </w:r>
            <w:r>
              <w:rPr/>
              <w:t>AND</w:t>
            </w:r>
            <w:r>
              <w:rPr>
                <w:spacing w:val="-3"/>
              </w:rPr>
              <w:t> </w:t>
            </w:r>
            <w:r>
              <w:rPr/>
              <w:t>ARCHIVES</w:t>
            </w:r>
            <w:r>
              <w:rPr>
                <w:spacing w:val="-2"/>
              </w:rPr>
              <w:t> </w:t>
            </w:r>
            <w:r>
              <w:rPr/>
              <w:t>(LA)</w:t>
            </w:r>
            <w:r>
              <w:rPr>
                <w:spacing w:val="-4"/>
              </w:rPr>
              <w:t> </w:t>
            </w:r>
            <w:r>
              <w:rPr/>
              <w:t>IN</w:t>
            </w:r>
            <w:r>
              <w:rPr>
                <w:spacing w:val="-4"/>
              </w:rPr>
              <w:t> </w:t>
            </w:r>
            <w:r>
              <w:rPr>
                <w:spacing w:val="-5"/>
              </w:rPr>
              <w:t>EU</w:t>
            </w:r>
            <w:r>
              <w:rPr/>
              <w:tab/>
            </w:r>
            <w:r>
              <w:rPr>
                <w:spacing w:val="-10"/>
              </w:rPr>
              <w:t>6</w:t>
            </w:r>
          </w:hyperlink>
        </w:p>
        <w:p>
          <w:pPr>
            <w:pStyle w:val="TOC2"/>
            <w:tabs>
              <w:tab w:pos="9689" w:val="left" w:leader="dot"/>
            </w:tabs>
            <w:spacing w:before="2"/>
            <w:ind w:left="1000" w:firstLine="0"/>
          </w:pPr>
          <w:hyperlink w:history="true" w:anchor="_bookmark6">
            <w:r>
              <w:rPr/>
              <w:t>D5.3</w:t>
            </w:r>
            <w:r>
              <w:rPr>
                <w:spacing w:val="-5"/>
              </w:rPr>
              <w:t> </w:t>
            </w:r>
            <w:r>
              <w:rPr/>
              <w:t>GUIDELINES</w:t>
            </w:r>
            <w:r>
              <w:rPr>
                <w:spacing w:val="-3"/>
              </w:rPr>
              <w:t> </w:t>
            </w:r>
            <w:r>
              <w:rPr/>
              <w:t>&amp;</w:t>
            </w:r>
            <w:r>
              <w:rPr>
                <w:spacing w:val="-3"/>
              </w:rPr>
              <w:t> </w:t>
            </w:r>
            <w:r>
              <w:rPr/>
              <w:t>FAQS</w:t>
            </w:r>
            <w:r>
              <w:rPr>
                <w:spacing w:val="-3"/>
              </w:rPr>
              <w:t> </w:t>
            </w:r>
            <w:r>
              <w:rPr/>
              <w:t>(GM)</w:t>
            </w:r>
            <w:r>
              <w:rPr>
                <w:spacing w:val="-4"/>
              </w:rPr>
              <w:t> </w:t>
            </w:r>
            <w:r>
              <w:rPr/>
              <w:t>INDUSTRIES</w:t>
            </w:r>
            <w:r>
              <w:rPr>
                <w:spacing w:val="1"/>
              </w:rPr>
              <w:t> </w:t>
            </w:r>
            <w:r>
              <w:rPr/>
              <w:t>–</w:t>
            </w:r>
            <w:r>
              <w:rPr>
                <w:spacing w:val="-2"/>
              </w:rPr>
              <w:t> </w:t>
            </w:r>
            <w:r>
              <w:rPr/>
              <w:t>INTERIM </w:t>
            </w:r>
            <w:r>
              <w:rPr>
                <w:spacing w:val="-2"/>
              </w:rPr>
              <w:t>VERSION</w:t>
            </w:r>
            <w:r>
              <w:rPr/>
              <w:tab/>
            </w:r>
            <w:r>
              <w:rPr>
                <w:spacing w:val="-10"/>
              </w:rPr>
              <w:t>7</w:t>
            </w:r>
          </w:hyperlink>
        </w:p>
        <w:p>
          <w:pPr>
            <w:pStyle w:val="TOC2"/>
            <w:tabs>
              <w:tab w:pos="9689" w:val="left" w:leader="dot"/>
            </w:tabs>
            <w:ind w:left="1000" w:firstLine="0"/>
          </w:pPr>
          <w:hyperlink w:history="true" w:anchor="_bookmark7">
            <w:r>
              <w:rPr/>
              <w:t>D5.4</w:t>
            </w:r>
            <w:r>
              <w:rPr>
                <w:spacing w:val="-7"/>
              </w:rPr>
              <w:t> </w:t>
            </w:r>
            <w:r>
              <w:rPr/>
              <w:t>GUIDELINES</w:t>
            </w:r>
            <w:r>
              <w:rPr>
                <w:spacing w:val="-2"/>
              </w:rPr>
              <w:t> </w:t>
            </w:r>
            <w:r>
              <w:rPr/>
              <w:t>&amp;</w:t>
            </w:r>
            <w:r>
              <w:rPr>
                <w:spacing w:val="-3"/>
              </w:rPr>
              <w:t> </w:t>
            </w:r>
            <w:r>
              <w:rPr/>
              <w:t>FAQS</w:t>
            </w:r>
            <w:r>
              <w:rPr>
                <w:spacing w:val="-2"/>
              </w:rPr>
              <w:t> </w:t>
            </w:r>
            <w:r>
              <w:rPr/>
              <w:t>(LA)</w:t>
            </w:r>
            <w:r>
              <w:rPr>
                <w:spacing w:val="-3"/>
              </w:rPr>
              <w:t> </w:t>
            </w:r>
            <w:r>
              <w:rPr/>
              <w:t>INDUSTRIES</w:t>
            </w:r>
            <w:r>
              <w:rPr>
                <w:spacing w:val="1"/>
              </w:rPr>
              <w:t> </w:t>
            </w:r>
            <w:r>
              <w:rPr/>
              <w:t>–</w:t>
            </w:r>
            <w:r>
              <w:rPr>
                <w:spacing w:val="-1"/>
              </w:rPr>
              <w:t> </w:t>
            </w:r>
            <w:r>
              <w:rPr/>
              <w:t>INTERIM </w:t>
            </w:r>
            <w:r>
              <w:rPr>
                <w:spacing w:val="-2"/>
              </w:rPr>
              <w:t>VERSION</w:t>
            </w:r>
            <w:r>
              <w:rPr/>
              <w:tab/>
            </w:r>
            <w:r>
              <w:rPr>
                <w:spacing w:val="-10"/>
              </w:rPr>
              <w:t>8</w:t>
            </w:r>
          </w:hyperlink>
        </w:p>
        <w:p>
          <w:pPr>
            <w:pStyle w:val="TOC1"/>
            <w:tabs>
              <w:tab w:pos="9689" w:val="left" w:leader="dot"/>
            </w:tabs>
          </w:pPr>
          <w:hyperlink w:history="true" w:anchor="_bookmark8">
            <w:r>
              <w:rPr/>
              <w:t>RECOMMENDATIONS</w:t>
            </w:r>
            <w:r>
              <w:rPr>
                <w:spacing w:val="-5"/>
              </w:rPr>
              <w:t> </w:t>
            </w:r>
            <w:r>
              <w:rPr/>
              <w:t>FOR</w:t>
            </w:r>
            <w:r>
              <w:rPr>
                <w:spacing w:val="-5"/>
              </w:rPr>
              <w:t> </w:t>
            </w:r>
            <w:r>
              <w:rPr/>
              <w:t>FUTURE</w:t>
            </w:r>
            <w:r>
              <w:rPr>
                <w:spacing w:val="-2"/>
              </w:rPr>
              <w:t> </w:t>
            </w:r>
            <w:r>
              <w:rPr/>
              <w:t>POLICY</w:t>
            </w:r>
            <w:r>
              <w:rPr>
                <w:spacing w:val="-6"/>
              </w:rPr>
              <w:t> </w:t>
            </w:r>
            <w:r>
              <w:rPr>
                <w:spacing w:val="-2"/>
              </w:rPr>
              <w:t>ACTIONS</w:t>
            </w:r>
            <w:r>
              <w:rPr/>
              <w:tab/>
            </w:r>
            <w:r>
              <w:rPr>
                <w:spacing w:val="-10"/>
              </w:rPr>
              <w:t>9</w:t>
            </w:r>
          </w:hyperlink>
        </w:p>
        <w:p>
          <w:pPr>
            <w:pStyle w:val="TOC2"/>
            <w:numPr>
              <w:ilvl w:val="0"/>
              <w:numId w:val="2"/>
            </w:numPr>
            <w:tabs>
              <w:tab w:pos="1216" w:val="left" w:leader="none"/>
              <w:tab w:pos="9574" w:val="left" w:leader="dot"/>
            </w:tabs>
            <w:spacing w:line="240" w:lineRule="auto" w:before="122" w:after="0"/>
            <w:ind w:left="1215" w:right="0" w:hanging="216"/>
            <w:jc w:val="left"/>
          </w:pPr>
          <w:hyperlink w:history="true" w:anchor="_bookmark9">
            <w:r>
              <w:rPr/>
              <w:t>REFORM</w:t>
            </w:r>
            <w:r>
              <w:rPr>
                <w:spacing w:val="-1"/>
              </w:rPr>
              <w:t> </w:t>
            </w:r>
            <w:r>
              <w:rPr/>
              <w:t>THE EU</w:t>
            </w:r>
            <w:r>
              <w:rPr>
                <w:spacing w:val="-4"/>
              </w:rPr>
              <w:t> </w:t>
            </w:r>
            <w:r>
              <w:rPr/>
              <w:t>COPYRIGHT</w:t>
            </w:r>
            <w:r>
              <w:rPr>
                <w:spacing w:val="-5"/>
              </w:rPr>
              <w:t> </w:t>
            </w:r>
            <w:r>
              <w:rPr/>
              <w:t>FRAMEWORK</w:t>
            </w:r>
            <w:r>
              <w:rPr>
                <w:spacing w:val="-1"/>
              </w:rPr>
              <w:t> </w:t>
            </w:r>
            <w:r>
              <w:rPr>
                <w:spacing w:val="-2"/>
              </w:rPr>
              <w:t>SYSTEMATICALLY</w:t>
            </w:r>
            <w:r>
              <w:rPr/>
              <w:tab/>
            </w:r>
            <w:r>
              <w:rPr>
                <w:spacing w:val="-5"/>
              </w:rPr>
              <w:t>10</w:t>
            </w:r>
          </w:hyperlink>
        </w:p>
        <w:p>
          <w:pPr>
            <w:pStyle w:val="TOC2"/>
            <w:numPr>
              <w:ilvl w:val="0"/>
              <w:numId w:val="2"/>
            </w:numPr>
            <w:tabs>
              <w:tab w:pos="1216" w:val="left" w:leader="none"/>
              <w:tab w:pos="9574" w:val="left" w:leader="dot"/>
            </w:tabs>
            <w:spacing w:line="240" w:lineRule="auto" w:before="121" w:after="0"/>
            <w:ind w:left="1215" w:right="0" w:hanging="216"/>
            <w:jc w:val="left"/>
          </w:pPr>
          <w:hyperlink w:history="true" w:anchor="_bookmark10">
            <w:r>
              <w:rPr/>
              <w:t>CLARIFY</w:t>
            </w:r>
            <w:r>
              <w:rPr>
                <w:spacing w:val="-7"/>
              </w:rPr>
              <w:t> </w:t>
            </w:r>
            <w:r>
              <w:rPr/>
              <w:t>AND</w:t>
            </w:r>
            <w:r>
              <w:rPr>
                <w:spacing w:val="-3"/>
              </w:rPr>
              <w:t> </w:t>
            </w:r>
            <w:r>
              <w:rPr/>
              <w:t>SIMPLIFY</w:t>
            </w:r>
            <w:r>
              <w:rPr>
                <w:spacing w:val="-5"/>
              </w:rPr>
              <w:t> </w:t>
            </w:r>
            <w:r>
              <w:rPr/>
              <w:t>THE EU</w:t>
            </w:r>
            <w:r>
              <w:rPr>
                <w:spacing w:val="-3"/>
              </w:rPr>
              <w:t> </w:t>
            </w:r>
            <w:r>
              <w:rPr/>
              <w:t>COPYRIGHT</w:t>
            </w:r>
            <w:r>
              <w:rPr>
                <w:spacing w:val="-5"/>
              </w:rPr>
              <w:t> </w:t>
            </w:r>
            <w:r>
              <w:rPr/>
              <w:t>FRAMEWORK</w:t>
            </w:r>
            <w:r>
              <w:rPr>
                <w:spacing w:val="-2"/>
              </w:rPr>
              <w:t> </w:t>
            </w:r>
            <w:r>
              <w:rPr/>
              <w:t>FOR</w:t>
            </w:r>
            <w:r>
              <w:rPr>
                <w:spacing w:val="-3"/>
              </w:rPr>
              <w:t> </w:t>
            </w:r>
            <w:r>
              <w:rPr/>
              <w:t>CULTURAL</w:t>
            </w:r>
            <w:r>
              <w:rPr>
                <w:spacing w:val="1"/>
              </w:rPr>
              <w:t> </w:t>
            </w:r>
            <w:r>
              <w:rPr>
                <w:spacing w:val="-2"/>
              </w:rPr>
              <w:t>HERITAGE</w:t>
            </w:r>
            <w:r>
              <w:rPr/>
              <w:tab/>
            </w:r>
            <w:r>
              <w:rPr>
                <w:spacing w:val="-5"/>
              </w:rPr>
              <w:t>10</w:t>
            </w:r>
          </w:hyperlink>
        </w:p>
        <w:p>
          <w:pPr>
            <w:pStyle w:val="TOC2"/>
            <w:numPr>
              <w:ilvl w:val="0"/>
              <w:numId w:val="2"/>
            </w:numPr>
            <w:tabs>
              <w:tab w:pos="1216" w:val="left" w:leader="none"/>
              <w:tab w:pos="9574" w:val="left" w:leader="dot"/>
            </w:tabs>
            <w:spacing w:line="240" w:lineRule="auto" w:before="122" w:after="0"/>
            <w:ind w:left="1215" w:right="0" w:hanging="216"/>
            <w:jc w:val="left"/>
          </w:pPr>
          <w:hyperlink w:history="true" w:anchor="_bookmark11">
            <w:r>
              <w:rPr/>
              <w:t>EXPAND</w:t>
            </w:r>
            <w:r>
              <w:rPr>
                <w:spacing w:val="-4"/>
              </w:rPr>
              <w:t> </w:t>
            </w:r>
            <w:r>
              <w:rPr/>
              <w:t>AND</w:t>
            </w:r>
            <w:r>
              <w:rPr>
                <w:spacing w:val="-3"/>
              </w:rPr>
              <w:t> </w:t>
            </w:r>
            <w:r>
              <w:rPr/>
              <w:t>SAFEGUARD</w:t>
            </w:r>
            <w:r>
              <w:rPr>
                <w:spacing w:val="-2"/>
              </w:rPr>
              <w:t> </w:t>
            </w:r>
            <w:r>
              <w:rPr/>
              <w:t>THE PUBLIC</w:t>
            </w:r>
            <w:r>
              <w:rPr>
                <w:spacing w:val="-1"/>
              </w:rPr>
              <w:t> </w:t>
            </w:r>
            <w:r>
              <w:rPr>
                <w:spacing w:val="-2"/>
              </w:rPr>
              <w:t>DOMAIN</w:t>
            </w:r>
            <w:r>
              <w:rPr/>
              <w:tab/>
            </w:r>
            <w:r>
              <w:rPr>
                <w:spacing w:val="-5"/>
              </w:rPr>
              <w:t>11</w:t>
            </w:r>
          </w:hyperlink>
        </w:p>
        <w:p>
          <w:pPr>
            <w:pStyle w:val="TOC2"/>
            <w:numPr>
              <w:ilvl w:val="0"/>
              <w:numId w:val="2"/>
            </w:numPr>
            <w:tabs>
              <w:tab w:pos="1216" w:val="left" w:leader="none"/>
              <w:tab w:pos="9574" w:val="left" w:leader="dot"/>
            </w:tabs>
            <w:spacing w:line="240" w:lineRule="auto" w:before="121" w:after="0"/>
            <w:ind w:left="1215" w:right="0" w:hanging="216"/>
            <w:jc w:val="left"/>
          </w:pPr>
          <w:hyperlink w:history="true" w:anchor="_bookmark12">
            <w:r>
              <w:rPr/>
              <w:t>BOOST THE EU</w:t>
            </w:r>
            <w:r>
              <w:rPr>
                <w:spacing w:val="-4"/>
              </w:rPr>
              <w:t> </w:t>
            </w:r>
            <w:r>
              <w:rPr/>
              <w:t>ROLE IN</w:t>
            </w:r>
            <w:r>
              <w:rPr>
                <w:spacing w:val="-5"/>
              </w:rPr>
              <w:t> </w:t>
            </w:r>
            <w:r>
              <w:rPr/>
              <w:t>CULTURAL</w:t>
            </w:r>
            <w:r>
              <w:rPr>
                <w:spacing w:val="1"/>
              </w:rPr>
              <w:t> </w:t>
            </w:r>
            <w:r>
              <w:rPr>
                <w:spacing w:val="-2"/>
              </w:rPr>
              <w:t>HERITAGE</w:t>
            </w:r>
            <w:r>
              <w:rPr/>
              <w:tab/>
            </w:r>
            <w:r>
              <w:rPr>
                <w:spacing w:val="-5"/>
              </w:rPr>
              <w:t>11</w:t>
            </w:r>
          </w:hyperlink>
        </w:p>
        <w:p>
          <w:pPr>
            <w:pStyle w:val="TOC2"/>
            <w:numPr>
              <w:ilvl w:val="0"/>
              <w:numId w:val="2"/>
            </w:numPr>
            <w:tabs>
              <w:tab w:pos="1216" w:val="left" w:leader="none"/>
              <w:tab w:pos="9574" w:val="left" w:leader="dot"/>
            </w:tabs>
            <w:spacing w:line="240" w:lineRule="auto" w:before="122" w:after="0"/>
            <w:ind w:left="1215" w:right="0" w:hanging="216"/>
            <w:jc w:val="left"/>
          </w:pPr>
          <w:hyperlink w:history="true" w:anchor="_bookmark13">
            <w:r>
              <w:rPr/>
              <w:t>SAFEGUARD</w:t>
            </w:r>
            <w:r>
              <w:rPr>
                <w:spacing w:val="-1"/>
              </w:rPr>
              <w:t> </w:t>
            </w:r>
            <w:r>
              <w:rPr/>
              <w:t>THE</w:t>
            </w:r>
            <w:r>
              <w:rPr>
                <w:spacing w:val="-2"/>
              </w:rPr>
              <w:t> </w:t>
            </w:r>
            <w:r>
              <w:rPr/>
              <w:t>PUBLIC</w:t>
            </w:r>
            <w:r>
              <w:rPr>
                <w:spacing w:val="-2"/>
              </w:rPr>
              <w:t> </w:t>
            </w:r>
            <w:r>
              <w:rPr/>
              <w:t>VALUE</w:t>
            </w:r>
            <w:r>
              <w:rPr>
                <w:spacing w:val="-2"/>
              </w:rPr>
              <w:t> </w:t>
            </w:r>
            <w:r>
              <w:rPr/>
              <w:t>OF</w:t>
            </w:r>
            <w:r>
              <w:rPr>
                <w:spacing w:val="-5"/>
              </w:rPr>
              <w:t> </w:t>
            </w:r>
            <w:r>
              <w:rPr/>
              <w:t>CULTURAL</w:t>
            </w:r>
            <w:r>
              <w:rPr>
                <w:spacing w:val="-1"/>
              </w:rPr>
              <w:t> </w:t>
            </w:r>
            <w:r>
              <w:rPr/>
              <w:t>HERITAGE</w:t>
            </w:r>
            <w:r>
              <w:rPr>
                <w:spacing w:val="-2"/>
              </w:rPr>
              <w:t> </w:t>
            </w:r>
            <w:r>
              <w:rPr/>
              <w:t>THROUGH</w:t>
            </w:r>
            <w:r>
              <w:rPr>
                <w:spacing w:val="-5"/>
              </w:rPr>
              <w:t> </w:t>
            </w:r>
            <w:r>
              <w:rPr/>
              <w:t>EU</w:t>
            </w:r>
            <w:r>
              <w:rPr>
                <w:spacing w:val="-5"/>
              </w:rPr>
              <w:t> </w:t>
            </w:r>
            <w:r>
              <w:rPr>
                <w:spacing w:val="-2"/>
              </w:rPr>
              <w:t>INITIATIVES</w:t>
            </w:r>
            <w:r>
              <w:rPr/>
              <w:tab/>
            </w:r>
            <w:r>
              <w:rPr>
                <w:spacing w:val="-5"/>
              </w:rPr>
              <w:t>12</w:t>
            </w:r>
          </w:hyperlink>
        </w:p>
        <w:p>
          <w:pPr>
            <w:pStyle w:val="TOC2"/>
            <w:numPr>
              <w:ilvl w:val="0"/>
              <w:numId w:val="2"/>
            </w:numPr>
            <w:tabs>
              <w:tab w:pos="1216" w:val="left" w:leader="none"/>
              <w:tab w:pos="9574" w:val="left" w:leader="dot"/>
            </w:tabs>
            <w:spacing w:line="259" w:lineRule="auto" w:before="122" w:after="0"/>
            <w:ind w:left="1000" w:right="208" w:firstLine="0"/>
            <w:jc w:val="left"/>
          </w:pPr>
          <w:hyperlink w:history="true" w:anchor="_bookmark14">
            <w:r>
              <w:rPr/>
              <w:t>EDUCATE AND ENGAGE WITH GLAM STAKEHOLDERS TO ENSURE A FAIR BALANCE OF</w:t>
            </w:r>
          </w:hyperlink>
          <w:r>
            <w:rPr/>
            <w:t> </w:t>
          </w:r>
          <w:hyperlink w:history="true" w:anchor="_bookmark14">
            <w:r>
              <w:rPr/>
              <w:t>COPYRIGHT</w:t>
            </w:r>
            <w:r>
              <w:rPr>
                <w:spacing w:val="-6"/>
              </w:rPr>
              <w:t> </w:t>
            </w:r>
            <w:r>
              <w:rPr>
                <w:spacing w:val="-2"/>
              </w:rPr>
              <w:t>INTERESTS</w:t>
            </w:r>
            <w:r>
              <w:rPr/>
              <w:tab/>
            </w:r>
            <w:r>
              <w:rPr>
                <w:spacing w:val="-5"/>
              </w:rPr>
              <w:t>12</w:t>
            </w:r>
          </w:hyperlink>
        </w:p>
        <w:p>
          <w:pPr>
            <w:pStyle w:val="TOC1"/>
            <w:tabs>
              <w:tab w:pos="9574" w:val="left" w:leader="dot"/>
            </w:tabs>
            <w:spacing w:before="99"/>
          </w:pPr>
          <w:hyperlink w:history="true" w:anchor="_bookmark15">
            <w:r>
              <w:rPr>
                <w:spacing w:val="-2"/>
              </w:rPr>
              <w:t>REFERENCES</w:t>
            </w:r>
            <w:r>
              <w:rPr/>
              <w:tab/>
            </w:r>
            <w:r>
              <w:rPr>
                <w:spacing w:val="-5"/>
              </w:rPr>
              <w:t>13</w:t>
            </w:r>
          </w:hyperlink>
        </w:p>
      </w:sdtContent>
    </w:sdt>
    <w:p>
      <w:pPr>
        <w:spacing w:after="0"/>
        <w:sectPr>
          <w:footerReference w:type="default" r:id="rId8"/>
          <w:pgSz w:w="11910" w:h="16840"/>
          <w:pgMar w:footer="0" w:header="0" w:top="1440" w:bottom="280" w:left="660" w:right="1240"/>
        </w:sectPr>
      </w:pPr>
    </w:p>
    <w:p>
      <w:pPr>
        <w:pStyle w:val="BodyText"/>
        <w:ind w:left="690"/>
        <w:rPr>
          <w:sz w:val="20"/>
        </w:rPr>
      </w:pPr>
      <w:r>
        <w:rPr>
          <w:sz w:val="20"/>
        </w:rPr>
        <w:pict>
          <v:group style="width:460.5pt;height:31.75pt;mso-position-horizontal-relative:char;mso-position-vertical-relative:line" id="docshapegroup12" coordorigin="0,0" coordsize="9210,635">
            <v:shape style="position:absolute;left:0;top:0;width:9210;height:635" id="docshape13" coordorigin="0,0" coordsize="9210,635" path="m9149,0l60,0,0,0,0,60,0,575,0,635,60,635,9149,635,9149,575,9149,60,9149,0xm9209,0l9149,0,9149,60,9149,575,9149,635,9209,635,9209,575,9209,60,9209,0xe" filled="true" fillcolor="#fbc901" stroked="false">
              <v:path arrowok="t"/>
              <v:fill type="solid"/>
            </v:shape>
            <v:shape style="position:absolute;left:0;top:0;width:9210;height:635" type="#_x0000_t202" id="docshape14" filled="false" stroked="false">
              <v:textbox inset="0,0,0,0">
                <w:txbxContent>
                  <w:p>
                    <w:pPr>
                      <w:spacing w:before="63"/>
                      <w:ind w:left="90" w:right="0" w:firstLine="0"/>
                      <w:jc w:val="left"/>
                      <w:rPr>
                        <w:sz w:val="28"/>
                      </w:rPr>
                    </w:pPr>
                    <w:bookmarkStart w:name="LIST OF ABBREVIATIONS" w:id="3"/>
                    <w:bookmarkEnd w:id="3"/>
                    <w:r>
                      <w:rPr/>
                    </w:r>
                    <w:bookmarkStart w:name="_bookmark1" w:id="4"/>
                    <w:bookmarkEnd w:id="4"/>
                    <w:r>
                      <w:rPr/>
                    </w:r>
                    <w:r>
                      <w:rPr>
                        <w:color w:val="FFFFFF"/>
                        <w:spacing w:val="11"/>
                        <w:sz w:val="28"/>
                      </w:rPr>
                      <w:t>LIST</w:t>
                    </w:r>
                    <w:r>
                      <w:rPr>
                        <w:color w:val="FFFFFF"/>
                        <w:spacing w:val="36"/>
                        <w:sz w:val="28"/>
                      </w:rPr>
                      <w:t> </w:t>
                    </w:r>
                    <w:r>
                      <w:rPr>
                        <w:color w:val="FFFFFF"/>
                        <w:sz w:val="28"/>
                      </w:rPr>
                      <w:t>OF</w:t>
                    </w:r>
                    <w:r>
                      <w:rPr>
                        <w:color w:val="FFFFFF"/>
                        <w:spacing w:val="41"/>
                        <w:sz w:val="28"/>
                      </w:rPr>
                      <w:t> </w:t>
                    </w:r>
                    <w:r>
                      <w:rPr>
                        <w:color w:val="FFFFFF"/>
                        <w:spacing w:val="8"/>
                        <w:sz w:val="28"/>
                      </w:rPr>
                      <w:t>ABBREVIATIONS</w:t>
                    </w:r>
                  </w:p>
                </w:txbxContent>
              </v:textbox>
              <w10:wrap type="none"/>
            </v:shape>
          </v:group>
        </w:pict>
      </w:r>
      <w:r>
        <w:rPr>
          <w:sz w:val="20"/>
        </w:rPr>
      </w:r>
    </w:p>
    <w:p>
      <w:pPr>
        <w:pStyle w:val="BodyText"/>
        <w:spacing w:before="11"/>
        <w:rPr>
          <w:sz w:val="6"/>
        </w:rPr>
      </w:pPr>
    </w:p>
    <w:tbl>
      <w:tblPr>
        <w:tblW w:w="0" w:type="auto"/>
        <w:jc w:val="left"/>
        <w:tblInd w:w="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512"/>
        <w:gridCol w:w="4507"/>
      </w:tblGrid>
      <w:tr>
        <w:trPr>
          <w:trHeight w:val="875" w:hRule="atLeast"/>
        </w:trPr>
        <w:tc>
          <w:tcPr>
            <w:tcW w:w="4512" w:type="dxa"/>
          </w:tcPr>
          <w:p>
            <w:pPr>
              <w:pStyle w:val="TableParagraph"/>
              <w:rPr>
                <w:sz w:val="24"/>
              </w:rPr>
            </w:pPr>
            <w:r>
              <w:rPr>
                <w:spacing w:val="-2"/>
                <w:sz w:val="24"/>
              </w:rPr>
              <w:t>CDSMD</w:t>
            </w:r>
          </w:p>
        </w:tc>
        <w:tc>
          <w:tcPr>
            <w:tcW w:w="4507" w:type="dxa"/>
          </w:tcPr>
          <w:p>
            <w:pPr>
              <w:pStyle w:val="TableParagraph"/>
              <w:ind w:left="105"/>
              <w:rPr>
                <w:sz w:val="24"/>
              </w:rPr>
            </w:pPr>
            <w:r>
              <w:rPr>
                <w:sz w:val="24"/>
              </w:rPr>
              <w:t>Copyright</w:t>
            </w:r>
            <w:r>
              <w:rPr>
                <w:spacing w:val="36"/>
                <w:sz w:val="24"/>
              </w:rPr>
              <w:t>  </w:t>
            </w:r>
            <w:r>
              <w:rPr>
                <w:sz w:val="24"/>
              </w:rPr>
              <w:t>in</w:t>
            </w:r>
            <w:r>
              <w:rPr>
                <w:spacing w:val="37"/>
                <w:sz w:val="24"/>
              </w:rPr>
              <w:t>  </w:t>
            </w:r>
            <w:r>
              <w:rPr>
                <w:sz w:val="24"/>
              </w:rPr>
              <w:t>the</w:t>
            </w:r>
            <w:r>
              <w:rPr>
                <w:spacing w:val="37"/>
                <w:sz w:val="24"/>
              </w:rPr>
              <w:t>  </w:t>
            </w:r>
            <w:r>
              <w:rPr>
                <w:sz w:val="24"/>
              </w:rPr>
              <w:t>Digital</w:t>
            </w:r>
            <w:r>
              <w:rPr>
                <w:spacing w:val="37"/>
                <w:sz w:val="24"/>
              </w:rPr>
              <w:t>  </w:t>
            </w:r>
            <w:r>
              <w:rPr>
                <w:sz w:val="24"/>
              </w:rPr>
              <w:t>Single</w:t>
            </w:r>
            <w:r>
              <w:rPr>
                <w:spacing w:val="38"/>
                <w:sz w:val="24"/>
              </w:rPr>
              <w:t>  </w:t>
            </w:r>
            <w:r>
              <w:rPr>
                <w:spacing w:val="-2"/>
                <w:sz w:val="24"/>
              </w:rPr>
              <w:t>Market</w:t>
            </w:r>
          </w:p>
          <w:p>
            <w:pPr>
              <w:pStyle w:val="TableParagraph"/>
              <w:spacing w:before="143"/>
              <w:ind w:left="105"/>
              <w:rPr>
                <w:sz w:val="24"/>
              </w:rPr>
            </w:pPr>
            <w:r>
              <w:rPr>
                <w:spacing w:val="-2"/>
                <w:sz w:val="24"/>
              </w:rPr>
              <w:t>Directive</w:t>
            </w:r>
          </w:p>
        </w:tc>
      </w:tr>
      <w:tr>
        <w:trPr>
          <w:trHeight w:val="440" w:hRule="atLeast"/>
        </w:trPr>
        <w:tc>
          <w:tcPr>
            <w:tcW w:w="4512" w:type="dxa"/>
          </w:tcPr>
          <w:p>
            <w:pPr>
              <w:pStyle w:val="TableParagraph"/>
              <w:rPr>
                <w:sz w:val="24"/>
              </w:rPr>
            </w:pPr>
            <w:r>
              <w:rPr>
                <w:spacing w:val="-4"/>
                <w:sz w:val="24"/>
              </w:rPr>
              <w:t>CHIs</w:t>
            </w:r>
          </w:p>
        </w:tc>
        <w:tc>
          <w:tcPr>
            <w:tcW w:w="4507" w:type="dxa"/>
          </w:tcPr>
          <w:p>
            <w:pPr>
              <w:pStyle w:val="TableParagraph"/>
              <w:ind w:left="105"/>
              <w:rPr>
                <w:sz w:val="24"/>
              </w:rPr>
            </w:pPr>
            <w:r>
              <w:rPr>
                <w:sz w:val="24"/>
              </w:rPr>
              <w:t>Cultural</w:t>
            </w:r>
            <w:r>
              <w:rPr>
                <w:spacing w:val="-1"/>
                <w:sz w:val="24"/>
              </w:rPr>
              <w:t> </w:t>
            </w:r>
            <w:r>
              <w:rPr>
                <w:sz w:val="24"/>
              </w:rPr>
              <w:t>Heritage</w:t>
            </w:r>
            <w:r>
              <w:rPr>
                <w:spacing w:val="1"/>
                <w:sz w:val="24"/>
              </w:rPr>
              <w:t> </w:t>
            </w:r>
            <w:r>
              <w:rPr>
                <w:spacing w:val="-2"/>
                <w:sz w:val="24"/>
              </w:rPr>
              <w:t>Institutions</w:t>
            </w:r>
          </w:p>
        </w:tc>
      </w:tr>
      <w:tr>
        <w:trPr>
          <w:trHeight w:val="440" w:hRule="atLeast"/>
        </w:trPr>
        <w:tc>
          <w:tcPr>
            <w:tcW w:w="4512" w:type="dxa"/>
          </w:tcPr>
          <w:p>
            <w:pPr>
              <w:pStyle w:val="TableParagraph"/>
              <w:rPr>
                <w:sz w:val="24"/>
              </w:rPr>
            </w:pPr>
            <w:r>
              <w:rPr>
                <w:spacing w:val="-4"/>
                <w:sz w:val="24"/>
              </w:rPr>
              <w:t>E&amp;Ls</w:t>
            </w:r>
          </w:p>
        </w:tc>
        <w:tc>
          <w:tcPr>
            <w:tcW w:w="4507" w:type="dxa"/>
          </w:tcPr>
          <w:p>
            <w:pPr>
              <w:pStyle w:val="TableParagraph"/>
              <w:ind w:left="105"/>
              <w:rPr>
                <w:sz w:val="24"/>
              </w:rPr>
            </w:pPr>
            <w:r>
              <w:rPr>
                <w:sz w:val="24"/>
              </w:rPr>
              <w:t>Exceptions</w:t>
            </w:r>
            <w:r>
              <w:rPr>
                <w:spacing w:val="-5"/>
                <w:sz w:val="24"/>
              </w:rPr>
              <w:t> </w:t>
            </w:r>
            <w:r>
              <w:rPr>
                <w:sz w:val="24"/>
              </w:rPr>
              <w:t>and</w:t>
            </w:r>
            <w:r>
              <w:rPr>
                <w:spacing w:val="-6"/>
                <w:sz w:val="24"/>
              </w:rPr>
              <w:t> </w:t>
            </w:r>
            <w:r>
              <w:rPr>
                <w:spacing w:val="-2"/>
                <w:sz w:val="24"/>
              </w:rPr>
              <w:t>Limitations</w:t>
            </w:r>
          </w:p>
        </w:tc>
      </w:tr>
      <w:tr>
        <w:trPr>
          <w:trHeight w:val="440" w:hRule="atLeast"/>
        </w:trPr>
        <w:tc>
          <w:tcPr>
            <w:tcW w:w="4512" w:type="dxa"/>
          </w:tcPr>
          <w:p>
            <w:pPr>
              <w:pStyle w:val="TableParagraph"/>
              <w:rPr>
                <w:sz w:val="24"/>
              </w:rPr>
            </w:pPr>
            <w:r>
              <w:rPr>
                <w:spacing w:val="-4"/>
                <w:sz w:val="24"/>
              </w:rPr>
              <w:t>FAQs</w:t>
            </w:r>
          </w:p>
        </w:tc>
        <w:tc>
          <w:tcPr>
            <w:tcW w:w="4507" w:type="dxa"/>
          </w:tcPr>
          <w:p>
            <w:pPr>
              <w:pStyle w:val="TableParagraph"/>
              <w:ind w:left="105"/>
              <w:rPr>
                <w:sz w:val="24"/>
              </w:rPr>
            </w:pPr>
            <w:r>
              <w:rPr>
                <w:sz w:val="24"/>
              </w:rPr>
              <w:t>Frequently</w:t>
            </w:r>
            <w:r>
              <w:rPr>
                <w:spacing w:val="-2"/>
                <w:sz w:val="24"/>
              </w:rPr>
              <w:t> </w:t>
            </w:r>
            <w:r>
              <w:rPr>
                <w:sz w:val="24"/>
              </w:rPr>
              <w:t>Asked</w:t>
            </w:r>
            <w:r>
              <w:rPr>
                <w:spacing w:val="-1"/>
                <w:sz w:val="24"/>
              </w:rPr>
              <w:t> </w:t>
            </w:r>
            <w:r>
              <w:rPr>
                <w:spacing w:val="-2"/>
                <w:sz w:val="24"/>
              </w:rPr>
              <w:t>Questions</w:t>
            </w:r>
          </w:p>
        </w:tc>
      </w:tr>
      <w:tr>
        <w:trPr>
          <w:trHeight w:val="440" w:hRule="atLeast"/>
        </w:trPr>
        <w:tc>
          <w:tcPr>
            <w:tcW w:w="4512" w:type="dxa"/>
          </w:tcPr>
          <w:p>
            <w:pPr>
              <w:pStyle w:val="TableParagraph"/>
              <w:rPr>
                <w:sz w:val="24"/>
              </w:rPr>
            </w:pPr>
            <w:r>
              <w:rPr>
                <w:spacing w:val="-5"/>
                <w:sz w:val="24"/>
              </w:rPr>
              <w:t>FoP</w:t>
            </w:r>
          </w:p>
        </w:tc>
        <w:tc>
          <w:tcPr>
            <w:tcW w:w="4507" w:type="dxa"/>
          </w:tcPr>
          <w:p>
            <w:pPr>
              <w:pStyle w:val="TableParagraph"/>
              <w:ind w:left="105"/>
              <w:rPr>
                <w:sz w:val="24"/>
              </w:rPr>
            </w:pPr>
            <w:r>
              <w:rPr>
                <w:sz w:val="24"/>
              </w:rPr>
              <w:t>Freedom</w:t>
            </w:r>
            <w:r>
              <w:rPr>
                <w:spacing w:val="-6"/>
                <w:sz w:val="24"/>
              </w:rPr>
              <w:t> </w:t>
            </w:r>
            <w:r>
              <w:rPr>
                <w:sz w:val="24"/>
              </w:rPr>
              <w:t>of</w:t>
            </w:r>
            <w:r>
              <w:rPr>
                <w:spacing w:val="-2"/>
                <w:sz w:val="24"/>
              </w:rPr>
              <w:t> Panorama</w:t>
            </w:r>
          </w:p>
        </w:tc>
      </w:tr>
      <w:tr>
        <w:trPr>
          <w:trHeight w:val="440" w:hRule="atLeast"/>
        </w:trPr>
        <w:tc>
          <w:tcPr>
            <w:tcW w:w="4512" w:type="dxa"/>
          </w:tcPr>
          <w:p>
            <w:pPr>
              <w:pStyle w:val="TableParagraph"/>
              <w:rPr>
                <w:sz w:val="24"/>
              </w:rPr>
            </w:pPr>
            <w:r>
              <w:rPr>
                <w:spacing w:val="-4"/>
                <w:sz w:val="24"/>
              </w:rPr>
              <w:t>GLAM</w:t>
            </w:r>
          </w:p>
        </w:tc>
        <w:tc>
          <w:tcPr>
            <w:tcW w:w="4507" w:type="dxa"/>
          </w:tcPr>
          <w:p>
            <w:pPr>
              <w:pStyle w:val="TableParagraph"/>
              <w:ind w:left="105"/>
              <w:rPr>
                <w:sz w:val="24"/>
              </w:rPr>
            </w:pPr>
            <w:r>
              <w:rPr>
                <w:sz w:val="24"/>
              </w:rPr>
              <w:t>Galleries,</w:t>
            </w:r>
            <w:r>
              <w:rPr>
                <w:spacing w:val="-4"/>
                <w:sz w:val="24"/>
              </w:rPr>
              <w:t> </w:t>
            </w:r>
            <w:r>
              <w:rPr>
                <w:sz w:val="24"/>
              </w:rPr>
              <w:t>Libraries,</w:t>
            </w:r>
            <w:r>
              <w:rPr>
                <w:spacing w:val="-2"/>
                <w:sz w:val="24"/>
              </w:rPr>
              <w:t> </w:t>
            </w:r>
            <w:r>
              <w:rPr>
                <w:sz w:val="24"/>
              </w:rPr>
              <w:t>Archives,</w:t>
            </w:r>
            <w:r>
              <w:rPr>
                <w:spacing w:val="-2"/>
                <w:sz w:val="24"/>
              </w:rPr>
              <w:t> Museum</w:t>
            </w:r>
          </w:p>
        </w:tc>
      </w:tr>
      <w:tr>
        <w:trPr>
          <w:trHeight w:val="440" w:hRule="atLeast"/>
        </w:trPr>
        <w:tc>
          <w:tcPr>
            <w:tcW w:w="4512" w:type="dxa"/>
          </w:tcPr>
          <w:p>
            <w:pPr>
              <w:pStyle w:val="TableParagraph"/>
              <w:rPr>
                <w:sz w:val="24"/>
              </w:rPr>
            </w:pPr>
            <w:r>
              <w:rPr>
                <w:spacing w:val="-5"/>
                <w:sz w:val="24"/>
              </w:rPr>
              <w:t>GM</w:t>
            </w:r>
          </w:p>
        </w:tc>
        <w:tc>
          <w:tcPr>
            <w:tcW w:w="4507" w:type="dxa"/>
          </w:tcPr>
          <w:p>
            <w:pPr>
              <w:pStyle w:val="TableParagraph"/>
              <w:ind w:left="105"/>
              <w:rPr>
                <w:sz w:val="24"/>
              </w:rPr>
            </w:pPr>
            <w:r>
              <w:rPr>
                <w:sz w:val="24"/>
              </w:rPr>
              <w:t>Galleries</w:t>
            </w:r>
            <w:r>
              <w:rPr>
                <w:spacing w:val="-1"/>
                <w:sz w:val="24"/>
              </w:rPr>
              <w:t> </w:t>
            </w:r>
            <w:r>
              <w:rPr>
                <w:sz w:val="24"/>
              </w:rPr>
              <w:t>and</w:t>
            </w:r>
            <w:r>
              <w:rPr>
                <w:spacing w:val="-1"/>
                <w:sz w:val="24"/>
              </w:rPr>
              <w:t> </w:t>
            </w:r>
            <w:r>
              <w:rPr>
                <w:spacing w:val="-2"/>
                <w:sz w:val="24"/>
              </w:rPr>
              <w:t>Museums</w:t>
            </w:r>
          </w:p>
        </w:tc>
      </w:tr>
      <w:tr>
        <w:trPr>
          <w:trHeight w:val="440" w:hRule="atLeast"/>
        </w:trPr>
        <w:tc>
          <w:tcPr>
            <w:tcW w:w="4512" w:type="dxa"/>
          </w:tcPr>
          <w:p>
            <w:pPr>
              <w:pStyle w:val="TableParagraph"/>
              <w:spacing w:before="2"/>
              <w:rPr>
                <w:sz w:val="24"/>
              </w:rPr>
            </w:pPr>
            <w:r>
              <w:rPr>
                <w:spacing w:val="-5"/>
                <w:sz w:val="24"/>
              </w:rPr>
              <w:t>LA</w:t>
            </w:r>
          </w:p>
        </w:tc>
        <w:tc>
          <w:tcPr>
            <w:tcW w:w="4507" w:type="dxa"/>
          </w:tcPr>
          <w:p>
            <w:pPr>
              <w:pStyle w:val="TableParagraph"/>
              <w:spacing w:before="2"/>
              <w:ind w:left="105"/>
              <w:rPr>
                <w:sz w:val="24"/>
              </w:rPr>
            </w:pPr>
            <w:r>
              <w:rPr>
                <w:sz w:val="24"/>
              </w:rPr>
              <w:t>Libraries</w:t>
            </w:r>
            <w:r>
              <w:rPr>
                <w:spacing w:val="-1"/>
                <w:sz w:val="24"/>
              </w:rPr>
              <w:t> </w:t>
            </w:r>
            <w:r>
              <w:rPr>
                <w:sz w:val="24"/>
              </w:rPr>
              <w:t>and</w:t>
            </w:r>
            <w:r>
              <w:rPr>
                <w:spacing w:val="-2"/>
                <w:sz w:val="24"/>
              </w:rPr>
              <w:t> Archives</w:t>
            </w:r>
          </w:p>
        </w:tc>
      </w:tr>
      <w:tr>
        <w:trPr>
          <w:trHeight w:val="435" w:hRule="atLeast"/>
        </w:trPr>
        <w:tc>
          <w:tcPr>
            <w:tcW w:w="4512" w:type="dxa"/>
          </w:tcPr>
          <w:p>
            <w:pPr>
              <w:pStyle w:val="TableParagraph"/>
              <w:rPr>
                <w:sz w:val="24"/>
              </w:rPr>
            </w:pPr>
            <w:r>
              <w:rPr>
                <w:spacing w:val="-5"/>
                <w:sz w:val="24"/>
              </w:rPr>
              <w:t>MS</w:t>
            </w:r>
          </w:p>
        </w:tc>
        <w:tc>
          <w:tcPr>
            <w:tcW w:w="4507" w:type="dxa"/>
          </w:tcPr>
          <w:p>
            <w:pPr>
              <w:pStyle w:val="TableParagraph"/>
              <w:ind w:left="105"/>
              <w:rPr>
                <w:sz w:val="24"/>
              </w:rPr>
            </w:pPr>
            <w:r>
              <w:rPr>
                <w:sz w:val="24"/>
              </w:rPr>
              <w:t>Member</w:t>
            </w:r>
            <w:r>
              <w:rPr>
                <w:spacing w:val="-2"/>
                <w:sz w:val="24"/>
              </w:rPr>
              <w:t> State</w:t>
            </w:r>
          </w:p>
        </w:tc>
      </w:tr>
      <w:tr>
        <w:trPr>
          <w:trHeight w:val="440" w:hRule="atLeast"/>
        </w:trPr>
        <w:tc>
          <w:tcPr>
            <w:tcW w:w="4512" w:type="dxa"/>
          </w:tcPr>
          <w:p>
            <w:pPr>
              <w:pStyle w:val="TableParagraph"/>
              <w:rPr>
                <w:sz w:val="24"/>
              </w:rPr>
            </w:pPr>
            <w:r>
              <w:rPr>
                <w:spacing w:val="-5"/>
                <w:sz w:val="24"/>
              </w:rPr>
              <w:t>TEU</w:t>
            </w:r>
          </w:p>
        </w:tc>
        <w:tc>
          <w:tcPr>
            <w:tcW w:w="4507" w:type="dxa"/>
          </w:tcPr>
          <w:p>
            <w:pPr>
              <w:pStyle w:val="TableParagraph"/>
              <w:ind w:left="105"/>
              <w:rPr>
                <w:sz w:val="24"/>
              </w:rPr>
            </w:pPr>
            <w:r>
              <w:rPr>
                <w:sz w:val="24"/>
              </w:rPr>
              <w:t>Treaty</w:t>
            </w:r>
            <w:r>
              <w:rPr>
                <w:spacing w:val="-3"/>
                <w:sz w:val="24"/>
              </w:rPr>
              <w:t> </w:t>
            </w:r>
            <w:r>
              <w:rPr>
                <w:sz w:val="24"/>
              </w:rPr>
              <w:t>on</w:t>
            </w:r>
            <w:r>
              <w:rPr>
                <w:spacing w:val="-5"/>
                <w:sz w:val="24"/>
              </w:rPr>
              <w:t> </w:t>
            </w:r>
            <w:r>
              <w:rPr>
                <w:sz w:val="24"/>
              </w:rPr>
              <w:t>European</w:t>
            </w:r>
            <w:r>
              <w:rPr>
                <w:spacing w:val="-3"/>
                <w:sz w:val="24"/>
              </w:rPr>
              <w:t> </w:t>
            </w:r>
            <w:r>
              <w:rPr>
                <w:spacing w:val="-4"/>
                <w:sz w:val="24"/>
              </w:rPr>
              <w:t>Union</w:t>
            </w:r>
          </w:p>
        </w:tc>
      </w:tr>
      <w:tr>
        <w:trPr>
          <w:trHeight w:val="880" w:hRule="atLeast"/>
        </w:trPr>
        <w:tc>
          <w:tcPr>
            <w:tcW w:w="4512" w:type="dxa"/>
          </w:tcPr>
          <w:p>
            <w:pPr>
              <w:pStyle w:val="TableParagraph"/>
              <w:rPr>
                <w:sz w:val="24"/>
              </w:rPr>
            </w:pPr>
            <w:r>
              <w:rPr>
                <w:spacing w:val="-4"/>
                <w:sz w:val="24"/>
              </w:rPr>
              <w:t>TFEU</w:t>
            </w:r>
          </w:p>
        </w:tc>
        <w:tc>
          <w:tcPr>
            <w:tcW w:w="4507" w:type="dxa"/>
          </w:tcPr>
          <w:p>
            <w:pPr>
              <w:pStyle w:val="TableParagraph"/>
              <w:ind w:left="105"/>
              <w:rPr>
                <w:sz w:val="24"/>
              </w:rPr>
            </w:pPr>
            <w:r>
              <w:rPr>
                <w:sz w:val="24"/>
              </w:rPr>
              <w:t>Treaty</w:t>
            </w:r>
            <w:r>
              <w:rPr>
                <w:spacing w:val="23"/>
                <w:sz w:val="24"/>
              </w:rPr>
              <w:t> </w:t>
            </w:r>
            <w:r>
              <w:rPr>
                <w:sz w:val="24"/>
              </w:rPr>
              <w:t>on</w:t>
            </w:r>
            <w:r>
              <w:rPr>
                <w:spacing w:val="21"/>
                <w:sz w:val="24"/>
              </w:rPr>
              <w:t> </w:t>
            </w:r>
            <w:r>
              <w:rPr>
                <w:sz w:val="24"/>
              </w:rPr>
              <w:t>the</w:t>
            </w:r>
            <w:r>
              <w:rPr>
                <w:spacing w:val="24"/>
                <w:sz w:val="24"/>
              </w:rPr>
              <w:t> </w:t>
            </w:r>
            <w:r>
              <w:rPr>
                <w:sz w:val="24"/>
              </w:rPr>
              <w:t>Functioning</w:t>
            </w:r>
            <w:r>
              <w:rPr>
                <w:spacing w:val="23"/>
                <w:sz w:val="24"/>
              </w:rPr>
              <w:t> </w:t>
            </w:r>
            <w:r>
              <w:rPr>
                <w:sz w:val="24"/>
              </w:rPr>
              <w:t>of</w:t>
            </w:r>
            <w:r>
              <w:rPr>
                <w:spacing w:val="23"/>
                <w:sz w:val="24"/>
              </w:rPr>
              <w:t> </w:t>
            </w:r>
            <w:r>
              <w:rPr>
                <w:sz w:val="24"/>
              </w:rPr>
              <w:t>the</w:t>
            </w:r>
            <w:r>
              <w:rPr>
                <w:spacing w:val="23"/>
                <w:sz w:val="24"/>
              </w:rPr>
              <w:t> </w:t>
            </w:r>
            <w:r>
              <w:rPr>
                <w:spacing w:val="-2"/>
                <w:sz w:val="24"/>
              </w:rPr>
              <w:t>European</w:t>
            </w:r>
          </w:p>
          <w:p>
            <w:pPr>
              <w:pStyle w:val="TableParagraph"/>
              <w:spacing w:before="148"/>
              <w:ind w:left="105"/>
              <w:rPr>
                <w:sz w:val="24"/>
              </w:rPr>
            </w:pPr>
            <w:r>
              <w:rPr>
                <w:spacing w:val="-2"/>
                <w:sz w:val="24"/>
              </w:rPr>
              <w:t>Union</w:t>
            </w:r>
          </w:p>
        </w:tc>
      </w:tr>
      <w:tr>
        <w:trPr>
          <w:trHeight w:val="440" w:hRule="atLeast"/>
        </w:trPr>
        <w:tc>
          <w:tcPr>
            <w:tcW w:w="4512" w:type="dxa"/>
          </w:tcPr>
          <w:p>
            <w:pPr>
              <w:pStyle w:val="TableParagraph"/>
              <w:rPr>
                <w:sz w:val="24"/>
              </w:rPr>
            </w:pPr>
            <w:r>
              <w:rPr>
                <w:spacing w:val="-5"/>
                <w:sz w:val="24"/>
              </w:rPr>
              <w:t>WP</w:t>
            </w:r>
          </w:p>
        </w:tc>
        <w:tc>
          <w:tcPr>
            <w:tcW w:w="4507" w:type="dxa"/>
          </w:tcPr>
          <w:p>
            <w:pPr>
              <w:pStyle w:val="TableParagraph"/>
              <w:ind w:left="105"/>
              <w:rPr>
                <w:sz w:val="24"/>
              </w:rPr>
            </w:pPr>
            <w:r>
              <w:rPr>
                <w:sz w:val="24"/>
              </w:rPr>
              <w:t>Work</w:t>
            </w:r>
            <w:r>
              <w:rPr>
                <w:spacing w:val="-1"/>
                <w:sz w:val="24"/>
              </w:rPr>
              <w:t> </w:t>
            </w:r>
            <w:r>
              <w:rPr>
                <w:spacing w:val="-2"/>
                <w:sz w:val="24"/>
              </w:rPr>
              <w:t>Package</w:t>
            </w:r>
          </w:p>
        </w:tc>
      </w:tr>
    </w:tbl>
    <w:p>
      <w:pPr>
        <w:spacing w:after="0"/>
        <w:rPr>
          <w:sz w:val="24"/>
        </w:rPr>
        <w:sectPr>
          <w:footerReference w:type="default" r:id="rId9"/>
          <w:pgSz w:w="11910" w:h="16840"/>
          <w:pgMar w:footer="0" w:header="0" w:top="1440" w:bottom="280" w:left="660" w:right="1240"/>
        </w:sectPr>
      </w:pPr>
    </w:p>
    <w:p>
      <w:pPr>
        <w:pStyle w:val="BodyText"/>
        <w:ind w:left="690"/>
        <w:rPr>
          <w:sz w:val="20"/>
        </w:rPr>
      </w:pPr>
      <w:r>
        <w:rPr>
          <w:sz w:val="20"/>
        </w:rPr>
        <w:pict>
          <v:group style="width:460.5pt;height:31.75pt;mso-position-horizontal-relative:char;mso-position-vertical-relative:line" id="docshapegroup16" coordorigin="0,0" coordsize="9210,635">
            <v:shape style="position:absolute;left:0;top:0;width:9210;height:635" id="docshape17" coordorigin="0,0" coordsize="9210,635" path="m9149,0l60,0,0,0,0,60,0,575,0,635,60,635,9149,635,9149,575,9149,60,9149,0xm9209,0l9149,0,9149,60,9149,575,9149,635,9209,635,9209,575,9209,60,9209,0xe" filled="true" fillcolor="#fbc901" stroked="false">
              <v:path arrowok="t"/>
              <v:fill type="solid"/>
            </v:shape>
            <v:shape style="position:absolute;left:0;top:0;width:9210;height:635" type="#_x0000_t202" id="docshape18" filled="false" stroked="false">
              <v:textbox inset="0,0,0,0">
                <w:txbxContent>
                  <w:p>
                    <w:pPr>
                      <w:spacing w:before="63"/>
                      <w:ind w:left="90" w:right="0" w:firstLine="0"/>
                      <w:jc w:val="left"/>
                      <w:rPr>
                        <w:sz w:val="28"/>
                      </w:rPr>
                    </w:pPr>
                    <w:bookmarkStart w:name="INTRODUCTION" w:id="5"/>
                    <w:bookmarkEnd w:id="5"/>
                    <w:r>
                      <w:rPr/>
                    </w:r>
                    <w:bookmarkStart w:name="_bookmark2" w:id="6"/>
                    <w:bookmarkEnd w:id="6"/>
                    <w:r>
                      <w:rPr/>
                    </w:r>
                    <w:r>
                      <w:rPr>
                        <w:color w:val="FFFFFF"/>
                        <w:spacing w:val="8"/>
                        <w:sz w:val="28"/>
                      </w:rPr>
                      <w:t>INTRODUCTION</w:t>
                    </w:r>
                  </w:p>
                </w:txbxContent>
              </v:textbox>
              <w10:wrap type="none"/>
            </v:shape>
          </v:group>
        </w:pict>
      </w:r>
      <w:r>
        <w:rPr>
          <w:sz w:val="20"/>
        </w:rPr>
      </w:r>
    </w:p>
    <w:p>
      <w:pPr>
        <w:pStyle w:val="BodyText"/>
        <w:spacing w:line="276" w:lineRule="auto" w:before="86"/>
        <w:ind w:left="780" w:right="190"/>
        <w:jc w:val="both"/>
      </w:pPr>
      <w:r>
        <w:rPr/>
        <w:t>Since its conception, reCreating Europe has aimed at delivering innovative and multidisciplinary contributions for a modern European copyright, ultimately to promote a culturally diverse production of and inclusive access to cultural content across Europe. Its WP5, dedicated to the cultural heritage sector and entitled Galleries, Libraries, Archives and Museums (GLAM) undertakes interdisciplinary research constantly engaging with Cultural Heritage Institutions (CHIs), creative industries and individual stakeholders. In its ambitious workplan, following a mixed methodology that comprises theoretical and empirical (quantitative and qualitative) research, the deliverables include reports of the current copyright regulatory framework, guidelines and Frequently Asked Questions (FAQs) for stakeholders,</w:t>
      </w:r>
      <w:r>
        <w:rPr>
          <w:spacing w:val="-11"/>
        </w:rPr>
        <w:t> </w:t>
      </w:r>
      <w:r>
        <w:rPr/>
        <w:t>policy</w:t>
      </w:r>
      <w:r>
        <w:rPr>
          <w:spacing w:val="-10"/>
        </w:rPr>
        <w:t> </w:t>
      </w:r>
      <w:r>
        <w:rPr/>
        <w:t>recommendations</w:t>
      </w:r>
      <w:r>
        <w:rPr>
          <w:spacing w:val="-10"/>
        </w:rPr>
        <w:t> </w:t>
      </w:r>
      <w:r>
        <w:rPr/>
        <w:t>and</w:t>
      </w:r>
      <w:r>
        <w:rPr>
          <w:spacing w:val="-12"/>
        </w:rPr>
        <w:t> </w:t>
      </w:r>
      <w:r>
        <w:rPr/>
        <w:t>scientific</w:t>
      </w:r>
      <w:r>
        <w:rPr>
          <w:spacing w:val="-12"/>
        </w:rPr>
        <w:t> </w:t>
      </w:r>
      <w:r>
        <w:rPr/>
        <w:t>contributions,</w:t>
      </w:r>
      <w:r>
        <w:rPr>
          <w:spacing w:val="-11"/>
        </w:rPr>
        <w:t> </w:t>
      </w:r>
      <w:r>
        <w:rPr/>
        <w:t>stemming</w:t>
      </w:r>
      <w:r>
        <w:rPr>
          <w:spacing w:val="-9"/>
        </w:rPr>
        <w:t> </w:t>
      </w:r>
      <w:r>
        <w:rPr/>
        <w:t>from</w:t>
      </w:r>
      <w:r>
        <w:rPr>
          <w:spacing w:val="-12"/>
        </w:rPr>
        <w:t> </w:t>
      </w:r>
      <w:r>
        <w:rPr/>
        <w:t>four</w:t>
      </w:r>
      <w:r>
        <w:rPr>
          <w:spacing w:val="-10"/>
        </w:rPr>
        <w:t> </w:t>
      </w:r>
      <w:r>
        <w:rPr/>
        <w:t>main </w:t>
      </w:r>
      <w:r>
        <w:rPr>
          <w:spacing w:val="-2"/>
        </w:rPr>
        <w:t>tasks.</w:t>
      </w:r>
    </w:p>
    <w:p>
      <w:pPr>
        <w:pStyle w:val="BodyText"/>
        <w:spacing w:line="276" w:lineRule="auto" w:before="201"/>
        <w:ind w:left="780" w:right="194"/>
        <w:jc w:val="both"/>
      </w:pPr>
      <w:r>
        <w:rPr/>
        <w:t>Task 5.1 investigates the state of the art of the European regulatory framework through an up-to-date,</w:t>
      </w:r>
      <w:r>
        <w:rPr>
          <w:spacing w:val="-14"/>
        </w:rPr>
        <w:t> </w:t>
      </w:r>
      <w:r>
        <w:rPr/>
        <w:t>comprehensive,</w:t>
      </w:r>
      <w:r>
        <w:rPr>
          <w:spacing w:val="-14"/>
        </w:rPr>
        <w:t> </w:t>
      </w:r>
      <w:r>
        <w:rPr/>
        <w:t>and</w:t>
      </w:r>
      <w:r>
        <w:rPr>
          <w:spacing w:val="-13"/>
        </w:rPr>
        <w:t> </w:t>
      </w:r>
      <w:r>
        <w:rPr/>
        <w:t>systematic</w:t>
      </w:r>
      <w:r>
        <w:rPr>
          <w:spacing w:val="-14"/>
        </w:rPr>
        <w:t> </w:t>
      </w:r>
      <w:r>
        <w:rPr/>
        <w:t>mapping</w:t>
      </w:r>
      <w:r>
        <w:rPr>
          <w:spacing w:val="-10"/>
        </w:rPr>
        <w:t> </w:t>
      </w:r>
      <w:r>
        <w:rPr/>
        <w:t>of</w:t>
      </w:r>
      <w:r>
        <w:rPr>
          <w:spacing w:val="-12"/>
        </w:rPr>
        <w:t> </w:t>
      </w:r>
      <w:r>
        <w:rPr/>
        <w:t>EU</w:t>
      </w:r>
      <w:r>
        <w:rPr>
          <w:spacing w:val="-13"/>
        </w:rPr>
        <w:t> </w:t>
      </w:r>
      <w:r>
        <w:rPr/>
        <w:t>and</w:t>
      </w:r>
      <w:r>
        <w:rPr>
          <w:spacing w:val="-14"/>
        </w:rPr>
        <w:t> </w:t>
      </w:r>
      <w:r>
        <w:rPr/>
        <w:t>national</w:t>
      </w:r>
      <w:r>
        <w:rPr>
          <w:spacing w:val="-14"/>
        </w:rPr>
        <w:t> </w:t>
      </w:r>
      <w:r>
        <w:rPr/>
        <w:t>public</w:t>
      </w:r>
      <w:r>
        <w:rPr>
          <w:spacing w:val="-13"/>
        </w:rPr>
        <w:t> </w:t>
      </w:r>
      <w:r>
        <w:rPr/>
        <w:t>sources</w:t>
      </w:r>
      <w:r>
        <w:rPr>
          <w:spacing w:val="-12"/>
        </w:rPr>
        <w:t> </w:t>
      </w:r>
      <w:r>
        <w:rPr/>
        <w:t>of</w:t>
      </w:r>
      <w:r>
        <w:rPr>
          <w:spacing w:val="-12"/>
        </w:rPr>
        <w:t> </w:t>
      </w:r>
      <w:r>
        <w:rPr/>
        <w:t>law, policies and private ordering tools across Europe affecting access, preservation, and promotion of cultural goods and cultural heritage.</w:t>
      </w:r>
    </w:p>
    <w:p>
      <w:pPr>
        <w:pStyle w:val="BodyText"/>
        <w:spacing w:line="276" w:lineRule="auto" w:before="197"/>
        <w:ind w:left="780" w:right="189"/>
        <w:jc w:val="both"/>
      </w:pPr>
      <w:r>
        <w:rPr/>
        <w:t>Task 5.2 confronts the above considerations to develop a cross-national case study that features a constant interaction with stakeholders, who were asked through an online questionnaire and semi-structured interviews – the latter addressing specific and controversial issues – to describe their practical approach to copyright regulation, and especially</w:t>
      </w:r>
      <w:r>
        <w:rPr>
          <w:spacing w:val="-12"/>
        </w:rPr>
        <w:t> </w:t>
      </w:r>
      <w:r>
        <w:rPr/>
        <w:t>exceptions</w:t>
      </w:r>
      <w:r>
        <w:rPr>
          <w:spacing w:val="-11"/>
        </w:rPr>
        <w:t> </w:t>
      </w:r>
      <w:r>
        <w:rPr/>
        <w:t>and</w:t>
      </w:r>
      <w:r>
        <w:rPr>
          <w:spacing w:val="-13"/>
        </w:rPr>
        <w:t> </w:t>
      </w:r>
      <w:r>
        <w:rPr/>
        <w:t>limitations</w:t>
      </w:r>
      <w:r>
        <w:rPr>
          <w:spacing w:val="-11"/>
        </w:rPr>
        <w:t> </w:t>
      </w:r>
      <w:r>
        <w:rPr/>
        <w:t>(E&amp;Ls).</w:t>
      </w:r>
      <w:r>
        <w:rPr>
          <w:spacing w:val="-12"/>
        </w:rPr>
        <w:t> </w:t>
      </w:r>
      <w:r>
        <w:rPr/>
        <w:t>The</w:t>
      </w:r>
      <w:r>
        <w:rPr>
          <w:spacing w:val="-11"/>
        </w:rPr>
        <w:t> </w:t>
      </w:r>
      <w:r>
        <w:rPr/>
        <w:t>results</w:t>
      </w:r>
      <w:r>
        <w:rPr>
          <w:spacing w:val="-11"/>
        </w:rPr>
        <w:t> </w:t>
      </w:r>
      <w:r>
        <w:rPr/>
        <w:t>of</w:t>
      </w:r>
      <w:r>
        <w:rPr>
          <w:spacing w:val="-10"/>
        </w:rPr>
        <w:t> </w:t>
      </w:r>
      <w:r>
        <w:rPr/>
        <w:t>the</w:t>
      </w:r>
      <w:r>
        <w:rPr>
          <w:spacing w:val="-11"/>
        </w:rPr>
        <w:t> </w:t>
      </w:r>
      <w:r>
        <w:rPr/>
        <w:t>survey</w:t>
      </w:r>
      <w:r>
        <w:rPr>
          <w:spacing w:val="-14"/>
        </w:rPr>
        <w:t> </w:t>
      </w:r>
      <w:r>
        <w:rPr/>
        <w:t>fed</w:t>
      </w:r>
      <w:r>
        <w:rPr>
          <w:spacing w:val="-12"/>
        </w:rPr>
        <w:t> </w:t>
      </w:r>
      <w:r>
        <w:rPr/>
        <w:t>into</w:t>
      </w:r>
      <w:r>
        <w:rPr>
          <w:spacing w:val="-14"/>
        </w:rPr>
        <w:t> </w:t>
      </w:r>
      <w:r>
        <w:rPr/>
        <w:t>an</w:t>
      </w:r>
      <w:r>
        <w:rPr>
          <w:spacing w:val="-13"/>
        </w:rPr>
        <w:t> </w:t>
      </w:r>
      <w:r>
        <w:rPr/>
        <w:t>interim</w:t>
      </w:r>
      <w:r>
        <w:rPr>
          <w:spacing w:val="-13"/>
        </w:rPr>
        <w:t> </w:t>
      </w:r>
      <w:r>
        <w:rPr/>
        <w:t>draft of</w:t>
      </w:r>
      <w:r>
        <w:rPr>
          <w:spacing w:val="-4"/>
        </w:rPr>
        <w:t> </w:t>
      </w:r>
      <w:r>
        <w:rPr/>
        <w:t>guidelines</w:t>
      </w:r>
      <w:r>
        <w:rPr>
          <w:spacing w:val="-4"/>
        </w:rPr>
        <w:t> </w:t>
      </w:r>
      <w:r>
        <w:rPr/>
        <w:t>and</w:t>
      </w:r>
      <w:r>
        <w:rPr>
          <w:spacing w:val="-7"/>
        </w:rPr>
        <w:t> </w:t>
      </w:r>
      <w:r>
        <w:rPr/>
        <w:t>FAQs</w:t>
      </w:r>
      <w:r>
        <w:rPr>
          <w:spacing w:val="-5"/>
        </w:rPr>
        <w:t> </w:t>
      </w:r>
      <w:r>
        <w:rPr/>
        <w:t>that</w:t>
      </w:r>
      <w:r>
        <w:rPr>
          <w:spacing w:val="-2"/>
        </w:rPr>
        <w:t> </w:t>
      </w:r>
      <w:r>
        <w:rPr/>
        <w:t>were</w:t>
      </w:r>
      <w:r>
        <w:rPr>
          <w:spacing w:val="-5"/>
        </w:rPr>
        <w:t> </w:t>
      </w:r>
      <w:r>
        <w:rPr/>
        <w:t>circulated</w:t>
      </w:r>
      <w:r>
        <w:rPr>
          <w:spacing w:val="-2"/>
        </w:rPr>
        <w:t> </w:t>
      </w:r>
      <w:r>
        <w:rPr/>
        <w:t>to</w:t>
      </w:r>
      <w:r>
        <w:rPr>
          <w:spacing w:val="-8"/>
        </w:rPr>
        <w:t> </w:t>
      </w:r>
      <w:r>
        <w:rPr/>
        <w:t>CHIs</w:t>
      </w:r>
      <w:r>
        <w:rPr>
          <w:spacing w:val="-5"/>
        </w:rPr>
        <w:t> </w:t>
      </w:r>
      <w:r>
        <w:rPr/>
        <w:t>to</w:t>
      </w:r>
      <w:r>
        <w:rPr>
          <w:spacing w:val="-7"/>
        </w:rPr>
        <w:t> </w:t>
      </w:r>
      <w:r>
        <w:rPr/>
        <w:t>test</w:t>
      </w:r>
      <w:r>
        <w:rPr>
          <w:spacing w:val="-6"/>
        </w:rPr>
        <w:t> </w:t>
      </w:r>
      <w:r>
        <w:rPr/>
        <w:t>their</w:t>
      </w:r>
      <w:r>
        <w:rPr>
          <w:spacing w:val="-5"/>
        </w:rPr>
        <w:t> </w:t>
      </w:r>
      <w:r>
        <w:rPr/>
        <w:t>aptitude to</w:t>
      </w:r>
      <w:r>
        <w:rPr>
          <w:spacing w:val="-8"/>
        </w:rPr>
        <w:t> </w:t>
      </w:r>
      <w:r>
        <w:rPr/>
        <w:t>help</w:t>
      </w:r>
      <w:r>
        <w:rPr>
          <w:spacing w:val="-7"/>
        </w:rPr>
        <w:t> </w:t>
      </w:r>
      <w:r>
        <w:rPr/>
        <w:t>dealing</w:t>
      </w:r>
      <w:r>
        <w:rPr>
          <w:spacing w:val="-4"/>
        </w:rPr>
        <w:t> </w:t>
      </w:r>
      <w:r>
        <w:rPr/>
        <w:t>with the legal issues arising from digitisation.</w:t>
      </w:r>
    </w:p>
    <w:p>
      <w:pPr>
        <w:pStyle w:val="BodyText"/>
        <w:spacing w:line="276" w:lineRule="auto" w:before="202"/>
        <w:ind w:left="780" w:right="192"/>
        <w:jc w:val="both"/>
      </w:pPr>
      <w:r>
        <w:rPr/>
        <w:t>T5.3 assesses the achievement of the preceding goal by testing such tools to determine, for instance, whether different or clearer rules (in terms of laws and policies) could facilitate digitisation</w:t>
      </w:r>
      <w:r>
        <w:rPr>
          <w:spacing w:val="-4"/>
        </w:rPr>
        <w:t> </w:t>
      </w:r>
      <w:r>
        <w:rPr/>
        <w:t>practices</w:t>
      </w:r>
      <w:r>
        <w:rPr>
          <w:spacing w:val="-1"/>
        </w:rPr>
        <w:t> </w:t>
      </w:r>
      <w:r>
        <w:rPr/>
        <w:t>but</w:t>
      </w:r>
      <w:r>
        <w:rPr>
          <w:spacing w:val="-3"/>
        </w:rPr>
        <w:t> </w:t>
      </w:r>
      <w:r>
        <w:rPr/>
        <w:t>also</w:t>
      </w:r>
      <w:r>
        <w:rPr>
          <w:spacing w:val="-4"/>
        </w:rPr>
        <w:t> </w:t>
      </w:r>
      <w:r>
        <w:rPr/>
        <w:t>access</w:t>
      </w:r>
      <w:r>
        <w:rPr>
          <w:spacing w:val="-2"/>
        </w:rPr>
        <w:t> </w:t>
      </w:r>
      <w:r>
        <w:rPr/>
        <w:t>and</w:t>
      </w:r>
      <w:r>
        <w:rPr>
          <w:spacing w:val="-4"/>
        </w:rPr>
        <w:t> </w:t>
      </w:r>
      <w:r>
        <w:rPr/>
        <w:t>re-use</w:t>
      </w:r>
      <w:r>
        <w:rPr>
          <w:spacing w:val="-2"/>
        </w:rPr>
        <w:t> </w:t>
      </w:r>
      <w:r>
        <w:rPr/>
        <w:t>of</w:t>
      </w:r>
      <w:r>
        <w:rPr>
          <w:spacing w:val="-2"/>
        </w:rPr>
        <w:t> </w:t>
      </w:r>
      <w:r>
        <w:rPr/>
        <w:t>data.</w:t>
      </w:r>
      <w:r>
        <w:rPr>
          <w:spacing w:val="-4"/>
        </w:rPr>
        <w:t> </w:t>
      </w:r>
      <w:r>
        <w:rPr/>
        <w:t>Activities</w:t>
      </w:r>
      <w:r>
        <w:rPr>
          <w:spacing w:val="-1"/>
        </w:rPr>
        <w:t> </w:t>
      </w:r>
      <w:r>
        <w:rPr/>
        <w:t>include</w:t>
      </w:r>
      <w:r>
        <w:rPr>
          <w:spacing w:val="-2"/>
        </w:rPr>
        <w:t> </w:t>
      </w:r>
      <w:r>
        <w:rPr/>
        <w:t>specific</w:t>
      </w:r>
      <w:r>
        <w:rPr>
          <w:spacing w:val="-4"/>
        </w:rPr>
        <w:t> </w:t>
      </w:r>
      <w:r>
        <w:rPr/>
        <w:t>milestones that</w:t>
      </w:r>
      <w:r>
        <w:rPr>
          <w:spacing w:val="-14"/>
        </w:rPr>
        <w:t> </w:t>
      </w:r>
      <w:r>
        <w:rPr/>
        <w:t>were</w:t>
      </w:r>
      <w:r>
        <w:rPr>
          <w:spacing w:val="-14"/>
        </w:rPr>
        <w:t> </w:t>
      </w:r>
      <w:r>
        <w:rPr/>
        <w:t>a</w:t>
      </w:r>
      <w:r>
        <w:rPr>
          <w:spacing w:val="-13"/>
        </w:rPr>
        <w:t> </w:t>
      </w:r>
      <w:r>
        <w:rPr/>
        <w:t>series</w:t>
      </w:r>
      <w:r>
        <w:rPr>
          <w:spacing w:val="-14"/>
        </w:rPr>
        <w:t> </w:t>
      </w:r>
      <w:r>
        <w:rPr/>
        <w:t>of</w:t>
      </w:r>
      <w:r>
        <w:rPr>
          <w:spacing w:val="-13"/>
        </w:rPr>
        <w:t> </w:t>
      </w:r>
      <w:r>
        <w:rPr/>
        <w:t>two</w:t>
      </w:r>
      <w:r>
        <w:rPr>
          <w:spacing w:val="-14"/>
        </w:rPr>
        <w:t> </w:t>
      </w:r>
      <w:r>
        <w:rPr/>
        <w:t>workshops</w:t>
      </w:r>
      <w:r>
        <w:rPr>
          <w:spacing w:val="-13"/>
        </w:rPr>
        <w:t> </w:t>
      </w:r>
      <w:r>
        <w:rPr/>
        <w:t>on</w:t>
      </w:r>
      <w:r>
        <w:rPr>
          <w:spacing w:val="-14"/>
        </w:rPr>
        <w:t> </w:t>
      </w:r>
      <w:r>
        <w:rPr/>
        <w:t>legal</w:t>
      </w:r>
      <w:r>
        <w:rPr>
          <w:spacing w:val="-14"/>
        </w:rPr>
        <w:t> </w:t>
      </w:r>
      <w:r>
        <w:rPr/>
        <w:t>aspects</w:t>
      </w:r>
      <w:r>
        <w:rPr>
          <w:spacing w:val="-13"/>
        </w:rPr>
        <w:t> </w:t>
      </w:r>
      <w:r>
        <w:rPr/>
        <w:t>related</w:t>
      </w:r>
      <w:r>
        <w:rPr>
          <w:spacing w:val="-14"/>
        </w:rPr>
        <w:t> </w:t>
      </w:r>
      <w:r>
        <w:rPr/>
        <w:t>to</w:t>
      </w:r>
      <w:r>
        <w:rPr>
          <w:spacing w:val="-13"/>
        </w:rPr>
        <w:t> </w:t>
      </w:r>
      <w:r>
        <w:rPr/>
        <w:t>digitisation,</w:t>
      </w:r>
      <w:r>
        <w:rPr>
          <w:spacing w:val="-14"/>
        </w:rPr>
        <w:t> </w:t>
      </w:r>
      <w:r>
        <w:rPr/>
        <w:t>and</w:t>
      </w:r>
      <w:r>
        <w:rPr>
          <w:spacing w:val="-13"/>
        </w:rPr>
        <w:t> </w:t>
      </w:r>
      <w:r>
        <w:rPr/>
        <w:t>dissemination activities, such as two GLAM events organized at the WP5 partners, and a final event to be organised at the premises of an EU institution, targeting GLAM stakeholders, policymakers, and researchers in the field.</w:t>
      </w:r>
    </w:p>
    <w:p>
      <w:pPr>
        <w:pStyle w:val="BodyText"/>
        <w:spacing w:line="273" w:lineRule="auto" w:before="203"/>
        <w:ind w:left="780" w:right="203"/>
        <w:jc w:val="both"/>
      </w:pPr>
      <w:r>
        <w:rPr/>
        <w:t>Task 5.4 deepens the research analysis on the city, investigating the patters of digitisation strategies, and the circulation of digitised creativity,</w:t>
      </w:r>
      <w:r>
        <w:rPr>
          <w:spacing w:val="-2"/>
        </w:rPr>
        <w:t> </w:t>
      </w:r>
      <w:r>
        <w:rPr/>
        <w:t>to promote access to culture and foster social identities within places.</w:t>
      </w:r>
    </w:p>
    <w:p>
      <w:pPr>
        <w:spacing w:after="0" w:line="273" w:lineRule="auto"/>
        <w:jc w:val="both"/>
        <w:sectPr>
          <w:footerReference w:type="default" r:id="rId10"/>
          <w:pgSz w:w="11910" w:h="16840"/>
          <w:pgMar w:footer="2131" w:header="0" w:top="1440" w:bottom="2320" w:left="660" w:right="1240"/>
          <w:pgNumType w:start="2"/>
        </w:sectPr>
      </w:pPr>
    </w:p>
    <w:p>
      <w:pPr>
        <w:pStyle w:val="BodyText"/>
        <w:spacing w:line="276" w:lineRule="auto" w:before="22"/>
        <w:ind w:left="780" w:right="193"/>
        <w:jc w:val="both"/>
      </w:pPr>
      <w:r>
        <w:rPr/>
        <w:t>All</w:t>
      </w:r>
      <w:r>
        <w:rPr>
          <w:spacing w:val="-7"/>
        </w:rPr>
        <w:t> </w:t>
      </w:r>
      <w:r>
        <w:rPr/>
        <w:t>combined</w:t>
      </w:r>
      <w:r>
        <w:rPr>
          <w:spacing w:val="-2"/>
        </w:rPr>
        <w:t> </w:t>
      </w:r>
      <w:r>
        <w:rPr/>
        <w:t>these</w:t>
      </w:r>
      <w:r>
        <w:rPr>
          <w:spacing w:val="-6"/>
        </w:rPr>
        <w:t> </w:t>
      </w:r>
      <w:r>
        <w:rPr/>
        <w:t>tasks</w:t>
      </w:r>
      <w:r>
        <w:rPr>
          <w:spacing w:val="-6"/>
        </w:rPr>
        <w:t> </w:t>
      </w:r>
      <w:r>
        <w:rPr/>
        <w:t>delivered</w:t>
      </w:r>
      <w:r>
        <w:rPr>
          <w:spacing w:val="-7"/>
        </w:rPr>
        <w:t> </w:t>
      </w:r>
      <w:r>
        <w:rPr/>
        <w:t>an</w:t>
      </w:r>
      <w:r>
        <w:rPr>
          <w:spacing w:val="-8"/>
        </w:rPr>
        <w:t> </w:t>
      </w:r>
      <w:r>
        <w:rPr/>
        <w:t>overview</w:t>
      </w:r>
      <w:r>
        <w:rPr>
          <w:spacing w:val="-8"/>
        </w:rPr>
        <w:t> </w:t>
      </w:r>
      <w:r>
        <w:rPr/>
        <w:t>of</w:t>
      </w:r>
      <w:r>
        <w:rPr>
          <w:spacing w:val="-5"/>
        </w:rPr>
        <w:t> </w:t>
      </w:r>
      <w:r>
        <w:rPr/>
        <w:t>EU</w:t>
      </w:r>
      <w:r>
        <w:rPr>
          <w:spacing w:val="-6"/>
        </w:rPr>
        <w:t> </w:t>
      </w:r>
      <w:r>
        <w:rPr/>
        <w:t>and</w:t>
      </w:r>
      <w:r>
        <w:rPr>
          <w:spacing w:val="-8"/>
        </w:rPr>
        <w:t> </w:t>
      </w:r>
      <w:r>
        <w:rPr/>
        <w:t>national</w:t>
      </w:r>
      <w:r>
        <w:rPr>
          <w:spacing w:val="-2"/>
        </w:rPr>
        <w:t> </w:t>
      </w:r>
      <w:r>
        <w:rPr/>
        <w:t>copyright</w:t>
      </w:r>
      <w:r>
        <w:rPr>
          <w:spacing w:val="-7"/>
        </w:rPr>
        <w:t> </w:t>
      </w:r>
      <w:r>
        <w:rPr/>
        <w:t>showing</w:t>
      </w:r>
      <w:r>
        <w:rPr>
          <w:spacing w:val="-5"/>
        </w:rPr>
        <w:t> </w:t>
      </w:r>
      <w:r>
        <w:rPr/>
        <w:t>several points of ineffectiveness of the law. In pursuing its objectives, WP5 explores strengths and weaknesses of current copyright, focusing purposely on the effects of EU copyright harmonization in the cultural heritage field. It is indisputable that policy makers at the EU level</w:t>
      </w:r>
      <w:r>
        <w:rPr>
          <w:spacing w:val="-14"/>
        </w:rPr>
        <w:t> </w:t>
      </w:r>
      <w:r>
        <w:rPr/>
        <w:t>are</w:t>
      </w:r>
      <w:r>
        <w:rPr>
          <w:spacing w:val="-11"/>
        </w:rPr>
        <w:t> </w:t>
      </w:r>
      <w:r>
        <w:rPr/>
        <w:t>showing</w:t>
      </w:r>
      <w:r>
        <w:rPr>
          <w:spacing w:val="-11"/>
        </w:rPr>
        <w:t> </w:t>
      </w:r>
      <w:r>
        <w:rPr/>
        <w:t>a</w:t>
      </w:r>
      <w:r>
        <w:rPr>
          <w:spacing w:val="-13"/>
        </w:rPr>
        <w:t> </w:t>
      </w:r>
      <w:r>
        <w:rPr/>
        <w:t>higher</w:t>
      </w:r>
      <w:r>
        <w:rPr>
          <w:spacing w:val="-11"/>
        </w:rPr>
        <w:t> </w:t>
      </w:r>
      <w:r>
        <w:rPr/>
        <w:t>degree</w:t>
      </w:r>
      <w:r>
        <w:rPr>
          <w:spacing w:val="-12"/>
        </w:rPr>
        <w:t> </w:t>
      </w:r>
      <w:r>
        <w:rPr/>
        <w:t>of</w:t>
      </w:r>
      <w:r>
        <w:rPr>
          <w:spacing w:val="-14"/>
        </w:rPr>
        <w:t> </w:t>
      </w:r>
      <w:r>
        <w:rPr/>
        <w:t>sensitivity</w:t>
      </w:r>
      <w:r>
        <w:rPr>
          <w:spacing w:val="-11"/>
        </w:rPr>
        <w:t> </w:t>
      </w:r>
      <w:r>
        <w:rPr/>
        <w:t>towards</w:t>
      </w:r>
      <w:r>
        <w:rPr>
          <w:spacing w:val="-12"/>
        </w:rPr>
        <w:t> </w:t>
      </w:r>
      <w:r>
        <w:rPr/>
        <w:t>the</w:t>
      </w:r>
      <w:r>
        <w:rPr>
          <w:spacing w:val="-12"/>
        </w:rPr>
        <w:t> </w:t>
      </w:r>
      <w:r>
        <w:rPr/>
        <w:t>new</w:t>
      </w:r>
      <w:r>
        <w:rPr>
          <w:spacing w:val="-14"/>
        </w:rPr>
        <w:t> </w:t>
      </w:r>
      <w:r>
        <w:rPr/>
        <w:t>and</w:t>
      </w:r>
      <w:r>
        <w:rPr>
          <w:spacing w:val="-13"/>
        </w:rPr>
        <w:t> </w:t>
      </w:r>
      <w:r>
        <w:rPr/>
        <w:t>fluctuating</w:t>
      </w:r>
      <w:r>
        <w:rPr>
          <w:spacing w:val="-11"/>
        </w:rPr>
        <w:t> </w:t>
      </w:r>
      <w:r>
        <w:rPr/>
        <w:t>needs</w:t>
      </w:r>
      <w:r>
        <w:rPr>
          <w:spacing w:val="-12"/>
        </w:rPr>
        <w:t> </w:t>
      </w:r>
      <w:r>
        <w:rPr/>
        <w:t>of</w:t>
      </w:r>
      <w:r>
        <w:rPr>
          <w:spacing w:val="-11"/>
        </w:rPr>
        <w:t> </w:t>
      </w:r>
      <w:r>
        <w:rPr/>
        <w:t>CHIs in the digital environment. However, the points of convergence and divergence observed in the national implementation of EU provisions uphold the tender for a more comprehensive copyright reform that could more effectively tackle the legal uncertainties that make the “digital mission” of CHIs hard to pursue. The</w:t>
      </w:r>
      <w:r>
        <w:rPr>
          <w:spacing w:val="-2"/>
        </w:rPr>
        <w:t> </w:t>
      </w:r>
      <w:r>
        <w:rPr/>
        <w:t>research also depicts a unique picture of GLAM stakeholders that are not fully aware of copyright rules, or struggle to apply them in their digitisation practices, which cannot be ignored when drafting the relevant policy </w:t>
      </w:r>
      <w:r>
        <w:rPr>
          <w:spacing w:val="-2"/>
        </w:rPr>
        <w:t>recommendations.</w:t>
      </w:r>
    </w:p>
    <w:p>
      <w:pPr>
        <w:spacing w:after="0" w:line="276" w:lineRule="auto"/>
        <w:jc w:val="both"/>
        <w:sectPr>
          <w:pgSz w:w="11910" w:h="16840"/>
          <w:pgMar w:header="0" w:footer="2131" w:top="1420" w:bottom="2320" w:left="660" w:right="1240"/>
        </w:sectPr>
      </w:pPr>
    </w:p>
    <w:p>
      <w:pPr>
        <w:pStyle w:val="BodyText"/>
        <w:ind w:left="690"/>
        <w:rPr>
          <w:sz w:val="20"/>
        </w:rPr>
      </w:pPr>
      <w:r>
        <w:rPr>
          <w:sz w:val="20"/>
        </w:rPr>
        <w:pict>
          <v:group style="width:460.5pt;height:31.75pt;mso-position-horizontal-relative:char;mso-position-vertical-relative:line" id="docshapegroup19" coordorigin="0,0" coordsize="9210,635">
            <v:shape style="position:absolute;left:0;top:0;width:9210;height:635" id="docshape20" coordorigin="0,0" coordsize="9210,635" path="m9149,0l60,0,0,0,0,60,0,575,0,635,60,635,9149,635,9149,575,9149,60,9149,0xm9209,0l9149,0,9149,60,9149,575,9149,635,9209,635,9209,575,9209,60,9209,0xe" filled="true" fillcolor="#fbc901" stroked="false">
              <v:path arrowok="t"/>
              <v:fill type="solid"/>
            </v:shape>
            <v:shape style="position:absolute;left:0;top:0;width:9210;height:635" type="#_x0000_t202" id="docshape21" filled="false" stroked="false">
              <v:textbox inset="0,0,0,0">
                <w:txbxContent>
                  <w:p>
                    <w:pPr>
                      <w:spacing w:before="63"/>
                      <w:ind w:left="90" w:right="0" w:firstLine="0"/>
                      <w:jc w:val="left"/>
                      <w:rPr>
                        <w:sz w:val="28"/>
                      </w:rPr>
                    </w:pPr>
                    <w:bookmarkStart w:name="FINDINGS" w:id="7"/>
                    <w:bookmarkEnd w:id="7"/>
                    <w:r>
                      <w:rPr/>
                    </w:r>
                    <w:bookmarkStart w:name="_bookmark3" w:id="8"/>
                    <w:bookmarkEnd w:id="8"/>
                    <w:r>
                      <w:rPr/>
                    </w:r>
                    <w:r>
                      <w:rPr>
                        <w:color w:val="FFFFFF"/>
                        <w:spacing w:val="-2"/>
                        <w:sz w:val="28"/>
                      </w:rPr>
                      <w:t>FINDINGS</w:t>
                    </w:r>
                  </w:p>
                </w:txbxContent>
              </v:textbox>
              <w10:wrap type="none"/>
            </v:shape>
          </v:group>
        </w:pict>
      </w:r>
      <w:r>
        <w:rPr>
          <w:sz w:val="20"/>
        </w:rPr>
      </w:r>
    </w:p>
    <w:p>
      <w:pPr>
        <w:pStyle w:val="BodyText"/>
        <w:spacing w:line="276" w:lineRule="auto" w:before="86"/>
        <w:ind w:left="780" w:right="192"/>
        <w:jc w:val="both"/>
      </w:pPr>
      <w:r>
        <w:rPr/>
        <w:t>The outcomes that WP5 research has already produced have contributed to the state of the art</w:t>
      </w:r>
      <w:r>
        <w:rPr>
          <w:spacing w:val="-6"/>
        </w:rPr>
        <w:t> </w:t>
      </w:r>
      <w:r>
        <w:rPr/>
        <w:t>revealing</w:t>
      </w:r>
      <w:r>
        <w:rPr>
          <w:spacing w:val="-4"/>
        </w:rPr>
        <w:t> </w:t>
      </w:r>
      <w:r>
        <w:rPr/>
        <w:t>a</w:t>
      </w:r>
      <w:r>
        <w:rPr>
          <w:spacing w:val="-6"/>
        </w:rPr>
        <w:t> </w:t>
      </w:r>
      <w:r>
        <w:rPr/>
        <w:t>critical</w:t>
      </w:r>
      <w:r>
        <w:rPr>
          <w:spacing w:val="-6"/>
        </w:rPr>
        <w:t> </w:t>
      </w:r>
      <w:r>
        <w:rPr/>
        <w:t>but</w:t>
      </w:r>
      <w:r>
        <w:rPr>
          <w:spacing w:val="-6"/>
        </w:rPr>
        <w:t> </w:t>
      </w:r>
      <w:r>
        <w:rPr/>
        <w:t>constructive</w:t>
      </w:r>
      <w:r>
        <w:rPr>
          <w:spacing w:val="-5"/>
        </w:rPr>
        <w:t> </w:t>
      </w:r>
      <w:r>
        <w:rPr/>
        <w:t>approach</w:t>
      </w:r>
      <w:r>
        <w:rPr>
          <w:spacing w:val="-7"/>
        </w:rPr>
        <w:t> </w:t>
      </w:r>
      <w:r>
        <w:rPr/>
        <w:t>aimed</w:t>
      </w:r>
      <w:r>
        <w:rPr>
          <w:spacing w:val="-6"/>
        </w:rPr>
        <w:t> </w:t>
      </w:r>
      <w:r>
        <w:rPr/>
        <w:t>at</w:t>
      </w:r>
      <w:r>
        <w:rPr>
          <w:spacing w:val="-6"/>
        </w:rPr>
        <w:t> </w:t>
      </w:r>
      <w:r>
        <w:rPr/>
        <w:t>designing</w:t>
      </w:r>
      <w:r>
        <w:rPr>
          <w:spacing w:val="-4"/>
        </w:rPr>
        <w:t> </w:t>
      </w:r>
      <w:r>
        <w:rPr/>
        <w:t>a</w:t>
      </w:r>
      <w:r>
        <w:rPr>
          <w:spacing w:val="-6"/>
        </w:rPr>
        <w:t> </w:t>
      </w:r>
      <w:r>
        <w:rPr/>
        <w:t>set</w:t>
      </w:r>
      <w:r>
        <w:rPr>
          <w:spacing w:val="-5"/>
        </w:rPr>
        <w:t> </w:t>
      </w:r>
      <w:r>
        <w:rPr/>
        <w:t>of</w:t>
      </w:r>
      <w:r>
        <w:rPr>
          <w:spacing w:val="-4"/>
        </w:rPr>
        <w:t> </w:t>
      </w:r>
      <w:r>
        <w:rPr/>
        <w:t>policy</w:t>
      </w:r>
      <w:r>
        <w:rPr>
          <w:spacing w:val="-5"/>
        </w:rPr>
        <w:t> </w:t>
      </w:r>
      <w:r>
        <w:rPr/>
        <w:t>proposals, which if implemented could be a turning point for the advancement of digitisation in the GLAM sector.</w:t>
      </w:r>
    </w:p>
    <w:p>
      <w:pPr>
        <w:pStyle w:val="BodyText"/>
        <w:spacing w:line="276" w:lineRule="auto" w:before="198"/>
        <w:ind w:left="780" w:right="190"/>
        <w:jc w:val="both"/>
      </w:pPr>
      <w:r>
        <w:rPr/>
        <w:t>Within the T5.1</w:t>
      </w:r>
      <w:r>
        <w:rPr>
          <w:spacing w:val="-1"/>
        </w:rPr>
        <w:t> </w:t>
      </w:r>
      <w:r>
        <w:rPr/>
        <w:t>activities, two</w:t>
      </w:r>
      <w:r>
        <w:rPr>
          <w:spacing w:val="-1"/>
        </w:rPr>
        <w:t> </w:t>
      </w:r>
      <w:r>
        <w:rPr/>
        <w:t>preliminary deliverables were produced: D5.1 - Report on the existing legal framework for Galleries and Museums (GM) in EU and D5.2 - Report on the existing legal framework for Libraries and Archives (LA) in EU. Both drafted for the purposes of Task 5.1, they portray and discuss EU and national copyright provisions that affect digitisation practices by GLAMs. The choice to split the deliverable in two (one for GM and one for LA) acknowledges similarities and differences among the single entities that are brought under the umbrella notion of GLAMs.</w:t>
      </w:r>
    </w:p>
    <w:p>
      <w:pPr>
        <w:pStyle w:val="BodyText"/>
        <w:spacing w:line="276" w:lineRule="auto" w:before="203"/>
        <w:ind w:left="780" w:right="187"/>
        <w:jc w:val="both"/>
      </w:pPr>
      <w:r>
        <w:rPr/>
        <w:t>The findings of the mapping and assessment of the regulatory framework impacting the access, preservation, and promotion of cultural heritage across Europe, served as the basis for the further analysis undertaken in D5.3 – Guidelines &amp; FAQs (GM) – Interim version and D5.4 - Guidelines &amp;</w:t>
      </w:r>
      <w:r>
        <w:rPr>
          <w:spacing w:val="-2"/>
        </w:rPr>
        <w:t> </w:t>
      </w:r>
      <w:r>
        <w:rPr/>
        <w:t>FAQs</w:t>
      </w:r>
      <w:r>
        <w:rPr>
          <w:spacing w:val="-2"/>
        </w:rPr>
        <w:t> </w:t>
      </w:r>
      <w:r>
        <w:rPr/>
        <w:t>(LA) –</w:t>
      </w:r>
      <w:r>
        <w:rPr>
          <w:spacing w:val="-2"/>
        </w:rPr>
        <w:t> </w:t>
      </w:r>
      <w:r>
        <w:rPr/>
        <w:t>Interim</w:t>
      </w:r>
      <w:r>
        <w:rPr>
          <w:spacing w:val="-5"/>
        </w:rPr>
        <w:t> </w:t>
      </w:r>
      <w:r>
        <w:rPr/>
        <w:t>version, which contributed to investigate the degree of</w:t>
      </w:r>
      <w:r>
        <w:rPr>
          <w:spacing w:val="-14"/>
        </w:rPr>
        <w:t> </w:t>
      </w:r>
      <w:r>
        <w:rPr/>
        <w:t>harmonization</w:t>
      </w:r>
      <w:r>
        <w:rPr>
          <w:spacing w:val="-14"/>
        </w:rPr>
        <w:t> </w:t>
      </w:r>
      <w:r>
        <w:rPr/>
        <w:t>of</w:t>
      </w:r>
      <w:r>
        <w:rPr>
          <w:spacing w:val="-12"/>
        </w:rPr>
        <w:t> </w:t>
      </w:r>
      <w:r>
        <w:rPr/>
        <w:t>copyright</w:t>
      </w:r>
      <w:r>
        <w:rPr>
          <w:spacing w:val="-14"/>
        </w:rPr>
        <w:t> </w:t>
      </w:r>
      <w:r>
        <w:rPr/>
        <w:t>rules</w:t>
      </w:r>
      <w:r>
        <w:rPr>
          <w:spacing w:val="-11"/>
        </w:rPr>
        <w:t> </w:t>
      </w:r>
      <w:r>
        <w:rPr/>
        <w:t>applicable</w:t>
      </w:r>
      <w:r>
        <w:rPr>
          <w:spacing w:val="-13"/>
        </w:rPr>
        <w:t> </w:t>
      </w:r>
      <w:r>
        <w:rPr/>
        <w:t>to</w:t>
      </w:r>
      <w:r>
        <w:rPr>
          <w:spacing w:val="-14"/>
        </w:rPr>
        <w:t> </w:t>
      </w:r>
      <w:r>
        <w:rPr/>
        <w:t>the</w:t>
      </w:r>
      <w:r>
        <w:rPr>
          <w:spacing w:val="-13"/>
        </w:rPr>
        <w:t> </w:t>
      </w:r>
      <w:r>
        <w:rPr/>
        <w:t>cultural</w:t>
      </w:r>
      <w:r>
        <w:rPr>
          <w:spacing w:val="-14"/>
        </w:rPr>
        <w:t> </w:t>
      </w:r>
      <w:r>
        <w:rPr/>
        <w:t>heritage</w:t>
      </w:r>
      <w:r>
        <w:rPr>
          <w:spacing w:val="-12"/>
        </w:rPr>
        <w:t> </w:t>
      </w:r>
      <w:r>
        <w:rPr/>
        <w:t>sector.</w:t>
      </w:r>
      <w:r>
        <w:rPr>
          <w:spacing w:val="-14"/>
        </w:rPr>
        <w:t> </w:t>
      </w:r>
      <w:r>
        <w:rPr/>
        <w:t>The</w:t>
      </w:r>
      <w:r>
        <w:rPr>
          <w:spacing w:val="-13"/>
        </w:rPr>
        <w:t> </w:t>
      </w:r>
      <w:r>
        <w:rPr/>
        <w:t>deliverables will be also instrumental to the further contribution to the public debate on copyright regulation in the GLAM sector. Both D5.3 and</w:t>
      </w:r>
      <w:r>
        <w:rPr>
          <w:spacing w:val="-3"/>
        </w:rPr>
        <w:t> </w:t>
      </w:r>
      <w:r>
        <w:rPr/>
        <w:t>D5.4 are designed to</w:t>
      </w:r>
      <w:r>
        <w:rPr>
          <w:spacing w:val="-4"/>
        </w:rPr>
        <w:t> </w:t>
      </w:r>
      <w:r>
        <w:rPr/>
        <w:t>serve as</w:t>
      </w:r>
      <w:r>
        <w:rPr>
          <w:spacing w:val="-1"/>
        </w:rPr>
        <w:t> </w:t>
      </w:r>
      <w:r>
        <w:rPr/>
        <w:t>basis</w:t>
      </w:r>
      <w:r>
        <w:rPr>
          <w:spacing w:val="-1"/>
        </w:rPr>
        <w:t> </w:t>
      </w:r>
      <w:r>
        <w:rPr/>
        <w:t>for further discussion</w:t>
      </w:r>
      <w:r>
        <w:rPr>
          <w:spacing w:val="-7"/>
        </w:rPr>
        <w:t> </w:t>
      </w:r>
      <w:r>
        <w:rPr/>
        <w:t>with</w:t>
      </w:r>
      <w:r>
        <w:rPr>
          <w:spacing w:val="-7"/>
        </w:rPr>
        <w:t> </w:t>
      </w:r>
      <w:r>
        <w:rPr/>
        <w:t>stakeholders,</w:t>
      </w:r>
      <w:r>
        <w:rPr>
          <w:spacing w:val="-6"/>
        </w:rPr>
        <w:t> </w:t>
      </w:r>
      <w:r>
        <w:rPr/>
        <w:t>under</w:t>
      </w:r>
      <w:r>
        <w:rPr>
          <w:spacing w:val="-4"/>
        </w:rPr>
        <w:t> </w:t>
      </w:r>
      <w:r>
        <w:rPr/>
        <w:t>T5.3</w:t>
      </w:r>
      <w:r>
        <w:rPr>
          <w:spacing w:val="-3"/>
        </w:rPr>
        <w:t> </w:t>
      </w:r>
      <w:r>
        <w:rPr/>
        <w:t>-</w:t>
      </w:r>
      <w:r>
        <w:rPr>
          <w:spacing w:val="-4"/>
        </w:rPr>
        <w:t> </w:t>
      </w:r>
      <w:r>
        <w:rPr/>
        <w:t>Valuing</w:t>
      </w:r>
      <w:r>
        <w:rPr>
          <w:spacing w:val="-4"/>
        </w:rPr>
        <w:t> </w:t>
      </w:r>
      <w:r>
        <w:rPr/>
        <w:t>and</w:t>
      </w:r>
      <w:r>
        <w:rPr>
          <w:spacing w:val="-7"/>
        </w:rPr>
        <w:t> </w:t>
      </w:r>
      <w:r>
        <w:rPr/>
        <w:t>engaging</w:t>
      </w:r>
      <w:r>
        <w:rPr>
          <w:spacing w:val="-4"/>
        </w:rPr>
        <w:t> </w:t>
      </w:r>
      <w:r>
        <w:rPr/>
        <w:t>in</w:t>
      </w:r>
      <w:r>
        <w:rPr>
          <w:spacing w:val="-7"/>
        </w:rPr>
        <w:t> </w:t>
      </w:r>
      <w:r>
        <w:rPr/>
        <w:t>openness</w:t>
      </w:r>
      <w:r>
        <w:rPr>
          <w:spacing w:val="-5"/>
        </w:rPr>
        <w:t> </w:t>
      </w:r>
      <w:r>
        <w:rPr/>
        <w:t>with</w:t>
      </w:r>
      <w:r>
        <w:rPr>
          <w:spacing w:val="-3"/>
        </w:rPr>
        <w:t> </w:t>
      </w:r>
      <w:r>
        <w:rPr/>
        <w:t>GLAM.</w:t>
      </w:r>
      <w:r>
        <w:rPr>
          <w:spacing w:val="-6"/>
        </w:rPr>
        <w:t> </w:t>
      </w:r>
      <w:r>
        <w:rPr/>
        <w:t>The outcomes</w:t>
      </w:r>
      <w:r>
        <w:rPr>
          <w:spacing w:val="-9"/>
        </w:rPr>
        <w:t> </w:t>
      </w:r>
      <w:r>
        <w:rPr/>
        <w:t>of</w:t>
      </w:r>
      <w:r>
        <w:rPr>
          <w:spacing w:val="-9"/>
        </w:rPr>
        <w:t> </w:t>
      </w:r>
      <w:r>
        <w:rPr/>
        <w:t>such</w:t>
      </w:r>
      <w:r>
        <w:rPr>
          <w:spacing w:val="-7"/>
        </w:rPr>
        <w:t> </w:t>
      </w:r>
      <w:r>
        <w:rPr/>
        <w:t>a</w:t>
      </w:r>
      <w:r>
        <w:rPr>
          <w:spacing w:val="-11"/>
        </w:rPr>
        <w:t> </w:t>
      </w:r>
      <w:r>
        <w:rPr/>
        <w:t>process</w:t>
      </w:r>
      <w:r>
        <w:rPr>
          <w:spacing w:val="-10"/>
        </w:rPr>
        <w:t> </w:t>
      </w:r>
      <w:r>
        <w:rPr/>
        <w:t>will</w:t>
      </w:r>
      <w:r>
        <w:rPr>
          <w:spacing w:val="-11"/>
        </w:rPr>
        <w:t> </w:t>
      </w:r>
      <w:r>
        <w:rPr/>
        <w:t>flow</w:t>
      </w:r>
      <w:r>
        <w:rPr>
          <w:spacing w:val="-12"/>
        </w:rPr>
        <w:t> </w:t>
      </w:r>
      <w:r>
        <w:rPr/>
        <w:t>into</w:t>
      </w:r>
      <w:r>
        <w:rPr>
          <w:spacing w:val="-13"/>
        </w:rPr>
        <w:t> </w:t>
      </w:r>
      <w:r>
        <w:rPr/>
        <w:t>the</w:t>
      </w:r>
      <w:r>
        <w:rPr>
          <w:spacing w:val="-10"/>
        </w:rPr>
        <w:t> </w:t>
      </w:r>
      <w:r>
        <w:rPr/>
        <w:t>final</w:t>
      </w:r>
      <w:r>
        <w:rPr>
          <w:spacing w:val="-11"/>
        </w:rPr>
        <w:t> </w:t>
      </w:r>
      <w:r>
        <w:rPr/>
        <w:t>version</w:t>
      </w:r>
      <w:r>
        <w:rPr>
          <w:spacing w:val="-12"/>
        </w:rPr>
        <w:t> </w:t>
      </w:r>
      <w:r>
        <w:rPr/>
        <w:t>of</w:t>
      </w:r>
      <w:r>
        <w:rPr>
          <w:spacing w:val="-9"/>
        </w:rPr>
        <w:t> </w:t>
      </w:r>
      <w:r>
        <w:rPr/>
        <w:t>the</w:t>
      </w:r>
      <w:r>
        <w:rPr>
          <w:spacing w:val="-10"/>
        </w:rPr>
        <w:t> </w:t>
      </w:r>
      <w:r>
        <w:rPr/>
        <w:t>twin</w:t>
      </w:r>
      <w:r>
        <w:rPr>
          <w:spacing w:val="-12"/>
        </w:rPr>
        <w:t> </w:t>
      </w:r>
      <w:r>
        <w:rPr/>
        <w:t>Guidelines</w:t>
      </w:r>
      <w:r>
        <w:rPr>
          <w:spacing w:val="-9"/>
        </w:rPr>
        <w:t> </w:t>
      </w:r>
      <w:r>
        <w:rPr/>
        <w:t>&amp;</w:t>
      </w:r>
      <w:r>
        <w:rPr>
          <w:spacing w:val="-5"/>
        </w:rPr>
        <w:t> </w:t>
      </w:r>
      <w:r>
        <w:rPr/>
        <w:t>FAQs,</w:t>
      </w:r>
      <w:r>
        <w:rPr>
          <w:spacing w:val="-11"/>
        </w:rPr>
        <w:t> </w:t>
      </w:r>
      <w:r>
        <w:rPr/>
        <w:t>with a</w:t>
      </w:r>
      <w:r>
        <w:rPr>
          <w:spacing w:val="-6"/>
        </w:rPr>
        <w:t> </w:t>
      </w:r>
      <w:r>
        <w:rPr/>
        <w:t>bottom-up</w:t>
      </w:r>
      <w:r>
        <w:rPr>
          <w:spacing w:val="-7"/>
        </w:rPr>
        <w:t> </w:t>
      </w:r>
      <w:r>
        <w:rPr/>
        <w:t>methodology</w:t>
      </w:r>
      <w:r>
        <w:rPr>
          <w:spacing w:val="-5"/>
        </w:rPr>
        <w:t> </w:t>
      </w:r>
      <w:r>
        <w:rPr/>
        <w:t>and</w:t>
      </w:r>
      <w:r>
        <w:rPr>
          <w:spacing w:val="-3"/>
        </w:rPr>
        <w:t> </w:t>
      </w:r>
      <w:r>
        <w:rPr/>
        <w:t>with</w:t>
      </w:r>
      <w:r>
        <w:rPr>
          <w:spacing w:val="-7"/>
        </w:rPr>
        <w:t> </w:t>
      </w:r>
      <w:r>
        <w:rPr/>
        <w:t>the</w:t>
      </w:r>
      <w:r>
        <w:rPr>
          <w:spacing w:val="-5"/>
        </w:rPr>
        <w:t> </w:t>
      </w:r>
      <w:r>
        <w:rPr/>
        <w:t>wider</w:t>
      </w:r>
      <w:r>
        <w:rPr>
          <w:spacing w:val="-5"/>
        </w:rPr>
        <w:t> </w:t>
      </w:r>
      <w:r>
        <w:rPr/>
        <w:t>goal</w:t>
      </w:r>
      <w:r>
        <w:rPr>
          <w:spacing w:val="-6"/>
        </w:rPr>
        <w:t> </w:t>
      </w:r>
      <w:r>
        <w:rPr/>
        <w:t>to</w:t>
      </w:r>
      <w:r>
        <w:rPr>
          <w:spacing w:val="-7"/>
        </w:rPr>
        <w:t> </w:t>
      </w:r>
      <w:r>
        <w:rPr/>
        <w:t>support</w:t>
      </w:r>
      <w:r>
        <w:rPr>
          <w:spacing w:val="-6"/>
        </w:rPr>
        <w:t> </w:t>
      </w:r>
      <w:r>
        <w:rPr/>
        <w:t>digitalisation</w:t>
      </w:r>
      <w:r>
        <w:rPr>
          <w:spacing w:val="-3"/>
        </w:rPr>
        <w:t> </w:t>
      </w:r>
      <w:r>
        <w:rPr/>
        <w:t>in</w:t>
      </w:r>
      <w:r>
        <w:rPr>
          <w:spacing w:val="-7"/>
        </w:rPr>
        <w:t> </w:t>
      </w:r>
      <w:r>
        <w:rPr/>
        <w:t>the</w:t>
      </w:r>
      <w:r>
        <w:rPr>
          <w:spacing w:val="-5"/>
        </w:rPr>
        <w:t> </w:t>
      </w:r>
      <w:r>
        <w:rPr/>
        <w:t>framework of a rebalanced copyright law.</w:t>
      </w:r>
    </w:p>
    <w:p>
      <w:pPr>
        <w:pStyle w:val="BodyText"/>
        <w:spacing w:line="276" w:lineRule="auto" w:before="199"/>
        <w:ind w:left="780" w:right="196"/>
        <w:jc w:val="both"/>
      </w:pPr>
      <w:r>
        <w:rPr/>
        <w:t>It</w:t>
      </w:r>
      <w:r>
        <w:rPr>
          <w:spacing w:val="-14"/>
        </w:rPr>
        <w:t> </w:t>
      </w:r>
      <w:r>
        <w:rPr/>
        <w:t>is</w:t>
      </w:r>
      <w:r>
        <w:rPr>
          <w:spacing w:val="-14"/>
        </w:rPr>
        <w:t> </w:t>
      </w:r>
      <w:r>
        <w:rPr/>
        <w:t>worth</w:t>
      </w:r>
      <w:r>
        <w:rPr>
          <w:spacing w:val="-13"/>
        </w:rPr>
        <w:t> </w:t>
      </w:r>
      <w:r>
        <w:rPr/>
        <w:t>mentioning</w:t>
      </w:r>
      <w:r>
        <w:rPr>
          <w:spacing w:val="-14"/>
        </w:rPr>
        <w:t> </w:t>
      </w:r>
      <w:r>
        <w:rPr/>
        <w:t>that</w:t>
      </w:r>
      <w:r>
        <w:rPr>
          <w:spacing w:val="-13"/>
        </w:rPr>
        <w:t> </w:t>
      </w:r>
      <w:r>
        <w:rPr/>
        <w:t>WP5</w:t>
      </w:r>
      <w:r>
        <w:rPr>
          <w:spacing w:val="-14"/>
        </w:rPr>
        <w:t> </w:t>
      </w:r>
      <w:r>
        <w:rPr/>
        <w:t>activities</w:t>
      </w:r>
      <w:r>
        <w:rPr>
          <w:spacing w:val="-13"/>
        </w:rPr>
        <w:t> </w:t>
      </w:r>
      <w:r>
        <w:rPr/>
        <w:t>and</w:t>
      </w:r>
      <w:r>
        <w:rPr>
          <w:spacing w:val="-14"/>
        </w:rPr>
        <w:t> </w:t>
      </w:r>
      <w:r>
        <w:rPr/>
        <w:t>deliverables</w:t>
      </w:r>
      <w:r>
        <w:rPr>
          <w:spacing w:val="-14"/>
        </w:rPr>
        <w:t> </w:t>
      </w:r>
      <w:r>
        <w:rPr/>
        <w:t>are</w:t>
      </w:r>
      <w:r>
        <w:rPr>
          <w:spacing w:val="-13"/>
        </w:rPr>
        <w:t> </w:t>
      </w:r>
      <w:r>
        <w:rPr/>
        <w:t>construed</w:t>
      </w:r>
      <w:r>
        <w:rPr>
          <w:spacing w:val="-14"/>
        </w:rPr>
        <w:t> </w:t>
      </w:r>
      <w:r>
        <w:rPr/>
        <w:t>in</w:t>
      </w:r>
      <w:r>
        <w:rPr>
          <w:spacing w:val="-13"/>
        </w:rPr>
        <w:t> </w:t>
      </w:r>
      <w:r>
        <w:rPr/>
        <w:t>strict</w:t>
      </w:r>
      <w:r>
        <w:rPr>
          <w:spacing w:val="-14"/>
        </w:rPr>
        <w:t> </w:t>
      </w:r>
      <w:r>
        <w:rPr/>
        <w:t>synergy</w:t>
      </w:r>
      <w:r>
        <w:rPr>
          <w:spacing w:val="-13"/>
        </w:rPr>
        <w:t> </w:t>
      </w:r>
      <w:r>
        <w:rPr/>
        <w:t>with other reCreating Europe’s WPs and through a constant dialogue with cultural heritage stakeholders, especially built thanks to dedicated participatory events, including under the Milestone M11. These have sensibly enriched the analysis and brought forward important perspectives and points of discussion that otherwise would have been missed.</w:t>
      </w:r>
    </w:p>
    <w:p>
      <w:pPr>
        <w:pStyle w:val="BodyText"/>
        <w:spacing w:line="276" w:lineRule="auto" w:before="201"/>
        <w:ind w:left="780" w:right="192"/>
        <w:jc w:val="both"/>
      </w:pPr>
      <w:r>
        <w:rPr/>
        <w:t>These outcomes have been now complemented by more recently delivered outputs, beginning with D5.5 and D5.6 turning into D5.3 and D5.4 as final versions, but also D5.10 - Academic</w:t>
      </w:r>
      <w:r>
        <w:rPr>
          <w:spacing w:val="-14"/>
        </w:rPr>
        <w:t> </w:t>
      </w:r>
      <w:r>
        <w:rPr/>
        <w:t>journal</w:t>
      </w:r>
      <w:r>
        <w:rPr>
          <w:spacing w:val="-14"/>
        </w:rPr>
        <w:t> </w:t>
      </w:r>
      <w:r>
        <w:rPr/>
        <w:t>article</w:t>
      </w:r>
      <w:r>
        <w:rPr>
          <w:spacing w:val="-13"/>
        </w:rPr>
        <w:t> </w:t>
      </w:r>
      <w:r>
        <w:rPr/>
        <w:t>on</w:t>
      </w:r>
      <w:r>
        <w:rPr>
          <w:spacing w:val="-14"/>
        </w:rPr>
        <w:t> </w:t>
      </w:r>
      <w:r>
        <w:rPr/>
        <w:t>IPRs</w:t>
      </w:r>
      <w:r>
        <w:rPr>
          <w:spacing w:val="-13"/>
        </w:rPr>
        <w:t> </w:t>
      </w:r>
      <w:r>
        <w:rPr/>
        <w:t>and</w:t>
      </w:r>
      <w:r>
        <w:rPr>
          <w:spacing w:val="-14"/>
        </w:rPr>
        <w:t> </w:t>
      </w:r>
      <w:r>
        <w:rPr/>
        <w:t>place.</w:t>
      </w:r>
      <w:r>
        <w:rPr>
          <w:spacing w:val="-13"/>
        </w:rPr>
        <w:t> </w:t>
      </w:r>
      <w:r>
        <w:rPr/>
        <w:t>They</w:t>
      </w:r>
      <w:r>
        <w:rPr>
          <w:spacing w:val="-11"/>
        </w:rPr>
        <w:t> </w:t>
      </w:r>
      <w:r>
        <w:rPr/>
        <w:t>will</w:t>
      </w:r>
      <w:r>
        <w:rPr>
          <w:spacing w:val="-14"/>
        </w:rPr>
        <w:t> </w:t>
      </w:r>
      <w:r>
        <w:rPr/>
        <w:t>be</w:t>
      </w:r>
      <w:r>
        <w:rPr>
          <w:spacing w:val="-12"/>
        </w:rPr>
        <w:t> </w:t>
      </w:r>
      <w:r>
        <w:rPr/>
        <w:t>also</w:t>
      </w:r>
      <w:r>
        <w:rPr>
          <w:spacing w:val="-14"/>
        </w:rPr>
        <w:t> </w:t>
      </w:r>
      <w:r>
        <w:rPr/>
        <w:t>soon</w:t>
      </w:r>
      <w:r>
        <w:rPr>
          <w:spacing w:val="-14"/>
        </w:rPr>
        <w:t> </w:t>
      </w:r>
      <w:r>
        <w:rPr/>
        <w:t>followed</w:t>
      </w:r>
      <w:r>
        <w:rPr>
          <w:spacing w:val="-12"/>
        </w:rPr>
        <w:t> </w:t>
      </w:r>
      <w:r>
        <w:rPr/>
        <w:t>by</w:t>
      </w:r>
      <w:r>
        <w:rPr>
          <w:spacing w:val="-12"/>
        </w:rPr>
        <w:t> </w:t>
      </w:r>
      <w:r>
        <w:rPr/>
        <w:t>D5.8</w:t>
      </w:r>
      <w:r>
        <w:rPr>
          <w:spacing w:val="-11"/>
        </w:rPr>
        <w:t> </w:t>
      </w:r>
      <w:r>
        <w:rPr/>
        <w:t>-</w:t>
      </w:r>
      <w:r>
        <w:rPr>
          <w:spacing w:val="-11"/>
        </w:rPr>
        <w:t> </w:t>
      </w:r>
      <w:r>
        <w:rPr/>
        <w:t>Academic journal</w:t>
      </w:r>
      <w:r>
        <w:rPr>
          <w:spacing w:val="-14"/>
        </w:rPr>
        <w:t> </w:t>
      </w:r>
      <w:r>
        <w:rPr/>
        <w:t>articles</w:t>
      </w:r>
      <w:r>
        <w:rPr>
          <w:spacing w:val="-11"/>
        </w:rPr>
        <w:t> </w:t>
      </w:r>
      <w:r>
        <w:rPr/>
        <w:t>on</w:t>
      </w:r>
      <w:r>
        <w:rPr>
          <w:spacing w:val="-13"/>
        </w:rPr>
        <w:t> </w:t>
      </w:r>
      <w:r>
        <w:rPr/>
        <w:t>the</w:t>
      </w:r>
      <w:r>
        <w:rPr>
          <w:spacing w:val="-12"/>
        </w:rPr>
        <w:t> </w:t>
      </w:r>
      <w:r>
        <w:rPr/>
        <w:t>finding</w:t>
      </w:r>
      <w:r>
        <w:rPr>
          <w:spacing w:val="-11"/>
        </w:rPr>
        <w:t> </w:t>
      </w:r>
      <w:r>
        <w:rPr/>
        <w:t>of</w:t>
      </w:r>
      <w:r>
        <w:rPr>
          <w:spacing w:val="-11"/>
        </w:rPr>
        <w:t> </w:t>
      </w:r>
      <w:r>
        <w:rPr/>
        <w:t>research</w:t>
      </w:r>
      <w:r>
        <w:rPr>
          <w:spacing w:val="-13"/>
        </w:rPr>
        <w:t> </w:t>
      </w:r>
      <w:r>
        <w:rPr/>
        <w:t>and</w:t>
      </w:r>
      <w:r>
        <w:rPr>
          <w:spacing w:val="-13"/>
        </w:rPr>
        <w:t> </w:t>
      </w:r>
      <w:r>
        <w:rPr/>
        <w:t>D5.9</w:t>
      </w:r>
      <w:r>
        <w:rPr>
          <w:spacing w:val="-12"/>
        </w:rPr>
        <w:t> </w:t>
      </w:r>
      <w:r>
        <w:rPr/>
        <w:t>-</w:t>
      </w:r>
      <w:r>
        <w:rPr>
          <w:spacing w:val="-14"/>
        </w:rPr>
        <w:t> </w:t>
      </w:r>
      <w:r>
        <w:rPr/>
        <w:t>Policy</w:t>
      </w:r>
      <w:r>
        <w:rPr>
          <w:spacing w:val="-11"/>
        </w:rPr>
        <w:t> </w:t>
      </w:r>
      <w:r>
        <w:rPr/>
        <w:t>report</w:t>
      </w:r>
      <w:r>
        <w:rPr>
          <w:spacing w:val="-12"/>
        </w:rPr>
        <w:t> </w:t>
      </w:r>
      <w:r>
        <w:rPr/>
        <w:t>to</w:t>
      </w:r>
      <w:r>
        <w:rPr>
          <w:spacing w:val="-14"/>
        </w:rPr>
        <w:t> </w:t>
      </w:r>
      <w:r>
        <w:rPr/>
        <w:t>disseminate</w:t>
      </w:r>
      <w:r>
        <w:rPr>
          <w:spacing w:val="-12"/>
        </w:rPr>
        <w:t> </w:t>
      </w:r>
      <w:r>
        <w:rPr/>
        <w:t>to</w:t>
      </w:r>
      <w:r>
        <w:rPr>
          <w:spacing w:val="-14"/>
        </w:rPr>
        <w:t> </w:t>
      </w:r>
      <w:r>
        <w:rPr/>
        <w:t>interested </w:t>
      </w:r>
      <w:r>
        <w:rPr>
          <w:spacing w:val="-2"/>
        </w:rPr>
        <w:t>stakeholders.</w:t>
      </w:r>
    </w:p>
    <w:p>
      <w:pPr>
        <w:spacing w:after="0" w:line="276" w:lineRule="auto"/>
        <w:jc w:val="both"/>
        <w:sectPr>
          <w:pgSz w:w="11910" w:h="16840"/>
          <w:pgMar w:header="0" w:footer="2131" w:top="1440" w:bottom="2320" w:left="660" w:right="1240"/>
        </w:sectPr>
      </w:pPr>
    </w:p>
    <w:p>
      <w:pPr>
        <w:pStyle w:val="BodyText"/>
        <w:ind w:left="690"/>
        <w:rPr>
          <w:sz w:val="20"/>
        </w:rPr>
      </w:pPr>
      <w:r>
        <w:rPr>
          <w:sz w:val="20"/>
        </w:rPr>
        <w:pict>
          <v:group style="width:460.5pt;height:57.3pt;mso-position-horizontal-relative:char;mso-position-vertical-relative:line" id="docshapegroup22" coordorigin="0,0" coordsize="9210,1146">
            <v:shape style="position:absolute;left:0;top:0;width:9210;height:1146" id="docshape23" coordorigin="0,0" coordsize="9210,1146" path="m9149,0l60,0,0,0,0,60,0,575,0,575,0,1085,0,1145,60,1145,9149,1145,9149,1085,9149,575,9149,575,9149,60,9149,0xm9209,0l9149,0,9149,60,9149,575,9149,575,9149,1085,9149,1145,9209,1145,9209,1085,9209,575,9209,575,9209,60,9209,0xe" filled="true" fillcolor="#fdf4ca" stroked="false">
              <v:path arrowok="t"/>
              <v:fill type="solid"/>
            </v:shape>
            <v:shape style="position:absolute;left:0;top:0;width:9210;height:1146" type="#_x0000_t202" id="docshape24" filled="false" stroked="false">
              <v:textbox inset="0,0,0,0">
                <w:txbxContent>
                  <w:p>
                    <w:pPr>
                      <w:spacing w:line="362" w:lineRule="auto" w:before="63"/>
                      <w:ind w:left="90" w:right="0" w:firstLine="0"/>
                      <w:jc w:val="left"/>
                      <w:rPr>
                        <w:sz w:val="28"/>
                      </w:rPr>
                    </w:pPr>
                    <w:bookmarkStart w:name="D5.1 REPORT ON THE EXISTING LEGAL FRAMEW" w:id="9"/>
                    <w:bookmarkEnd w:id="9"/>
                    <w:r>
                      <w:rPr/>
                    </w:r>
                    <w:bookmarkStart w:name="_bookmark4" w:id="10"/>
                    <w:bookmarkEnd w:id="10"/>
                    <w:r>
                      <w:rPr/>
                    </w:r>
                    <w:r>
                      <w:rPr>
                        <w:sz w:val="28"/>
                      </w:rPr>
                      <w:t>D5.1</w:t>
                    </w:r>
                    <w:r>
                      <w:rPr>
                        <w:spacing w:val="80"/>
                        <w:sz w:val="28"/>
                      </w:rPr>
                      <w:t> </w:t>
                    </w:r>
                    <w:r>
                      <w:rPr>
                        <w:spacing w:val="11"/>
                        <w:sz w:val="28"/>
                      </w:rPr>
                      <w:t>REPORT</w:t>
                    </w:r>
                    <w:r>
                      <w:rPr>
                        <w:spacing w:val="80"/>
                        <w:sz w:val="28"/>
                      </w:rPr>
                      <w:t> </w:t>
                    </w:r>
                    <w:r>
                      <w:rPr>
                        <w:sz w:val="28"/>
                      </w:rPr>
                      <w:t>ON</w:t>
                    </w:r>
                    <w:r>
                      <w:rPr>
                        <w:spacing w:val="80"/>
                        <w:sz w:val="28"/>
                      </w:rPr>
                      <w:t> </w:t>
                    </w:r>
                    <w:r>
                      <w:rPr>
                        <w:sz w:val="28"/>
                      </w:rPr>
                      <w:t>THE</w:t>
                    </w:r>
                    <w:r>
                      <w:rPr>
                        <w:spacing w:val="80"/>
                        <w:sz w:val="28"/>
                      </w:rPr>
                      <w:t> </w:t>
                    </w:r>
                    <w:r>
                      <w:rPr>
                        <w:spacing w:val="12"/>
                        <w:sz w:val="28"/>
                      </w:rPr>
                      <w:t>EXISTING</w:t>
                    </w:r>
                    <w:r>
                      <w:rPr>
                        <w:spacing w:val="80"/>
                        <w:sz w:val="28"/>
                      </w:rPr>
                      <w:t> </w:t>
                    </w:r>
                    <w:r>
                      <w:rPr>
                        <w:spacing w:val="10"/>
                        <w:sz w:val="28"/>
                      </w:rPr>
                      <w:t>LEGAL</w:t>
                    </w:r>
                    <w:r>
                      <w:rPr>
                        <w:spacing w:val="80"/>
                        <w:sz w:val="28"/>
                      </w:rPr>
                      <w:t> </w:t>
                    </w:r>
                    <w:r>
                      <w:rPr>
                        <w:spacing w:val="12"/>
                        <w:sz w:val="28"/>
                      </w:rPr>
                      <w:t>FRAMEWORK</w:t>
                    </w:r>
                    <w:r>
                      <w:rPr>
                        <w:spacing w:val="80"/>
                        <w:sz w:val="28"/>
                      </w:rPr>
                      <w:t> </w:t>
                    </w:r>
                    <w:r>
                      <w:rPr>
                        <w:spacing w:val="10"/>
                        <w:sz w:val="28"/>
                      </w:rPr>
                      <w:t>FOR</w:t>
                    </w:r>
                    <w:r>
                      <w:rPr>
                        <w:spacing w:val="80"/>
                        <w:sz w:val="28"/>
                      </w:rPr>
                      <w:t> </w:t>
                    </w:r>
                    <w:r>
                      <w:rPr>
                        <w:spacing w:val="12"/>
                        <w:sz w:val="28"/>
                      </w:rPr>
                      <w:t>GALLERIES </w:t>
                    </w:r>
                    <w:r>
                      <w:rPr>
                        <w:sz w:val="28"/>
                      </w:rPr>
                      <w:t>AND </w:t>
                    </w:r>
                    <w:r>
                      <w:rPr>
                        <w:spacing w:val="12"/>
                        <w:sz w:val="28"/>
                      </w:rPr>
                      <w:t>MUSEUMS </w:t>
                    </w:r>
                    <w:r>
                      <w:rPr>
                        <w:spacing w:val="10"/>
                        <w:sz w:val="28"/>
                      </w:rPr>
                      <w:t>(GM) </w:t>
                    </w:r>
                    <w:r>
                      <w:rPr>
                        <w:sz w:val="28"/>
                      </w:rPr>
                      <w:t>IN EU</w:t>
                    </w:r>
                  </w:p>
                </w:txbxContent>
              </v:textbox>
              <w10:wrap type="none"/>
            </v:shape>
          </v:group>
        </w:pict>
      </w:r>
      <w:r>
        <w:rPr>
          <w:sz w:val="20"/>
        </w:rPr>
      </w:r>
    </w:p>
    <w:p>
      <w:pPr>
        <w:pStyle w:val="BodyText"/>
        <w:spacing w:line="276" w:lineRule="auto" w:before="67"/>
        <w:ind w:left="780" w:right="192"/>
        <w:jc w:val="both"/>
      </w:pPr>
      <w:r>
        <w:rPr/>
        <w:t>The</w:t>
      </w:r>
      <w:r>
        <w:rPr>
          <w:spacing w:val="-2"/>
        </w:rPr>
        <w:t> </w:t>
      </w:r>
      <w:r>
        <w:rPr/>
        <w:t>findings</w:t>
      </w:r>
      <w:r>
        <w:rPr>
          <w:spacing w:val="-2"/>
        </w:rPr>
        <w:t> </w:t>
      </w:r>
      <w:r>
        <w:rPr/>
        <w:t>of</w:t>
      </w:r>
      <w:r>
        <w:rPr>
          <w:spacing w:val="-2"/>
        </w:rPr>
        <w:t> </w:t>
      </w:r>
      <w:r>
        <w:rPr/>
        <w:t>the</w:t>
      </w:r>
      <w:r>
        <w:rPr>
          <w:spacing w:val="-2"/>
        </w:rPr>
        <w:t> </w:t>
      </w:r>
      <w:r>
        <w:rPr/>
        <w:t>report</w:t>
      </w:r>
      <w:r>
        <w:rPr>
          <w:spacing w:val="-3"/>
        </w:rPr>
        <w:t> </w:t>
      </w:r>
      <w:r>
        <w:rPr/>
        <w:t>centring</w:t>
      </w:r>
      <w:r>
        <w:rPr>
          <w:spacing w:val="-1"/>
        </w:rPr>
        <w:t> </w:t>
      </w:r>
      <w:r>
        <w:rPr/>
        <w:t>on</w:t>
      </w:r>
      <w:r>
        <w:rPr>
          <w:spacing w:val="-4"/>
        </w:rPr>
        <w:t> </w:t>
      </w:r>
      <w:r>
        <w:rPr/>
        <w:t>Galleries</w:t>
      </w:r>
      <w:r>
        <w:rPr>
          <w:spacing w:val="-2"/>
        </w:rPr>
        <w:t> </w:t>
      </w:r>
      <w:r>
        <w:rPr/>
        <w:t>and</w:t>
      </w:r>
      <w:r>
        <w:rPr>
          <w:spacing w:val="-9"/>
        </w:rPr>
        <w:t> </w:t>
      </w:r>
      <w:r>
        <w:rPr/>
        <w:t>Museums</w:t>
      </w:r>
      <w:r>
        <w:rPr>
          <w:spacing w:val="-2"/>
        </w:rPr>
        <w:t> </w:t>
      </w:r>
      <w:r>
        <w:rPr/>
        <w:t>confirm</w:t>
      </w:r>
      <w:r>
        <w:rPr>
          <w:spacing w:val="-5"/>
        </w:rPr>
        <w:t> </w:t>
      </w:r>
      <w:r>
        <w:rPr/>
        <w:t>the</w:t>
      </w:r>
      <w:r>
        <w:rPr>
          <w:spacing w:val="-2"/>
        </w:rPr>
        <w:t> </w:t>
      </w:r>
      <w:r>
        <w:rPr/>
        <w:t>growing</w:t>
      </w:r>
      <w:r>
        <w:rPr>
          <w:spacing w:val="-1"/>
        </w:rPr>
        <w:t> </w:t>
      </w:r>
      <w:r>
        <w:rPr/>
        <w:t>relevance of sector-specific</w:t>
      </w:r>
      <w:r>
        <w:rPr>
          <w:spacing w:val="-3"/>
        </w:rPr>
        <w:t> </w:t>
      </w:r>
      <w:r>
        <w:rPr/>
        <w:t>copyright E&amp;Ls at EU level.</w:t>
      </w:r>
      <w:r>
        <w:rPr>
          <w:spacing w:val="-1"/>
        </w:rPr>
        <w:t> </w:t>
      </w:r>
      <w:r>
        <w:rPr/>
        <w:t>The analysis dwells on</w:t>
      </w:r>
      <w:r>
        <w:rPr>
          <w:spacing w:val="-2"/>
        </w:rPr>
        <w:t> </w:t>
      </w:r>
      <w:r>
        <w:rPr/>
        <w:t>specific</w:t>
      </w:r>
      <w:r>
        <w:rPr>
          <w:spacing w:val="-3"/>
        </w:rPr>
        <w:t> </w:t>
      </w:r>
      <w:r>
        <w:rPr/>
        <w:t>provisions,</w:t>
      </w:r>
      <w:r>
        <w:rPr>
          <w:spacing w:val="-1"/>
        </w:rPr>
        <w:t> </w:t>
      </w:r>
      <w:r>
        <w:rPr/>
        <w:t>some of</w:t>
      </w:r>
      <w:r>
        <w:rPr>
          <w:spacing w:val="-6"/>
        </w:rPr>
        <w:t> </w:t>
      </w:r>
      <w:r>
        <w:rPr/>
        <w:t>them</w:t>
      </w:r>
      <w:r>
        <w:rPr>
          <w:spacing w:val="-9"/>
        </w:rPr>
        <w:t> </w:t>
      </w:r>
      <w:r>
        <w:rPr/>
        <w:t>only</w:t>
      </w:r>
      <w:r>
        <w:rPr>
          <w:spacing w:val="-7"/>
        </w:rPr>
        <w:t> </w:t>
      </w:r>
      <w:r>
        <w:rPr/>
        <w:t>recently</w:t>
      </w:r>
      <w:r>
        <w:rPr>
          <w:spacing w:val="-7"/>
        </w:rPr>
        <w:t> </w:t>
      </w:r>
      <w:r>
        <w:rPr/>
        <w:t>introduced</w:t>
      </w:r>
      <w:r>
        <w:rPr>
          <w:spacing w:val="-3"/>
        </w:rPr>
        <w:t> </w:t>
      </w:r>
      <w:r>
        <w:rPr/>
        <w:t>by</w:t>
      </w:r>
      <w:r>
        <w:rPr>
          <w:spacing w:val="-7"/>
        </w:rPr>
        <w:t> </w:t>
      </w:r>
      <w:r>
        <w:rPr/>
        <w:t>Directive</w:t>
      </w:r>
      <w:r>
        <w:rPr>
          <w:spacing w:val="-7"/>
        </w:rPr>
        <w:t> </w:t>
      </w:r>
      <w:r>
        <w:rPr/>
        <w:t>(EU)</w:t>
      </w:r>
      <w:r>
        <w:rPr>
          <w:spacing w:val="-11"/>
        </w:rPr>
        <w:t> </w:t>
      </w:r>
      <w:r>
        <w:rPr/>
        <w:t>2019/790</w:t>
      </w:r>
      <w:r>
        <w:rPr>
          <w:spacing w:val="-9"/>
        </w:rPr>
        <w:t> </w:t>
      </w:r>
      <w:r>
        <w:rPr/>
        <w:t>(CDSMD),</w:t>
      </w:r>
      <w:r>
        <w:rPr>
          <w:spacing w:val="-7"/>
        </w:rPr>
        <w:t> </w:t>
      </w:r>
      <w:r>
        <w:rPr/>
        <w:t>but</w:t>
      </w:r>
      <w:r>
        <w:rPr>
          <w:spacing w:val="-8"/>
        </w:rPr>
        <w:t> </w:t>
      </w:r>
      <w:r>
        <w:rPr/>
        <w:t>the</w:t>
      </w:r>
      <w:r>
        <w:rPr>
          <w:spacing w:val="-7"/>
        </w:rPr>
        <w:t> </w:t>
      </w:r>
      <w:r>
        <w:rPr/>
        <w:t>collection</w:t>
      </w:r>
      <w:r>
        <w:rPr>
          <w:spacing w:val="-9"/>
        </w:rPr>
        <w:t> </w:t>
      </w:r>
      <w:r>
        <w:rPr/>
        <w:t>and analysis of data has been structured around selected macro-categories of legal provisions, which were</w:t>
      </w:r>
      <w:r>
        <w:rPr>
          <w:spacing w:val="-1"/>
        </w:rPr>
        <w:t> </w:t>
      </w:r>
      <w:r>
        <w:rPr/>
        <w:t>deemed</w:t>
      </w:r>
      <w:r>
        <w:rPr>
          <w:spacing w:val="-2"/>
        </w:rPr>
        <w:t> </w:t>
      </w:r>
      <w:r>
        <w:rPr/>
        <w:t>fit</w:t>
      </w:r>
      <w:r>
        <w:rPr>
          <w:spacing w:val="-2"/>
        </w:rPr>
        <w:t> </w:t>
      </w:r>
      <w:r>
        <w:rPr/>
        <w:t>to</w:t>
      </w:r>
      <w:r>
        <w:rPr>
          <w:spacing w:val="-4"/>
        </w:rPr>
        <w:t> </w:t>
      </w:r>
      <w:r>
        <w:rPr/>
        <w:t>describe</w:t>
      </w:r>
      <w:r>
        <w:rPr>
          <w:spacing w:val="-1"/>
        </w:rPr>
        <w:t> </w:t>
      </w:r>
      <w:r>
        <w:rPr/>
        <w:t>the</w:t>
      </w:r>
      <w:r>
        <w:rPr>
          <w:spacing w:val="-1"/>
        </w:rPr>
        <w:t> </w:t>
      </w:r>
      <w:r>
        <w:rPr/>
        <w:t>approach</w:t>
      </w:r>
      <w:r>
        <w:rPr>
          <w:spacing w:val="-3"/>
        </w:rPr>
        <w:t> </w:t>
      </w:r>
      <w:r>
        <w:rPr/>
        <w:t>of GM</w:t>
      </w:r>
      <w:r>
        <w:rPr>
          <w:spacing w:val="-2"/>
        </w:rPr>
        <w:t> </w:t>
      </w:r>
      <w:r>
        <w:rPr/>
        <w:t>towards</w:t>
      </w:r>
      <w:r>
        <w:rPr>
          <w:spacing w:val="-1"/>
        </w:rPr>
        <w:t> </w:t>
      </w:r>
      <w:r>
        <w:rPr/>
        <w:t>copyright</w:t>
      </w:r>
      <w:r>
        <w:rPr>
          <w:spacing w:val="-2"/>
        </w:rPr>
        <w:t> </w:t>
      </w:r>
      <w:r>
        <w:rPr/>
        <w:t>regulation</w:t>
      </w:r>
      <w:r>
        <w:rPr>
          <w:spacing w:val="-3"/>
        </w:rPr>
        <w:t> </w:t>
      </w:r>
      <w:r>
        <w:rPr/>
        <w:t>and,</w:t>
      </w:r>
      <w:r>
        <w:rPr>
          <w:spacing w:val="-2"/>
        </w:rPr>
        <w:t> </w:t>
      </w:r>
      <w:r>
        <w:rPr/>
        <w:t>in particular,</w:t>
      </w:r>
      <w:r>
        <w:rPr>
          <w:spacing w:val="-7"/>
        </w:rPr>
        <w:t> </w:t>
      </w:r>
      <w:r>
        <w:rPr/>
        <w:t>towards</w:t>
      </w:r>
      <w:r>
        <w:rPr>
          <w:spacing w:val="-6"/>
        </w:rPr>
        <w:t> </w:t>
      </w:r>
      <w:r>
        <w:rPr/>
        <w:t>copyright</w:t>
      </w:r>
      <w:r>
        <w:rPr>
          <w:spacing w:val="-3"/>
        </w:rPr>
        <w:t> </w:t>
      </w:r>
      <w:r>
        <w:rPr/>
        <w:t>E&amp;Ls,</w:t>
      </w:r>
      <w:r>
        <w:rPr>
          <w:spacing w:val="-7"/>
        </w:rPr>
        <w:t> </w:t>
      </w:r>
      <w:r>
        <w:rPr/>
        <w:t>and</w:t>
      </w:r>
      <w:r>
        <w:rPr>
          <w:spacing w:val="-3"/>
        </w:rPr>
        <w:t> </w:t>
      </w:r>
      <w:r>
        <w:rPr/>
        <w:t>namely</w:t>
      </w:r>
      <w:r>
        <w:rPr>
          <w:spacing w:val="-5"/>
        </w:rPr>
        <w:t> </w:t>
      </w:r>
      <w:r>
        <w:rPr/>
        <w:t>rules</w:t>
      </w:r>
      <w:r>
        <w:rPr>
          <w:spacing w:val="-4"/>
        </w:rPr>
        <w:t> </w:t>
      </w:r>
      <w:r>
        <w:rPr/>
        <w:t>on</w:t>
      </w:r>
      <w:r>
        <w:rPr>
          <w:spacing w:val="-8"/>
        </w:rPr>
        <w:t> </w:t>
      </w:r>
      <w:r>
        <w:rPr/>
        <w:t>the</w:t>
      </w:r>
      <w:r>
        <w:rPr>
          <w:spacing w:val="-6"/>
        </w:rPr>
        <w:t> </w:t>
      </w:r>
      <w:r>
        <w:rPr/>
        <w:t>preservation</w:t>
      </w:r>
      <w:r>
        <w:rPr>
          <w:spacing w:val="-8"/>
        </w:rPr>
        <w:t> </w:t>
      </w:r>
      <w:r>
        <w:rPr/>
        <w:t>of</w:t>
      </w:r>
      <w:r>
        <w:rPr>
          <w:spacing w:val="-2"/>
        </w:rPr>
        <w:t> </w:t>
      </w:r>
      <w:r>
        <w:rPr/>
        <w:t>works</w:t>
      </w:r>
      <w:r>
        <w:rPr>
          <w:spacing w:val="-6"/>
        </w:rPr>
        <w:t> </w:t>
      </w:r>
      <w:r>
        <w:rPr/>
        <w:t>of</w:t>
      </w:r>
      <w:r>
        <w:rPr>
          <w:spacing w:val="-5"/>
        </w:rPr>
        <w:t> </w:t>
      </w:r>
      <w:r>
        <w:rPr/>
        <w:t>cultural heritage,</w:t>
      </w:r>
      <w:r>
        <w:rPr>
          <w:spacing w:val="40"/>
        </w:rPr>
        <w:t> </w:t>
      </w:r>
      <w:r>
        <w:rPr/>
        <w:t>education, teaching and research, text and data mining, freedom of panorama (FoP), reproduction of works in the public domain, public speech and reporting of news, quotation, criticism, review and parody, caricature, pastiche, as well as rules on out-of- commerce works and orphan works. The analysis considers the implementation of the described</w:t>
      </w:r>
      <w:r>
        <w:rPr>
          <w:spacing w:val="-14"/>
        </w:rPr>
        <w:t> </w:t>
      </w:r>
      <w:r>
        <w:rPr/>
        <w:t>EU</w:t>
      </w:r>
      <w:r>
        <w:rPr>
          <w:spacing w:val="-14"/>
        </w:rPr>
        <w:t> </w:t>
      </w:r>
      <w:r>
        <w:rPr/>
        <w:t>rules</w:t>
      </w:r>
      <w:r>
        <w:rPr>
          <w:spacing w:val="-13"/>
        </w:rPr>
        <w:t> </w:t>
      </w:r>
      <w:r>
        <w:rPr/>
        <w:t>in</w:t>
      </w:r>
      <w:r>
        <w:rPr>
          <w:spacing w:val="-14"/>
        </w:rPr>
        <w:t> </w:t>
      </w:r>
      <w:r>
        <w:rPr/>
        <w:t>seven</w:t>
      </w:r>
      <w:r>
        <w:rPr>
          <w:spacing w:val="-13"/>
        </w:rPr>
        <w:t> </w:t>
      </w:r>
      <w:r>
        <w:rPr/>
        <w:t>selected</w:t>
      </w:r>
      <w:r>
        <w:rPr>
          <w:spacing w:val="-14"/>
        </w:rPr>
        <w:t> </w:t>
      </w:r>
      <w:r>
        <w:rPr/>
        <w:t>countries</w:t>
      </w:r>
      <w:r>
        <w:rPr>
          <w:spacing w:val="-13"/>
        </w:rPr>
        <w:t> </w:t>
      </w:r>
      <w:r>
        <w:rPr/>
        <w:t>(Denmark,</w:t>
      </w:r>
      <w:r>
        <w:rPr>
          <w:spacing w:val="-14"/>
        </w:rPr>
        <w:t> </w:t>
      </w:r>
      <w:r>
        <w:rPr/>
        <w:t>Estonia,</w:t>
      </w:r>
      <w:r>
        <w:rPr>
          <w:spacing w:val="-14"/>
        </w:rPr>
        <w:t> </w:t>
      </w:r>
      <w:r>
        <w:rPr/>
        <w:t>Germany,</w:t>
      </w:r>
      <w:r>
        <w:rPr>
          <w:spacing w:val="-13"/>
        </w:rPr>
        <w:t> </w:t>
      </w:r>
      <w:r>
        <w:rPr/>
        <w:t>Hungary,</w:t>
      </w:r>
      <w:r>
        <w:rPr>
          <w:spacing w:val="-14"/>
        </w:rPr>
        <w:t> </w:t>
      </w:r>
      <w:r>
        <w:rPr/>
        <w:t>Ireland, Italy,</w:t>
      </w:r>
      <w:r>
        <w:rPr>
          <w:spacing w:val="-6"/>
        </w:rPr>
        <w:t> </w:t>
      </w:r>
      <w:r>
        <w:rPr/>
        <w:t>The</w:t>
      </w:r>
      <w:r>
        <w:rPr>
          <w:spacing w:val="-5"/>
        </w:rPr>
        <w:t> </w:t>
      </w:r>
      <w:r>
        <w:rPr/>
        <w:t>Netherlands)</w:t>
      </w:r>
      <w:r>
        <w:rPr>
          <w:spacing w:val="-4"/>
        </w:rPr>
        <w:t> </w:t>
      </w:r>
      <w:r>
        <w:rPr/>
        <w:t>and</w:t>
      </w:r>
      <w:r>
        <w:rPr>
          <w:spacing w:val="-3"/>
        </w:rPr>
        <w:t> </w:t>
      </w:r>
      <w:r>
        <w:rPr/>
        <w:t>one</w:t>
      </w:r>
      <w:r>
        <w:rPr>
          <w:spacing w:val="-5"/>
        </w:rPr>
        <w:t> </w:t>
      </w:r>
      <w:r>
        <w:rPr/>
        <w:t>former</w:t>
      </w:r>
      <w:r>
        <w:rPr>
          <w:spacing w:val="-4"/>
        </w:rPr>
        <w:t> </w:t>
      </w:r>
      <w:r>
        <w:rPr/>
        <w:t>Member</w:t>
      </w:r>
      <w:r>
        <w:rPr>
          <w:spacing w:val="-4"/>
        </w:rPr>
        <w:t> </w:t>
      </w:r>
      <w:r>
        <w:rPr/>
        <w:t>State</w:t>
      </w:r>
      <w:r>
        <w:rPr>
          <w:spacing w:val="-6"/>
        </w:rPr>
        <w:t> </w:t>
      </w:r>
      <w:r>
        <w:rPr/>
        <w:t>(the</w:t>
      </w:r>
      <w:r>
        <w:rPr>
          <w:spacing w:val="-5"/>
        </w:rPr>
        <w:t> </w:t>
      </w:r>
      <w:r>
        <w:rPr/>
        <w:t>United</w:t>
      </w:r>
      <w:r>
        <w:rPr>
          <w:spacing w:val="-7"/>
        </w:rPr>
        <w:t> </w:t>
      </w:r>
      <w:r>
        <w:rPr/>
        <w:t>Kingdom),</w:t>
      </w:r>
      <w:r>
        <w:rPr>
          <w:spacing w:val="-6"/>
        </w:rPr>
        <w:t> </w:t>
      </w:r>
      <w:r>
        <w:rPr/>
        <w:t>but</w:t>
      </w:r>
      <w:r>
        <w:rPr>
          <w:spacing w:val="-6"/>
        </w:rPr>
        <w:t> </w:t>
      </w:r>
      <w:r>
        <w:rPr/>
        <w:t>it</w:t>
      </w:r>
      <w:r>
        <w:rPr>
          <w:spacing w:val="-6"/>
        </w:rPr>
        <w:t> </w:t>
      </w:r>
      <w:r>
        <w:rPr/>
        <w:t>should</w:t>
      </w:r>
      <w:r>
        <w:rPr>
          <w:spacing w:val="-3"/>
        </w:rPr>
        <w:t> </w:t>
      </w:r>
      <w:r>
        <w:rPr/>
        <w:t>be noted that at the time of writing, the CDSMD was not implemented by the majority of Member State (MS).</w:t>
      </w:r>
    </w:p>
    <w:p>
      <w:pPr>
        <w:pStyle w:val="BodyText"/>
        <w:spacing w:line="276" w:lineRule="auto" w:before="199"/>
        <w:ind w:left="780" w:right="191"/>
        <w:jc w:val="both"/>
      </w:pPr>
      <w:r>
        <w:rPr/>
        <w:t>Looking at national law, D5.1 acknowledges that the national regulatory landscape presents convergences for a few provisions that address uses and practices in the cultural heritage sector.</w:t>
      </w:r>
      <w:r>
        <w:rPr>
          <w:spacing w:val="-14"/>
        </w:rPr>
        <w:t> </w:t>
      </w:r>
      <w:r>
        <w:rPr/>
        <w:t>Examples</w:t>
      </w:r>
      <w:r>
        <w:rPr>
          <w:spacing w:val="-14"/>
        </w:rPr>
        <w:t> </w:t>
      </w:r>
      <w:r>
        <w:rPr/>
        <w:t>include</w:t>
      </w:r>
      <w:r>
        <w:rPr>
          <w:spacing w:val="-13"/>
        </w:rPr>
        <w:t> </w:t>
      </w:r>
      <w:r>
        <w:rPr/>
        <w:t>the</w:t>
      </w:r>
      <w:r>
        <w:rPr>
          <w:spacing w:val="-14"/>
        </w:rPr>
        <w:t> </w:t>
      </w:r>
      <w:r>
        <w:rPr/>
        <w:t>exceptions</w:t>
      </w:r>
      <w:r>
        <w:rPr>
          <w:spacing w:val="-13"/>
        </w:rPr>
        <w:t> </w:t>
      </w:r>
      <w:r>
        <w:rPr/>
        <w:t>for</w:t>
      </w:r>
      <w:r>
        <w:rPr>
          <w:spacing w:val="-14"/>
        </w:rPr>
        <w:t> </w:t>
      </w:r>
      <w:r>
        <w:rPr/>
        <w:t>quotation</w:t>
      </w:r>
      <w:r>
        <w:rPr>
          <w:spacing w:val="-13"/>
        </w:rPr>
        <w:t> </w:t>
      </w:r>
      <w:r>
        <w:rPr/>
        <w:t>for</w:t>
      </w:r>
      <w:r>
        <w:rPr>
          <w:spacing w:val="-14"/>
        </w:rPr>
        <w:t> </w:t>
      </w:r>
      <w:r>
        <w:rPr/>
        <w:t>illustration,</w:t>
      </w:r>
      <w:r>
        <w:rPr>
          <w:spacing w:val="-14"/>
        </w:rPr>
        <w:t> </w:t>
      </w:r>
      <w:r>
        <w:rPr/>
        <w:t>education</w:t>
      </w:r>
      <w:r>
        <w:rPr>
          <w:spacing w:val="-13"/>
        </w:rPr>
        <w:t> </w:t>
      </w:r>
      <w:r>
        <w:rPr/>
        <w:t>and</w:t>
      </w:r>
      <w:r>
        <w:rPr>
          <w:spacing w:val="-14"/>
        </w:rPr>
        <w:t> </w:t>
      </w:r>
      <w:r>
        <w:rPr/>
        <w:t>research, the preservation of cultural heritage, including the treatment of orphan works, and text and data mining. Still, the adopted solutions also present several minor differences with each other for details and structure. This seems mainly due to the optional nature of some of the related</w:t>
      </w:r>
      <w:r>
        <w:rPr>
          <w:spacing w:val="-2"/>
        </w:rPr>
        <w:t> </w:t>
      </w:r>
      <w:r>
        <w:rPr/>
        <w:t>copyright</w:t>
      </w:r>
      <w:r>
        <w:rPr>
          <w:spacing w:val="-1"/>
        </w:rPr>
        <w:t> </w:t>
      </w:r>
      <w:r>
        <w:rPr/>
        <w:t>E&amp;Ls,</w:t>
      </w:r>
      <w:r>
        <w:rPr>
          <w:spacing w:val="-2"/>
        </w:rPr>
        <w:t> </w:t>
      </w:r>
      <w:r>
        <w:rPr/>
        <w:t>which</w:t>
      </w:r>
      <w:r>
        <w:rPr>
          <w:spacing w:val="-2"/>
        </w:rPr>
        <w:t> </w:t>
      </w:r>
      <w:r>
        <w:rPr/>
        <w:t>exacerbates</w:t>
      </w:r>
      <w:r>
        <w:rPr>
          <w:spacing w:val="-1"/>
        </w:rPr>
        <w:t> </w:t>
      </w:r>
      <w:r>
        <w:rPr/>
        <w:t>the</w:t>
      </w:r>
      <w:r>
        <w:rPr>
          <w:spacing w:val="-1"/>
        </w:rPr>
        <w:t> </w:t>
      </w:r>
      <w:r>
        <w:rPr/>
        <w:t>risk</w:t>
      </w:r>
      <w:r>
        <w:rPr>
          <w:spacing w:val="-1"/>
        </w:rPr>
        <w:t> </w:t>
      </w:r>
      <w:r>
        <w:rPr/>
        <w:t>of</w:t>
      </w:r>
      <w:r>
        <w:rPr>
          <w:spacing w:val="-1"/>
        </w:rPr>
        <w:t> </w:t>
      </w:r>
      <w:r>
        <w:rPr/>
        <w:t>creating legal</w:t>
      </w:r>
      <w:r>
        <w:rPr>
          <w:spacing w:val="-2"/>
        </w:rPr>
        <w:t> </w:t>
      </w:r>
      <w:r>
        <w:rPr/>
        <w:t>uncertainty</w:t>
      </w:r>
      <w:r>
        <w:rPr>
          <w:spacing w:val="-1"/>
        </w:rPr>
        <w:t> </w:t>
      </w:r>
      <w:r>
        <w:rPr/>
        <w:t>and</w:t>
      </w:r>
      <w:r>
        <w:rPr>
          <w:spacing w:val="-2"/>
        </w:rPr>
        <w:t> </w:t>
      </w:r>
      <w:r>
        <w:rPr/>
        <w:t>could</w:t>
      </w:r>
      <w:r>
        <w:rPr>
          <w:spacing w:val="-2"/>
        </w:rPr>
        <w:t> </w:t>
      </w:r>
      <w:r>
        <w:rPr/>
        <w:t>be confirmed as the main threat to cross-border transactions.</w:t>
      </w:r>
    </w:p>
    <w:p>
      <w:pPr>
        <w:pStyle w:val="BodyText"/>
        <w:spacing w:line="276" w:lineRule="auto" w:before="205"/>
        <w:ind w:left="780" w:right="192"/>
        <w:jc w:val="both"/>
      </w:pPr>
      <w:r>
        <w:rPr/>
        <w:t>More specifically, the analysis reveals that many of the national legal frameworks already present provisions that attempt to address the emerging needs of GLAM, especially with regards to the digital ecosystem. Namely, the report underlines the presence of national provisions for online teaching and distance learning, text and data mining and the preservation of cultural heritage. Importantly, the report argues that this may reflect an increased</w:t>
      </w:r>
      <w:r>
        <w:rPr>
          <w:spacing w:val="-14"/>
        </w:rPr>
        <w:t> </w:t>
      </w:r>
      <w:r>
        <w:rPr/>
        <w:t>sensitivity</w:t>
      </w:r>
      <w:r>
        <w:rPr>
          <w:spacing w:val="-14"/>
        </w:rPr>
        <w:t> </w:t>
      </w:r>
      <w:r>
        <w:rPr/>
        <w:t>across</w:t>
      </w:r>
      <w:r>
        <w:rPr>
          <w:spacing w:val="-13"/>
        </w:rPr>
        <w:t> </w:t>
      </w:r>
      <w:r>
        <w:rPr/>
        <w:t>the</w:t>
      </w:r>
      <w:r>
        <w:rPr>
          <w:spacing w:val="-14"/>
        </w:rPr>
        <w:t> </w:t>
      </w:r>
      <w:r>
        <w:rPr/>
        <w:t>MSs</w:t>
      </w:r>
      <w:r>
        <w:rPr>
          <w:spacing w:val="-13"/>
        </w:rPr>
        <w:t> </w:t>
      </w:r>
      <w:r>
        <w:rPr/>
        <w:t>analysed</w:t>
      </w:r>
      <w:r>
        <w:rPr>
          <w:spacing w:val="-14"/>
        </w:rPr>
        <w:t> </w:t>
      </w:r>
      <w:r>
        <w:rPr/>
        <w:t>towards</w:t>
      </w:r>
      <w:r>
        <w:rPr>
          <w:spacing w:val="-13"/>
        </w:rPr>
        <w:t> </w:t>
      </w:r>
      <w:r>
        <w:rPr/>
        <w:t>the</w:t>
      </w:r>
      <w:r>
        <w:rPr>
          <w:spacing w:val="-14"/>
        </w:rPr>
        <w:t> </w:t>
      </w:r>
      <w:r>
        <w:rPr/>
        <w:t>importance</w:t>
      </w:r>
      <w:r>
        <w:rPr>
          <w:spacing w:val="-14"/>
        </w:rPr>
        <w:t> </w:t>
      </w:r>
      <w:r>
        <w:rPr/>
        <w:t>of</w:t>
      </w:r>
      <w:r>
        <w:rPr>
          <w:spacing w:val="-13"/>
        </w:rPr>
        <w:t> </w:t>
      </w:r>
      <w:r>
        <w:rPr/>
        <w:t>the</w:t>
      </w:r>
      <w:r>
        <w:rPr>
          <w:spacing w:val="-14"/>
        </w:rPr>
        <w:t> </w:t>
      </w:r>
      <w:r>
        <w:rPr/>
        <w:t>digital</w:t>
      </w:r>
      <w:r>
        <w:rPr>
          <w:spacing w:val="-13"/>
        </w:rPr>
        <w:t> </w:t>
      </w:r>
      <w:r>
        <w:rPr/>
        <w:t>dimension of cultural heritage.</w:t>
      </w:r>
    </w:p>
    <w:p>
      <w:pPr>
        <w:pStyle w:val="BodyText"/>
        <w:spacing w:line="276" w:lineRule="auto" w:before="198"/>
        <w:ind w:left="780" w:right="195"/>
        <w:jc w:val="both"/>
      </w:pPr>
      <w:r>
        <w:rPr/>
        <w:t>In addition, the work also briefly considers terminological differences for GLAM at the national</w:t>
      </w:r>
      <w:r>
        <w:rPr>
          <w:spacing w:val="-3"/>
        </w:rPr>
        <w:t> </w:t>
      </w:r>
      <w:r>
        <w:rPr/>
        <w:t>level</w:t>
      </w:r>
      <w:r>
        <w:rPr>
          <w:spacing w:val="-2"/>
        </w:rPr>
        <w:t> </w:t>
      </w:r>
      <w:r>
        <w:rPr/>
        <w:t>as</w:t>
      </w:r>
      <w:r>
        <w:rPr>
          <w:spacing w:val="-1"/>
        </w:rPr>
        <w:t> </w:t>
      </w:r>
      <w:r>
        <w:rPr/>
        <w:t>well</w:t>
      </w:r>
      <w:r>
        <w:rPr>
          <w:spacing w:val="-2"/>
        </w:rPr>
        <w:t> </w:t>
      </w:r>
      <w:r>
        <w:rPr/>
        <w:t>as</w:t>
      </w:r>
      <w:r>
        <w:rPr>
          <w:spacing w:val="-1"/>
        </w:rPr>
        <w:t> </w:t>
      </w:r>
      <w:r>
        <w:rPr/>
        <w:t>rules</w:t>
      </w:r>
      <w:r>
        <w:rPr>
          <w:spacing w:val="-1"/>
        </w:rPr>
        <w:t> </w:t>
      </w:r>
      <w:r>
        <w:rPr/>
        <w:t>on</w:t>
      </w:r>
      <w:r>
        <w:rPr>
          <w:spacing w:val="-3"/>
        </w:rPr>
        <w:t> </w:t>
      </w:r>
      <w:r>
        <w:rPr/>
        <w:t>the</w:t>
      </w:r>
      <w:r>
        <w:rPr>
          <w:spacing w:val="-1"/>
        </w:rPr>
        <w:t> </w:t>
      </w:r>
      <w:r>
        <w:rPr/>
        <w:t>re-use</w:t>
      </w:r>
      <w:r>
        <w:rPr>
          <w:spacing w:val="-1"/>
        </w:rPr>
        <w:t> </w:t>
      </w:r>
      <w:r>
        <w:rPr/>
        <w:t>of</w:t>
      </w:r>
      <w:r>
        <w:rPr>
          <w:spacing w:val="-1"/>
        </w:rPr>
        <w:t> </w:t>
      </w:r>
      <w:r>
        <w:rPr/>
        <w:t>public</w:t>
      </w:r>
      <w:r>
        <w:rPr>
          <w:spacing w:val="-4"/>
        </w:rPr>
        <w:t> </w:t>
      </w:r>
      <w:r>
        <w:rPr/>
        <w:t>sector</w:t>
      </w:r>
      <w:r>
        <w:rPr>
          <w:spacing w:val="-1"/>
        </w:rPr>
        <w:t> </w:t>
      </w:r>
      <w:r>
        <w:rPr/>
        <w:t>information</w:t>
      </w:r>
      <w:r>
        <w:rPr>
          <w:spacing w:val="-3"/>
        </w:rPr>
        <w:t> </w:t>
      </w:r>
      <w:r>
        <w:rPr/>
        <w:t>for</w:t>
      </w:r>
      <w:r>
        <w:rPr>
          <w:spacing w:val="-1"/>
        </w:rPr>
        <w:t> </w:t>
      </w:r>
      <w:r>
        <w:rPr/>
        <w:t>GLAM,</w:t>
      </w:r>
      <w:r>
        <w:rPr>
          <w:spacing w:val="-2"/>
        </w:rPr>
        <w:t> </w:t>
      </w:r>
      <w:r>
        <w:rPr/>
        <w:t>under the implementation</w:t>
      </w:r>
      <w:r>
        <w:rPr>
          <w:spacing w:val="21"/>
        </w:rPr>
        <w:t> </w:t>
      </w:r>
      <w:r>
        <w:rPr/>
        <w:t>of</w:t>
      </w:r>
      <w:r>
        <w:rPr>
          <w:spacing w:val="23"/>
        </w:rPr>
        <w:t> </w:t>
      </w:r>
      <w:r>
        <w:rPr/>
        <w:t>Directive</w:t>
      </w:r>
      <w:r>
        <w:rPr>
          <w:spacing w:val="23"/>
        </w:rPr>
        <w:t> </w:t>
      </w:r>
      <w:r>
        <w:rPr/>
        <w:t>(EU)</w:t>
      </w:r>
      <w:r>
        <w:rPr>
          <w:spacing w:val="24"/>
        </w:rPr>
        <w:t> </w:t>
      </w:r>
      <w:r>
        <w:rPr/>
        <w:t>2019/1024,</w:t>
      </w:r>
      <w:r>
        <w:rPr>
          <w:spacing w:val="22"/>
        </w:rPr>
        <w:t> </w:t>
      </w:r>
      <w:r>
        <w:rPr/>
        <w:t>and</w:t>
      </w:r>
      <w:r>
        <w:rPr>
          <w:spacing w:val="21"/>
        </w:rPr>
        <w:t> </w:t>
      </w:r>
      <w:r>
        <w:rPr/>
        <w:t>it</w:t>
      </w:r>
      <w:r>
        <w:rPr>
          <w:spacing w:val="22"/>
        </w:rPr>
        <w:t> </w:t>
      </w:r>
      <w:r>
        <w:rPr/>
        <w:t>acknowledges</w:t>
      </w:r>
      <w:r>
        <w:rPr>
          <w:spacing w:val="23"/>
        </w:rPr>
        <w:t> </w:t>
      </w:r>
      <w:r>
        <w:rPr/>
        <w:t>other</w:t>
      </w:r>
      <w:r>
        <w:rPr>
          <w:spacing w:val="23"/>
        </w:rPr>
        <w:t> </w:t>
      </w:r>
      <w:r>
        <w:rPr/>
        <w:t>initiatives</w:t>
      </w:r>
      <w:r>
        <w:rPr>
          <w:spacing w:val="23"/>
        </w:rPr>
        <w:t> </w:t>
      </w:r>
      <w:r>
        <w:rPr/>
        <w:t>for</w:t>
      </w:r>
      <w:r>
        <w:rPr>
          <w:spacing w:val="23"/>
        </w:rPr>
        <w:t> </w:t>
      </w:r>
      <w:r>
        <w:rPr/>
        <w:t>the</w:t>
      </w:r>
    </w:p>
    <w:p>
      <w:pPr>
        <w:spacing w:after="0" w:line="276" w:lineRule="auto"/>
        <w:jc w:val="both"/>
        <w:sectPr>
          <w:pgSz w:w="11910" w:h="16840"/>
          <w:pgMar w:header="0" w:footer="2131" w:top="1440" w:bottom="2320" w:left="660" w:right="1240"/>
        </w:sectPr>
      </w:pPr>
    </w:p>
    <w:p>
      <w:pPr>
        <w:pStyle w:val="BodyText"/>
        <w:spacing w:line="276" w:lineRule="auto" w:before="22"/>
        <w:ind w:left="780" w:right="192"/>
        <w:jc w:val="both"/>
      </w:pPr>
      <w:r>
        <w:rPr/>
        <w:t>digitalization</w:t>
      </w:r>
      <w:r>
        <w:rPr>
          <w:spacing w:val="-4"/>
        </w:rPr>
        <w:t> </w:t>
      </w:r>
      <w:r>
        <w:rPr/>
        <w:t>of</w:t>
      </w:r>
      <w:r>
        <w:rPr>
          <w:spacing w:val="-2"/>
        </w:rPr>
        <w:t> </w:t>
      </w:r>
      <w:r>
        <w:rPr/>
        <w:t>cultural</w:t>
      </w:r>
      <w:r>
        <w:rPr>
          <w:spacing w:val="-4"/>
        </w:rPr>
        <w:t> </w:t>
      </w:r>
      <w:r>
        <w:rPr/>
        <w:t>heritage</w:t>
      </w:r>
      <w:r>
        <w:rPr>
          <w:spacing w:val="-2"/>
        </w:rPr>
        <w:t> </w:t>
      </w:r>
      <w:r>
        <w:rPr/>
        <w:t>and</w:t>
      </w:r>
      <w:r>
        <w:rPr>
          <w:spacing w:val="-4"/>
        </w:rPr>
        <w:t> </w:t>
      </w:r>
      <w:r>
        <w:rPr/>
        <w:t>the</w:t>
      </w:r>
      <w:r>
        <w:rPr>
          <w:spacing w:val="-7"/>
        </w:rPr>
        <w:t> </w:t>
      </w:r>
      <w:r>
        <w:rPr/>
        <w:t>enhancement</w:t>
      </w:r>
      <w:r>
        <w:rPr>
          <w:spacing w:val="-4"/>
        </w:rPr>
        <w:t> </w:t>
      </w:r>
      <w:r>
        <w:rPr/>
        <w:t>of</w:t>
      </w:r>
      <w:r>
        <w:rPr>
          <w:spacing w:val="-2"/>
        </w:rPr>
        <w:t> </w:t>
      </w:r>
      <w:r>
        <w:rPr/>
        <w:t>digital</w:t>
      </w:r>
      <w:r>
        <w:rPr>
          <w:spacing w:val="-8"/>
        </w:rPr>
        <w:t> </w:t>
      </w:r>
      <w:r>
        <w:rPr/>
        <w:t>fruition</w:t>
      </w:r>
      <w:r>
        <w:rPr>
          <w:spacing w:val="-4"/>
        </w:rPr>
        <w:t> </w:t>
      </w:r>
      <w:r>
        <w:rPr/>
        <w:t>of</w:t>
      </w:r>
      <w:r>
        <w:rPr>
          <w:spacing w:val="-2"/>
        </w:rPr>
        <w:t> </w:t>
      </w:r>
      <w:r>
        <w:rPr/>
        <w:t>cultural</w:t>
      </w:r>
      <w:r>
        <w:rPr>
          <w:spacing w:val="-4"/>
        </w:rPr>
        <w:t> </w:t>
      </w:r>
      <w:r>
        <w:rPr/>
        <w:t>heritage, also prompted by the recent pandemic of Covid SARS-19. Even though this subject matter is not fully explored in the D5.1, the deliverable underlines these topics should be considered vital for future research.</w:t>
      </w:r>
    </w:p>
    <w:p>
      <w:pPr>
        <w:pStyle w:val="BodyText"/>
        <w:spacing w:line="273" w:lineRule="auto" w:before="203"/>
        <w:ind w:left="780" w:right="202"/>
        <w:jc w:val="both"/>
      </w:pPr>
      <w:r>
        <w:rPr/>
        <w:t>Overall, D5.1 analysis withstands the proposal for a structured and holistic copyright reform that</w:t>
      </w:r>
      <w:r>
        <w:rPr>
          <w:spacing w:val="-8"/>
        </w:rPr>
        <w:t> </w:t>
      </w:r>
      <w:r>
        <w:rPr/>
        <w:t>would</w:t>
      </w:r>
      <w:r>
        <w:rPr>
          <w:spacing w:val="-4"/>
        </w:rPr>
        <w:t> </w:t>
      </w:r>
      <w:r>
        <w:rPr/>
        <w:t>better</w:t>
      </w:r>
      <w:r>
        <w:rPr>
          <w:spacing w:val="-7"/>
        </w:rPr>
        <w:t> </w:t>
      </w:r>
      <w:r>
        <w:rPr/>
        <w:t>address</w:t>
      </w:r>
      <w:r>
        <w:rPr>
          <w:spacing w:val="-7"/>
        </w:rPr>
        <w:t> </w:t>
      </w:r>
      <w:r>
        <w:rPr/>
        <w:t>the</w:t>
      </w:r>
      <w:r>
        <w:rPr>
          <w:spacing w:val="-7"/>
        </w:rPr>
        <w:t> </w:t>
      </w:r>
      <w:r>
        <w:rPr/>
        <w:t>challenges</w:t>
      </w:r>
      <w:r>
        <w:rPr>
          <w:spacing w:val="-6"/>
        </w:rPr>
        <w:t> </w:t>
      </w:r>
      <w:r>
        <w:rPr/>
        <w:t>of</w:t>
      </w:r>
      <w:r>
        <w:rPr>
          <w:spacing w:val="-6"/>
        </w:rPr>
        <w:t> </w:t>
      </w:r>
      <w:r>
        <w:rPr/>
        <w:t>the</w:t>
      </w:r>
      <w:r>
        <w:rPr>
          <w:spacing w:val="-7"/>
        </w:rPr>
        <w:t> </w:t>
      </w:r>
      <w:r>
        <w:rPr/>
        <w:t>digital</w:t>
      </w:r>
      <w:r>
        <w:rPr>
          <w:spacing w:val="-8"/>
        </w:rPr>
        <w:t> </w:t>
      </w:r>
      <w:r>
        <w:rPr/>
        <w:t>age</w:t>
      </w:r>
      <w:r>
        <w:rPr>
          <w:spacing w:val="-7"/>
        </w:rPr>
        <w:t> </w:t>
      </w:r>
      <w:r>
        <w:rPr/>
        <w:t>and</w:t>
      </w:r>
      <w:r>
        <w:rPr>
          <w:spacing w:val="-9"/>
        </w:rPr>
        <w:t> </w:t>
      </w:r>
      <w:r>
        <w:rPr/>
        <w:t>confirms</w:t>
      </w:r>
      <w:r>
        <w:rPr>
          <w:spacing w:val="-7"/>
        </w:rPr>
        <w:t> </w:t>
      </w:r>
      <w:r>
        <w:rPr/>
        <w:t>the</w:t>
      </w:r>
      <w:r>
        <w:rPr>
          <w:spacing w:val="-7"/>
        </w:rPr>
        <w:t> </w:t>
      </w:r>
      <w:r>
        <w:rPr/>
        <w:t>need</w:t>
      </w:r>
      <w:r>
        <w:rPr>
          <w:spacing w:val="-9"/>
        </w:rPr>
        <w:t> </w:t>
      </w:r>
      <w:r>
        <w:rPr/>
        <w:t>to</w:t>
      </w:r>
      <w:r>
        <w:rPr>
          <w:spacing w:val="-10"/>
        </w:rPr>
        <w:t> </w:t>
      </w:r>
      <w:r>
        <w:rPr/>
        <w:t>enhance the regulatory effort towards the harmonization.</w:t>
      </w:r>
    </w:p>
    <w:p>
      <w:pPr>
        <w:pStyle w:val="BodyText"/>
        <w:spacing w:before="11"/>
        <w:rPr>
          <w:sz w:val="14"/>
        </w:rPr>
      </w:pPr>
      <w:r>
        <w:rPr/>
        <w:pict>
          <v:group style="position:absolute;margin-left:67.525002pt;margin-top:10.314531pt;width:460.5pt;height:57.3pt;mso-position-horizontal-relative:page;mso-position-vertical-relative:paragraph;z-index:-15724544;mso-wrap-distance-left:0;mso-wrap-distance-right:0" id="docshapegroup25" coordorigin="1351,206" coordsize="9210,1146">
            <v:shape style="position:absolute;left:1350;top:206;width:9210;height:1146" id="docshape26" coordorigin="1351,206" coordsize="9210,1146" path="m10500,267l1411,267,1351,267,1351,777,1351,1292,1351,1352,1411,1352,10500,1352,10500,1292,10500,777,10500,267xm10500,206l1411,206,1351,206,1351,267,1411,267,10500,267,10500,206xm10560,267l10500,267,10500,777,10500,1292,10500,1352,10560,1352,10560,1292,10560,777,10560,267xm10560,206l10500,206,10500,267,10560,267,10560,206xe" filled="true" fillcolor="#fdf4ca" stroked="false">
              <v:path arrowok="t"/>
              <v:fill type="solid"/>
            </v:shape>
            <v:shape style="position:absolute;left:1350;top:206;width:9210;height:1146" type="#_x0000_t202" id="docshape27" filled="false" stroked="false">
              <v:textbox inset="0,0,0,0">
                <w:txbxContent>
                  <w:p>
                    <w:pPr>
                      <w:spacing w:line="357" w:lineRule="auto" w:before="64"/>
                      <w:ind w:left="90" w:right="0" w:firstLine="0"/>
                      <w:jc w:val="left"/>
                      <w:rPr>
                        <w:sz w:val="28"/>
                      </w:rPr>
                    </w:pPr>
                    <w:bookmarkStart w:name="D5.2 REPORT ON THE EXISTING LEGAL FRAMEW" w:id="11"/>
                    <w:bookmarkEnd w:id="11"/>
                    <w:r>
                      <w:rPr/>
                    </w:r>
                    <w:bookmarkStart w:name="_bookmark5" w:id="12"/>
                    <w:bookmarkEnd w:id="12"/>
                    <w:r>
                      <w:rPr/>
                    </w:r>
                    <w:r>
                      <w:rPr>
                        <w:spacing w:val="9"/>
                        <w:sz w:val="28"/>
                      </w:rPr>
                      <w:t>D5.2 </w:t>
                    </w:r>
                    <w:r>
                      <w:rPr>
                        <w:spacing w:val="11"/>
                        <w:sz w:val="28"/>
                      </w:rPr>
                      <w:t>REPORT </w:t>
                    </w:r>
                    <w:r>
                      <w:rPr>
                        <w:sz w:val="28"/>
                      </w:rPr>
                      <w:t>ON </w:t>
                    </w:r>
                    <w:r>
                      <w:rPr>
                        <w:spacing w:val="9"/>
                        <w:sz w:val="28"/>
                      </w:rPr>
                      <w:t>THE </w:t>
                    </w:r>
                    <w:r>
                      <w:rPr>
                        <w:spacing w:val="12"/>
                        <w:sz w:val="28"/>
                      </w:rPr>
                      <w:t>EXISTING </w:t>
                    </w:r>
                    <w:r>
                      <w:rPr>
                        <w:spacing w:val="10"/>
                        <w:sz w:val="28"/>
                      </w:rPr>
                      <w:t>LEGAL </w:t>
                    </w:r>
                    <w:r>
                      <w:rPr>
                        <w:spacing w:val="12"/>
                        <w:sz w:val="28"/>
                      </w:rPr>
                      <w:t>FRAMEWORK </w:t>
                    </w:r>
                    <w:r>
                      <w:rPr>
                        <w:spacing w:val="10"/>
                        <w:sz w:val="28"/>
                      </w:rPr>
                      <w:t>FOR </w:t>
                    </w:r>
                    <w:r>
                      <w:rPr>
                        <w:spacing w:val="12"/>
                        <w:sz w:val="28"/>
                      </w:rPr>
                      <w:t>LIBRARIES </w:t>
                    </w:r>
                    <w:r>
                      <w:rPr>
                        <w:spacing w:val="10"/>
                        <w:sz w:val="28"/>
                      </w:rPr>
                      <w:t>AND </w:t>
                    </w:r>
                    <w:r>
                      <w:rPr>
                        <w:spacing w:val="12"/>
                        <w:sz w:val="28"/>
                      </w:rPr>
                      <w:t>ARCHIVES</w:t>
                    </w:r>
                    <w:r>
                      <w:rPr>
                        <w:spacing w:val="12"/>
                        <w:sz w:val="28"/>
                      </w:rPr>
                      <w:t> </w:t>
                    </w:r>
                    <w:r>
                      <w:rPr>
                        <w:spacing w:val="10"/>
                        <w:sz w:val="28"/>
                      </w:rPr>
                      <w:t>(LA) </w:t>
                    </w:r>
                    <w:r>
                      <w:rPr>
                        <w:sz w:val="28"/>
                      </w:rPr>
                      <w:t>IN EU</w:t>
                    </w:r>
                  </w:p>
                </w:txbxContent>
              </v:textbox>
              <w10:wrap type="none"/>
            </v:shape>
            <w10:wrap type="topAndBottom"/>
          </v:group>
        </w:pict>
      </w:r>
    </w:p>
    <w:p>
      <w:pPr>
        <w:pStyle w:val="BodyText"/>
        <w:spacing w:line="276" w:lineRule="auto" w:before="101"/>
        <w:ind w:left="780" w:right="195"/>
        <w:jc w:val="both"/>
      </w:pPr>
      <w:r>
        <w:rPr/>
        <w:t>Similar accounts illustrated in D5.1 are brought forward by the report focusing on libraries and archives D5.2, which in addition opens interesting perspectives on access to culture by vulnerable users, such as persons with visual, sensory, physical, or intellectual disabilities, emphasizing the link with the research activities conducted by WP2 on end-users. The methodology embraced for the cross-national legal mapping in the deliverable combines systematic</w:t>
      </w:r>
      <w:r>
        <w:rPr>
          <w:spacing w:val="-14"/>
        </w:rPr>
        <w:t> </w:t>
      </w:r>
      <w:r>
        <w:rPr/>
        <w:t>and</w:t>
      </w:r>
      <w:r>
        <w:rPr>
          <w:spacing w:val="-14"/>
        </w:rPr>
        <w:t> </w:t>
      </w:r>
      <w:r>
        <w:rPr/>
        <w:t>qualitative</w:t>
      </w:r>
      <w:r>
        <w:rPr>
          <w:spacing w:val="-13"/>
        </w:rPr>
        <w:t> </w:t>
      </w:r>
      <w:r>
        <w:rPr/>
        <w:t>analysis</w:t>
      </w:r>
      <w:r>
        <w:rPr>
          <w:spacing w:val="-14"/>
        </w:rPr>
        <w:t> </w:t>
      </w:r>
      <w:r>
        <w:rPr/>
        <w:t>of</w:t>
      </w:r>
      <w:r>
        <w:rPr>
          <w:spacing w:val="-13"/>
        </w:rPr>
        <w:t> </w:t>
      </w:r>
      <w:r>
        <w:rPr/>
        <w:t>relevant</w:t>
      </w:r>
      <w:r>
        <w:rPr>
          <w:spacing w:val="-14"/>
        </w:rPr>
        <w:t> </w:t>
      </w:r>
      <w:r>
        <w:rPr/>
        <w:t>legal</w:t>
      </w:r>
      <w:r>
        <w:rPr>
          <w:spacing w:val="-13"/>
        </w:rPr>
        <w:t> </w:t>
      </w:r>
      <w:r>
        <w:rPr/>
        <w:t>sources.</w:t>
      </w:r>
      <w:r>
        <w:rPr>
          <w:spacing w:val="-14"/>
        </w:rPr>
        <w:t> </w:t>
      </w:r>
      <w:r>
        <w:rPr/>
        <w:t>Both</w:t>
      </w:r>
      <w:r>
        <w:rPr>
          <w:spacing w:val="-14"/>
        </w:rPr>
        <w:t> </w:t>
      </w:r>
      <w:r>
        <w:rPr/>
        <w:t>methodological</w:t>
      </w:r>
      <w:r>
        <w:rPr>
          <w:spacing w:val="-13"/>
        </w:rPr>
        <w:t> </w:t>
      </w:r>
      <w:r>
        <w:rPr/>
        <w:t>approaches are based on desk research and review of the existing literature.</w:t>
      </w:r>
    </w:p>
    <w:p>
      <w:pPr>
        <w:pStyle w:val="BodyText"/>
        <w:spacing w:line="276" w:lineRule="auto" w:before="198"/>
        <w:ind w:left="780" w:right="194"/>
        <w:jc w:val="both"/>
      </w:pPr>
      <w:r>
        <w:rPr/>
        <w:t>In</w:t>
      </w:r>
      <w:r>
        <w:rPr>
          <w:spacing w:val="-2"/>
        </w:rPr>
        <w:t> </w:t>
      </w:r>
      <w:r>
        <w:rPr/>
        <w:t>its first</w:t>
      </w:r>
      <w:r>
        <w:rPr>
          <w:spacing w:val="-1"/>
        </w:rPr>
        <w:t> </w:t>
      </w:r>
      <w:r>
        <w:rPr/>
        <w:t>part,</w:t>
      </w:r>
      <w:r>
        <w:rPr>
          <w:spacing w:val="-1"/>
        </w:rPr>
        <w:t> </w:t>
      </w:r>
      <w:r>
        <w:rPr/>
        <w:t>the deliverable</w:t>
      </w:r>
      <w:r>
        <w:rPr>
          <w:spacing w:val="-1"/>
        </w:rPr>
        <w:t> </w:t>
      </w:r>
      <w:r>
        <w:rPr/>
        <w:t>engages with</w:t>
      </w:r>
      <w:r>
        <w:rPr>
          <w:spacing w:val="-3"/>
        </w:rPr>
        <w:t> </w:t>
      </w:r>
      <w:r>
        <w:rPr/>
        <w:t>the legal</w:t>
      </w:r>
      <w:r>
        <w:rPr>
          <w:spacing w:val="-2"/>
        </w:rPr>
        <w:t> </w:t>
      </w:r>
      <w:r>
        <w:rPr/>
        <w:t>mapping and systematic</w:t>
      </w:r>
      <w:r>
        <w:rPr>
          <w:spacing w:val="-3"/>
        </w:rPr>
        <w:t> </w:t>
      </w:r>
      <w:r>
        <w:rPr/>
        <w:t>analysis of EU legal sources relating to copyright provisions, especially E&amp;Ls, in the LA sector. The analysis sheds light on several key provisions enshrined in the EU copyright Directives and overall reflects to a considerable extent the main features of the whole EU copyright legal </w:t>
      </w:r>
      <w:r>
        <w:rPr>
          <w:spacing w:val="-2"/>
        </w:rPr>
        <w:t>framework.</w:t>
      </w:r>
    </w:p>
    <w:p>
      <w:pPr>
        <w:pStyle w:val="BodyText"/>
        <w:spacing w:line="276" w:lineRule="auto" w:before="201"/>
        <w:ind w:left="780" w:right="189"/>
        <w:jc w:val="both"/>
      </w:pPr>
      <w:r>
        <w:rPr/>
        <w:t>Three distinctive characteristics are discussed in this respect. First, the report considers the sectorial nature of the EU E&amp;Ls and concludes that if, on one hand, this provides legal certainty to the specific uses addressed, on the other side, it could hinder a more flexible interpretation in similar real-life scenarios. Second, the optional nature of some E&amp;Ls is recognized to bear a risk of regulatory fragmentation, while the presence of mandatory copyright exceptions regarding</w:t>
      </w:r>
      <w:r>
        <w:rPr>
          <w:spacing w:val="-2"/>
        </w:rPr>
        <w:t> </w:t>
      </w:r>
      <w:r>
        <w:rPr/>
        <w:t>uses of cultural heritage remains</w:t>
      </w:r>
      <w:r>
        <w:rPr>
          <w:spacing w:val="-3"/>
        </w:rPr>
        <w:t> </w:t>
      </w:r>
      <w:r>
        <w:rPr/>
        <w:t>considerable. Third, next to the presence of outdated assumptions, corroborating the need for a sound process of copyright modernization at the EU level, there seems to be also an initiated change towards a broader exploitation of the potential of technology. Finally, the analysis confirms the evolutions</w:t>
      </w:r>
      <w:r>
        <w:rPr>
          <w:spacing w:val="-1"/>
        </w:rPr>
        <w:t> </w:t>
      </w:r>
      <w:r>
        <w:rPr/>
        <w:t>of</w:t>
      </w:r>
      <w:r>
        <w:rPr>
          <w:spacing w:val="-1"/>
        </w:rPr>
        <w:t> </w:t>
      </w:r>
      <w:r>
        <w:rPr/>
        <w:t>LA-related</w:t>
      </w:r>
      <w:r>
        <w:rPr>
          <w:spacing w:val="-2"/>
        </w:rPr>
        <w:t> </w:t>
      </w:r>
      <w:r>
        <w:rPr/>
        <w:t>EU</w:t>
      </w:r>
      <w:r>
        <w:rPr>
          <w:spacing w:val="-1"/>
        </w:rPr>
        <w:t> </w:t>
      </w:r>
      <w:r>
        <w:rPr/>
        <w:t>copyright</w:t>
      </w:r>
      <w:r>
        <w:rPr>
          <w:spacing w:val="-2"/>
        </w:rPr>
        <w:t> </w:t>
      </w:r>
      <w:r>
        <w:rPr/>
        <w:t>provisions,</w:t>
      </w:r>
      <w:r>
        <w:rPr>
          <w:spacing w:val="-2"/>
        </w:rPr>
        <w:t> </w:t>
      </w:r>
      <w:r>
        <w:rPr/>
        <w:t>that</w:t>
      </w:r>
      <w:r>
        <w:rPr>
          <w:spacing w:val="-3"/>
        </w:rPr>
        <w:t> </w:t>
      </w:r>
      <w:r>
        <w:rPr/>
        <w:t>appears</w:t>
      </w:r>
      <w:r>
        <w:rPr>
          <w:spacing w:val="-1"/>
        </w:rPr>
        <w:t> </w:t>
      </w:r>
      <w:r>
        <w:rPr/>
        <w:t>of</w:t>
      </w:r>
      <w:r>
        <w:rPr>
          <w:spacing w:val="-1"/>
        </w:rPr>
        <w:t> </w:t>
      </w:r>
      <w:r>
        <w:rPr/>
        <w:t>primarily</w:t>
      </w:r>
      <w:r>
        <w:rPr>
          <w:spacing w:val="-1"/>
        </w:rPr>
        <w:t> </w:t>
      </w:r>
      <w:r>
        <w:rPr/>
        <w:t>legislative</w:t>
      </w:r>
      <w:r>
        <w:rPr>
          <w:spacing w:val="-1"/>
        </w:rPr>
        <w:t> </w:t>
      </w:r>
      <w:r>
        <w:rPr/>
        <w:t>nature.</w:t>
      </w:r>
    </w:p>
    <w:p>
      <w:pPr>
        <w:pStyle w:val="BodyText"/>
        <w:spacing w:line="278" w:lineRule="auto" w:before="201"/>
        <w:ind w:left="780" w:right="193"/>
        <w:jc w:val="both"/>
      </w:pPr>
      <w:r>
        <w:rPr/>
        <w:t>The second part of D5.2 covers the collection, systematization, and analysis of national legal sources</w:t>
      </w:r>
      <w:r>
        <w:rPr>
          <w:spacing w:val="-7"/>
        </w:rPr>
        <w:t> </w:t>
      </w:r>
      <w:r>
        <w:rPr/>
        <w:t>(23</w:t>
      </w:r>
      <w:r>
        <w:rPr>
          <w:spacing w:val="-9"/>
        </w:rPr>
        <w:t> </w:t>
      </w:r>
      <w:r>
        <w:rPr/>
        <w:t>MSs</w:t>
      </w:r>
      <w:r>
        <w:rPr>
          <w:spacing w:val="-7"/>
        </w:rPr>
        <w:t> </w:t>
      </w:r>
      <w:r>
        <w:rPr/>
        <w:t>covered</w:t>
      </w:r>
      <w:r>
        <w:rPr>
          <w:spacing w:val="-9"/>
        </w:rPr>
        <w:t> </w:t>
      </w:r>
      <w:r>
        <w:rPr/>
        <w:t>out</w:t>
      </w:r>
      <w:r>
        <w:rPr>
          <w:spacing w:val="-9"/>
        </w:rPr>
        <w:t> </w:t>
      </w:r>
      <w:r>
        <w:rPr/>
        <w:t>of</w:t>
      </w:r>
      <w:r>
        <w:rPr>
          <w:spacing w:val="-12"/>
        </w:rPr>
        <w:t> </w:t>
      </w:r>
      <w:r>
        <w:rPr/>
        <w:t>27).</w:t>
      </w:r>
      <w:r>
        <w:rPr>
          <w:spacing w:val="-10"/>
        </w:rPr>
        <w:t> </w:t>
      </w:r>
      <w:r>
        <w:rPr/>
        <w:t>Their</w:t>
      </w:r>
      <w:r>
        <w:rPr>
          <w:spacing w:val="-8"/>
        </w:rPr>
        <w:t> </w:t>
      </w:r>
      <w:r>
        <w:rPr/>
        <w:t>overview</w:t>
      </w:r>
      <w:r>
        <w:rPr>
          <w:spacing w:val="-10"/>
        </w:rPr>
        <w:t> </w:t>
      </w:r>
      <w:r>
        <w:rPr/>
        <w:t>is</w:t>
      </w:r>
      <w:r>
        <w:rPr>
          <w:spacing w:val="-8"/>
        </w:rPr>
        <w:t> </w:t>
      </w:r>
      <w:r>
        <w:rPr/>
        <w:t>structured</w:t>
      </w:r>
      <w:r>
        <w:rPr>
          <w:spacing w:val="-9"/>
        </w:rPr>
        <w:t> </w:t>
      </w:r>
      <w:r>
        <w:rPr/>
        <w:t>around</w:t>
      </w:r>
      <w:r>
        <w:rPr>
          <w:spacing w:val="-10"/>
        </w:rPr>
        <w:t> </w:t>
      </w:r>
      <w:r>
        <w:rPr/>
        <w:t>the</w:t>
      </w:r>
      <w:r>
        <w:rPr>
          <w:spacing w:val="-8"/>
        </w:rPr>
        <w:t> </w:t>
      </w:r>
      <w:r>
        <w:rPr/>
        <w:t>following</w:t>
      </w:r>
      <w:r>
        <w:rPr>
          <w:spacing w:val="-7"/>
        </w:rPr>
        <w:t> </w:t>
      </w:r>
      <w:r>
        <w:rPr/>
        <w:t>macro-</w:t>
      </w:r>
    </w:p>
    <w:p>
      <w:pPr>
        <w:spacing w:after="0" w:line="278" w:lineRule="auto"/>
        <w:jc w:val="both"/>
        <w:sectPr>
          <w:pgSz w:w="11910" w:h="16840"/>
          <w:pgMar w:header="0" w:footer="2131" w:top="1420" w:bottom="2320" w:left="660" w:right="1240"/>
        </w:sectPr>
      </w:pPr>
    </w:p>
    <w:p>
      <w:pPr>
        <w:pStyle w:val="BodyText"/>
        <w:spacing w:line="276" w:lineRule="auto" w:before="22"/>
        <w:ind w:left="780" w:right="195"/>
        <w:jc w:val="both"/>
      </w:pPr>
      <w:r>
        <w:rPr/>
        <w:t>categories:</w:t>
      </w:r>
      <w:r>
        <w:rPr>
          <w:spacing w:val="-2"/>
        </w:rPr>
        <w:t> </w:t>
      </w:r>
      <w:r>
        <w:rPr/>
        <w:t>1.</w:t>
      </w:r>
      <w:r>
        <w:rPr>
          <w:spacing w:val="-9"/>
        </w:rPr>
        <w:t> </w:t>
      </w:r>
      <w:r>
        <w:rPr/>
        <w:t>Public</w:t>
      </w:r>
      <w:r>
        <w:rPr>
          <w:spacing w:val="-5"/>
        </w:rPr>
        <w:t> </w:t>
      </w:r>
      <w:r>
        <w:rPr/>
        <w:t>lending;</w:t>
      </w:r>
      <w:r>
        <w:rPr>
          <w:spacing w:val="-2"/>
        </w:rPr>
        <w:t> </w:t>
      </w:r>
      <w:r>
        <w:rPr/>
        <w:t>2.</w:t>
      </w:r>
      <w:r>
        <w:rPr>
          <w:spacing w:val="-9"/>
        </w:rPr>
        <w:t> </w:t>
      </w:r>
      <w:r>
        <w:rPr/>
        <w:t>Private</w:t>
      </w:r>
      <w:r>
        <w:rPr>
          <w:spacing w:val="-8"/>
        </w:rPr>
        <w:t> </w:t>
      </w:r>
      <w:r>
        <w:rPr/>
        <w:t>study</w:t>
      </w:r>
      <w:r>
        <w:rPr>
          <w:spacing w:val="-2"/>
        </w:rPr>
        <w:t> </w:t>
      </w:r>
      <w:r>
        <w:rPr/>
        <w:t>and</w:t>
      </w:r>
      <w:r>
        <w:rPr>
          <w:spacing w:val="-9"/>
        </w:rPr>
        <w:t> </w:t>
      </w:r>
      <w:r>
        <w:rPr/>
        <w:t>private</w:t>
      </w:r>
      <w:r>
        <w:rPr>
          <w:spacing w:val="-3"/>
        </w:rPr>
        <w:t> </w:t>
      </w:r>
      <w:r>
        <w:rPr/>
        <w:t>research;</w:t>
      </w:r>
      <w:r>
        <w:rPr>
          <w:spacing w:val="-2"/>
        </w:rPr>
        <w:t> </w:t>
      </w:r>
      <w:r>
        <w:rPr/>
        <w:t>3.</w:t>
      </w:r>
      <w:r>
        <w:rPr>
          <w:spacing w:val="-9"/>
        </w:rPr>
        <w:t> </w:t>
      </w:r>
      <w:r>
        <w:rPr/>
        <w:t>Preservation</w:t>
      </w:r>
      <w:r>
        <w:rPr>
          <w:spacing w:val="-4"/>
        </w:rPr>
        <w:t> </w:t>
      </w:r>
      <w:r>
        <w:rPr/>
        <w:t>of</w:t>
      </w:r>
      <w:r>
        <w:rPr>
          <w:spacing w:val="-6"/>
        </w:rPr>
        <w:t> </w:t>
      </w:r>
      <w:r>
        <w:rPr/>
        <w:t>cultural heritage;</w:t>
      </w:r>
      <w:r>
        <w:rPr>
          <w:spacing w:val="-1"/>
        </w:rPr>
        <w:t> </w:t>
      </w:r>
      <w:r>
        <w:rPr/>
        <w:t>4.</w:t>
      </w:r>
      <w:r>
        <w:rPr>
          <w:spacing w:val="-3"/>
        </w:rPr>
        <w:t> </w:t>
      </w:r>
      <w:r>
        <w:rPr/>
        <w:t>Uses of</w:t>
      </w:r>
      <w:r>
        <w:rPr>
          <w:spacing w:val="-1"/>
        </w:rPr>
        <w:t> </w:t>
      </w:r>
      <w:r>
        <w:rPr/>
        <w:t>orphan</w:t>
      </w:r>
      <w:r>
        <w:rPr>
          <w:spacing w:val="-3"/>
        </w:rPr>
        <w:t> </w:t>
      </w:r>
      <w:r>
        <w:rPr/>
        <w:t>works;</w:t>
      </w:r>
      <w:r>
        <w:rPr>
          <w:spacing w:val="-1"/>
        </w:rPr>
        <w:t> </w:t>
      </w:r>
      <w:r>
        <w:rPr/>
        <w:t>5.</w:t>
      </w:r>
      <w:r>
        <w:rPr>
          <w:spacing w:val="-3"/>
        </w:rPr>
        <w:t> </w:t>
      </w:r>
      <w:r>
        <w:rPr/>
        <w:t>Uses of</w:t>
      </w:r>
      <w:r>
        <w:rPr>
          <w:spacing w:val="-1"/>
        </w:rPr>
        <w:t> </w:t>
      </w:r>
      <w:r>
        <w:rPr/>
        <w:t>out-of-commerce</w:t>
      </w:r>
      <w:r>
        <w:rPr>
          <w:spacing w:val="-1"/>
        </w:rPr>
        <w:t> </w:t>
      </w:r>
      <w:r>
        <w:rPr/>
        <w:t>works;</w:t>
      </w:r>
      <w:r>
        <w:rPr>
          <w:spacing w:val="-1"/>
        </w:rPr>
        <w:t> </w:t>
      </w:r>
      <w:r>
        <w:rPr/>
        <w:t>6.</w:t>
      </w:r>
      <w:r>
        <w:rPr>
          <w:spacing w:val="-3"/>
        </w:rPr>
        <w:t> </w:t>
      </w:r>
      <w:r>
        <w:rPr/>
        <w:t>Other uses by</w:t>
      </w:r>
      <w:r>
        <w:rPr>
          <w:spacing w:val="-1"/>
        </w:rPr>
        <w:t> </w:t>
      </w:r>
      <w:r>
        <w:rPr/>
        <w:t>LA.</w:t>
      </w:r>
      <w:r>
        <w:rPr>
          <w:spacing w:val="-3"/>
        </w:rPr>
        <w:t> </w:t>
      </w:r>
      <w:r>
        <w:rPr/>
        <w:t>It should however be underlined that the researchers involved value the synergic cooperation with the team working on reCreating Europe’s WP2 - End-users and intend to complete and update</w:t>
      </w:r>
      <w:r>
        <w:rPr>
          <w:spacing w:val="-12"/>
        </w:rPr>
        <w:t> </w:t>
      </w:r>
      <w:r>
        <w:rPr/>
        <w:t>the</w:t>
      </w:r>
      <w:r>
        <w:rPr>
          <w:spacing w:val="-11"/>
        </w:rPr>
        <w:t> </w:t>
      </w:r>
      <w:r>
        <w:rPr/>
        <w:t>legal</w:t>
      </w:r>
      <w:r>
        <w:rPr>
          <w:spacing w:val="-12"/>
        </w:rPr>
        <w:t> </w:t>
      </w:r>
      <w:r>
        <w:rPr/>
        <w:t>mapping</w:t>
      </w:r>
      <w:r>
        <w:rPr>
          <w:spacing w:val="-10"/>
        </w:rPr>
        <w:t> </w:t>
      </w:r>
      <w:r>
        <w:rPr/>
        <w:t>for</w:t>
      </w:r>
      <w:r>
        <w:rPr>
          <w:spacing w:val="-11"/>
        </w:rPr>
        <w:t> </w:t>
      </w:r>
      <w:r>
        <w:rPr/>
        <w:t>a</w:t>
      </w:r>
      <w:r>
        <w:rPr>
          <w:spacing w:val="-12"/>
        </w:rPr>
        <w:t> </w:t>
      </w:r>
      <w:r>
        <w:rPr/>
        <w:t>prospective</w:t>
      </w:r>
      <w:r>
        <w:rPr>
          <w:spacing w:val="-11"/>
        </w:rPr>
        <w:t> </w:t>
      </w:r>
      <w:r>
        <w:rPr/>
        <w:t>focus</w:t>
      </w:r>
      <w:r>
        <w:rPr>
          <w:spacing w:val="-11"/>
        </w:rPr>
        <w:t> </w:t>
      </w:r>
      <w:r>
        <w:rPr/>
        <w:t>on</w:t>
      </w:r>
      <w:r>
        <w:rPr>
          <w:spacing w:val="-8"/>
        </w:rPr>
        <w:t> </w:t>
      </w:r>
      <w:r>
        <w:rPr/>
        <w:t>GLAM-related</w:t>
      </w:r>
      <w:r>
        <w:rPr>
          <w:spacing w:val="-12"/>
        </w:rPr>
        <w:t> </w:t>
      </w:r>
      <w:r>
        <w:rPr/>
        <w:t>copyright</w:t>
      </w:r>
      <w:r>
        <w:rPr>
          <w:spacing w:val="-12"/>
        </w:rPr>
        <w:t> </w:t>
      </w:r>
      <w:r>
        <w:rPr/>
        <w:t>legislation</w:t>
      </w:r>
      <w:r>
        <w:rPr>
          <w:spacing w:val="-13"/>
        </w:rPr>
        <w:t> </w:t>
      </w:r>
      <w:r>
        <w:rPr/>
        <w:t>in</w:t>
      </w:r>
      <w:r>
        <w:rPr>
          <w:spacing w:val="-13"/>
        </w:rPr>
        <w:t> </w:t>
      </w:r>
      <w:r>
        <w:rPr/>
        <w:t>the public database.</w:t>
      </w:r>
    </w:p>
    <w:p>
      <w:pPr>
        <w:pStyle w:val="BodyText"/>
        <w:spacing w:line="276" w:lineRule="auto" w:before="199"/>
        <w:ind w:left="780" w:right="189"/>
        <w:jc w:val="both"/>
      </w:pPr>
      <w:r>
        <w:rPr/>
        <w:t>Overall, this part of the deliverable acknowledges an advanced stage of harmonization, and that despite the optional nature of some of the copyright E&amp;Ls, the national regulatory landscape concerning public</w:t>
      </w:r>
      <w:r>
        <w:rPr>
          <w:spacing w:val="-3"/>
        </w:rPr>
        <w:t> </w:t>
      </w:r>
      <w:r>
        <w:rPr/>
        <w:t>lending,</w:t>
      </w:r>
      <w:r>
        <w:rPr>
          <w:spacing w:val="-1"/>
        </w:rPr>
        <w:t> </w:t>
      </w:r>
      <w:r>
        <w:rPr/>
        <w:t>use for private study and</w:t>
      </w:r>
      <w:r>
        <w:rPr>
          <w:spacing w:val="-2"/>
        </w:rPr>
        <w:t> </w:t>
      </w:r>
      <w:r>
        <w:rPr/>
        <w:t>research,</w:t>
      </w:r>
      <w:r>
        <w:rPr>
          <w:spacing w:val="-1"/>
        </w:rPr>
        <w:t> </w:t>
      </w:r>
      <w:r>
        <w:rPr/>
        <w:t>and</w:t>
      </w:r>
      <w:r>
        <w:rPr>
          <w:spacing w:val="-2"/>
        </w:rPr>
        <w:t> </w:t>
      </w:r>
      <w:r>
        <w:rPr/>
        <w:t>preservation</w:t>
      </w:r>
      <w:r>
        <w:rPr>
          <w:spacing w:val="-2"/>
        </w:rPr>
        <w:t> </w:t>
      </w:r>
      <w:r>
        <w:rPr/>
        <w:t>of cultural heritage appears convergent. The report also detects that there are no significant distinctions</w:t>
      </w:r>
      <w:r>
        <w:rPr>
          <w:spacing w:val="-14"/>
        </w:rPr>
        <w:t> </w:t>
      </w:r>
      <w:r>
        <w:rPr/>
        <w:t>between</w:t>
      </w:r>
      <w:r>
        <w:rPr>
          <w:spacing w:val="-14"/>
        </w:rPr>
        <w:t> </w:t>
      </w:r>
      <w:r>
        <w:rPr/>
        <w:t>libraries</w:t>
      </w:r>
      <w:r>
        <w:rPr>
          <w:spacing w:val="-13"/>
        </w:rPr>
        <w:t> </w:t>
      </w:r>
      <w:r>
        <w:rPr/>
        <w:t>and</w:t>
      </w:r>
      <w:r>
        <w:rPr>
          <w:spacing w:val="-14"/>
        </w:rPr>
        <w:t> </w:t>
      </w:r>
      <w:r>
        <w:rPr/>
        <w:t>archives</w:t>
      </w:r>
      <w:r>
        <w:rPr>
          <w:spacing w:val="-13"/>
        </w:rPr>
        <w:t> </w:t>
      </w:r>
      <w:r>
        <w:rPr/>
        <w:t>(except</w:t>
      </w:r>
      <w:r>
        <w:rPr>
          <w:spacing w:val="-14"/>
        </w:rPr>
        <w:t> </w:t>
      </w:r>
      <w:r>
        <w:rPr/>
        <w:t>in</w:t>
      </w:r>
      <w:r>
        <w:rPr>
          <w:spacing w:val="-13"/>
        </w:rPr>
        <w:t> </w:t>
      </w:r>
      <w:r>
        <w:rPr/>
        <w:t>the</w:t>
      </w:r>
      <w:r>
        <w:rPr>
          <w:spacing w:val="-14"/>
        </w:rPr>
        <w:t> </w:t>
      </w:r>
      <w:r>
        <w:rPr/>
        <w:t>case</w:t>
      </w:r>
      <w:r>
        <w:rPr>
          <w:spacing w:val="-14"/>
        </w:rPr>
        <w:t> </w:t>
      </w:r>
      <w:r>
        <w:rPr/>
        <w:t>of</w:t>
      </w:r>
      <w:r>
        <w:rPr>
          <w:spacing w:val="-13"/>
        </w:rPr>
        <w:t> </w:t>
      </w:r>
      <w:r>
        <w:rPr/>
        <w:t>the</w:t>
      </w:r>
      <w:r>
        <w:rPr>
          <w:spacing w:val="-12"/>
        </w:rPr>
        <w:t> </w:t>
      </w:r>
      <w:r>
        <w:rPr/>
        <w:t>public</w:t>
      </w:r>
      <w:r>
        <w:rPr>
          <w:spacing w:val="-14"/>
        </w:rPr>
        <w:t> </w:t>
      </w:r>
      <w:r>
        <w:rPr/>
        <w:t>lending</w:t>
      </w:r>
      <w:r>
        <w:rPr>
          <w:spacing w:val="-11"/>
        </w:rPr>
        <w:t> </w:t>
      </w:r>
      <w:r>
        <w:rPr/>
        <w:t>exception) and extensive indications regarding the public or private nature of LA are absent, but for a few mentions of public LA. Finally, the work provides a positive outlook with regards to the room for copyright provisions addressing uses and practices, considering both EU and national</w:t>
      </w:r>
      <w:r>
        <w:rPr>
          <w:spacing w:val="-7"/>
        </w:rPr>
        <w:t> </w:t>
      </w:r>
      <w:r>
        <w:rPr/>
        <w:t>provisions,</w:t>
      </w:r>
      <w:r>
        <w:rPr>
          <w:spacing w:val="-7"/>
        </w:rPr>
        <w:t> </w:t>
      </w:r>
      <w:r>
        <w:rPr/>
        <w:t>and</w:t>
      </w:r>
      <w:r>
        <w:rPr>
          <w:spacing w:val="-8"/>
        </w:rPr>
        <w:t> </w:t>
      </w:r>
      <w:r>
        <w:rPr/>
        <w:t>it</w:t>
      </w:r>
      <w:r>
        <w:rPr>
          <w:spacing w:val="-7"/>
        </w:rPr>
        <w:t> </w:t>
      </w:r>
      <w:r>
        <w:rPr/>
        <w:t>detects</w:t>
      </w:r>
      <w:r>
        <w:rPr>
          <w:spacing w:val="-6"/>
        </w:rPr>
        <w:t> </w:t>
      </w:r>
      <w:r>
        <w:rPr/>
        <w:t>a</w:t>
      </w:r>
      <w:r>
        <w:rPr>
          <w:spacing w:val="-7"/>
        </w:rPr>
        <w:t> </w:t>
      </w:r>
      <w:r>
        <w:rPr/>
        <w:t>pattern</w:t>
      </w:r>
      <w:r>
        <w:rPr>
          <w:spacing w:val="-8"/>
        </w:rPr>
        <w:t> </w:t>
      </w:r>
      <w:r>
        <w:rPr/>
        <w:t>of</w:t>
      </w:r>
      <w:r>
        <w:rPr>
          <w:spacing w:val="-6"/>
        </w:rPr>
        <w:t> </w:t>
      </w:r>
      <w:r>
        <w:rPr/>
        <w:t>extensive</w:t>
      </w:r>
      <w:r>
        <w:rPr>
          <w:spacing w:val="-6"/>
        </w:rPr>
        <w:t> </w:t>
      </w:r>
      <w:r>
        <w:rPr/>
        <w:t>interpretation</w:t>
      </w:r>
      <w:r>
        <w:rPr>
          <w:spacing w:val="-8"/>
        </w:rPr>
        <w:t> </w:t>
      </w:r>
      <w:r>
        <w:rPr/>
        <w:t>of</w:t>
      </w:r>
      <w:r>
        <w:rPr>
          <w:spacing w:val="-6"/>
        </w:rPr>
        <w:t> </w:t>
      </w:r>
      <w:r>
        <w:rPr/>
        <w:t>the</w:t>
      </w:r>
      <w:r>
        <w:rPr>
          <w:spacing w:val="-6"/>
        </w:rPr>
        <w:t> </w:t>
      </w:r>
      <w:r>
        <w:rPr/>
        <w:t>notion</w:t>
      </w:r>
      <w:r>
        <w:rPr>
          <w:spacing w:val="-8"/>
        </w:rPr>
        <w:t> </w:t>
      </w:r>
      <w:r>
        <w:rPr/>
        <w:t>of</w:t>
      </w:r>
      <w:r>
        <w:rPr>
          <w:spacing w:val="-6"/>
        </w:rPr>
        <w:t> </w:t>
      </w:r>
      <w:r>
        <w:rPr/>
        <w:t>“use” and</w:t>
      </w:r>
      <w:r>
        <w:rPr>
          <w:spacing w:val="-3"/>
        </w:rPr>
        <w:t> </w:t>
      </w:r>
      <w:r>
        <w:rPr/>
        <w:t>of</w:t>
      </w:r>
      <w:r>
        <w:rPr>
          <w:spacing w:val="-1"/>
        </w:rPr>
        <w:t> </w:t>
      </w:r>
      <w:r>
        <w:rPr/>
        <w:t>“cultural</w:t>
      </w:r>
      <w:r>
        <w:rPr>
          <w:spacing w:val="-3"/>
        </w:rPr>
        <w:t> </w:t>
      </w:r>
      <w:r>
        <w:rPr/>
        <w:t>heritage”,</w:t>
      </w:r>
      <w:r>
        <w:rPr>
          <w:spacing w:val="-2"/>
        </w:rPr>
        <w:t> </w:t>
      </w:r>
      <w:r>
        <w:rPr/>
        <w:t>only</w:t>
      </w:r>
      <w:r>
        <w:rPr>
          <w:spacing w:val="-1"/>
        </w:rPr>
        <w:t> </w:t>
      </w:r>
      <w:r>
        <w:rPr/>
        <w:t>rarely limited</w:t>
      </w:r>
      <w:r>
        <w:rPr>
          <w:spacing w:val="-3"/>
        </w:rPr>
        <w:t> </w:t>
      </w:r>
      <w:r>
        <w:rPr/>
        <w:t>by</w:t>
      </w:r>
      <w:r>
        <w:rPr>
          <w:spacing w:val="-1"/>
        </w:rPr>
        <w:t> </w:t>
      </w:r>
      <w:r>
        <w:rPr/>
        <w:t>strict</w:t>
      </w:r>
      <w:r>
        <w:rPr>
          <w:spacing w:val="-2"/>
        </w:rPr>
        <w:t> </w:t>
      </w:r>
      <w:r>
        <w:rPr/>
        <w:t>constraints</w:t>
      </w:r>
      <w:r>
        <w:rPr>
          <w:spacing w:val="-2"/>
        </w:rPr>
        <w:t> </w:t>
      </w:r>
      <w:r>
        <w:rPr/>
        <w:t>that</w:t>
      </w:r>
      <w:r>
        <w:rPr>
          <w:spacing w:val="-3"/>
        </w:rPr>
        <w:t> </w:t>
      </w:r>
      <w:r>
        <w:rPr/>
        <w:t>add</w:t>
      </w:r>
      <w:r>
        <w:rPr>
          <w:spacing w:val="-3"/>
        </w:rPr>
        <w:t> </w:t>
      </w:r>
      <w:r>
        <w:rPr/>
        <w:t>to</w:t>
      </w:r>
      <w:r>
        <w:rPr>
          <w:spacing w:val="-3"/>
        </w:rPr>
        <w:t> </w:t>
      </w:r>
      <w:r>
        <w:rPr/>
        <w:t>the</w:t>
      </w:r>
      <w:r>
        <w:rPr>
          <w:spacing w:val="-1"/>
        </w:rPr>
        <w:t> </w:t>
      </w:r>
      <w:r>
        <w:rPr/>
        <w:t>three-step- </w:t>
      </w:r>
      <w:r>
        <w:rPr>
          <w:spacing w:val="-2"/>
        </w:rPr>
        <w:t>test.</w:t>
      </w:r>
    </w:p>
    <w:p>
      <w:pPr>
        <w:pStyle w:val="BodyText"/>
        <w:spacing w:line="273" w:lineRule="auto" w:before="205"/>
        <w:ind w:left="780" w:right="192"/>
        <w:jc w:val="both"/>
      </w:pPr>
      <w:r>
        <w:rPr/>
        <w:t>In</w:t>
      </w:r>
      <w:r>
        <w:rPr>
          <w:spacing w:val="-14"/>
        </w:rPr>
        <w:t> </w:t>
      </w:r>
      <w:r>
        <w:rPr/>
        <w:t>conclusion,</w:t>
      </w:r>
      <w:r>
        <w:rPr>
          <w:spacing w:val="-14"/>
        </w:rPr>
        <w:t> </w:t>
      </w:r>
      <w:r>
        <w:rPr/>
        <w:t>D5.2</w:t>
      </w:r>
      <w:r>
        <w:rPr>
          <w:spacing w:val="-13"/>
        </w:rPr>
        <w:t> </w:t>
      </w:r>
      <w:r>
        <w:rPr/>
        <w:t>acknowledges</w:t>
      </w:r>
      <w:r>
        <w:rPr>
          <w:spacing w:val="-14"/>
        </w:rPr>
        <w:t> </w:t>
      </w:r>
      <w:r>
        <w:rPr/>
        <w:t>the</w:t>
      </w:r>
      <w:r>
        <w:rPr>
          <w:spacing w:val="-13"/>
        </w:rPr>
        <w:t> </w:t>
      </w:r>
      <w:r>
        <w:rPr/>
        <w:t>sensitivity</w:t>
      </w:r>
      <w:r>
        <w:rPr>
          <w:spacing w:val="-14"/>
        </w:rPr>
        <w:t> </w:t>
      </w:r>
      <w:r>
        <w:rPr/>
        <w:t>towards</w:t>
      </w:r>
      <w:r>
        <w:rPr>
          <w:spacing w:val="-13"/>
        </w:rPr>
        <w:t> </w:t>
      </w:r>
      <w:r>
        <w:rPr/>
        <w:t>the</w:t>
      </w:r>
      <w:r>
        <w:rPr>
          <w:spacing w:val="-14"/>
        </w:rPr>
        <w:t> </w:t>
      </w:r>
      <w:r>
        <w:rPr/>
        <w:t>importance</w:t>
      </w:r>
      <w:r>
        <w:rPr>
          <w:spacing w:val="-14"/>
        </w:rPr>
        <w:t> </w:t>
      </w:r>
      <w:r>
        <w:rPr/>
        <w:t>of</w:t>
      </w:r>
      <w:r>
        <w:rPr>
          <w:spacing w:val="-13"/>
        </w:rPr>
        <w:t> </w:t>
      </w:r>
      <w:r>
        <w:rPr/>
        <w:t>cultural</w:t>
      </w:r>
      <w:r>
        <w:rPr>
          <w:spacing w:val="-14"/>
        </w:rPr>
        <w:t> </w:t>
      </w:r>
      <w:r>
        <w:rPr/>
        <w:t>uses,</w:t>
      </w:r>
      <w:r>
        <w:rPr>
          <w:spacing w:val="-13"/>
        </w:rPr>
        <w:t> </w:t>
      </w:r>
      <w:r>
        <w:rPr/>
        <w:t>and, in particular, the access, promotion, preservation, and restoration of cultural heritage as distinctive feature of both EU and national provisions.</w:t>
      </w:r>
    </w:p>
    <w:p>
      <w:pPr>
        <w:pStyle w:val="BodyText"/>
        <w:spacing w:before="12"/>
        <w:rPr>
          <w:sz w:val="14"/>
        </w:rPr>
      </w:pPr>
      <w:r>
        <w:rPr/>
        <w:pict>
          <v:group style="position:absolute;margin-left:67.525002pt;margin-top:10.34539pt;width:460.5pt;height:31.55pt;mso-position-horizontal-relative:page;mso-position-vertical-relative:paragraph;z-index:-15724032;mso-wrap-distance-left:0;mso-wrap-distance-right:0" id="docshapegroup28" coordorigin="1351,207" coordsize="9210,631">
            <v:shape style="position:absolute;left:1350;top:206;width:9210;height:631" id="docshape29" coordorigin="1351,207" coordsize="9210,631" path="m10500,777l1411,777,1351,777,1351,838,1411,838,10500,838,10500,777xm10500,207l1411,207,1351,207,1351,267,1351,777,1411,777,10500,777,10500,267,10500,207xm10560,777l10500,777,10500,838,10560,838,10560,777xm10560,207l10500,207,10500,267,10500,777,10560,777,10560,267,10560,207xe" filled="true" fillcolor="#fdf4ca" stroked="false">
              <v:path arrowok="t"/>
              <v:fill type="solid"/>
            </v:shape>
            <v:shape style="position:absolute;left:1350;top:206;width:9210;height:631" type="#_x0000_t202" id="docshape30" filled="false" stroked="false">
              <v:textbox inset="0,0,0,0">
                <w:txbxContent>
                  <w:p>
                    <w:pPr>
                      <w:spacing w:before="63"/>
                      <w:ind w:left="90" w:right="0" w:firstLine="0"/>
                      <w:jc w:val="left"/>
                      <w:rPr>
                        <w:sz w:val="28"/>
                      </w:rPr>
                    </w:pPr>
                    <w:bookmarkStart w:name="D5.3 GUIDELINES &amp; FAQS (GM) INDUSTRIES –" w:id="13"/>
                    <w:bookmarkEnd w:id="13"/>
                    <w:r>
                      <w:rPr/>
                    </w:r>
                    <w:bookmarkStart w:name="_bookmark6" w:id="14"/>
                    <w:bookmarkEnd w:id="14"/>
                    <w:r>
                      <w:rPr/>
                    </w:r>
                    <w:r>
                      <w:rPr>
                        <w:spacing w:val="9"/>
                        <w:sz w:val="28"/>
                      </w:rPr>
                      <w:t>D5.3</w:t>
                    </w:r>
                    <w:r>
                      <w:rPr>
                        <w:spacing w:val="30"/>
                        <w:sz w:val="28"/>
                      </w:rPr>
                      <w:t> </w:t>
                    </w:r>
                    <w:r>
                      <w:rPr>
                        <w:spacing w:val="12"/>
                        <w:sz w:val="28"/>
                      </w:rPr>
                      <w:t>GUIDELINES</w:t>
                    </w:r>
                    <w:r>
                      <w:rPr>
                        <w:spacing w:val="34"/>
                        <w:sz w:val="28"/>
                      </w:rPr>
                      <w:t> </w:t>
                    </w:r>
                    <w:r>
                      <w:rPr>
                        <w:sz w:val="28"/>
                      </w:rPr>
                      <w:t>&amp;</w:t>
                    </w:r>
                    <w:r>
                      <w:rPr>
                        <w:spacing w:val="32"/>
                        <w:sz w:val="28"/>
                      </w:rPr>
                      <w:t> </w:t>
                    </w:r>
                    <w:r>
                      <w:rPr>
                        <w:spacing w:val="11"/>
                        <w:sz w:val="28"/>
                      </w:rPr>
                      <w:t>FAQS</w:t>
                    </w:r>
                    <w:r>
                      <w:rPr>
                        <w:spacing w:val="33"/>
                        <w:sz w:val="28"/>
                      </w:rPr>
                      <w:t> </w:t>
                    </w:r>
                    <w:r>
                      <w:rPr>
                        <w:spacing w:val="10"/>
                        <w:sz w:val="28"/>
                      </w:rPr>
                      <w:t>(GM)</w:t>
                    </w:r>
                    <w:r>
                      <w:rPr>
                        <w:spacing w:val="33"/>
                        <w:sz w:val="28"/>
                      </w:rPr>
                      <w:t> </w:t>
                    </w:r>
                    <w:r>
                      <w:rPr>
                        <w:spacing w:val="12"/>
                        <w:sz w:val="28"/>
                      </w:rPr>
                      <w:t>INDUSTRIES</w:t>
                    </w:r>
                    <w:r>
                      <w:rPr>
                        <w:spacing w:val="46"/>
                        <w:sz w:val="28"/>
                      </w:rPr>
                      <w:t> </w:t>
                    </w:r>
                    <w:r>
                      <w:rPr>
                        <w:sz w:val="28"/>
                      </w:rPr>
                      <w:t>–</w:t>
                    </w:r>
                    <w:r>
                      <w:rPr>
                        <w:spacing w:val="33"/>
                        <w:sz w:val="28"/>
                      </w:rPr>
                      <w:t> </w:t>
                    </w:r>
                    <w:r>
                      <w:rPr>
                        <w:spacing w:val="11"/>
                        <w:sz w:val="28"/>
                      </w:rPr>
                      <w:t>INTERIM</w:t>
                    </w:r>
                    <w:r>
                      <w:rPr>
                        <w:spacing w:val="33"/>
                        <w:sz w:val="28"/>
                      </w:rPr>
                      <w:t> </w:t>
                    </w:r>
                    <w:r>
                      <w:rPr>
                        <w:spacing w:val="10"/>
                        <w:sz w:val="28"/>
                      </w:rPr>
                      <w:t>VERSION</w:t>
                    </w:r>
                  </w:p>
                </w:txbxContent>
              </v:textbox>
              <w10:wrap type="none"/>
            </v:shape>
            <w10:wrap type="topAndBottom"/>
          </v:group>
        </w:pict>
      </w:r>
    </w:p>
    <w:p>
      <w:pPr>
        <w:pStyle w:val="BodyText"/>
        <w:spacing w:line="278" w:lineRule="auto" w:before="101"/>
        <w:ind w:left="780" w:right="192"/>
        <w:jc w:val="both"/>
      </w:pPr>
      <w:r>
        <w:rPr/>
        <w:t>The deliverable includes a descriptive analysis of the legal framework, a set of FAQs and </w:t>
      </w:r>
      <w:r>
        <w:rPr>
          <w:spacing w:val="-2"/>
        </w:rPr>
        <w:t>Guidelines.</w:t>
      </w:r>
    </w:p>
    <w:p>
      <w:pPr>
        <w:pStyle w:val="BodyText"/>
        <w:spacing w:line="276" w:lineRule="auto" w:before="195"/>
        <w:ind w:left="780" w:right="194"/>
        <w:jc w:val="both"/>
      </w:pPr>
      <w:r>
        <w:rPr/>
        <w:t>The deliverable finds its foundation in the survey analysis conducted under T5.2 Implementation</w:t>
      </w:r>
      <w:r>
        <w:rPr>
          <w:spacing w:val="-13"/>
        </w:rPr>
        <w:t> </w:t>
      </w:r>
      <w:r>
        <w:rPr/>
        <w:t>of</w:t>
      </w:r>
      <w:r>
        <w:rPr>
          <w:spacing w:val="-10"/>
        </w:rPr>
        <w:t> </w:t>
      </w:r>
      <w:r>
        <w:rPr/>
        <w:t>legal</w:t>
      </w:r>
      <w:r>
        <w:rPr>
          <w:spacing w:val="-12"/>
        </w:rPr>
        <w:t> </w:t>
      </w:r>
      <w:r>
        <w:rPr/>
        <w:t>requirements</w:t>
      </w:r>
      <w:r>
        <w:rPr>
          <w:spacing w:val="-11"/>
        </w:rPr>
        <w:t> </w:t>
      </w:r>
      <w:r>
        <w:rPr/>
        <w:t>and</w:t>
      </w:r>
      <w:r>
        <w:rPr>
          <w:spacing w:val="-13"/>
        </w:rPr>
        <w:t> </w:t>
      </w:r>
      <w:r>
        <w:rPr/>
        <w:t>criteria</w:t>
      </w:r>
      <w:r>
        <w:rPr>
          <w:spacing w:val="-12"/>
        </w:rPr>
        <w:t> </w:t>
      </w:r>
      <w:r>
        <w:rPr/>
        <w:t>for</w:t>
      </w:r>
      <w:r>
        <w:rPr>
          <w:spacing w:val="-8"/>
        </w:rPr>
        <w:t> </w:t>
      </w:r>
      <w:r>
        <w:rPr/>
        <w:t>openness,</w:t>
      </w:r>
      <w:r>
        <w:rPr>
          <w:spacing w:val="-12"/>
        </w:rPr>
        <w:t> </w:t>
      </w:r>
      <w:r>
        <w:rPr/>
        <w:t>while</w:t>
      </w:r>
      <w:r>
        <w:rPr>
          <w:spacing w:val="-11"/>
        </w:rPr>
        <w:t> </w:t>
      </w:r>
      <w:r>
        <w:rPr/>
        <w:t>it</w:t>
      </w:r>
      <w:r>
        <w:rPr>
          <w:spacing w:val="-7"/>
        </w:rPr>
        <w:t> </w:t>
      </w:r>
      <w:r>
        <w:rPr/>
        <w:t>also</w:t>
      </w:r>
      <w:r>
        <w:rPr>
          <w:spacing w:val="-13"/>
        </w:rPr>
        <w:t> </w:t>
      </w:r>
      <w:r>
        <w:rPr/>
        <w:t>shares</w:t>
      </w:r>
      <w:r>
        <w:rPr>
          <w:spacing w:val="-10"/>
        </w:rPr>
        <w:t> </w:t>
      </w:r>
      <w:r>
        <w:rPr/>
        <w:t>the</w:t>
      </w:r>
      <w:r>
        <w:rPr>
          <w:spacing w:val="-11"/>
        </w:rPr>
        <w:t> </w:t>
      </w:r>
      <w:r>
        <w:rPr/>
        <w:t>same backdrop</w:t>
      </w:r>
      <w:r>
        <w:rPr>
          <w:spacing w:val="-2"/>
        </w:rPr>
        <w:t> </w:t>
      </w:r>
      <w:r>
        <w:rPr/>
        <w:t>of D5.4,</w:t>
      </w:r>
      <w:r>
        <w:rPr>
          <w:spacing w:val="-1"/>
        </w:rPr>
        <w:t> </w:t>
      </w:r>
      <w:r>
        <w:rPr/>
        <w:t>the interim</w:t>
      </w:r>
      <w:r>
        <w:rPr>
          <w:spacing w:val="-3"/>
        </w:rPr>
        <w:t> </w:t>
      </w:r>
      <w:r>
        <w:rPr/>
        <w:t>version</w:t>
      </w:r>
      <w:r>
        <w:rPr>
          <w:spacing w:val="-2"/>
        </w:rPr>
        <w:t> </w:t>
      </w:r>
      <w:r>
        <w:rPr/>
        <w:t>of Guidelines &amp; FAQs (LA) industries on</w:t>
      </w:r>
      <w:r>
        <w:rPr>
          <w:spacing w:val="-2"/>
        </w:rPr>
        <w:t> </w:t>
      </w:r>
      <w:r>
        <w:rPr/>
        <w:t>exploring legal compliance and fulfilment with standards for Openness, application of technological measures,</w:t>
      </w:r>
      <w:r>
        <w:rPr>
          <w:spacing w:val="-3"/>
        </w:rPr>
        <w:t> </w:t>
      </w:r>
      <w:r>
        <w:rPr/>
        <w:t>and</w:t>
      </w:r>
      <w:r>
        <w:rPr>
          <w:spacing w:val="-4"/>
        </w:rPr>
        <w:t> </w:t>
      </w:r>
      <w:r>
        <w:rPr/>
        <w:t>implementation of</w:t>
      </w:r>
      <w:r>
        <w:rPr>
          <w:spacing w:val="-2"/>
        </w:rPr>
        <w:t> </w:t>
      </w:r>
      <w:r>
        <w:rPr/>
        <w:t>specific</w:t>
      </w:r>
      <w:r>
        <w:rPr>
          <w:spacing w:val="-5"/>
        </w:rPr>
        <w:t> </w:t>
      </w:r>
      <w:r>
        <w:rPr/>
        <w:t>policies</w:t>
      </w:r>
      <w:r>
        <w:rPr>
          <w:spacing w:val="-2"/>
        </w:rPr>
        <w:t> </w:t>
      </w:r>
      <w:r>
        <w:rPr/>
        <w:t>and</w:t>
      </w:r>
      <w:r>
        <w:rPr>
          <w:spacing w:val="-4"/>
        </w:rPr>
        <w:t> </w:t>
      </w:r>
      <w:r>
        <w:rPr/>
        <w:t>informal</w:t>
      </w:r>
      <w:r>
        <w:rPr>
          <w:spacing w:val="-4"/>
        </w:rPr>
        <w:t> </w:t>
      </w:r>
      <w:r>
        <w:rPr/>
        <w:t>practices.</w:t>
      </w:r>
      <w:r>
        <w:rPr>
          <w:spacing w:val="-4"/>
        </w:rPr>
        <w:t> </w:t>
      </w:r>
      <w:r>
        <w:rPr/>
        <w:t>However,</w:t>
      </w:r>
      <w:r>
        <w:rPr>
          <w:spacing w:val="-3"/>
        </w:rPr>
        <w:t> </w:t>
      </w:r>
      <w:r>
        <w:rPr/>
        <w:t>it</w:t>
      </w:r>
      <w:r>
        <w:rPr>
          <w:spacing w:val="-3"/>
        </w:rPr>
        <w:t> </w:t>
      </w:r>
      <w:r>
        <w:rPr/>
        <w:t>differs from D5.4 for its more specific emphasis on the three mentioned main topics. The focus of the</w:t>
      </w:r>
      <w:r>
        <w:rPr>
          <w:spacing w:val="-1"/>
        </w:rPr>
        <w:t> </w:t>
      </w:r>
      <w:r>
        <w:rPr/>
        <w:t>work</w:t>
      </w:r>
      <w:r>
        <w:rPr>
          <w:spacing w:val="-1"/>
        </w:rPr>
        <w:t> </w:t>
      </w:r>
      <w:r>
        <w:rPr/>
        <w:t>is</w:t>
      </w:r>
      <w:r>
        <w:rPr>
          <w:spacing w:val="-1"/>
        </w:rPr>
        <w:t> </w:t>
      </w:r>
      <w:r>
        <w:rPr/>
        <w:t>indeed on digital</w:t>
      </w:r>
      <w:r>
        <w:rPr>
          <w:spacing w:val="-3"/>
        </w:rPr>
        <w:t> </w:t>
      </w:r>
      <w:r>
        <w:rPr/>
        <w:t>preservation,</w:t>
      </w:r>
      <w:r>
        <w:rPr>
          <w:spacing w:val="-2"/>
        </w:rPr>
        <w:t> </w:t>
      </w:r>
      <w:r>
        <w:rPr/>
        <w:t>use</w:t>
      </w:r>
      <w:r>
        <w:rPr>
          <w:spacing w:val="-1"/>
        </w:rPr>
        <w:t> </w:t>
      </w:r>
      <w:r>
        <w:rPr/>
        <w:t>of</w:t>
      </w:r>
      <w:r>
        <w:rPr>
          <w:spacing w:val="-1"/>
        </w:rPr>
        <w:t> </w:t>
      </w:r>
      <w:r>
        <w:rPr/>
        <w:t>orphan</w:t>
      </w:r>
      <w:r>
        <w:rPr>
          <w:spacing w:val="-3"/>
        </w:rPr>
        <w:t> </w:t>
      </w:r>
      <w:r>
        <w:rPr/>
        <w:t>works</w:t>
      </w:r>
      <w:r>
        <w:rPr>
          <w:spacing w:val="-1"/>
        </w:rPr>
        <w:t> </w:t>
      </w:r>
      <w:r>
        <w:rPr/>
        <w:t>and</w:t>
      </w:r>
      <w:r>
        <w:rPr>
          <w:spacing w:val="-3"/>
        </w:rPr>
        <w:t> </w:t>
      </w:r>
      <w:r>
        <w:rPr/>
        <w:t>use</w:t>
      </w:r>
      <w:r>
        <w:rPr>
          <w:spacing w:val="-1"/>
        </w:rPr>
        <w:t> </w:t>
      </w:r>
      <w:r>
        <w:rPr/>
        <w:t>of out-of-commerce works. These topics have been selected due to their relevance for GM and have been dedicated</w:t>
      </w:r>
      <w:r>
        <w:rPr>
          <w:spacing w:val="-3"/>
        </w:rPr>
        <w:t> </w:t>
      </w:r>
      <w:r>
        <w:rPr/>
        <w:t>further analysis</w:t>
      </w:r>
      <w:r>
        <w:rPr>
          <w:spacing w:val="-1"/>
        </w:rPr>
        <w:t> </w:t>
      </w:r>
      <w:r>
        <w:rPr/>
        <w:t>because</w:t>
      </w:r>
      <w:r>
        <w:rPr>
          <w:spacing w:val="-1"/>
        </w:rPr>
        <w:t> </w:t>
      </w:r>
      <w:r>
        <w:rPr/>
        <w:t>of</w:t>
      </w:r>
      <w:r>
        <w:rPr>
          <w:spacing w:val="-1"/>
        </w:rPr>
        <w:t> </w:t>
      </w:r>
      <w:r>
        <w:rPr/>
        <w:t>their</w:t>
      </w:r>
      <w:r>
        <w:rPr>
          <w:spacing w:val="-1"/>
        </w:rPr>
        <w:t> </w:t>
      </w:r>
      <w:r>
        <w:rPr/>
        <w:t>ambiguous</w:t>
      </w:r>
      <w:r>
        <w:rPr>
          <w:spacing w:val="-1"/>
        </w:rPr>
        <w:t> </w:t>
      </w:r>
      <w:r>
        <w:rPr/>
        <w:t>scope</w:t>
      </w:r>
      <w:r>
        <w:rPr>
          <w:spacing w:val="-1"/>
        </w:rPr>
        <w:t> </w:t>
      </w:r>
      <w:r>
        <w:rPr/>
        <w:t>and difficulties from</w:t>
      </w:r>
      <w:r>
        <w:rPr>
          <w:spacing w:val="-4"/>
        </w:rPr>
        <w:t> </w:t>
      </w:r>
      <w:r>
        <w:rPr/>
        <w:t>an</w:t>
      </w:r>
      <w:r>
        <w:rPr>
          <w:spacing w:val="-3"/>
        </w:rPr>
        <w:t> </w:t>
      </w:r>
      <w:r>
        <w:rPr/>
        <w:t>applied </w:t>
      </w:r>
      <w:r>
        <w:rPr>
          <w:spacing w:val="-2"/>
        </w:rPr>
        <w:t>perspective.</w:t>
      </w:r>
    </w:p>
    <w:p>
      <w:pPr>
        <w:spacing w:after="0" w:line="276" w:lineRule="auto"/>
        <w:jc w:val="both"/>
        <w:sectPr>
          <w:pgSz w:w="11910" w:h="16840"/>
          <w:pgMar w:header="0" w:footer="2131" w:top="1420" w:bottom="2320" w:left="660" w:right="1240"/>
        </w:sectPr>
      </w:pPr>
    </w:p>
    <w:p>
      <w:pPr>
        <w:pStyle w:val="BodyText"/>
        <w:spacing w:line="276" w:lineRule="auto" w:before="22"/>
        <w:ind w:left="780" w:right="192"/>
        <w:jc w:val="both"/>
      </w:pPr>
      <w:r>
        <w:rPr/>
        <w:t>Building upon preceding deliverables</w:t>
      </w:r>
      <w:r>
        <w:rPr>
          <w:spacing w:val="-1"/>
        </w:rPr>
        <w:t> </w:t>
      </w:r>
      <w:r>
        <w:rPr/>
        <w:t>D5.1</w:t>
      </w:r>
      <w:r>
        <w:rPr>
          <w:spacing w:val="-4"/>
        </w:rPr>
        <w:t> </w:t>
      </w:r>
      <w:r>
        <w:rPr/>
        <w:t>and</w:t>
      </w:r>
      <w:r>
        <w:rPr>
          <w:spacing w:val="-3"/>
        </w:rPr>
        <w:t> </w:t>
      </w:r>
      <w:r>
        <w:rPr/>
        <w:t>D5.2, the</w:t>
      </w:r>
      <w:r>
        <w:rPr>
          <w:spacing w:val="-1"/>
        </w:rPr>
        <w:t> </w:t>
      </w:r>
      <w:r>
        <w:rPr/>
        <w:t>goal</w:t>
      </w:r>
      <w:r>
        <w:rPr>
          <w:spacing w:val="-3"/>
        </w:rPr>
        <w:t> </w:t>
      </w:r>
      <w:r>
        <w:rPr/>
        <w:t>of</w:t>
      </w:r>
      <w:r>
        <w:rPr>
          <w:spacing w:val="-1"/>
        </w:rPr>
        <w:t> </w:t>
      </w:r>
      <w:r>
        <w:rPr/>
        <w:t>the</w:t>
      </w:r>
      <w:r>
        <w:rPr>
          <w:spacing w:val="-1"/>
        </w:rPr>
        <w:t> </w:t>
      </w:r>
      <w:r>
        <w:rPr/>
        <w:t>work</w:t>
      </w:r>
      <w:r>
        <w:rPr>
          <w:spacing w:val="-1"/>
        </w:rPr>
        <w:t> </w:t>
      </w:r>
      <w:r>
        <w:rPr/>
        <w:t>is</w:t>
      </w:r>
      <w:r>
        <w:rPr>
          <w:spacing w:val="-1"/>
        </w:rPr>
        <w:t> </w:t>
      </w:r>
      <w:r>
        <w:rPr/>
        <w:t>to</w:t>
      </w:r>
      <w:r>
        <w:rPr>
          <w:spacing w:val="-4"/>
        </w:rPr>
        <w:t> </w:t>
      </w:r>
      <w:r>
        <w:rPr/>
        <w:t>produce</w:t>
      </w:r>
      <w:r>
        <w:rPr>
          <w:spacing w:val="-1"/>
        </w:rPr>
        <w:t> </w:t>
      </w:r>
      <w:r>
        <w:rPr/>
        <w:t>easy- to-read information to help GLAMs deal with selected aspects vis-à-vis digitalisation. Since the</w:t>
      </w:r>
      <w:r>
        <w:rPr>
          <w:spacing w:val="-7"/>
        </w:rPr>
        <w:t> </w:t>
      </w:r>
      <w:r>
        <w:rPr/>
        <w:t>finalization</w:t>
      </w:r>
      <w:r>
        <w:rPr>
          <w:spacing w:val="-9"/>
        </w:rPr>
        <w:t> </w:t>
      </w:r>
      <w:r>
        <w:rPr/>
        <w:t>of</w:t>
      </w:r>
      <w:r>
        <w:rPr>
          <w:spacing w:val="-7"/>
        </w:rPr>
        <w:t> </w:t>
      </w:r>
      <w:r>
        <w:rPr/>
        <w:t>the</w:t>
      </w:r>
      <w:r>
        <w:rPr>
          <w:spacing w:val="-7"/>
        </w:rPr>
        <w:t> </w:t>
      </w:r>
      <w:r>
        <w:rPr/>
        <w:t>interim</w:t>
      </w:r>
      <w:r>
        <w:rPr>
          <w:spacing w:val="-10"/>
        </w:rPr>
        <w:t> </w:t>
      </w:r>
      <w:r>
        <w:rPr/>
        <w:t>version,</w:t>
      </w:r>
      <w:r>
        <w:rPr>
          <w:spacing w:val="-8"/>
        </w:rPr>
        <w:t> </w:t>
      </w:r>
      <w:r>
        <w:rPr/>
        <w:t>WP5</w:t>
      </w:r>
      <w:r>
        <w:rPr>
          <w:spacing w:val="-9"/>
        </w:rPr>
        <w:t> </w:t>
      </w:r>
      <w:r>
        <w:rPr/>
        <w:t>has</w:t>
      </w:r>
      <w:r>
        <w:rPr>
          <w:spacing w:val="-12"/>
        </w:rPr>
        <w:t> </w:t>
      </w:r>
      <w:r>
        <w:rPr/>
        <w:t>pursued</w:t>
      </w:r>
      <w:r>
        <w:rPr>
          <w:spacing w:val="-8"/>
        </w:rPr>
        <w:t> </w:t>
      </w:r>
      <w:r>
        <w:rPr/>
        <w:t>the</w:t>
      </w:r>
      <w:r>
        <w:rPr>
          <w:spacing w:val="-7"/>
        </w:rPr>
        <w:t> </w:t>
      </w:r>
      <w:r>
        <w:rPr/>
        <w:t>objective</w:t>
      </w:r>
      <w:r>
        <w:rPr>
          <w:spacing w:val="-8"/>
        </w:rPr>
        <w:t> </w:t>
      </w:r>
      <w:r>
        <w:rPr/>
        <w:t>to</w:t>
      </w:r>
      <w:r>
        <w:rPr>
          <w:spacing w:val="-10"/>
        </w:rPr>
        <w:t> </w:t>
      </w:r>
      <w:r>
        <w:rPr/>
        <w:t>circulate</w:t>
      </w:r>
      <w:r>
        <w:rPr>
          <w:spacing w:val="-8"/>
        </w:rPr>
        <w:t> </w:t>
      </w:r>
      <w:r>
        <w:rPr/>
        <w:t>D5.3</w:t>
      </w:r>
      <w:r>
        <w:rPr>
          <w:spacing w:val="-10"/>
        </w:rPr>
        <w:t> </w:t>
      </w:r>
      <w:r>
        <w:rPr/>
        <w:t>during the</w:t>
      </w:r>
      <w:r>
        <w:rPr>
          <w:spacing w:val="-1"/>
        </w:rPr>
        <w:t> </w:t>
      </w:r>
      <w:r>
        <w:rPr/>
        <w:t>workshops organized</w:t>
      </w:r>
      <w:r>
        <w:rPr>
          <w:spacing w:val="-2"/>
        </w:rPr>
        <w:t> </w:t>
      </w:r>
      <w:r>
        <w:rPr/>
        <w:t>under WP5,</w:t>
      </w:r>
      <w:r>
        <w:rPr>
          <w:spacing w:val="-2"/>
        </w:rPr>
        <w:t> </w:t>
      </w:r>
      <w:r>
        <w:rPr/>
        <w:t>as</w:t>
      </w:r>
      <w:r>
        <w:rPr>
          <w:spacing w:val="-1"/>
        </w:rPr>
        <w:t> </w:t>
      </w:r>
      <w:r>
        <w:rPr/>
        <w:t>the GLAM@Home</w:t>
      </w:r>
      <w:r>
        <w:rPr>
          <w:spacing w:val="-1"/>
        </w:rPr>
        <w:t> </w:t>
      </w:r>
      <w:r>
        <w:rPr/>
        <w:t>event</w:t>
      </w:r>
      <w:r>
        <w:rPr>
          <w:spacing w:val="-3"/>
        </w:rPr>
        <w:t> </w:t>
      </w:r>
      <w:r>
        <w:rPr/>
        <w:t>in Trento</w:t>
      </w:r>
      <w:r>
        <w:rPr>
          <w:spacing w:val="-4"/>
        </w:rPr>
        <w:t> </w:t>
      </w:r>
      <w:r>
        <w:rPr/>
        <w:t>and Rovereto,</w:t>
      </w:r>
      <w:r>
        <w:rPr>
          <w:spacing w:val="-2"/>
        </w:rPr>
        <w:t> </w:t>
      </w:r>
      <w:r>
        <w:rPr/>
        <w:t>to discuss the FAQs and to apply the guidelines to suggest (a) whether different and/or clearer rules (i.e., considering laws and policies) may facilitate the process of dealing with the identified controversial issues, and (b) whether the current legal framework is too strict to comply with, and thus possibly hindering GLAMs mission of democratising culture. The deliverable</w:t>
      </w:r>
      <w:r>
        <w:rPr>
          <w:spacing w:val="-14"/>
        </w:rPr>
        <w:t> </w:t>
      </w:r>
      <w:r>
        <w:rPr/>
        <w:t>supports</w:t>
      </w:r>
      <w:r>
        <w:rPr>
          <w:spacing w:val="-14"/>
        </w:rPr>
        <w:t> </w:t>
      </w:r>
      <w:r>
        <w:rPr/>
        <w:t>the</w:t>
      </w:r>
      <w:r>
        <w:rPr>
          <w:spacing w:val="-13"/>
        </w:rPr>
        <w:t> </w:t>
      </w:r>
      <w:r>
        <w:rPr/>
        <w:t>idea</w:t>
      </w:r>
      <w:r>
        <w:rPr>
          <w:spacing w:val="-14"/>
        </w:rPr>
        <w:t> </w:t>
      </w:r>
      <w:r>
        <w:rPr/>
        <w:t>that</w:t>
      </w:r>
      <w:r>
        <w:rPr>
          <w:spacing w:val="-13"/>
        </w:rPr>
        <w:t> </w:t>
      </w:r>
      <w:r>
        <w:rPr/>
        <w:t>GLAM</w:t>
      </w:r>
      <w:r>
        <w:rPr>
          <w:spacing w:val="-14"/>
        </w:rPr>
        <w:t> </w:t>
      </w:r>
      <w:r>
        <w:rPr/>
        <w:t>professionals</w:t>
      </w:r>
      <w:r>
        <w:rPr>
          <w:spacing w:val="-13"/>
        </w:rPr>
        <w:t> </w:t>
      </w:r>
      <w:r>
        <w:rPr/>
        <w:t>will</w:t>
      </w:r>
      <w:r>
        <w:rPr>
          <w:spacing w:val="-14"/>
        </w:rPr>
        <w:t> </w:t>
      </w:r>
      <w:r>
        <w:rPr/>
        <w:t>help</w:t>
      </w:r>
      <w:r>
        <w:rPr>
          <w:spacing w:val="-14"/>
        </w:rPr>
        <w:t> </w:t>
      </w:r>
      <w:r>
        <w:rPr/>
        <w:t>to</w:t>
      </w:r>
      <w:r>
        <w:rPr>
          <w:spacing w:val="-13"/>
        </w:rPr>
        <w:t> </w:t>
      </w:r>
      <w:r>
        <w:rPr/>
        <w:t>adjust</w:t>
      </w:r>
      <w:r>
        <w:rPr>
          <w:spacing w:val="-14"/>
        </w:rPr>
        <w:t> </w:t>
      </w:r>
      <w:r>
        <w:rPr/>
        <w:t>the</w:t>
      </w:r>
      <w:r>
        <w:rPr>
          <w:spacing w:val="-13"/>
        </w:rPr>
        <w:t> </w:t>
      </w:r>
      <w:r>
        <w:rPr/>
        <w:t>FAQs</w:t>
      </w:r>
      <w:r>
        <w:rPr>
          <w:spacing w:val="-14"/>
        </w:rPr>
        <w:t> </w:t>
      </w:r>
      <w:r>
        <w:rPr/>
        <w:t>that</w:t>
      </w:r>
      <w:r>
        <w:rPr>
          <w:spacing w:val="-13"/>
        </w:rPr>
        <w:t> </w:t>
      </w:r>
      <w:r>
        <w:rPr/>
        <w:t>appear too technical or comprehensible only to an expert audience.</w:t>
      </w:r>
    </w:p>
    <w:p>
      <w:pPr>
        <w:pStyle w:val="BodyText"/>
        <w:spacing w:before="5"/>
        <w:rPr>
          <w:sz w:val="14"/>
        </w:rPr>
      </w:pPr>
      <w:r>
        <w:rPr/>
        <w:pict>
          <v:group style="position:absolute;margin-left:67.525002pt;margin-top:10.022968pt;width:460.5pt;height:31.5pt;mso-position-horizontal-relative:page;mso-position-vertical-relative:paragraph;z-index:-15723520;mso-wrap-distance-left:0;mso-wrap-distance-right:0" id="docshapegroup31" coordorigin="1351,200" coordsize="9210,630">
            <v:shape style="position:absolute;left:1350;top:200;width:9210;height:630" id="docshape32" coordorigin="1351,200" coordsize="9210,630" path="m10500,200l1411,200,1351,200,1351,260,1351,770,1351,830,1411,830,10500,830,10500,770,10500,260,10500,200xm10560,200l10500,200,10500,260,10500,770,10500,830,10560,830,10560,770,10560,260,10560,200xe" filled="true" fillcolor="#fdf4ca" stroked="false">
              <v:path arrowok="t"/>
              <v:fill type="solid"/>
            </v:shape>
            <v:shape style="position:absolute;left:1350;top:200;width:9210;height:630" type="#_x0000_t202" id="docshape33" filled="false" stroked="false">
              <v:textbox inset="0,0,0,0">
                <w:txbxContent>
                  <w:p>
                    <w:pPr>
                      <w:spacing w:before="63"/>
                      <w:ind w:left="90" w:right="0" w:firstLine="0"/>
                      <w:jc w:val="left"/>
                      <w:rPr>
                        <w:sz w:val="28"/>
                      </w:rPr>
                    </w:pPr>
                    <w:bookmarkStart w:name="D5.4 GUIDELINES &amp; FAQS (LA) INDUSTRIES –" w:id="15"/>
                    <w:bookmarkEnd w:id="15"/>
                    <w:r>
                      <w:rPr/>
                    </w:r>
                    <w:bookmarkStart w:name="_bookmark7" w:id="16"/>
                    <w:bookmarkEnd w:id="16"/>
                    <w:r>
                      <w:rPr/>
                    </w:r>
                    <w:r>
                      <w:rPr>
                        <w:spacing w:val="9"/>
                        <w:sz w:val="28"/>
                      </w:rPr>
                      <w:t>D5.4</w:t>
                    </w:r>
                    <w:r>
                      <w:rPr>
                        <w:spacing w:val="29"/>
                        <w:sz w:val="28"/>
                      </w:rPr>
                      <w:t> </w:t>
                    </w:r>
                    <w:r>
                      <w:rPr>
                        <w:spacing w:val="12"/>
                        <w:sz w:val="28"/>
                      </w:rPr>
                      <w:t>GUIDELINES</w:t>
                    </w:r>
                    <w:r>
                      <w:rPr>
                        <w:spacing w:val="34"/>
                        <w:sz w:val="28"/>
                      </w:rPr>
                      <w:t> </w:t>
                    </w:r>
                    <w:r>
                      <w:rPr>
                        <w:sz w:val="28"/>
                      </w:rPr>
                      <w:t>&amp;</w:t>
                    </w:r>
                    <w:r>
                      <w:rPr>
                        <w:spacing w:val="32"/>
                        <w:sz w:val="28"/>
                      </w:rPr>
                      <w:t> </w:t>
                    </w:r>
                    <w:r>
                      <w:rPr>
                        <w:spacing w:val="11"/>
                        <w:sz w:val="28"/>
                      </w:rPr>
                      <w:t>FAQS</w:t>
                    </w:r>
                    <w:r>
                      <w:rPr>
                        <w:spacing w:val="35"/>
                        <w:sz w:val="28"/>
                      </w:rPr>
                      <w:t> </w:t>
                    </w:r>
                    <w:r>
                      <w:rPr>
                        <w:spacing w:val="10"/>
                        <w:sz w:val="28"/>
                      </w:rPr>
                      <w:t>(LA)</w:t>
                    </w:r>
                    <w:r>
                      <w:rPr>
                        <w:spacing w:val="33"/>
                        <w:sz w:val="28"/>
                      </w:rPr>
                      <w:t> </w:t>
                    </w:r>
                    <w:r>
                      <w:rPr>
                        <w:spacing w:val="12"/>
                        <w:sz w:val="28"/>
                      </w:rPr>
                      <w:t>INDUSTRIES</w:t>
                    </w:r>
                    <w:r>
                      <w:rPr>
                        <w:spacing w:val="47"/>
                        <w:sz w:val="28"/>
                      </w:rPr>
                      <w:t> </w:t>
                    </w:r>
                    <w:r>
                      <w:rPr>
                        <w:sz w:val="28"/>
                      </w:rPr>
                      <w:t>–</w:t>
                    </w:r>
                    <w:r>
                      <w:rPr>
                        <w:spacing w:val="33"/>
                        <w:sz w:val="28"/>
                      </w:rPr>
                      <w:t> </w:t>
                    </w:r>
                    <w:r>
                      <w:rPr>
                        <w:spacing w:val="11"/>
                        <w:sz w:val="28"/>
                      </w:rPr>
                      <w:t>INTERIM</w:t>
                    </w:r>
                    <w:r>
                      <w:rPr>
                        <w:spacing w:val="34"/>
                        <w:sz w:val="28"/>
                      </w:rPr>
                      <w:t> </w:t>
                    </w:r>
                    <w:r>
                      <w:rPr>
                        <w:spacing w:val="10"/>
                        <w:sz w:val="28"/>
                      </w:rPr>
                      <w:t>VERSION</w:t>
                    </w:r>
                  </w:p>
                </w:txbxContent>
              </v:textbox>
              <w10:wrap type="none"/>
            </v:shape>
            <w10:wrap type="topAndBottom"/>
          </v:group>
        </w:pict>
      </w:r>
    </w:p>
    <w:p>
      <w:pPr>
        <w:pStyle w:val="BodyText"/>
        <w:spacing w:line="276" w:lineRule="auto" w:before="102"/>
        <w:ind w:left="780" w:right="192"/>
        <w:jc w:val="both"/>
      </w:pPr>
      <w:r>
        <w:rPr/>
        <w:t>Next to sharing the same backdrop of D5.3, this deliverable also finds its foundation in the preliminary analysis of the WP5 - Galleries, Libraries, Archives, Museums (GLAM) survey results</w:t>
      </w:r>
      <w:r>
        <w:rPr>
          <w:spacing w:val="-10"/>
        </w:rPr>
        <w:t> </w:t>
      </w:r>
      <w:r>
        <w:rPr/>
        <w:t>on</w:t>
      </w:r>
      <w:r>
        <w:rPr>
          <w:spacing w:val="-12"/>
        </w:rPr>
        <w:t> </w:t>
      </w:r>
      <w:r>
        <w:rPr/>
        <w:t>the</w:t>
      </w:r>
      <w:r>
        <w:rPr>
          <w:spacing w:val="-10"/>
        </w:rPr>
        <w:t> </w:t>
      </w:r>
      <w:r>
        <w:rPr/>
        <w:t>impact</w:t>
      </w:r>
      <w:r>
        <w:rPr>
          <w:spacing w:val="-11"/>
        </w:rPr>
        <w:t> </w:t>
      </w:r>
      <w:r>
        <w:rPr/>
        <w:t>of</w:t>
      </w:r>
      <w:r>
        <w:rPr>
          <w:spacing w:val="-9"/>
        </w:rPr>
        <w:t> </w:t>
      </w:r>
      <w:r>
        <w:rPr/>
        <w:t>copyright</w:t>
      </w:r>
      <w:r>
        <w:rPr>
          <w:spacing w:val="-11"/>
        </w:rPr>
        <w:t> </w:t>
      </w:r>
      <w:r>
        <w:rPr/>
        <w:t>law</w:t>
      </w:r>
      <w:r>
        <w:rPr>
          <w:spacing w:val="-12"/>
        </w:rPr>
        <w:t> </w:t>
      </w:r>
      <w:r>
        <w:rPr/>
        <w:t>and</w:t>
      </w:r>
      <w:r>
        <w:rPr>
          <w:spacing w:val="-12"/>
        </w:rPr>
        <w:t> </w:t>
      </w:r>
      <w:r>
        <w:rPr/>
        <w:t>open</w:t>
      </w:r>
      <w:r>
        <w:rPr>
          <w:spacing w:val="-11"/>
        </w:rPr>
        <w:t> </w:t>
      </w:r>
      <w:r>
        <w:rPr/>
        <w:t>policies</w:t>
      </w:r>
      <w:r>
        <w:rPr>
          <w:spacing w:val="-9"/>
        </w:rPr>
        <w:t> </w:t>
      </w:r>
      <w:r>
        <w:rPr/>
        <w:t>in</w:t>
      </w:r>
      <w:r>
        <w:rPr>
          <w:spacing w:val="-12"/>
        </w:rPr>
        <w:t> </w:t>
      </w:r>
      <w:r>
        <w:rPr/>
        <w:t>relation</w:t>
      </w:r>
      <w:r>
        <w:rPr>
          <w:spacing w:val="-12"/>
        </w:rPr>
        <w:t> </w:t>
      </w:r>
      <w:r>
        <w:rPr/>
        <w:t>to</w:t>
      </w:r>
      <w:r>
        <w:rPr>
          <w:spacing w:val="-13"/>
        </w:rPr>
        <w:t> </w:t>
      </w:r>
      <w:r>
        <w:rPr/>
        <w:t>digitisation</w:t>
      </w:r>
      <w:r>
        <w:rPr>
          <w:spacing w:val="-7"/>
        </w:rPr>
        <w:t> </w:t>
      </w:r>
      <w:r>
        <w:rPr/>
        <w:t>in</w:t>
      </w:r>
      <w:r>
        <w:rPr>
          <w:spacing w:val="-12"/>
        </w:rPr>
        <w:t> </w:t>
      </w:r>
      <w:r>
        <w:rPr/>
        <w:t>the</w:t>
      </w:r>
      <w:r>
        <w:rPr>
          <w:spacing w:val="-10"/>
        </w:rPr>
        <w:t> </w:t>
      </w:r>
      <w:r>
        <w:rPr/>
        <w:t>GLAM sector,</w:t>
      </w:r>
      <w:r>
        <w:rPr>
          <w:spacing w:val="-14"/>
        </w:rPr>
        <w:t> </w:t>
      </w:r>
      <w:r>
        <w:rPr/>
        <w:t>the</w:t>
      </w:r>
      <w:r>
        <w:rPr>
          <w:spacing w:val="-14"/>
        </w:rPr>
        <w:t> </w:t>
      </w:r>
      <w:r>
        <w:rPr/>
        <w:t>deliverable</w:t>
      </w:r>
      <w:r>
        <w:rPr>
          <w:spacing w:val="-13"/>
        </w:rPr>
        <w:t> </w:t>
      </w:r>
      <w:r>
        <w:rPr/>
        <w:t>D5.2</w:t>
      </w:r>
      <w:r>
        <w:rPr>
          <w:spacing w:val="-14"/>
        </w:rPr>
        <w:t> </w:t>
      </w:r>
      <w:r>
        <w:rPr/>
        <w:t>-</w:t>
      </w:r>
      <w:r>
        <w:rPr>
          <w:spacing w:val="-13"/>
        </w:rPr>
        <w:t> </w:t>
      </w:r>
      <w:r>
        <w:rPr/>
        <w:t>Report</w:t>
      </w:r>
      <w:r>
        <w:rPr>
          <w:spacing w:val="-14"/>
        </w:rPr>
        <w:t> </w:t>
      </w:r>
      <w:r>
        <w:rPr/>
        <w:t>on</w:t>
      </w:r>
      <w:r>
        <w:rPr>
          <w:spacing w:val="-13"/>
        </w:rPr>
        <w:t> </w:t>
      </w:r>
      <w:r>
        <w:rPr/>
        <w:t>the</w:t>
      </w:r>
      <w:r>
        <w:rPr>
          <w:spacing w:val="-14"/>
        </w:rPr>
        <w:t> </w:t>
      </w:r>
      <w:r>
        <w:rPr/>
        <w:t>existing</w:t>
      </w:r>
      <w:r>
        <w:rPr>
          <w:spacing w:val="-14"/>
        </w:rPr>
        <w:t> </w:t>
      </w:r>
      <w:r>
        <w:rPr/>
        <w:t>legal</w:t>
      </w:r>
      <w:r>
        <w:rPr>
          <w:spacing w:val="-13"/>
        </w:rPr>
        <w:t> </w:t>
      </w:r>
      <w:r>
        <w:rPr/>
        <w:t>framework</w:t>
      </w:r>
      <w:r>
        <w:rPr>
          <w:spacing w:val="-14"/>
        </w:rPr>
        <w:t> </w:t>
      </w:r>
      <w:r>
        <w:rPr/>
        <w:t>for</w:t>
      </w:r>
      <w:r>
        <w:rPr>
          <w:spacing w:val="-13"/>
        </w:rPr>
        <w:t> </w:t>
      </w:r>
      <w:r>
        <w:rPr/>
        <w:t>Libraries</w:t>
      </w:r>
      <w:r>
        <w:rPr>
          <w:spacing w:val="-14"/>
        </w:rPr>
        <w:t> </w:t>
      </w:r>
      <w:r>
        <w:rPr/>
        <w:t>and</w:t>
      </w:r>
      <w:r>
        <w:rPr>
          <w:spacing w:val="-13"/>
        </w:rPr>
        <w:t> </w:t>
      </w:r>
      <w:r>
        <w:rPr/>
        <w:t>Archives (LA) industries</w:t>
      </w:r>
      <w:r>
        <w:rPr>
          <w:spacing w:val="-1"/>
        </w:rPr>
        <w:t> </w:t>
      </w:r>
      <w:r>
        <w:rPr/>
        <w:t>in EU and, finally, the methodology and information related to the data to be collected</w:t>
      </w:r>
      <w:r>
        <w:rPr>
          <w:spacing w:val="-16"/>
        </w:rPr>
        <w:t> </w:t>
      </w:r>
      <w:r>
        <w:rPr/>
        <w:t>in</w:t>
      </w:r>
      <w:r>
        <w:rPr>
          <w:spacing w:val="-16"/>
        </w:rPr>
        <w:t> </w:t>
      </w:r>
      <w:r>
        <w:rPr/>
        <w:t>the</w:t>
      </w:r>
      <w:r>
        <w:rPr>
          <w:spacing w:val="-14"/>
        </w:rPr>
        <w:t> </w:t>
      </w:r>
      <w:r>
        <w:rPr/>
        <w:t>framework</w:t>
      </w:r>
      <w:r>
        <w:rPr>
          <w:spacing w:val="-14"/>
        </w:rPr>
        <w:t> </w:t>
      </w:r>
      <w:r>
        <w:rPr/>
        <w:t>of</w:t>
      </w:r>
      <w:r>
        <w:rPr>
          <w:spacing w:val="-14"/>
        </w:rPr>
        <w:t> </w:t>
      </w:r>
      <w:r>
        <w:rPr/>
        <w:t>WP2</w:t>
      </w:r>
      <w:r>
        <w:rPr>
          <w:spacing w:val="-14"/>
        </w:rPr>
        <w:t> </w:t>
      </w:r>
      <w:r>
        <w:rPr/>
        <w:t>-</w:t>
      </w:r>
      <w:r>
        <w:rPr>
          <w:spacing w:val="-13"/>
        </w:rPr>
        <w:t> </w:t>
      </w:r>
      <w:r>
        <w:rPr/>
        <w:t>End</w:t>
      </w:r>
      <w:r>
        <w:rPr>
          <w:spacing w:val="-16"/>
        </w:rPr>
        <w:t> </w:t>
      </w:r>
      <w:r>
        <w:rPr/>
        <w:t>users</w:t>
      </w:r>
      <w:r>
        <w:rPr>
          <w:spacing w:val="-14"/>
        </w:rPr>
        <w:t> </w:t>
      </w:r>
      <w:r>
        <w:rPr/>
        <w:t>on</w:t>
      </w:r>
      <w:r>
        <w:rPr>
          <w:spacing w:val="-11"/>
        </w:rPr>
        <w:t> </w:t>
      </w:r>
      <w:r>
        <w:rPr/>
        <w:t>access</w:t>
      </w:r>
      <w:r>
        <w:rPr>
          <w:spacing w:val="-14"/>
        </w:rPr>
        <w:t> </w:t>
      </w:r>
      <w:r>
        <w:rPr/>
        <w:t>to</w:t>
      </w:r>
      <w:r>
        <w:rPr>
          <w:spacing w:val="-17"/>
        </w:rPr>
        <w:t> </w:t>
      </w:r>
      <w:r>
        <w:rPr/>
        <w:t>content</w:t>
      </w:r>
      <w:r>
        <w:rPr>
          <w:spacing w:val="-15"/>
        </w:rPr>
        <w:t> </w:t>
      </w:r>
      <w:r>
        <w:rPr/>
        <w:t>by</w:t>
      </w:r>
      <w:r>
        <w:rPr>
          <w:spacing w:val="-14"/>
        </w:rPr>
        <w:t> </w:t>
      </w:r>
      <w:r>
        <w:rPr/>
        <w:t>people</w:t>
      </w:r>
      <w:r>
        <w:rPr>
          <w:spacing w:val="-14"/>
        </w:rPr>
        <w:t> </w:t>
      </w:r>
      <w:r>
        <w:rPr/>
        <w:t>with</w:t>
      </w:r>
      <w:r>
        <w:rPr>
          <w:spacing w:val="-16"/>
        </w:rPr>
        <w:t> </w:t>
      </w:r>
      <w:r>
        <w:rPr/>
        <w:t>disabilities.</w:t>
      </w:r>
    </w:p>
    <w:p>
      <w:pPr>
        <w:pStyle w:val="BodyText"/>
        <w:spacing w:line="276" w:lineRule="auto" w:before="203"/>
        <w:ind w:left="780" w:right="192"/>
        <w:jc w:val="both"/>
      </w:pPr>
      <w:r>
        <w:rPr/>
        <w:t>The deliverable sustains that the findings of the research and review of related documentation stemming from reCreating Europe’s activities and research conducted so far show that there is room for improvement, alignment and adaptations of LA entities with regards to a) legal compliance with EU and national legislation, and compliance with standards for Openness, b) implementation of technological measures, c) adoption of social norms and common practices, particularly if in conflict with formal legal norms and more aligned</w:t>
      </w:r>
      <w:r>
        <w:rPr>
          <w:spacing w:val="-12"/>
        </w:rPr>
        <w:t> </w:t>
      </w:r>
      <w:r>
        <w:rPr/>
        <w:t>to</w:t>
      </w:r>
      <w:r>
        <w:rPr>
          <w:spacing w:val="-13"/>
        </w:rPr>
        <w:t> </w:t>
      </w:r>
      <w:r>
        <w:rPr/>
        <w:t>Open</w:t>
      </w:r>
      <w:r>
        <w:rPr>
          <w:spacing w:val="-12"/>
        </w:rPr>
        <w:t> </w:t>
      </w:r>
      <w:r>
        <w:rPr/>
        <w:t>Knowledge</w:t>
      </w:r>
      <w:r>
        <w:rPr>
          <w:spacing w:val="-11"/>
        </w:rPr>
        <w:t> </w:t>
      </w:r>
      <w:r>
        <w:rPr/>
        <w:t>principles,</w:t>
      </w:r>
      <w:r>
        <w:rPr>
          <w:spacing w:val="-12"/>
        </w:rPr>
        <w:t> </w:t>
      </w:r>
      <w:r>
        <w:rPr/>
        <w:t>and</w:t>
      </w:r>
      <w:r>
        <w:rPr>
          <w:spacing w:val="-8"/>
        </w:rPr>
        <w:t> </w:t>
      </w:r>
      <w:r>
        <w:rPr/>
        <w:t>d)</w:t>
      </w:r>
      <w:r>
        <w:rPr>
          <w:spacing w:val="-10"/>
        </w:rPr>
        <w:t> </w:t>
      </w:r>
      <w:r>
        <w:rPr/>
        <w:t>access</w:t>
      </w:r>
      <w:r>
        <w:rPr>
          <w:spacing w:val="-6"/>
        </w:rPr>
        <w:t> </w:t>
      </w:r>
      <w:r>
        <w:rPr/>
        <w:t>to</w:t>
      </w:r>
      <w:r>
        <w:rPr>
          <w:spacing w:val="-13"/>
        </w:rPr>
        <w:t> </w:t>
      </w:r>
      <w:r>
        <w:rPr/>
        <w:t>digital</w:t>
      </w:r>
      <w:r>
        <w:rPr>
          <w:spacing w:val="-12"/>
        </w:rPr>
        <w:t> </w:t>
      </w:r>
      <w:r>
        <w:rPr/>
        <w:t>cultural</w:t>
      </w:r>
      <w:r>
        <w:rPr>
          <w:spacing w:val="-12"/>
        </w:rPr>
        <w:t> </w:t>
      </w:r>
      <w:r>
        <w:rPr/>
        <w:t>content</w:t>
      </w:r>
      <w:r>
        <w:rPr>
          <w:spacing w:val="-7"/>
        </w:rPr>
        <w:t> </w:t>
      </w:r>
      <w:r>
        <w:rPr/>
        <w:t>by</w:t>
      </w:r>
      <w:r>
        <w:rPr>
          <w:spacing w:val="-11"/>
        </w:rPr>
        <w:t> </w:t>
      </w:r>
      <w:r>
        <w:rPr/>
        <w:t>people</w:t>
      </w:r>
      <w:r>
        <w:rPr>
          <w:spacing w:val="-6"/>
        </w:rPr>
        <w:t> </w:t>
      </w:r>
      <w:r>
        <w:rPr/>
        <w:t>with </w:t>
      </w:r>
      <w:r>
        <w:rPr>
          <w:spacing w:val="-2"/>
        </w:rPr>
        <w:t>disabilities.</w:t>
      </w:r>
    </w:p>
    <w:p>
      <w:pPr>
        <w:pStyle w:val="BodyText"/>
        <w:spacing w:line="276" w:lineRule="auto" w:before="201"/>
        <w:ind w:left="780" w:right="191"/>
        <w:jc w:val="both"/>
      </w:pPr>
      <w:r>
        <w:rPr/>
        <w:t>The interim FAQs and Guidelines are therefore intended to serve as preliminary information for supporting compliance, alignment, implementation, and improvement of operations pertaining to digital cultural content. As for D5.3, FAQs and Guidelines of D5.4 will also be used as the basis</w:t>
      </w:r>
      <w:r>
        <w:rPr>
          <w:spacing w:val="-2"/>
        </w:rPr>
        <w:t> </w:t>
      </w:r>
      <w:r>
        <w:rPr/>
        <w:t>for further consultation with representatives of the LA</w:t>
      </w:r>
      <w:r>
        <w:rPr>
          <w:spacing w:val="-2"/>
        </w:rPr>
        <w:t> </w:t>
      </w:r>
      <w:r>
        <w:rPr/>
        <w:t>industry and will be enriched</w:t>
      </w:r>
      <w:r>
        <w:rPr>
          <w:spacing w:val="-13"/>
        </w:rPr>
        <w:t> </w:t>
      </w:r>
      <w:r>
        <w:rPr/>
        <w:t>by</w:t>
      </w:r>
      <w:r>
        <w:rPr>
          <w:spacing w:val="-12"/>
        </w:rPr>
        <w:t> </w:t>
      </w:r>
      <w:r>
        <w:rPr/>
        <w:t>further</w:t>
      </w:r>
      <w:r>
        <w:rPr>
          <w:spacing w:val="-11"/>
        </w:rPr>
        <w:t> </w:t>
      </w:r>
      <w:r>
        <w:rPr/>
        <w:t>research</w:t>
      </w:r>
      <w:r>
        <w:rPr>
          <w:spacing w:val="-13"/>
        </w:rPr>
        <w:t> </w:t>
      </w:r>
      <w:r>
        <w:rPr/>
        <w:t>and</w:t>
      </w:r>
      <w:r>
        <w:rPr>
          <w:spacing w:val="-13"/>
        </w:rPr>
        <w:t> </w:t>
      </w:r>
      <w:r>
        <w:rPr/>
        <w:t>analysis</w:t>
      </w:r>
      <w:r>
        <w:rPr>
          <w:spacing w:val="-12"/>
        </w:rPr>
        <w:t> </w:t>
      </w:r>
      <w:r>
        <w:rPr/>
        <w:t>of</w:t>
      </w:r>
      <w:r>
        <w:rPr>
          <w:spacing w:val="-11"/>
        </w:rPr>
        <w:t> </w:t>
      </w:r>
      <w:r>
        <w:rPr/>
        <w:t>the</w:t>
      </w:r>
      <w:r>
        <w:rPr>
          <w:spacing w:val="-12"/>
        </w:rPr>
        <w:t> </w:t>
      </w:r>
      <w:r>
        <w:rPr/>
        <w:t>reCreating</w:t>
      </w:r>
      <w:r>
        <w:rPr>
          <w:spacing w:val="-11"/>
        </w:rPr>
        <w:t> </w:t>
      </w:r>
      <w:r>
        <w:rPr/>
        <w:t>Europe</w:t>
      </w:r>
      <w:r>
        <w:rPr>
          <w:spacing w:val="-12"/>
        </w:rPr>
        <w:t> </w:t>
      </w:r>
      <w:r>
        <w:rPr/>
        <w:t>project</w:t>
      </w:r>
      <w:r>
        <w:rPr>
          <w:spacing w:val="-13"/>
        </w:rPr>
        <w:t> </w:t>
      </w:r>
      <w:r>
        <w:rPr/>
        <w:t>in</w:t>
      </w:r>
      <w:r>
        <w:rPr>
          <w:spacing w:val="-13"/>
        </w:rPr>
        <w:t> </w:t>
      </w:r>
      <w:r>
        <w:rPr/>
        <w:t>order</w:t>
      </w:r>
      <w:r>
        <w:rPr>
          <w:spacing w:val="-11"/>
        </w:rPr>
        <w:t> </w:t>
      </w:r>
      <w:r>
        <w:rPr/>
        <w:t>to</w:t>
      </w:r>
      <w:r>
        <w:rPr>
          <w:spacing w:val="-14"/>
        </w:rPr>
        <w:t> </w:t>
      </w:r>
      <w:r>
        <w:rPr/>
        <w:t>prepare the final version. More specifically, the deliverable acknowledges that following different types of consultation (e.g., webinars, workshops, discussion within structures of the target stakeholder group) the methodology of the final version of the FAQs and Guidelines will be modified based on the needs of the communities it addresses.</w:t>
      </w:r>
    </w:p>
    <w:p>
      <w:pPr>
        <w:spacing w:after="0" w:line="276" w:lineRule="auto"/>
        <w:jc w:val="both"/>
        <w:sectPr>
          <w:pgSz w:w="11910" w:h="16840"/>
          <w:pgMar w:header="0" w:footer="2131" w:top="1420" w:bottom="2320" w:left="660" w:right="1240"/>
        </w:sectPr>
      </w:pPr>
    </w:p>
    <w:p>
      <w:pPr>
        <w:pStyle w:val="BodyText"/>
        <w:ind w:left="690"/>
        <w:rPr>
          <w:sz w:val="20"/>
        </w:rPr>
      </w:pPr>
      <w:r>
        <w:rPr>
          <w:sz w:val="20"/>
        </w:rPr>
        <w:pict>
          <v:group style="width:460.5pt;height:31.75pt;mso-position-horizontal-relative:char;mso-position-vertical-relative:line" id="docshapegroup34" coordorigin="0,0" coordsize="9210,635">
            <v:shape style="position:absolute;left:0;top:0;width:9210;height:635" id="docshape35" coordorigin="0,0" coordsize="9210,635" path="m9149,0l60,0,0,0,0,60,0,575,0,635,60,635,9149,635,9149,575,9149,60,9149,0xm9209,0l9149,0,9149,60,9149,575,9149,635,9209,635,9209,575,9209,60,9209,0xe" filled="true" fillcolor="#fbc900" stroked="false">
              <v:path arrowok="t"/>
              <v:fill type="solid"/>
            </v:shape>
            <v:shape style="position:absolute;left:0;top:0;width:9210;height:635" type="#_x0000_t202" id="docshape36" filled="false" stroked="false">
              <v:textbox inset="0,0,0,0">
                <w:txbxContent>
                  <w:p>
                    <w:pPr>
                      <w:spacing w:before="63"/>
                      <w:ind w:left="90" w:right="0" w:firstLine="0"/>
                      <w:jc w:val="left"/>
                      <w:rPr>
                        <w:sz w:val="28"/>
                      </w:rPr>
                    </w:pPr>
                    <w:bookmarkStart w:name="RECOMMENDATIONS FOR FUTURE POLICY ACTION" w:id="17"/>
                    <w:bookmarkEnd w:id="17"/>
                    <w:r>
                      <w:rPr/>
                    </w:r>
                    <w:bookmarkStart w:name="_bookmark8" w:id="18"/>
                    <w:bookmarkEnd w:id="18"/>
                    <w:r>
                      <w:rPr/>
                    </w:r>
                    <w:r>
                      <w:rPr>
                        <w:spacing w:val="12"/>
                        <w:sz w:val="28"/>
                      </w:rPr>
                      <w:t>RECOMMENDATIONS</w:t>
                    </w:r>
                    <w:r>
                      <w:rPr>
                        <w:spacing w:val="34"/>
                        <w:sz w:val="28"/>
                      </w:rPr>
                      <w:t> </w:t>
                    </w:r>
                    <w:r>
                      <w:rPr>
                        <w:spacing w:val="10"/>
                        <w:sz w:val="28"/>
                      </w:rPr>
                      <w:t>FOR</w:t>
                    </w:r>
                    <w:r>
                      <w:rPr>
                        <w:spacing w:val="33"/>
                        <w:sz w:val="28"/>
                      </w:rPr>
                      <w:t> </w:t>
                    </w:r>
                    <w:r>
                      <w:rPr>
                        <w:spacing w:val="11"/>
                        <w:sz w:val="28"/>
                      </w:rPr>
                      <w:t>FUTURE</w:t>
                    </w:r>
                    <w:r>
                      <w:rPr>
                        <w:spacing w:val="33"/>
                        <w:sz w:val="28"/>
                      </w:rPr>
                      <w:t> </w:t>
                    </w:r>
                    <w:r>
                      <w:rPr>
                        <w:spacing w:val="13"/>
                        <w:sz w:val="28"/>
                      </w:rPr>
                      <w:t>POLICY</w:t>
                    </w:r>
                    <w:r>
                      <w:rPr>
                        <w:spacing w:val="33"/>
                        <w:sz w:val="28"/>
                      </w:rPr>
                      <w:t> </w:t>
                    </w:r>
                    <w:r>
                      <w:rPr>
                        <w:spacing w:val="-2"/>
                        <w:sz w:val="28"/>
                      </w:rPr>
                      <w:t>ACTIONS</w:t>
                    </w:r>
                  </w:p>
                </w:txbxContent>
              </v:textbox>
              <w10:wrap type="none"/>
            </v:shape>
          </v:group>
        </w:pict>
      </w:r>
      <w:r>
        <w:rPr>
          <w:sz w:val="20"/>
        </w:rPr>
      </w:r>
    </w:p>
    <w:p>
      <w:pPr>
        <w:pStyle w:val="BodyText"/>
        <w:spacing w:before="86"/>
        <w:ind w:left="780"/>
        <w:jc w:val="both"/>
      </w:pPr>
      <w:r>
        <w:rPr/>
        <w:t>The</w:t>
      </w:r>
      <w:r>
        <w:rPr>
          <w:spacing w:val="-4"/>
        </w:rPr>
        <w:t> </w:t>
      </w:r>
      <w:r>
        <w:rPr/>
        <w:t>research</w:t>
      </w:r>
      <w:r>
        <w:rPr>
          <w:spacing w:val="-4"/>
        </w:rPr>
        <w:t> </w:t>
      </w:r>
      <w:r>
        <w:rPr/>
        <w:t>and</w:t>
      </w:r>
      <w:r>
        <w:rPr>
          <w:spacing w:val="-4"/>
        </w:rPr>
        <w:t> </w:t>
      </w:r>
      <w:r>
        <w:rPr/>
        <w:t>its</w:t>
      </w:r>
      <w:r>
        <w:rPr>
          <w:spacing w:val="-2"/>
        </w:rPr>
        <w:t> </w:t>
      </w:r>
      <w:r>
        <w:rPr/>
        <w:t>deliverables</w:t>
      </w:r>
      <w:r>
        <w:rPr>
          <w:spacing w:val="-2"/>
        </w:rPr>
        <w:t> </w:t>
      </w:r>
      <w:r>
        <w:rPr/>
        <w:t>corroborate</w:t>
      </w:r>
      <w:r>
        <w:rPr>
          <w:spacing w:val="-3"/>
        </w:rPr>
        <w:t> </w:t>
      </w:r>
      <w:r>
        <w:rPr/>
        <w:t>five</w:t>
      </w:r>
      <w:r>
        <w:rPr>
          <w:spacing w:val="-7"/>
        </w:rPr>
        <w:t> </w:t>
      </w:r>
      <w:r>
        <w:rPr/>
        <w:t>important</w:t>
      </w:r>
      <w:r>
        <w:rPr>
          <w:spacing w:val="-2"/>
        </w:rPr>
        <w:t> premises.</w:t>
      </w:r>
    </w:p>
    <w:p>
      <w:pPr>
        <w:pStyle w:val="BodyText"/>
        <w:spacing w:before="10"/>
        <w:rPr>
          <w:sz w:val="19"/>
        </w:rPr>
      </w:pPr>
    </w:p>
    <w:p>
      <w:pPr>
        <w:pStyle w:val="BodyText"/>
        <w:spacing w:line="276" w:lineRule="auto" w:before="1"/>
        <w:ind w:left="780" w:right="194"/>
        <w:jc w:val="both"/>
      </w:pPr>
      <w:r>
        <w:rPr/>
        <w:t>First,</w:t>
      </w:r>
      <w:r>
        <w:rPr>
          <w:spacing w:val="-9"/>
        </w:rPr>
        <w:t> </w:t>
      </w:r>
      <w:r>
        <w:rPr/>
        <w:t>it</w:t>
      </w:r>
      <w:r>
        <w:rPr>
          <w:spacing w:val="-9"/>
        </w:rPr>
        <w:t> </w:t>
      </w:r>
      <w:r>
        <w:rPr/>
        <w:t>should</w:t>
      </w:r>
      <w:r>
        <w:rPr>
          <w:spacing w:val="-10"/>
        </w:rPr>
        <w:t> </w:t>
      </w:r>
      <w:r>
        <w:rPr/>
        <w:t>be</w:t>
      </w:r>
      <w:r>
        <w:rPr>
          <w:spacing w:val="-8"/>
        </w:rPr>
        <w:t> </w:t>
      </w:r>
      <w:r>
        <w:rPr/>
        <w:t>acknowledged</w:t>
      </w:r>
      <w:r>
        <w:rPr>
          <w:spacing w:val="-9"/>
        </w:rPr>
        <w:t> </w:t>
      </w:r>
      <w:r>
        <w:rPr/>
        <w:t>the</w:t>
      </w:r>
      <w:r>
        <w:rPr>
          <w:spacing w:val="-8"/>
        </w:rPr>
        <w:t> </w:t>
      </w:r>
      <w:r>
        <w:rPr/>
        <w:t>noteworthy</w:t>
      </w:r>
      <w:r>
        <w:rPr>
          <w:spacing w:val="-8"/>
        </w:rPr>
        <w:t> </w:t>
      </w:r>
      <w:r>
        <w:rPr/>
        <w:t>and</w:t>
      </w:r>
      <w:r>
        <w:rPr>
          <w:spacing w:val="-5"/>
        </w:rPr>
        <w:t> </w:t>
      </w:r>
      <w:r>
        <w:rPr/>
        <w:t>auspicious</w:t>
      </w:r>
      <w:r>
        <w:rPr>
          <w:spacing w:val="-8"/>
        </w:rPr>
        <w:t> </w:t>
      </w:r>
      <w:r>
        <w:rPr/>
        <w:t>contribution</w:t>
      </w:r>
      <w:r>
        <w:rPr>
          <w:spacing w:val="-10"/>
        </w:rPr>
        <w:t> </w:t>
      </w:r>
      <w:r>
        <w:rPr/>
        <w:t>that</w:t>
      </w:r>
      <w:r>
        <w:rPr>
          <w:spacing w:val="-9"/>
        </w:rPr>
        <w:t> </w:t>
      </w:r>
      <w:r>
        <w:rPr/>
        <w:t>the</w:t>
      </w:r>
      <w:r>
        <w:rPr>
          <w:spacing w:val="-8"/>
        </w:rPr>
        <w:t> </w:t>
      </w:r>
      <w:r>
        <w:rPr/>
        <w:t>newest EU Directive 2019/790 has conveyed, especially regarding the provisions on text and data mining for the purposes of scientific research (Article 3 CDSMD), preservation of cultural heritage (Article 6 CDSMD), the use of out-of-commerce works and other subject matter by cultural heritage institutions (Article 8-11 CDSMD),</w:t>
      </w:r>
      <w:r>
        <w:rPr>
          <w:spacing w:val="-4"/>
        </w:rPr>
        <w:t> </w:t>
      </w:r>
      <w:r>
        <w:rPr/>
        <w:t>the reproduction of public</w:t>
      </w:r>
      <w:r>
        <w:rPr>
          <w:spacing w:val="-1"/>
        </w:rPr>
        <w:t> </w:t>
      </w:r>
      <w:r>
        <w:rPr/>
        <w:t>domain works of</w:t>
      </w:r>
      <w:r>
        <w:rPr>
          <w:spacing w:val="-4"/>
        </w:rPr>
        <w:t> </w:t>
      </w:r>
      <w:r>
        <w:rPr/>
        <w:t>visual</w:t>
      </w:r>
      <w:r>
        <w:rPr>
          <w:spacing w:val="-6"/>
        </w:rPr>
        <w:t> </w:t>
      </w:r>
      <w:r>
        <w:rPr/>
        <w:t>art</w:t>
      </w:r>
      <w:r>
        <w:rPr>
          <w:spacing w:val="-6"/>
        </w:rPr>
        <w:t> </w:t>
      </w:r>
      <w:r>
        <w:rPr/>
        <w:t>(Article</w:t>
      </w:r>
      <w:r>
        <w:rPr>
          <w:spacing w:val="-5"/>
        </w:rPr>
        <w:t> </w:t>
      </w:r>
      <w:r>
        <w:rPr/>
        <w:t>14</w:t>
      </w:r>
      <w:r>
        <w:rPr>
          <w:spacing w:val="-4"/>
        </w:rPr>
        <w:t> </w:t>
      </w:r>
      <w:r>
        <w:rPr/>
        <w:t>CDSMD).</w:t>
      </w:r>
      <w:r>
        <w:rPr>
          <w:spacing w:val="-7"/>
        </w:rPr>
        <w:t> </w:t>
      </w:r>
      <w:r>
        <w:rPr/>
        <w:t>Still,</w:t>
      </w:r>
      <w:r>
        <w:rPr>
          <w:spacing w:val="-6"/>
        </w:rPr>
        <w:t> </w:t>
      </w:r>
      <w:r>
        <w:rPr/>
        <w:t>the</w:t>
      </w:r>
      <w:r>
        <w:rPr>
          <w:spacing w:val="-5"/>
        </w:rPr>
        <w:t> </w:t>
      </w:r>
      <w:r>
        <w:rPr/>
        <w:t>EU</w:t>
      </w:r>
      <w:r>
        <w:rPr>
          <w:spacing w:val="-5"/>
        </w:rPr>
        <w:t> </w:t>
      </w:r>
      <w:r>
        <w:rPr/>
        <w:t>copyright</w:t>
      </w:r>
      <w:r>
        <w:rPr>
          <w:spacing w:val="-3"/>
        </w:rPr>
        <w:t> </w:t>
      </w:r>
      <w:r>
        <w:rPr/>
        <w:t>framework</w:t>
      </w:r>
      <w:r>
        <w:rPr>
          <w:spacing w:val="-5"/>
        </w:rPr>
        <w:t> </w:t>
      </w:r>
      <w:r>
        <w:rPr/>
        <w:t>as</w:t>
      </w:r>
      <w:r>
        <w:rPr>
          <w:spacing w:val="-5"/>
        </w:rPr>
        <w:t> </w:t>
      </w:r>
      <w:r>
        <w:rPr/>
        <w:t>it</w:t>
      </w:r>
      <w:r>
        <w:rPr>
          <w:spacing w:val="-6"/>
        </w:rPr>
        <w:t> </w:t>
      </w:r>
      <w:r>
        <w:rPr/>
        <w:t>currently</w:t>
      </w:r>
      <w:r>
        <w:rPr>
          <w:spacing w:val="-5"/>
        </w:rPr>
        <w:t> </w:t>
      </w:r>
      <w:r>
        <w:rPr/>
        <w:t>stands</w:t>
      </w:r>
      <w:r>
        <w:rPr>
          <w:spacing w:val="-5"/>
        </w:rPr>
        <w:t> </w:t>
      </w:r>
      <w:r>
        <w:rPr/>
        <w:t>is</w:t>
      </w:r>
      <w:r>
        <w:rPr>
          <w:spacing w:val="-5"/>
        </w:rPr>
        <w:t> </w:t>
      </w:r>
      <w:r>
        <w:rPr/>
        <w:t>not yet fit</w:t>
      </w:r>
      <w:r>
        <w:rPr>
          <w:spacing w:val="-3"/>
        </w:rPr>
        <w:t> </w:t>
      </w:r>
      <w:r>
        <w:rPr/>
        <w:t>for the digital</w:t>
      </w:r>
      <w:r>
        <w:rPr>
          <w:spacing w:val="-4"/>
        </w:rPr>
        <w:t> </w:t>
      </w:r>
      <w:r>
        <w:rPr/>
        <w:t>future of</w:t>
      </w:r>
      <w:r>
        <w:rPr>
          <w:spacing w:val="-1"/>
        </w:rPr>
        <w:t> </w:t>
      </w:r>
      <w:r>
        <w:rPr/>
        <w:t>cultural heritage,</w:t>
      </w:r>
      <w:r>
        <w:rPr>
          <w:spacing w:val="-2"/>
        </w:rPr>
        <w:t> </w:t>
      </w:r>
      <w:r>
        <w:rPr/>
        <w:t>featuring a disjoined and complex landscape of multiple norms without a far-reaching clause that would allow free uses of copyright resources in the cultural heritage sector. Additionally, the national implementation of these provisions shows a high degree of fragmentation that conflicts with the need for legal certainty, as well as the EU institutional efforts of harmonization and the effectiveness of copyright fair balance.</w:t>
      </w:r>
    </w:p>
    <w:p>
      <w:pPr>
        <w:pStyle w:val="BodyText"/>
        <w:spacing w:line="276" w:lineRule="auto" w:before="203"/>
        <w:ind w:left="780" w:right="193"/>
        <w:jc w:val="both"/>
      </w:pPr>
      <w:r>
        <w:rPr/>
        <w:t>Second,</w:t>
      </w:r>
      <w:r>
        <w:rPr>
          <w:spacing w:val="-2"/>
        </w:rPr>
        <w:t> </w:t>
      </w:r>
      <w:r>
        <w:rPr/>
        <w:t>EU</w:t>
      </w:r>
      <w:r>
        <w:rPr>
          <w:spacing w:val="-6"/>
        </w:rPr>
        <w:t> </w:t>
      </w:r>
      <w:r>
        <w:rPr/>
        <w:t>copyright</w:t>
      </w:r>
      <w:r>
        <w:rPr>
          <w:spacing w:val="-7"/>
        </w:rPr>
        <w:t> </w:t>
      </w:r>
      <w:r>
        <w:rPr/>
        <w:t>law</w:t>
      </w:r>
      <w:r>
        <w:rPr>
          <w:spacing w:val="-8"/>
        </w:rPr>
        <w:t> </w:t>
      </w:r>
      <w:r>
        <w:rPr/>
        <w:t>provisions</w:t>
      </w:r>
      <w:r>
        <w:rPr>
          <w:spacing w:val="-6"/>
        </w:rPr>
        <w:t> </w:t>
      </w:r>
      <w:r>
        <w:rPr/>
        <w:t>such</w:t>
      </w:r>
      <w:r>
        <w:rPr>
          <w:spacing w:val="-8"/>
        </w:rPr>
        <w:t> </w:t>
      </w:r>
      <w:r>
        <w:rPr/>
        <w:t>as</w:t>
      </w:r>
      <w:r>
        <w:rPr>
          <w:spacing w:val="-6"/>
        </w:rPr>
        <w:t> </w:t>
      </w:r>
      <w:r>
        <w:rPr/>
        <w:t>those</w:t>
      </w:r>
      <w:r>
        <w:rPr>
          <w:spacing w:val="-6"/>
        </w:rPr>
        <w:t> </w:t>
      </w:r>
      <w:r>
        <w:rPr/>
        <w:t>on</w:t>
      </w:r>
      <w:r>
        <w:rPr>
          <w:spacing w:val="-2"/>
        </w:rPr>
        <w:t> </w:t>
      </w:r>
      <w:r>
        <w:rPr/>
        <w:t>E&amp;Ls,</w:t>
      </w:r>
      <w:r>
        <w:rPr>
          <w:spacing w:val="-6"/>
        </w:rPr>
        <w:t> </w:t>
      </w:r>
      <w:r>
        <w:rPr/>
        <w:t>due</w:t>
      </w:r>
      <w:r>
        <w:rPr>
          <w:spacing w:val="-1"/>
        </w:rPr>
        <w:t> </w:t>
      </w:r>
      <w:r>
        <w:rPr/>
        <w:t>to</w:t>
      </w:r>
      <w:r>
        <w:rPr>
          <w:spacing w:val="-9"/>
        </w:rPr>
        <w:t> </w:t>
      </w:r>
      <w:r>
        <w:rPr/>
        <w:t>their</w:t>
      </w:r>
      <w:r>
        <w:rPr>
          <w:spacing w:val="-1"/>
        </w:rPr>
        <w:t> </w:t>
      </w:r>
      <w:r>
        <w:rPr/>
        <w:t>partial</w:t>
      </w:r>
      <w:r>
        <w:rPr>
          <w:spacing w:val="-8"/>
        </w:rPr>
        <w:t> </w:t>
      </w:r>
      <w:r>
        <w:rPr/>
        <w:t>lack</w:t>
      </w:r>
      <w:r>
        <w:rPr>
          <w:spacing w:val="-6"/>
        </w:rPr>
        <w:t> </w:t>
      </w:r>
      <w:r>
        <w:rPr/>
        <w:t>of</w:t>
      </w:r>
      <w:r>
        <w:rPr>
          <w:spacing w:val="-1"/>
        </w:rPr>
        <w:t> </w:t>
      </w:r>
      <w:r>
        <w:rPr/>
        <w:t>clarity, determine uncertainty of the copyright regulatory framework and ambiguity in their interpretation and application to cultural heritage. Additionally, the possibility of derogating from copyright E&amp;Ls through contract and technological measures reduces their strength.</w:t>
      </w:r>
    </w:p>
    <w:p>
      <w:pPr>
        <w:pStyle w:val="BodyText"/>
        <w:spacing w:line="276" w:lineRule="auto" w:before="197"/>
        <w:ind w:left="780" w:right="193"/>
        <w:jc w:val="both"/>
      </w:pPr>
      <w:r>
        <w:rPr/>
        <w:t>Third, the key role of public domain for cultural heritage is in some way at stake, either for the unlawful application of exclusive rights or because the use of</w:t>
      </w:r>
      <w:r>
        <w:rPr>
          <w:spacing w:val="-2"/>
        </w:rPr>
        <w:t> </w:t>
      </w:r>
      <w:r>
        <w:rPr/>
        <w:t>cultural heritage</w:t>
      </w:r>
      <w:r>
        <w:rPr>
          <w:spacing w:val="-3"/>
        </w:rPr>
        <w:t> </w:t>
      </w:r>
      <w:r>
        <w:rPr/>
        <w:t>resources is constrained or even nullified based on other legal grounds, such as cultural heritage law and data protection.</w:t>
      </w:r>
    </w:p>
    <w:p>
      <w:pPr>
        <w:pStyle w:val="BodyText"/>
        <w:spacing w:line="276" w:lineRule="auto" w:before="203"/>
        <w:ind w:left="780" w:right="190"/>
        <w:jc w:val="both"/>
      </w:pPr>
      <w:r>
        <w:rPr/>
        <w:t>Fourth,</w:t>
      </w:r>
      <w:r>
        <w:rPr>
          <w:spacing w:val="-4"/>
        </w:rPr>
        <w:t> </w:t>
      </w:r>
      <w:r>
        <w:rPr/>
        <w:t>placing</w:t>
      </w:r>
      <w:r>
        <w:rPr>
          <w:spacing w:val="-2"/>
        </w:rPr>
        <w:t> </w:t>
      </w:r>
      <w:r>
        <w:rPr/>
        <w:t>on</w:t>
      </w:r>
      <w:r>
        <w:rPr>
          <w:spacing w:val="-5"/>
        </w:rPr>
        <w:t> </w:t>
      </w:r>
      <w:r>
        <w:rPr/>
        <w:t>equal</w:t>
      </w:r>
      <w:r>
        <w:rPr>
          <w:spacing w:val="-5"/>
        </w:rPr>
        <w:t> </w:t>
      </w:r>
      <w:r>
        <w:rPr/>
        <w:t>footing</w:t>
      </w:r>
      <w:r>
        <w:rPr>
          <w:spacing w:val="-2"/>
        </w:rPr>
        <w:t> </w:t>
      </w:r>
      <w:r>
        <w:rPr/>
        <w:t>CHIs</w:t>
      </w:r>
      <w:r>
        <w:rPr>
          <w:spacing w:val="-3"/>
        </w:rPr>
        <w:t> </w:t>
      </w:r>
      <w:r>
        <w:rPr/>
        <w:t>and</w:t>
      </w:r>
      <w:r>
        <w:rPr>
          <w:spacing w:val="-5"/>
        </w:rPr>
        <w:t> </w:t>
      </w:r>
      <w:r>
        <w:rPr/>
        <w:t>private</w:t>
      </w:r>
      <w:r>
        <w:rPr>
          <w:spacing w:val="-8"/>
        </w:rPr>
        <w:t> </w:t>
      </w:r>
      <w:r>
        <w:rPr/>
        <w:t>entities</w:t>
      </w:r>
      <w:r>
        <w:rPr>
          <w:spacing w:val="-3"/>
        </w:rPr>
        <w:t> </w:t>
      </w:r>
      <w:r>
        <w:rPr/>
        <w:t>operating</w:t>
      </w:r>
      <w:r>
        <w:rPr>
          <w:spacing w:val="-2"/>
        </w:rPr>
        <w:t> </w:t>
      </w:r>
      <w:r>
        <w:rPr/>
        <w:t>in</w:t>
      </w:r>
      <w:r>
        <w:rPr>
          <w:spacing w:val="-5"/>
        </w:rPr>
        <w:t> </w:t>
      </w:r>
      <w:r>
        <w:rPr/>
        <w:t>the</w:t>
      </w:r>
      <w:r>
        <w:rPr>
          <w:spacing w:val="-3"/>
        </w:rPr>
        <w:t> </w:t>
      </w:r>
      <w:r>
        <w:rPr/>
        <w:t>cultural</w:t>
      </w:r>
      <w:r>
        <w:rPr>
          <w:spacing w:val="-5"/>
        </w:rPr>
        <w:t> </w:t>
      </w:r>
      <w:r>
        <w:rPr/>
        <w:t>sector</w:t>
      </w:r>
      <w:r>
        <w:rPr>
          <w:spacing w:val="-3"/>
        </w:rPr>
        <w:t> </w:t>
      </w:r>
      <w:r>
        <w:rPr/>
        <w:t>and not attributing the necessary emphasis to the fundamental public value of CHIs serving a public mission, in the regulation of cultural heritage, increases the risk of privatising culture. This is especially revealed in the context of copyright E&amp;Ls, where the difference between private and public CHIs remains unclear, but also in the rules regarding data from CHIs.</w:t>
      </w:r>
    </w:p>
    <w:p>
      <w:pPr>
        <w:pStyle w:val="BodyText"/>
        <w:spacing w:line="276" w:lineRule="auto" w:before="196"/>
        <w:ind w:left="780" w:right="195"/>
        <w:jc w:val="both"/>
      </w:pPr>
      <w:r>
        <w:rPr/>
        <w:t>Fifth,</w:t>
      </w:r>
      <w:r>
        <w:rPr>
          <w:spacing w:val="-8"/>
        </w:rPr>
        <w:t> </w:t>
      </w:r>
      <w:r>
        <w:rPr/>
        <w:t>the</w:t>
      </w:r>
      <w:r>
        <w:rPr>
          <w:spacing w:val="-7"/>
        </w:rPr>
        <w:t> </w:t>
      </w:r>
      <w:r>
        <w:rPr/>
        <w:t>lack</w:t>
      </w:r>
      <w:r>
        <w:rPr>
          <w:spacing w:val="-7"/>
        </w:rPr>
        <w:t> </w:t>
      </w:r>
      <w:r>
        <w:rPr/>
        <w:t>of</w:t>
      </w:r>
      <w:r>
        <w:rPr>
          <w:spacing w:val="-6"/>
        </w:rPr>
        <w:t> </w:t>
      </w:r>
      <w:r>
        <w:rPr/>
        <w:t>clear</w:t>
      </w:r>
      <w:r>
        <w:rPr>
          <w:spacing w:val="-6"/>
        </w:rPr>
        <w:t> </w:t>
      </w:r>
      <w:r>
        <w:rPr/>
        <w:t>guidance</w:t>
      </w:r>
      <w:r>
        <w:rPr>
          <w:spacing w:val="-7"/>
        </w:rPr>
        <w:t> </w:t>
      </w:r>
      <w:r>
        <w:rPr/>
        <w:t>for</w:t>
      </w:r>
      <w:r>
        <w:rPr>
          <w:spacing w:val="-7"/>
        </w:rPr>
        <w:t> </w:t>
      </w:r>
      <w:r>
        <w:rPr/>
        <w:t>interpreters,</w:t>
      </w:r>
      <w:r>
        <w:rPr>
          <w:spacing w:val="-8"/>
        </w:rPr>
        <w:t> </w:t>
      </w:r>
      <w:r>
        <w:rPr/>
        <w:t>including</w:t>
      </w:r>
      <w:r>
        <w:rPr>
          <w:spacing w:val="-6"/>
        </w:rPr>
        <w:t> </w:t>
      </w:r>
      <w:r>
        <w:rPr/>
        <w:t>in</w:t>
      </w:r>
      <w:r>
        <w:rPr>
          <w:spacing w:val="-9"/>
        </w:rPr>
        <w:t> </w:t>
      </w:r>
      <w:r>
        <w:rPr/>
        <w:t>national</w:t>
      </w:r>
      <w:r>
        <w:rPr>
          <w:spacing w:val="-8"/>
        </w:rPr>
        <w:t> </w:t>
      </w:r>
      <w:r>
        <w:rPr/>
        <w:t>courts,</w:t>
      </w:r>
      <w:r>
        <w:rPr>
          <w:spacing w:val="-8"/>
        </w:rPr>
        <w:t> </w:t>
      </w:r>
      <w:r>
        <w:rPr/>
        <w:t>makes</w:t>
      </w:r>
      <w:r>
        <w:rPr>
          <w:spacing w:val="-6"/>
        </w:rPr>
        <w:t> </w:t>
      </w:r>
      <w:r>
        <w:rPr/>
        <w:t>it</w:t>
      </w:r>
      <w:r>
        <w:rPr>
          <w:spacing w:val="-8"/>
        </w:rPr>
        <w:t> </w:t>
      </w:r>
      <w:r>
        <w:rPr/>
        <w:t>difficult to</w:t>
      </w:r>
      <w:r>
        <w:rPr>
          <w:spacing w:val="-5"/>
        </w:rPr>
        <w:t> </w:t>
      </w:r>
      <w:r>
        <w:rPr/>
        <w:t>construe</w:t>
      </w:r>
      <w:r>
        <w:rPr>
          <w:spacing w:val="-2"/>
        </w:rPr>
        <w:t> </w:t>
      </w:r>
      <w:r>
        <w:rPr/>
        <w:t>and</w:t>
      </w:r>
      <w:r>
        <w:rPr>
          <w:spacing w:val="-4"/>
        </w:rPr>
        <w:t> </w:t>
      </w:r>
      <w:r>
        <w:rPr/>
        <w:t>apply</w:t>
      </w:r>
      <w:r>
        <w:rPr>
          <w:spacing w:val="-2"/>
        </w:rPr>
        <w:t> </w:t>
      </w:r>
      <w:r>
        <w:rPr/>
        <w:t>provisions</w:t>
      </w:r>
      <w:r>
        <w:rPr>
          <w:spacing w:val="-7"/>
        </w:rPr>
        <w:t> </w:t>
      </w:r>
      <w:r>
        <w:rPr/>
        <w:t>for</w:t>
      </w:r>
      <w:r>
        <w:rPr>
          <w:spacing w:val="-7"/>
        </w:rPr>
        <w:t> </w:t>
      </w:r>
      <w:r>
        <w:rPr/>
        <w:t>cultural</w:t>
      </w:r>
      <w:r>
        <w:rPr>
          <w:spacing w:val="-4"/>
        </w:rPr>
        <w:t> </w:t>
      </w:r>
      <w:r>
        <w:rPr/>
        <w:t>heritage</w:t>
      </w:r>
      <w:r>
        <w:rPr>
          <w:spacing w:val="-2"/>
        </w:rPr>
        <w:t> </w:t>
      </w:r>
      <w:r>
        <w:rPr/>
        <w:t>in</w:t>
      </w:r>
      <w:r>
        <w:rPr>
          <w:spacing w:val="-4"/>
        </w:rPr>
        <w:t> </w:t>
      </w:r>
      <w:r>
        <w:rPr/>
        <w:t>a</w:t>
      </w:r>
      <w:r>
        <w:rPr>
          <w:spacing w:val="-8"/>
        </w:rPr>
        <w:t> </w:t>
      </w:r>
      <w:r>
        <w:rPr/>
        <w:t>fair</w:t>
      </w:r>
      <w:r>
        <w:rPr>
          <w:spacing w:val="-7"/>
        </w:rPr>
        <w:t> </w:t>
      </w:r>
      <w:r>
        <w:rPr/>
        <w:t>balanced</w:t>
      </w:r>
      <w:r>
        <w:rPr>
          <w:spacing w:val="-3"/>
        </w:rPr>
        <w:t> </w:t>
      </w:r>
      <w:r>
        <w:rPr/>
        <w:t>way.</w:t>
      </w:r>
      <w:r>
        <w:rPr>
          <w:spacing w:val="-4"/>
        </w:rPr>
        <w:t> </w:t>
      </w:r>
      <w:r>
        <w:rPr/>
        <w:t>This</w:t>
      </w:r>
      <w:r>
        <w:rPr>
          <w:spacing w:val="-7"/>
        </w:rPr>
        <w:t> </w:t>
      </w:r>
      <w:r>
        <w:rPr/>
        <w:t>is</w:t>
      </w:r>
      <w:r>
        <w:rPr>
          <w:spacing w:val="-7"/>
        </w:rPr>
        <w:t> </w:t>
      </w:r>
      <w:r>
        <w:rPr/>
        <w:t>especially true when considering the recurrent tensions between copyright law and cultural heritage law. This issue is also consistent with the more general consideration that that with regards to the subject matter of culture the EU is not attributed an exclusive competence, but it supports, coordinates or supplements actions of the MSs, essentially through soft law.</w:t>
      </w:r>
    </w:p>
    <w:p>
      <w:pPr>
        <w:spacing w:after="0" w:line="276" w:lineRule="auto"/>
        <w:jc w:val="both"/>
        <w:sectPr>
          <w:pgSz w:w="11910" w:h="16840"/>
          <w:pgMar w:header="0" w:footer="2131" w:top="1440" w:bottom="2320" w:left="660" w:right="1240"/>
        </w:sectPr>
      </w:pPr>
    </w:p>
    <w:p>
      <w:pPr>
        <w:pStyle w:val="BodyText"/>
        <w:spacing w:line="276" w:lineRule="auto" w:before="22"/>
        <w:ind w:left="780" w:right="197"/>
        <w:jc w:val="both"/>
      </w:pPr>
      <w:r>
        <w:rPr/>
        <w:t>These</w:t>
      </w:r>
      <w:r>
        <w:rPr>
          <w:spacing w:val="-8"/>
        </w:rPr>
        <w:t> </w:t>
      </w:r>
      <w:r>
        <w:rPr/>
        <w:t>premises</w:t>
      </w:r>
      <w:r>
        <w:rPr>
          <w:spacing w:val="-7"/>
        </w:rPr>
        <w:t> </w:t>
      </w:r>
      <w:r>
        <w:rPr/>
        <w:t>correspond</w:t>
      </w:r>
      <w:r>
        <w:rPr>
          <w:spacing w:val="-9"/>
        </w:rPr>
        <w:t> </w:t>
      </w:r>
      <w:r>
        <w:rPr/>
        <w:t>to</w:t>
      </w:r>
      <w:r>
        <w:rPr>
          <w:spacing w:val="-10"/>
        </w:rPr>
        <w:t> </w:t>
      </w:r>
      <w:r>
        <w:rPr/>
        <w:t>the</w:t>
      </w:r>
      <w:r>
        <w:rPr>
          <w:spacing w:val="-8"/>
        </w:rPr>
        <w:t> </w:t>
      </w:r>
      <w:r>
        <w:rPr/>
        <w:t>following</w:t>
      </w:r>
      <w:r>
        <w:rPr>
          <w:spacing w:val="-7"/>
        </w:rPr>
        <w:t> </w:t>
      </w:r>
      <w:r>
        <w:rPr/>
        <w:t>six</w:t>
      </w:r>
      <w:r>
        <w:rPr>
          <w:spacing w:val="-8"/>
        </w:rPr>
        <w:t> </w:t>
      </w:r>
      <w:r>
        <w:rPr/>
        <w:t>essential</w:t>
      </w:r>
      <w:r>
        <w:rPr>
          <w:spacing w:val="-9"/>
        </w:rPr>
        <w:t> </w:t>
      </w:r>
      <w:r>
        <w:rPr/>
        <w:t>recommendations</w:t>
      </w:r>
      <w:r>
        <w:rPr>
          <w:spacing w:val="-8"/>
        </w:rPr>
        <w:t> </w:t>
      </w:r>
      <w:r>
        <w:rPr/>
        <w:t>that,</w:t>
      </w:r>
      <w:r>
        <w:rPr>
          <w:spacing w:val="-9"/>
        </w:rPr>
        <w:t> </w:t>
      </w:r>
      <w:r>
        <w:rPr/>
        <w:t>deliberately and in line with reCreating Europe’s efforts to work closely with stakeholders, recall and uphold the policy recommendations referring to or otherwise affecting digital cultural heritage,</w:t>
      </w:r>
      <w:r>
        <w:rPr>
          <w:spacing w:val="-6"/>
        </w:rPr>
        <w:t> </w:t>
      </w:r>
      <w:r>
        <w:rPr/>
        <w:t>including</w:t>
      </w:r>
      <w:r>
        <w:rPr>
          <w:spacing w:val="-6"/>
        </w:rPr>
        <w:t> </w:t>
      </w:r>
      <w:r>
        <w:rPr/>
        <w:t>those</w:t>
      </w:r>
      <w:r>
        <w:rPr>
          <w:spacing w:val="-6"/>
        </w:rPr>
        <w:t> </w:t>
      </w:r>
      <w:r>
        <w:rPr/>
        <w:t>drafted</w:t>
      </w:r>
      <w:r>
        <w:rPr>
          <w:spacing w:val="-8"/>
        </w:rPr>
        <w:t> </w:t>
      </w:r>
      <w:r>
        <w:rPr/>
        <w:t>by</w:t>
      </w:r>
      <w:r>
        <w:rPr>
          <w:spacing w:val="-6"/>
        </w:rPr>
        <w:t> </w:t>
      </w:r>
      <w:r>
        <w:rPr/>
        <w:t>COMMUNIA,</w:t>
      </w:r>
      <w:r>
        <w:rPr>
          <w:spacing w:val="-7"/>
        </w:rPr>
        <w:t> </w:t>
      </w:r>
      <w:r>
        <w:rPr/>
        <w:t>Creative</w:t>
      </w:r>
      <w:r>
        <w:rPr>
          <w:spacing w:val="-6"/>
        </w:rPr>
        <w:t> </w:t>
      </w:r>
      <w:r>
        <w:rPr/>
        <w:t>Commons,</w:t>
      </w:r>
      <w:r>
        <w:rPr>
          <w:spacing w:val="-7"/>
        </w:rPr>
        <w:t> </w:t>
      </w:r>
      <w:r>
        <w:rPr/>
        <w:t>NEMO</w:t>
      </w:r>
      <w:r>
        <w:rPr>
          <w:spacing w:val="-6"/>
        </w:rPr>
        <w:t> </w:t>
      </w:r>
      <w:r>
        <w:rPr/>
        <w:t>and</w:t>
      </w:r>
      <w:r>
        <w:rPr>
          <w:spacing w:val="-8"/>
        </w:rPr>
        <w:t> </w:t>
      </w:r>
      <w:r>
        <w:rPr/>
        <w:t>ICOM.</w:t>
      </w:r>
      <w:r>
        <w:rPr>
          <w:spacing w:val="-7"/>
        </w:rPr>
        <w:t> </w:t>
      </w:r>
      <w:r>
        <w:rPr/>
        <w:t>They also expressly link to the other reCreating Europe’s Policy Recommendations, and the meaningful research work undertaken by the fellow project inDICEs.</w:t>
      </w:r>
    </w:p>
    <w:p>
      <w:pPr>
        <w:pStyle w:val="BodyText"/>
        <w:spacing w:before="2"/>
        <w:rPr>
          <w:sz w:val="14"/>
        </w:rPr>
      </w:pPr>
      <w:r>
        <w:rPr/>
        <w:pict>
          <v:group style="position:absolute;margin-left:67.525002pt;margin-top:9.875781pt;width:460.5pt;height:25.75pt;mso-position-horizontal-relative:page;mso-position-vertical-relative:paragraph;z-index:-15722496;mso-wrap-distance-left:0;mso-wrap-distance-right:0" id="docshapegroup37" coordorigin="1351,198" coordsize="9210,515">
            <v:shape style="position:absolute;left:1350;top:197;width:9210;height:515" id="docshape38" coordorigin="1351,198" coordsize="9210,515" path="m10500,198l1411,198,1351,198,1351,258,1351,653,1351,713,1411,713,10500,713,10500,653,10500,258,10500,198xm10560,198l10500,198,10500,258,10500,653,10500,713,10560,713,10560,653,10560,258,10560,198xe" filled="true" fillcolor="#fdf4ca" stroked="false">
              <v:path arrowok="t"/>
              <v:fill type="solid"/>
            </v:shape>
            <v:shape style="position:absolute;left:1350;top:197;width:9210;height:515" type="#_x0000_t202" id="docshape39" filled="false" stroked="false">
              <v:textbox inset="0,0,0,0">
                <w:txbxContent>
                  <w:p>
                    <w:pPr>
                      <w:numPr>
                        <w:ilvl w:val="0"/>
                        <w:numId w:val="3"/>
                      </w:numPr>
                      <w:tabs>
                        <w:tab w:pos="410" w:val="left" w:leader="none"/>
                      </w:tabs>
                      <w:spacing w:before="63"/>
                      <w:ind w:left="409" w:right="0" w:hanging="320"/>
                      <w:jc w:val="left"/>
                      <w:rPr>
                        <w:sz w:val="28"/>
                      </w:rPr>
                    </w:pPr>
                    <w:bookmarkStart w:name="1. REFORM THE EU COPYRIGHT FRAMEWORK SYS" w:id="19"/>
                    <w:bookmarkEnd w:id="19"/>
                    <w:r>
                      <w:rPr/>
                    </w:r>
                    <w:bookmarkStart w:name="_bookmark9" w:id="20"/>
                    <w:bookmarkEnd w:id="20"/>
                    <w:r>
                      <w:rPr>
                        <w:spacing w:val="11"/>
                        <w:sz w:val="28"/>
                      </w:rPr>
                      <w:t>R</w:t>
                    </w:r>
                    <w:r>
                      <w:rPr>
                        <w:spacing w:val="11"/>
                        <w:sz w:val="28"/>
                      </w:rPr>
                      <w:t>EFORM</w:t>
                    </w:r>
                    <w:r>
                      <w:rPr>
                        <w:spacing w:val="36"/>
                        <w:sz w:val="28"/>
                      </w:rPr>
                      <w:t> </w:t>
                    </w:r>
                    <w:r>
                      <w:rPr>
                        <w:spacing w:val="9"/>
                        <w:sz w:val="28"/>
                      </w:rPr>
                      <w:t>THE</w:t>
                    </w:r>
                    <w:r>
                      <w:rPr>
                        <w:spacing w:val="35"/>
                        <w:sz w:val="28"/>
                      </w:rPr>
                      <w:t> </w:t>
                    </w:r>
                    <w:r>
                      <w:rPr>
                        <w:sz w:val="28"/>
                      </w:rPr>
                      <w:t>EU</w:t>
                    </w:r>
                    <w:r>
                      <w:rPr>
                        <w:spacing w:val="37"/>
                        <w:sz w:val="28"/>
                      </w:rPr>
                      <w:t> </w:t>
                    </w:r>
                    <w:r>
                      <w:rPr>
                        <w:spacing w:val="12"/>
                        <w:sz w:val="28"/>
                      </w:rPr>
                      <w:t>COPYRIGHT</w:t>
                    </w:r>
                    <w:r>
                      <w:rPr>
                        <w:spacing w:val="35"/>
                        <w:sz w:val="28"/>
                      </w:rPr>
                      <w:t> </w:t>
                    </w:r>
                    <w:r>
                      <w:rPr>
                        <w:spacing w:val="12"/>
                        <w:sz w:val="28"/>
                      </w:rPr>
                      <w:t>FRAMEWORK</w:t>
                    </w:r>
                    <w:r>
                      <w:rPr>
                        <w:spacing w:val="36"/>
                        <w:sz w:val="28"/>
                      </w:rPr>
                      <w:t> </w:t>
                    </w:r>
                    <w:r>
                      <w:rPr>
                        <w:spacing w:val="11"/>
                        <w:sz w:val="28"/>
                      </w:rPr>
                      <w:t>SYSTEMATICALLY</w:t>
                    </w:r>
                  </w:p>
                </w:txbxContent>
              </v:textbox>
              <w10:wrap type="none"/>
            </v:shape>
            <w10:wrap type="topAndBottom"/>
          </v:group>
        </w:pict>
      </w:r>
    </w:p>
    <w:p>
      <w:pPr>
        <w:pStyle w:val="BodyText"/>
        <w:spacing w:line="276" w:lineRule="auto" w:before="102"/>
        <w:ind w:left="780" w:right="194"/>
        <w:jc w:val="both"/>
      </w:pPr>
      <w:r>
        <w:rPr/>
        <w:t>Undertake a systematised and holistic reform of copyright regulatory framework to reduce risks of fragmentation that clash with the purpose of EU copyright harmonization, by means of</w:t>
      </w:r>
      <w:r>
        <w:rPr>
          <w:spacing w:val="-3"/>
        </w:rPr>
        <w:t> </w:t>
      </w:r>
      <w:r>
        <w:rPr/>
        <w:t>a</w:t>
      </w:r>
      <w:r>
        <w:rPr>
          <w:spacing w:val="-4"/>
        </w:rPr>
        <w:t> </w:t>
      </w:r>
      <w:r>
        <w:rPr/>
        <w:t>Regulation</w:t>
      </w:r>
      <w:r>
        <w:rPr>
          <w:spacing w:val="-5"/>
        </w:rPr>
        <w:t> </w:t>
      </w:r>
      <w:r>
        <w:rPr/>
        <w:t>or</w:t>
      </w:r>
      <w:r>
        <w:rPr>
          <w:spacing w:val="-3"/>
        </w:rPr>
        <w:t> </w:t>
      </w:r>
      <w:r>
        <w:rPr/>
        <w:t>a</w:t>
      </w:r>
      <w:r>
        <w:rPr>
          <w:spacing w:val="-8"/>
        </w:rPr>
        <w:t> </w:t>
      </w:r>
      <w:r>
        <w:rPr/>
        <w:t>dedicated</w:t>
      </w:r>
      <w:r>
        <w:rPr>
          <w:spacing w:val="-1"/>
        </w:rPr>
        <w:t> </w:t>
      </w:r>
      <w:r>
        <w:rPr/>
        <w:t>Directive,</w:t>
      </w:r>
      <w:r>
        <w:rPr>
          <w:spacing w:val="-3"/>
        </w:rPr>
        <w:t> </w:t>
      </w:r>
      <w:r>
        <w:rPr/>
        <w:t>where</w:t>
      </w:r>
      <w:r>
        <w:rPr>
          <w:spacing w:val="-7"/>
        </w:rPr>
        <w:t> </w:t>
      </w:r>
      <w:r>
        <w:rPr/>
        <w:t>the</w:t>
      </w:r>
      <w:r>
        <w:rPr>
          <w:spacing w:val="-3"/>
        </w:rPr>
        <w:t> </w:t>
      </w:r>
      <w:r>
        <w:rPr/>
        <w:t>implementation</w:t>
      </w:r>
      <w:r>
        <w:rPr>
          <w:spacing w:val="-5"/>
        </w:rPr>
        <w:t> </w:t>
      </w:r>
      <w:r>
        <w:rPr/>
        <w:t>of</w:t>
      </w:r>
      <w:r>
        <w:rPr>
          <w:spacing w:val="-3"/>
        </w:rPr>
        <w:t> </w:t>
      </w:r>
      <w:r>
        <w:rPr/>
        <w:t>all</w:t>
      </w:r>
      <w:r>
        <w:rPr>
          <w:spacing w:val="-5"/>
        </w:rPr>
        <w:t> </w:t>
      </w:r>
      <w:r>
        <w:rPr/>
        <w:t>E&amp;Ls</w:t>
      </w:r>
      <w:r>
        <w:rPr>
          <w:spacing w:val="-3"/>
        </w:rPr>
        <w:t> </w:t>
      </w:r>
      <w:r>
        <w:rPr/>
        <w:t>is</w:t>
      </w:r>
      <w:r>
        <w:rPr>
          <w:spacing w:val="-3"/>
        </w:rPr>
        <w:t> </w:t>
      </w:r>
      <w:r>
        <w:rPr/>
        <w:t>mandatory, to be applied in all jurisdictions, and including the clause that E&amp;Ls cannot be overridden by contract or technological measures.</w:t>
      </w:r>
    </w:p>
    <w:p>
      <w:pPr>
        <w:pStyle w:val="BodyText"/>
        <w:spacing w:line="276" w:lineRule="auto" w:before="201"/>
        <w:ind w:left="780" w:right="193"/>
        <w:jc w:val="both"/>
      </w:pPr>
      <w:r>
        <w:rPr/>
        <w:t>Especially consider the introduction of purpose-oriented provisions that would support the legislative</w:t>
      </w:r>
      <w:r>
        <w:rPr>
          <w:spacing w:val="-8"/>
        </w:rPr>
        <w:t> </w:t>
      </w:r>
      <w:r>
        <w:rPr/>
        <w:t>implementation</w:t>
      </w:r>
      <w:r>
        <w:rPr>
          <w:spacing w:val="-10"/>
        </w:rPr>
        <w:t> </w:t>
      </w:r>
      <w:r>
        <w:rPr/>
        <w:t>of</w:t>
      </w:r>
      <w:r>
        <w:rPr>
          <w:spacing w:val="-7"/>
        </w:rPr>
        <w:t> </w:t>
      </w:r>
      <w:r>
        <w:rPr/>
        <w:t>the</w:t>
      </w:r>
      <w:r>
        <w:rPr>
          <w:spacing w:val="-8"/>
        </w:rPr>
        <w:t> </w:t>
      </w:r>
      <w:r>
        <w:rPr/>
        <w:t>CJEU’s</w:t>
      </w:r>
      <w:r>
        <w:rPr>
          <w:spacing w:val="-8"/>
        </w:rPr>
        <w:t> </w:t>
      </w:r>
      <w:r>
        <w:rPr/>
        <w:t>fair</w:t>
      </w:r>
      <w:r>
        <w:rPr>
          <w:spacing w:val="-13"/>
        </w:rPr>
        <w:t> </w:t>
      </w:r>
      <w:r>
        <w:rPr/>
        <w:t>balance</w:t>
      </w:r>
      <w:r>
        <w:rPr>
          <w:spacing w:val="-8"/>
        </w:rPr>
        <w:t> </w:t>
      </w:r>
      <w:r>
        <w:rPr/>
        <w:t>doctrine</w:t>
      </w:r>
      <w:r>
        <w:rPr>
          <w:spacing w:val="-8"/>
        </w:rPr>
        <w:t> </w:t>
      </w:r>
      <w:r>
        <w:rPr/>
        <w:t>and</w:t>
      </w:r>
      <w:r>
        <w:rPr>
          <w:spacing w:val="-10"/>
        </w:rPr>
        <w:t> </w:t>
      </w:r>
      <w:r>
        <w:rPr/>
        <w:t>other</w:t>
      </w:r>
      <w:r>
        <w:rPr>
          <w:spacing w:val="-7"/>
        </w:rPr>
        <w:t> </w:t>
      </w:r>
      <w:r>
        <w:rPr/>
        <w:t>doctrines</w:t>
      </w:r>
      <w:r>
        <w:rPr>
          <w:spacing w:val="-7"/>
        </w:rPr>
        <w:t> </w:t>
      </w:r>
      <w:r>
        <w:rPr/>
        <w:t>such</w:t>
      </w:r>
      <w:r>
        <w:rPr>
          <w:spacing w:val="-10"/>
        </w:rPr>
        <w:t> </w:t>
      </w:r>
      <w:r>
        <w:rPr/>
        <w:t>as</w:t>
      </w:r>
      <w:r>
        <w:rPr>
          <w:spacing w:val="-8"/>
        </w:rPr>
        <w:t> </w:t>
      </w:r>
      <w:r>
        <w:rPr/>
        <w:t>the principle</w:t>
      </w:r>
      <w:r>
        <w:rPr>
          <w:spacing w:val="-14"/>
        </w:rPr>
        <w:t> </w:t>
      </w:r>
      <w:r>
        <w:rPr/>
        <w:t>of</w:t>
      </w:r>
      <w:r>
        <w:rPr>
          <w:spacing w:val="-14"/>
        </w:rPr>
        <w:t> </w:t>
      </w:r>
      <w:r>
        <w:rPr/>
        <w:t>effectiveness</w:t>
      </w:r>
      <w:r>
        <w:rPr>
          <w:spacing w:val="-12"/>
        </w:rPr>
        <w:t> </w:t>
      </w:r>
      <w:r>
        <w:rPr/>
        <w:t>of</w:t>
      </w:r>
      <w:r>
        <w:rPr>
          <w:spacing w:val="-14"/>
        </w:rPr>
        <w:t> </w:t>
      </w:r>
      <w:r>
        <w:rPr/>
        <w:t>E&amp;Ls</w:t>
      </w:r>
      <w:r>
        <w:rPr>
          <w:spacing w:val="-12"/>
        </w:rPr>
        <w:t> </w:t>
      </w:r>
      <w:r>
        <w:rPr/>
        <w:t>and</w:t>
      </w:r>
      <w:r>
        <w:rPr>
          <w:spacing w:val="-14"/>
        </w:rPr>
        <w:t> </w:t>
      </w:r>
      <w:r>
        <w:rPr/>
        <w:t>the</w:t>
      </w:r>
      <w:r>
        <w:rPr>
          <w:spacing w:val="-12"/>
        </w:rPr>
        <w:t> </w:t>
      </w:r>
      <w:r>
        <w:rPr/>
        <w:t>understanding</w:t>
      </w:r>
      <w:r>
        <w:rPr>
          <w:spacing w:val="-12"/>
        </w:rPr>
        <w:t> </w:t>
      </w:r>
      <w:r>
        <w:rPr/>
        <w:t>of</w:t>
      </w:r>
      <w:r>
        <w:rPr>
          <w:spacing w:val="-12"/>
        </w:rPr>
        <w:t> </w:t>
      </w:r>
      <w:r>
        <w:rPr/>
        <w:t>E&amp;Ls</w:t>
      </w:r>
      <w:r>
        <w:rPr>
          <w:spacing w:val="-13"/>
        </w:rPr>
        <w:t> </w:t>
      </w:r>
      <w:r>
        <w:rPr/>
        <w:t>linked</w:t>
      </w:r>
      <w:r>
        <w:rPr>
          <w:spacing w:val="-14"/>
        </w:rPr>
        <w:t> </w:t>
      </w:r>
      <w:r>
        <w:rPr/>
        <w:t>to</w:t>
      </w:r>
      <w:r>
        <w:rPr>
          <w:spacing w:val="-14"/>
        </w:rPr>
        <w:t> </w:t>
      </w:r>
      <w:r>
        <w:rPr/>
        <w:t>fundamental</w:t>
      </w:r>
      <w:r>
        <w:rPr>
          <w:spacing w:val="-13"/>
        </w:rPr>
        <w:t> </w:t>
      </w:r>
      <w:r>
        <w:rPr/>
        <w:t>rights, in line with what is suggested in the WP2 recommendations.</w:t>
      </w:r>
    </w:p>
    <w:p>
      <w:pPr>
        <w:pStyle w:val="BodyText"/>
        <w:spacing w:line="278" w:lineRule="auto" w:before="197"/>
        <w:ind w:left="780" w:right="197"/>
        <w:jc w:val="both"/>
      </w:pPr>
      <w:r>
        <w:rPr/>
        <w:t>With</w:t>
      </w:r>
      <w:r>
        <w:rPr>
          <w:spacing w:val="-10"/>
        </w:rPr>
        <w:t> </w:t>
      </w:r>
      <w:r>
        <w:rPr/>
        <w:t>this</w:t>
      </w:r>
      <w:r>
        <w:rPr>
          <w:spacing w:val="-8"/>
        </w:rPr>
        <w:t> </w:t>
      </w:r>
      <w:r>
        <w:rPr/>
        <w:t>backdrop,</w:t>
      </w:r>
      <w:r>
        <w:rPr>
          <w:spacing w:val="-9"/>
        </w:rPr>
        <w:t> </w:t>
      </w:r>
      <w:r>
        <w:rPr/>
        <w:t>consider</w:t>
      </w:r>
      <w:r>
        <w:rPr>
          <w:spacing w:val="-7"/>
        </w:rPr>
        <w:t> </w:t>
      </w:r>
      <w:r>
        <w:rPr/>
        <w:t>also</w:t>
      </w:r>
      <w:r>
        <w:rPr>
          <w:spacing w:val="-10"/>
        </w:rPr>
        <w:t> </w:t>
      </w:r>
      <w:r>
        <w:rPr/>
        <w:t>adding</w:t>
      </w:r>
      <w:r>
        <w:rPr>
          <w:spacing w:val="-7"/>
        </w:rPr>
        <w:t> </w:t>
      </w:r>
      <w:r>
        <w:rPr/>
        <w:t>the</w:t>
      </w:r>
      <w:r>
        <w:rPr>
          <w:spacing w:val="-8"/>
        </w:rPr>
        <w:t> </w:t>
      </w:r>
      <w:r>
        <w:rPr/>
        <w:t>introduction</w:t>
      </w:r>
      <w:r>
        <w:rPr>
          <w:spacing w:val="-10"/>
        </w:rPr>
        <w:t> </w:t>
      </w:r>
      <w:r>
        <w:rPr/>
        <w:t>of</w:t>
      </w:r>
      <w:r>
        <w:rPr>
          <w:spacing w:val="-7"/>
        </w:rPr>
        <w:t> </w:t>
      </w:r>
      <w:r>
        <w:rPr/>
        <w:t>an</w:t>
      </w:r>
      <w:r>
        <w:rPr>
          <w:spacing w:val="-10"/>
        </w:rPr>
        <w:t> </w:t>
      </w:r>
      <w:r>
        <w:rPr/>
        <w:t>open-ended</w:t>
      </w:r>
      <w:r>
        <w:rPr>
          <w:spacing w:val="-9"/>
        </w:rPr>
        <w:t> </w:t>
      </w:r>
      <w:r>
        <w:rPr/>
        <w:t>norm</w:t>
      </w:r>
      <w:r>
        <w:rPr>
          <w:spacing w:val="-10"/>
        </w:rPr>
        <w:t> </w:t>
      </w:r>
      <w:r>
        <w:rPr/>
        <w:t>that</w:t>
      </w:r>
      <w:r>
        <w:rPr>
          <w:spacing w:val="-9"/>
        </w:rPr>
        <w:t> </w:t>
      </w:r>
      <w:r>
        <w:rPr/>
        <w:t>would establish broad conditions to fulfil and protect the universal right to culture.</w:t>
      </w:r>
    </w:p>
    <w:p>
      <w:pPr>
        <w:pStyle w:val="BodyText"/>
        <w:spacing w:before="11"/>
        <w:rPr>
          <w:sz w:val="13"/>
        </w:rPr>
      </w:pPr>
      <w:r>
        <w:rPr/>
        <w:pict>
          <v:group style="position:absolute;margin-left:67.525002pt;margin-top:9.724297pt;width:460.5pt;height:45.3pt;mso-position-horizontal-relative:page;mso-position-vertical-relative:paragraph;z-index:-15721984;mso-wrap-distance-left:0;mso-wrap-distance-right:0" id="docshapegroup40" coordorigin="1351,194" coordsize="9210,906">
            <v:shape style="position:absolute;left:1350;top:194;width:9210;height:906" id="docshape41" coordorigin="1351,194" coordsize="9210,906" path="m10500,650l1411,650,1351,650,1351,1040,1351,1100,1411,1100,10500,1100,10500,1040,10500,650xm10500,194l1411,194,1351,194,1351,254,1351,649,1411,649,10500,649,10500,254,10500,194xm10560,650l10500,650,10500,1040,10500,1100,10560,1100,10560,1040,10560,650xm10560,194l10500,194,10500,254,10500,649,10560,649,10560,254,10560,194xe" filled="true" fillcolor="#fdf4ca" stroked="false">
              <v:path arrowok="t"/>
              <v:fill type="solid"/>
            </v:shape>
            <v:shape style="position:absolute;left:1350;top:194;width:9210;height:906" type="#_x0000_t202" id="docshape42" filled="false" stroked="false">
              <v:textbox inset="0,0,0,0">
                <w:txbxContent>
                  <w:p>
                    <w:pPr>
                      <w:numPr>
                        <w:ilvl w:val="0"/>
                        <w:numId w:val="4"/>
                      </w:numPr>
                      <w:tabs>
                        <w:tab w:pos="524" w:val="left" w:leader="none"/>
                        <w:tab w:pos="525" w:val="left" w:leader="none"/>
                        <w:tab w:pos="1736" w:val="left" w:leader="none"/>
                        <w:tab w:pos="2485" w:val="left" w:leader="none"/>
                        <w:tab w:pos="3838" w:val="left" w:leader="none"/>
                        <w:tab w:pos="4522" w:val="left" w:leader="none"/>
                        <w:tab w:pos="5061" w:val="left" w:leader="none"/>
                        <w:tab w:pos="6708" w:val="left" w:leader="none"/>
                        <w:tab w:pos="8585" w:val="left" w:leader="none"/>
                      </w:tabs>
                      <w:spacing w:line="278" w:lineRule="auto" w:before="63"/>
                      <w:ind w:left="90" w:right="125" w:firstLine="0"/>
                      <w:jc w:val="left"/>
                      <w:rPr>
                        <w:sz w:val="28"/>
                      </w:rPr>
                    </w:pPr>
                    <w:bookmarkStart w:name="2. CLARIFY AND SIMPLIFY THE EU COPYRIGHT" w:id="21"/>
                    <w:bookmarkEnd w:id="21"/>
                    <w:r>
                      <w:rPr/>
                    </w:r>
                    <w:bookmarkStart w:name="_bookmark10" w:id="22"/>
                    <w:bookmarkEnd w:id="22"/>
                    <w:r>
                      <w:rPr>
                        <w:spacing w:val="10"/>
                        <w:sz w:val="28"/>
                      </w:rPr>
                      <w:t>C</w:t>
                    </w:r>
                    <w:r>
                      <w:rPr>
                        <w:spacing w:val="10"/>
                        <w:sz w:val="28"/>
                      </w:rPr>
                      <w:t>LARIFY</w:t>
                    </w:r>
                    <w:r>
                      <w:rPr>
                        <w:sz w:val="28"/>
                      </w:rPr>
                      <w:tab/>
                    </w:r>
                    <w:r>
                      <w:rPr>
                        <w:spacing w:val="-4"/>
                        <w:sz w:val="28"/>
                      </w:rPr>
                      <w:t>AND</w:t>
                    </w:r>
                    <w:r>
                      <w:rPr>
                        <w:sz w:val="28"/>
                      </w:rPr>
                      <w:tab/>
                    </w:r>
                    <w:r>
                      <w:rPr>
                        <w:spacing w:val="11"/>
                        <w:sz w:val="28"/>
                      </w:rPr>
                      <w:t>SIMPLIFY</w:t>
                    </w:r>
                    <w:r>
                      <w:rPr>
                        <w:sz w:val="28"/>
                      </w:rPr>
                      <w:tab/>
                    </w:r>
                    <w:r>
                      <w:rPr>
                        <w:spacing w:val="5"/>
                        <w:sz w:val="28"/>
                      </w:rPr>
                      <w:t>THE</w:t>
                    </w:r>
                    <w:r>
                      <w:rPr>
                        <w:sz w:val="28"/>
                      </w:rPr>
                      <w:tab/>
                    </w:r>
                    <w:r>
                      <w:rPr>
                        <w:spacing w:val="-6"/>
                        <w:sz w:val="28"/>
                      </w:rPr>
                      <w:t>EU</w:t>
                    </w:r>
                    <w:r>
                      <w:rPr>
                        <w:sz w:val="28"/>
                      </w:rPr>
                      <w:tab/>
                    </w:r>
                    <w:r>
                      <w:rPr>
                        <w:spacing w:val="10"/>
                        <w:sz w:val="28"/>
                      </w:rPr>
                      <w:t>COPYRIGHT</w:t>
                    </w:r>
                    <w:r>
                      <w:rPr>
                        <w:sz w:val="28"/>
                      </w:rPr>
                      <w:tab/>
                    </w:r>
                    <w:r>
                      <w:rPr>
                        <w:spacing w:val="10"/>
                        <w:sz w:val="28"/>
                      </w:rPr>
                      <w:t>FRAMEWORK</w:t>
                    </w:r>
                    <w:r>
                      <w:rPr>
                        <w:sz w:val="28"/>
                      </w:rPr>
                      <w:tab/>
                    </w:r>
                    <w:r>
                      <w:rPr>
                        <w:spacing w:val="-4"/>
                        <w:sz w:val="28"/>
                      </w:rPr>
                      <w:t>FOR</w:t>
                    </w:r>
                    <w:r>
                      <w:rPr>
                        <w:spacing w:val="-4"/>
                        <w:sz w:val="28"/>
                      </w:rPr>
                      <w:t> </w:t>
                    </w:r>
                    <w:r>
                      <w:rPr>
                        <w:spacing w:val="12"/>
                        <w:sz w:val="28"/>
                      </w:rPr>
                      <w:t>CULTURAL</w:t>
                    </w:r>
                    <w:r>
                      <w:rPr>
                        <w:spacing w:val="12"/>
                        <w:sz w:val="28"/>
                      </w:rPr>
                      <w:t> HERITAGE</w:t>
                    </w:r>
                  </w:p>
                </w:txbxContent>
              </v:textbox>
              <w10:wrap type="none"/>
            </v:shape>
            <w10:wrap type="topAndBottom"/>
          </v:group>
        </w:pict>
      </w:r>
    </w:p>
    <w:p>
      <w:pPr>
        <w:pStyle w:val="BodyText"/>
        <w:spacing w:line="278" w:lineRule="auto" w:before="101"/>
        <w:ind w:left="780" w:right="192"/>
        <w:jc w:val="both"/>
      </w:pPr>
      <w:r>
        <w:rPr/>
        <w:t>Harmonise</w:t>
      </w:r>
      <w:r>
        <w:rPr>
          <w:spacing w:val="-13"/>
        </w:rPr>
        <w:t> </w:t>
      </w:r>
      <w:r>
        <w:rPr/>
        <w:t>all</w:t>
      </w:r>
      <w:r>
        <w:rPr>
          <w:spacing w:val="-13"/>
        </w:rPr>
        <w:t> </w:t>
      </w:r>
      <w:r>
        <w:rPr/>
        <w:t>norms</w:t>
      </w:r>
      <w:r>
        <w:rPr>
          <w:spacing w:val="-12"/>
        </w:rPr>
        <w:t> </w:t>
      </w:r>
      <w:r>
        <w:rPr/>
        <w:t>on</w:t>
      </w:r>
      <w:r>
        <w:rPr>
          <w:spacing w:val="-14"/>
        </w:rPr>
        <w:t> </w:t>
      </w:r>
      <w:r>
        <w:rPr/>
        <w:t>copyright</w:t>
      </w:r>
      <w:r>
        <w:rPr>
          <w:spacing w:val="-13"/>
        </w:rPr>
        <w:t> </w:t>
      </w:r>
      <w:r>
        <w:rPr/>
        <w:t>E&amp;Ls</w:t>
      </w:r>
      <w:r>
        <w:rPr>
          <w:spacing w:val="-12"/>
        </w:rPr>
        <w:t> </w:t>
      </w:r>
      <w:r>
        <w:rPr/>
        <w:t>concerning</w:t>
      </w:r>
      <w:r>
        <w:rPr>
          <w:spacing w:val="-12"/>
        </w:rPr>
        <w:t> </w:t>
      </w:r>
      <w:r>
        <w:rPr/>
        <w:t>the</w:t>
      </w:r>
      <w:r>
        <w:rPr>
          <w:spacing w:val="-12"/>
        </w:rPr>
        <w:t> </w:t>
      </w:r>
      <w:r>
        <w:rPr/>
        <w:t>cultural</w:t>
      </w:r>
      <w:r>
        <w:rPr>
          <w:spacing w:val="-13"/>
        </w:rPr>
        <w:t> </w:t>
      </w:r>
      <w:r>
        <w:rPr/>
        <w:t>heritage</w:t>
      </w:r>
      <w:r>
        <w:rPr>
          <w:spacing w:val="-12"/>
        </w:rPr>
        <w:t> </w:t>
      </w:r>
      <w:r>
        <w:rPr/>
        <w:t>currently</w:t>
      </w:r>
      <w:r>
        <w:rPr>
          <w:spacing w:val="-13"/>
        </w:rPr>
        <w:t> </w:t>
      </w:r>
      <w:r>
        <w:rPr/>
        <w:t>in</w:t>
      </w:r>
      <w:r>
        <w:rPr>
          <w:spacing w:val="-14"/>
        </w:rPr>
        <w:t> </w:t>
      </w:r>
      <w:r>
        <w:rPr/>
        <w:t>force</w:t>
      </w:r>
      <w:r>
        <w:rPr>
          <w:spacing w:val="-12"/>
        </w:rPr>
        <w:t> </w:t>
      </w:r>
      <w:r>
        <w:rPr/>
        <w:t>and make them as expansive as possible to cover free uses for the cultural heritage sector.</w:t>
      </w:r>
    </w:p>
    <w:p>
      <w:pPr>
        <w:pStyle w:val="BodyText"/>
        <w:spacing w:line="276" w:lineRule="auto" w:before="195"/>
        <w:ind w:left="780" w:right="195"/>
        <w:jc w:val="both"/>
      </w:pPr>
      <w:r>
        <w:rPr/>
        <w:t>Examples include amendment of Article 5(3)(d) InfoSoc to turn the quotation exception into a maximum harmonization norm from which all stakeholders, including CHIs, can benefit, conversion of a mandatory EU “Freedom of Panorama” (FoP) exemption to cover works belonging</w:t>
      </w:r>
      <w:r>
        <w:rPr>
          <w:spacing w:val="-3"/>
        </w:rPr>
        <w:t> </w:t>
      </w:r>
      <w:r>
        <w:rPr/>
        <w:t>to</w:t>
      </w:r>
      <w:r>
        <w:rPr>
          <w:spacing w:val="-6"/>
        </w:rPr>
        <w:t> </w:t>
      </w:r>
      <w:r>
        <w:rPr/>
        <w:t>cultural</w:t>
      </w:r>
      <w:r>
        <w:rPr>
          <w:spacing w:val="-5"/>
        </w:rPr>
        <w:t> </w:t>
      </w:r>
      <w:r>
        <w:rPr/>
        <w:t>heritage,</w:t>
      </w:r>
      <w:r>
        <w:rPr>
          <w:spacing w:val="-8"/>
        </w:rPr>
        <w:t> </w:t>
      </w:r>
      <w:r>
        <w:rPr/>
        <w:t>and</w:t>
      </w:r>
      <w:r>
        <w:rPr>
          <w:spacing w:val="-5"/>
        </w:rPr>
        <w:t> </w:t>
      </w:r>
      <w:r>
        <w:rPr/>
        <w:t>amendment</w:t>
      </w:r>
      <w:r>
        <w:rPr>
          <w:spacing w:val="-5"/>
        </w:rPr>
        <w:t> </w:t>
      </w:r>
      <w:r>
        <w:rPr/>
        <w:t>of</w:t>
      </w:r>
      <w:r>
        <w:rPr>
          <w:spacing w:val="-4"/>
        </w:rPr>
        <w:t> </w:t>
      </w:r>
      <w:r>
        <w:rPr/>
        <w:t>Article 6</w:t>
      </w:r>
      <w:r>
        <w:rPr>
          <w:spacing w:val="-5"/>
        </w:rPr>
        <w:t> </w:t>
      </w:r>
      <w:r>
        <w:rPr/>
        <w:t>CDSMD</w:t>
      </w:r>
      <w:r>
        <w:rPr>
          <w:spacing w:val="-2"/>
        </w:rPr>
        <w:t> </w:t>
      </w:r>
      <w:r>
        <w:rPr/>
        <w:t>to</w:t>
      </w:r>
      <w:r>
        <w:rPr>
          <w:spacing w:val="-11"/>
        </w:rPr>
        <w:t> </w:t>
      </w:r>
      <w:r>
        <w:rPr/>
        <w:t>make</w:t>
      </w:r>
      <w:r>
        <w:rPr>
          <w:spacing w:val="-4"/>
        </w:rPr>
        <w:t> </w:t>
      </w:r>
      <w:r>
        <w:rPr/>
        <w:t>the</w:t>
      </w:r>
      <w:r>
        <w:rPr>
          <w:spacing w:val="-4"/>
        </w:rPr>
        <w:t> </w:t>
      </w:r>
      <w:r>
        <w:rPr/>
        <w:t>preservation exception for CHIs more encompassing and less discretional.</w:t>
      </w:r>
    </w:p>
    <w:p>
      <w:pPr>
        <w:pStyle w:val="BodyText"/>
        <w:spacing w:line="276" w:lineRule="auto" w:before="201"/>
        <w:ind w:left="780" w:right="188"/>
        <w:jc w:val="both"/>
      </w:pPr>
      <w:r>
        <w:rPr/>
        <w:t>Modify norms that are vague in their language, present optional traits and features that depend on technology, market, and society. Likewise, reduce the number of norms, and always opt for a language that is technological, social and market neutral (also referring to horizontal provisions, as suggested by WP2 recommendations). In addition, make all E&amp;Ls mandatory,</w:t>
      </w:r>
      <w:r>
        <w:rPr>
          <w:spacing w:val="40"/>
        </w:rPr>
        <w:t> </w:t>
      </w:r>
      <w:r>
        <w:rPr/>
        <w:t>carefully</w:t>
      </w:r>
      <w:r>
        <w:rPr>
          <w:spacing w:val="40"/>
        </w:rPr>
        <w:t> </w:t>
      </w:r>
      <w:r>
        <w:rPr/>
        <w:t>evaluate</w:t>
      </w:r>
      <w:r>
        <w:rPr>
          <w:spacing w:val="40"/>
        </w:rPr>
        <w:t> </w:t>
      </w:r>
      <w:r>
        <w:rPr/>
        <w:t>the</w:t>
      </w:r>
      <w:r>
        <w:rPr>
          <w:spacing w:val="40"/>
        </w:rPr>
        <w:t> </w:t>
      </w:r>
      <w:r>
        <w:rPr/>
        <w:t>option</w:t>
      </w:r>
      <w:r>
        <w:rPr>
          <w:spacing w:val="40"/>
        </w:rPr>
        <w:t> </w:t>
      </w:r>
      <w:r>
        <w:rPr/>
        <w:t>of</w:t>
      </w:r>
      <w:r>
        <w:rPr>
          <w:spacing w:val="40"/>
        </w:rPr>
        <w:t> </w:t>
      </w:r>
      <w:r>
        <w:rPr/>
        <w:t>extending</w:t>
      </w:r>
      <w:r>
        <w:rPr>
          <w:spacing w:val="40"/>
        </w:rPr>
        <w:t> </w:t>
      </w:r>
      <w:r>
        <w:rPr/>
        <w:t>the</w:t>
      </w:r>
      <w:r>
        <w:rPr>
          <w:spacing w:val="40"/>
        </w:rPr>
        <w:t> </w:t>
      </w:r>
      <w:r>
        <w:rPr/>
        <w:t>country-of-origin</w:t>
      </w:r>
      <w:r>
        <w:rPr>
          <w:spacing w:val="40"/>
        </w:rPr>
        <w:t> </w:t>
      </w:r>
      <w:r>
        <w:rPr/>
        <w:t>principle</w:t>
      </w:r>
      <w:r>
        <w:rPr>
          <w:spacing w:val="40"/>
        </w:rPr>
        <w:t> </w:t>
      </w:r>
      <w:r>
        <w:rPr/>
        <w:t>to</w:t>
      </w:r>
    </w:p>
    <w:p>
      <w:pPr>
        <w:spacing w:after="0" w:line="276" w:lineRule="auto"/>
        <w:jc w:val="both"/>
        <w:sectPr>
          <w:pgSz w:w="11910" w:h="16840"/>
          <w:pgMar w:header="0" w:footer="2131" w:top="1420" w:bottom="2320" w:left="660" w:right="1240"/>
        </w:sectPr>
      </w:pPr>
    </w:p>
    <w:p>
      <w:pPr>
        <w:pStyle w:val="BodyText"/>
        <w:spacing w:line="273" w:lineRule="auto" w:before="22"/>
        <w:ind w:left="780" w:right="197"/>
        <w:jc w:val="both"/>
      </w:pPr>
      <w:r>
        <w:rPr/>
        <w:t>overcome territoriality problems, and ensure E&amp;Ls are not overridable by contract or technological measures.</w:t>
      </w:r>
    </w:p>
    <w:p>
      <w:pPr>
        <w:pStyle w:val="BodyText"/>
        <w:spacing w:line="276" w:lineRule="auto" w:before="207"/>
        <w:ind w:left="780" w:right="189"/>
        <w:jc w:val="both"/>
      </w:pPr>
      <w:r>
        <w:rPr/>
        <w:t>Should these wider changes not be feasible, consider introducing mandatory purpose- oriented provisions allowing free uses for the cultural heritage sector, including but not limited to CHIs.</w:t>
      </w:r>
    </w:p>
    <w:p>
      <w:pPr>
        <w:pStyle w:val="BodyText"/>
        <w:spacing w:line="273" w:lineRule="auto" w:before="199"/>
        <w:ind w:left="780" w:right="200"/>
        <w:jc w:val="both"/>
      </w:pPr>
      <w:r>
        <w:rPr/>
        <w:t>Such proposals focusing on the cultural heritage sector more broadly line up with the WP2 recommendations to align EU copyright law to policies on Open Access and Open Science.</w:t>
      </w:r>
    </w:p>
    <w:p>
      <w:pPr>
        <w:pStyle w:val="BodyText"/>
        <w:spacing w:before="12"/>
        <w:rPr>
          <w:sz w:val="14"/>
        </w:rPr>
      </w:pPr>
      <w:r>
        <w:rPr/>
        <w:pict>
          <v:group style="position:absolute;margin-left:67.525002pt;margin-top:10.346016pt;width:460.5pt;height:25.5pt;mso-position-horizontal-relative:page;mso-position-vertical-relative:paragraph;z-index:-15721472;mso-wrap-distance-left:0;mso-wrap-distance-right:0" id="docshapegroup43" coordorigin="1351,207" coordsize="9210,510">
            <v:shape style="position:absolute;left:1350;top:206;width:9210;height:510" id="docshape44" coordorigin="1351,207" coordsize="9210,510" path="m10500,207l1411,207,1351,207,1351,267,1351,657,1351,717,1411,717,10500,717,10500,657,10500,267,10500,207xm10560,207l10500,207,10500,267,10500,657,10500,717,10560,717,10560,657,10560,267,10560,207xe" filled="true" fillcolor="#fdf4ca" stroked="false">
              <v:path arrowok="t"/>
              <v:fill type="solid"/>
            </v:shape>
            <v:shape style="position:absolute;left:1350;top:206;width:9210;height:510" type="#_x0000_t202" id="docshape45" filled="false" stroked="false">
              <v:textbox inset="0,0,0,0">
                <w:txbxContent>
                  <w:p>
                    <w:pPr>
                      <w:numPr>
                        <w:ilvl w:val="0"/>
                        <w:numId w:val="5"/>
                      </w:numPr>
                      <w:tabs>
                        <w:tab w:pos="410" w:val="left" w:leader="none"/>
                      </w:tabs>
                      <w:spacing w:before="63"/>
                      <w:ind w:left="409" w:right="0" w:hanging="320"/>
                      <w:jc w:val="left"/>
                      <w:rPr>
                        <w:sz w:val="28"/>
                      </w:rPr>
                    </w:pPr>
                    <w:bookmarkStart w:name="3. EXPAND AND SAFEGUARD THE PUBLIC DOMAI" w:id="23"/>
                    <w:bookmarkEnd w:id="23"/>
                    <w:r>
                      <w:rPr/>
                    </w:r>
                    <w:bookmarkStart w:name="_bookmark11" w:id="24"/>
                    <w:bookmarkEnd w:id="24"/>
                    <w:r>
                      <w:rPr>
                        <w:spacing w:val="12"/>
                        <w:sz w:val="28"/>
                      </w:rPr>
                      <w:t>E</w:t>
                    </w:r>
                    <w:r>
                      <w:rPr>
                        <w:spacing w:val="12"/>
                        <w:sz w:val="28"/>
                      </w:rPr>
                      <w:t>XPAND</w:t>
                    </w:r>
                    <w:r>
                      <w:rPr>
                        <w:spacing w:val="33"/>
                        <w:sz w:val="28"/>
                      </w:rPr>
                      <w:t> </w:t>
                    </w:r>
                    <w:r>
                      <w:rPr>
                        <w:sz w:val="28"/>
                      </w:rPr>
                      <w:t>AND</w:t>
                    </w:r>
                    <w:r>
                      <w:rPr>
                        <w:spacing w:val="36"/>
                        <w:sz w:val="28"/>
                      </w:rPr>
                      <w:t> </w:t>
                    </w:r>
                    <w:r>
                      <w:rPr>
                        <w:spacing w:val="13"/>
                        <w:sz w:val="28"/>
                      </w:rPr>
                      <w:t>SAFEGUARD</w:t>
                    </w:r>
                    <w:r>
                      <w:rPr>
                        <w:spacing w:val="35"/>
                        <w:sz w:val="28"/>
                      </w:rPr>
                      <w:t> </w:t>
                    </w:r>
                    <w:r>
                      <w:rPr>
                        <w:spacing w:val="9"/>
                        <w:sz w:val="28"/>
                      </w:rPr>
                      <w:t>THE</w:t>
                    </w:r>
                    <w:r>
                      <w:rPr>
                        <w:spacing w:val="36"/>
                        <w:sz w:val="28"/>
                      </w:rPr>
                      <w:t> </w:t>
                    </w:r>
                    <w:r>
                      <w:rPr>
                        <w:spacing w:val="11"/>
                        <w:sz w:val="28"/>
                      </w:rPr>
                      <w:t>PUBLIC</w:t>
                    </w:r>
                    <w:r>
                      <w:rPr>
                        <w:spacing w:val="38"/>
                        <w:sz w:val="28"/>
                      </w:rPr>
                      <w:t> </w:t>
                    </w:r>
                    <w:r>
                      <w:rPr>
                        <w:spacing w:val="9"/>
                        <w:sz w:val="28"/>
                      </w:rPr>
                      <w:t>DOMAIN</w:t>
                    </w:r>
                  </w:p>
                </w:txbxContent>
              </v:textbox>
              <w10:wrap type="none"/>
            </v:shape>
            <w10:wrap type="topAndBottom"/>
          </v:group>
        </w:pict>
      </w:r>
    </w:p>
    <w:p>
      <w:pPr>
        <w:pStyle w:val="BodyText"/>
        <w:spacing w:line="278" w:lineRule="auto" w:before="101"/>
        <w:ind w:left="780" w:right="199"/>
        <w:jc w:val="both"/>
      </w:pPr>
      <w:r>
        <w:rPr/>
        <w:t>Reduce the term of copyright protection for works</w:t>
      </w:r>
      <w:r>
        <w:rPr>
          <w:spacing w:val="-2"/>
        </w:rPr>
        <w:t> </w:t>
      </w:r>
      <w:r>
        <w:rPr/>
        <w:t>and consider bringing it back to 50 years after the death of the author.</w:t>
      </w:r>
    </w:p>
    <w:p>
      <w:pPr>
        <w:pStyle w:val="BodyText"/>
        <w:spacing w:line="276" w:lineRule="auto" w:before="196"/>
        <w:ind w:left="780" w:right="196"/>
        <w:jc w:val="both"/>
      </w:pPr>
      <w:r>
        <w:rPr/>
        <w:t>Taking into consideration the setting of EU competences (cf. point 4 of the present recommendations), introduce an encompassing norm that would uphold public or free domain against any potential detriment of copyright E&amp;Ls or exclusive rights, based on a broader and stronger notion of public domain that would support free uses for the cultural heritage sector and be fit for the digital age.</w:t>
      </w:r>
    </w:p>
    <w:p>
      <w:pPr>
        <w:pStyle w:val="BodyText"/>
        <w:spacing w:line="276" w:lineRule="auto" w:before="201"/>
        <w:ind w:left="780" w:right="196"/>
        <w:jc w:val="both"/>
      </w:pPr>
      <w:r>
        <w:rPr/>
        <w:t>To</w:t>
      </w:r>
      <w:r>
        <w:rPr>
          <w:spacing w:val="-5"/>
        </w:rPr>
        <w:t> </w:t>
      </w:r>
      <w:r>
        <w:rPr/>
        <w:t>this</w:t>
      </w:r>
      <w:r>
        <w:rPr>
          <w:spacing w:val="-2"/>
        </w:rPr>
        <w:t> </w:t>
      </w:r>
      <w:r>
        <w:rPr/>
        <w:t>end,</w:t>
      </w:r>
      <w:r>
        <w:rPr>
          <w:spacing w:val="-3"/>
        </w:rPr>
        <w:t> </w:t>
      </w:r>
      <w:r>
        <w:rPr/>
        <w:t>reinforce</w:t>
      </w:r>
      <w:r>
        <w:rPr>
          <w:spacing w:val="-2"/>
        </w:rPr>
        <w:t> </w:t>
      </w:r>
      <w:r>
        <w:rPr/>
        <w:t>current</w:t>
      </w:r>
      <w:r>
        <w:rPr>
          <w:spacing w:val="-4"/>
        </w:rPr>
        <w:t> </w:t>
      </w:r>
      <w:r>
        <w:rPr/>
        <w:t>provisions</w:t>
      </w:r>
      <w:r>
        <w:rPr>
          <w:spacing w:val="-2"/>
        </w:rPr>
        <w:t> </w:t>
      </w:r>
      <w:r>
        <w:rPr/>
        <w:t>like</w:t>
      </w:r>
      <w:r>
        <w:rPr>
          <w:spacing w:val="-2"/>
        </w:rPr>
        <w:t> </w:t>
      </w:r>
      <w:r>
        <w:rPr/>
        <w:t>article</w:t>
      </w:r>
      <w:r>
        <w:rPr>
          <w:spacing w:val="-3"/>
        </w:rPr>
        <w:t> </w:t>
      </w:r>
      <w:r>
        <w:rPr/>
        <w:t>14 CDSMD,</w:t>
      </w:r>
      <w:r>
        <w:rPr>
          <w:spacing w:val="-3"/>
        </w:rPr>
        <w:t> </w:t>
      </w:r>
      <w:r>
        <w:rPr/>
        <w:t>to</w:t>
      </w:r>
      <w:r>
        <w:rPr>
          <w:spacing w:val="-5"/>
        </w:rPr>
        <w:t> </w:t>
      </w:r>
      <w:r>
        <w:rPr/>
        <w:t>avoid</w:t>
      </w:r>
      <w:r>
        <w:rPr>
          <w:spacing w:val="-4"/>
        </w:rPr>
        <w:t> </w:t>
      </w:r>
      <w:r>
        <w:rPr/>
        <w:t>situations</w:t>
      </w:r>
      <w:r>
        <w:rPr>
          <w:spacing w:val="-2"/>
        </w:rPr>
        <w:t> </w:t>
      </w:r>
      <w:r>
        <w:rPr/>
        <w:t>where</w:t>
      </w:r>
      <w:r>
        <w:rPr>
          <w:spacing w:val="-2"/>
        </w:rPr>
        <w:t> </w:t>
      </w:r>
      <w:r>
        <w:rPr/>
        <w:t>the use of public domain works could be excluded based on other legal grounds, like cultural heritage law, and ensure a fair balance of fundamental rights and interests at stake.</w:t>
      </w:r>
    </w:p>
    <w:p>
      <w:pPr>
        <w:pStyle w:val="BodyText"/>
        <w:spacing w:line="276" w:lineRule="auto" w:before="199"/>
        <w:ind w:left="780" w:right="197"/>
        <w:jc w:val="both"/>
      </w:pPr>
      <w:r>
        <w:rPr/>
        <w:t>Define and harmonise the boundaries of public domain in the EU copyright framework, by further specifying the notion of protected works, as suggested by WP2 recommendations, also by applying more strictly the idea/expression dichotomy principle.</w:t>
      </w:r>
    </w:p>
    <w:p>
      <w:pPr>
        <w:pStyle w:val="BodyText"/>
        <w:spacing w:before="3"/>
        <w:rPr>
          <w:sz w:val="14"/>
        </w:rPr>
      </w:pPr>
      <w:r>
        <w:rPr/>
        <w:pict>
          <v:group style="position:absolute;margin-left:67.525002pt;margin-top:9.932891pt;width:460.5pt;height:25.75pt;mso-position-horizontal-relative:page;mso-position-vertical-relative:paragraph;z-index:-15720960;mso-wrap-distance-left:0;mso-wrap-distance-right:0" id="docshapegroup46" coordorigin="1351,199" coordsize="9210,515">
            <v:shape style="position:absolute;left:1350;top:198;width:9210;height:515" id="docshape47" coordorigin="1351,199" coordsize="9210,515" path="m10500,199l1411,199,1351,199,1351,259,1351,654,1351,714,1411,714,10500,714,10500,654,10500,259,10500,199xm10560,199l10500,199,10500,259,10500,654,10500,714,10560,714,10560,654,10560,259,10560,199xe" filled="true" fillcolor="#fdf4ca" stroked="false">
              <v:path arrowok="t"/>
              <v:fill type="solid"/>
            </v:shape>
            <v:shape style="position:absolute;left:1350;top:198;width:9210;height:515" type="#_x0000_t202" id="docshape48" filled="false" stroked="false">
              <v:textbox inset="0,0,0,0">
                <w:txbxContent>
                  <w:p>
                    <w:pPr>
                      <w:numPr>
                        <w:ilvl w:val="0"/>
                        <w:numId w:val="6"/>
                      </w:numPr>
                      <w:tabs>
                        <w:tab w:pos="410" w:val="left" w:leader="none"/>
                      </w:tabs>
                      <w:spacing w:before="63"/>
                      <w:ind w:left="409" w:right="0" w:hanging="320"/>
                      <w:jc w:val="left"/>
                      <w:rPr>
                        <w:sz w:val="28"/>
                      </w:rPr>
                    </w:pPr>
                    <w:bookmarkStart w:name="4. BOOST THE EU ROLE IN CULTURAL HERITAG" w:id="25"/>
                    <w:bookmarkEnd w:id="25"/>
                    <w:r>
                      <w:rPr/>
                    </w:r>
                    <w:bookmarkStart w:name="_bookmark12" w:id="26"/>
                    <w:bookmarkEnd w:id="26"/>
                    <w:r>
                      <w:rPr>
                        <w:spacing w:val="12"/>
                        <w:sz w:val="28"/>
                      </w:rPr>
                      <w:t>B</w:t>
                    </w:r>
                    <w:r>
                      <w:rPr>
                        <w:spacing w:val="12"/>
                        <w:sz w:val="28"/>
                      </w:rPr>
                      <w:t>OOST</w:t>
                    </w:r>
                    <w:r>
                      <w:rPr>
                        <w:spacing w:val="32"/>
                        <w:sz w:val="28"/>
                      </w:rPr>
                      <w:t> </w:t>
                    </w:r>
                    <w:r>
                      <w:rPr>
                        <w:spacing w:val="9"/>
                        <w:sz w:val="28"/>
                      </w:rPr>
                      <w:t>THE</w:t>
                    </w:r>
                    <w:r>
                      <w:rPr>
                        <w:spacing w:val="34"/>
                        <w:sz w:val="28"/>
                      </w:rPr>
                      <w:t> </w:t>
                    </w:r>
                    <w:r>
                      <w:rPr>
                        <w:sz w:val="28"/>
                      </w:rPr>
                      <w:t>EU</w:t>
                    </w:r>
                    <w:r>
                      <w:rPr>
                        <w:spacing w:val="36"/>
                        <w:sz w:val="28"/>
                      </w:rPr>
                      <w:t> </w:t>
                    </w:r>
                    <w:r>
                      <w:rPr>
                        <w:spacing w:val="10"/>
                        <w:sz w:val="28"/>
                      </w:rPr>
                      <w:t>ROLE</w:t>
                    </w:r>
                    <w:r>
                      <w:rPr>
                        <w:spacing w:val="34"/>
                        <w:sz w:val="28"/>
                      </w:rPr>
                      <w:t> </w:t>
                    </w:r>
                    <w:r>
                      <w:rPr>
                        <w:sz w:val="28"/>
                      </w:rPr>
                      <w:t>IN</w:t>
                    </w:r>
                    <w:r>
                      <w:rPr>
                        <w:spacing w:val="35"/>
                        <w:sz w:val="28"/>
                      </w:rPr>
                      <w:t> </w:t>
                    </w:r>
                    <w:r>
                      <w:rPr>
                        <w:spacing w:val="12"/>
                        <w:sz w:val="28"/>
                      </w:rPr>
                      <w:t>CULTURAL</w:t>
                    </w:r>
                    <w:r>
                      <w:rPr>
                        <w:spacing w:val="39"/>
                        <w:sz w:val="28"/>
                      </w:rPr>
                      <w:t> </w:t>
                    </w:r>
                    <w:r>
                      <w:rPr>
                        <w:spacing w:val="9"/>
                        <w:sz w:val="28"/>
                      </w:rPr>
                      <w:t>HERITAGE</w:t>
                    </w:r>
                  </w:p>
                </w:txbxContent>
              </v:textbox>
              <w10:wrap type="none"/>
            </v:shape>
            <w10:wrap type="topAndBottom"/>
          </v:group>
        </w:pict>
      </w:r>
    </w:p>
    <w:p>
      <w:pPr>
        <w:pStyle w:val="BodyText"/>
        <w:spacing w:line="276" w:lineRule="auto" w:before="101"/>
        <w:ind w:left="780" w:right="196"/>
        <w:jc w:val="both"/>
      </w:pPr>
      <w:r>
        <w:rPr/>
        <w:t>Clarify the relationship between private copyright norms and public cultural heritage norms to avoid the override of copyright E&amp;Ls and thus settle the conflicts that may rise when cultural heritage law imposes new limitations impeding free uses in the cultural heritage </w:t>
      </w:r>
      <w:r>
        <w:rPr>
          <w:spacing w:val="-2"/>
        </w:rPr>
        <w:t>sector.</w:t>
      </w:r>
    </w:p>
    <w:p>
      <w:pPr>
        <w:pStyle w:val="BodyText"/>
        <w:spacing w:line="278" w:lineRule="auto" w:before="198"/>
        <w:ind w:left="780" w:right="189"/>
        <w:jc w:val="both"/>
      </w:pPr>
      <w:r>
        <w:rPr/>
        <w:t>To this extent, explore the option of interpreting and modifying the EU Treaties, i.e., Article 3(3) of the Treaty on European Union (TEU), and Article 6 and 167 of the Treaty on the Functioning</w:t>
      </w:r>
      <w:r>
        <w:rPr>
          <w:spacing w:val="-8"/>
        </w:rPr>
        <w:t> </w:t>
      </w:r>
      <w:r>
        <w:rPr/>
        <w:t>of</w:t>
      </w:r>
      <w:r>
        <w:rPr>
          <w:spacing w:val="-7"/>
        </w:rPr>
        <w:t> </w:t>
      </w:r>
      <w:r>
        <w:rPr/>
        <w:t>the</w:t>
      </w:r>
      <w:r>
        <w:rPr>
          <w:spacing w:val="-8"/>
        </w:rPr>
        <w:t> </w:t>
      </w:r>
      <w:r>
        <w:rPr/>
        <w:t>European</w:t>
      </w:r>
      <w:r>
        <w:rPr>
          <w:spacing w:val="-9"/>
        </w:rPr>
        <w:t> </w:t>
      </w:r>
      <w:r>
        <w:rPr/>
        <w:t>Union</w:t>
      </w:r>
      <w:r>
        <w:rPr>
          <w:spacing w:val="-14"/>
        </w:rPr>
        <w:t> </w:t>
      </w:r>
      <w:r>
        <w:rPr/>
        <w:t>(TFEU),</w:t>
      </w:r>
      <w:r>
        <w:rPr>
          <w:spacing w:val="-8"/>
        </w:rPr>
        <w:t> </w:t>
      </w:r>
      <w:r>
        <w:rPr/>
        <w:t>to</w:t>
      </w:r>
      <w:r>
        <w:rPr>
          <w:spacing w:val="-11"/>
        </w:rPr>
        <w:t> </w:t>
      </w:r>
      <w:r>
        <w:rPr/>
        <w:t>boost</w:t>
      </w:r>
      <w:r>
        <w:rPr>
          <w:spacing w:val="-14"/>
        </w:rPr>
        <w:t> </w:t>
      </w:r>
      <w:r>
        <w:rPr/>
        <w:t>the</w:t>
      </w:r>
      <w:r>
        <w:rPr>
          <w:spacing w:val="-8"/>
        </w:rPr>
        <w:t> </w:t>
      </w:r>
      <w:r>
        <w:rPr/>
        <w:t>EU</w:t>
      </w:r>
      <w:r>
        <w:rPr>
          <w:spacing w:val="-8"/>
        </w:rPr>
        <w:t> </w:t>
      </w:r>
      <w:r>
        <w:rPr/>
        <w:t>role</w:t>
      </w:r>
      <w:r>
        <w:rPr>
          <w:spacing w:val="-8"/>
        </w:rPr>
        <w:t> </w:t>
      </w:r>
      <w:r>
        <w:rPr/>
        <w:t>in</w:t>
      </w:r>
      <w:r>
        <w:rPr>
          <w:spacing w:val="-14"/>
        </w:rPr>
        <w:t> </w:t>
      </w:r>
      <w:r>
        <w:rPr/>
        <w:t>cultural</w:t>
      </w:r>
      <w:r>
        <w:rPr>
          <w:spacing w:val="-8"/>
        </w:rPr>
        <w:t> </w:t>
      </w:r>
      <w:r>
        <w:rPr/>
        <w:t>heritage</w:t>
      </w:r>
      <w:r>
        <w:rPr>
          <w:spacing w:val="-8"/>
        </w:rPr>
        <w:t> </w:t>
      </w:r>
      <w:r>
        <w:rPr/>
        <w:t>policy</w:t>
      </w:r>
      <w:r>
        <w:rPr>
          <w:spacing w:val="-8"/>
        </w:rPr>
        <w:t> </w:t>
      </w:r>
      <w:r>
        <w:rPr/>
        <w:t>and law making.</w:t>
      </w:r>
    </w:p>
    <w:p>
      <w:pPr>
        <w:spacing w:after="0" w:line="278" w:lineRule="auto"/>
        <w:jc w:val="both"/>
        <w:sectPr>
          <w:pgSz w:w="11910" w:h="16840"/>
          <w:pgMar w:header="0" w:footer="2131" w:top="1420" w:bottom="2320" w:left="660" w:right="1240"/>
        </w:sectPr>
      </w:pPr>
    </w:p>
    <w:p>
      <w:pPr>
        <w:pStyle w:val="BodyText"/>
        <w:ind w:left="690"/>
        <w:rPr>
          <w:sz w:val="20"/>
        </w:rPr>
      </w:pPr>
      <w:r>
        <w:rPr>
          <w:sz w:val="20"/>
        </w:rPr>
        <w:pict>
          <v:group style="width:460.5pt;height:45.25pt;mso-position-horizontal-relative:char;mso-position-vertical-relative:line" id="docshapegroup49" coordorigin="0,0" coordsize="9210,905">
            <v:shape style="position:absolute;left:0;top:0;width:9210;height:905" id="docshape50" coordorigin="0,0" coordsize="9210,905" path="m9149,0l60,0,0,0,0,60,0,455,0,845,0,905,60,905,9149,905,9149,845,9149,455,9149,60,9149,0xm9209,0l9149,0,9149,60,9149,455,9149,845,9149,905,9209,905,9209,845,9209,455,9209,60,9209,0xe" filled="true" fillcolor="#fdf4ca" stroked="false">
              <v:path arrowok="t"/>
              <v:fill type="solid"/>
            </v:shape>
            <v:shape style="position:absolute;left:0;top:0;width:9210;height:905" type="#_x0000_t202" id="docshape51" filled="false" stroked="false">
              <v:textbox inset="0,0,0,0">
                <w:txbxContent>
                  <w:p>
                    <w:pPr>
                      <w:spacing w:line="278" w:lineRule="auto" w:before="63"/>
                      <w:ind w:left="90" w:right="239" w:firstLine="0"/>
                      <w:jc w:val="left"/>
                      <w:rPr>
                        <w:sz w:val="28"/>
                      </w:rPr>
                    </w:pPr>
                    <w:bookmarkStart w:name="5. SAFEGUARD THE PUBLIC VALUE OF CULTURA" w:id="27"/>
                    <w:bookmarkEnd w:id="27"/>
                    <w:r>
                      <w:rPr/>
                    </w:r>
                    <w:bookmarkStart w:name="_bookmark13" w:id="28"/>
                    <w:bookmarkEnd w:id="28"/>
                    <w:r>
                      <w:rPr/>
                    </w:r>
                    <w:r>
                      <w:rPr>
                        <w:sz w:val="28"/>
                      </w:rPr>
                      <w:t>5.</w:t>
                    </w:r>
                    <w:r>
                      <w:rPr>
                        <w:spacing w:val="12"/>
                        <w:sz w:val="28"/>
                      </w:rPr>
                      <w:t> SAFEGUARD </w:t>
                    </w:r>
                    <w:r>
                      <w:rPr>
                        <w:sz w:val="28"/>
                      </w:rPr>
                      <w:t>THE</w:t>
                    </w:r>
                    <w:r>
                      <w:rPr>
                        <w:spacing w:val="12"/>
                        <w:sz w:val="28"/>
                      </w:rPr>
                      <w:t> PUBLIC </w:t>
                    </w:r>
                    <w:r>
                      <w:rPr>
                        <w:spacing w:val="11"/>
                        <w:sz w:val="28"/>
                      </w:rPr>
                      <w:t>VALUE </w:t>
                    </w:r>
                    <w:r>
                      <w:rPr>
                        <w:sz w:val="28"/>
                      </w:rPr>
                      <w:t>OF</w:t>
                    </w:r>
                    <w:r>
                      <w:rPr>
                        <w:spacing w:val="12"/>
                        <w:sz w:val="28"/>
                      </w:rPr>
                      <w:t> CULTURAL </w:t>
                    </w:r>
                    <w:r>
                      <w:rPr>
                        <w:spacing w:val="11"/>
                        <w:sz w:val="28"/>
                      </w:rPr>
                      <w:t>HERITAGE </w:t>
                    </w:r>
                    <w:r>
                      <w:rPr>
                        <w:spacing w:val="12"/>
                        <w:sz w:val="28"/>
                      </w:rPr>
                      <w:t>THROUGH</w:t>
                    </w:r>
                    <w:r>
                      <w:rPr>
                        <w:spacing w:val="80"/>
                        <w:w w:val="150"/>
                        <w:sz w:val="28"/>
                      </w:rPr>
                      <w:t> </w:t>
                    </w:r>
                    <w:r>
                      <w:rPr>
                        <w:sz w:val="28"/>
                      </w:rPr>
                      <w:t>EU </w:t>
                    </w:r>
                    <w:r>
                      <w:rPr>
                        <w:spacing w:val="12"/>
                        <w:sz w:val="28"/>
                      </w:rPr>
                      <w:t>INITIATIVES</w:t>
                    </w:r>
                  </w:p>
                </w:txbxContent>
              </v:textbox>
              <w10:wrap type="none"/>
            </v:shape>
          </v:group>
        </w:pict>
      </w:r>
      <w:r>
        <w:rPr>
          <w:sz w:val="20"/>
        </w:rPr>
      </w:r>
    </w:p>
    <w:p>
      <w:pPr>
        <w:pStyle w:val="BodyText"/>
        <w:spacing w:line="276" w:lineRule="auto" w:before="67"/>
        <w:ind w:left="780" w:right="198"/>
        <w:jc w:val="both"/>
      </w:pPr>
      <w:r>
        <w:rPr/>
        <w:t>Acknowledge and safeguard the public mission of CHIs, which have a crucial role in the advancement of knowledge, cultural participation, and creation of culture. Highlight and further protect the public value of cultural heritage, particularly when addressing regulation of copyright (cf. point 3 of the present recommendations) and data from CHIs, whose public dimension should be fully recognized and enhanced.</w:t>
      </w:r>
    </w:p>
    <w:p>
      <w:pPr>
        <w:pStyle w:val="BodyText"/>
        <w:spacing w:line="276" w:lineRule="auto" w:before="201"/>
        <w:ind w:left="780" w:right="193"/>
        <w:jc w:val="both"/>
      </w:pPr>
      <w:r>
        <w:rPr/>
        <w:t>Mandatory obligations to make all CHIs data and metadata open by default should be introduced,</w:t>
      </w:r>
      <w:r>
        <w:rPr>
          <w:spacing w:val="-3"/>
        </w:rPr>
        <w:t> </w:t>
      </w:r>
      <w:r>
        <w:rPr/>
        <w:t>accompanied</w:t>
      </w:r>
      <w:r>
        <w:rPr>
          <w:spacing w:val="-4"/>
        </w:rPr>
        <w:t> </w:t>
      </w:r>
      <w:r>
        <w:rPr/>
        <w:t>by</w:t>
      </w:r>
      <w:r>
        <w:rPr>
          <w:spacing w:val="-2"/>
        </w:rPr>
        <w:t> </w:t>
      </w:r>
      <w:r>
        <w:rPr/>
        <w:t>initiatives</w:t>
      </w:r>
      <w:r>
        <w:rPr>
          <w:spacing w:val="-1"/>
        </w:rPr>
        <w:t> </w:t>
      </w:r>
      <w:r>
        <w:rPr/>
        <w:t>to</w:t>
      </w:r>
      <w:r>
        <w:rPr>
          <w:spacing w:val="-5"/>
        </w:rPr>
        <w:t> </w:t>
      </w:r>
      <w:r>
        <w:rPr/>
        <w:t>support</w:t>
      </w:r>
      <w:r>
        <w:rPr>
          <w:spacing w:val="-3"/>
        </w:rPr>
        <w:t> </w:t>
      </w:r>
      <w:r>
        <w:rPr/>
        <w:t>the</w:t>
      </w:r>
      <w:r>
        <w:rPr>
          <w:spacing w:val="-2"/>
        </w:rPr>
        <w:t> </w:t>
      </w:r>
      <w:r>
        <w:rPr/>
        <w:t>related</w:t>
      </w:r>
      <w:r>
        <w:rPr>
          <w:spacing w:val="-3"/>
        </w:rPr>
        <w:t> </w:t>
      </w:r>
      <w:r>
        <w:rPr/>
        <w:t>efforts</w:t>
      </w:r>
      <w:r>
        <w:rPr>
          <w:spacing w:val="-3"/>
        </w:rPr>
        <w:t> </w:t>
      </w:r>
      <w:r>
        <w:rPr/>
        <w:t>of</w:t>
      </w:r>
      <w:r>
        <w:rPr>
          <w:spacing w:val="-6"/>
        </w:rPr>
        <w:t> </w:t>
      </w:r>
      <w:r>
        <w:rPr/>
        <w:t>CHIs</w:t>
      </w:r>
      <w:r>
        <w:rPr>
          <w:spacing w:val="-7"/>
        </w:rPr>
        <w:t> </w:t>
      </w:r>
      <w:r>
        <w:rPr/>
        <w:t>to</w:t>
      </w:r>
      <w:r>
        <w:rPr>
          <w:spacing w:val="-5"/>
        </w:rPr>
        <w:t> </w:t>
      </w:r>
      <w:r>
        <w:rPr/>
        <w:t>do</w:t>
      </w:r>
      <w:r>
        <w:rPr>
          <w:spacing w:val="-5"/>
        </w:rPr>
        <w:t> </w:t>
      </w:r>
      <w:r>
        <w:rPr/>
        <w:t>so.</w:t>
      </w:r>
      <w:r>
        <w:rPr>
          <w:spacing w:val="-4"/>
        </w:rPr>
        <w:t> </w:t>
      </w:r>
      <w:r>
        <w:rPr/>
        <w:t>To</w:t>
      </w:r>
      <w:r>
        <w:rPr>
          <w:spacing w:val="-5"/>
        </w:rPr>
        <w:t> </w:t>
      </w:r>
      <w:r>
        <w:rPr/>
        <w:t>this end, Open Data legislation should be amended to include CHIs not currently considered and mitigate</w:t>
      </w:r>
      <w:r>
        <w:rPr>
          <w:spacing w:val="-8"/>
        </w:rPr>
        <w:t> </w:t>
      </w:r>
      <w:r>
        <w:rPr/>
        <w:t>existing</w:t>
      </w:r>
      <w:r>
        <w:rPr>
          <w:spacing w:val="-10"/>
        </w:rPr>
        <w:t> </w:t>
      </w:r>
      <w:r>
        <w:rPr/>
        <w:t>derogations</w:t>
      </w:r>
      <w:r>
        <w:rPr>
          <w:spacing w:val="-7"/>
        </w:rPr>
        <w:t> </w:t>
      </w:r>
      <w:r>
        <w:rPr/>
        <w:t>in</w:t>
      </w:r>
      <w:r>
        <w:rPr>
          <w:spacing w:val="-9"/>
        </w:rPr>
        <w:t> </w:t>
      </w:r>
      <w:r>
        <w:rPr/>
        <w:t>place</w:t>
      </w:r>
      <w:r>
        <w:rPr>
          <w:spacing w:val="-11"/>
        </w:rPr>
        <w:t> </w:t>
      </w:r>
      <w:r>
        <w:rPr/>
        <w:t>for</w:t>
      </w:r>
      <w:r>
        <w:rPr>
          <w:spacing w:val="-11"/>
        </w:rPr>
        <w:t> </w:t>
      </w:r>
      <w:r>
        <w:rPr/>
        <w:t>CHIs</w:t>
      </w:r>
      <w:r>
        <w:rPr>
          <w:spacing w:val="-7"/>
        </w:rPr>
        <w:t> </w:t>
      </w:r>
      <w:r>
        <w:rPr/>
        <w:t>and</w:t>
      </w:r>
      <w:r>
        <w:rPr>
          <w:spacing w:val="-13"/>
        </w:rPr>
        <w:t> </w:t>
      </w:r>
      <w:r>
        <w:rPr/>
        <w:t>ensure</w:t>
      </w:r>
      <w:r>
        <w:rPr>
          <w:spacing w:val="-7"/>
        </w:rPr>
        <w:t> </w:t>
      </w:r>
      <w:r>
        <w:rPr/>
        <w:t>that</w:t>
      </w:r>
      <w:r>
        <w:rPr>
          <w:spacing w:val="-8"/>
        </w:rPr>
        <w:t> </w:t>
      </w:r>
      <w:r>
        <w:rPr/>
        <w:t>all</w:t>
      </w:r>
      <w:r>
        <w:rPr>
          <w:spacing w:val="-8"/>
        </w:rPr>
        <w:t> </w:t>
      </w:r>
      <w:r>
        <w:rPr/>
        <w:t>the</w:t>
      </w:r>
      <w:r>
        <w:rPr>
          <w:spacing w:val="-11"/>
        </w:rPr>
        <w:t> </w:t>
      </w:r>
      <w:r>
        <w:rPr/>
        <w:t>materials</w:t>
      </w:r>
      <w:r>
        <w:rPr>
          <w:spacing w:val="-11"/>
        </w:rPr>
        <w:t> </w:t>
      </w:r>
      <w:r>
        <w:rPr/>
        <w:t>resulting</w:t>
      </w:r>
      <w:r>
        <w:rPr>
          <w:spacing w:val="-10"/>
        </w:rPr>
        <w:t> </w:t>
      </w:r>
      <w:r>
        <w:rPr/>
        <w:t>from publicly funded digitisation projects are open and accessible by everyone.</w:t>
      </w:r>
    </w:p>
    <w:p>
      <w:pPr>
        <w:pStyle w:val="BodyText"/>
        <w:spacing w:line="276" w:lineRule="auto" w:before="200"/>
        <w:ind w:left="780" w:right="192"/>
        <w:jc w:val="both"/>
      </w:pPr>
      <w:r>
        <w:rPr/>
        <w:t>Clarify norms on cultural heritage and data, including Public Sector Information law (Open Data Directive, Directive EU 2019/1024) and the Recommendation on a Common European Data</w:t>
      </w:r>
      <w:r>
        <w:rPr>
          <w:spacing w:val="-12"/>
        </w:rPr>
        <w:t> </w:t>
      </w:r>
      <w:r>
        <w:rPr/>
        <w:t>space</w:t>
      </w:r>
      <w:r>
        <w:rPr>
          <w:spacing w:val="-11"/>
        </w:rPr>
        <w:t> </w:t>
      </w:r>
      <w:r>
        <w:rPr/>
        <w:t>for</w:t>
      </w:r>
      <w:r>
        <w:rPr>
          <w:spacing w:val="-11"/>
        </w:rPr>
        <w:t> </w:t>
      </w:r>
      <w:r>
        <w:rPr/>
        <w:t>cultural</w:t>
      </w:r>
      <w:r>
        <w:rPr>
          <w:spacing w:val="-12"/>
        </w:rPr>
        <w:t> </w:t>
      </w:r>
      <w:r>
        <w:rPr/>
        <w:t>heritage</w:t>
      </w:r>
      <w:r>
        <w:rPr>
          <w:spacing w:val="-11"/>
        </w:rPr>
        <w:t> </w:t>
      </w:r>
      <w:r>
        <w:rPr/>
        <w:t>(C(2021)</w:t>
      </w:r>
      <w:r>
        <w:rPr>
          <w:spacing w:val="-10"/>
        </w:rPr>
        <w:t> </w:t>
      </w:r>
      <w:r>
        <w:rPr/>
        <w:t>7953</w:t>
      </w:r>
      <w:r>
        <w:rPr>
          <w:spacing w:val="-13"/>
        </w:rPr>
        <w:t> </w:t>
      </w:r>
      <w:r>
        <w:rPr/>
        <w:t>final),</w:t>
      </w:r>
      <w:r>
        <w:rPr>
          <w:spacing w:val="-8"/>
        </w:rPr>
        <w:t> </w:t>
      </w:r>
      <w:r>
        <w:rPr/>
        <w:t>to</w:t>
      </w:r>
      <w:r>
        <w:rPr>
          <w:spacing w:val="-14"/>
        </w:rPr>
        <w:t> </w:t>
      </w:r>
      <w:r>
        <w:rPr/>
        <w:t>avoid</w:t>
      </w:r>
      <w:r>
        <w:rPr>
          <w:spacing w:val="-13"/>
        </w:rPr>
        <w:t> </w:t>
      </w:r>
      <w:r>
        <w:rPr/>
        <w:t>conflict</w:t>
      </w:r>
      <w:r>
        <w:rPr>
          <w:spacing w:val="-12"/>
        </w:rPr>
        <w:t> </w:t>
      </w:r>
      <w:r>
        <w:rPr/>
        <w:t>emerging</w:t>
      </w:r>
      <w:r>
        <w:rPr>
          <w:spacing w:val="-10"/>
        </w:rPr>
        <w:t> </w:t>
      </w:r>
      <w:r>
        <w:rPr/>
        <w:t>from</w:t>
      </w:r>
      <w:r>
        <w:rPr>
          <w:spacing w:val="-13"/>
        </w:rPr>
        <w:t> </w:t>
      </w:r>
      <w:r>
        <w:rPr/>
        <w:t>different legal provisions.</w:t>
      </w:r>
    </w:p>
    <w:p>
      <w:pPr>
        <w:pStyle w:val="BodyText"/>
        <w:spacing w:before="7"/>
        <w:rPr>
          <w:sz w:val="14"/>
        </w:rPr>
      </w:pPr>
      <w:r>
        <w:rPr/>
        <w:pict>
          <v:group style="position:absolute;margin-left:67.525002pt;margin-top:10.100156pt;width:460.5pt;height:45.25pt;mso-position-horizontal-relative:page;mso-position-vertical-relative:paragraph;z-index:-15719936;mso-wrap-distance-left:0;mso-wrap-distance-right:0" id="docshapegroup52" coordorigin="1351,202" coordsize="9210,905">
            <v:shape style="position:absolute;left:1350;top:202;width:9210;height:905" id="docshape53" coordorigin="1351,202" coordsize="9210,905" path="m10500,202l1411,202,1351,202,1351,262,1351,652,1351,1047,1351,1107,1411,1107,10500,1107,10500,1047,10500,652,10500,262,10500,202xm10560,202l10500,202,10500,262,10500,652,10500,1047,10500,1107,10560,1107,10560,1047,10560,652,10560,262,10560,202xe" filled="true" fillcolor="#fdf4ca" stroked="false">
              <v:path arrowok="t"/>
              <v:fill type="solid"/>
            </v:shape>
            <v:shape style="position:absolute;left:1350;top:202;width:9210;height:905" type="#_x0000_t202" id="docshape54" filled="false" stroked="false">
              <v:textbox inset="0,0,0,0">
                <w:txbxContent>
                  <w:p>
                    <w:pPr>
                      <w:spacing w:line="273" w:lineRule="auto" w:before="63"/>
                      <w:ind w:left="90" w:right="0" w:firstLine="0"/>
                      <w:jc w:val="left"/>
                      <w:rPr>
                        <w:sz w:val="28"/>
                      </w:rPr>
                    </w:pPr>
                    <w:bookmarkStart w:name="6. EDUCATE AND ENGAGE WITH GLAM STAKEHOL" w:id="29"/>
                    <w:bookmarkEnd w:id="29"/>
                    <w:r>
                      <w:rPr/>
                    </w:r>
                    <w:bookmarkStart w:name="_bookmark14" w:id="30"/>
                    <w:bookmarkEnd w:id="30"/>
                    <w:r>
                      <w:rPr/>
                    </w:r>
                    <w:r>
                      <w:rPr>
                        <w:sz w:val="28"/>
                      </w:rPr>
                      <w:t>6.</w:t>
                    </w:r>
                    <w:r>
                      <w:rPr>
                        <w:spacing w:val="40"/>
                        <w:sz w:val="28"/>
                      </w:rPr>
                      <w:t> </w:t>
                    </w:r>
                    <w:r>
                      <w:rPr>
                        <w:spacing w:val="11"/>
                        <w:sz w:val="28"/>
                      </w:rPr>
                      <w:t>EDUCATE</w:t>
                    </w:r>
                    <w:r>
                      <w:rPr>
                        <w:spacing w:val="40"/>
                        <w:sz w:val="28"/>
                      </w:rPr>
                      <w:t> </w:t>
                    </w:r>
                    <w:r>
                      <w:rPr>
                        <w:spacing w:val="10"/>
                        <w:sz w:val="28"/>
                      </w:rPr>
                      <w:t>AND</w:t>
                    </w:r>
                    <w:r>
                      <w:rPr>
                        <w:spacing w:val="40"/>
                        <w:sz w:val="28"/>
                      </w:rPr>
                      <w:t> </w:t>
                    </w:r>
                    <w:r>
                      <w:rPr>
                        <w:spacing w:val="11"/>
                        <w:sz w:val="28"/>
                      </w:rPr>
                      <w:t>ENGAGE</w:t>
                    </w:r>
                    <w:r>
                      <w:rPr>
                        <w:spacing w:val="40"/>
                        <w:sz w:val="28"/>
                      </w:rPr>
                      <w:t> </w:t>
                    </w:r>
                    <w:r>
                      <w:rPr>
                        <w:spacing w:val="10"/>
                        <w:sz w:val="28"/>
                      </w:rPr>
                      <w:t>WITH</w:t>
                    </w:r>
                    <w:r>
                      <w:rPr>
                        <w:spacing w:val="40"/>
                        <w:sz w:val="28"/>
                      </w:rPr>
                      <w:t> </w:t>
                    </w:r>
                    <w:r>
                      <w:rPr>
                        <w:spacing w:val="10"/>
                        <w:sz w:val="28"/>
                      </w:rPr>
                      <w:t>GLAM</w:t>
                    </w:r>
                    <w:r>
                      <w:rPr>
                        <w:spacing w:val="40"/>
                        <w:sz w:val="28"/>
                      </w:rPr>
                      <w:t> </w:t>
                    </w:r>
                    <w:r>
                      <w:rPr>
                        <w:spacing w:val="12"/>
                        <w:sz w:val="28"/>
                      </w:rPr>
                      <w:t>STAKEHOLDERS</w:t>
                    </w:r>
                    <w:r>
                      <w:rPr>
                        <w:spacing w:val="40"/>
                        <w:sz w:val="28"/>
                      </w:rPr>
                      <w:t> </w:t>
                    </w:r>
                    <w:r>
                      <w:rPr>
                        <w:sz w:val="28"/>
                      </w:rPr>
                      <w:t>TO</w:t>
                    </w:r>
                    <w:r>
                      <w:rPr>
                        <w:spacing w:val="40"/>
                        <w:sz w:val="28"/>
                      </w:rPr>
                      <w:t> </w:t>
                    </w:r>
                    <w:r>
                      <w:rPr>
                        <w:spacing w:val="11"/>
                        <w:sz w:val="28"/>
                      </w:rPr>
                      <w:t>ENSURE</w:t>
                    </w:r>
                    <w:r>
                      <w:rPr>
                        <w:spacing w:val="40"/>
                        <w:sz w:val="28"/>
                      </w:rPr>
                      <w:t> </w:t>
                    </w:r>
                    <w:r>
                      <w:rPr>
                        <w:sz w:val="28"/>
                      </w:rPr>
                      <w:t>A</w:t>
                    </w:r>
                    <w:r>
                      <w:rPr>
                        <w:spacing w:val="80"/>
                        <w:w w:val="150"/>
                        <w:sz w:val="28"/>
                      </w:rPr>
                      <w:t> </w:t>
                    </w:r>
                    <w:r>
                      <w:rPr>
                        <w:spacing w:val="10"/>
                        <w:sz w:val="28"/>
                      </w:rPr>
                      <w:t>FAIR </w:t>
                    </w:r>
                    <w:r>
                      <w:rPr>
                        <w:spacing w:val="12"/>
                        <w:sz w:val="28"/>
                      </w:rPr>
                      <w:t>BALANCE </w:t>
                    </w:r>
                    <w:r>
                      <w:rPr>
                        <w:sz w:val="28"/>
                      </w:rPr>
                      <w:t>OF </w:t>
                    </w:r>
                    <w:r>
                      <w:rPr>
                        <w:spacing w:val="12"/>
                        <w:sz w:val="28"/>
                      </w:rPr>
                      <w:t>COPYRIGHT </w:t>
                    </w:r>
                    <w:r>
                      <w:rPr>
                        <w:spacing w:val="13"/>
                        <w:sz w:val="28"/>
                      </w:rPr>
                      <w:t>INTERESTS</w:t>
                    </w:r>
                  </w:p>
                </w:txbxContent>
              </v:textbox>
              <w10:wrap type="none"/>
            </v:shape>
            <w10:wrap type="topAndBottom"/>
          </v:group>
        </w:pict>
      </w:r>
    </w:p>
    <w:p>
      <w:pPr>
        <w:pStyle w:val="BodyText"/>
        <w:spacing w:line="276" w:lineRule="auto" w:before="101"/>
        <w:ind w:left="780" w:right="191"/>
        <w:jc w:val="both"/>
      </w:pPr>
      <w:r>
        <w:rPr/>
        <w:t>On</w:t>
      </w:r>
      <w:r>
        <w:rPr>
          <w:spacing w:val="-5"/>
        </w:rPr>
        <w:t> </w:t>
      </w:r>
      <w:r>
        <w:rPr/>
        <w:t>top</w:t>
      </w:r>
      <w:r>
        <w:rPr>
          <w:spacing w:val="-5"/>
        </w:rPr>
        <w:t> </w:t>
      </w:r>
      <w:r>
        <w:rPr/>
        <w:t>of</w:t>
      </w:r>
      <w:r>
        <w:rPr>
          <w:spacing w:val="-4"/>
        </w:rPr>
        <w:t> </w:t>
      </w:r>
      <w:r>
        <w:rPr/>
        <w:t>the</w:t>
      </w:r>
      <w:r>
        <w:rPr>
          <w:spacing w:val="-4"/>
        </w:rPr>
        <w:t> </w:t>
      </w:r>
      <w:r>
        <w:rPr/>
        <w:t>previous</w:t>
      </w:r>
      <w:r>
        <w:rPr>
          <w:spacing w:val="-4"/>
        </w:rPr>
        <w:t> </w:t>
      </w:r>
      <w:r>
        <w:rPr/>
        <w:t>recommendations,</w:t>
      </w:r>
      <w:r>
        <w:rPr>
          <w:spacing w:val="-5"/>
        </w:rPr>
        <w:t> </w:t>
      </w:r>
      <w:r>
        <w:rPr/>
        <w:t>guide</w:t>
      </w:r>
      <w:r>
        <w:rPr>
          <w:spacing w:val="-4"/>
        </w:rPr>
        <w:t> </w:t>
      </w:r>
      <w:r>
        <w:rPr/>
        <w:t>all</w:t>
      </w:r>
      <w:r>
        <w:rPr>
          <w:spacing w:val="-5"/>
        </w:rPr>
        <w:t> </w:t>
      </w:r>
      <w:r>
        <w:rPr/>
        <w:t>legal</w:t>
      </w:r>
      <w:r>
        <w:rPr>
          <w:spacing w:val="-5"/>
        </w:rPr>
        <w:t> </w:t>
      </w:r>
      <w:r>
        <w:rPr/>
        <w:t>actors</w:t>
      </w:r>
      <w:r>
        <w:rPr>
          <w:spacing w:val="-4"/>
        </w:rPr>
        <w:t> </w:t>
      </w:r>
      <w:r>
        <w:rPr/>
        <w:t>and</w:t>
      </w:r>
      <w:r>
        <w:rPr>
          <w:spacing w:val="-5"/>
        </w:rPr>
        <w:t> </w:t>
      </w:r>
      <w:r>
        <w:rPr/>
        <w:t>stakeholders</w:t>
      </w:r>
      <w:r>
        <w:rPr>
          <w:spacing w:val="-4"/>
        </w:rPr>
        <w:t> </w:t>
      </w:r>
      <w:r>
        <w:rPr/>
        <w:t>to</w:t>
      </w:r>
      <w:r>
        <w:rPr>
          <w:spacing w:val="-6"/>
        </w:rPr>
        <w:t> </w:t>
      </w:r>
      <w:r>
        <w:rPr/>
        <w:t>interpret norms ensuring a fair balance of fundamental rights and interests at stake in the cultural heritage sector. Especially provide guidance for the most effective use of the promising but very</w:t>
      </w:r>
      <w:r>
        <w:rPr>
          <w:spacing w:val="-4"/>
        </w:rPr>
        <w:t> </w:t>
      </w:r>
      <w:r>
        <w:rPr/>
        <w:t>complex</w:t>
      </w:r>
      <w:r>
        <w:rPr>
          <w:spacing w:val="-4"/>
        </w:rPr>
        <w:t> </w:t>
      </w:r>
      <w:r>
        <w:rPr/>
        <w:t>provisions</w:t>
      </w:r>
      <w:r>
        <w:rPr>
          <w:spacing w:val="-4"/>
        </w:rPr>
        <w:t> </w:t>
      </w:r>
      <w:r>
        <w:rPr/>
        <w:t>concerning</w:t>
      </w:r>
      <w:r>
        <w:rPr>
          <w:spacing w:val="-3"/>
        </w:rPr>
        <w:t> </w:t>
      </w:r>
      <w:r>
        <w:rPr/>
        <w:t>use</w:t>
      </w:r>
      <w:r>
        <w:rPr>
          <w:spacing w:val="-4"/>
        </w:rPr>
        <w:t> </w:t>
      </w:r>
      <w:r>
        <w:rPr/>
        <w:t>of</w:t>
      </w:r>
      <w:r>
        <w:rPr>
          <w:spacing w:val="-4"/>
        </w:rPr>
        <w:t> </w:t>
      </w:r>
      <w:r>
        <w:rPr/>
        <w:t>out-of-commerce</w:t>
      </w:r>
      <w:r>
        <w:rPr>
          <w:spacing w:val="-4"/>
        </w:rPr>
        <w:t> </w:t>
      </w:r>
      <w:r>
        <w:rPr/>
        <w:t>works</w:t>
      </w:r>
      <w:r>
        <w:rPr>
          <w:spacing w:val="-4"/>
        </w:rPr>
        <w:t> </w:t>
      </w:r>
      <w:r>
        <w:rPr/>
        <w:t>and</w:t>
      </w:r>
      <w:r>
        <w:rPr>
          <w:spacing w:val="-5"/>
        </w:rPr>
        <w:t> </w:t>
      </w:r>
      <w:r>
        <w:rPr/>
        <w:t>other</w:t>
      </w:r>
      <w:r>
        <w:rPr>
          <w:spacing w:val="-3"/>
        </w:rPr>
        <w:t> </w:t>
      </w:r>
      <w:r>
        <w:rPr/>
        <w:t>subject</w:t>
      </w:r>
      <w:r>
        <w:rPr>
          <w:spacing w:val="-4"/>
        </w:rPr>
        <w:t> </w:t>
      </w:r>
      <w:r>
        <w:rPr/>
        <w:t>matter by CHIs.</w:t>
      </w:r>
    </w:p>
    <w:p>
      <w:pPr>
        <w:pStyle w:val="BodyText"/>
        <w:spacing w:line="273" w:lineRule="auto" w:before="201"/>
        <w:ind w:left="780" w:right="196"/>
        <w:jc w:val="both"/>
      </w:pPr>
      <w:r>
        <w:rPr/>
        <w:t>Guarantee that regulatory instruments applicable to cultural heritage are crafted with a bottom-up</w:t>
      </w:r>
      <w:r>
        <w:rPr>
          <w:spacing w:val="-4"/>
        </w:rPr>
        <w:t> </w:t>
      </w:r>
      <w:r>
        <w:rPr/>
        <w:t>and</w:t>
      </w:r>
      <w:r>
        <w:rPr>
          <w:spacing w:val="-4"/>
        </w:rPr>
        <w:t> </w:t>
      </w:r>
      <w:r>
        <w:rPr/>
        <w:t>not</w:t>
      </w:r>
      <w:r>
        <w:rPr>
          <w:spacing w:val="-3"/>
        </w:rPr>
        <w:t> </w:t>
      </w:r>
      <w:r>
        <w:rPr/>
        <w:t>top-down</w:t>
      </w:r>
      <w:r>
        <w:rPr>
          <w:spacing w:val="-4"/>
        </w:rPr>
        <w:t> </w:t>
      </w:r>
      <w:r>
        <w:rPr/>
        <w:t>approach,</w:t>
      </w:r>
      <w:r>
        <w:rPr>
          <w:spacing w:val="-3"/>
        </w:rPr>
        <w:t> </w:t>
      </w:r>
      <w:r>
        <w:rPr/>
        <w:t>ensuring</w:t>
      </w:r>
      <w:r>
        <w:rPr>
          <w:spacing w:val="-1"/>
        </w:rPr>
        <w:t> </w:t>
      </w:r>
      <w:r>
        <w:rPr/>
        <w:t>public</w:t>
      </w:r>
      <w:r>
        <w:rPr>
          <w:spacing w:val="-5"/>
        </w:rPr>
        <w:t> </w:t>
      </w:r>
      <w:r>
        <w:rPr/>
        <w:t>participation,</w:t>
      </w:r>
      <w:r>
        <w:rPr>
          <w:spacing w:val="-3"/>
        </w:rPr>
        <w:t> </w:t>
      </w:r>
      <w:r>
        <w:rPr/>
        <w:t>to</w:t>
      </w:r>
      <w:r>
        <w:rPr>
          <w:spacing w:val="-5"/>
        </w:rPr>
        <w:t> </w:t>
      </w:r>
      <w:r>
        <w:rPr/>
        <w:t>pursue</w:t>
      </w:r>
      <w:r>
        <w:rPr>
          <w:spacing w:val="-2"/>
        </w:rPr>
        <w:t> </w:t>
      </w:r>
      <w:r>
        <w:rPr/>
        <w:t>the</w:t>
      </w:r>
      <w:r>
        <w:rPr>
          <w:spacing w:val="-2"/>
        </w:rPr>
        <w:t> </w:t>
      </w:r>
      <w:r>
        <w:rPr/>
        <w:t>amplest enjoyment of cultural heritage by everyone.</w:t>
      </w:r>
    </w:p>
    <w:p>
      <w:pPr>
        <w:pStyle w:val="BodyText"/>
        <w:spacing w:line="276" w:lineRule="auto" w:before="209"/>
        <w:ind w:left="780" w:right="192"/>
        <w:jc w:val="both"/>
      </w:pPr>
      <w:r>
        <w:rPr/>
        <w:t>Endorse and facilitate actions promoting life-long education and training that can help CHIs fill the gaps of limited copyright and data regulation knowledge, also highlighting the opportunities offered by open access and open science policies. This might be reached by facilitating legal advice for CHIs on copyright, data protection and cultural heritage law.</w:t>
      </w:r>
    </w:p>
    <w:p>
      <w:pPr>
        <w:spacing w:after="0" w:line="276" w:lineRule="auto"/>
        <w:jc w:val="both"/>
        <w:sectPr>
          <w:pgSz w:w="11910" w:h="16840"/>
          <w:pgMar w:header="0" w:footer="2131" w:top="1440" w:bottom="2320" w:left="660" w:right="1240"/>
        </w:sectPr>
      </w:pPr>
    </w:p>
    <w:p>
      <w:pPr>
        <w:pStyle w:val="BodyText"/>
        <w:ind w:left="690"/>
        <w:rPr>
          <w:sz w:val="20"/>
        </w:rPr>
      </w:pPr>
      <w:r>
        <w:rPr>
          <w:sz w:val="20"/>
        </w:rPr>
        <w:pict>
          <v:group style="width:460.5pt;height:31.75pt;mso-position-horizontal-relative:char;mso-position-vertical-relative:line" id="docshapegroup55" coordorigin="0,0" coordsize="9210,635">
            <v:shape style="position:absolute;left:0;top:0;width:9210;height:635" id="docshape56" coordorigin="0,0" coordsize="9210,635" path="m9149,0l60,0,0,0,0,60,0,575,0,635,60,635,9149,635,9149,575,9149,60,9149,0xm9209,0l9149,0,9149,60,9149,575,9149,635,9209,635,9209,575,9209,60,9209,0xe" filled="true" fillcolor="#fbc900" stroked="false">
              <v:path arrowok="t"/>
              <v:fill type="solid"/>
            </v:shape>
            <v:shape style="position:absolute;left:0;top:0;width:9210;height:635" type="#_x0000_t202" id="docshape57" filled="false" stroked="false">
              <v:textbox inset="0,0,0,0">
                <w:txbxContent>
                  <w:p>
                    <w:pPr>
                      <w:spacing w:before="63"/>
                      <w:ind w:left="90" w:right="0" w:firstLine="0"/>
                      <w:jc w:val="left"/>
                      <w:rPr>
                        <w:sz w:val="28"/>
                      </w:rPr>
                    </w:pPr>
                    <w:bookmarkStart w:name="REFERENCES" w:id="31"/>
                    <w:bookmarkEnd w:id="31"/>
                    <w:r>
                      <w:rPr/>
                    </w:r>
                    <w:bookmarkStart w:name="_bookmark15" w:id="32"/>
                    <w:bookmarkEnd w:id="32"/>
                    <w:r>
                      <w:rPr/>
                    </w:r>
                    <w:r>
                      <w:rPr>
                        <w:spacing w:val="8"/>
                        <w:sz w:val="28"/>
                      </w:rPr>
                      <w:t>REFERENCES</w:t>
                    </w:r>
                  </w:p>
                </w:txbxContent>
              </v:textbox>
              <w10:wrap type="none"/>
            </v:shape>
          </v:group>
        </w:pict>
      </w:r>
      <w:r>
        <w:rPr>
          <w:sz w:val="20"/>
        </w:rPr>
      </w:r>
    </w:p>
    <w:p>
      <w:pPr>
        <w:pStyle w:val="BodyText"/>
        <w:spacing w:line="273" w:lineRule="auto" w:before="86"/>
        <w:ind w:left="780"/>
      </w:pPr>
      <w:r>
        <w:rPr/>
        <w:t>Below</w:t>
      </w:r>
      <w:r>
        <w:rPr>
          <w:spacing w:val="-4"/>
        </w:rPr>
        <w:t> </w:t>
      </w:r>
      <w:r>
        <w:rPr/>
        <w:t>are</w:t>
      </w:r>
      <w:r>
        <w:rPr>
          <w:spacing w:val="-1"/>
        </w:rPr>
        <w:t> </w:t>
      </w:r>
      <w:r>
        <w:rPr/>
        <w:t>selected</w:t>
      </w:r>
      <w:r>
        <w:rPr>
          <w:spacing w:val="-3"/>
        </w:rPr>
        <w:t> </w:t>
      </w:r>
      <w:r>
        <w:rPr/>
        <w:t>references that</w:t>
      </w:r>
      <w:r>
        <w:rPr>
          <w:spacing w:val="-3"/>
        </w:rPr>
        <w:t> </w:t>
      </w:r>
      <w:r>
        <w:rPr/>
        <w:t>add</w:t>
      </w:r>
      <w:r>
        <w:rPr>
          <w:spacing w:val="-4"/>
        </w:rPr>
        <w:t> </w:t>
      </w:r>
      <w:r>
        <w:rPr/>
        <w:t>to</w:t>
      </w:r>
      <w:r>
        <w:rPr>
          <w:spacing w:val="-4"/>
        </w:rPr>
        <w:t> </w:t>
      </w:r>
      <w:r>
        <w:rPr/>
        <w:t>those</w:t>
      </w:r>
      <w:r>
        <w:rPr>
          <w:spacing w:val="-1"/>
        </w:rPr>
        <w:t> </w:t>
      </w:r>
      <w:r>
        <w:rPr/>
        <w:t>indicated</w:t>
      </w:r>
      <w:r>
        <w:rPr>
          <w:spacing w:val="-3"/>
        </w:rPr>
        <w:t> </w:t>
      </w:r>
      <w:r>
        <w:rPr/>
        <w:t>in</w:t>
      </w:r>
      <w:r>
        <w:rPr>
          <w:spacing w:val="-3"/>
        </w:rPr>
        <w:t> </w:t>
      </w:r>
      <w:r>
        <w:rPr/>
        <w:t>the</w:t>
      </w:r>
      <w:r>
        <w:rPr>
          <w:spacing w:val="-1"/>
        </w:rPr>
        <w:t> </w:t>
      </w:r>
      <w:r>
        <w:rPr/>
        <w:t>deliverables</w:t>
      </w:r>
      <w:r>
        <w:rPr>
          <w:spacing w:val="-1"/>
        </w:rPr>
        <w:t> </w:t>
      </w:r>
      <w:r>
        <w:rPr/>
        <w:t>on</w:t>
      </w:r>
      <w:r>
        <w:rPr>
          <w:spacing w:val="-3"/>
        </w:rPr>
        <w:t> </w:t>
      </w:r>
      <w:r>
        <w:rPr/>
        <w:t>which</w:t>
      </w:r>
      <w:r>
        <w:rPr>
          <w:spacing w:val="-3"/>
        </w:rPr>
        <w:t> </w:t>
      </w:r>
      <w:r>
        <w:rPr/>
        <w:t>these policy recommendations are based:</w:t>
      </w:r>
    </w:p>
    <w:p>
      <w:pPr>
        <w:pStyle w:val="ListParagraph"/>
        <w:numPr>
          <w:ilvl w:val="0"/>
          <w:numId w:val="7"/>
        </w:numPr>
        <w:tabs>
          <w:tab w:pos="911" w:val="left" w:leader="none"/>
        </w:tabs>
        <w:spacing w:line="276" w:lineRule="auto" w:before="203" w:after="0"/>
        <w:ind w:left="780" w:right="953" w:firstLine="0"/>
        <w:jc w:val="left"/>
        <w:rPr>
          <w:sz w:val="24"/>
        </w:rPr>
      </w:pPr>
      <w:r>
        <w:rPr>
          <w:sz w:val="24"/>
        </w:rPr>
        <w:t>Caso,</w:t>
      </w:r>
      <w:r>
        <w:rPr>
          <w:spacing w:val="-3"/>
          <w:sz w:val="24"/>
        </w:rPr>
        <w:t> </w:t>
      </w:r>
      <w:r>
        <w:rPr>
          <w:sz w:val="24"/>
        </w:rPr>
        <w:t>Roberto,</w:t>
      </w:r>
      <w:r>
        <w:rPr>
          <w:spacing w:val="-3"/>
          <w:sz w:val="24"/>
        </w:rPr>
        <w:t> </w:t>
      </w:r>
      <w:r>
        <w:rPr>
          <w:sz w:val="24"/>
        </w:rPr>
        <w:t>Dore,</w:t>
      </w:r>
      <w:r>
        <w:rPr>
          <w:spacing w:val="-2"/>
          <w:sz w:val="24"/>
        </w:rPr>
        <w:t> </w:t>
      </w:r>
      <w:r>
        <w:rPr>
          <w:sz w:val="24"/>
        </w:rPr>
        <w:t>Giulia,</w:t>
      </w:r>
      <w:r>
        <w:rPr>
          <w:spacing w:val="-3"/>
          <w:sz w:val="24"/>
        </w:rPr>
        <w:t> </w:t>
      </w:r>
      <w:r>
        <w:rPr>
          <w:sz w:val="24"/>
        </w:rPr>
        <w:t>&amp;</w:t>
      </w:r>
      <w:r>
        <w:rPr>
          <w:spacing w:val="-2"/>
          <w:sz w:val="24"/>
        </w:rPr>
        <w:t> </w:t>
      </w:r>
      <w:r>
        <w:rPr>
          <w:sz w:val="24"/>
        </w:rPr>
        <w:t>Arisi,</w:t>
      </w:r>
      <w:r>
        <w:rPr>
          <w:spacing w:val="-3"/>
          <w:sz w:val="24"/>
        </w:rPr>
        <w:t> </w:t>
      </w:r>
      <w:r>
        <w:rPr>
          <w:sz w:val="24"/>
        </w:rPr>
        <w:t>Marta.</w:t>
      </w:r>
      <w:r>
        <w:rPr>
          <w:spacing w:val="-5"/>
          <w:sz w:val="24"/>
        </w:rPr>
        <w:t> </w:t>
      </w:r>
      <w:r>
        <w:rPr>
          <w:sz w:val="24"/>
        </w:rPr>
        <w:t>(2021).</w:t>
      </w:r>
      <w:r>
        <w:rPr>
          <w:spacing w:val="-4"/>
          <w:sz w:val="24"/>
        </w:rPr>
        <w:t> </w:t>
      </w:r>
      <w:r>
        <w:rPr>
          <w:sz w:val="24"/>
        </w:rPr>
        <w:t>D5.1</w:t>
      </w:r>
      <w:r>
        <w:rPr>
          <w:spacing w:val="-5"/>
          <w:sz w:val="24"/>
        </w:rPr>
        <w:t> </w:t>
      </w:r>
      <w:r>
        <w:rPr>
          <w:sz w:val="24"/>
        </w:rPr>
        <w:t>Report</w:t>
      </w:r>
      <w:r>
        <w:rPr>
          <w:spacing w:val="-3"/>
          <w:sz w:val="24"/>
        </w:rPr>
        <w:t> </w:t>
      </w:r>
      <w:r>
        <w:rPr>
          <w:sz w:val="24"/>
        </w:rPr>
        <w:t>on</w:t>
      </w:r>
      <w:r>
        <w:rPr>
          <w:spacing w:val="-4"/>
          <w:sz w:val="24"/>
        </w:rPr>
        <w:t> </w:t>
      </w:r>
      <w:r>
        <w:rPr>
          <w:sz w:val="24"/>
        </w:rPr>
        <w:t>the</w:t>
      </w:r>
      <w:r>
        <w:rPr>
          <w:spacing w:val="-2"/>
          <w:sz w:val="24"/>
        </w:rPr>
        <w:t> </w:t>
      </w:r>
      <w:r>
        <w:rPr>
          <w:sz w:val="24"/>
        </w:rPr>
        <w:t>existing</w:t>
      </w:r>
      <w:r>
        <w:rPr>
          <w:spacing w:val="-1"/>
          <w:sz w:val="24"/>
        </w:rPr>
        <w:t> </w:t>
      </w:r>
      <w:r>
        <w:rPr>
          <w:sz w:val="24"/>
        </w:rPr>
        <w:t>legal framework for Galleries and Museums (GM) in EU. </w:t>
      </w:r>
      <w:r>
        <w:rPr>
          <w:spacing w:val="-2"/>
          <w:sz w:val="24"/>
        </w:rPr>
        <w:t>https://doi.org/10.5281/zenodo.5070449</w:t>
      </w:r>
    </w:p>
    <w:p>
      <w:pPr>
        <w:pStyle w:val="ListParagraph"/>
        <w:numPr>
          <w:ilvl w:val="0"/>
          <w:numId w:val="7"/>
        </w:numPr>
        <w:tabs>
          <w:tab w:pos="911" w:val="left" w:leader="none"/>
        </w:tabs>
        <w:spacing w:line="276" w:lineRule="auto" w:before="199" w:after="0"/>
        <w:ind w:left="780" w:right="372" w:firstLine="0"/>
        <w:jc w:val="left"/>
        <w:rPr>
          <w:sz w:val="24"/>
        </w:rPr>
      </w:pPr>
      <w:r>
        <w:rPr>
          <w:sz w:val="24"/>
        </w:rPr>
        <w:t>Priora,</w:t>
      </w:r>
      <w:r>
        <w:rPr>
          <w:spacing w:val="-4"/>
          <w:sz w:val="24"/>
        </w:rPr>
        <w:t> </w:t>
      </w:r>
      <w:r>
        <w:rPr>
          <w:sz w:val="24"/>
        </w:rPr>
        <w:t>Giulia,</w:t>
      </w:r>
      <w:r>
        <w:rPr>
          <w:spacing w:val="-4"/>
          <w:sz w:val="24"/>
        </w:rPr>
        <w:t> </w:t>
      </w:r>
      <w:r>
        <w:rPr>
          <w:sz w:val="24"/>
        </w:rPr>
        <w:t>&amp;</w:t>
      </w:r>
      <w:r>
        <w:rPr>
          <w:spacing w:val="-3"/>
          <w:sz w:val="24"/>
        </w:rPr>
        <w:t> </w:t>
      </w:r>
      <w:r>
        <w:rPr>
          <w:sz w:val="24"/>
        </w:rPr>
        <w:t>Sganga,</w:t>
      </w:r>
      <w:r>
        <w:rPr>
          <w:spacing w:val="-4"/>
          <w:sz w:val="24"/>
        </w:rPr>
        <w:t> </w:t>
      </w:r>
      <w:r>
        <w:rPr>
          <w:sz w:val="24"/>
        </w:rPr>
        <w:t>Caterina.</w:t>
      </w:r>
      <w:r>
        <w:rPr>
          <w:spacing w:val="-4"/>
          <w:sz w:val="24"/>
        </w:rPr>
        <w:t> </w:t>
      </w:r>
      <w:r>
        <w:rPr>
          <w:sz w:val="24"/>
        </w:rPr>
        <w:t>(2021).</w:t>
      </w:r>
      <w:r>
        <w:rPr>
          <w:spacing w:val="-4"/>
          <w:sz w:val="24"/>
        </w:rPr>
        <w:t> </w:t>
      </w:r>
      <w:r>
        <w:rPr>
          <w:sz w:val="24"/>
        </w:rPr>
        <w:t>D5.2</w:t>
      </w:r>
      <w:r>
        <w:rPr>
          <w:spacing w:val="-5"/>
          <w:sz w:val="24"/>
        </w:rPr>
        <w:t> </w:t>
      </w:r>
      <w:r>
        <w:rPr>
          <w:sz w:val="24"/>
        </w:rPr>
        <w:t>Report</w:t>
      </w:r>
      <w:r>
        <w:rPr>
          <w:spacing w:val="-4"/>
          <w:sz w:val="24"/>
        </w:rPr>
        <w:t> </w:t>
      </w:r>
      <w:r>
        <w:rPr>
          <w:sz w:val="24"/>
        </w:rPr>
        <w:t>on</w:t>
      </w:r>
      <w:r>
        <w:rPr>
          <w:spacing w:val="-4"/>
          <w:sz w:val="24"/>
        </w:rPr>
        <w:t> </w:t>
      </w:r>
      <w:r>
        <w:rPr>
          <w:sz w:val="24"/>
        </w:rPr>
        <w:t>the</w:t>
      </w:r>
      <w:r>
        <w:rPr>
          <w:spacing w:val="-3"/>
          <w:sz w:val="24"/>
        </w:rPr>
        <w:t> </w:t>
      </w:r>
      <w:r>
        <w:rPr>
          <w:sz w:val="24"/>
        </w:rPr>
        <w:t>existing legal</w:t>
      </w:r>
      <w:r>
        <w:rPr>
          <w:spacing w:val="-4"/>
          <w:sz w:val="24"/>
        </w:rPr>
        <w:t> </w:t>
      </w:r>
      <w:r>
        <w:rPr>
          <w:sz w:val="24"/>
        </w:rPr>
        <w:t>framework</w:t>
      </w:r>
      <w:r>
        <w:rPr>
          <w:spacing w:val="-3"/>
          <w:sz w:val="24"/>
        </w:rPr>
        <w:t> </w:t>
      </w:r>
      <w:r>
        <w:rPr>
          <w:sz w:val="24"/>
        </w:rPr>
        <w:t>for Libraries and Archives (LA) industries in EU. Zenodo. </w:t>
      </w:r>
      <w:r>
        <w:rPr>
          <w:spacing w:val="-2"/>
          <w:sz w:val="24"/>
        </w:rPr>
        <w:t>https://doi.org/10.5281/zenodo.4621049</w:t>
      </w:r>
    </w:p>
    <w:p>
      <w:pPr>
        <w:pStyle w:val="ListParagraph"/>
        <w:numPr>
          <w:ilvl w:val="0"/>
          <w:numId w:val="7"/>
        </w:numPr>
        <w:tabs>
          <w:tab w:pos="911" w:val="left" w:leader="none"/>
        </w:tabs>
        <w:spacing w:line="273" w:lineRule="auto" w:before="205" w:after="0"/>
        <w:ind w:left="780" w:right="415" w:firstLine="0"/>
        <w:jc w:val="left"/>
        <w:rPr>
          <w:sz w:val="24"/>
        </w:rPr>
      </w:pPr>
      <w:r>
        <w:rPr>
          <w:sz w:val="24"/>
        </w:rPr>
        <w:t>Dore, Giulia, Caso, Roberto, Arisi, Marta, &amp; Beltrame, Lorenzo. (2022). D5.3</w:t>
      </w:r>
      <w:r>
        <w:rPr>
          <w:spacing w:val="-1"/>
          <w:sz w:val="24"/>
        </w:rPr>
        <w:t> </w:t>
      </w:r>
      <w:r>
        <w:rPr>
          <w:sz w:val="24"/>
        </w:rPr>
        <w:t>Guidelines &amp; FAQs</w:t>
      </w:r>
      <w:r>
        <w:rPr>
          <w:spacing w:val="-4"/>
          <w:sz w:val="24"/>
        </w:rPr>
        <w:t> </w:t>
      </w:r>
      <w:r>
        <w:rPr>
          <w:sz w:val="24"/>
        </w:rPr>
        <w:t>(GM)</w:t>
      </w:r>
      <w:r>
        <w:rPr>
          <w:spacing w:val="-4"/>
          <w:sz w:val="24"/>
        </w:rPr>
        <w:t> </w:t>
      </w:r>
      <w:r>
        <w:rPr>
          <w:sz w:val="24"/>
        </w:rPr>
        <w:t>industries</w:t>
      </w:r>
      <w:r>
        <w:rPr>
          <w:spacing w:val="-1"/>
          <w:sz w:val="24"/>
        </w:rPr>
        <w:t> </w:t>
      </w:r>
      <w:r>
        <w:rPr>
          <w:sz w:val="24"/>
        </w:rPr>
        <w:t>–</w:t>
      </w:r>
      <w:r>
        <w:rPr>
          <w:spacing w:val="-4"/>
          <w:sz w:val="24"/>
        </w:rPr>
        <w:t> </w:t>
      </w:r>
      <w:r>
        <w:rPr>
          <w:sz w:val="24"/>
        </w:rPr>
        <w:t>Interim</w:t>
      </w:r>
      <w:r>
        <w:rPr>
          <w:spacing w:val="-12"/>
          <w:sz w:val="24"/>
        </w:rPr>
        <w:t> </w:t>
      </w:r>
      <w:r>
        <w:rPr>
          <w:sz w:val="24"/>
        </w:rPr>
        <w:t>version.</w:t>
      </w:r>
      <w:r>
        <w:rPr>
          <w:spacing w:val="-6"/>
          <w:sz w:val="24"/>
        </w:rPr>
        <w:t> </w:t>
      </w:r>
      <w:r>
        <w:rPr>
          <w:sz w:val="24"/>
        </w:rPr>
        <w:t>Zenodo.</w:t>
      </w:r>
      <w:r>
        <w:rPr>
          <w:spacing w:val="-6"/>
          <w:sz w:val="24"/>
        </w:rPr>
        <w:t> </w:t>
      </w:r>
      <w:r>
        <w:rPr>
          <w:sz w:val="24"/>
        </w:rPr>
        <w:t>https://doi.org/10.5281/zenodo.6364833</w:t>
      </w:r>
    </w:p>
    <w:p>
      <w:pPr>
        <w:pStyle w:val="ListParagraph"/>
        <w:numPr>
          <w:ilvl w:val="0"/>
          <w:numId w:val="7"/>
        </w:numPr>
        <w:tabs>
          <w:tab w:pos="911" w:val="left" w:leader="none"/>
        </w:tabs>
        <w:spacing w:line="240" w:lineRule="auto" w:before="202" w:after="0"/>
        <w:ind w:left="910" w:right="0" w:hanging="131"/>
        <w:jc w:val="left"/>
        <w:rPr>
          <w:sz w:val="24"/>
        </w:rPr>
      </w:pPr>
      <w:r>
        <w:rPr>
          <w:sz w:val="24"/>
        </w:rPr>
        <w:t>Kalaitzi,</w:t>
      </w:r>
      <w:r>
        <w:rPr>
          <w:spacing w:val="-6"/>
          <w:sz w:val="24"/>
        </w:rPr>
        <w:t> </w:t>
      </w:r>
      <w:r>
        <w:rPr>
          <w:sz w:val="24"/>
        </w:rPr>
        <w:t>Vasso,</w:t>
      </w:r>
      <w:r>
        <w:rPr>
          <w:spacing w:val="-3"/>
          <w:sz w:val="24"/>
        </w:rPr>
        <w:t> </w:t>
      </w:r>
      <w:r>
        <w:rPr>
          <w:sz w:val="24"/>
        </w:rPr>
        <w:t>&amp;</w:t>
      </w:r>
      <w:r>
        <w:rPr>
          <w:spacing w:val="-2"/>
          <w:sz w:val="24"/>
        </w:rPr>
        <w:t> </w:t>
      </w:r>
      <w:r>
        <w:rPr>
          <w:sz w:val="24"/>
        </w:rPr>
        <w:t>Papadopoulou,</w:t>
      </w:r>
      <w:r>
        <w:rPr>
          <w:spacing w:val="-3"/>
          <w:sz w:val="24"/>
        </w:rPr>
        <w:t> </w:t>
      </w:r>
      <w:r>
        <w:rPr>
          <w:sz w:val="24"/>
        </w:rPr>
        <w:t>Athina.</w:t>
      </w:r>
      <w:r>
        <w:rPr>
          <w:spacing w:val="-4"/>
          <w:sz w:val="24"/>
        </w:rPr>
        <w:t> </w:t>
      </w:r>
      <w:r>
        <w:rPr>
          <w:sz w:val="24"/>
        </w:rPr>
        <w:t>(2021).</w:t>
      </w:r>
      <w:r>
        <w:rPr>
          <w:spacing w:val="-4"/>
          <w:sz w:val="24"/>
        </w:rPr>
        <w:t> </w:t>
      </w:r>
      <w:r>
        <w:rPr>
          <w:sz w:val="24"/>
        </w:rPr>
        <w:t>D5.4</w:t>
      </w:r>
      <w:r>
        <w:rPr>
          <w:spacing w:val="-5"/>
          <w:sz w:val="24"/>
        </w:rPr>
        <w:t> </w:t>
      </w:r>
      <w:r>
        <w:rPr>
          <w:sz w:val="24"/>
        </w:rPr>
        <w:t>Guidelines</w:t>
      </w:r>
      <w:r>
        <w:rPr>
          <w:spacing w:val="-1"/>
          <w:sz w:val="24"/>
        </w:rPr>
        <w:t> </w:t>
      </w:r>
      <w:r>
        <w:rPr>
          <w:sz w:val="24"/>
        </w:rPr>
        <w:t>&amp;</w:t>
      </w:r>
      <w:r>
        <w:rPr>
          <w:spacing w:val="-2"/>
          <w:sz w:val="24"/>
        </w:rPr>
        <w:t> </w:t>
      </w:r>
      <w:r>
        <w:rPr>
          <w:sz w:val="24"/>
        </w:rPr>
        <w:t>FAQs</w:t>
      </w:r>
      <w:r>
        <w:rPr>
          <w:spacing w:val="-3"/>
          <w:sz w:val="24"/>
        </w:rPr>
        <w:t> </w:t>
      </w:r>
      <w:r>
        <w:rPr>
          <w:sz w:val="24"/>
        </w:rPr>
        <w:t>(LA)</w:t>
      </w:r>
      <w:r>
        <w:rPr>
          <w:spacing w:val="-1"/>
          <w:sz w:val="24"/>
        </w:rPr>
        <w:t> </w:t>
      </w:r>
      <w:r>
        <w:rPr>
          <w:sz w:val="24"/>
        </w:rPr>
        <w:t>industries</w:t>
      </w:r>
      <w:r>
        <w:rPr>
          <w:spacing w:val="6"/>
          <w:sz w:val="24"/>
        </w:rPr>
        <w:t> </w:t>
      </w:r>
      <w:r>
        <w:rPr>
          <w:spacing w:val="-10"/>
          <w:sz w:val="24"/>
        </w:rPr>
        <w:t>–</w:t>
      </w:r>
    </w:p>
    <w:p>
      <w:pPr>
        <w:pStyle w:val="BodyText"/>
        <w:spacing w:before="47"/>
        <w:ind w:left="780"/>
      </w:pPr>
      <w:r>
        <w:rPr/>
        <w:t>Interim</w:t>
      </w:r>
      <w:r>
        <w:rPr>
          <w:spacing w:val="-5"/>
        </w:rPr>
        <w:t> </w:t>
      </w:r>
      <w:r>
        <w:rPr/>
        <w:t>version.</w:t>
      </w:r>
      <w:r>
        <w:rPr>
          <w:spacing w:val="-4"/>
        </w:rPr>
        <w:t> </w:t>
      </w:r>
      <w:r>
        <w:rPr/>
        <w:t>Zenodo.</w:t>
      </w:r>
      <w:r>
        <w:rPr>
          <w:spacing w:val="-3"/>
        </w:rPr>
        <w:t> </w:t>
      </w:r>
      <w:r>
        <w:rPr>
          <w:spacing w:val="-2"/>
        </w:rPr>
        <w:t>https://doi.org/10.5281/zenodo.5070484</w:t>
      </w:r>
    </w:p>
    <w:p>
      <w:pPr>
        <w:pStyle w:val="BodyText"/>
        <w:spacing w:before="10"/>
        <w:rPr>
          <w:sz w:val="19"/>
        </w:rPr>
      </w:pPr>
    </w:p>
    <w:p>
      <w:pPr>
        <w:pStyle w:val="ListParagraph"/>
        <w:numPr>
          <w:ilvl w:val="0"/>
          <w:numId w:val="7"/>
        </w:numPr>
        <w:tabs>
          <w:tab w:pos="911" w:val="left" w:leader="none"/>
        </w:tabs>
        <w:spacing w:line="240" w:lineRule="auto" w:before="0" w:after="0"/>
        <w:ind w:left="910" w:right="0" w:hanging="131"/>
        <w:jc w:val="left"/>
        <w:rPr>
          <w:sz w:val="24"/>
        </w:rPr>
      </w:pPr>
      <w:hyperlink r:id="rId11">
        <w:r>
          <w:rPr>
            <w:spacing w:val="-2"/>
            <w:sz w:val="24"/>
          </w:rPr>
          <w:t>www.recreating.eu</w:t>
        </w:r>
      </w:hyperlink>
    </w:p>
    <w:p>
      <w:pPr>
        <w:pStyle w:val="BodyText"/>
        <w:spacing w:before="3"/>
        <w:rPr>
          <w:sz w:val="20"/>
        </w:rPr>
      </w:pPr>
    </w:p>
    <w:p>
      <w:pPr>
        <w:pStyle w:val="ListParagraph"/>
        <w:numPr>
          <w:ilvl w:val="0"/>
          <w:numId w:val="7"/>
        </w:numPr>
        <w:tabs>
          <w:tab w:pos="911" w:val="left" w:leader="none"/>
        </w:tabs>
        <w:spacing w:line="240" w:lineRule="auto" w:before="1" w:after="0"/>
        <w:ind w:left="910" w:right="0" w:hanging="131"/>
        <w:jc w:val="left"/>
        <w:rPr>
          <w:sz w:val="24"/>
        </w:rPr>
      </w:pPr>
      <w:r>
        <w:rPr>
          <w:spacing w:val="-2"/>
          <w:sz w:val="24"/>
        </w:rPr>
        <w:t>https://indices-culture.eu/</w:t>
      </w:r>
    </w:p>
    <w:p>
      <w:pPr>
        <w:pStyle w:val="BodyText"/>
        <w:spacing w:before="9"/>
        <w:rPr>
          <w:sz w:val="19"/>
        </w:rPr>
      </w:pPr>
    </w:p>
    <w:p>
      <w:pPr>
        <w:pStyle w:val="ListParagraph"/>
        <w:numPr>
          <w:ilvl w:val="0"/>
          <w:numId w:val="7"/>
        </w:numPr>
        <w:tabs>
          <w:tab w:pos="911" w:val="left" w:leader="none"/>
        </w:tabs>
        <w:spacing w:line="276" w:lineRule="auto" w:before="1" w:after="0"/>
        <w:ind w:left="780" w:right="660" w:firstLine="0"/>
        <w:jc w:val="left"/>
        <w:rPr>
          <w:sz w:val="24"/>
        </w:rPr>
      </w:pPr>
      <w:r>
        <w:rPr>
          <w:sz w:val="24"/>
        </w:rPr>
        <w:t>Creative Commons (CC), Towards Better Sharing of</w:t>
      </w:r>
      <w:r>
        <w:rPr>
          <w:spacing w:val="-3"/>
          <w:sz w:val="24"/>
        </w:rPr>
        <w:t> </w:t>
      </w:r>
      <w:r>
        <w:rPr>
          <w:sz w:val="24"/>
        </w:rPr>
        <w:t>Cultural</w:t>
      </w:r>
      <w:r>
        <w:rPr>
          <w:spacing w:val="-1"/>
          <w:sz w:val="24"/>
        </w:rPr>
        <w:t> </w:t>
      </w:r>
      <w:r>
        <w:rPr>
          <w:sz w:val="24"/>
        </w:rPr>
        <w:t>Heritage —</w:t>
      </w:r>
      <w:r>
        <w:rPr>
          <w:spacing w:val="-2"/>
          <w:sz w:val="24"/>
        </w:rPr>
        <w:t> </w:t>
      </w:r>
      <w:r>
        <w:rPr>
          <w:sz w:val="24"/>
        </w:rPr>
        <w:t>An</w:t>
      </w:r>
      <w:r>
        <w:rPr>
          <w:spacing w:val="-6"/>
          <w:sz w:val="24"/>
        </w:rPr>
        <w:t> </w:t>
      </w:r>
      <w:r>
        <w:rPr>
          <w:sz w:val="24"/>
        </w:rPr>
        <w:t>Agenda for Copyright Reform. A Creative Commons Policy Paper, September 2022, </w:t>
      </w:r>
      <w:r>
        <w:rPr>
          <w:spacing w:val="-2"/>
          <w:sz w:val="24"/>
        </w:rPr>
        <w:t>https://creativecommons.org/wp-content/uploads/2022/04/Creative-Commons-Policy- Paper-on-GLAMs-Final.pdf</w:t>
      </w:r>
    </w:p>
    <w:p>
      <w:pPr>
        <w:pStyle w:val="ListParagraph"/>
        <w:numPr>
          <w:ilvl w:val="0"/>
          <w:numId w:val="7"/>
        </w:numPr>
        <w:tabs>
          <w:tab w:pos="911" w:val="left" w:leader="none"/>
        </w:tabs>
        <w:spacing w:line="278" w:lineRule="auto" w:before="198" w:after="0"/>
        <w:ind w:left="780" w:right="1275" w:firstLine="0"/>
        <w:jc w:val="left"/>
        <w:rPr>
          <w:sz w:val="24"/>
        </w:rPr>
      </w:pPr>
      <w:r>
        <w:rPr>
          <w:sz w:val="24"/>
        </w:rPr>
        <w:t>Communia,</w:t>
      </w:r>
      <w:r>
        <w:rPr>
          <w:spacing w:val="-12"/>
          <w:sz w:val="24"/>
        </w:rPr>
        <w:t> </w:t>
      </w:r>
      <w:r>
        <w:rPr>
          <w:sz w:val="24"/>
        </w:rPr>
        <w:t>Policy</w:t>
      </w:r>
      <w:r>
        <w:rPr>
          <w:spacing w:val="-12"/>
          <w:sz w:val="24"/>
        </w:rPr>
        <w:t> </w:t>
      </w:r>
      <w:r>
        <w:rPr>
          <w:sz w:val="24"/>
        </w:rPr>
        <w:t>Recommendations,</w:t>
      </w:r>
      <w:r>
        <w:rPr>
          <w:spacing w:val="-12"/>
          <w:sz w:val="24"/>
        </w:rPr>
        <w:t> </w:t>
      </w:r>
      <w:r>
        <w:rPr>
          <w:sz w:val="24"/>
        </w:rPr>
        <w:t>https://communia-association.org/policy- </w:t>
      </w:r>
      <w:r>
        <w:rPr>
          <w:spacing w:val="-2"/>
          <w:sz w:val="24"/>
        </w:rPr>
        <w:t>recommendations/</w:t>
      </w:r>
    </w:p>
    <w:p>
      <w:pPr>
        <w:pStyle w:val="ListParagraph"/>
        <w:numPr>
          <w:ilvl w:val="0"/>
          <w:numId w:val="7"/>
        </w:numPr>
        <w:tabs>
          <w:tab w:pos="911" w:val="left" w:leader="none"/>
        </w:tabs>
        <w:spacing w:line="276" w:lineRule="auto" w:before="195" w:after="0"/>
        <w:ind w:left="780" w:right="715" w:firstLine="0"/>
        <w:jc w:val="left"/>
        <w:rPr>
          <w:sz w:val="24"/>
        </w:rPr>
      </w:pPr>
      <w:r>
        <w:rPr>
          <w:sz w:val="24"/>
        </w:rPr>
        <w:t>International</w:t>
      </w:r>
      <w:r>
        <w:rPr>
          <w:spacing w:val="-5"/>
          <w:sz w:val="24"/>
        </w:rPr>
        <w:t> </w:t>
      </w:r>
      <w:r>
        <w:rPr>
          <w:sz w:val="24"/>
        </w:rPr>
        <w:t>Council</w:t>
      </w:r>
      <w:r>
        <w:rPr>
          <w:spacing w:val="-4"/>
          <w:sz w:val="24"/>
        </w:rPr>
        <w:t> </w:t>
      </w:r>
      <w:r>
        <w:rPr>
          <w:sz w:val="24"/>
        </w:rPr>
        <w:t>of</w:t>
      </w:r>
      <w:r>
        <w:rPr>
          <w:spacing w:val="-3"/>
          <w:sz w:val="24"/>
        </w:rPr>
        <w:t> </w:t>
      </w:r>
      <w:r>
        <w:rPr>
          <w:sz w:val="24"/>
        </w:rPr>
        <w:t>Museums</w:t>
      </w:r>
      <w:r>
        <w:rPr>
          <w:spacing w:val="-3"/>
          <w:sz w:val="24"/>
        </w:rPr>
        <w:t> </w:t>
      </w:r>
      <w:r>
        <w:rPr>
          <w:sz w:val="24"/>
        </w:rPr>
        <w:t>(ICOM),</w:t>
      </w:r>
      <w:r>
        <w:rPr>
          <w:spacing w:val="-4"/>
          <w:sz w:val="24"/>
        </w:rPr>
        <w:t> </w:t>
      </w:r>
      <w:r>
        <w:rPr>
          <w:sz w:val="24"/>
        </w:rPr>
        <w:t>Policy</w:t>
      </w:r>
      <w:r>
        <w:rPr>
          <w:spacing w:val="-3"/>
          <w:sz w:val="24"/>
        </w:rPr>
        <w:t> </w:t>
      </w:r>
      <w:r>
        <w:rPr>
          <w:sz w:val="24"/>
        </w:rPr>
        <w:t>Paper</w:t>
      </w:r>
      <w:r>
        <w:rPr>
          <w:spacing w:val="-2"/>
          <w:sz w:val="24"/>
        </w:rPr>
        <w:t> </w:t>
      </w:r>
      <w:r>
        <w:rPr>
          <w:sz w:val="24"/>
        </w:rPr>
        <w:t>on</w:t>
      </w:r>
      <w:r>
        <w:rPr>
          <w:spacing w:val="-5"/>
          <w:sz w:val="24"/>
        </w:rPr>
        <w:t> </w:t>
      </w:r>
      <w:r>
        <w:rPr>
          <w:sz w:val="24"/>
        </w:rPr>
        <w:t>the</w:t>
      </w:r>
      <w:r>
        <w:rPr>
          <w:spacing w:val="-3"/>
          <w:sz w:val="24"/>
        </w:rPr>
        <w:t> </w:t>
      </w:r>
      <w:r>
        <w:rPr>
          <w:sz w:val="24"/>
        </w:rPr>
        <w:t>Digitization</w:t>
      </w:r>
      <w:r>
        <w:rPr>
          <w:spacing w:val="-5"/>
          <w:sz w:val="24"/>
        </w:rPr>
        <w:t> </w:t>
      </w:r>
      <w:r>
        <w:rPr>
          <w:sz w:val="24"/>
        </w:rPr>
        <w:t>of</w:t>
      </w:r>
      <w:r>
        <w:rPr>
          <w:spacing w:val="-3"/>
          <w:sz w:val="24"/>
        </w:rPr>
        <w:t> </w:t>
      </w:r>
      <w:r>
        <w:rPr>
          <w:sz w:val="24"/>
        </w:rPr>
        <w:t>Museum Collections. Prepared by Anne Laure Bandle, Yaniv Benhamou et al., December 2020, </w:t>
      </w:r>
      <w:r>
        <w:rPr>
          <w:spacing w:val="-2"/>
          <w:sz w:val="24"/>
        </w:rPr>
        <w:t>https://</w:t>
      </w:r>
      <w:hyperlink r:id="rId12">
        <w:r>
          <w:rPr>
            <w:spacing w:val="-2"/>
            <w:sz w:val="24"/>
          </w:rPr>
          <w:t>www.digitizationpolicies.com/medias/Policy-Paper-on-Digitization-of-</w:t>
        </w:r>
      </w:hyperlink>
      <w:r>
        <w:rPr>
          <w:spacing w:val="-2"/>
          <w:sz w:val="24"/>
        </w:rPr>
        <w:t> Collections.pdf</w:t>
      </w:r>
    </w:p>
    <w:p>
      <w:pPr>
        <w:pStyle w:val="ListParagraph"/>
        <w:numPr>
          <w:ilvl w:val="0"/>
          <w:numId w:val="7"/>
        </w:numPr>
        <w:tabs>
          <w:tab w:pos="911" w:val="left" w:leader="none"/>
        </w:tabs>
        <w:spacing w:line="276" w:lineRule="auto" w:before="203" w:after="0"/>
        <w:ind w:left="780" w:right="301" w:firstLine="0"/>
        <w:jc w:val="left"/>
        <w:rPr>
          <w:sz w:val="24"/>
        </w:rPr>
      </w:pPr>
      <w:r>
        <w:rPr>
          <w:sz w:val="24"/>
        </w:rPr>
        <w:t>Network of European</w:t>
      </w:r>
      <w:r>
        <w:rPr>
          <w:spacing w:val="-1"/>
          <w:sz w:val="24"/>
        </w:rPr>
        <w:t> </w:t>
      </w:r>
      <w:r>
        <w:rPr>
          <w:sz w:val="24"/>
        </w:rPr>
        <w:t>Museums (NEMO),</w:t>
      </w:r>
      <w:r>
        <w:rPr>
          <w:spacing w:val="-1"/>
          <w:sz w:val="24"/>
        </w:rPr>
        <w:t> </w:t>
      </w:r>
      <w:r>
        <w:rPr>
          <w:sz w:val="24"/>
        </w:rPr>
        <w:t>Digitisation</w:t>
      </w:r>
      <w:r>
        <w:rPr>
          <w:spacing w:val="-2"/>
          <w:sz w:val="24"/>
        </w:rPr>
        <w:t> </w:t>
      </w:r>
      <w:r>
        <w:rPr>
          <w:sz w:val="24"/>
        </w:rPr>
        <w:t>and</w:t>
      </w:r>
      <w:r>
        <w:rPr>
          <w:spacing w:val="-2"/>
          <w:sz w:val="24"/>
        </w:rPr>
        <w:t> </w:t>
      </w:r>
      <w:r>
        <w:rPr>
          <w:sz w:val="24"/>
        </w:rPr>
        <w:t>IPR</w:t>
      </w:r>
      <w:r>
        <w:rPr>
          <w:spacing w:val="-1"/>
          <w:sz w:val="24"/>
        </w:rPr>
        <w:t> </w:t>
      </w:r>
      <w:r>
        <w:rPr>
          <w:sz w:val="24"/>
        </w:rPr>
        <w:t>in</w:t>
      </w:r>
      <w:r>
        <w:rPr>
          <w:spacing w:val="-2"/>
          <w:sz w:val="24"/>
        </w:rPr>
        <w:t> </w:t>
      </w:r>
      <w:r>
        <w:rPr>
          <w:sz w:val="24"/>
        </w:rPr>
        <w:t>European</w:t>
      </w:r>
      <w:r>
        <w:rPr>
          <w:spacing w:val="-2"/>
          <w:sz w:val="24"/>
        </w:rPr>
        <w:t> </w:t>
      </w:r>
      <w:r>
        <w:rPr>
          <w:sz w:val="24"/>
        </w:rPr>
        <w:t>Museums,</w:t>
      </w:r>
      <w:r>
        <w:rPr>
          <w:spacing w:val="-1"/>
          <w:sz w:val="24"/>
        </w:rPr>
        <w:t> </w:t>
      </w:r>
      <w:r>
        <w:rPr>
          <w:sz w:val="24"/>
        </w:rPr>
        <w:t>Final report. Prepared by the NEMO Working Group on Digitalisation and Intellectual Property Rights with the support of researcher Nina Szogs. Conducted March-Mai 2020, July 2020, </w:t>
      </w:r>
      <w:r>
        <w:rPr>
          <w:spacing w:val="-2"/>
          <w:sz w:val="24"/>
        </w:rPr>
        <w:t>https://</w:t>
      </w:r>
      <w:hyperlink r:id="rId13">
        <w:r>
          <w:rPr>
            <w:spacing w:val="-2"/>
            <w:sz w:val="24"/>
          </w:rPr>
          <w:t>www.nemo.org/fileadmin/Dateien/public/Publications/NEMO_Final_Report_Digitis</w:t>
        </w:r>
      </w:hyperlink>
      <w:r>
        <w:rPr>
          <w:spacing w:val="-2"/>
          <w:sz w:val="24"/>
        </w:rPr>
        <w:t> ation_and_IPR_in_European_Museums_WG_07.2020.pdf</w:t>
      </w:r>
    </w:p>
    <w:p>
      <w:pPr>
        <w:spacing w:after="0" w:line="276" w:lineRule="auto"/>
        <w:jc w:val="left"/>
        <w:rPr>
          <w:sz w:val="24"/>
        </w:rPr>
        <w:sectPr>
          <w:pgSz w:w="11910" w:h="16840"/>
          <w:pgMar w:header="0" w:footer="2131" w:top="1440" w:bottom="2320" w:left="660" w:right="1240"/>
        </w:sectPr>
      </w:pPr>
    </w:p>
    <w:p>
      <w:pPr>
        <w:pStyle w:val="ListParagraph"/>
        <w:numPr>
          <w:ilvl w:val="0"/>
          <w:numId w:val="7"/>
        </w:numPr>
        <w:tabs>
          <w:tab w:pos="911" w:val="left" w:leader="none"/>
        </w:tabs>
        <w:spacing w:line="276" w:lineRule="auto" w:before="22" w:after="0"/>
        <w:ind w:left="780" w:right="229" w:firstLine="0"/>
        <w:jc w:val="left"/>
        <w:rPr>
          <w:sz w:val="24"/>
        </w:rPr>
      </w:pPr>
      <w:r>
        <w:rPr>
          <w:sz w:val="24"/>
        </w:rPr>
        <w:t>European Commission, Directorate-General for Research and Innovation, Senftleben, M., Study</w:t>
      </w:r>
      <w:r>
        <w:rPr>
          <w:spacing w:val="-2"/>
          <w:sz w:val="24"/>
        </w:rPr>
        <w:t> </w:t>
      </w:r>
      <w:r>
        <w:rPr>
          <w:sz w:val="24"/>
        </w:rPr>
        <w:t>on</w:t>
      </w:r>
      <w:r>
        <w:rPr>
          <w:spacing w:val="-4"/>
          <w:sz w:val="24"/>
        </w:rPr>
        <w:t> </w:t>
      </w:r>
      <w:r>
        <w:rPr>
          <w:sz w:val="24"/>
        </w:rPr>
        <w:t>EU</w:t>
      </w:r>
      <w:r>
        <w:rPr>
          <w:spacing w:val="-2"/>
          <w:sz w:val="24"/>
        </w:rPr>
        <w:t> </w:t>
      </w:r>
      <w:r>
        <w:rPr>
          <w:sz w:val="24"/>
        </w:rPr>
        <w:t>copyright</w:t>
      </w:r>
      <w:r>
        <w:rPr>
          <w:spacing w:val="-3"/>
          <w:sz w:val="24"/>
        </w:rPr>
        <w:t> </w:t>
      </w:r>
      <w:r>
        <w:rPr>
          <w:sz w:val="24"/>
        </w:rPr>
        <w:t>and</w:t>
      </w:r>
      <w:r>
        <w:rPr>
          <w:spacing w:val="-5"/>
          <w:sz w:val="24"/>
        </w:rPr>
        <w:t> </w:t>
      </w:r>
      <w:r>
        <w:rPr>
          <w:sz w:val="24"/>
        </w:rPr>
        <w:t>related</w:t>
      </w:r>
      <w:r>
        <w:rPr>
          <w:spacing w:val="-3"/>
          <w:sz w:val="24"/>
        </w:rPr>
        <w:t> </w:t>
      </w:r>
      <w:r>
        <w:rPr>
          <w:sz w:val="24"/>
        </w:rPr>
        <w:t>rights</w:t>
      </w:r>
      <w:r>
        <w:rPr>
          <w:spacing w:val="-3"/>
          <w:sz w:val="24"/>
        </w:rPr>
        <w:t> </w:t>
      </w:r>
      <w:r>
        <w:rPr>
          <w:sz w:val="24"/>
        </w:rPr>
        <w:t>and</w:t>
      </w:r>
      <w:r>
        <w:rPr>
          <w:spacing w:val="-4"/>
          <w:sz w:val="24"/>
        </w:rPr>
        <w:t> </w:t>
      </w:r>
      <w:r>
        <w:rPr>
          <w:sz w:val="24"/>
        </w:rPr>
        <w:t>access</w:t>
      </w:r>
      <w:r>
        <w:rPr>
          <w:spacing w:val="-2"/>
          <w:sz w:val="24"/>
        </w:rPr>
        <w:t> </w:t>
      </w:r>
      <w:r>
        <w:rPr>
          <w:sz w:val="24"/>
        </w:rPr>
        <w:t>to</w:t>
      </w:r>
      <w:r>
        <w:rPr>
          <w:spacing w:val="-5"/>
          <w:sz w:val="24"/>
        </w:rPr>
        <w:t> </w:t>
      </w:r>
      <w:r>
        <w:rPr>
          <w:sz w:val="24"/>
        </w:rPr>
        <w:t>and</w:t>
      </w:r>
      <w:r>
        <w:rPr>
          <w:spacing w:val="-4"/>
          <w:sz w:val="24"/>
        </w:rPr>
        <w:t> </w:t>
      </w:r>
      <w:r>
        <w:rPr>
          <w:sz w:val="24"/>
        </w:rPr>
        <w:t>reuse</w:t>
      </w:r>
      <w:r>
        <w:rPr>
          <w:spacing w:val="-2"/>
          <w:sz w:val="24"/>
        </w:rPr>
        <w:t> </w:t>
      </w:r>
      <w:r>
        <w:rPr>
          <w:sz w:val="24"/>
        </w:rPr>
        <w:t>of</w:t>
      </w:r>
      <w:r>
        <w:rPr>
          <w:spacing w:val="-2"/>
          <w:sz w:val="24"/>
        </w:rPr>
        <w:t> </w:t>
      </w:r>
      <w:r>
        <w:rPr>
          <w:sz w:val="24"/>
        </w:rPr>
        <w:t>data,</w:t>
      </w:r>
      <w:r>
        <w:rPr>
          <w:spacing w:val="-4"/>
          <w:sz w:val="24"/>
        </w:rPr>
        <w:t> </w:t>
      </w:r>
      <w:r>
        <w:rPr>
          <w:sz w:val="24"/>
        </w:rPr>
        <w:t>Publications</w:t>
      </w:r>
      <w:r>
        <w:rPr>
          <w:spacing w:val="-2"/>
          <w:sz w:val="24"/>
        </w:rPr>
        <w:t> </w:t>
      </w:r>
      <w:r>
        <w:rPr>
          <w:sz w:val="24"/>
        </w:rPr>
        <w:t>Office of the European Union, 2022, https://data.europa.eu/doi/10.2777/78973 (EC 2022a)</w:t>
      </w:r>
    </w:p>
    <w:p>
      <w:pPr>
        <w:spacing w:after="0" w:line="276" w:lineRule="auto"/>
        <w:jc w:val="left"/>
        <w:rPr>
          <w:sz w:val="24"/>
        </w:rPr>
        <w:sectPr>
          <w:pgSz w:w="11910" w:h="16840"/>
          <w:pgMar w:header="0" w:footer="2131" w:top="1420" w:bottom="2320" w:left="660" w:right="1240"/>
        </w:sectPr>
      </w:pPr>
    </w:p>
    <w:p>
      <w:pPr>
        <w:pStyle w:val="BodyText"/>
        <w:rPr>
          <w:sz w:val="20"/>
        </w:rPr>
      </w:pPr>
      <w:r>
        <w:rPr/>
        <w:pict>
          <v:rect style="position:absolute;margin-left:12.75pt;margin-top:15pt;width:410.48pt;height:807.9pt;mso-position-horizontal-relative:page;mso-position-vertical-relative:page;z-index:-16069120" id="docshape58" filled="true" fillcolor="#3b3e7d" stroked="false">
            <v:fill type="solid"/>
            <w10:wrap type="none"/>
          </v:rect>
        </w:pict>
      </w:r>
      <w:r>
        <w:rPr/>
        <w:pict>
          <v:group style="position:absolute;margin-left:434.910004pt;margin-top:15pt;width:144.050pt;height:807.9pt;mso-position-horizontal-relative:page;mso-position-vertical-relative:page;z-index:15738880" id="docshapegroup59" coordorigin="8698,300" coordsize="2881,16158">
            <v:rect style="position:absolute;left:8698;top:300;width:2881;height:16158" id="docshape60" filled="true" fillcolor="#fbc901" stroked="false">
              <v:fill type="solid"/>
            </v:rect>
            <v:shape style="position:absolute;left:9134;top:540;width:2072;height:2072" type="#_x0000_t75" id="docshape61" alt="Icon  Description automatically generated" stroked="false">
              <v:imagedata r:id="rId5" o:title=""/>
            </v:shape>
            <w10:wrap type="none"/>
          </v:group>
        </w:pic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pPr>
    </w:p>
    <w:p>
      <w:pPr>
        <w:pStyle w:val="BodyText"/>
        <w:spacing w:line="360" w:lineRule="auto" w:before="52"/>
        <w:ind w:left="1035" w:right="2797"/>
        <w:jc w:val="both"/>
      </w:pPr>
      <w:r>
        <w:rPr/>
        <w:pict>
          <v:shape style="position:absolute;margin-left:46.450001pt;margin-top:-56.594215pt;width:240.7pt;height:66.4pt;mso-position-horizontal-relative:page;mso-position-vertical-relative:paragraph;z-index:-16068096" id="docshape62" coordorigin="929,-1132" coordsize="4814,1328" path="m5742,-1132l929,-1132,929,196,4494,-772,5742,-1132xe" filled="true" fillcolor="#fbc901" stroked="false">
            <v:path arrowok="t"/>
            <v:fill type="solid"/>
            <w10:wrap type="none"/>
          </v:shape>
        </w:pict>
      </w:r>
      <w:r>
        <w:rPr>
          <w:color w:val="FFFFFF"/>
        </w:rPr>
        <w:t>The ReCreating Europe project aims at bringing a ground- breaking contribution to the understanding and management of copyright in the DSM, and at advancing the discussion on how IPRs can be best regulated to facilitate access to, consumption of and generation of cultural and creative products. The focus of such an exercise is on, inter alia, users access to culture, barriers to accessibility, lending practices content filtering performed by intermediaries, old and new business</w:t>
      </w:r>
      <w:r>
        <w:rPr>
          <w:color w:val="FFFFFF"/>
          <w:spacing w:val="-5"/>
        </w:rPr>
        <w:t> </w:t>
      </w:r>
      <w:r>
        <w:rPr>
          <w:color w:val="FFFFFF"/>
        </w:rPr>
        <w:t>models</w:t>
      </w:r>
      <w:r>
        <w:rPr>
          <w:color w:val="FFFFFF"/>
          <w:spacing w:val="-5"/>
        </w:rPr>
        <w:t> </w:t>
      </w:r>
      <w:r>
        <w:rPr>
          <w:color w:val="FFFFFF"/>
        </w:rPr>
        <w:t>in</w:t>
      </w:r>
      <w:r>
        <w:rPr>
          <w:color w:val="FFFFFF"/>
          <w:spacing w:val="-6"/>
        </w:rPr>
        <w:t> </w:t>
      </w:r>
      <w:r>
        <w:rPr>
          <w:color w:val="FFFFFF"/>
        </w:rPr>
        <w:t>creative</w:t>
      </w:r>
      <w:r>
        <w:rPr>
          <w:color w:val="FFFFFF"/>
          <w:spacing w:val="-6"/>
        </w:rPr>
        <w:t> </w:t>
      </w:r>
      <w:r>
        <w:rPr>
          <w:color w:val="FFFFFF"/>
        </w:rPr>
        <w:t>industries</w:t>
      </w:r>
      <w:r>
        <w:rPr>
          <w:color w:val="FFFFFF"/>
          <w:spacing w:val="-5"/>
        </w:rPr>
        <w:t> </w:t>
      </w:r>
      <w:r>
        <w:rPr>
          <w:color w:val="FFFFFF"/>
        </w:rPr>
        <w:t>of</w:t>
      </w:r>
      <w:r>
        <w:rPr>
          <w:color w:val="FFFFFF"/>
          <w:spacing w:val="-4"/>
        </w:rPr>
        <w:t> </w:t>
      </w:r>
      <w:r>
        <w:rPr>
          <w:color w:val="FFFFFF"/>
        </w:rPr>
        <w:t>different</w:t>
      </w:r>
      <w:r>
        <w:rPr>
          <w:color w:val="FFFFFF"/>
          <w:spacing w:val="-7"/>
        </w:rPr>
        <w:t> </w:t>
      </w:r>
      <w:r>
        <w:rPr>
          <w:color w:val="FFFFFF"/>
        </w:rPr>
        <w:t>sizes,</w:t>
      </w:r>
      <w:r>
        <w:rPr>
          <w:color w:val="FFFFFF"/>
          <w:spacing w:val="-7"/>
        </w:rPr>
        <w:t> </w:t>
      </w:r>
      <w:r>
        <w:rPr>
          <w:color w:val="FFFFFF"/>
        </w:rPr>
        <w:t>sectors and locations, experiences, perceptions and income developments</w:t>
      </w:r>
      <w:r>
        <w:rPr>
          <w:color w:val="FFFFFF"/>
          <w:spacing w:val="-2"/>
        </w:rPr>
        <w:t> </w:t>
      </w:r>
      <w:r>
        <w:rPr>
          <w:color w:val="FFFFFF"/>
        </w:rPr>
        <w:t>of creators</w:t>
      </w:r>
      <w:r>
        <w:rPr>
          <w:color w:val="FFFFFF"/>
          <w:spacing w:val="-1"/>
        </w:rPr>
        <w:t> </w:t>
      </w:r>
      <w:r>
        <w:rPr>
          <w:color w:val="FFFFFF"/>
        </w:rPr>
        <w:t>and</w:t>
      </w:r>
      <w:r>
        <w:rPr>
          <w:color w:val="FFFFFF"/>
          <w:spacing w:val="-7"/>
        </w:rPr>
        <w:t> </w:t>
      </w:r>
      <w:r>
        <w:rPr>
          <w:color w:val="FFFFFF"/>
        </w:rPr>
        <w:t>performers,</w:t>
      </w:r>
      <w:r>
        <w:rPr>
          <w:color w:val="FFFFFF"/>
          <w:spacing w:val="-7"/>
        </w:rPr>
        <w:t> </w:t>
      </w:r>
      <w:r>
        <w:rPr>
          <w:color w:val="FFFFFF"/>
        </w:rPr>
        <w:t>who</w:t>
      </w:r>
      <w:r>
        <w:rPr>
          <w:color w:val="FFFFFF"/>
          <w:spacing w:val="-4"/>
        </w:rPr>
        <w:t> </w:t>
      </w:r>
      <w:r>
        <w:rPr>
          <w:color w:val="FFFFFF"/>
        </w:rPr>
        <w:t>are</w:t>
      </w:r>
      <w:r>
        <w:rPr>
          <w:color w:val="FFFFFF"/>
          <w:spacing w:val="-7"/>
        </w:rPr>
        <w:t> </w:t>
      </w:r>
      <w:r>
        <w:rPr>
          <w:color w:val="FFFFFF"/>
        </w:rPr>
        <w:t>the</w:t>
      </w:r>
      <w:r>
        <w:rPr>
          <w:color w:val="FFFFFF"/>
          <w:spacing w:val="-2"/>
        </w:rPr>
        <w:t> </w:t>
      </w:r>
      <w:r>
        <w:rPr>
          <w:color w:val="FFFFFF"/>
        </w:rPr>
        <w:t>beating heart of the EU cultural and copyright industries, and the emerging role of artificial intelligence (AI) in the creative </w:t>
      </w:r>
      <w:r>
        <w:rPr>
          <w:color w:val="FFFFFF"/>
          <w:spacing w:val="-2"/>
        </w:rPr>
        <w:t>process.</w:t>
      </w:r>
    </w:p>
    <w:p>
      <w:pPr>
        <w:pStyle w:val="BodyText"/>
        <w:rPr>
          <w:sz w:val="20"/>
        </w:rPr>
      </w:pPr>
    </w:p>
    <w:p>
      <w:pPr>
        <w:pStyle w:val="BodyText"/>
        <w:rPr>
          <w:sz w:val="20"/>
        </w:rPr>
      </w:pPr>
    </w:p>
    <w:p>
      <w:pPr>
        <w:pStyle w:val="BodyText"/>
        <w:rPr>
          <w:sz w:val="20"/>
        </w:rPr>
      </w:pPr>
    </w:p>
    <w:p>
      <w:pPr>
        <w:pStyle w:val="BodyText"/>
        <w:spacing w:before="2"/>
        <w:rPr>
          <w:sz w:val="15"/>
        </w:rPr>
      </w:pPr>
    </w:p>
    <w:p>
      <w:pPr>
        <w:spacing w:before="0"/>
        <w:ind w:left="1801" w:right="2599" w:firstLine="0"/>
        <w:jc w:val="both"/>
        <w:rPr>
          <w:sz w:val="20"/>
        </w:rPr>
      </w:pPr>
      <w:r>
        <w:rPr/>
        <w:drawing>
          <wp:anchor distT="0" distB="0" distL="0" distR="0" allowOverlap="1" layoutInCell="1" locked="0" behindDoc="0" simplePos="0" relativeHeight="15739904">
            <wp:simplePos x="0" y="0"/>
            <wp:positionH relativeFrom="page">
              <wp:posOffset>490219</wp:posOffset>
            </wp:positionH>
            <wp:positionV relativeFrom="paragraph">
              <wp:posOffset>-69196</wp:posOffset>
            </wp:positionV>
            <wp:extent cx="933450" cy="657225"/>
            <wp:effectExtent l="0" t="0" r="0" b="0"/>
            <wp:wrapNone/>
            <wp:docPr id="7" name="image4.jpeg" descr="Text  Description automatically generated"/>
            <wp:cNvGraphicFramePr>
              <a:graphicFrameLocks noChangeAspect="1"/>
            </wp:cNvGraphicFramePr>
            <a:graphic>
              <a:graphicData uri="http://schemas.openxmlformats.org/drawingml/2006/picture">
                <pic:pic>
                  <pic:nvPicPr>
                    <pic:cNvPr id="8" name="image4.jpeg"/>
                    <pic:cNvPicPr/>
                  </pic:nvPicPr>
                  <pic:blipFill>
                    <a:blip r:embed="rId15" cstate="print"/>
                    <a:stretch>
                      <a:fillRect/>
                    </a:stretch>
                  </pic:blipFill>
                  <pic:spPr>
                    <a:xfrm>
                      <a:off x="0" y="0"/>
                      <a:ext cx="933450" cy="657225"/>
                    </a:xfrm>
                    <a:prstGeom prst="rect">
                      <a:avLst/>
                    </a:prstGeom>
                  </pic:spPr>
                </pic:pic>
              </a:graphicData>
            </a:graphic>
          </wp:anchor>
        </w:drawing>
      </w:r>
      <w:r>
        <w:rPr>
          <w:color w:val="FFFFFF"/>
          <w:sz w:val="20"/>
        </w:rPr>
        <w:t>This</w:t>
      </w:r>
      <w:r>
        <w:rPr>
          <w:color w:val="FFFFFF"/>
          <w:spacing w:val="-4"/>
          <w:sz w:val="20"/>
        </w:rPr>
        <w:t> </w:t>
      </w:r>
      <w:r>
        <w:rPr>
          <w:color w:val="FFFFFF"/>
          <w:sz w:val="20"/>
        </w:rPr>
        <w:t>project</w:t>
      </w:r>
      <w:r>
        <w:rPr>
          <w:color w:val="FFFFFF"/>
          <w:spacing w:val="-6"/>
          <w:sz w:val="20"/>
        </w:rPr>
        <w:t> </w:t>
      </w:r>
      <w:r>
        <w:rPr>
          <w:color w:val="FFFFFF"/>
          <w:sz w:val="20"/>
        </w:rPr>
        <w:t>has</w:t>
      </w:r>
      <w:r>
        <w:rPr>
          <w:color w:val="FFFFFF"/>
          <w:spacing w:val="-4"/>
          <w:sz w:val="20"/>
        </w:rPr>
        <w:t> </w:t>
      </w:r>
      <w:r>
        <w:rPr>
          <w:color w:val="FFFFFF"/>
          <w:sz w:val="20"/>
        </w:rPr>
        <w:t>received</w:t>
      </w:r>
      <w:r>
        <w:rPr>
          <w:color w:val="FFFFFF"/>
          <w:spacing w:val="-4"/>
          <w:sz w:val="20"/>
        </w:rPr>
        <w:t> </w:t>
      </w:r>
      <w:r>
        <w:rPr>
          <w:color w:val="FFFFFF"/>
          <w:sz w:val="20"/>
        </w:rPr>
        <w:t>funding</w:t>
      </w:r>
      <w:r>
        <w:rPr>
          <w:color w:val="FFFFFF"/>
          <w:spacing w:val="-4"/>
          <w:sz w:val="20"/>
        </w:rPr>
        <w:t> </w:t>
      </w:r>
      <w:r>
        <w:rPr>
          <w:color w:val="FFFFFF"/>
          <w:sz w:val="20"/>
        </w:rPr>
        <w:t>from</w:t>
      </w:r>
      <w:r>
        <w:rPr>
          <w:color w:val="FFFFFF"/>
          <w:spacing w:val="-4"/>
          <w:sz w:val="20"/>
        </w:rPr>
        <w:t> </w:t>
      </w:r>
      <w:r>
        <w:rPr>
          <w:color w:val="FFFFFF"/>
          <w:sz w:val="20"/>
        </w:rPr>
        <w:t>the</w:t>
      </w:r>
      <w:r>
        <w:rPr>
          <w:color w:val="FFFFFF"/>
          <w:spacing w:val="-5"/>
          <w:sz w:val="20"/>
        </w:rPr>
        <w:t> </w:t>
      </w:r>
      <w:r>
        <w:rPr>
          <w:color w:val="FFFFFF"/>
          <w:sz w:val="20"/>
        </w:rPr>
        <w:t>European</w:t>
      </w:r>
      <w:r>
        <w:rPr>
          <w:color w:val="FFFFFF"/>
          <w:spacing w:val="-5"/>
          <w:sz w:val="20"/>
        </w:rPr>
        <w:t> </w:t>
      </w:r>
      <w:r>
        <w:rPr>
          <w:color w:val="FFFFFF"/>
          <w:sz w:val="20"/>
        </w:rPr>
        <w:t>Union’s</w:t>
      </w:r>
      <w:r>
        <w:rPr>
          <w:color w:val="FFFFFF"/>
          <w:spacing w:val="-9"/>
          <w:sz w:val="20"/>
        </w:rPr>
        <w:t> </w:t>
      </w:r>
      <w:r>
        <w:rPr>
          <w:color w:val="FFFFFF"/>
          <w:sz w:val="20"/>
        </w:rPr>
        <w:t>Horizon 2020</w:t>
      </w:r>
      <w:r>
        <w:rPr>
          <w:color w:val="FFFFFF"/>
          <w:spacing w:val="-11"/>
          <w:sz w:val="20"/>
        </w:rPr>
        <w:t> </w:t>
      </w:r>
      <w:r>
        <w:rPr>
          <w:color w:val="FFFFFF"/>
          <w:sz w:val="20"/>
        </w:rPr>
        <w:t>research</w:t>
      </w:r>
      <w:r>
        <w:rPr>
          <w:color w:val="FFFFFF"/>
          <w:spacing w:val="-9"/>
          <w:sz w:val="20"/>
        </w:rPr>
        <w:t> </w:t>
      </w:r>
      <w:r>
        <w:rPr>
          <w:color w:val="FFFFFF"/>
          <w:sz w:val="20"/>
        </w:rPr>
        <w:t>and</w:t>
      </w:r>
      <w:r>
        <w:rPr>
          <w:color w:val="FFFFFF"/>
          <w:spacing w:val="-10"/>
          <w:sz w:val="20"/>
        </w:rPr>
        <w:t> </w:t>
      </w:r>
      <w:r>
        <w:rPr>
          <w:color w:val="FFFFFF"/>
          <w:sz w:val="20"/>
        </w:rPr>
        <w:t>innovation</w:t>
      </w:r>
      <w:r>
        <w:rPr>
          <w:color w:val="FFFFFF"/>
          <w:spacing w:val="-10"/>
          <w:sz w:val="20"/>
        </w:rPr>
        <w:t> </w:t>
      </w:r>
      <w:r>
        <w:rPr>
          <w:color w:val="FFFFFF"/>
          <w:sz w:val="20"/>
        </w:rPr>
        <w:t>programme</w:t>
      </w:r>
      <w:r>
        <w:rPr>
          <w:color w:val="FFFFFF"/>
          <w:spacing w:val="-9"/>
          <w:sz w:val="20"/>
        </w:rPr>
        <w:t> </w:t>
      </w:r>
      <w:r>
        <w:rPr>
          <w:color w:val="FFFFFF"/>
          <w:sz w:val="20"/>
        </w:rPr>
        <w:t>under</w:t>
      </w:r>
      <w:r>
        <w:rPr>
          <w:color w:val="FFFFFF"/>
          <w:spacing w:val="-9"/>
          <w:sz w:val="20"/>
        </w:rPr>
        <w:t> </w:t>
      </w:r>
      <w:r>
        <w:rPr>
          <w:color w:val="FFFFFF"/>
          <w:sz w:val="20"/>
        </w:rPr>
        <w:t>grant</w:t>
      </w:r>
      <w:r>
        <w:rPr>
          <w:color w:val="FFFFFF"/>
          <w:spacing w:val="-12"/>
          <w:sz w:val="20"/>
        </w:rPr>
        <w:t> </w:t>
      </w:r>
      <w:r>
        <w:rPr>
          <w:color w:val="FFFFFF"/>
          <w:sz w:val="20"/>
        </w:rPr>
        <w:t>agreement</w:t>
      </w:r>
      <w:r>
        <w:rPr>
          <w:color w:val="FFFFFF"/>
          <w:spacing w:val="-11"/>
          <w:sz w:val="20"/>
        </w:rPr>
        <w:t> </w:t>
      </w:r>
      <w:r>
        <w:rPr>
          <w:color w:val="FFFFFF"/>
          <w:sz w:val="20"/>
        </w:rPr>
        <w:t>No </w:t>
      </w:r>
      <w:r>
        <w:rPr>
          <w:color w:val="FFFFFF"/>
          <w:spacing w:val="-2"/>
          <w:sz w:val="20"/>
        </w:rPr>
        <w:t>870626</w:t>
      </w:r>
    </w:p>
    <w:sectPr>
      <w:footerReference w:type="default" r:id="rId14"/>
      <w:pgSz w:w="11910" w:h="16840"/>
      <w:pgMar w:footer="0" w:header="0" w:top="300" w:bottom="280" w:left="660" w:right="12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 w:name="Calibri Light">
    <w:altName w:val="Calibri Light"/>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487237632">
          <wp:simplePos x="0" y="0"/>
          <wp:positionH relativeFrom="page">
            <wp:posOffset>558800</wp:posOffset>
          </wp:positionH>
          <wp:positionV relativeFrom="page">
            <wp:posOffset>9573907</wp:posOffset>
          </wp:positionV>
          <wp:extent cx="965200" cy="342900"/>
          <wp:effectExtent l="0" t="0" r="0" b="0"/>
          <wp:wrapNone/>
          <wp:docPr id="3" name="image3.png"/>
          <wp:cNvGraphicFramePr>
            <a:graphicFrameLocks noChangeAspect="1"/>
          </wp:cNvGraphicFramePr>
          <a:graphic>
            <a:graphicData uri="http://schemas.openxmlformats.org/drawingml/2006/picture">
              <pic:pic>
                <pic:nvPicPr>
                  <pic:cNvPr id="4" name="image3.png"/>
                  <pic:cNvPicPr/>
                </pic:nvPicPr>
                <pic:blipFill>
                  <a:blip r:embed="rId1" cstate="print"/>
                  <a:stretch>
                    <a:fillRect/>
                  </a:stretch>
                </pic:blipFill>
                <pic:spPr>
                  <a:xfrm>
                    <a:off x="0" y="0"/>
                    <a:ext cx="965200" cy="342900"/>
                  </a:xfrm>
                  <a:prstGeom prst="rect">
                    <a:avLst/>
                  </a:prstGeom>
                </pic:spPr>
              </pic:pic>
            </a:graphicData>
          </a:graphic>
        </wp:anchor>
      </w:drawing>
    </w:r>
    <w:r>
      <w:rPr/>
      <w:pict>
        <v:shapetype id="_x0000_t202" o:spt="202" coordsize="21600,21600" path="m,l,21600r21600,l21600,xe">
          <v:stroke joinstyle="miter"/>
          <v:path gradientshapeok="t" o:connecttype="rect"/>
        </v:shapetype>
        <v:shape style="position:absolute;margin-left:143.050003pt;margin-top:724.469971pt;width:384.55pt;height:68.55pt;mso-position-horizontal-relative:page;mso-position-vertical-relative:page;z-index:-16078336" type="#_x0000_t202" id="docshape5" filled="false" stroked="false">
          <v:textbox inset="0,0,0,0">
            <w:txbxContent>
              <w:p>
                <w:pPr>
                  <w:pStyle w:val="BodyText"/>
                  <w:spacing w:line="264" w:lineRule="exact"/>
                  <w:ind w:right="80"/>
                  <w:jc w:val="right"/>
                </w:pPr>
                <w:r>
                  <w:rPr>
                    <w:spacing w:val="-5"/>
                  </w:rPr>
                  <w:fldChar w:fldCharType="begin"/>
                </w:r>
                <w:r>
                  <w:rPr>
                    <w:spacing w:val="-5"/>
                  </w:rPr>
                  <w:instrText> PAGE  \* roman </w:instrText>
                </w:r>
                <w:r>
                  <w:rPr>
                    <w:spacing w:val="-5"/>
                  </w:rPr>
                  <w:fldChar w:fldCharType="separate"/>
                </w:r>
                <w:r>
                  <w:rPr>
                    <w:spacing w:val="-5"/>
                  </w:rPr>
                  <w:t>iii</w:t>
                </w:r>
                <w:r>
                  <w:rPr>
                    <w:spacing w:val="-5"/>
                  </w:rPr>
                  <w:fldChar w:fldCharType="end"/>
                </w:r>
              </w:p>
              <w:p>
                <w:pPr>
                  <w:spacing w:before="88"/>
                  <w:ind w:left="20" w:right="78" w:firstLine="0"/>
                  <w:jc w:val="both"/>
                  <w:rPr>
                    <w:sz w:val="16"/>
                  </w:rPr>
                </w:pPr>
                <w:r>
                  <w:rPr>
                    <w:sz w:val="16"/>
                  </w:rPr>
                  <w:t>The information in this</w:t>
                </w:r>
                <w:r>
                  <w:rPr>
                    <w:spacing w:val="-1"/>
                    <w:sz w:val="16"/>
                  </w:rPr>
                  <w:t> </w:t>
                </w:r>
                <w:r>
                  <w:rPr>
                    <w:sz w:val="16"/>
                  </w:rPr>
                  <w:t>document reflects only the author’s views and the</w:t>
                </w:r>
                <w:r>
                  <w:rPr>
                    <w:spacing w:val="-3"/>
                    <w:sz w:val="16"/>
                  </w:rPr>
                  <w:t> </w:t>
                </w:r>
                <w:r>
                  <w:rPr>
                    <w:sz w:val="16"/>
                  </w:rPr>
                  <w:t>European Community is not liable for any</w:t>
                </w:r>
                <w:r>
                  <w:rPr>
                    <w:spacing w:val="40"/>
                    <w:sz w:val="16"/>
                  </w:rPr>
                  <w:t> </w:t>
                </w:r>
                <w:r>
                  <w:rPr>
                    <w:sz w:val="16"/>
                  </w:rPr>
                  <w:t>use that may be made of the information contained therein. The information in this document is provided “as is”</w:t>
                </w:r>
                <w:r>
                  <w:rPr>
                    <w:spacing w:val="40"/>
                    <w:sz w:val="16"/>
                  </w:rPr>
                  <w:t> </w:t>
                </w:r>
                <w:r>
                  <w:rPr>
                    <w:sz w:val="16"/>
                  </w:rPr>
                  <w:t>without guarantee or warranty of any kind, express or implied, including but not limited to the fitness of the</w:t>
                </w:r>
                <w:r>
                  <w:rPr>
                    <w:spacing w:val="40"/>
                    <w:sz w:val="16"/>
                  </w:rPr>
                  <w:t> </w:t>
                </w:r>
                <w:r>
                  <w:rPr>
                    <w:sz w:val="16"/>
                  </w:rPr>
                  <w:t>information for a particular purpose. The user thereof uses the information at his/ her sole risk and liability</w:t>
                </w:r>
                <w:r>
                  <w:rPr>
                    <w:sz w:val="18"/>
                  </w:rPr>
                  <w:t>.</w:t>
                </w:r>
                <w:r>
                  <w:rPr>
                    <w:spacing w:val="37"/>
                    <w:sz w:val="18"/>
                  </w:rPr>
                  <w:t> </w:t>
                </w:r>
                <w:r>
                  <w:rPr>
                    <w:sz w:val="16"/>
                  </w:rPr>
                  <w:t>This</w:t>
                </w:r>
                <w:r>
                  <w:rPr>
                    <w:spacing w:val="40"/>
                    <w:sz w:val="16"/>
                  </w:rPr>
                  <w:t> </w:t>
                </w:r>
                <w:r>
                  <w:rPr>
                    <w:sz w:val="16"/>
                  </w:rPr>
                  <w:t>deliverable is licensed under a Creative Commons Attribution 4.0 International License.</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487238656">
          <wp:simplePos x="0" y="0"/>
          <wp:positionH relativeFrom="page">
            <wp:posOffset>558800</wp:posOffset>
          </wp:positionH>
          <wp:positionV relativeFrom="page">
            <wp:posOffset>9573907</wp:posOffset>
          </wp:positionV>
          <wp:extent cx="965200" cy="342900"/>
          <wp:effectExtent l="0" t="0" r="0" b="0"/>
          <wp:wrapNone/>
          <wp:docPr id="5" name="image3.png"/>
          <wp:cNvGraphicFramePr>
            <a:graphicFrameLocks noChangeAspect="1"/>
          </wp:cNvGraphicFramePr>
          <a:graphic>
            <a:graphicData uri="http://schemas.openxmlformats.org/drawingml/2006/picture">
              <pic:pic>
                <pic:nvPicPr>
                  <pic:cNvPr id="6" name="image3.png"/>
                  <pic:cNvPicPr/>
                </pic:nvPicPr>
                <pic:blipFill>
                  <a:blip r:embed="rId1" cstate="print"/>
                  <a:stretch>
                    <a:fillRect/>
                  </a:stretch>
                </pic:blipFill>
                <pic:spPr>
                  <a:xfrm>
                    <a:off x="0" y="0"/>
                    <a:ext cx="965200" cy="342900"/>
                  </a:xfrm>
                  <a:prstGeom prst="rect">
                    <a:avLst/>
                  </a:prstGeom>
                </pic:spPr>
              </pic:pic>
            </a:graphicData>
          </a:graphic>
        </wp:anchor>
      </w:drawing>
    </w:r>
    <w:r>
      <w:rPr/>
      <w:pict>
        <v:shape style="position:absolute;margin-left:143.050003pt;margin-top:724.469971pt;width:384.55pt;height:68.55pt;mso-position-horizontal-relative:page;mso-position-vertical-relative:page;z-index:-16077312" type="#_x0000_t202" id="docshape15" filled="false" stroked="false">
          <v:textbox inset="0,0,0,0">
            <w:txbxContent>
              <w:p>
                <w:pPr>
                  <w:pStyle w:val="BodyText"/>
                  <w:spacing w:line="264" w:lineRule="exact"/>
                  <w:ind w:right="85"/>
                  <w:jc w:val="right"/>
                </w:pPr>
                <w:r>
                  <w:rPr>
                    <w:spacing w:val="-5"/>
                  </w:rPr>
                  <w:fldChar w:fldCharType="begin"/>
                </w:r>
                <w:r>
                  <w:rPr>
                    <w:spacing w:val="-5"/>
                  </w:rPr>
                  <w:instrText> PAGE </w:instrText>
                </w:r>
                <w:r>
                  <w:rPr>
                    <w:spacing w:val="-5"/>
                  </w:rPr>
                  <w:fldChar w:fldCharType="separate"/>
                </w:r>
                <w:r>
                  <w:rPr>
                    <w:spacing w:val="-5"/>
                  </w:rPr>
                  <w:t>10</w:t>
                </w:r>
                <w:r>
                  <w:rPr>
                    <w:spacing w:val="-5"/>
                  </w:rPr>
                  <w:fldChar w:fldCharType="end"/>
                </w:r>
              </w:p>
              <w:p>
                <w:pPr>
                  <w:spacing w:before="88"/>
                  <w:ind w:left="20" w:right="78" w:firstLine="0"/>
                  <w:jc w:val="both"/>
                  <w:rPr>
                    <w:sz w:val="16"/>
                  </w:rPr>
                </w:pPr>
                <w:r>
                  <w:rPr>
                    <w:sz w:val="16"/>
                  </w:rPr>
                  <w:t>The information in this</w:t>
                </w:r>
                <w:r>
                  <w:rPr>
                    <w:spacing w:val="-1"/>
                    <w:sz w:val="16"/>
                  </w:rPr>
                  <w:t> </w:t>
                </w:r>
                <w:r>
                  <w:rPr>
                    <w:sz w:val="16"/>
                  </w:rPr>
                  <w:t>document reflects only the author’s views and the</w:t>
                </w:r>
                <w:r>
                  <w:rPr>
                    <w:spacing w:val="-3"/>
                    <w:sz w:val="16"/>
                  </w:rPr>
                  <w:t> </w:t>
                </w:r>
                <w:r>
                  <w:rPr>
                    <w:sz w:val="16"/>
                  </w:rPr>
                  <w:t>European Community is not liable for any</w:t>
                </w:r>
                <w:r>
                  <w:rPr>
                    <w:spacing w:val="40"/>
                    <w:sz w:val="16"/>
                  </w:rPr>
                  <w:t> </w:t>
                </w:r>
                <w:r>
                  <w:rPr>
                    <w:sz w:val="16"/>
                  </w:rPr>
                  <w:t>use that may be made of the information contained therein. The information in this document is provided “as is”</w:t>
                </w:r>
                <w:r>
                  <w:rPr>
                    <w:spacing w:val="40"/>
                    <w:sz w:val="16"/>
                  </w:rPr>
                  <w:t> </w:t>
                </w:r>
                <w:r>
                  <w:rPr>
                    <w:sz w:val="16"/>
                  </w:rPr>
                  <w:t>without guarantee or warranty of any kind, express or implied, including but not limited to the fitness of the</w:t>
                </w:r>
                <w:r>
                  <w:rPr>
                    <w:spacing w:val="40"/>
                    <w:sz w:val="16"/>
                  </w:rPr>
                  <w:t> </w:t>
                </w:r>
                <w:r>
                  <w:rPr>
                    <w:sz w:val="16"/>
                  </w:rPr>
                  <w:t>information for a particular purpose. The user thereof uses the information at his/ her sole risk and liability</w:t>
                </w:r>
                <w:r>
                  <w:rPr>
                    <w:sz w:val="18"/>
                  </w:rPr>
                  <w:t>.</w:t>
                </w:r>
                <w:r>
                  <w:rPr>
                    <w:spacing w:val="37"/>
                    <w:sz w:val="18"/>
                  </w:rPr>
                  <w:t> </w:t>
                </w:r>
                <w:r>
                  <w:rPr>
                    <w:sz w:val="16"/>
                  </w:rPr>
                  <w:t>This</w:t>
                </w:r>
                <w:r>
                  <w:rPr>
                    <w:spacing w:val="40"/>
                    <w:sz w:val="16"/>
                  </w:rPr>
                  <w:t> </w:t>
                </w:r>
                <w:r>
                  <w:rPr>
                    <w:sz w:val="16"/>
                  </w:rPr>
                  <w:t>deliverable is licensed under a Creative Commons Attribution 4.0 International License.</w:t>
                </w: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6">
    <w:multiLevelType w:val="hybridMultilevel"/>
    <w:lvl w:ilvl="0">
      <w:start w:val="0"/>
      <w:numFmt w:val="bullet"/>
      <w:lvlText w:val="-"/>
      <w:lvlJc w:val="left"/>
      <w:pPr>
        <w:ind w:left="780" w:hanging="130"/>
      </w:pPr>
      <w:rPr>
        <w:rFonts w:hint="default" w:ascii="Calibri" w:hAnsi="Calibri" w:eastAsia="Calibri" w:cs="Calibri"/>
        <w:b w:val="0"/>
        <w:bCs w:val="0"/>
        <w:i w:val="0"/>
        <w:iCs w:val="0"/>
        <w:w w:val="100"/>
        <w:sz w:val="24"/>
        <w:szCs w:val="24"/>
        <w:lang w:val="en-US" w:eastAsia="en-US" w:bidi="ar-SA"/>
      </w:rPr>
    </w:lvl>
    <w:lvl w:ilvl="1">
      <w:start w:val="0"/>
      <w:numFmt w:val="bullet"/>
      <w:lvlText w:val="•"/>
      <w:lvlJc w:val="left"/>
      <w:pPr>
        <w:ind w:left="1702" w:hanging="130"/>
      </w:pPr>
      <w:rPr>
        <w:rFonts w:hint="default"/>
        <w:lang w:val="en-US" w:eastAsia="en-US" w:bidi="ar-SA"/>
      </w:rPr>
    </w:lvl>
    <w:lvl w:ilvl="2">
      <w:start w:val="0"/>
      <w:numFmt w:val="bullet"/>
      <w:lvlText w:val="•"/>
      <w:lvlJc w:val="left"/>
      <w:pPr>
        <w:ind w:left="2625" w:hanging="130"/>
      </w:pPr>
      <w:rPr>
        <w:rFonts w:hint="default"/>
        <w:lang w:val="en-US" w:eastAsia="en-US" w:bidi="ar-SA"/>
      </w:rPr>
    </w:lvl>
    <w:lvl w:ilvl="3">
      <w:start w:val="0"/>
      <w:numFmt w:val="bullet"/>
      <w:lvlText w:val="•"/>
      <w:lvlJc w:val="left"/>
      <w:pPr>
        <w:ind w:left="3547" w:hanging="130"/>
      </w:pPr>
      <w:rPr>
        <w:rFonts w:hint="default"/>
        <w:lang w:val="en-US" w:eastAsia="en-US" w:bidi="ar-SA"/>
      </w:rPr>
    </w:lvl>
    <w:lvl w:ilvl="4">
      <w:start w:val="0"/>
      <w:numFmt w:val="bullet"/>
      <w:lvlText w:val="•"/>
      <w:lvlJc w:val="left"/>
      <w:pPr>
        <w:ind w:left="4470" w:hanging="130"/>
      </w:pPr>
      <w:rPr>
        <w:rFonts w:hint="default"/>
        <w:lang w:val="en-US" w:eastAsia="en-US" w:bidi="ar-SA"/>
      </w:rPr>
    </w:lvl>
    <w:lvl w:ilvl="5">
      <w:start w:val="0"/>
      <w:numFmt w:val="bullet"/>
      <w:lvlText w:val="•"/>
      <w:lvlJc w:val="left"/>
      <w:pPr>
        <w:ind w:left="5392" w:hanging="130"/>
      </w:pPr>
      <w:rPr>
        <w:rFonts w:hint="default"/>
        <w:lang w:val="en-US" w:eastAsia="en-US" w:bidi="ar-SA"/>
      </w:rPr>
    </w:lvl>
    <w:lvl w:ilvl="6">
      <w:start w:val="0"/>
      <w:numFmt w:val="bullet"/>
      <w:lvlText w:val="•"/>
      <w:lvlJc w:val="left"/>
      <w:pPr>
        <w:ind w:left="6315" w:hanging="130"/>
      </w:pPr>
      <w:rPr>
        <w:rFonts w:hint="default"/>
        <w:lang w:val="en-US" w:eastAsia="en-US" w:bidi="ar-SA"/>
      </w:rPr>
    </w:lvl>
    <w:lvl w:ilvl="7">
      <w:start w:val="0"/>
      <w:numFmt w:val="bullet"/>
      <w:lvlText w:val="•"/>
      <w:lvlJc w:val="left"/>
      <w:pPr>
        <w:ind w:left="7237" w:hanging="130"/>
      </w:pPr>
      <w:rPr>
        <w:rFonts w:hint="default"/>
        <w:lang w:val="en-US" w:eastAsia="en-US" w:bidi="ar-SA"/>
      </w:rPr>
    </w:lvl>
    <w:lvl w:ilvl="8">
      <w:start w:val="0"/>
      <w:numFmt w:val="bullet"/>
      <w:lvlText w:val="•"/>
      <w:lvlJc w:val="left"/>
      <w:pPr>
        <w:ind w:left="8160" w:hanging="130"/>
      </w:pPr>
      <w:rPr>
        <w:rFonts w:hint="default"/>
        <w:lang w:val="en-US" w:eastAsia="en-US" w:bidi="ar-SA"/>
      </w:rPr>
    </w:lvl>
  </w:abstractNum>
  <w:abstractNum w:abstractNumId="5">
    <w:multiLevelType w:val="hybridMultilevel"/>
    <w:lvl w:ilvl="0">
      <w:start w:val="4"/>
      <w:numFmt w:val="decimal"/>
      <w:lvlText w:val="%1."/>
      <w:lvlJc w:val="left"/>
      <w:pPr>
        <w:ind w:left="409" w:hanging="320"/>
        <w:jc w:val="left"/>
      </w:pPr>
      <w:rPr>
        <w:rFonts w:hint="default" w:ascii="Calibri" w:hAnsi="Calibri" w:eastAsia="Calibri" w:cs="Calibri"/>
        <w:b w:val="0"/>
        <w:bCs w:val="0"/>
        <w:i w:val="0"/>
        <w:iCs w:val="0"/>
        <w:spacing w:val="0"/>
        <w:w w:val="100"/>
        <w:sz w:val="28"/>
        <w:szCs w:val="28"/>
        <w:lang w:val="en-US" w:eastAsia="en-US" w:bidi="ar-SA"/>
      </w:rPr>
    </w:lvl>
    <w:lvl w:ilvl="1">
      <w:start w:val="0"/>
      <w:numFmt w:val="bullet"/>
      <w:lvlText w:val="•"/>
      <w:lvlJc w:val="left"/>
      <w:pPr>
        <w:ind w:left="1280" w:hanging="320"/>
      </w:pPr>
      <w:rPr>
        <w:rFonts w:hint="default"/>
        <w:lang w:val="en-US" w:eastAsia="en-US" w:bidi="ar-SA"/>
      </w:rPr>
    </w:lvl>
    <w:lvl w:ilvl="2">
      <w:start w:val="0"/>
      <w:numFmt w:val="bullet"/>
      <w:lvlText w:val="•"/>
      <w:lvlJc w:val="left"/>
      <w:pPr>
        <w:ind w:left="2161" w:hanging="320"/>
      </w:pPr>
      <w:rPr>
        <w:rFonts w:hint="default"/>
        <w:lang w:val="en-US" w:eastAsia="en-US" w:bidi="ar-SA"/>
      </w:rPr>
    </w:lvl>
    <w:lvl w:ilvl="3">
      <w:start w:val="0"/>
      <w:numFmt w:val="bullet"/>
      <w:lvlText w:val="•"/>
      <w:lvlJc w:val="left"/>
      <w:pPr>
        <w:ind w:left="3042" w:hanging="320"/>
      </w:pPr>
      <w:rPr>
        <w:rFonts w:hint="default"/>
        <w:lang w:val="en-US" w:eastAsia="en-US" w:bidi="ar-SA"/>
      </w:rPr>
    </w:lvl>
    <w:lvl w:ilvl="4">
      <w:start w:val="0"/>
      <w:numFmt w:val="bullet"/>
      <w:lvlText w:val="•"/>
      <w:lvlJc w:val="left"/>
      <w:pPr>
        <w:ind w:left="3923" w:hanging="320"/>
      </w:pPr>
      <w:rPr>
        <w:rFonts w:hint="default"/>
        <w:lang w:val="en-US" w:eastAsia="en-US" w:bidi="ar-SA"/>
      </w:rPr>
    </w:lvl>
    <w:lvl w:ilvl="5">
      <w:start w:val="0"/>
      <w:numFmt w:val="bullet"/>
      <w:lvlText w:val="•"/>
      <w:lvlJc w:val="left"/>
      <w:pPr>
        <w:ind w:left="4804" w:hanging="320"/>
      </w:pPr>
      <w:rPr>
        <w:rFonts w:hint="default"/>
        <w:lang w:val="en-US" w:eastAsia="en-US" w:bidi="ar-SA"/>
      </w:rPr>
    </w:lvl>
    <w:lvl w:ilvl="6">
      <w:start w:val="0"/>
      <w:numFmt w:val="bullet"/>
      <w:lvlText w:val="•"/>
      <w:lvlJc w:val="left"/>
      <w:pPr>
        <w:ind w:left="5685" w:hanging="320"/>
      </w:pPr>
      <w:rPr>
        <w:rFonts w:hint="default"/>
        <w:lang w:val="en-US" w:eastAsia="en-US" w:bidi="ar-SA"/>
      </w:rPr>
    </w:lvl>
    <w:lvl w:ilvl="7">
      <w:start w:val="0"/>
      <w:numFmt w:val="bullet"/>
      <w:lvlText w:val="•"/>
      <w:lvlJc w:val="left"/>
      <w:pPr>
        <w:ind w:left="6566" w:hanging="320"/>
      </w:pPr>
      <w:rPr>
        <w:rFonts w:hint="default"/>
        <w:lang w:val="en-US" w:eastAsia="en-US" w:bidi="ar-SA"/>
      </w:rPr>
    </w:lvl>
    <w:lvl w:ilvl="8">
      <w:start w:val="0"/>
      <w:numFmt w:val="bullet"/>
      <w:lvlText w:val="•"/>
      <w:lvlJc w:val="left"/>
      <w:pPr>
        <w:ind w:left="7447" w:hanging="320"/>
      </w:pPr>
      <w:rPr>
        <w:rFonts w:hint="default"/>
        <w:lang w:val="en-US" w:eastAsia="en-US" w:bidi="ar-SA"/>
      </w:rPr>
    </w:lvl>
  </w:abstractNum>
  <w:abstractNum w:abstractNumId="4">
    <w:multiLevelType w:val="hybridMultilevel"/>
    <w:lvl w:ilvl="0">
      <w:start w:val="3"/>
      <w:numFmt w:val="decimal"/>
      <w:lvlText w:val="%1."/>
      <w:lvlJc w:val="left"/>
      <w:pPr>
        <w:ind w:left="409" w:hanging="320"/>
        <w:jc w:val="left"/>
      </w:pPr>
      <w:rPr>
        <w:rFonts w:hint="default" w:ascii="Calibri" w:hAnsi="Calibri" w:eastAsia="Calibri" w:cs="Calibri"/>
        <w:b w:val="0"/>
        <w:bCs w:val="0"/>
        <w:i w:val="0"/>
        <w:iCs w:val="0"/>
        <w:spacing w:val="0"/>
        <w:w w:val="100"/>
        <w:sz w:val="28"/>
        <w:szCs w:val="28"/>
        <w:lang w:val="en-US" w:eastAsia="en-US" w:bidi="ar-SA"/>
      </w:rPr>
    </w:lvl>
    <w:lvl w:ilvl="1">
      <w:start w:val="0"/>
      <w:numFmt w:val="bullet"/>
      <w:lvlText w:val="•"/>
      <w:lvlJc w:val="left"/>
      <w:pPr>
        <w:ind w:left="1280" w:hanging="320"/>
      </w:pPr>
      <w:rPr>
        <w:rFonts w:hint="default"/>
        <w:lang w:val="en-US" w:eastAsia="en-US" w:bidi="ar-SA"/>
      </w:rPr>
    </w:lvl>
    <w:lvl w:ilvl="2">
      <w:start w:val="0"/>
      <w:numFmt w:val="bullet"/>
      <w:lvlText w:val="•"/>
      <w:lvlJc w:val="left"/>
      <w:pPr>
        <w:ind w:left="2161" w:hanging="320"/>
      </w:pPr>
      <w:rPr>
        <w:rFonts w:hint="default"/>
        <w:lang w:val="en-US" w:eastAsia="en-US" w:bidi="ar-SA"/>
      </w:rPr>
    </w:lvl>
    <w:lvl w:ilvl="3">
      <w:start w:val="0"/>
      <w:numFmt w:val="bullet"/>
      <w:lvlText w:val="•"/>
      <w:lvlJc w:val="left"/>
      <w:pPr>
        <w:ind w:left="3042" w:hanging="320"/>
      </w:pPr>
      <w:rPr>
        <w:rFonts w:hint="default"/>
        <w:lang w:val="en-US" w:eastAsia="en-US" w:bidi="ar-SA"/>
      </w:rPr>
    </w:lvl>
    <w:lvl w:ilvl="4">
      <w:start w:val="0"/>
      <w:numFmt w:val="bullet"/>
      <w:lvlText w:val="•"/>
      <w:lvlJc w:val="left"/>
      <w:pPr>
        <w:ind w:left="3923" w:hanging="320"/>
      </w:pPr>
      <w:rPr>
        <w:rFonts w:hint="default"/>
        <w:lang w:val="en-US" w:eastAsia="en-US" w:bidi="ar-SA"/>
      </w:rPr>
    </w:lvl>
    <w:lvl w:ilvl="5">
      <w:start w:val="0"/>
      <w:numFmt w:val="bullet"/>
      <w:lvlText w:val="•"/>
      <w:lvlJc w:val="left"/>
      <w:pPr>
        <w:ind w:left="4804" w:hanging="320"/>
      </w:pPr>
      <w:rPr>
        <w:rFonts w:hint="default"/>
        <w:lang w:val="en-US" w:eastAsia="en-US" w:bidi="ar-SA"/>
      </w:rPr>
    </w:lvl>
    <w:lvl w:ilvl="6">
      <w:start w:val="0"/>
      <w:numFmt w:val="bullet"/>
      <w:lvlText w:val="•"/>
      <w:lvlJc w:val="left"/>
      <w:pPr>
        <w:ind w:left="5685" w:hanging="320"/>
      </w:pPr>
      <w:rPr>
        <w:rFonts w:hint="default"/>
        <w:lang w:val="en-US" w:eastAsia="en-US" w:bidi="ar-SA"/>
      </w:rPr>
    </w:lvl>
    <w:lvl w:ilvl="7">
      <w:start w:val="0"/>
      <w:numFmt w:val="bullet"/>
      <w:lvlText w:val="•"/>
      <w:lvlJc w:val="left"/>
      <w:pPr>
        <w:ind w:left="6566" w:hanging="320"/>
      </w:pPr>
      <w:rPr>
        <w:rFonts w:hint="default"/>
        <w:lang w:val="en-US" w:eastAsia="en-US" w:bidi="ar-SA"/>
      </w:rPr>
    </w:lvl>
    <w:lvl w:ilvl="8">
      <w:start w:val="0"/>
      <w:numFmt w:val="bullet"/>
      <w:lvlText w:val="•"/>
      <w:lvlJc w:val="left"/>
      <w:pPr>
        <w:ind w:left="7447" w:hanging="320"/>
      </w:pPr>
      <w:rPr>
        <w:rFonts w:hint="default"/>
        <w:lang w:val="en-US" w:eastAsia="en-US" w:bidi="ar-SA"/>
      </w:rPr>
    </w:lvl>
  </w:abstractNum>
  <w:abstractNum w:abstractNumId="3">
    <w:multiLevelType w:val="hybridMultilevel"/>
    <w:lvl w:ilvl="0">
      <w:start w:val="2"/>
      <w:numFmt w:val="decimal"/>
      <w:lvlText w:val="%1."/>
      <w:lvlJc w:val="left"/>
      <w:pPr>
        <w:ind w:left="90" w:hanging="435"/>
        <w:jc w:val="left"/>
      </w:pPr>
      <w:rPr>
        <w:rFonts w:hint="default" w:ascii="Calibri" w:hAnsi="Calibri" w:eastAsia="Calibri" w:cs="Calibri"/>
        <w:b w:val="0"/>
        <w:bCs w:val="0"/>
        <w:i w:val="0"/>
        <w:iCs w:val="0"/>
        <w:spacing w:val="0"/>
        <w:w w:val="100"/>
        <w:sz w:val="28"/>
        <w:szCs w:val="28"/>
        <w:lang w:val="en-US" w:eastAsia="en-US" w:bidi="ar-SA"/>
      </w:rPr>
    </w:lvl>
    <w:lvl w:ilvl="1">
      <w:start w:val="0"/>
      <w:numFmt w:val="bullet"/>
      <w:lvlText w:val="•"/>
      <w:lvlJc w:val="left"/>
      <w:pPr>
        <w:ind w:left="1010" w:hanging="435"/>
      </w:pPr>
      <w:rPr>
        <w:rFonts w:hint="default"/>
        <w:lang w:val="en-US" w:eastAsia="en-US" w:bidi="ar-SA"/>
      </w:rPr>
    </w:lvl>
    <w:lvl w:ilvl="2">
      <w:start w:val="0"/>
      <w:numFmt w:val="bullet"/>
      <w:lvlText w:val="•"/>
      <w:lvlJc w:val="left"/>
      <w:pPr>
        <w:ind w:left="1921" w:hanging="435"/>
      </w:pPr>
      <w:rPr>
        <w:rFonts w:hint="default"/>
        <w:lang w:val="en-US" w:eastAsia="en-US" w:bidi="ar-SA"/>
      </w:rPr>
    </w:lvl>
    <w:lvl w:ilvl="3">
      <w:start w:val="0"/>
      <w:numFmt w:val="bullet"/>
      <w:lvlText w:val="•"/>
      <w:lvlJc w:val="left"/>
      <w:pPr>
        <w:ind w:left="2832" w:hanging="435"/>
      </w:pPr>
      <w:rPr>
        <w:rFonts w:hint="default"/>
        <w:lang w:val="en-US" w:eastAsia="en-US" w:bidi="ar-SA"/>
      </w:rPr>
    </w:lvl>
    <w:lvl w:ilvl="4">
      <w:start w:val="0"/>
      <w:numFmt w:val="bullet"/>
      <w:lvlText w:val="•"/>
      <w:lvlJc w:val="left"/>
      <w:pPr>
        <w:ind w:left="3743" w:hanging="435"/>
      </w:pPr>
      <w:rPr>
        <w:rFonts w:hint="default"/>
        <w:lang w:val="en-US" w:eastAsia="en-US" w:bidi="ar-SA"/>
      </w:rPr>
    </w:lvl>
    <w:lvl w:ilvl="5">
      <w:start w:val="0"/>
      <w:numFmt w:val="bullet"/>
      <w:lvlText w:val="•"/>
      <w:lvlJc w:val="left"/>
      <w:pPr>
        <w:ind w:left="4654" w:hanging="435"/>
      </w:pPr>
      <w:rPr>
        <w:rFonts w:hint="default"/>
        <w:lang w:val="en-US" w:eastAsia="en-US" w:bidi="ar-SA"/>
      </w:rPr>
    </w:lvl>
    <w:lvl w:ilvl="6">
      <w:start w:val="0"/>
      <w:numFmt w:val="bullet"/>
      <w:lvlText w:val="•"/>
      <w:lvlJc w:val="left"/>
      <w:pPr>
        <w:ind w:left="5565" w:hanging="435"/>
      </w:pPr>
      <w:rPr>
        <w:rFonts w:hint="default"/>
        <w:lang w:val="en-US" w:eastAsia="en-US" w:bidi="ar-SA"/>
      </w:rPr>
    </w:lvl>
    <w:lvl w:ilvl="7">
      <w:start w:val="0"/>
      <w:numFmt w:val="bullet"/>
      <w:lvlText w:val="•"/>
      <w:lvlJc w:val="left"/>
      <w:pPr>
        <w:ind w:left="6476" w:hanging="435"/>
      </w:pPr>
      <w:rPr>
        <w:rFonts w:hint="default"/>
        <w:lang w:val="en-US" w:eastAsia="en-US" w:bidi="ar-SA"/>
      </w:rPr>
    </w:lvl>
    <w:lvl w:ilvl="8">
      <w:start w:val="0"/>
      <w:numFmt w:val="bullet"/>
      <w:lvlText w:val="•"/>
      <w:lvlJc w:val="left"/>
      <w:pPr>
        <w:ind w:left="7387" w:hanging="435"/>
      </w:pPr>
      <w:rPr>
        <w:rFonts w:hint="default"/>
        <w:lang w:val="en-US" w:eastAsia="en-US" w:bidi="ar-SA"/>
      </w:rPr>
    </w:lvl>
  </w:abstractNum>
  <w:abstractNum w:abstractNumId="2">
    <w:multiLevelType w:val="hybridMultilevel"/>
    <w:lvl w:ilvl="0">
      <w:start w:val="1"/>
      <w:numFmt w:val="decimal"/>
      <w:lvlText w:val="%1."/>
      <w:lvlJc w:val="left"/>
      <w:pPr>
        <w:ind w:left="409" w:hanging="320"/>
        <w:jc w:val="left"/>
      </w:pPr>
      <w:rPr>
        <w:rFonts w:hint="default" w:ascii="Calibri" w:hAnsi="Calibri" w:eastAsia="Calibri" w:cs="Calibri"/>
        <w:b w:val="0"/>
        <w:bCs w:val="0"/>
        <w:i w:val="0"/>
        <w:iCs w:val="0"/>
        <w:spacing w:val="0"/>
        <w:w w:val="100"/>
        <w:sz w:val="28"/>
        <w:szCs w:val="28"/>
        <w:lang w:val="en-US" w:eastAsia="en-US" w:bidi="ar-SA"/>
      </w:rPr>
    </w:lvl>
    <w:lvl w:ilvl="1">
      <w:start w:val="0"/>
      <w:numFmt w:val="bullet"/>
      <w:lvlText w:val="•"/>
      <w:lvlJc w:val="left"/>
      <w:pPr>
        <w:ind w:left="1280" w:hanging="320"/>
      </w:pPr>
      <w:rPr>
        <w:rFonts w:hint="default"/>
        <w:lang w:val="en-US" w:eastAsia="en-US" w:bidi="ar-SA"/>
      </w:rPr>
    </w:lvl>
    <w:lvl w:ilvl="2">
      <w:start w:val="0"/>
      <w:numFmt w:val="bullet"/>
      <w:lvlText w:val="•"/>
      <w:lvlJc w:val="left"/>
      <w:pPr>
        <w:ind w:left="2161" w:hanging="320"/>
      </w:pPr>
      <w:rPr>
        <w:rFonts w:hint="default"/>
        <w:lang w:val="en-US" w:eastAsia="en-US" w:bidi="ar-SA"/>
      </w:rPr>
    </w:lvl>
    <w:lvl w:ilvl="3">
      <w:start w:val="0"/>
      <w:numFmt w:val="bullet"/>
      <w:lvlText w:val="•"/>
      <w:lvlJc w:val="left"/>
      <w:pPr>
        <w:ind w:left="3042" w:hanging="320"/>
      </w:pPr>
      <w:rPr>
        <w:rFonts w:hint="default"/>
        <w:lang w:val="en-US" w:eastAsia="en-US" w:bidi="ar-SA"/>
      </w:rPr>
    </w:lvl>
    <w:lvl w:ilvl="4">
      <w:start w:val="0"/>
      <w:numFmt w:val="bullet"/>
      <w:lvlText w:val="•"/>
      <w:lvlJc w:val="left"/>
      <w:pPr>
        <w:ind w:left="3923" w:hanging="320"/>
      </w:pPr>
      <w:rPr>
        <w:rFonts w:hint="default"/>
        <w:lang w:val="en-US" w:eastAsia="en-US" w:bidi="ar-SA"/>
      </w:rPr>
    </w:lvl>
    <w:lvl w:ilvl="5">
      <w:start w:val="0"/>
      <w:numFmt w:val="bullet"/>
      <w:lvlText w:val="•"/>
      <w:lvlJc w:val="left"/>
      <w:pPr>
        <w:ind w:left="4804" w:hanging="320"/>
      </w:pPr>
      <w:rPr>
        <w:rFonts w:hint="default"/>
        <w:lang w:val="en-US" w:eastAsia="en-US" w:bidi="ar-SA"/>
      </w:rPr>
    </w:lvl>
    <w:lvl w:ilvl="6">
      <w:start w:val="0"/>
      <w:numFmt w:val="bullet"/>
      <w:lvlText w:val="•"/>
      <w:lvlJc w:val="left"/>
      <w:pPr>
        <w:ind w:left="5685" w:hanging="320"/>
      </w:pPr>
      <w:rPr>
        <w:rFonts w:hint="default"/>
        <w:lang w:val="en-US" w:eastAsia="en-US" w:bidi="ar-SA"/>
      </w:rPr>
    </w:lvl>
    <w:lvl w:ilvl="7">
      <w:start w:val="0"/>
      <w:numFmt w:val="bullet"/>
      <w:lvlText w:val="•"/>
      <w:lvlJc w:val="left"/>
      <w:pPr>
        <w:ind w:left="6566" w:hanging="320"/>
      </w:pPr>
      <w:rPr>
        <w:rFonts w:hint="default"/>
        <w:lang w:val="en-US" w:eastAsia="en-US" w:bidi="ar-SA"/>
      </w:rPr>
    </w:lvl>
    <w:lvl w:ilvl="8">
      <w:start w:val="0"/>
      <w:numFmt w:val="bullet"/>
      <w:lvlText w:val="•"/>
      <w:lvlJc w:val="left"/>
      <w:pPr>
        <w:ind w:left="7447" w:hanging="320"/>
      </w:pPr>
      <w:rPr>
        <w:rFonts w:hint="default"/>
        <w:lang w:val="en-US" w:eastAsia="en-US" w:bidi="ar-SA"/>
      </w:rPr>
    </w:lvl>
  </w:abstractNum>
  <w:abstractNum w:abstractNumId="1">
    <w:multiLevelType w:val="hybridMultilevel"/>
    <w:lvl w:ilvl="0">
      <w:start w:val="1"/>
      <w:numFmt w:val="decimal"/>
      <w:lvlText w:val="%1."/>
      <w:lvlJc w:val="left"/>
      <w:pPr>
        <w:ind w:left="1215" w:hanging="216"/>
        <w:jc w:val="left"/>
      </w:pPr>
      <w:rPr>
        <w:rFonts w:hint="default" w:ascii="Calibri" w:hAnsi="Calibri" w:eastAsia="Calibri" w:cs="Calibri"/>
        <w:b w:val="0"/>
        <w:bCs w:val="0"/>
        <w:i w:val="0"/>
        <w:iCs w:val="0"/>
        <w:spacing w:val="-2"/>
        <w:w w:val="100"/>
        <w:sz w:val="22"/>
        <w:szCs w:val="22"/>
        <w:lang w:val="en-US" w:eastAsia="en-US" w:bidi="ar-SA"/>
      </w:rPr>
    </w:lvl>
    <w:lvl w:ilvl="1">
      <w:start w:val="0"/>
      <w:numFmt w:val="bullet"/>
      <w:lvlText w:val="•"/>
      <w:lvlJc w:val="left"/>
      <w:pPr>
        <w:ind w:left="2098" w:hanging="216"/>
      </w:pPr>
      <w:rPr>
        <w:rFonts w:hint="default"/>
        <w:lang w:val="en-US" w:eastAsia="en-US" w:bidi="ar-SA"/>
      </w:rPr>
    </w:lvl>
    <w:lvl w:ilvl="2">
      <w:start w:val="0"/>
      <w:numFmt w:val="bullet"/>
      <w:lvlText w:val="•"/>
      <w:lvlJc w:val="left"/>
      <w:pPr>
        <w:ind w:left="2977" w:hanging="216"/>
      </w:pPr>
      <w:rPr>
        <w:rFonts w:hint="default"/>
        <w:lang w:val="en-US" w:eastAsia="en-US" w:bidi="ar-SA"/>
      </w:rPr>
    </w:lvl>
    <w:lvl w:ilvl="3">
      <w:start w:val="0"/>
      <w:numFmt w:val="bullet"/>
      <w:lvlText w:val="•"/>
      <w:lvlJc w:val="left"/>
      <w:pPr>
        <w:ind w:left="3855" w:hanging="216"/>
      </w:pPr>
      <w:rPr>
        <w:rFonts w:hint="default"/>
        <w:lang w:val="en-US" w:eastAsia="en-US" w:bidi="ar-SA"/>
      </w:rPr>
    </w:lvl>
    <w:lvl w:ilvl="4">
      <w:start w:val="0"/>
      <w:numFmt w:val="bullet"/>
      <w:lvlText w:val="•"/>
      <w:lvlJc w:val="left"/>
      <w:pPr>
        <w:ind w:left="4734" w:hanging="216"/>
      </w:pPr>
      <w:rPr>
        <w:rFonts w:hint="default"/>
        <w:lang w:val="en-US" w:eastAsia="en-US" w:bidi="ar-SA"/>
      </w:rPr>
    </w:lvl>
    <w:lvl w:ilvl="5">
      <w:start w:val="0"/>
      <w:numFmt w:val="bullet"/>
      <w:lvlText w:val="•"/>
      <w:lvlJc w:val="left"/>
      <w:pPr>
        <w:ind w:left="5612" w:hanging="216"/>
      </w:pPr>
      <w:rPr>
        <w:rFonts w:hint="default"/>
        <w:lang w:val="en-US" w:eastAsia="en-US" w:bidi="ar-SA"/>
      </w:rPr>
    </w:lvl>
    <w:lvl w:ilvl="6">
      <w:start w:val="0"/>
      <w:numFmt w:val="bullet"/>
      <w:lvlText w:val="•"/>
      <w:lvlJc w:val="left"/>
      <w:pPr>
        <w:ind w:left="6491" w:hanging="216"/>
      </w:pPr>
      <w:rPr>
        <w:rFonts w:hint="default"/>
        <w:lang w:val="en-US" w:eastAsia="en-US" w:bidi="ar-SA"/>
      </w:rPr>
    </w:lvl>
    <w:lvl w:ilvl="7">
      <w:start w:val="0"/>
      <w:numFmt w:val="bullet"/>
      <w:lvlText w:val="•"/>
      <w:lvlJc w:val="left"/>
      <w:pPr>
        <w:ind w:left="7369" w:hanging="216"/>
      </w:pPr>
      <w:rPr>
        <w:rFonts w:hint="default"/>
        <w:lang w:val="en-US" w:eastAsia="en-US" w:bidi="ar-SA"/>
      </w:rPr>
    </w:lvl>
    <w:lvl w:ilvl="8">
      <w:start w:val="0"/>
      <w:numFmt w:val="bullet"/>
      <w:lvlText w:val="•"/>
      <w:lvlJc w:val="left"/>
      <w:pPr>
        <w:ind w:left="8248" w:hanging="216"/>
      </w:pPr>
      <w:rPr>
        <w:rFonts w:hint="default"/>
        <w:lang w:val="en-US" w:eastAsia="en-US" w:bidi="ar-SA"/>
      </w:rPr>
    </w:lvl>
  </w:abstractNum>
  <w:abstractNum w:abstractNumId="0">
    <w:multiLevelType w:val="hybridMultilevel"/>
    <w:lvl w:ilvl="0">
      <w:start w:val="1"/>
      <w:numFmt w:val="decimal"/>
      <w:lvlText w:val="%1."/>
      <w:lvlJc w:val="left"/>
      <w:pPr>
        <w:ind w:left="1020" w:hanging="240"/>
        <w:jc w:val="left"/>
      </w:pPr>
      <w:rPr>
        <w:rFonts w:hint="default" w:ascii="Calibri" w:hAnsi="Calibri" w:eastAsia="Calibri" w:cs="Calibri"/>
        <w:b/>
        <w:bCs/>
        <w:i w:val="0"/>
        <w:iCs w:val="0"/>
        <w:spacing w:val="-2"/>
        <w:w w:val="100"/>
        <w:sz w:val="24"/>
        <w:szCs w:val="24"/>
        <w:lang w:val="en-US" w:eastAsia="en-US" w:bidi="ar-SA"/>
      </w:rPr>
    </w:lvl>
    <w:lvl w:ilvl="1">
      <w:start w:val="0"/>
      <w:numFmt w:val="bullet"/>
      <w:lvlText w:val="•"/>
      <w:lvlJc w:val="left"/>
      <w:pPr>
        <w:ind w:left="1918" w:hanging="240"/>
      </w:pPr>
      <w:rPr>
        <w:rFonts w:hint="default"/>
        <w:lang w:val="en-US" w:eastAsia="en-US" w:bidi="ar-SA"/>
      </w:rPr>
    </w:lvl>
    <w:lvl w:ilvl="2">
      <w:start w:val="0"/>
      <w:numFmt w:val="bullet"/>
      <w:lvlText w:val="•"/>
      <w:lvlJc w:val="left"/>
      <w:pPr>
        <w:ind w:left="2817" w:hanging="240"/>
      </w:pPr>
      <w:rPr>
        <w:rFonts w:hint="default"/>
        <w:lang w:val="en-US" w:eastAsia="en-US" w:bidi="ar-SA"/>
      </w:rPr>
    </w:lvl>
    <w:lvl w:ilvl="3">
      <w:start w:val="0"/>
      <w:numFmt w:val="bullet"/>
      <w:lvlText w:val="•"/>
      <w:lvlJc w:val="left"/>
      <w:pPr>
        <w:ind w:left="3715" w:hanging="240"/>
      </w:pPr>
      <w:rPr>
        <w:rFonts w:hint="default"/>
        <w:lang w:val="en-US" w:eastAsia="en-US" w:bidi="ar-SA"/>
      </w:rPr>
    </w:lvl>
    <w:lvl w:ilvl="4">
      <w:start w:val="0"/>
      <w:numFmt w:val="bullet"/>
      <w:lvlText w:val="•"/>
      <w:lvlJc w:val="left"/>
      <w:pPr>
        <w:ind w:left="4614" w:hanging="240"/>
      </w:pPr>
      <w:rPr>
        <w:rFonts w:hint="default"/>
        <w:lang w:val="en-US" w:eastAsia="en-US" w:bidi="ar-SA"/>
      </w:rPr>
    </w:lvl>
    <w:lvl w:ilvl="5">
      <w:start w:val="0"/>
      <w:numFmt w:val="bullet"/>
      <w:lvlText w:val="•"/>
      <w:lvlJc w:val="left"/>
      <w:pPr>
        <w:ind w:left="5512" w:hanging="240"/>
      </w:pPr>
      <w:rPr>
        <w:rFonts w:hint="default"/>
        <w:lang w:val="en-US" w:eastAsia="en-US" w:bidi="ar-SA"/>
      </w:rPr>
    </w:lvl>
    <w:lvl w:ilvl="6">
      <w:start w:val="0"/>
      <w:numFmt w:val="bullet"/>
      <w:lvlText w:val="•"/>
      <w:lvlJc w:val="left"/>
      <w:pPr>
        <w:ind w:left="6411" w:hanging="240"/>
      </w:pPr>
      <w:rPr>
        <w:rFonts w:hint="default"/>
        <w:lang w:val="en-US" w:eastAsia="en-US" w:bidi="ar-SA"/>
      </w:rPr>
    </w:lvl>
    <w:lvl w:ilvl="7">
      <w:start w:val="0"/>
      <w:numFmt w:val="bullet"/>
      <w:lvlText w:val="•"/>
      <w:lvlJc w:val="left"/>
      <w:pPr>
        <w:ind w:left="7309" w:hanging="240"/>
      </w:pPr>
      <w:rPr>
        <w:rFonts w:hint="default"/>
        <w:lang w:val="en-US" w:eastAsia="en-US" w:bidi="ar-SA"/>
      </w:rPr>
    </w:lvl>
    <w:lvl w:ilvl="8">
      <w:start w:val="0"/>
      <w:numFmt w:val="bullet"/>
      <w:lvlText w:val="•"/>
      <w:lvlJc w:val="left"/>
      <w:pPr>
        <w:ind w:left="8208" w:hanging="240"/>
      </w:pPr>
      <w:rPr>
        <w:rFonts w:hint="default"/>
        <w:lang w:val="en-US" w:eastAsia="en-US" w:bidi="ar-SA"/>
      </w:rPr>
    </w:lvl>
  </w:abstract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lang w:val="en-US" w:eastAsia="en-US" w:bidi="ar-SA"/>
    </w:rPr>
  </w:style>
  <w:style w:styleId="TOC1" w:type="paragraph">
    <w:name w:val="TOC 1"/>
    <w:basedOn w:val="Normal"/>
    <w:uiPriority w:val="1"/>
    <w:qFormat/>
    <w:pPr>
      <w:spacing w:before="121"/>
      <w:ind w:left="780"/>
    </w:pPr>
    <w:rPr>
      <w:rFonts w:ascii="Calibri" w:hAnsi="Calibri" w:eastAsia="Calibri" w:cs="Calibri"/>
      <w:sz w:val="22"/>
      <w:szCs w:val="22"/>
      <w:lang w:val="en-US" w:eastAsia="en-US" w:bidi="ar-SA"/>
    </w:rPr>
  </w:style>
  <w:style w:styleId="TOC2" w:type="paragraph">
    <w:name w:val="TOC 2"/>
    <w:basedOn w:val="Normal"/>
    <w:uiPriority w:val="1"/>
    <w:qFormat/>
    <w:pPr>
      <w:spacing w:before="122"/>
      <w:ind w:left="1215" w:hanging="216"/>
    </w:pPr>
    <w:rPr>
      <w:rFonts w:ascii="Calibri" w:hAnsi="Calibri" w:eastAsia="Calibri" w:cs="Calibri"/>
      <w:sz w:val="22"/>
      <w:szCs w:val="22"/>
      <w:lang w:val="en-US" w:eastAsia="en-US" w:bidi="ar-SA"/>
    </w:rPr>
  </w:style>
  <w:style w:styleId="BodyText" w:type="paragraph">
    <w:name w:val="Body Text"/>
    <w:basedOn w:val="Normal"/>
    <w:uiPriority w:val="1"/>
    <w:qFormat/>
    <w:pPr/>
    <w:rPr>
      <w:rFonts w:ascii="Calibri" w:hAnsi="Calibri" w:eastAsia="Calibri" w:cs="Calibri"/>
      <w:sz w:val="24"/>
      <w:szCs w:val="24"/>
      <w:lang w:val="en-US" w:eastAsia="en-US" w:bidi="ar-SA"/>
    </w:rPr>
  </w:style>
  <w:style w:styleId="Heading1" w:type="paragraph">
    <w:name w:val="Heading 1"/>
    <w:basedOn w:val="Normal"/>
    <w:uiPriority w:val="1"/>
    <w:qFormat/>
    <w:pPr>
      <w:ind w:left="1020" w:hanging="241"/>
      <w:outlineLvl w:val="1"/>
    </w:pPr>
    <w:rPr>
      <w:rFonts w:ascii="Calibri" w:hAnsi="Calibri" w:eastAsia="Calibri" w:cs="Calibri"/>
      <w:b/>
      <w:bCs/>
      <w:sz w:val="24"/>
      <w:szCs w:val="24"/>
      <w:lang w:val="en-US" w:eastAsia="en-US" w:bidi="ar-SA"/>
    </w:rPr>
  </w:style>
  <w:style w:styleId="Title" w:type="paragraph">
    <w:name w:val="Title"/>
    <w:basedOn w:val="Normal"/>
    <w:uiPriority w:val="1"/>
    <w:qFormat/>
    <w:pPr>
      <w:spacing w:before="64"/>
      <w:ind w:left="274" w:right="2713" w:firstLine="2661"/>
      <w:jc w:val="both"/>
    </w:pPr>
    <w:rPr>
      <w:rFonts w:ascii="Calibri Light" w:hAnsi="Calibri Light" w:eastAsia="Calibri Light" w:cs="Calibri Light"/>
      <w:sz w:val="80"/>
      <w:szCs w:val="80"/>
      <w:lang w:val="en-US" w:eastAsia="en-US" w:bidi="ar-SA"/>
    </w:rPr>
  </w:style>
  <w:style w:styleId="ListParagraph" w:type="paragraph">
    <w:name w:val="List Paragraph"/>
    <w:basedOn w:val="Normal"/>
    <w:uiPriority w:val="1"/>
    <w:qFormat/>
    <w:pPr>
      <w:ind w:left="780"/>
    </w:pPr>
    <w:rPr>
      <w:rFonts w:ascii="Calibri" w:hAnsi="Calibri" w:eastAsia="Calibri" w:cs="Calibri"/>
      <w:lang w:val="en-US" w:eastAsia="en-US" w:bidi="ar-SA"/>
    </w:rPr>
  </w:style>
  <w:style w:styleId="TableParagraph" w:type="paragraph">
    <w:name w:val="Table Paragraph"/>
    <w:basedOn w:val="Normal"/>
    <w:uiPriority w:val="1"/>
    <w:qFormat/>
    <w:pPr>
      <w:spacing w:before="1"/>
      <w:ind w:left="110"/>
    </w:pPr>
    <w:rPr>
      <w:rFonts w:ascii="Calibri" w:hAnsi="Calibri" w:eastAsia="Calibri" w:cs="Calibri"/>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 Id="rId10" Type="http://schemas.openxmlformats.org/officeDocument/2006/relationships/footer" Target="footer4.xml"/><Relationship Id="rId11" Type="http://schemas.openxmlformats.org/officeDocument/2006/relationships/hyperlink" Target="http://www.recreating.eu/" TargetMode="External"/><Relationship Id="rId12" Type="http://schemas.openxmlformats.org/officeDocument/2006/relationships/hyperlink" Target="http://www.digitizationpolicies.com/medias/Policy-Paper-on-Digitization-of-" TargetMode="External"/><Relationship Id="rId13" Type="http://schemas.openxmlformats.org/officeDocument/2006/relationships/hyperlink" Target="http://www.nemo.org/fileadmin/Dateien/public/Publications/NEMO_Final_Report_Digitis" TargetMode="External"/><Relationship Id="rId14" Type="http://schemas.openxmlformats.org/officeDocument/2006/relationships/footer" Target="footer5.xml"/><Relationship Id="rId15" Type="http://schemas.openxmlformats.org/officeDocument/2006/relationships/image" Target="media/image4.jpeg"/><Relationship Id="rId16"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Rosie Allison</dc:creator>
  <dc:title>Final policy recommendations for EU lawmakers</dc:title>
  <dcterms:created xsi:type="dcterms:W3CDTF">2023-01-17T12:56:39Z</dcterms:created>
  <dcterms:modified xsi:type="dcterms:W3CDTF">2023-01-17T12:56:39Z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2023-01-13T00:00:00Z</vt:filetime>
  </property>
  <property fmtid="{D5CDD505-2E9C-101B-9397-08002B2CF9AE}" pid="3" name="Creator">
    <vt:lpwstr>Microsoft Word</vt:lpwstr>
  </property>
  <property fmtid="{D5CDD505-2E9C-101B-9397-08002B2CF9AE}" pid="4" name="LastSaved">
    <vt:filetime>2023-01-17T00:00:00Z</vt:filetime>
  </property>
</Properties>
</file>