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0C935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IPERION HS: free-of-charge access to three beamlines at SOLEIL in cultural heritage</w:t>
      </w:r>
    </w:p>
    <w:p w14:paraId="6EF3B2DE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1621ECD5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Style w:val="lev"/>
          <w:rFonts w:ascii="Calibri" w:hAnsi="Calibri" w:cs="Calibri"/>
          <w:color w:val="000000"/>
          <w:sz w:val="22"/>
          <w:szCs w:val="22"/>
          <w:lang w:val="en-US"/>
        </w:rPr>
        <w:t>Submit your projects before 28/02 for a free-of-charge access to analysis techniques in heritage science at SOLEIL!</w:t>
      </w:r>
    </w:p>
    <w:p w14:paraId="2E87565C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1908DCFE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The </w:t>
      </w:r>
      <w:hyperlink r:id="rId4" w:tgtFrame="_blank" w:history="1">
        <w:r w:rsidRPr="003048F3">
          <w:rPr>
            <w:rStyle w:val="Lienhypertexte"/>
            <w:rFonts w:ascii="Calibri" w:hAnsi="Calibri" w:cs="Calibri"/>
            <w:color w:val="005A95"/>
            <w:sz w:val="22"/>
            <w:szCs w:val="22"/>
            <w:lang w:val="en-US"/>
          </w:rPr>
          <w:t>IPERION HS</w:t>
        </w:r>
      </w:hyperlink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 project funded by the European Commission under Grant n°</w:t>
      </w:r>
      <w:proofErr w:type="gramStart"/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871034  offers</w:t>
      </w:r>
      <w:proofErr w:type="gramEnd"/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 xml:space="preserve"> to European users access to high-level scientific facilities in the field of cultural heritage sciences. Three beamlines of SOLEIL are involved in the project (</w:t>
      </w:r>
      <w:hyperlink r:id="rId5" w:tgtFrame="_blank" w:history="1">
        <w:r w:rsidRPr="003048F3">
          <w:rPr>
            <w:rStyle w:val="Lienhypertexte"/>
            <w:rFonts w:ascii="Calibri" w:hAnsi="Calibri" w:cs="Calibri"/>
            <w:color w:val="005A95"/>
            <w:sz w:val="22"/>
            <w:szCs w:val="22"/>
            <w:lang w:val="en-US"/>
          </w:rPr>
          <w:t>DIFFABS</w:t>
        </w:r>
      </w:hyperlink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, </w:t>
      </w:r>
      <w:hyperlink r:id="rId6" w:tgtFrame="_blank" w:history="1">
        <w:r w:rsidRPr="003048F3">
          <w:rPr>
            <w:rStyle w:val="Lienhypertexte"/>
            <w:rFonts w:ascii="Calibri" w:hAnsi="Calibri" w:cs="Calibri"/>
            <w:color w:val="005A95"/>
            <w:sz w:val="22"/>
            <w:szCs w:val="22"/>
            <w:lang w:val="en-US"/>
          </w:rPr>
          <w:t>DISCO</w:t>
        </w:r>
      </w:hyperlink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 and </w:t>
      </w:r>
      <w:hyperlink r:id="rId7" w:tgtFrame="_blank" w:history="1">
        <w:r w:rsidRPr="003048F3">
          <w:rPr>
            <w:rStyle w:val="Lienhypertexte"/>
            <w:rFonts w:ascii="Calibri" w:hAnsi="Calibri" w:cs="Calibri"/>
            <w:color w:val="005A95"/>
            <w:sz w:val="22"/>
            <w:szCs w:val="22"/>
            <w:lang w:val="en-US"/>
          </w:rPr>
          <w:t>PUMA</w:t>
        </w:r>
      </w:hyperlink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 xml:space="preserve">), , offering a wide range access to analytical tools using X rays or UV-vis wavelength. These beamlines enable direct analysis of cultural heritage objects and works of art, archaeological artefacts, </w:t>
      </w:r>
      <w:proofErr w:type="spellStart"/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palaeontological</w:t>
      </w:r>
      <w:proofErr w:type="spellEnd"/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 xml:space="preserve"> and paleo-environmental specimens, as well as microsamples.</w:t>
      </w:r>
    </w:p>
    <w:p w14:paraId="0412C063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The IPERION HS call for proposals is now open to all European users and closing on 28/02. Find out more about the project and how to submit your proposal on the project promotion leaflet below.</w:t>
      </w:r>
    </w:p>
    <w:p w14:paraId="5E6B4DB6" w14:textId="77777777" w:rsidR="003048F3" w:rsidRP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048F3">
        <w:rPr>
          <w:rFonts w:ascii="Calibri" w:hAnsi="Calibri" w:cs="Calibri"/>
          <w:color w:val="000000"/>
          <w:sz w:val="22"/>
          <w:szCs w:val="22"/>
          <w:lang w:val="en-US"/>
        </w:rPr>
        <w:t>Find more information about the call and eligibility requirements at the following link: </w:t>
      </w:r>
      <w:hyperlink r:id="rId8" w:tgtFrame="_blank" w:history="1">
        <w:r w:rsidRPr="003048F3">
          <w:rPr>
            <w:rStyle w:val="Lienhypertexte"/>
            <w:rFonts w:ascii="Calibri" w:hAnsi="Calibri" w:cs="Calibri"/>
            <w:color w:val="005A95"/>
            <w:sz w:val="22"/>
            <w:szCs w:val="22"/>
            <w:lang w:val="en-US"/>
          </w:rPr>
          <w:t>https://www.iperionhs.eu/iperion-hsaccess/</w:t>
        </w:r>
      </w:hyperlink>
    </w:p>
    <w:p w14:paraId="55911E5A" w14:textId="77777777" w:rsidR="003048F3" w:rsidRDefault="003048F3" w:rsidP="003048F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Promotional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2"/>
          <w:szCs w:val="22"/>
        </w:rPr>
        <w:t>leaflet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: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  <w:shd w:val="clear" w:color="auto" w:fill="FFFF00"/>
        </w:rPr>
        <w:t>PDF</w:t>
      </w:r>
    </w:p>
    <w:p w14:paraId="664FC82A" w14:textId="797376F7" w:rsidR="00B0704C" w:rsidRDefault="00B0704C"/>
    <w:p w14:paraId="5DA7CFF3" w14:textId="77777777" w:rsidR="003048F3" w:rsidRDefault="003048F3"/>
    <w:sectPr w:rsidR="00304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8F3"/>
    <w:rsid w:val="003048F3"/>
    <w:rsid w:val="00B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3561"/>
  <w15:chartTrackingRefBased/>
  <w15:docId w15:val="{B4CF3CE8-E28C-4DCC-AC60-4DD6E75A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048F3"/>
    <w:rPr>
      <w:b/>
      <w:bCs/>
    </w:rPr>
  </w:style>
  <w:style w:type="character" w:customStyle="1" w:styleId="object">
    <w:name w:val="object"/>
    <w:basedOn w:val="Policepardfaut"/>
    <w:rsid w:val="003048F3"/>
  </w:style>
  <w:style w:type="character" w:styleId="Lienhypertexte">
    <w:name w:val="Hyperlink"/>
    <w:basedOn w:val="Policepardfaut"/>
    <w:uiPriority w:val="99"/>
    <w:semiHidden/>
    <w:unhideWhenUsed/>
    <w:rsid w:val="00304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3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erionhs.eu/iperion-hsacces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ynchrotron-soleil.fr/fr/lignes-de-lumiere/pu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ynchrotron-soleil.fr/fr/lignes-de-lumiere/disco" TargetMode="External"/><Relationship Id="rId5" Type="http://schemas.openxmlformats.org/officeDocument/2006/relationships/hyperlink" Target="https://www.synchrotron-soleil.fr/fr/lignes-de-lumiere/diffab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perionhs.eu/about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Clara</dc:creator>
  <cp:keywords/>
  <dc:description/>
  <cp:lastModifiedBy>ALBERT Clara</cp:lastModifiedBy>
  <cp:revision>1</cp:revision>
  <dcterms:created xsi:type="dcterms:W3CDTF">2023-01-09T15:51:00Z</dcterms:created>
  <dcterms:modified xsi:type="dcterms:W3CDTF">2023-01-09T15:51:00Z</dcterms:modified>
</cp:coreProperties>
</file>