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59A" w:rsidRPr="00BD718E" w:rsidRDefault="0096359A" w:rsidP="0096359A">
      <w:pPr>
        <w:spacing w:after="8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 w:rsidRPr="00BD718E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Habitat use and foraging parameters of breeding Skylarks indicate no seasonal decrease in food availability in heterogeneous farmland</w:t>
      </w:r>
      <w:r w:rsidR="00F66F48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, Dryad, Dataset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</w:t>
      </w:r>
    </w:p>
    <w:p w:rsidR="00C84F68" w:rsidRDefault="00C84F68">
      <w:pPr>
        <w:rPr>
          <w:lang w:val="en-US"/>
        </w:rPr>
      </w:pPr>
    </w:p>
    <w:p w:rsidR="0096359A" w:rsidRDefault="0096359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3599C">
        <w:rPr>
          <w:rFonts w:ascii="Times New Roman" w:hAnsi="Times New Roman" w:cs="Times New Roman"/>
          <w:sz w:val="20"/>
          <w:szCs w:val="20"/>
          <w:lang w:val="en-US"/>
        </w:rPr>
        <w:t>The foll</w:t>
      </w:r>
      <w:r w:rsidR="00C3599C">
        <w:rPr>
          <w:rFonts w:ascii="Times New Roman" w:hAnsi="Times New Roman" w:cs="Times New Roman"/>
          <w:sz w:val="20"/>
          <w:szCs w:val="20"/>
          <w:lang w:val="en-US"/>
        </w:rPr>
        <w:t>owing table gives an overview on</w:t>
      </w:r>
      <w:r w:rsidRPr="00C3599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3599C" w:rsidRPr="00C3599C">
        <w:rPr>
          <w:rFonts w:ascii="Times New Roman" w:hAnsi="Times New Roman" w:cs="Times New Roman"/>
          <w:sz w:val="20"/>
          <w:szCs w:val="20"/>
          <w:lang w:val="en-US"/>
        </w:rPr>
        <w:t xml:space="preserve">the provided datasets and R scripts that are required to reproduce the </w:t>
      </w:r>
      <w:r w:rsidR="00C3599C">
        <w:rPr>
          <w:rFonts w:ascii="Times New Roman" w:hAnsi="Times New Roman" w:cs="Times New Roman"/>
          <w:sz w:val="20"/>
          <w:szCs w:val="20"/>
          <w:lang w:val="en-US"/>
        </w:rPr>
        <w:t>results presented in the study.</w:t>
      </w:r>
    </w:p>
    <w:tbl>
      <w:tblPr>
        <w:tblStyle w:val="Tabellenraster"/>
        <w:tblpPr w:leftFromText="141" w:rightFromText="141" w:vertAnchor="text" w:horzAnchor="margin" w:tblpY="257"/>
        <w:tblW w:w="0" w:type="auto"/>
        <w:tblLook w:val="04A0" w:firstRow="1" w:lastRow="0" w:firstColumn="1" w:lastColumn="0" w:noHBand="0" w:noVBand="1"/>
      </w:tblPr>
      <w:tblGrid>
        <w:gridCol w:w="1561"/>
        <w:gridCol w:w="4999"/>
        <w:gridCol w:w="4540"/>
        <w:gridCol w:w="3176"/>
      </w:tblGrid>
      <w:tr w:rsidR="00C3599C" w:rsidRPr="0096359A" w:rsidTr="00C3599C"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Section</w:t>
            </w:r>
          </w:p>
        </w:tc>
        <w:tc>
          <w:tcPr>
            <w:tcW w:w="4999" w:type="dxa"/>
          </w:tcPr>
          <w:p w:rsidR="00C3599C" w:rsidRPr="0096359A" w:rsidRDefault="00C3599C" w:rsidP="00C3599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Results</w:t>
            </w:r>
          </w:p>
        </w:tc>
        <w:tc>
          <w:tcPr>
            <w:tcW w:w="4540" w:type="dxa"/>
          </w:tcPr>
          <w:p w:rsidR="00C3599C" w:rsidRPr="0096359A" w:rsidRDefault="00C3599C" w:rsidP="00C3599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Required datasets</w:t>
            </w:r>
          </w:p>
        </w:tc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Required R scripts</w:t>
            </w:r>
          </w:p>
        </w:tc>
      </w:tr>
      <w:tr w:rsidR="00C3599C" w:rsidRPr="0096359A" w:rsidTr="00C3599C"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Results - 3.1.1. </w:t>
            </w:r>
          </w:p>
        </w:tc>
        <w:tc>
          <w:tcPr>
            <w:tcW w:w="4999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GAMM and RVI</w:t>
            </w:r>
          </w:p>
        </w:tc>
        <w:tc>
          <w:tcPr>
            <w:tcW w:w="4540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dataset_habitat_selection_GAMM_RVI</w:t>
            </w:r>
            <w:proofErr w:type="spellEnd"/>
          </w:p>
        </w:tc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analysis_habitat_selection_GAMM_RVI</w:t>
            </w:r>
            <w:proofErr w:type="spellEnd"/>
          </w:p>
        </w:tc>
      </w:tr>
      <w:tr w:rsidR="00C3599C" w:rsidRPr="0096359A" w:rsidTr="00C3599C"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Results - 3.1.2.</w:t>
            </w:r>
          </w:p>
        </w:tc>
        <w:tc>
          <w:tcPr>
            <w:tcW w:w="4999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Description of the habitat selection of Skylarks within home ranges</w:t>
            </w:r>
          </w:p>
        </w:tc>
        <w:tc>
          <w:tcPr>
            <w:tcW w:w="4540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dataset_habitat_selection_third_order</w:t>
            </w:r>
            <w:proofErr w:type="spellEnd"/>
          </w:p>
        </w:tc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---</w:t>
            </w:r>
          </w:p>
        </w:tc>
      </w:tr>
      <w:tr w:rsidR="00C3599C" w:rsidRPr="0096359A" w:rsidTr="00C3599C"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Results - 3.1.2.</w:t>
            </w:r>
          </w:p>
        </w:tc>
        <w:tc>
          <w:tcPr>
            <w:tcW w:w="4999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COMPO</w:t>
            </w:r>
          </w:p>
        </w:tc>
        <w:tc>
          <w:tcPr>
            <w:tcW w:w="4540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dataset_habitat_selection_third_order</w:t>
            </w:r>
            <w:proofErr w:type="spellEnd"/>
          </w:p>
        </w:tc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analysis_habitat_selection_COMPO</w:t>
            </w:r>
            <w:proofErr w:type="spellEnd"/>
          </w:p>
        </w:tc>
      </w:tr>
      <w:tr w:rsidR="00C3599C" w:rsidRPr="0096359A" w:rsidTr="00C3599C"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Results - 3.1.2.</w:t>
            </w:r>
          </w:p>
        </w:tc>
        <w:tc>
          <w:tcPr>
            <w:tcW w:w="4999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GLMMs</w:t>
            </w:r>
          </w:p>
        </w:tc>
        <w:tc>
          <w:tcPr>
            <w:tcW w:w="4540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dataset_habitat_selection_GLMM</w:t>
            </w:r>
            <w:proofErr w:type="spellEnd"/>
          </w:p>
        </w:tc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analysis_habitat_selection_GLMM</w:t>
            </w:r>
            <w:proofErr w:type="spellEnd"/>
          </w:p>
        </w:tc>
      </w:tr>
      <w:tr w:rsidR="00C3599C" w:rsidRPr="0096359A" w:rsidTr="00C3599C"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Results - 3.1.2.</w:t>
            </w:r>
          </w:p>
        </w:tc>
        <w:tc>
          <w:tcPr>
            <w:tcW w:w="4999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Description of vegetation cover, Shannon index, and arthropod biomass throughout the breeding season</w:t>
            </w:r>
          </w:p>
        </w:tc>
        <w:tc>
          <w:tcPr>
            <w:tcW w:w="4540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dataset_monitoring_vegetation_arthropods</w:t>
            </w:r>
            <w:proofErr w:type="spellEnd"/>
          </w:p>
        </w:tc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---</w:t>
            </w:r>
          </w:p>
        </w:tc>
      </w:tr>
      <w:tr w:rsidR="00C3599C" w:rsidRPr="0096359A" w:rsidTr="00C3599C"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Results - 3.2.</w:t>
            </w:r>
          </w:p>
        </w:tc>
        <w:tc>
          <w:tcPr>
            <w:tcW w:w="4999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LMMs and LM</w:t>
            </w:r>
          </w:p>
        </w:tc>
        <w:tc>
          <w:tcPr>
            <w:tcW w:w="4540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dataset_foraging_parameters_feeding_frequency</w:t>
            </w:r>
            <w:proofErr w:type="spellEnd"/>
          </w:p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dataset_foraging_parameters_distance</w:t>
            </w:r>
            <w:proofErr w:type="spellEnd"/>
          </w:p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dataset_foraging_parameters_MCP95</w:t>
            </w:r>
          </w:p>
        </w:tc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analysis_foraging_parameters</w:t>
            </w:r>
            <w:proofErr w:type="spellEnd"/>
          </w:p>
        </w:tc>
      </w:tr>
      <w:tr w:rsidR="00C3599C" w:rsidRPr="0096359A" w:rsidTr="00C3599C"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Discussion - 4.1.2.</w:t>
            </w:r>
          </w:p>
        </w:tc>
        <w:tc>
          <w:tcPr>
            <w:tcW w:w="4999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COMPO</w:t>
            </w:r>
          </w:p>
        </w:tc>
        <w:tc>
          <w:tcPr>
            <w:tcW w:w="4540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dataset_habitat_selection_third_order</w:t>
            </w:r>
            <w:proofErr w:type="spellEnd"/>
          </w:p>
        </w:tc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analysis_habitat_selection_COMPO</w:t>
            </w:r>
            <w:proofErr w:type="spellEnd"/>
          </w:p>
        </w:tc>
      </w:tr>
      <w:tr w:rsidR="00C3599C" w:rsidRPr="0096359A" w:rsidTr="00C3599C"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Discussion - 4.2.</w:t>
            </w:r>
          </w:p>
        </w:tc>
        <w:tc>
          <w:tcPr>
            <w:tcW w:w="4999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Description of home range composition</w:t>
            </w:r>
          </w:p>
        </w:tc>
        <w:tc>
          <w:tcPr>
            <w:tcW w:w="4540" w:type="dxa"/>
          </w:tcPr>
          <w:p w:rsidR="00C3599C" w:rsidRPr="0096359A" w:rsidRDefault="00C3599C" w:rsidP="00C3599C">
            <w:pPr>
              <w:spacing w:line="36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dataset_habitat_selection_third_order</w:t>
            </w:r>
            <w:proofErr w:type="spellEnd"/>
          </w:p>
        </w:tc>
        <w:tc>
          <w:tcPr>
            <w:tcW w:w="0" w:type="auto"/>
          </w:tcPr>
          <w:p w:rsidR="00C3599C" w:rsidRPr="0096359A" w:rsidRDefault="00C3599C" w:rsidP="00C3599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35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---</w:t>
            </w:r>
          </w:p>
        </w:tc>
      </w:tr>
    </w:tbl>
    <w:p w:rsidR="00C3599C" w:rsidRPr="00C3599C" w:rsidRDefault="00C3599C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96359A" w:rsidRDefault="0096359A">
      <w:pPr>
        <w:rPr>
          <w:lang w:val="en-US"/>
        </w:rPr>
      </w:pPr>
    </w:p>
    <w:p w:rsidR="0096359A" w:rsidRPr="0096359A" w:rsidRDefault="0096359A" w:rsidP="0096359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96359A">
        <w:rPr>
          <w:rFonts w:ascii="Times New Roman" w:hAnsi="Times New Roman" w:cs="Times New Roman"/>
          <w:b/>
          <w:sz w:val="20"/>
          <w:szCs w:val="20"/>
          <w:lang w:val="en-US"/>
        </w:rPr>
        <w:t>Abbreviations:</w:t>
      </w:r>
      <w:r w:rsidRPr="0096359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COMPO = c</w:t>
      </w:r>
      <w:r w:rsidRPr="0096359A">
        <w:rPr>
          <w:rFonts w:ascii="Times New Roman" w:hAnsi="Times New Roman" w:cs="Times New Roman"/>
          <w:sz w:val="20"/>
          <w:szCs w:val="20"/>
          <w:lang w:val="en-US"/>
        </w:rPr>
        <w:t xml:space="preserve">ompositional analysis; GAMM = generalized additive mixed model; </w:t>
      </w:r>
      <w:r w:rsidR="00417BA5">
        <w:rPr>
          <w:rFonts w:ascii="Times New Roman" w:hAnsi="Times New Roman" w:cs="Times New Roman"/>
          <w:sz w:val="20"/>
          <w:szCs w:val="20"/>
          <w:lang w:val="en-US"/>
        </w:rPr>
        <w:t>GLMM = mixed effect logistic regression model</w:t>
      </w:r>
      <w:r w:rsidRPr="0096359A">
        <w:rPr>
          <w:rFonts w:ascii="Times New Roman" w:hAnsi="Times New Roman" w:cs="Times New Roman"/>
          <w:sz w:val="20"/>
          <w:szCs w:val="20"/>
          <w:lang w:val="en-US"/>
        </w:rPr>
        <w:t>; LMM = linear mixed effect model; LM = linear regression model; RVI = analysis of relative variable importance</w:t>
      </w:r>
    </w:p>
    <w:sectPr w:rsidR="0096359A" w:rsidRPr="0096359A" w:rsidSect="0096359A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9A"/>
    <w:rsid w:val="00417BA5"/>
    <w:rsid w:val="00612DBC"/>
    <w:rsid w:val="0096359A"/>
    <w:rsid w:val="00C3599C"/>
    <w:rsid w:val="00C84F68"/>
    <w:rsid w:val="00E2542E"/>
    <w:rsid w:val="00F6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20E1F-D542-4B70-B3C2-AD60D120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359A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63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5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542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Püttmanns</dc:creator>
  <cp:keywords/>
  <dc:description/>
  <cp:lastModifiedBy>Manuel Püttmanns</cp:lastModifiedBy>
  <cp:revision>5</cp:revision>
  <cp:lastPrinted>2021-12-02T16:01:00Z</cp:lastPrinted>
  <dcterms:created xsi:type="dcterms:W3CDTF">2021-12-02T15:39:00Z</dcterms:created>
  <dcterms:modified xsi:type="dcterms:W3CDTF">2021-12-02T18:39:00Z</dcterms:modified>
</cp:coreProperties>
</file>