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3BDBE" w14:textId="77777777" w:rsidR="00E56282" w:rsidRPr="00773C6B" w:rsidRDefault="00E56282" w:rsidP="00B26430">
      <w:pPr>
        <w:pStyle w:val="Running-head"/>
        <w:jc w:val="left"/>
        <w:rPr>
          <w:lang w:val="fr-FR"/>
        </w:rPr>
      </w:pPr>
      <w:r w:rsidRPr="00773C6B">
        <w:rPr>
          <w:lang w:val="fr-FR"/>
        </w:rPr>
        <w:t>Article</w:t>
      </w:r>
      <w:r w:rsidR="00365436" w:rsidRPr="00773C6B">
        <w:rPr>
          <w:lang w:val="fr-FR"/>
        </w:rPr>
        <w:t xml:space="preserve"> </w:t>
      </w:r>
      <w:r w:rsidR="00E21E5E" w:rsidRPr="00773C6B">
        <w:rPr>
          <w:lang w:val="fr-FR"/>
        </w:rPr>
        <w:t>Original</w:t>
      </w:r>
    </w:p>
    <w:p w14:paraId="26C30A40" w14:textId="706CB88A" w:rsidR="00E21E5E" w:rsidRDefault="00773C6B" w:rsidP="00B26430">
      <w:pPr>
        <w:pStyle w:val="Sansinterligne"/>
        <w:rPr>
          <w:rFonts w:ascii="Times New Roman" w:hAnsi="Times New Roman" w:cs="Times New Roman"/>
          <w:b/>
          <w:sz w:val="24"/>
        </w:rPr>
      </w:pPr>
      <w:r w:rsidRPr="00923470">
        <w:rPr>
          <w:rFonts w:ascii="Times New Roman" w:hAnsi="Times New Roman" w:cs="Times New Roman"/>
          <w:b/>
          <w:sz w:val="24"/>
        </w:rPr>
        <w:t>Impact de l’âge et de la transition démographique sur les hémopathies malignes en Algérie</w:t>
      </w:r>
      <w:r w:rsidR="00B26430">
        <w:rPr>
          <w:rFonts w:ascii="Times New Roman" w:hAnsi="Times New Roman" w:cs="Times New Roman"/>
          <w:b/>
          <w:sz w:val="24"/>
        </w:rPr>
        <w:t> :</w:t>
      </w:r>
      <w:r>
        <w:rPr>
          <w:rFonts w:ascii="Times New Roman" w:hAnsi="Times New Roman" w:cs="Times New Roman"/>
          <w:b/>
          <w:sz w:val="24"/>
        </w:rPr>
        <w:t xml:space="preserve"> </w:t>
      </w:r>
      <w:r w:rsidR="00B26430">
        <w:rPr>
          <w:rFonts w:ascii="Times New Roman" w:hAnsi="Times New Roman" w:cs="Times New Roman"/>
          <w:b/>
          <w:sz w:val="24"/>
        </w:rPr>
        <w:t>Étude</w:t>
      </w:r>
      <w:r>
        <w:rPr>
          <w:rFonts w:ascii="Times New Roman" w:hAnsi="Times New Roman" w:cs="Times New Roman"/>
          <w:b/>
          <w:sz w:val="24"/>
        </w:rPr>
        <w:t xml:space="preserve"> de méta analyse portant sur une période allant de 1992 à 2021 (30 ans)</w:t>
      </w:r>
    </w:p>
    <w:p w14:paraId="3B6DE933" w14:textId="77777777" w:rsidR="00CA7715" w:rsidRDefault="00CA7715" w:rsidP="00B26430">
      <w:pPr>
        <w:pStyle w:val="Sansinterligne"/>
        <w:rPr>
          <w:rFonts w:ascii="Times New Roman" w:hAnsi="Times New Roman" w:cs="Times New Roman"/>
          <w:b/>
          <w:sz w:val="24"/>
        </w:rPr>
      </w:pPr>
    </w:p>
    <w:p w14:paraId="5EDF7ABB" w14:textId="71D25B02" w:rsidR="00773C6B" w:rsidRPr="00773C6B" w:rsidRDefault="00773C6B" w:rsidP="00B26430">
      <w:pPr>
        <w:pStyle w:val="Sansinterligne"/>
        <w:rPr>
          <w:rFonts w:ascii="Times New Roman" w:hAnsi="Times New Roman" w:cs="Times New Roman"/>
          <w:b/>
          <w:sz w:val="24"/>
          <w:lang w:val="en-US"/>
        </w:rPr>
      </w:pPr>
      <w:r w:rsidRPr="00773C6B">
        <w:rPr>
          <w:rFonts w:ascii="Times New Roman" w:hAnsi="Times New Roman" w:cs="Times New Roman"/>
          <w:b/>
          <w:sz w:val="24"/>
          <w:lang w:val="en-US"/>
        </w:rPr>
        <w:t>Impact of age and demographic transition on hematological malignancies in Algeria</w:t>
      </w:r>
      <w:r w:rsidR="00B26430">
        <w:rPr>
          <w:rFonts w:ascii="Times New Roman" w:hAnsi="Times New Roman" w:cs="Times New Roman"/>
          <w:b/>
          <w:sz w:val="24"/>
          <w:lang w:val="en-US"/>
        </w:rPr>
        <w:t>:</w:t>
      </w:r>
      <w:r w:rsidRPr="00773C6B">
        <w:rPr>
          <w:rFonts w:ascii="Times New Roman" w:hAnsi="Times New Roman" w:cs="Times New Roman"/>
          <w:b/>
          <w:sz w:val="24"/>
          <w:lang w:val="en-US"/>
        </w:rPr>
        <w:t xml:space="preserve"> </w:t>
      </w:r>
      <w:r w:rsidR="00CA7715">
        <w:rPr>
          <w:rFonts w:ascii="Times New Roman" w:hAnsi="Times New Roman" w:cs="Times New Roman"/>
          <w:b/>
          <w:sz w:val="24"/>
          <w:lang w:val="en-US"/>
        </w:rPr>
        <w:t>Meta-analysis study covering a period from 1992 to 2021 (30 years)</w:t>
      </w:r>
    </w:p>
    <w:p w14:paraId="31F62BA3" w14:textId="77777777" w:rsidR="00773C6B" w:rsidRPr="00773C6B" w:rsidRDefault="00773C6B" w:rsidP="00CA7715">
      <w:pPr>
        <w:pStyle w:val="Sansinterligne"/>
        <w:jc w:val="center"/>
        <w:rPr>
          <w:rFonts w:ascii="Times New Roman" w:hAnsi="Times New Roman" w:cs="Times New Roman"/>
          <w:b/>
          <w:sz w:val="24"/>
          <w:lang w:val="en-US"/>
        </w:rPr>
      </w:pPr>
    </w:p>
    <w:p w14:paraId="4DC64320" w14:textId="6719ABC4" w:rsidR="00773C6B" w:rsidRDefault="00773C6B" w:rsidP="00CA7715">
      <w:pPr>
        <w:pStyle w:val="Running-head"/>
        <w:rPr>
          <w:b/>
          <w:sz w:val="24"/>
          <w:szCs w:val="24"/>
          <w:lang w:val="en" w:eastAsia="fr-FR"/>
        </w:rPr>
      </w:pPr>
    </w:p>
    <w:p w14:paraId="4833FEE8" w14:textId="21CDF802" w:rsidR="00773C6B" w:rsidRDefault="00773C6B" w:rsidP="00B26430">
      <w:pPr>
        <w:pStyle w:val="Sansinterligne"/>
        <w:jc w:val="both"/>
        <w:rPr>
          <w:rFonts w:ascii="Times New Roman" w:hAnsi="Times New Roman" w:cs="Times New Roman"/>
          <w:vertAlign w:val="superscript"/>
          <w:lang w:val="en-US"/>
        </w:rPr>
      </w:pPr>
      <w:r w:rsidRPr="007A5F89">
        <w:rPr>
          <w:rFonts w:ascii="Times New Roman" w:hAnsi="Times New Roman" w:cs="Times New Roman"/>
          <w:lang w:val="en-US"/>
        </w:rPr>
        <w:t>BEKADJA</w:t>
      </w:r>
      <w:r w:rsidR="00024DC6" w:rsidRPr="00024DC6">
        <w:rPr>
          <w:rFonts w:ascii="Times New Roman" w:hAnsi="Times New Roman" w:cs="Times New Roman"/>
          <w:lang w:val="en-US"/>
        </w:rPr>
        <w:t xml:space="preserve"> </w:t>
      </w:r>
      <w:r w:rsidR="00024DC6">
        <w:rPr>
          <w:rFonts w:ascii="Times New Roman" w:hAnsi="Times New Roman" w:cs="Times New Roman"/>
          <w:lang w:val="en-US"/>
        </w:rPr>
        <w:t>Moham</w:t>
      </w:r>
      <w:r w:rsidR="00024DC6" w:rsidRPr="007A5F89">
        <w:rPr>
          <w:rFonts w:ascii="Times New Roman" w:hAnsi="Times New Roman" w:cs="Times New Roman"/>
          <w:lang w:val="en-US"/>
        </w:rPr>
        <w:t>ed-Amine</w:t>
      </w:r>
      <w:r w:rsidR="00B26430" w:rsidRPr="00A666A6">
        <w:rPr>
          <w:rFonts w:ascii="Times New Roman" w:eastAsia="Times New Roman" w:hAnsi="Times New Roman" w:cs="Times New Roman"/>
          <w:lang w:eastAsia="fr-FR"/>
        </w:rPr>
        <w:fldChar w:fldCharType="begin"/>
      </w:r>
      <w:r w:rsidR="00B26430" w:rsidRPr="00A666A6">
        <w:rPr>
          <w:rFonts w:ascii="Times New Roman" w:eastAsia="Times New Roman" w:hAnsi="Times New Roman" w:cs="Times New Roman"/>
          <w:lang w:val="en" w:eastAsia="fr-FR"/>
        </w:rPr>
        <w:instrText xml:space="preserve"> INCLUDEPICTURE "/var/folders/qz/tg5nzp2n6mx9rgbvp751l2f40000gn/T/com.microsoft.Word/WebArchiveCopyPasteTempFiles/2048px-ORCID_iD.svg.png" \* MERGEFORMATINET </w:instrText>
      </w:r>
      <w:r w:rsidR="00B26430" w:rsidRPr="00A666A6">
        <w:rPr>
          <w:rFonts w:ascii="Times New Roman" w:eastAsia="Times New Roman" w:hAnsi="Times New Roman" w:cs="Times New Roman"/>
          <w:lang w:eastAsia="fr-FR"/>
        </w:rPr>
        <w:fldChar w:fldCharType="separate"/>
      </w:r>
      <w:r w:rsidR="00B26430" w:rsidRPr="00A666A6">
        <w:rPr>
          <w:rFonts w:ascii="Times New Roman" w:eastAsia="Times New Roman" w:hAnsi="Times New Roman" w:cs="Times New Roman"/>
          <w:noProof/>
          <w:lang w:eastAsia="fr-FR"/>
        </w:rPr>
        <w:drawing>
          <wp:inline distT="0" distB="0" distL="0" distR="0" wp14:anchorId="75B029A8" wp14:editId="550909E9">
            <wp:extent cx="156411" cy="156411"/>
            <wp:effectExtent l="0" t="0" r="0" b="0"/>
            <wp:docPr id="5" name="Image 5" descr="ملف:ORCID iD.svg - ويكيبيديا">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ملف:ORCID iD.svg - ويكيبيديا">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962" cy="166962"/>
                    </a:xfrm>
                    <a:prstGeom prst="rect">
                      <a:avLst/>
                    </a:prstGeom>
                    <a:noFill/>
                    <a:ln>
                      <a:noFill/>
                    </a:ln>
                  </pic:spPr>
                </pic:pic>
              </a:graphicData>
            </a:graphic>
          </wp:inline>
        </w:drawing>
      </w:r>
      <w:r w:rsidR="00B26430" w:rsidRPr="00A666A6">
        <w:rPr>
          <w:rFonts w:ascii="Times New Roman" w:eastAsia="Times New Roman" w:hAnsi="Times New Roman" w:cs="Times New Roman"/>
          <w:lang w:eastAsia="fr-FR"/>
        </w:rPr>
        <w:fldChar w:fldCharType="end"/>
      </w:r>
      <w:r w:rsidRPr="007A5F89">
        <w:rPr>
          <w:rFonts w:ascii="Times New Roman" w:hAnsi="Times New Roman" w:cs="Times New Roman"/>
          <w:vertAlign w:val="superscript"/>
          <w:lang w:val="en-US"/>
        </w:rPr>
        <w:t>1</w:t>
      </w:r>
      <w:r w:rsidRPr="007A5F89">
        <w:rPr>
          <w:rFonts w:ascii="Times New Roman" w:hAnsi="Times New Roman" w:cs="Times New Roman"/>
          <w:lang w:val="en-US"/>
        </w:rPr>
        <w:t>, BOUDJERRA</w:t>
      </w:r>
      <w:r w:rsidR="00024DC6" w:rsidRPr="00024DC6">
        <w:rPr>
          <w:rFonts w:ascii="Times New Roman" w:hAnsi="Times New Roman" w:cs="Times New Roman"/>
          <w:lang w:val="en-US"/>
        </w:rPr>
        <w:t xml:space="preserve"> </w:t>
      </w:r>
      <w:r w:rsidR="00024DC6" w:rsidRPr="007A5F89">
        <w:rPr>
          <w:rFonts w:ascii="Times New Roman" w:hAnsi="Times New Roman" w:cs="Times New Roman"/>
          <w:lang w:val="en-US"/>
        </w:rPr>
        <w:t xml:space="preserve">Nadia </w:t>
      </w:r>
      <w:r w:rsidRPr="007A5F89">
        <w:rPr>
          <w:rFonts w:ascii="Times New Roman" w:hAnsi="Times New Roman" w:cs="Times New Roman"/>
          <w:vertAlign w:val="superscript"/>
          <w:lang w:val="en-US"/>
        </w:rPr>
        <w:t>2</w:t>
      </w:r>
      <w:r w:rsidRPr="007A5F89">
        <w:rPr>
          <w:rFonts w:ascii="Times New Roman" w:hAnsi="Times New Roman" w:cs="Times New Roman"/>
          <w:lang w:val="en-US"/>
        </w:rPr>
        <w:t>, HAMDI-LEZZAR</w:t>
      </w:r>
      <w:r w:rsidR="00024DC6" w:rsidRPr="00024DC6">
        <w:rPr>
          <w:rFonts w:ascii="Times New Roman" w:hAnsi="Times New Roman" w:cs="Times New Roman"/>
          <w:lang w:val="en-US"/>
        </w:rPr>
        <w:t xml:space="preserve"> </w:t>
      </w:r>
      <w:r w:rsidR="00024DC6" w:rsidRPr="007A5F89">
        <w:rPr>
          <w:rFonts w:ascii="Times New Roman" w:hAnsi="Times New Roman" w:cs="Times New Roman"/>
          <w:lang w:val="en-US"/>
        </w:rPr>
        <w:t>Selma</w:t>
      </w:r>
      <w:r w:rsidR="00024DC6" w:rsidRPr="007A5F89">
        <w:rPr>
          <w:rFonts w:ascii="Times New Roman" w:hAnsi="Times New Roman" w:cs="Times New Roman"/>
          <w:vertAlign w:val="superscript"/>
          <w:lang w:val="en-US"/>
        </w:rPr>
        <w:t xml:space="preserve"> </w:t>
      </w:r>
      <w:r w:rsidRPr="007A5F89">
        <w:rPr>
          <w:rFonts w:ascii="Times New Roman" w:hAnsi="Times New Roman" w:cs="Times New Roman"/>
          <w:vertAlign w:val="superscript"/>
          <w:lang w:val="en-US"/>
        </w:rPr>
        <w:t>3</w:t>
      </w:r>
      <w:r w:rsidRPr="007A5F89">
        <w:rPr>
          <w:rFonts w:ascii="Times New Roman" w:hAnsi="Times New Roman" w:cs="Times New Roman"/>
          <w:lang w:val="en-US"/>
        </w:rPr>
        <w:t>, SAIDI</w:t>
      </w:r>
      <w:r w:rsidR="00024DC6" w:rsidRPr="00024DC6">
        <w:rPr>
          <w:rFonts w:ascii="Times New Roman" w:hAnsi="Times New Roman" w:cs="Times New Roman"/>
          <w:lang w:val="en-US"/>
        </w:rPr>
        <w:t xml:space="preserve"> </w:t>
      </w:r>
      <w:proofErr w:type="spellStart"/>
      <w:r w:rsidR="00024DC6" w:rsidRPr="007A5F89">
        <w:rPr>
          <w:rFonts w:ascii="Times New Roman" w:hAnsi="Times New Roman" w:cs="Times New Roman"/>
          <w:lang w:val="en-US"/>
        </w:rPr>
        <w:t>Mahdia</w:t>
      </w:r>
      <w:proofErr w:type="spellEnd"/>
      <w:r w:rsidR="00024DC6" w:rsidRPr="007A5F89">
        <w:rPr>
          <w:rFonts w:ascii="Times New Roman" w:hAnsi="Times New Roman" w:cs="Times New Roman"/>
          <w:vertAlign w:val="superscript"/>
          <w:lang w:val="en-US"/>
        </w:rPr>
        <w:t xml:space="preserve"> </w:t>
      </w:r>
      <w:r w:rsidRPr="007A5F89">
        <w:rPr>
          <w:rFonts w:ascii="Times New Roman" w:hAnsi="Times New Roman" w:cs="Times New Roman"/>
          <w:vertAlign w:val="superscript"/>
          <w:lang w:val="en-US"/>
        </w:rPr>
        <w:t>4</w:t>
      </w:r>
      <w:r w:rsidRPr="007A5F89">
        <w:rPr>
          <w:rFonts w:ascii="Times New Roman" w:hAnsi="Times New Roman" w:cs="Times New Roman"/>
          <w:lang w:val="en-US"/>
        </w:rPr>
        <w:t>, DJOUADI</w:t>
      </w:r>
      <w:r w:rsidR="00024DC6" w:rsidRPr="00024DC6">
        <w:rPr>
          <w:rFonts w:ascii="Times New Roman" w:hAnsi="Times New Roman" w:cs="Times New Roman"/>
          <w:lang w:val="en-US"/>
        </w:rPr>
        <w:t xml:space="preserve"> </w:t>
      </w:r>
      <w:proofErr w:type="spellStart"/>
      <w:r w:rsidR="00024DC6" w:rsidRPr="007A5F89">
        <w:rPr>
          <w:rFonts w:ascii="Times New Roman" w:hAnsi="Times New Roman" w:cs="Times New Roman"/>
          <w:lang w:val="en-US"/>
        </w:rPr>
        <w:t>Khadidja</w:t>
      </w:r>
      <w:proofErr w:type="spellEnd"/>
      <w:r w:rsidR="00024DC6" w:rsidRPr="007A5F89">
        <w:rPr>
          <w:rFonts w:ascii="Times New Roman" w:hAnsi="Times New Roman" w:cs="Times New Roman"/>
          <w:vertAlign w:val="superscript"/>
          <w:lang w:val="en-US"/>
        </w:rPr>
        <w:t xml:space="preserve"> </w:t>
      </w:r>
      <w:r w:rsidRPr="007A5F89">
        <w:rPr>
          <w:rFonts w:ascii="Times New Roman" w:hAnsi="Times New Roman" w:cs="Times New Roman"/>
          <w:vertAlign w:val="superscript"/>
          <w:lang w:val="en-US"/>
        </w:rPr>
        <w:t>5</w:t>
      </w:r>
      <w:r w:rsidRPr="007A5F89">
        <w:rPr>
          <w:rFonts w:ascii="Times New Roman" w:hAnsi="Times New Roman" w:cs="Times New Roman"/>
          <w:lang w:val="en-US"/>
        </w:rPr>
        <w:t>, AIT</w:t>
      </w:r>
      <w:r>
        <w:rPr>
          <w:rFonts w:ascii="Times New Roman" w:hAnsi="Times New Roman" w:cs="Times New Roman"/>
          <w:lang w:val="en-US"/>
        </w:rPr>
        <w:t>-</w:t>
      </w:r>
      <w:r w:rsidRPr="007A5F89">
        <w:rPr>
          <w:rFonts w:ascii="Times New Roman" w:hAnsi="Times New Roman" w:cs="Times New Roman"/>
          <w:lang w:val="en-US"/>
        </w:rPr>
        <w:t>ALI</w:t>
      </w:r>
      <w:r w:rsidR="00024DC6" w:rsidRPr="00024DC6">
        <w:rPr>
          <w:rFonts w:ascii="Times New Roman" w:hAnsi="Times New Roman" w:cs="Times New Roman"/>
          <w:lang w:val="en-US"/>
        </w:rPr>
        <w:t xml:space="preserve"> </w:t>
      </w:r>
      <w:proofErr w:type="spellStart"/>
      <w:r w:rsidR="00024DC6" w:rsidRPr="007A5F89">
        <w:rPr>
          <w:rFonts w:ascii="Times New Roman" w:hAnsi="Times New Roman" w:cs="Times New Roman"/>
          <w:lang w:val="en-US"/>
        </w:rPr>
        <w:t>Hocine</w:t>
      </w:r>
      <w:proofErr w:type="spellEnd"/>
      <w:r w:rsidR="00024DC6" w:rsidRPr="007A5F89">
        <w:rPr>
          <w:rFonts w:ascii="Times New Roman" w:hAnsi="Times New Roman" w:cs="Times New Roman"/>
          <w:lang w:val="en-US"/>
        </w:rPr>
        <w:t xml:space="preserve"> </w:t>
      </w:r>
      <w:r w:rsidRPr="007A5F89">
        <w:rPr>
          <w:rFonts w:ascii="Times New Roman" w:hAnsi="Times New Roman" w:cs="Times New Roman"/>
          <w:vertAlign w:val="superscript"/>
          <w:lang w:val="en-US"/>
        </w:rPr>
        <w:t>6</w:t>
      </w:r>
      <w:r w:rsidRPr="007A5F89">
        <w:rPr>
          <w:rFonts w:ascii="Times New Roman" w:hAnsi="Times New Roman" w:cs="Times New Roman"/>
          <w:lang w:val="en-US"/>
        </w:rPr>
        <w:t>, BELAKEHAL</w:t>
      </w:r>
      <w:r w:rsidR="00024DC6" w:rsidRPr="00024DC6">
        <w:rPr>
          <w:rFonts w:ascii="Times New Roman" w:hAnsi="Times New Roman" w:cs="Times New Roman"/>
          <w:lang w:val="en-US"/>
        </w:rPr>
        <w:t xml:space="preserve"> </w:t>
      </w:r>
      <w:r w:rsidR="00024DC6" w:rsidRPr="007A5F89">
        <w:rPr>
          <w:rFonts w:ascii="Times New Roman" w:hAnsi="Times New Roman" w:cs="Times New Roman"/>
          <w:lang w:val="en-US"/>
        </w:rPr>
        <w:t xml:space="preserve">Salah </w:t>
      </w:r>
      <w:proofErr w:type="spellStart"/>
      <w:r w:rsidR="00024DC6" w:rsidRPr="007A5F89">
        <w:rPr>
          <w:rFonts w:ascii="Times New Roman" w:hAnsi="Times New Roman" w:cs="Times New Roman"/>
          <w:lang w:val="en-US"/>
        </w:rPr>
        <w:t>Eddine</w:t>
      </w:r>
      <w:proofErr w:type="spellEnd"/>
      <w:r w:rsidR="00024DC6" w:rsidRPr="007A5F89">
        <w:rPr>
          <w:rFonts w:ascii="Times New Roman" w:hAnsi="Times New Roman" w:cs="Times New Roman"/>
          <w:lang w:val="en-US"/>
        </w:rPr>
        <w:t xml:space="preserve"> </w:t>
      </w:r>
      <w:r w:rsidRPr="007A5F89">
        <w:rPr>
          <w:rFonts w:ascii="Times New Roman" w:hAnsi="Times New Roman" w:cs="Times New Roman"/>
          <w:vertAlign w:val="superscript"/>
          <w:lang w:val="en-US"/>
        </w:rPr>
        <w:t>7</w:t>
      </w:r>
      <w:r w:rsidRPr="007A5F89">
        <w:rPr>
          <w:rFonts w:ascii="Times New Roman" w:hAnsi="Times New Roman" w:cs="Times New Roman"/>
          <w:lang w:val="en-US"/>
        </w:rPr>
        <w:t>, RAMAOUN</w:t>
      </w:r>
      <w:r w:rsidR="00024DC6" w:rsidRPr="00024DC6">
        <w:rPr>
          <w:rFonts w:ascii="Times New Roman" w:hAnsi="Times New Roman" w:cs="Times New Roman"/>
          <w:lang w:val="en-US"/>
        </w:rPr>
        <w:t xml:space="preserve"> </w:t>
      </w:r>
      <w:r w:rsidR="00024DC6" w:rsidRPr="007A5F89">
        <w:rPr>
          <w:rFonts w:ascii="Times New Roman" w:hAnsi="Times New Roman" w:cs="Times New Roman"/>
          <w:lang w:val="en-US"/>
        </w:rPr>
        <w:t>Mohamed</w:t>
      </w:r>
      <w:r w:rsidR="00024DC6" w:rsidRPr="007A5F89">
        <w:rPr>
          <w:rFonts w:ascii="Times New Roman" w:hAnsi="Times New Roman" w:cs="Times New Roman"/>
          <w:vertAlign w:val="superscript"/>
          <w:lang w:val="en-US"/>
        </w:rPr>
        <w:t xml:space="preserve"> </w:t>
      </w:r>
      <w:r w:rsidRPr="007A5F89">
        <w:rPr>
          <w:rFonts w:ascii="Times New Roman" w:hAnsi="Times New Roman" w:cs="Times New Roman"/>
          <w:vertAlign w:val="superscript"/>
          <w:lang w:val="en-US"/>
        </w:rPr>
        <w:t>8</w:t>
      </w:r>
      <w:r>
        <w:rPr>
          <w:rFonts w:ascii="Times New Roman" w:hAnsi="Times New Roman" w:cs="Times New Roman"/>
          <w:lang w:val="en-US"/>
        </w:rPr>
        <w:t>,</w:t>
      </w:r>
      <w:r w:rsidRPr="006D0161">
        <w:rPr>
          <w:rFonts w:ascii="Times New Roman" w:hAnsi="Times New Roman" w:cs="Times New Roman"/>
          <w:lang w:val="en-US"/>
        </w:rPr>
        <w:t xml:space="preserve"> </w:t>
      </w:r>
      <w:r>
        <w:rPr>
          <w:rFonts w:ascii="Times New Roman" w:hAnsi="Times New Roman" w:cs="Times New Roman"/>
          <w:lang w:val="en-US"/>
        </w:rPr>
        <w:t>BENAKLI Malek</w:t>
      </w:r>
      <w:r>
        <w:rPr>
          <w:rFonts w:ascii="Times New Roman" w:hAnsi="Times New Roman" w:cs="Times New Roman"/>
          <w:vertAlign w:val="superscript"/>
          <w:lang w:val="en-US"/>
        </w:rPr>
        <w:t>9</w:t>
      </w:r>
      <w:r>
        <w:rPr>
          <w:rFonts w:ascii="Times New Roman" w:hAnsi="Times New Roman" w:cs="Times New Roman"/>
          <w:lang w:val="en-US"/>
        </w:rPr>
        <w:t>, ABAD</w:t>
      </w:r>
      <w:r w:rsidR="00024DC6" w:rsidRPr="00024DC6">
        <w:rPr>
          <w:rFonts w:ascii="Times New Roman" w:hAnsi="Times New Roman" w:cs="Times New Roman"/>
          <w:lang w:val="en-US"/>
        </w:rPr>
        <w:t xml:space="preserve"> </w:t>
      </w:r>
      <w:proofErr w:type="spellStart"/>
      <w:r w:rsidR="00024DC6">
        <w:rPr>
          <w:rFonts w:ascii="Times New Roman" w:hAnsi="Times New Roman" w:cs="Times New Roman"/>
          <w:lang w:val="en-US"/>
        </w:rPr>
        <w:t>Mohand</w:t>
      </w:r>
      <w:proofErr w:type="spellEnd"/>
      <w:r w:rsidR="00024DC6">
        <w:rPr>
          <w:rFonts w:ascii="Times New Roman" w:hAnsi="Times New Roman" w:cs="Times New Roman"/>
          <w:lang w:val="en-US"/>
        </w:rPr>
        <w:t xml:space="preserve"> Tayeb </w:t>
      </w:r>
      <w:r>
        <w:rPr>
          <w:rFonts w:ascii="Times New Roman" w:hAnsi="Times New Roman" w:cs="Times New Roman"/>
          <w:vertAlign w:val="superscript"/>
          <w:lang w:val="en-US"/>
        </w:rPr>
        <w:t>10</w:t>
      </w:r>
      <w:r>
        <w:rPr>
          <w:rFonts w:ascii="Times New Roman" w:hAnsi="Times New Roman" w:cs="Times New Roman"/>
          <w:lang w:val="en-US"/>
        </w:rPr>
        <w:t>, Dali</w:t>
      </w:r>
      <w:r w:rsidR="00024DC6" w:rsidRPr="00024DC6">
        <w:rPr>
          <w:rFonts w:ascii="Times New Roman" w:hAnsi="Times New Roman" w:cs="Times New Roman"/>
          <w:lang w:val="en-US"/>
        </w:rPr>
        <w:t xml:space="preserve"> </w:t>
      </w:r>
      <w:r w:rsidR="00024DC6">
        <w:rPr>
          <w:rFonts w:ascii="Times New Roman" w:hAnsi="Times New Roman" w:cs="Times New Roman"/>
          <w:lang w:val="en-US"/>
        </w:rPr>
        <w:t xml:space="preserve">Nadia </w:t>
      </w:r>
      <w:r w:rsidRPr="00486C48">
        <w:rPr>
          <w:rFonts w:ascii="Times New Roman" w:hAnsi="Times New Roman" w:cs="Times New Roman"/>
          <w:vertAlign w:val="superscript"/>
          <w:lang w:val="en-US"/>
        </w:rPr>
        <w:t>11</w:t>
      </w:r>
      <w:r>
        <w:rPr>
          <w:rFonts w:ascii="Times New Roman" w:hAnsi="Times New Roman" w:cs="Times New Roman"/>
          <w:lang w:val="en-US"/>
        </w:rPr>
        <w:t>, AHMED-NACER</w:t>
      </w:r>
      <w:r w:rsidR="00024DC6" w:rsidRPr="00024DC6">
        <w:rPr>
          <w:rFonts w:ascii="Times New Roman" w:hAnsi="Times New Roman" w:cs="Times New Roman"/>
          <w:lang w:val="en-US"/>
        </w:rPr>
        <w:t xml:space="preserve"> </w:t>
      </w:r>
      <w:proofErr w:type="spellStart"/>
      <w:r w:rsidR="00024DC6">
        <w:rPr>
          <w:rFonts w:ascii="Times New Roman" w:hAnsi="Times New Roman" w:cs="Times New Roman"/>
          <w:lang w:val="en-US"/>
        </w:rPr>
        <w:t>Redhouane</w:t>
      </w:r>
      <w:proofErr w:type="spellEnd"/>
      <w:r w:rsidR="00024DC6">
        <w:rPr>
          <w:rFonts w:ascii="Times New Roman" w:hAnsi="Times New Roman" w:cs="Times New Roman"/>
          <w:vertAlign w:val="superscript"/>
          <w:lang w:val="en-US"/>
        </w:rPr>
        <w:t xml:space="preserve"> </w:t>
      </w:r>
      <w:r>
        <w:rPr>
          <w:rFonts w:ascii="Times New Roman" w:hAnsi="Times New Roman" w:cs="Times New Roman"/>
          <w:vertAlign w:val="superscript"/>
          <w:lang w:val="en-US"/>
        </w:rPr>
        <w:t>12</w:t>
      </w:r>
      <w:r>
        <w:rPr>
          <w:rFonts w:ascii="Times New Roman" w:hAnsi="Times New Roman" w:cs="Times New Roman"/>
          <w:lang w:val="en-US"/>
        </w:rPr>
        <w:t>, HAMLADJI</w:t>
      </w:r>
      <w:r w:rsidR="00024DC6" w:rsidRPr="00024DC6">
        <w:rPr>
          <w:rFonts w:ascii="Times New Roman" w:hAnsi="Times New Roman" w:cs="Times New Roman"/>
          <w:lang w:val="en-US"/>
        </w:rPr>
        <w:t xml:space="preserve"> </w:t>
      </w:r>
      <w:r w:rsidR="00024DC6">
        <w:rPr>
          <w:rFonts w:ascii="Times New Roman" w:hAnsi="Times New Roman" w:cs="Times New Roman"/>
          <w:lang w:val="en-US"/>
        </w:rPr>
        <w:t xml:space="preserve">Rose-Marie </w:t>
      </w:r>
      <w:r>
        <w:rPr>
          <w:rFonts w:ascii="Times New Roman" w:hAnsi="Times New Roman" w:cs="Times New Roman"/>
          <w:vertAlign w:val="superscript"/>
          <w:lang w:val="en-US"/>
        </w:rPr>
        <w:t>13</w:t>
      </w:r>
    </w:p>
    <w:p w14:paraId="09ACF7DE" w14:textId="77777777" w:rsidR="00683DDB" w:rsidRPr="00347705" w:rsidRDefault="00683DDB" w:rsidP="00773C6B">
      <w:pPr>
        <w:pStyle w:val="Sansinterligne"/>
        <w:jc w:val="center"/>
        <w:rPr>
          <w:rFonts w:ascii="Times New Roman" w:hAnsi="Times New Roman" w:cs="Times New Roman"/>
          <w:lang w:val="en-US"/>
        </w:rPr>
      </w:pPr>
    </w:p>
    <w:p w14:paraId="62C5B978" w14:textId="6F019446" w:rsidR="00683DDB" w:rsidRPr="00683DDB" w:rsidRDefault="00D47305" w:rsidP="00683DDB">
      <w:pPr>
        <w:pStyle w:val="Sansinterligne"/>
        <w:rPr>
          <w:rFonts w:ascii="Times New Roman" w:hAnsi="Times New Roman" w:cs="Times New Roman"/>
          <w:i/>
          <w:sz w:val="24"/>
        </w:rPr>
      </w:pPr>
      <w:r w:rsidRPr="001B78CD">
        <w:rPr>
          <w:i/>
          <w:lang w:val="en-US"/>
        </w:rPr>
        <w:t xml:space="preserve"> </w:t>
      </w:r>
      <w:r w:rsidR="00683DDB" w:rsidRPr="00683DDB">
        <w:rPr>
          <w:rFonts w:ascii="Times New Roman" w:hAnsi="Times New Roman" w:cs="Times New Roman"/>
          <w:i/>
          <w:sz w:val="24"/>
        </w:rPr>
        <w:t xml:space="preserve">1. Coordinateur national du Groupe Algérien d’étude des SMD/LAM. Service d’Hématologie et de Thérapie Cellulaire, </w:t>
      </w:r>
      <w:proofErr w:type="spellStart"/>
      <w:r w:rsidR="00683DDB" w:rsidRPr="00683DDB">
        <w:rPr>
          <w:rFonts w:ascii="Times New Roman" w:hAnsi="Times New Roman" w:cs="Times New Roman"/>
          <w:i/>
          <w:sz w:val="24"/>
        </w:rPr>
        <w:t>Etablissement</w:t>
      </w:r>
      <w:proofErr w:type="spellEnd"/>
      <w:r w:rsidR="00683DDB" w:rsidRPr="00683DDB">
        <w:rPr>
          <w:rFonts w:ascii="Times New Roman" w:hAnsi="Times New Roman" w:cs="Times New Roman"/>
          <w:i/>
          <w:sz w:val="24"/>
        </w:rPr>
        <w:t xml:space="preserve"> Hospitalier Universitaire 1</w:t>
      </w:r>
      <w:r w:rsidR="00683DDB" w:rsidRPr="00683DDB">
        <w:rPr>
          <w:rFonts w:ascii="Times New Roman" w:hAnsi="Times New Roman" w:cs="Times New Roman"/>
          <w:i/>
          <w:sz w:val="24"/>
          <w:vertAlign w:val="superscript"/>
        </w:rPr>
        <w:t>er</w:t>
      </w:r>
      <w:r w:rsidR="00683DDB" w:rsidRPr="00683DDB">
        <w:rPr>
          <w:rFonts w:ascii="Times New Roman" w:hAnsi="Times New Roman" w:cs="Times New Roman"/>
          <w:i/>
          <w:sz w:val="24"/>
        </w:rPr>
        <w:t xml:space="preserve"> Novembre, Oran, Université Ahmed BENBELLA 1, Oran, Algérie</w:t>
      </w:r>
      <w:r w:rsidR="002E2A82">
        <w:rPr>
          <w:rFonts w:ascii="Times New Roman" w:hAnsi="Times New Roman" w:cs="Times New Roman"/>
          <w:i/>
          <w:sz w:val="24"/>
        </w:rPr>
        <w:t>.</w:t>
      </w:r>
    </w:p>
    <w:p w14:paraId="566927A7" w14:textId="2AA225C3"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2. Coordinatrice nationale du Groupe Algérien d’étude des lymphomes ganglionnaires (GEAL). Service d’hématologie, CHU Beni-</w:t>
      </w:r>
      <w:proofErr w:type="spellStart"/>
      <w:r w:rsidRPr="00683DDB">
        <w:rPr>
          <w:rFonts w:ascii="Times New Roman" w:hAnsi="Times New Roman" w:cs="Times New Roman"/>
          <w:i/>
          <w:sz w:val="24"/>
        </w:rPr>
        <w:t>Messous</w:t>
      </w:r>
      <w:proofErr w:type="spellEnd"/>
      <w:r w:rsidRPr="00683DDB">
        <w:rPr>
          <w:rFonts w:ascii="Times New Roman" w:hAnsi="Times New Roman" w:cs="Times New Roman"/>
          <w:i/>
          <w:sz w:val="24"/>
        </w:rPr>
        <w:t xml:space="preserve">, Alger, Université Youcef </w:t>
      </w:r>
      <w:proofErr w:type="spellStart"/>
      <w:r w:rsidRPr="00683DDB">
        <w:rPr>
          <w:rFonts w:ascii="Times New Roman" w:hAnsi="Times New Roman" w:cs="Times New Roman"/>
          <w:i/>
          <w:sz w:val="24"/>
        </w:rPr>
        <w:t>Benkhedda</w:t>
      </w:r>
      <w:proofErr w:type="spellEnd"/>
      <w:r w:rsidRPr="00683DDB">
        <w:rPr>
          <w:rFonts w:ascii="Times New Roman" w:hAnsi="Times New Roman" w:cs="Times New Roman"/>
          <w:i/>
          <w:sz w:val="24"/>
        </w:rPr>
        <w:t>, Alger, Algérie</w:t>
      </w:r>
      <w:r w:rsidR="002E2A82">
        <w:rPr>
          <w:rFonts w:ascii="Times New Roman" w:hAnsi="Times New Roman" w:cs="Times New Roman"/>
          <w:i/>
          <w:sz w:val="24"/>
        </w:rPr>
        <w:t>.</w:t>
      </w:r>
    </w:p>
    <w:p w14:paraId="1B232390"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3. Coordinatrice nationale du Groupe Algérien d’étude des lymphomes extra-ganglionnaires. Service d’Hématologie, CHU Sétif, Sétif, Université Ferhat Abbas, Sétif, Algérie.</w:t>
      </w:r>
    </w:p>
    <w:p w14:paraId="2E180263"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4. Coordinatrice nationale du Groupe Algérien d’étude du Myélome (GETMA). Service d’hématologie et de thérapie cellulaire, CAC Batna, Batna, Université Hadj Lakhdar de Batna, Algérie.</w:t>
      </w:r>
    </w:p>
    <w:p w14:paraId="6A2056D8"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 xml:space="preserve">5. Coordinatrice nationale du Groupe Algérien d’étude de la LMC. Service d’hématologie, HCA, Hôpital </w:t>
      </w:r>
      <w:proofErr w:type="spellStart"/>
      <w:r w:rsidRPr="00683DDB">
        <w:rPr>
          <w:rFonts w:ascii="Times New Roman" w:hAnsi="Times New Roman" w:cs="Times New Roman"/>
          <w:i/>
          <w:sz w:val="24"/>
        </w:rPr>
        <w:t>Nekkache</w:t>
      </w:r>
      <w:proofErr w:type="spellEnd"/>
      <w:r w:rsidRPr="00683DDB">
        <w:rPr>
          <w:rFonts w:ascii="Times New Roman" w:hAnsi="Times New Roman" w:cs="Times New Roman"/>
          <w:i/>
          <w:sz w:val="24"/>
        </w:rPr>
        <w:t xml:space="preserve"> Med </w:t>
      </w:r>
      <w:proofErr w:type="spellStart"/>
      <w:r w:rsidRPr="00683DDB">
        <w:rPr>
          <w:rFonts w:ascii="Times New Roman" w:hAnsi="Times New Roman" w:cs="Times New Roman"/>
          <w:i/>
          <w:sz w:val="24"/>
        </w:rPr>
        <w:t>Seghier</w:t>
      </w:r>
      <w:proofErr w:type="spellEnd"/>
      <w:r w:rsidRPr="00683DDB">
        <w:rPr>
          <w:rFonts w:ascii="Times New Roman" w:hAnsi="Times New Roman" w:cs="Times New Roman"/>
          <w:i/>
          <w:sz w:val="24"/>
        </w:rPr>
        <w:t xml:space="preserve">, Alger, Université Youcef </w:t>
      </w:r>
      <w:proofErr w:type="spellStart"/>
      <w:r w:rsidRPr="00683DDB">
        <w:rPr>
          <w:rFonts w:ascii="Times New Roman" w:hAnsi="Times New Roman" w:cs="Times New Roman"/>
          <w:i/>
          <w:sz w:val="24"/>
        </w:rPr>
        <w:t>Benkhedda</w:t>
      </w:r>
      <w:proofErr w:type="spellEnd"/>
      <w:r w:rsidRPr="00683DDB">
        <w:rPr>
          <w:rFonts w:ascii="Times New Roman" w:hAnsi="Times New Roman" w:cs="Times New Roman"/>
          <w:i/>
          <w:sz w:val="24"/>
        </w:rPr>
        <w:t>, Alger, Algérie.</w:t>
      </w:r>
    </w:p>
    <w:p w14:paraId="75B09639"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6. Coordinateur national du Groupe Algérien d’étude de la leucémie lymphoïde chronique. Service d’hématologie, CHU Tizi-Ouzou, Tizi-Ouzou, Université Mouloud Mammeri de Tizi-Ouzou, Algérie.</w:t>
      </w:r>
    </w:p>
    <w:p w14:paraId="12800F48"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 xml:space="preserve">7. Coordinateur national du Groupe Algérien d’étude de la </w:t>
      </w:r>
      <w:proofErr w:type="spellStart"/>
      <w:r w:rsidRPr="00683DDB">
        <w:rPr>
          <w:rFonts w:ascii="Times New Roman" w:hAnsi="Times New Roman" w:cs="Times New Roman"/>
          <w:i/>
          <w:sz w:val="24"/>
        </w:rPr>
        <w:t>cytométrie</w:t>
      </w:r>
      <w:proofErr w:type="spellEnd"/>
      <w:r w:rsidRPr="00683DDB">
        <w:rPr>
          <w:rFonts w:ascii="Times New Roman" w:hAnsi="Times New Roman" w:cs="Times New Roman"/>
          <w:i/>
          <w:sz w:val="24"/>
        </w:rPr>
        <w:t xml:space="preserve"> en flux. Service d’hématologie, HMRU Oran, Oran, Université Ahmed </w:t>
      </w:r>
      <w:proofErr w:type="spellStart"/>
      <w:r w:rsidRPr="00683DDB">
        <w:rPr>
          <w:rFonts w:ascii="Times New Roman" w:hAnsi="Times New Roman" w:cs="Times New Roman"/>
          <w:i/>
          <w:sz w:val="24"/>
        </w:rPr>
        <w:t>Benbella</w:t>
      </w:r>
      <w:proofErr w:type="spellEnd"/>
      <w:r w:rsidRPr="00683DDB">
        <w:rPr>
          <w:rFonts w:ascii="Times New Roman" w:hAnsi="Times New Roman" w:cs="Times New Roman"/>
          <w:i/>
          <w:sz w:val="24"/>
        </w:rPr>
        <w:t xml:space="preserve"> 1, Oran, Algérie.</w:t>
      </w:r>
    </w:p>
    <w:p w14:paraId="55D6F953"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 xml:space="preserve">8. Coordinateur national du Groupe Algérien d’étude des syndromes </w:t>
      </w:r>
      <w:proofErr w:type="spellStart"/>
      <w:r w:rsidRPr="00683DDB">
        <w:rPr>
          <w:rFonts w:ascii="Times New Roman" w:hAnsi="Times New Roman" w:cs="Times New Roman"/>
          <w:i/>
          <w:sz w:val="24"/>
        </w:rPr>
        <w:t>myéloprolifératifs</w:t>
      </w:r>
      <w:proofErr w:type="spellEnd"/>
      <w:r w:rsidRPr="00683DDB">
        <w:rPr>
          <w:rFonts w:ascii="Times New Roman" w:hAnsi="Times New Roman" w:cs="Times New Roman"/>
          <w:i/>
          <w:sz w:val="24"/>
        </w:rPr>
        <w:t xml:space="preserve"> non LMC. Service d’hématologie, CHU Blida, Blida, Université Saad </w:t>
      </w:r>
      <w:proofErr w:type="spellStart"/>
      <w:r w:rsidRPr="00683DDB">
        <w:rPr>
          <w:rFonts w:ascii="Times New Roman" w:hAnsi="Times New Roman" w:cs="Times New Roman"/>
          <w:i/>
          <w:sz w:val="24"/>
        </w:rPr>
        <w:t>Dahleb</w:t>
      </w:r>
      <w:proofErr w:type="spellEnd"/>
      <w:r w:rsidRPr="00683DDB">
        <w:rPr>
          <w:rFonts w:ascii="Times New Roman" w:hAnsi="Times New Roman" w:cs="Times New Roman"/>
          <w:i/>
          <w:sz w:val="24"/>
        </w:rPr>
        <w:t xml:space="preserve">, Blida, Algérie. </w:t>
      </w:r>
    </w:p>
    <w:p w14:paraId="3327B986"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 xml:space="preserve">9. Coordinateur national du Groupe Algérien d’étude des greffes de cellules. Service d’hématologie et de greffe de moelle osseuse, EPH CPMC, Alger, Université Youcef  </w:t>
      </w:r>
      <w:proofErr w:type="spellStart"/>
      <w:r w:rsidRPr="00683DDB">
        <w:rPr>
          <w:rFonts w:ascii="Times New Roman" w:hAnsi="Times New Roman" w:cs="Times New Roman"/>
          <w:i/>
          <w:sz w:val="24"/>
        </w:rPr>
        <w:t>Benkhedda</w:t>
      </w:r>
      <w:proofErr w:type="spellEnd"/>
      <w:r w:rsidRPr="00683DDB">
        <w:rPr>
          <w:rFonts w:ascii="Times New Roman" w:hAnsi="Times New Roman" w:cs="Times New Roman"/>
          <w:i/>
          <w:sz w:val="24"/>
        </w:rPr>
        <w:t>, Alger, Algérie.</w:t>
      </w:r>
    </w:p>
    <w:p w14:paraId="16051164"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 xml:space="preserve">10. Coordinateur national du Groupe Algérien d’étude de la maladie de Hodgkin, Service d’Hématologie CAC Blida, Blida, Algérie, Université Saad </w:t>
      </w:r>
      <w:proofErr w:type="spellStart"/>
      <w:r w:rsidRPr="00683DDB">
        <w:rPr>
          <w:rFonts w:ascii="Times New Roman" w:hAnsi="Times New Roman" w:cs="Times New Roman"/>
          <w:i/>
          <w:sz w:val="24"/>
        </w:rPr>
        <w:t>Dahleb</w:t>
      </w:r>
      <w:proofErr w:type="spellEnd"/>
      <w:r w:rsidRPr="00683DDB">
        <w:rPr>
          <w:rFonts w:ascii="Times New Roman" w:hAnsi="Times New Roman" w:cs="Times New Roman"/>
          <w:i/>
          <w:sz w:val="24"/>
        </w:rPr>
        <w:t>, Blida, Algérie.</w:t>
      </w:r>
    </w:p>
    <w:p w14:paraId="5B78D649" w14:textId="77777777" w:rsidR="00683DDB" w:rsidRPr="00683DDB" w:rsidRDefault="00683DDB" w:rsidP="00683DDB">
      <w:pPr>
        <w:pStyle w:val="Sansinterligne"/>
        <w:rPr>
          <w:rFonts w:ascii="Times New Roman" w:hAnsi="Times New Roman" w:cs="Times New Roman"/>
          <w:i/>
          <w:sz w:val="24"/>
        </w:rPr>
      </w:pPr>
      <w:r w:rsidRPr="00683DDB">
        <w:rPr>
          <w:rFonts w:ascii="Times New Roman" w:hAnsi="Times New Roman" w:cs="Times New Roman"/>
          <w:i/>
          <w:sz w:val="24"/>
        </w:rPr>
        <w:t>11. Représentant le Coordinateur national du Groupe Algérien d’étude de la LLC. Service d’hématologie, CHU Tizi-Ouzou, Tizi-Ouzou, Université Mouloud Mammeri de Tizi-Ouzou, Algérie.</w:t>
      </w:r>
    </w:p>
    <w:p w14:paraId="45C187C2" w14:textId="77777777" w:rsidR="00683DDB" w:rsidRPr="001B2AFD" w:rsidRDefault="00683DDB" w:rsidP="00683DDB">
      <w:pPr>
        <w:pStyle w:val="Sansinterligne"/>
        <w:rPr>
          <w:rFonts w:ascii="Times New Roman" w:hAnsi="Times New Roman" w:cs="Times New Roman"/>
          <w:i/>
          <w:sz w:val="24"/>
        </w:rPr>
      </w:pPr>
      <w:r w:rsidRPr="001B2AFD">
        <w:rPr>
          <w:rFonts w:ascii="Times New Roman" w:hAnsi="Times New Roman" w:cs="Times New Roman"/>
          <w:i/>
          <w:sz w:val="24"/>
        </w:rPr>
        <w:lastRenderedPageBreak/>
        <w:t xml:space="preserve">12. Coordinateur de la Revue Algérienne d’Hématologie, Service d’hématologie et de greffe de moelle osseuse, EPH CPMC, Alger, Université Youcef  </w:t>
      </w:r>
      <w:proofErr w:type="spellStart"/>
      <w:r w:rsidRPr="001B2AFD">
        <w:rPr>
          <w:rFonts w:ascii="Times New Roman" w:hAnsi="Times New Roman" w:cs="Times New Roman"/>
          <w:i/>
          <w:sz w:val="24"/>
        </w:rPr>
        <w:t>Benkhedda</w:t>
      </w:r>
      <w:proofErr w:type="spellEnd"/>
      <w:r w:rsidRPr="001B2AFD">
        <w:rPr>
          <w:rFonts w:ascii="Times New Roman" w:hAnsi="Times New Roman" w:cs="Times New Roman"/>
          <w:i/>
          <w:sz w:val="24"/>
        </w:rPr>
        <w:t>, Alger, Algérie.</w:t>
      </w:r>
    </w:p>
    <w:p w14:paraId="2C820421" w14:textId="77777777" w:rsidR="00683DDB" w:rsidRPr="001B2AFD" w:rsidRDefault="00683DDB" w:rsidP="00683DDB">
      <w:pPr>
        <w:pStyle w:val="Sansinterligne"/>
        <w:rPr>
          <w:rFonts w:ascii="Times New Roman" w:hAnsi="Times New Roman" w:cs="Times New Roman"/>
          <w:i/>
          <w:sz w:val="24"/>
        </w:rPr>
      </w:pPr>
      <w:r w:rsidRPr="001B2AFD">
        <w:rPr>
          <w:rFonts w:ascii="Times New Roman" w:hAnsi="Times New Roman" w:cs="Times New Roman"/>
          <w:i/>
          <w:sz w:val="24"/>
        </w:rPr>
        <w:t xml:space="preserve">13. Présidente du Conseil Scientifique de la SAHTS. Service d’hématologie et de greffe de moelle osseuse, EPH CPMC, Alger, Université Youcef  </w:t>
      </w:r>
      <w:proofErr w:type="spellStart"/>
      <w:r w:rsidRPr="001B2AFD">
        <w:rPr>
          <w:rFonts w:ascii="Times New Roman" w:hAnsi="Times New Roman" w:cs="Times New Roman"/>
          <w:i/>
          <w:sz w:val="24"/>
        </w:rPr>
        <w:t>Benkhedda</w:t>
      </w:r>
      <w:proofErr w:type="spellEnd"/>
      <w:r w:rsidRPr="001B2AFD">
        <w:rPr>
          <w:rFonts w:ascii="Times New Roman" w:hAnsi="Times New Roman" w:cs="Times New Roman"/>
          <w:i/>
          <w:sz w:val="24"/>
        </w:rPr>
        <w:t>, Alger, Algérie.</w:t>
      </w:r>
    </w:p>
    <w:p w14:paraId="2890E167" w14:textId="77777777" w:rsidR="00E21E5E" w:rsidRPr="00683DDB" w:rsidRDefault="00E21E5E" w:rsidP="00E21E5E">
      <w:pPr>
        <w:pStyle w:val="Els-Affiliation"/>
        <w:pBdr>
          <w:bottom w:val="single" w:sz="2" w:space="12" w:color="auto"/>
        </w:pBdr>
        <w:rPr>
          <w:lang w:val="fr-FR"/>
        </w:rPr>
      </w:pPr>
    </w:p>
    <w:p w14:paraId="26E24E7C" w14:textId="77777777" w:rsidR="00E21E5E" w:rsidRDefault="00E21E5E" w:rsidP="00E21E5E">
      <w:pPr>
        <w:rPr>
          <w:rFonts w:ascii="Times New Roman" w:eastAsia="SimSun" w:hAnsi="Times New Roman" w:cs="Times New Roman"/>
          <w:b/>
          <w:bCs/>
          <w:smallCaps/>
          <w:sz w:val="24"/>
          <w:szCs w:val="24"/>
          <w:lang w:val="fr-FR"/>
        </w:rPr>
      </w:pPr>
      <w:r w:rsidRPr="00597067">
        <w:rPr>
          <w:rFonts w:ascii="Times New Roman" w:eastAsia="SimSun" w:hAnsi="Times New Roman" w:cs="Times New Roman"/>
          <w:b/>
          <w:bCs/>
          <w:smallCaps/>
          <w:sz w:val="24"/>
          <w:szCs w:val="24"/>
          <w:lang w:val="fr-FR"/>
        </w:rPr>
        <w:t>Résumé</w:t>
      </w:r>
    </w:p>
    <w:p w14:paraId="30590D71" w14:textId="4ADB93C2" w:rsidR="007523B1" w:rsidRPr="00B26430" w:rsidRDefault="007523B1" w:rsidP="00B26430">
      <w:pPr>
        <w:pStyle w:val="Sansinterligne"/>
        <w:jc w:val="both"/>
        <w:rPr>
          <w:rFonts w:ascii="Times New Roman" w:hAnsi="Times New Roman" w:cs="Times New Roman"/>
          <w:b/>
          <w:sz w:val="24"/>
        </w:rPr>
      </w:pPr>
      <w:r>
        <w:rPr>
          <w:rFonts w:ascii="Times New Roman" w:hAnsi="Times New Roman" w:cs="Times New Roman"/>
          <w:b/>
          <w:sz w:val="24"/>
        </w:rPr>
        <w:t>Introduction :</w:t>
      </w:r>
      <w:r w:rsidR="00B26430">
        <w:rPr>
          <w:rFonts w:ascii="Times New Roman" w:hAnsi="Times New Roman" w:cs="Times New Roman"/>
          <w:b/>
          <w:sz w:val="24"/>
        </w:rPr>
        <w:t xml:space="preserve"> </w:t>
      </w:r>
      <w:r>
        <w:rPr>
          <w:rFonts w:ascii="Times New Roman" w:hAnsi="Times New Roman" w:cs="Times New Roman"/>
          <w:sz w:val="24"/>
        </w:rPr>
        <w:t xml:space="preserve">En hématologie oncologique, certaines hémopathies malignes sont l’apanage des sujets âgés au-delà de la sixième décade. En Algérie, une transition démographique est en train de s’opérer et le nombre des patients âgés est en nette progression. L’objectif de ce travail est d’évaluer cette transition démographique au cours des hémopathies malignes des sujets âgés afin d’établir des données permettant d’avoir une approche des besoins futurs en soins de ces patients. </w:t>
      </w:r>
      <w:r>
        <w:rPr>
          <w:rFonts w:ascii="Times New Roman" w:hAnsi="Times New Roman" w:cs="Times New Roman"/>
          <w:b/>
          <w:sz w:val="24"/>
        </w:rPr>
        <w:t>Méthodes :</w:t>
      </w:r>
      <w:r w:rsidR="00B26430">
        <w:rPr>
          <w:rFonts w:ascii="Times New Roman" w:hAnsi="Times New Roman" w:cs="Times New Roman"/>
          <w:b/>
          <w:sz w:val="24"/>
        </w:rPr>
        <w:t xml:space="preserve"> </w:t>
      </w:r>
      <w:r>
        <w:rPr>
          <w:rFonts w:ascii="Times New Roman" w:hAnsi="Times New Roman" w:cs="Times New Roman"/>
          <w:sz w:val="24"/>
        </w:rPr>
        <w:t xml:space="preserve">Une étude de méta analyse portant sur l’ensemble des </w:t>
      </w:r>
      <w:r w:rsidRPr="00C94926">
        <w:rPr>
          <w:rFonts w:ascii="Times New Roman" w:hAnsi="Times New Roman" w:cs="Times New Roman"/>
          <w:sz w:val="24"/>
        </w:rPr>
        <w:t>enquêtes épidémiologiques nationales</w:t>
      </w:r>
      <w:r>
        <w:rPr>
          <w:rFonts w:ascii="Times New Roman" w:hAnsi="Times New Roman" w:cs="Times New Roman"/>
          <w:sz w:val="24"/>
        </w:rPr>
        <w:t xml:space="preserve"> des hémopathies malignes des sujets âgés, a été réalisée durant la période allant de 1992 à 2021. Les pathologies sélectionnées étaient, le Myélome multiple (MM), la Leucémie lymphoïde chronique (LLC), les Leucémies myéloïdes aigües (LAM), les </w:t>
      </w:r>
      <w:r w:rsidR="00B26430">
        <w:rPr>
          <w:rFonts w:ascii="Times New Roman" w:hAnsi="Times New Roman" w:cs="Times New Roman"/>
          <w:sz w:val="24"/>
        </w:rPr>
        <w:t>s</w:t>
      </w:r>
      <w:r>
        <w:rPr>
          <w:rFonts w:ascii="Times New Roman" w:hAnsi="Times New Roman" w:cs="Times New Roman"/>
          <w:sz w:val="24"/>
        </w:rPr>
        <w:t xml:space="preserve">yndromes myélodysplasiques (SMD), les Lymphomes, les syndromes </w:t>
      </w:r>
      <w:proofErr w:type="spellStart"/>
      <w:r>
        <w:rPr>
          <w:rFonts w:ascii="Times New Roman" w:hAnsi="Times New Roman" w:cs="Times New Roman"/>
          <w:sz w:val="24"/>
        </w:rPr>
        <w:t>myéloprolifératifs</w:t>
      </w:r>
      <w:proofErr w:type="spellEnd"/>
      <w:r>
        <w:rPr>
          <w:rFonts w:ascii="Times New Roman" w:hAnsi="Times New Roman" w:cs="Times New Roman"/>
          <w:sz w:val="24"/>
        </w:rPr>
        <w:t xml:space="preserve"> non LMC, les syndromes </w:t>
      </w:r>
      <w:proofErr w:type="spellStart"/>
      <w:r>
        <w:rPr>
          <w:rFonts w:ascii="Times New Roman" w:hAnsi="Times New Roman" w:cs="Times New Roman"/>
          <w:sz w:val="24"/>
        </w:rPr>
        <w:t>lymphoprolifératifs</w:t>
      </w:r>
      <w:proofErr w:type="spellEnd"/>
      <w:r>
        <w:rPr>
          <w:rFonts w:ascii="Times New Roman" w:hAnsi="Times New Roman" w:cs="Times New Roman"/>
          <w:sz w:val="24"/>
        </w:rPr>
        <w:t xml:space="preserve"> hors LLC et la maladie de </w:t>
      </w:r>
      <w:proofErr w:type="spellStart"/>
      <w:r>
        <w:rPr>
          <w:rFonts w:ascii="Times New Roman" w:hAnsi="Times New Roman" w:cs="Times New Roman"/>
          <w:sz w:val="24"/>
        </w:rPr>
        <w:t>Waldenström</w:t>
      </w:r>
      <w:proofErr w:type="spellEnd"/>
      <w:r>
        <w:rPr>
          <w:rFonts w:ascii="Times New Roman" w:hAnsi="Times New Roman" w:cs="Times New Roman"/>
          <w:sz w:val="24"/>
        </w:rPr>
        <w:t>. L’évaluation a porté sur l’âge d’apparition au diagnostic et  leurs incidences respectives.</w:t>
      </w:r>
      <w:r w:rsidR="00B26430">
        <w:rPr>
          <w:rFonts w:ascii="Times New Roman" w:hAnsi="Times New Roman" w:cs="Times New Roman"/>
          <w:b/>
          <w:sz w:val="24"/>
        </w:rPr>
        <w:t xml:space="preserve"> </w:t>
      </w:r>
      <w:r>
        <w:rPr>
          <w:rFonts w:ascii="Times New Roman" w:hAnsi="Times New Roman" w:cs="Times New Roman"/>
          <w:b/>
          <w:sz w:val="24"/>
        </w:rPr>
        <w:t>Résultats :</w:t>
      </w:r>
      <w:r w:rsidR="00B26430">
        <w:rPr>
          <w:rFonts w:ascii="Times New Roman" w:hAnsi="Times New Roman" w:cs="Times New Roman"/>
          <w:b/>
          <w:sz w:val="24"/>
        </w:rPr>
        <w:t xml:space="preserve"> </w:t>
      </w:r>
      <w:r>
        <w:rPr>
          <w:rFonts w:ascii="Times New Roman" w:hAnsi="Times New Roman" w:cs="Times New Roman"/>
          <w:sz w:val="24"/>
        </w:rPr>
        <w:t xml:space="preserve">Durant une période de 30 ans, </w:t>
      </w:r>
      <w:r>
        <w:rPr>
          <w:rFonts w:ascii="Times New Roman" w:hAnsi="Times New Roman" w:cs="Times New Roman"/>
          <w:b/>
          <w:sz w:val="24"/>
        </w:rPr>
        <w:t>25.017</w:t>
      </w:r>
      <w:r>
        <w:rPr>
          <w:rFonts w:ascii="Times New Roman" w:hAnsi="Times New Roman" w:cs="Times New Roman"/>
          <w:sz w:val="24"/>
        </w:rPr>
        <w:t xml:space="preserve"> patients ont été colligés parmi </w:t>
      </w:r>
      <w:r>
        <w:rPr>
          <w:rFonts w:ascii="Times New Roman" w:hAnsi="Times New Roman" w:cs="Times New Roman"/>
          <w:b/>
          <w:sz w:val="24"/>
        </w:rPr>
        <w:t>22</w:t>
      </w:r>
      <w:r>
        <w:rPr>
          <w:rFonts w:ascii="Times New Roman" w:hAnsi="Times New Roman" w:cs="Times New Roman"/>
          <w:sz w:val="24"/>
        </w:rPr>
        <w:t xml:space="preserve"> hémopathies malignes des sujets âgés. </w:t>
      </w:r>
      <w:r w:rsidRPr="0074270B">
        <w:rPr>
          <w:rFonts w:ascii="Times New Roman" w:hAnsi="Times New Roman" w:cs="Times New Roman"/>
          <w:sz w:val="24"/>
        </w:rPr>
        <w:t xml:space="preserve">Les </w:t>
      </w:r>
      <w:r>
        <w:rPr>
          <w:rFonts w:ascii="Times New Roman" w:hAnsi="Times New Roman" w:cs="Times New Roman"/>
          <w:sz w:val="24"/>
        </w:rPr>
        <w:t xml:space="preserve">résultats des évaluations montrent une augmentation progressive de l’âge des patients au diagnostic, de 10 ans au cours des LAM, un gain de 4 ans au cours des SMD,  de 3 ans au cours du MM,  de 5 ans au cours de la LLC. De même, on assiste à une progression croissante de l’incidence de l’ensemble de ces pathologies, qui est multipliée par 2,5 dans les LAM,  par 2,69 dans le MM, 5,42 dans les SMD ou 1,21 dans les LLC. </w:t>
      </w:r>
      <w:r>
        <w:rPr>
          <w:rFonts w:ascii="Times New Roman" w:hAnsi="Times New Roman" w:cs="Times New Roman"/>
          <w:b/>
          <w:sz w:val="24"/>
        </w:rPr>
        <w:t>Conclusion</w:t>
      </w:r>
      <w:r w:rsidR="00B26430">
        <w:rPr>
          <w:rFonts w:ascii="Times New Roman" w:hAnsi="Times New Roman" w:cs="Times New Roman"/>
          <w:b/>
          <w:sz w:val="24"/>
        </w:rPr>
        <w:t xml:space="preserve"> : </w:t>
      </w:r>
      <w:r w:rsidRPr="0074270B">
        <w:rPr>
          <w:rFonts w:ascii="Times New Roman" w:hAnsi="Times New Roman" w:cs="Times New Roman"/>
          <w:sz w:val="24"/>
        </w:rPr>
        <w:t>Cette étude</w:t>
      </w:r>
      <w:r>
        <w:rPr>
          <w:rFonts w:ascii="Times New Roman" w:hAnsi="Times New Roman" w:cs="Times New Roman"/>
          <w:sz w:val="24"/>
        </w:rPr>
        <w:t xml:space="preserve"> de méta analyse</w:t>
      </w:r>
      <w:r w:rsidRPr="0074270B">
        <w:rPr>
          <w:rFonts w:ascii="Times New Roman" w:hAnsi="Times New Roman" w:cs="Times New Roman"/>
          <w:sz w:val="24"/>
        </w:rPr>
        <w:t xml:space="preserve"> </w:t>
      </w:r>
      <w:r>
        <w:rPr>
          <w:rFonts w:ascii="Times New Roman" w:hAnsi="Times New Roman" w:cs="Times New Roman"/>
          <w:sz w:val="24"/>
        </w:rPr>
        <w:t xml:space="preserve">des hémopathies malignes des sujets âgés, a montré une augmentation progressive et permanente de l’âge au diagnostic ainsi qu’une augmentation de l’incidence, et qui sont le reflet de l’impact de la transition démographique de la population générale en Algérie.  </w:t>
      </w:r>
    </w:p>
    <w:p w14:paraId="79F87F9C" w14:textId="77777777" w:rsidR="007523B1" w:rsidRPr="00597067" w:rsidRDefault="007523B1" w:rsidP="00E21E5E">
      <w:pPr>
        <w:rPr>
          <w:rFonts w:ascii="Times New Roman" w:eastAsia="SimSun" w:hAnsi="Times New Roman" w:cs="Times New Roman"/>
          <w:b/>
          <w:bCs/>
          <w:smallCaps/>
          <w:sz w:val="24"/>
          <w:szCs w:val="24"/>
          <w:lang w:val="fr-FR"/>
        </w:rPr>
      </w:pPr>
    </w:p>
    <w:p w14:paraId="445DADDB" w14:textId="77777777" w:rsidR="00470BC6" w:rsidRDefault="00E21E5E" w:rsidP="00470BC6">
      <w:pPr>
        <w:pStyle w:val="Sansinterligne"/>
        <w:rPr>
          <w:rFonts w:ascii="Times New Roman" w:hAnsi="Times New Roman" w:cs="Times New Roman"/>
          <w:sz w:val="24"/>
        </w:rPr>
      </w:pPr>
      <w:r w:rsidRPr="00597067">
        <w:rPr>
          <w:rFonts w:ascii="Times New Roman" w:eastAsia="SimSun" w:hAnsi="Times New Roman" w:cs="Times New Roman"/>
          <w:b/>
          <w:bCs/>
          <w:smallCaps/>
          <w:sz w:val="20"/>
          <w:szCs w:val="20"/>
        </w:rPr>
        <w:t xml:space="preserve">Mots Clés: </w:t>
      </w:r>
      <w:r w:rsidR="00470BC6" w:rsidRPr="00584DAB">
        <w:rPr>
          <w:rFonts w:ascii="Times New Roman" w:hAnsi="Times New Roman" w:cs="Times New Roman"/>
          <w:sz w:val="24"/>
        </w:rPr>
        <w:t>Hémopathies malignes,</w:t>
      </w:r>
      <w:r w:rsidR="00470BC6">
        <w:rPr>
          <w:rFonts w:ascii="Times New Roman" w:hAnsi="Times New Roman" w:cs="Times New Roman"/>
          <w:sz w:val="24"/>
        </w:rPr>
        <w:t xml:space="preserve"> âge, transition démographique</w:t>
      </w:r>
    </w:p>
    <w:p w14:paraId="6BAEFB98" w14:textId="32E989F1" w:rsidR="00E21E5E" w:rsidRDefault="00E21E5E" w:rsidP="00E21E5E">
      <w:pPr>
        <w:rPr>
          <w:rFonts w:ascii="Times New Roman" w:eastAsia="SimSun" w:hAnsi="Times New Roman" w:cs="Times New Roman"/>
          <w:b/>
          <w:bCs/>
          <w:smallCaps/>
          <w:sz w:val="24"/>
          <w:szCs w:val="24"/>
          <w:lang w:val="fr-FR"/>
        </w:rPr>
      </w:pPr>
    </w:p>
    <w:p w14:paraId="32F6E2DE" w14:textId="77777777" w:rsidR="00E21E5E" w:rsidRPr="00773C6B" w:rsidRDefault="00E21E5E" w:rsidP="00E21E5E">
      <w:pPr>
        <w:rPr>
          <w:rFonts w:asciiTheme="majorBidi" w:hAnsiTheme="majorBidi" w:cstheme="majorBidi"/>
          <w:sz w:val="20"/>
          <w:szCs w:val="20"/>
        </w:rPr>
      </w:pPr>
      <w:r w:rsidRPr="00773C6B">
        <w:rPr>
          <w:rFonts w:ascii="Times New Roman" w:eastAsia="SimSun" w:hAnsi="Times New Roman" w:cs="Times New Roman"/>
          <w:b/>
          <w:bCs/>
          <w:smallCaps/>
          <w:sz w:val="24"/>
          <w:szCs w:val="24"/>
        </w:rPr>
        <w:t>Ab s t r a c t</w:t>
      </w:r>
      <w:r w:rsidRPr="00773C6B">
        <w:rPr>
          <w:rFonts w:asciiTheme="majorBidi" w:hAnsiTheme="majorBidi" w:cstheme="majorBidi"/>
          <w:sz w:val="20"/>
          <w:szCs w:val="20"/>
        </w:rPr>
        <w:t xml:space="preserve">: </w:t>
      </w:r>
    </w:p>
    <w:p w14:paraId="5C202D7F" w14:textId="1FE66ADB" w:rsidR="00470BC6" w:rsidRPr="00B26430" w:rsidRDefault="00470BC6" w:rsidP="00B26430">
      <w:pPr>
        <w:pStyle w:val="Sansinterligne"/>
        <w:jc w:val="both"/>
        <w:rPr>
          <w:rFonts w:ascii="Times New Roman" w:hAnsi="Times New Roman" w:cs="Times New Roman"/>
          <w:b/>
          <w:sz w:val="24"/>
          <w:lang w:val="en-US"/>
        </w:rPr>
      </w:pPr>
      <w:r>
        <w:rPr>
          <w:rFonts w:ascii="Times New Roman" w:hAnsi="Times New Roman" w:cs="Times New Roman"/>
          <w:b/>
          <w:sz w:val="24"/>
          <w:lang w:val="en-US"/>
        </w:rPr>
        <w:t>Introduction</w:t>
      </w:r>
      <w:r w:rsidR="00B26430">
        <w:rPr>
          <w:rFonts w:ascii="Times New Roman" w:hAnsi="Times New Roman" w:cs="Times New Roman"/>
          <w:b/>
          <w:sz w:val="24"/>
          <w:lang w:val="en-US"/>
        </w:rPr>
        <w:t xml:space="preserve">: </w:t>
      </w:r>
      <w:r w:rsidRPr="007F09C0">
        <w:rPr>
          <w:rFonts w:ascii="Times New Roman" w:hAnsi="Times New Roman" w:cs="Times New Roman"/>
          <w:sz w:val="24"/>
          <w:lang w:val="en" w:eastAsia="fr-FR"/>
        </w:rPr>
        <w:t>In oncological hematology, certain hematological malignancies are the prerogative of elderly subjects beyond the sixth decade. In Algeria, a demographic transition is taking place and the number of elderly patients is clearly increasing. The objective of this work is to evaluate this demographic transition during hematological malignancies in elderly subjects in order to establish data allowing an approach to the future care needs of these patients.</w:t>
      </w:r>
      <w:r w:rsidR="00B26430">
        <w:rPr>
          <w:rFonts w:ascii="Times New Roman" w:hAnsi="Times New Roman" w:cs="Times New Roman"/>
          <w:b/>
          <w:sz w:val="24"/>
          <w:lang w:val="en-US"/>
        </w:rPr>
        <w:t xml:space="preserve"> </w:t>
      </w:r>
      <w:r>
        <w:rPr>
          <w:rFonts w:ascii="Times New Roman" w:hAnsi="Times New Roman" w:cs="Times New Roman"/>
          <w:b/>
          <w:sz w:val="24"/>
          <w:lang w:val="en-US"/>
        </w:rPr>
        <w:t>Methods</w:t>
      </w:r>
      <w:r w:rsidR="00B26430">
        <w:rPr>
          <w:rFonts w:ascii="Times New Roman" w:hAnsi="Times New Roman" w:cs="Times New Roman"/>
          <w:b/>
          <w:sz w:val="24"/>
          <w:lang w:val="en-US"/>
        </w:rPr>
        <w:t xml:space="preserve">: </w:t>
      </w:r>
      <w:r w:rsidRPr="007F09C0">
        <w:rPr>
          <w:rFonts w:ascii="Times New Roman" w:hAnsi="Times New Roman" w:cs="Times New Roman"/>
          <w:sz w:val="24"/>
          <w:lang w:val="en" w:eastAsia="fr-FR"/>
        </w:rPr>
        <w:t>A meta-analysis study covering all of the national epidemiological surveys of hematological malignancies in elderly subjects was carried out during the period from 1992 to 2021. The pathologies selected were, multiple myeloma (MM),</w:t>
      </w:r>
      <w:r>
        <w:rPr>
          <w:rFonts w:ascii="Times New Roman" w:hAnsi="Times New Roman" w:cs="Times New Roman"/>
          <w:sz w:val="24"/>
          <w:lang w:val="en" w:eastAsia="fr-FR"/>
        </w:rPr>
        <w:t xml:space="preserve"> chronic lymphocytic leukemia (</w:t>
      </w:r>
      <w:r w:rsidRPr="007F09C0">
        <w:rPr>
          <w:rFonts w:ascii="Times New Roman" w:hAnsi="Times New Roman" w:cs="Times New Roman"/>
          <w:sz w:val="24"/>
          <w:lang w:val="en" w:eastAsia="fr-FR"/>
        </w:rPr>
        <w:t>CLL), acute myeloid leukemia (AML), myelodysplastic syndromes (MDS), lymphoma, non-CML myeloproliferative syndr</w:t>
      </w:r>
      <w:r>
        <w:rPr>
          <w:rFonts w:ascii="Times New Roman" w:hAnsi="Times New Roman" w:cs="Times New Roman"/>
          <w:sz w:val="24"/>
          <w:lang w:val="en" w:eastAsia="fr-FR"/>
        </w:rPr>
        <w:t>omes,</w:t>
      </w:r>
      <w:r w:rsidRPr="007F09C0">
        <w:rPr>
          <w:rFonts w:ascii="Times New Roman" w:hAnsi="Times New Roman" w:cs="Times New Roman"/>
          <w:sz w:val="24"/>
          <w:lang w:val="en" w:eastAsia="fr-FR"/>
        </w:rPr>
        <w:t xml:space="preserve"> non-CLL lymphoproliferative syndromes and </w:t>
      </w:r>
      <w:proofErr w:type="spellStart"/>
      <w:r w:rsidRPr="007F09C0">
        <w:rPr>
          <w:rFonts w:ascii="Times New Roman" w:hAnsi="Times New Roman" w:cs="Times New Roman"/>
          <w:sz w:val="24"/>
          <w:lang w:val="en" w:eastAsia="fr-FR"/>
        </w:rPr>
        <w:t>Waldenström's</w:t>
      </w:r>
      <w:proofErr w:type="spellEnd"/>
      <w:r w:rsidRPr="007F09C0">
        <w:rPr>
          <w:rFonts w:ascii="Times New Roman" w:hAnsi="Times New Roman" w:cs="Times New Roman"/>
          <w:sz w:val="24"/>
          <w:lang w:val="en" w:eastAsia="fr-FR"/>
        </w:rPr>
        <w:t xml:space="preserve"> disease. The evaluation focused on the age of onset at diagnosis and their respective effects.</w:t>
      </w:r>
      <w:r w:rsidR="00B26430">
        <w:rPr>
          <w:rFonts w:ascii="Times New Roman" w:hAnsi="Times New Roman" w:cs="Times New Roman"/>
          <w:b/>
          <w:sz w:val="24"/>
          <w:lang w:val="en-US"/>
        </w:rPr>
        <w:t xml:space="preserve"> </w:t>
      </w:r>
      <w:r>
        <w:rPr>
          <w:rFonts w:ascii="Times New Roman" w:hAnsi="Times New Roman" w:cs="Times New Roman"/>
          <w:b/>
          <w:sz w:val="24"/>
          <w:lang w:val="en-US"/>
        </w:rPr>
        <w:t>Results:</w:t>
      </w:r>
      <w:r w:rsidR="00B26430">
        <w:rPr>
          <w:rFonts w:ascii="Times New Roman" w:hAnsi="Times New Roman" w:cs="Times New Roman"/>
          <w:b/>
          <w:sz w:val="24"/>
          <w:lang w:val="en-US"/>
        </w:rPr>
        <w:t xml:space="preserve"> </w:t>
      </w:r>
      <w:r>
        <w:rPr>
          <w:rFonts w:ascii="Times New Roman" w:hAnsi="Times New Roman" w:cs="Times New Roman"/>
          <w:sz w:val="24"/>
          <w:lang w:val="en" w:eastAsia="fr-FR"/>
        </w:rPr>
        <w:t>During a period of 30 years, 25.017</w:t>
      </w:r>
      <w:r w:rsidRPr="0009477D">
        <w:rPr>
          <w:rFonts w:ascii="Times New Roman" w:hAnsi="Times New Roman" w:cs="Times New Roman"/>
          <w:sz w:val="24"/>
          <w:lang w:val="en" w:eastAsia="fr-FR"/>
        </w:rPr>
        <w:t xml:space="preserve"> </w:t>
      </w:r>
      <w:r>
        <w:rPr>
          <w:rFonts w:ascii="Times New Roman" w:hAnsi="Times New Roman" w:cs="Times New Roman"/>
          <w:sz w:val="24"/>
          <w:lang w:val="en" w:eastAsia="fr-FR"/>
        </w:rPr>
        <w:t xml:space="preserve">patients were collected among </w:t>
      </w:r>
      <w:r>
        <w:rPr>
          <w:rFonts w:ascii="Times New Roman" w:hAnsi="Times New Roman" w:cs="Times New Roman"/>
          <w:sz w:val="24"/>
          <w:lang w:val="en" w:eastAsia="fr-FR"/>
        </w:rPr>
        <w:lastRenderedPageBreak/>
        <w:t>22</w:t>
      </w:r>
      <w:r w:rsidRPr="0009477D">
        <w:rPr>
          <w:rFonts w:ascii="Times New Roman" w:hAnsi="Times New Roman" w:cs="Times New Roman"/>
          <w:sz w:val="24"/>
          <w:lang w:val="en" w:eastAsia="fr-FR"/>
        </w:rPr>
        <w:t xml:space="preserve"> hematological </w:t>
      </w:r>
      <w:r>
        <w:rPr>
          <w:rFonts w:ascii="Times New Roman" w:hAnsi="Times New Roman" w:cs="Times New Roman"/>
          <w:sz w:val="24"/>
          <w:lang w:val="en" w:eastAsia="fr-FR"/>
        </w:rPr>
        <w:t>malignancies in elderly patients</w:t>
      </w:r>
      <w:r w:rsidRPr="0009477D">
        <w:rPr>
          <w:rFonts w:ascii="Times New Roman" w:hAnsi="Times New Roman" w:cs="Times New Roman"/>
          <w:sz w:val="24"/>
          <w:lang w:val="en" w:eastAsia="fr-FR"/>
        </w:rPr>
        <w:t xml:space="preserve">. The results of the evaluations show a progressive increase in the age of patients at diagnosis, by 10 years during AML, a gain of 4 years </w:t>
      </w:r>
      <w:r>
        <w:rPr>
          <w:rFonts w:ascii="Times New Roman" w:hAnsi="Times New Roman" w:cs="Times New Roman"/>
          <w:sz w:val="24"/>
          <w:lang w:val="en" w:eastAsia="fr-FR"/>
        </w:rPr>
        <w:t xml:space="preserve">during MDS, 3 years during MM, 5 years during </w:t>
      </w:r>
      <w:r w:rsidRPr="0009477D">
        <w:rPr>
          <w:rFonts w:ascii="Times New Roman" w:hAnsi="Times New Roman" w:cs="Times New Roman"/>
          <w:sz w:val="24"/>
          <w:lang w:val="en" w:eastAsia="fr-FR"/>
        </w:rPr>
        <w:t>C</w:t>
      </w:r>
      <w:r>
        <w:rPr>
          <w:rFonts w:ascii="Times New Roman" w:hAnsi="Times New Roman" w:cs="Times New Roman"/>
          <w:sz w:val="24"/>
          <w:lang w:val="en" w:eastAsia="fr-FR"/>
        </w:rPr>
        <w:t>LL</w:t>
      </w:r>
      <w:r w:rsidRPr="0009477D">
        <w:rPr>
          <w:rFonts w:ascii="Times New Roman" w:hAnsi="Times New Roman" w:cs="Times New Roman"/>
          <w:sz w:val="24"/>
          <w:lang w:val="en" w:eastAsia="fr-FR"/>
        </w:rPr>
        <w:t>. Similarly, we are witnessing an increasing progression in the incidence of all of these pathologies, which is multiplied by 2.5 in AML, by 2.69 in MM or 5.42 in</w:t>
      </w:r>
      <w:r>
        <w:rPr>
          <w:rFonts w:ascii="Times New Roman" w:hAnsi="Times New Roman" w:cs="Times New Roman"/>
          <w:sz w:val="24"/>
          <w:lang w:val="en" w:eastAsia="fr-FR"/>
        </w:rPr>
        <w:t xml:space="preserve"> MDS or 1.21 in </w:t>
      </w:r>
      <w:r w:rsidRPr="0009477D">
        <w:rPr>
          <w:rFonts w:ascii="Times New Roman" w:hAnsi="Times New Roman" w:cs="Times New Roman"/>
          <w:sz w:val="24"/>
          <w:lang w:val="en" w:eastAsia="fr-FR"/>
        </w:rPr>
        <w:t>C</w:t>
      </w:r>
      <w:r>
        <w:rPr>
          <w:rFonts w:ascii="Times New Roman" w:hAnsi="Times New Roman" w:cs="Times New Roman"/>
          <w:sz w:val="24"/>
          <w:lang w:val="en" w:eastAsia="fr-FR"/>
        </w:rPr>
        <w:t>LL</w:t>
      </w:r>
      <w:r w:rsidRPr="0009477D">
        <w:rPr>
          <w:rFonts w:ascii="Times New Roman" w:hAnsi="Times New Roman" w:cs="Times New Roman"/>
          <w:sz w:val="24"/>
          <w:lang w:val="en" w:eastAsia="fr-FR"/>
        </w:rPr>
        <w:t>.</w:t>
      </w:r>
      <w:r w:rsidR="00B26430">
        <w:rPr>
          <w:rFonts w:ascii="Times New Roman" w:hAnsi="Times New Roman" w:cs="Times New Roman"/>
          <w:b/>
          <w:sz w:val="24"/>
          <w:lang w:val="en-US"/>
        </w:rPr>
        <w:t xml:space="preserve"> </w:t>
      </w:r>
      <w:r>
        <w:rPr>
          <w:rFonts w:ascii="Times New Roman" w:hAnsi="Times New Roman" w:cs="Times New Roman"/>
          <w:b/>
          <w:sz w:val="24"/>
          <w:lang w:val="en-US"/>
        </w:rPr>
        <w:t>Conclusion:</w:t>
      </w:r>
      <w:r w:rsidR="00B26430">
        <w:rPr>
          <w:rFonts w:ascii="Times New Roman" w:hAnsi="Times New Roman" w:cs="Times New Roman"/>
          <w:b/>
          <w:sz w:val="24"/>
          <w:lang w:val="en-US"/>
        </w:rPr>
        <w:t xml:space="preserve"> </w:t>
      </w:r>
      <w:r w:rsidRPr="00132984">
        <w:rPr>
          <w:rFonts w:ascii="Times New Roman" w:hAnsi="Times New Roman" w:cs="Times New Roman"/>
          <w:sz w:val="24"/>
          <w:lang w:val="en" w:eastAsia="fr-FR"/>
        </w:rPr>
        <w:t xml:space="preserve">This meta-analysis study of hematological </w:t>
      </w:r>
      <w:r>
        <w:rPr>
          <w:rFonts w:ascii="Times New Roman" w:hAnsi="Times New Roman" w:cs="Times New Roman"/>
          <w:sz w:val="24"/>
          <w:lang w:val="en" w:eastAsia="fr-FR"/>
        </w:rPr>
        <w:t>malignancies in elderly patients</w:t>
      </w:r>
      <w:r w:rsidRPr="00132984">
        <w:rPr>
          <w:rFonts w:ascii="Times New Roman" w:hAnsi="Times New Roman" w:cs="Times New Roman"/>
          <w:sz w:val="24"/>
          <w:lang w:val="en" w:eastAsia="fr-FR"/>
        </w:rPr>
        <w:t xml:space="preserve"> showed a progressive and permanent increase in age at diagnosis as well as an increase in incidence, which reflect the impact of the demographic transition from general population in Algeria.</w:t>
      </w:r>
    </w:p>
    <w:p w14:paraId="36798DF3" w14:textId="77777777" w:rsidR="00E21E5E" w:rsidRPr="00C62E2E" w:rsidRDefault="00E21E5E" w:rsidP="00E21E5E">
      <w:pPr>
        <w:spacing w:after="0"/>
        <w:jc w:val="both"/>
        <w:rPr>
          <w:rFonts w:ascii="Times New Roman" w:eastAsia="SimSun" w:hAnsi="Times New Roman" w:cs="Times New Roman"/>
          <w:smallCaps/>
          <w:sz w:val="24"/>
          <w:szCs w:val="24"/>
        </w:rPr>
      </w:pPr>
      <w:r>
        <w:rPr>
          <w:rFonts w:asciiTheme="majorBidi" w:hAnsiTheme="majorBidi" w:cstheme="majorBidi"/>
          <w:sz w:val="20"/>
          <w:szCs w:val="20"/>
        </w:rPr>
        <w:t>.</w:t>
      </w:r>
    </w:p>
    <w:p w14:paraId="75D0E763" w14:textId="77777777" w:rsidR="00BA3590" w:rsidRPr="00B71F32" w:rsidRDefault="00E56282" w:rsidP="00BA3590">
      <w:pPr>
        <w:pStyle w:val="Sansinterligne"/>
        <w:rPr>
          <w:rFonts w:ascii="Times New Roman" w:hAnsi="Times New Roman" w:cs="Times New Roman"/>
          <w:sz w:val="24"/>
          <w:szCs w:val="24"/>
          <w:lang w:val="en-US"/>
        </w:rPr>
      </w:pPr>
      <w:r w:rsidRPr="00BA3590">
        <w:rPr>
          <w:rFonts w:ascii="Times New Roman" w:eastAsia="SimSun" w:hAnsi="Times New Roman" w:cs="Times New Roman"/>
          <w:b/>
          <w:bCs/>
          <w:smallCaps/>
          <w:sz w:val="20"/>
          <w:szCs w:val="20"/>
          <w:lang w:val="en-US"/>
        </w:rPr>
        <w:t xml:space="preserve">Keywords: </w:t>
      </w:r>
      <w:r w:rsidR="00BA3590" w:rsidRPr="00B71F32">
        <w:rPr>
          <w:rStyle w:val="y2iqfc"/>
          <w:rFonts w:ascii="Times New Roman" w:hAnsi="Times New Roman" w:cs="Times New Roman"/>
          <w:color w:val="202124"/>
          <w:sz w:val="24"/>
          <w:szCs w:val="24"/>
          <w:lang w:val="en-US"/>
        </w:rPr>
        <w:t>Hematological malignancies, age, demographic transition</w:t>
      </w:r>
    </w:p>
    <w:p w14:paraId="6A49AF68" w14:textId="77777777" w:rsidR="00BA3590" w:rsidRPr="00B71F32" w:rsidRDefault="00BA3590" w:rsidP="00BA3590">
      <w:pPr>
        <w:pStyle w:val="Sansinterligne"/>
        <w:rPr>
          <w:rFonts w:ascii="Times New Roman" w:hAnsi="Times New Roman" w:cs="Times New Roman"/>
          <w:b/>
          <w:sz w:val="24"/>
          <w:szCs w:val="24"/>
          <w:lang w:val="en-US"/>
        </w:rPr>
      </w:pPr>
    </w:p>
    <w:p w14:paraId="70477A91" w14:textId="01EA48A3" w:rsidR="00E56282" w:rsidRPr="00C62E2E" w:rsidRDefault="00E56282" w:rsidP="00E56282">
      <w:pPr>
        <w:spacing w:after="0" w:line="240" w:lineRule="auto"/>
        <w:rPr>
          <w:rFonts w:asciiTheme="majorBidi" w:hAnsiTheme="majorBidi" w:cstheme="majorBidi"/>
          <w:sz w:val="20"/>
          <w:szCs w:val="20"/>
        </w:rPr>
      </w:pPr>
    </w:p>
    <w:p w14:paraId="0135FDF9" w14:textId="77777777" w:rsidR="00E56282" w:rsidRPr="00C62E2E" w:rsidRDefault="00E56282" w:rsidP="00E56282">
      <w:pPr>
        <w:spacing w:after="0" w:line="240" w:lineRule="auto"/>
        <w:rPr>
          <w:rFonts w:ascii="Times New Roman" w:eastAsia="SimSun" w:hAnsi="Times New Roman" w:cs="Times New Roman"/>
          <w:b/>
          <w:bCs/>
          <w:smallCaps/>
          <w:sz w:val="20"/>
          <w:szCs w:val="20"/>
        </w:rPr>
      </w:pPr>
    </w:p>
    <w:p w14:paraId="0F5CDF26" w14:textId="77777777" w:rsidR="00E56282" w:rsidRPr="00C62E2E" w:rsidRDefault="00E56282" w:rsidP="00E56282">
      <w:pPr>
        <w:pStyle w:val="Els-Abstract-text"/>
        <w:spacing w:before="0" w:line="240" w:lineRule="auto"/>
        <w:rPr>
          <w:sz w:val="4"/>
          <w:szCs w:val="4"/>
        </w:rPr>
      </w:pPr>
    </w:p>
    <w:p w14:paraId="78E9764A" w14:textId="77777777" w:rsidR="00FB76BB" w:rsidRPr="00365436" w:rsidRDefault="00FB76BB" w:rsidP="00E21E5E">
      <w:pPr>
        <w:tabs>
          <w:tab w:val="center" w:pos="4706"/>
          <w:tab w:val="right" w:pos="9356"/>
          <w:tab w:val="right" w:pos="10080"/>
        </w:tabs>
        <w:spacing w:after="0" w:line="200" w:lineRule="exact"/>
        <w:rPr>
          <w:rFonts w:ascii="Times New Roman" w:eastAsia="SimSun" w:hAnsi="Times New Roman" w:cs="Times New Roman"/>
          <w:noProof/>
          <w:sz w:val="15"/>
          <w:szCs w:val="15"/>
        </w:rPr>
        <w:sectPr w:rsidR="00FB76BB" w:rsidRPr="00365436" w:rsidSect="00D47305">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2F6BF726" w14:textId="532DFCBC" w:rsidR="00E21E5E" w:rsidRPr="00E21E5E" w:rsidRDefault="00404EA8" w:rsidP="00E21E5E">
      <w:pPr>
        <w:tabs>
          <w:tab w:val="center" w:pos="4706"/>
          <w:tab w:val="right" w:pos="9356"/>
          <w:tab w:val="right" w:pos="10080"/>
        </w:tabs>
        <w:spacing w:after="0" w:line="200" w:lineRule="exact"/>
        <w:rPr>
          <w:rFonts w:ascii="Times New Roman" w:eastAsia="SimSun" w:hAnsi="Times New Roman" w:cs="Times New Roman"/>
          <w:noProof/>
          <w:sz w:val="15"/>
          <w:szCs w:val="15"/>
          <w:lang w:val="fr-FR"/>
        </w:rPr>
      </w:pPr>
      <w:r>
        <w:rPr>
          <w:rFonts w:ascii="Times New Roman" w:eastAsia="SimSun" w:hAnsi="Times New Roman" w:cs="Times New Roman"/>
          <w:noProof/>
          <w:sz w:val="15"/>
          <w:szCs w:val="15"/>
          <w:lang w:val="fr-FR"/>
        </w:rPr>
        <w:t>* BEKADJA Mohamed-Amine</w:t>
      </w:r>
      <w:r w:rsidR="00E21E5E" w:rsidRPr="00E21E5E">
        <w:rPr>
          <w:rFonts w:ascii="Times New Roman" w:eastAsia="SimSun" w:hAnsi="Times New Roman" w:cs="Times New Roman"/>
          <w:i/>
          <w:noProof/>
          <w:sz w:val="15"/>
          <w:szCs w:val="15"/>
          <w:lang w:val="fr-FR"/>
        </w:rPr>
        <w:t>.</w:t>
      </w:r>
      <w:r w:rsidR="00E21E5E" w:rsidRPr="00E21E5E">
        <w:rPr>
          <w:rFonts w:ascii="Times New Roman" w:eastAsia="SimSun" w:hAnsi="Times New Roman" w:cs="Times New Roman"/>
          <w:noProof/>
          <w:sz w:val="15"/>
          <w:szCs w:val="15"/>
          <w:lang w:val="fr-FR"/>
        </w:rPr>
        <w:t xml:space="preserve"> Tel.:</w:t>
      </w:r>
      <w:r>
        <w:rPr>
          <w:rFonts w:ascii="Times New Roman" w:eastAsia="SimSun" w:hAnsi="Times New Roman" w:cs="Times New Roman"/>
          <w:noProof/>
          <w:sz w:val="15"/>
          <w:szCs w:val="15"/>
          <w:lang w:val="fr-FR"/>
        </w:rPr>
        <w:t>+213 773844988</w:t>
      </w:r>
      <w:r w:rsidR="00E21E5E" w:rsidRPr="00E21E5E">
        <w:rPr>
          <w:rFonts w:ascii="Times New Roman" w:eastAsia="SimSun" w:hAnsi="Times New Roman" w:cs="Times New Roman"/>
          <w:noProof/>
          <w:sz w:val="15"/>
          <w:szCs w:val="15"/>
          <w:lang w:val="fr-FR"/>
        </w:rPr>
        <w:t xml:space="preserve">      </w:t>
      </w:r>
    </w:p>
    <w:p w14:paraId="5BF52B38" w14:textId="6EF8EF07" w:rsidR="00FB76BB" w:rsidRDefault="00557B51" w:rsidP="00E21E5E">
      <w:pPr>
        <w:rPr>
          <w:rFonts w:ascii="Times New Roman" w:hAnsi="Times New Roman" w:cs="Times New Roman"/>
          <w:sz w:val="16"/>
          <w:szCs w:val="16"/>
          <w:lang w:val="fr-FR"/>
        </w:rPr>
      </w:pPr>
      <w:r>
        <w:rPr>
          <w:rFonts w:ascii="Times New Roman" w:eastAsia="SimSun" w:hAnsi="Times New Roman" w:cs="Times New Roman"/>
          <w:sz w:val="15"/>
          <w:szCs w:val="15"/>
          <w:lang w:val="fr-FR"/>
        </w:rPr>
        <w:t>A</w:t>
      </w:r>
      <w:r w:rsidR="00E21E5E" w:rsidRPr="00E21E5E">
        <w:rPr>
          <w:rFonts w:ascii="Times New Roman" w:eastAsia="SimSun" w:hAnsi="Times New Roman" w:cs="Times New Roman"/>
          <w:sz w:val="15"/>
          <w:szCs w:val="15"/>
          <w:lang w:val="fr-FR"/>
        </w:rPr>
        <w:t xml:space="preserve">dresse E-mail: </w:t>
      </w:r>
      <w:hyperlink r:id="rId14" w:history="1">
        <w:r w:rsidR="00CE6FD4" w:rsidRPr="00471BA1">
          <w:rPr>
            <w:rStyle w:val="Lienhypertexte"/>
            <w:rFonts w:ascii="Times New Roman" w:hAnsi="Times New Roman" w:cs="Times New Roman"/>
            <w:szCs w:val="16"/>
            <w:lang w:val="fr-FR"/>
          </w:rPr>
          <w:t>mabekadja@yahoo.fr</w:t>
        </w:r>
      </w:hyperlink>
    </w:p>
    <w:p w14:paraId="4BB05DA8" w14:textId="77777777" w:rsidR="00B26430" w:rsidRDefault="00B26430" w:rsidP="00E21E5E">
      <w:pPr>
        <w:rPr>
          <w:rFonts w:ascii="Times New Roman" w:hAnsi="Times New Roman" w:cs="Times New Roman"/>
          <w:sz w:val="16"/>
          <w:szCs w:val="16"/>
          <w:lang w:val="fr-FR"/>
        </w:rPr>
      </w:pPr>
    </w:p>
    <w:p w14:paraId="4D64F388" w14:textId="77777777" w:rsidR="00B26430" w:rsidRDefault="00B26430" w:rsidP="00E21E5E">
      <w:pPr>
        <w:rPr>
          <w:rFonts w:ascii="Times New Roman" w:eastAsia="SimSun" w:hAnsi="Times New Roman" w:cs="Times New Roman"/>
          <w:sz w:val="15"/>
          <w:szCs w:val="15"/>
          <w:lang w:val="fr-FR"/>
        </w:rPr>
      </w:pPr>
    </w:p>
    <w:p w14:paraId="7B8C33F7" w14:textId="77777777" w:rsidR="00B26430" w:rsidRDefault="00B26430" w:rsidP="00E21E5E">
      <w:pPr>
        <w:rPr>
          <w:rFonts w:ascii="Times New Roman" w:eastAsia="SimSun" w:hAnsi="Times New Roman" w:cs="Times New Roman"/>
          <w:sz w:val="15"/>
          <w:szCs w:val="15"/>
          <w:lang w:val="fr-FR"/>
        </w:rPr>
      </w:pPr>
    </w:p>
    <w:p w14:paraId="6787E8F2" w14:textId="34DF74AF" w:rsidR="00FB76BB" w:rsidRPr="00FB76BB" w:rsidRDefault="00FB76BB" w:rsidP="00E21E5E">
      <w:pPr>
        <w:rPr>
          <w:rFonts w:ascii="Times New Roman" w:eastAsia="SimSun" w:hAnsi="Times New Roman" w:cs="Times New Roman"/>
          <w:sz w:val="15"/>
          <w:szCs w:val="15"/>
          <w:lang w:val="fr-FR"/>
        </w:rPr>
      </w:pPr>
      <w:r w:rsidRPr="00FB76BB">
        <w:rPr>
          <w:rFonts w:ascii="Times New Roman" w:eastAsia="SimSun" w:hAnsi="Times New Roman" w:cs="Times New Roman"/>
          <w:sz w:val="15"/>
          <w:szCs w:val="15"/>
          <w:lang w:val="fr-FR"/>
        </w:rPr>
        <w:t>Date de sou</w:t>
      </w:r>
      <w:r w:rsidR="00557B51">
        <w:rPr>
          <w:rFonts w:ascii="Times New Roman" w:eastAsia="SimSun" w:hAnsi="Times New Roman" w:cs="Times New Roman"/>
          <w:sz w:val="15"/>
          <w:szCs w:val="15"/>
          <w:lang w:val="fr-FR"/>
        </w:rPr>
        <w:t>m</w:t>
      </w:r>
      <w:r w:rsidRPr="00FB76BB">
        <w:rPr>
          <w:rFonts w:ascii="Times New Roman" w:eastAsia="SimSun" w:hAnsi="Times New Roman" w:cs="Times New Roman"/>
          <w:sz w:val="15"/>
          <w:szCs w:val="15"/>
          <w:lang w:val="fr-FR"/>
        </w:rPr>
        <w:t>ission</w:t>
      </w:r>
      <w:r w:rsidR="00557B51">
        <w:rPr>
          <w:rFonts w:ascii="Times New Roman" w:eastAsia="SimSun" w:hAnsi="Times New Roman" w:cs="Times New Roman"/>
          <w:sz w:val="15"/>
          <w:szCs w:val="15"/>
          <w:lang w:val="fr-FR"/>
        </w:rPr>
        <w:t> :</w:t>
      </w:r>
      <w:r w:rsidR="00CF701A">
        <w:rPr>
          <w:rFonts w:ascii="Times New Roman" w:eastAsia="SimSun" w:hAnsi="Times New Roman" w:cs="Times New Roman"/>
          <w:sz w:val="15"/>
          <w:szCs w:val="15"/>
          <w:lang w:val="fr-FR"/>
        </w:rPr>
        <w:t xml:space="preserve"> </w:t>
      </w:r>
      <w:r w:rsidR="00B26430">
        <w:rPr>
          <w:rFonts w:ascii="Times New Roman" w:eastAsia="SimSun" w:hAnsi="Times New Roman" w:cs="Times New Roman"/>
          <w:sz w:val="15"/>
          <w:szCs w:val="15"/>
          <w:lang w:val="fr-FR"/>
        </w:rPr>
        <w:t>26/06/</w:t>
      </w:r>
      <w:r w:rsidR="00CF701A">
        <w:rPr>
          <w:rFonts w:ascii="Times New Roman" w:eastAsia="SimSun" w:hAnsi="Times New Roman" w:cs="Times New Roman"/>
          <w:sz w:val="15"/>
          <w:szCs w:val="15"/>
          <w:lang w:val="fr-FR"/>
        </w:rPr>
        <w:t>2022</w:t>
      </w:r>
    </w:p>
    <w:p w14:paraId="64007171" w14:textId="0873AA20" w:rsidR="00FB76BB" w:rsidRPr="00FB76BB" w:rsidRDefault="00FB76BB" w:rsidP="00E21E5E">
      <w:pPr>
        <w:rPr>
          <w:rFonts w:ascii="Times New Roman" w:eastAsia="SimSun" w:hAnsi="Times New Roman" w:cs="Times New Roman"/>
          <w:sz w:val="15"/>
          <w:szCs w:val="15"/>
          <w:lang w:val="fr-FR"/>
        </w:rPr>
      </w:pPr>
      <w:r w:rsidRPr="00FB76BB">
        <w:rPr>
          <w:rFonts w:ascii="Times New Roman" w:eastAsia="SimSun" w:hAnsi="Times New Roman" w:cs="Times New Roman"/>
          <w:sz w:val="15"/>
          <w:szCs w:val="15"/>
          <w:lang w:val="fr-FR"/>
        </w:rPr>
        <w:t>Date de révision</w:t>
      </w:r>
      <w:r w:rsidR="00557B51">
        <w:rPr>
          <w:rFonts w:ascii="Times New Roman" w:eastAsia="SimSun" w:hAnsi="Times New Roman" w:cs="Times New Roman"/>
          <w:sz w:val="15"/>
          <w:szCs w:val="15"/>
          <w:lang w:val="fr-FR"/>
        </w:rPr>
        <w:t> :</w:t>
      </w:r>
      <w:r w:rsidR="00B26430">
        <w:rPr>
          <w:rFonts w:ascii="Times New Roman" w:eastAsia="SimSun" w:hAnsi="Times New Roman" w:cs="Times New Roman"/>
          <w:sz w:val="15"/>
          <w:szCs w:val="15"/>
          <w:lang w:val="fr-FR"/>
        </w:rPr>
        <w:t xml:space="preserve"> 13/09/2022</w:t>
      </w:r>
    </w:p>
    <w:p w14:paraId="6A7306C7" w14:textId="4CB27521" w:rsidR="00B26430" w:rsidRDefault="00FB76BB" w:rsidP="00B26430">
      <w:pPr>
        <w:rPr>
          <w:rFonts w:ascii="Times New Roman" w:eastAsia="SimSun" w:hAnsi="Times New Roman" w:cs="Times New Roman"/>
          <w:sz w:val="15"/>
          <w:szCs w:val="15"/>
          <w:lang w:val="fr-FR"/>
        </w:rPr>
      </w:pPr>
      <w:r w:rsidRPr="00FB76BB">
        <w:rPr>
          <w:rFonts w:ascii="Times New Roman" w:eastAsia="SimSun" w:hAnsi="Times New Roman" w:cs="Times New Roman"/>
          <w:sz w:val="15"/>
          <w:szCs w:val="15"/>
          <w:lang w:val="fr-FR"/>
        </w:rPr>
        <w:t>Date d’acceptation</w:t>
      </w:r>
      <w:r w:rsidR="009E3A30">
        <w:rPr>
          <w:rFonts w:ascii="Times New Roman" w:eastAsia="SimSun" w:hAnsi="Times New Roman" w:cs="Times New Roman"/>
          <w:sz w:val="15"/>
          <w:szCs w:val="15"/>
          <w:lang w:val="fr-FR"/>
        </w:rPr>
        <w:t> :</w:t>
      </w:r>
      <w:r w:rsidR="00CE6FD4">
        <w:rPr>
          <w:rFonts w:ascii="Times New Roman" w:eastAsia="SimSun" w:hAnsi="Times New Roman" w:cs="Times New Roman"/>
          <w:sz w:val="15"/>
          <w:szCs w:val="15"/>
          <w:lang w:val="fr-FR"/>
        </w:rPr>
        <w:t xml:space="preserve"> </w:t>
      </w:r>
      <w:r w:rsidR="00B26430">
        <w:rPr>
          <w:rFonts w:ascii="Times New Roman" w:eastAsia="SimSun" w:hAnsi="Times New Roman" w:cs="Times New Roman"/>
          <w:sz w:val="15"/>
          <w:szCs w:val="15"/>
          <w:lang w:val="fr-FR"/>
        </w:rPr>
        <w:t>09/12/</w:t>
      </w:r>
      <w:r w:rsidR="00CE6FD4">
        <w:rPr>
          <w:rFonts w:ascii="Times New Roman" w:eastAsia="SimSun" w:hAnsi="Times New Roman" w:cs="Times New Roman"/>
          <w:sz w:val="15"/>
          <w:szCs w:val="15"/>
          <w:lang w:val="fr-FR"/>
        </w:rPr>
        <w:t>2022</w:t>
      </w:r>
    </w:p>
    <w:p w14:paraId="000CDA9D" w14:textId="493A8166" w:rsidR="00B26430" w:rsidRDefault="00B26430" w:rsidP="00E21E5E">
      <w:pPr>
        <w:rPr>
          <w:rFonts w:ascii="Times New Roman" w:eastAsia="SimSun" w:hAnsi="Times New Roman" w:cs="Times New Roman"/>
          <w:sz w:val="15"/>
          <w:szCs w:val="15"/>
          <w:lang w:val="fr-FR"/>
        </w:rPr>
        <w:sectPr w:rsidR="00B26430" w:rsidSect="00FB76BB">
          <w:type w:val="continuous"/>
          <w:pgSz w:w="12240" w:h="15840"/>
          <w:pgMar w:top="1440" w:right="1440" w:bottom="1440" w:left="1440" w:header="720" w:footer="720" w:gutter="0"/>
          <w:cols w:num="2" w:space="720"/>
          <w:titlePg/>
          <w:docGrid w:linePitch="360"/>
        </w:sectPr>
      </w:pPr>
      <w:r>
        <w:rPr>
          <w:rFonts w:ascii="Times New Roman" w:eastAsia="SimSun" w:hAnsi="Times New Roman" w:cs="Times New Roman"/>
          <w:sz w:val="15"/>
          <w:szCs w:val="15"/>
          <w:lang w:val="fr-FR"/>
        </w:rPr>
        <w:t>DOI :</w:t>
      </w:r>
    </w:p>
    <w:p w14:paraId="60F510BD" w14:textId="77777777" w:rsidR="009E3A30" w:rsidRPr="00E72690" w:rsidRDefault="009E3A30" w:rsidP="009E3A30">
      <w:pPr>
        <w:pStyle w:val="Els-body-text"/>
        <w:ind w:firstLine="0"/>
        <w:rPr>
          <w:lang w:val="fr-FR"/>
        </w:rPr>
        <w:sectPr w:rsidR="009E3A30" w:rsidRPr="00E72690" w:rsidSect="00A70899">
          <w:type w:val="continuous"/>
          <w:pgSz w:w="12240" w:h="15840"/>
          <w:pgMar w:top="1440" w:right="1440" w:bottom="1440" w:left="1440" w:header="720" w:footer="720" w:gutter="0"/>
          <w:cols w:num="2" w:space="720"/>
          <w:titlePg/>
          <w:docGrid w:linePitch="360"/>
        </w:sectPr>
      </w:pPr>
    </w:p>
    <w:p w14:paraId="237E78A8" w14:textId="77777777" w:rsidR="00A70899" w:rsidRDefault="00A70899" w:rsidP="004F30DC">
      <w:pPr>
        <w:pStyle w:val="Els-1storder-head"/>
        <w:numPr>
          <w:ilvl w:val="0"/>
          <w:numId w:val="0"/>
        </w:numPr>
        <w:pBdr>
          <w:top w:val="single" w:sz="18" w:space="0" w:color="auto"/>
        </w:pBdr>
        <w:spacing w:before="0" w:after="0"/>
        <w:rPr>
          <w:sz w:val="20"/>
          <w:lang w:val="fr-FR"/>
        </w:rPr>
        <w:sectPr w:rsidR="00A70899" w:rsidSect="00217CA8">
          <w:type w:val="continuous"/>
          <w:pgSz w:w="12240" w:h="15840"/>
          <w:pgMar w:top="1440" w:right="1440" w:bottom="1440" w:left="1440" w:header="720" w:footer="861" w:gutter="0"/>
          <w:cols w:num="2" w:space="720"/>
          <w:titlePg/>
          <w:docGrid w:linePitch="360"/>
        </w:sectPr>
      </w:pPr>
    </w:p>
    <w:p w14:paraId="17242B2A" w14:textId="77777777" w:rsidR="00E72690" w:rsidRPr="00B751FE" w:rsidRDefault="00E56282" w:rsidP="00B751FE">
      <w:pPr>
        <w:pStyle w:val="Els-1storder-head"/>
        <w:numPr>
          <w:ilvl w:val="0"/>
          <w:numId w:val="0"/>
        </w:numPr>
        <w:pBdr>
          <w:top w:val="single" w:sz="18" w:space="0" w:color="auto"/>
        </w:pBdr>
        <w:jc w:val="both"/>
        <w:rPr>
          <w:rFonts w:ascii="Garamond" w:hAnsi="Garamond"/>
          <w:sz w:val="20"/>
          <w:lang w:val="fr-FR"/>
        </w:rPr>
      </w:pPr>
      <w:r w:rsidRPr="00B751FE">
        <w:rPr>
          <w:rFonts w:ascii="Garamond" w:hAnsi="Garamond"/>
          <w:sz w:val="20"/>
          <w:lang w:val="fr-FR"/>
        </w:rPr>
        <w:t>Introduction</w:t>
      </w:r>
    </w:p>
    <w:p w14:paraId="5C7D11FB" w14:textId="749532A5" w:rsidR="00E72690" w:rsidRPr="00B751FE" w:rsidRDefault="00E72690" w:rsidP="00B751FE">
      <w:pPr>
        <w:pStyle w:val="Sansinterligne"/>
        <w:ind w:firstLine="708"/>
        <w:jc w:val="both"/>
        <w:rPr>
          <w:rFonts w:ascii="Garamond" w:hAnsi="Garamond" w:cs="Times New Roman"/>
          <w:sz w:val="20"/>
          <w:szCs w:val="20"/>
        </w:rPr>
      </w:pPr>
      <w:r w:rsidRPr="00B751FE">
        <w:rPr>
          <w:rFonts w:ascii="Garamond" w:hAnsi="Garamond" w:cs="Times New Roman"/>
          <w:sz w:val="20"/>
          <w:szCs w:val="20"/>
        </w:rPr>
        <w:t xml:space="preserve">Les hémopathies malignes, telles la leucémie lymphoïde chronique (LLC), le myélome multiple (MM), les syndromes myélodysplasiques (SMD), les lymphomes non hodgkiniens (LNH), les syndromes </w:t>
      </w:r>
      <w:proofErr w:type="spellStart"/>
      <w:r w:rsidRPr="00B751FE">
        <w:rPr>
          <w:rFonts w:ascii="Garamond" w:hAnsi="Garamond" w:cs="Times New Roman"/>
          <w:sz w:val="20"/>
          <w:szCs w:val="20"/>
        </w:rPr>
        <w:t>lymphoprolifératifs</w:t>
      </w:r>
      <w:proofErr w:type="spellEnd"/>
      <w:r w:rsidRPr="00B751FE">
        <w:rPr>
          <w:rFonts w:ascii="Garamond" w:hAnsi="Garamond" w:cs="Times New Roman"/>
          <w:sz w:val="20"/>
          <w:szCs w:val="20"/>
        </w:rPr>
        <w:t xml:space="preserve"> hors LLC, les leucémies aigues myéloïdes (LAM), les syndromes </w:t>
      </w:r>
      <w:proofErr w:type="spellStart"/>
      <w:r w:rsidRPr="00B751FE">
        <w:rPr>
          <w:rFonts w:ascii="Garamond" w:hAnsi="Garamond" w:cs="Times New Roman"/>
          <w:sz w:val="20"/>
          <w:szCs w:val="20"/>
        </w:rPr>
        <w:t>myéloprolifératifs</w:t>
      </w:r>
      <w:proofErr w:type="spellEnd"/>
      <w:r w:rsidRPr="00B751FE">
        <w:rPr>
          <w:rFonts w:ascii="Garamond" w:hAnsi="Garamond" w:cs="Times New Roman"/>
          <w:sz w:val="20"/>
          <w:szCs w:val="20"/>
        </w:rPr>
        <w:t xml:space="preserve"> (SMP) hors Leucémies myéloïdes chroniques (LMC), la </w:t>
      </w:r>
      <w:proofErr w:type="spellStart"/>
      <w:r w:rsidRPr="00B751FE">
        <w:rPr>
          <w:rFonts w:ascii="Garamond" w:hAnsi="Garamond" w:cs="Times New Roman"/>
          <w:sz w:val="20"/>
          <w:szCs w:val="20"/>
        </w:rPr>
        <w:t>thrombocythémie</w:t>
      </w:r>
      <w:proofErr w:type="spellEnd"/>
      <w:r w:rsidRPr="00B751FE">
        <w:rPr>
          <w:rFonts w:ascii="Garamond" w:hAnsi="Garamond" w:cs="Times New Roman"/>
          <w:sz w:val="20"/>
          <w:szCs w:val="20"/>
        </w:rPr>
        <w:t xml:space="preserve"> essentielle (TE), la polyglobulie de Vaquez (PV) ou la maladie de </w:t>
      </w:r>
      <w:proofErr w:type="spellStart"/>
      <w:r w:rsidRPr="00B751FE">
        <w:rPr>
          <w:rFonts w:ascii="Garamond" w:hAnsi="Garamond" w:cs="Times New Roman"/>
          <w:sz w:val="20"/>
          <w:szCs w:val="20"/>
        </w:rPr>
        <w:t>Waldenström</w:t>
      </w:r>
      <w:proofErr w:type="spellEnd"/>
      <w:r w:rsidRPr="00B751FE">
        <w:rPr>
          <w:rFonts w:ascii="Garamond" w:hAnsi="Garamond" w:cs="Times New Roman"/>
          <w:sz w:val="20"/>
          <w:szCs w:val="20"/>
        </w:rPr>
        <w:t xml:space="preserve"> (WD), sont des affections fréquentes chez les patients âgés en moyenne de plus de 60 ans dans les pays d’Europe ou dans les pays anglo-saxons. L’incidence de ces pathologies augmente avec l’âge des populations et semble être liée à des dérèglements du système immunitaire liée à la senescence. Leurs prises en charge nécessitent outre la présence de spécialistes en </w:t>
      </w:r>
      <w:proofErr w:type="spellStart"/>
      <w:r w:rsidRPr="00B751FE">
        <w:rPr>
          <w:rFonts w:ascii="Garamond" w:hAnsi="Garamond" w:cs="Times New Roman"/>
          <w:sz w:val="20"/>
          <w:szCs w:val="20"/>
        </w:rPr>
        <w:t>onco-hématologie</w:t>
      </w:r>
      <w:proofErr w:type="spellEnd"/>
      <w:r w:rsidRPr="00B751FE">
        <w:rPr>
          <w:rFonts w:ascii="Garamond" w:hAnsi="Garamond" w:cs="Times New Roman"/>
          <w:sz w:val="20"/>
          <w:szCs w:val="20"/>
        </w:rPr>
        <w:t xml:space="preserve">, mais également des gériatres, spécialistes des pathologies multifactorielles du sujet âgé. En Algérie, la tranche de la population âgée de plus de 60 ans ne représente que </w:t>
      </w:r>
      <w:r w:rsidR="00B55E00" w:rsidRPr="00B751FE">
        <w:rPr>
          <w:rFonts w:ascii="Garamond" w:hAnsi="Garamond" w:cs="Times New Roman"/>
          <w:sz w:val="20"/>
          <w:szCs w:val="20"/>
        </w:rPr>
        <w:t>0</w:t>
      </w:r>
      <w:r w:rsidRPr="00B751FE">
        <w:rPr>
          <w:rFonts w:ascii="Garamond" w:hAnsi="Garamond" w:cs="Times New Roman"/>
          <w:sz w:val="20"/>
          <w:szCs w:val="20"/>
        </w:rPr>
        <w:t xml:space="preserve">3% de la population globale et donc n’a jamais inquiété les pouvoirs publics, en l’occurrence les ministères de la santé et de l’enseignement supérieur à mettre en place des structures spécialisées pour personnes âgées et développer un enseignement académique de gériatrie dans les facultés de médecine. Aujourd’hui, grâce au développement du pays, l’espérance de vie à la naissance en Algérie ne cesse d’augmenter, ce qui a pour corollaire une augmentation de la tranche de la population des sujets âgés de plus de 60 ans voir 70 ans. </w:t>
      </w:r>
    </w:p>
    <w:p w14:paraId="4527A91E" w14:textId="77777777" w:rsidR="00E72690" w:rsidRPr="00B751FE" w:rsidRDefault="00E72690" w:rsidP="00B751FE">
      <w:pPr>
        <w:pStyle w:val="Sansinterligne"/>
        <w:ind w:firstLine="708"/>
        <w:jc w:val="both"/>
        <w:rPr>
          <w:rFonts w:ascii="Garamond" w:hAnsi="Garamond" w:cs="Times New Roman"/>
          <w:sz w:val="20"/>
          <w:szCs w:val="20"/>
        </w:rPr>
      </w:pPr>
      <w:r w:rsidRPr="00B751FE">
        <w:rPr>
          <w:rFonts w:ascii="Garamond" w:hAnsi="Garamond" w:cs="Times New Roman"/>
          <w:sz w:val="20"/>
          <w:szCs w:val="20"/>
        </w:rPr>
        <w:t xml:space="preserve">En Algérie, les hémopathies malignes ont fait l’objet de nombreuses enquêtes épidémiologiques </w:t>
      </w:r>
      <w:r w:rsidRPr="00B751FE">
        <w:rPr>
          <w:rFonts w:ascii="Garamond" w:hAnsi="Garamond" w:cs="Times New Roman"/>
          <w:sz w:val="20"/>
          <w:szCs w:val="20"/>
        </w:rPr>
        <w:t>multicentriques nationales [1-3]  sous l’égide de la société algérienne d’hématologie et de transfusion sanguine (SAHTS) [4]. Ces différentes enquêtes épidémiologiques ont permis d’établir un état des lieux des hémopathies malignes en question, en termes d’incidence, d’âge d’atteinte au diagnostic, de distribution selon le sexe, mais</w:t>
      </w:r>
      <w:r w:rsidRPr="00201338">
        <w:rPr>
          <w:rFonts w:ascii="Times New Roman" w:hAnsi="Times New Roman" w:cs="Times New Roman"/>
          <w:sz w:val="24"/>
        </w:rPr>
        <w:t xml:space="preserve"> </w:t>
      </w:r>
      <w:r w:rsidRPr="00B751FE">
        <w:rPr>
          <w:rFonts w:ascii="Garamond" w:hAnsi="Garamond" w:cs="Times New Roman"/>
          <w:sz w:val="20"/>
          <w:szCs w:val="20"/>
        </w:rPr>
        <w:t xml:space="preserve">également en termes de moyens du diagnostic et de la présentation clinique. </w:t>
      </w:r>
    </w:p>
    <w:p w14:paraId="1D8FC30F" w14:textId="77777777" w:rsidR="00E72690" w:rsidRPr="00B751FE" w:rsidRDefault="00E72690" w:rsidP="00B751FE">
      <w:pPr>
        <w:pStyle w:val="Sansinterligne"/>
        <w:ind w:firstLine="708"/>
        <w:jc w:val="both"/>
        <w:rPr>
          <w:rFonts w:ascii="Garamond" w:hAnsi="Garamond" w:cs="Times New Roman"/>
          <w:sz w:val="20"/>
          <w:szCs w:val="20"/>
        </w:rPr>
      </w:pPr>
      <w:r w:rsidRPr="00B751FE">
        <w:rPr>
          <w:rFonts w:ascii="Garamond" w:hAnsi="Garamond" w:cs="Times New Roman"/>
          <w:sz w:val="20"/>
          <w:szCs w:val="20"/>
        </w:rPr>
        <w:t>Ainsi, l’incidence des hémopathies malignes est en grande partie liée aux moyens du diagnostic, mais également liée à la couverture sanitaire et aux moyens sociaux économiques permettant l’accès aux soins de la population. Par contre, l’âge d’atteinte au diagnostic parait être plus spécifique aux caractéristiques démographiques de la population au cours du temps. Aussi, une population jeune, et malgré une bonne couverture sanitaire et des moyens optimaux pour le diagnostic, verra l’incidence et la fréquence des hémopathies malignes très faible chez les sujets âgés. Aujourd’hui, en Algérie, l’on assiste à une transition démographique patente depuis déjà quelques années et l’on constate une recrudescence des hémopathies malignes chez la population âgée au-delà de 60 ans.</w:t>
      </w:r>
    </w:p>
    <w:p w14:paraId="6E14C2BE" w14:textId="3CC0FC33" w:rsidR="00E21E5E" w:rsidRPr="00B751FE" w:rsidRDefault="00E72690" w:rsidP="00B751FE">
      <w:pPr>
        <w:pStyle w:val="Sansinterligne"/>
        <w:ind w:firstLine="708"/>
        <w:jc w:val="both"/>
        <w:rPr>
          <w:rFonts w:ascii="Garamond" w:hAnsi="Garamond" w:cs="Times New Roman"/>
          <w:sz w:val="20"/>
          <w:szCs w:val="20"/>
        </w:rPr>
      </w:pPr>
      <w:r w:rsidRPr="00B751FE">
        <w:rPr>
          <w:rFonts w:ascii="Garamond" w:hAnsi="Garamond" w:cs="Times New Roman"/>
          <w:sz w:val="20"/>
          <w:szCs w:val="20"/>
        </w:rPr>
        <w:t xml:space="preserve">L’objectif de ce travail est de faire ressortir à travers les différentes enquêtes épidémiologiques effectuées au cours des hémopathies malignes en Algérie, le caractère de plus en plus avancé de l’âge des patients au diagnostic et l’augmentation de leurs incidences dans le temps. Les données obtenues vont permettre d’avoir une meilleure approche quant à la prise en charge de cette population particulière, que sont les patients âgés et atteints d’hémopathies malignes. </w:t>
      </w:r>
    </w:p>
    <w:p w14:paraId="2193A7D6" w14:textId="30AA71FF" w:rsidR="00A70899" w:rsidRPr="004F30DC" w:rsidRDefault="00A70899" w:rsidP="00B751FE">
      <w:pPr>
        <w:pStyle w:val="Els-1storder-head"/>
        <w:numPr>
          <w:ilvl w:val="0"/>
          <w:numId w:val="0"/>
        </w:numPr>
        <w:jc w:val="both"/>
        <w:rPr>
          <w:rFonts w:ascii="Garamond" w:hAnsi="Garamond"/>
          <w:sz w:val="24"/>
          <w:szCs w:val="24"/>
          <w:lang w:val="fr-FR"/>
        </w:rPr>
      </w:pPr>
      <w:r w:rsidRPr="004F30DC">
        <w:rPr>
          <w:rFonts w:ascii="Garamond" w:hAnsi="Garamond"/>
          <w:sz w:val="24"/>
          <w:szCs w:val="24"/>
          <w:lang w:val="fr-FR"/>
        </w:rPr>
        <w:lastRenderedPageBreak/>
        <w:t>Matériels and Méthodes</w:t>
      </w:r>
    </w:p>
    <w:p w14:paraId="67EB9F3F" w14:textId="77777777" w:rsidR="00E72690" w:rsidRPr="00B751FE" w:rsidRDefault="00E72690" w:rsidP="00B751FE">
      <w:pPr>
        <w:pStyle w:val="Sansinterligne"/>
        <w:ind w:firstLine="708"/>
        <w:jc w:val="both"/>
        <w:rPr>
          <w:rFonts w:ascii="Garamond" w:hAnsi="Garamond" w:cs="Times New Roman"/>
          <w:sz w:val="20"/>
          <w:szCs w:val="20"/>
        </w:rPr>
      </w:pPr>
      <w:r w:rsidRPr="00B751FE">
        <w:rPr>
          <w:rFonts w:ascii="Garamond" w:hAnsi="Garamond" w:cs="Times New Roman"/>
          <w:sz w:val="20"/>
          <w:szCs w:val="20"/>
        </w:rPr>
        <w:t xml:space="preserve">Il s’agit d’une étude de méta analyse, rétrospective, portant sur les enquêtes épidémiologiques nationales réalisées sous l’égide de la SAHTS, sur une période allant de 1992 à 2021 (30 ans). Les pathologies sélectionnées étaient, MM, la LLC, les LAM, les SMD, les LNH, les syndromes </w:t>
      </w:r>
      <w:proofErr w:type="spellStart"/>
      <w:r w:rsidRPr="00B751FE">
        <w:rPr>
          <w:rFonts w:ascii="Garamond" w:hAnsi="Garamond" w:cs="Times New Roman"/>
          <w:sz w:val="20"/>
          <w:szCs w:val="20"/>
        </w:rPr>
        <w:t>lymphoprolifératifs</w:t>
      </w:r>
      <w:proofErr w:type="spellEnd"/>
      <w:r w:rsidRPr="00B751FE">
        <w:rPr>
          <w:rFonts w:ascii="Garamond" w:hAnsi="Garamond" w:cs="Times New Roman"/>
          <w:sz w:val="20"/>
          <w:szCs w:val="20"/>
        </w:rPr>
        <w:t xml:space="preserve"> hors LLC, la TE, la PV,  les syndromes </w:t>
      </w:r>
      <w:proofErr w:type="spellStart"/>
      <w:r w:rsidRPr="00B751FE">
        <w:rPr>
          <w:rFonts w:ascii="Garamond" w:hAnsi="Garamond" w:cs="Times New Roman"/>
          <w:sz w:val="20"/>
          <w:szCs w:val="20"/>
        </w:rPr>
        <w:t>myéloprolifératifs</w:t>
      </w:r>
      <w:proofErr w:type="spellEnd"/>
      <w:r w:rsidRPr="00B751FE">
        <w:rPr>
          <w:rFonts w:ascii="Garamond" w:hAnsi="Garamond" w:cs="Times New Roman"/>
          <w:sz w:val="20"/>
          <w:szCs w:val="20"/>
        </w:rPr>
        <w:t xml:space="preserve"> non LMC et la maladie WD. Certaines de ces enquêtes, comme les LAM, les SMD, les LLC,  ou le MM ont même fait l’objet d’études successives sur des périodes différentes dans le temps. L’évaluation des résultats selon les objectifs escomptés a porté sur l’âge au diagnostic,  l’incidence spécifique selon l’âge des hémopathies malignes et leurs comparaisons dans le temps et avec les données de la littérature.</w:t>
      </w:r>
    </w:p>
    <w:p w14:paraId="619D3AF4" w14:textId="77777777" w:rsidR="00E72690" w:rsidRPr="00B751FE" w:rsidRDefault="00E72690" w:rsidP="00B751FE">
      <w:pPr>
        <w:pStyle w:val="Els-body-text"/>
        <w:rPr>
          <w:rFonts w:ascii="Garamond" w:hAnsi="Garamond"/>
          <w:sz w:val="20"/>
          <w:lang w:val="fr-FR"/>
        </w:rPr>
      </w:pPr>
    </w:p>
    <w:p w14:paraId="2FC0A353" w14:textId="2E6AB5B9" w:rsidR="00E56282" w:rsidRPr="004F30DC" w:rsidRDefault="00E56282" w:rsidP="00B751FE">
      <w:pPr>
        <w:pStyle w:val="Els-1storder-head"/>
        <w:numPr>
          <w:ilvl w:val="0"/>
          <w:numId w:val="0"/>
        </w:numPr>
        <w:jc w:val="both"/>
        <w:rPr>
          <w:rFonts w:ascii="Garamond" w:hAnsi="Garamond"/>
          <w:sz w:val="24"/>
          <w:szCs w:val="24"/>
          <w:lang w:val="fr-FR"/>
        </w:rPr>
      </w:pPr>
      <w:r w:rsidRPr="004F30DC">
        <w:rPr>
          <w:rFonts w:ascii="Garamond" w:hAnsi="Garamond"/>
          <w:sz w:val="24"/>
          <w:szCs w:val="24"/>
          <w:lang w:val="fr-FR"/>
        </w:rPr>
        <w:t>R</w:t>
      </w:r>
      <w:r w:rsidR="00A70899" w:rsidRPr="004F30DC">
        <w:rPr>
          <w:rFonts w:ascii="Garamond" w:hAnsi="Garamond"/>
          <w:sz w:val="24"/>
          <w:szCs w:val="24"/>
          <w:lang w:val="fr-FR"/>
        </w:rPr>
        <w:t>é</w:t>
      </w:r>
      <w:r w:rsidR="00C62E2E" w:rsidRPr="004F30DC">
        <w:rPr>
          <w:rFonts w:ascii="Garamond" w:hAnsi="Garamond"/>
          <w:sz w:val="24"/>
          <w:szCs w:val="24"/>
          <w:lang w:val="fr-FR"/>
        </w:rPr>
        <w:t>sult</w:t>
      </w:r>
      <w:r w:rsidR="00A70899" w:rsidRPr="004F30DC">
        <w:rPr>
          <w:rFonts w:ascii="Garamond" w:hAnsi="Garamond"/>
          <w:sz w:val="24"/>
          <w:szCs w:val="24"/>
          <w:lang w:val="fr-FR"/>
        </w:rPr>
        <w:t>at</w:t>
      </w:r>
      <w:r w:rsidR="00C62E2E" w:rsidRPr="004F30DC">
        <w:rPr>
          <w:rFonts w:ascii="Garamond" w:hAnsi="Garamond"/>
          <w:sz w:val="24"/>
          <w:szCs w:val="24"/>
          <w:lang w:val="fr-FR"/>
        </w:rPr>
        <w:t>s</w:t>
      </w:r>
    </w:p>
    <w:p w14:paraId="10213F03" w14:textId="0BB0649A" w:rsidR="00E72690" w:rsidRDefault="00E72690" w:rsidP="00B751FE">
      <w:pPr>
        <w:pStyle w:val="Sansinterligne"/>
        <w:jc w:val="both"/>
        <w:rPr>
          <w:rFonts w:ascii="Garamond" w:hAnsi="Garamond" w:cs="Times New Roman"/>
          <w:sz w:val="20"/>
          <w:szCs w:val="20"/>
        </w:rPr>
      </w:pPr>
      <w:r w:rsidRPr="00B751FE">
        <w:rPr>
          <w:rFonts w:ascii="Garamond" w:hAnsi="Garamond" w:cs="Times New Roman"/>
          <w:sz w:val="20"/>
          <w:szCs w:val="20"/>
        </w:rPr>
        <w:t xml:space="preserve">Cette étude de méta analyse a permis de sélectionner </w:t>
      </w:r>
      <w:r w:rsidRPr="00B751FE">
        <w:rPr>
          <w:rFonts w:ascii="Garamond" w:hAnsi="Garamond" w:cs="Times New Roman"/>
          <w:b/>
          <w:sz w:val="20"/>
          <w:szCs w:val="20"/>
        </w:rPr>
        <w:t>22</w:t>
      </w:r>
      <w:r w:rsidRPr="00B751FE">
        <w:rPr>
          <w:rFonts w:ascii="Garamond" w:hAnsi="Garamond" w:cs="Times New Roman"/>
          <w:sz w:val="20"/>
          <w:szCs w:val="20"/>
        </w:rPr>
        <w:t xml:space="preserve"> enquêtes épidémiologiques nationales, portant sur des hémopathies malignes des sujets âgés, avec</w:t>
      </w:r>
      <w:r w:rsidRPr="00B751FE">
        <w:rPr>
          <w:rFonts w:ascii="Garamond" w:hAnsi="Garamond" w:cs="Times New Roman"/>
          <w:b/>
          <w:color w:val="FF0000"/>
          <w:sz w:val="20"/>
          <w:szCs w:val="20"/>
        </w:rPr>
        <w:t xml:space="preserve"> </w:t>
      </w:r>
      <w:r w:rsidRPr="00B751FE">
        <w:rPr>
          <w:rFonts w:ascii="Garamond" w:hAnsi="Garamond" w:cs="Times New Roman"/>
          <w:b/>
          <w:sz w:val="20"/>
          <w:szCs w:val="20"/>
        </w:rPr>
        <w:t>25.017</w:t>
      </w:r>
      <w:r w:rsidRPr="00B751FE">
        <w:rPr>
          <w:rFonts w:ascii="Garamond" w:hAnsi="Garamond" w:cs="Times New Roman"/>
          <w:color w:val="FF0000"/>
          <w:sz w:val="20"/>
          <w:szCs w:val="20"/>
        </w:rPr>
        <w:t xml:space="preserve"> </w:t>
      </w:r>
      <w:r w:rsidRPr="00B751FE">
        <w:rPr>
          <w:rFonts w:ascii="Garamond" w:hAnsi="Garamond" w:cs="Times New Roman"/>
          <w:sz w:val="20"/>
          <w:szCs w:val="20"/>
        </w:rPr>
        <w:t>patients colligés de 1992 à 2021 (Tableau:1a).</w:t>
      </w:r>
    </w:p>
    <w:p w14:paraId="091016EE" w14:textId="494C57AA" w:rsidR="00B751FE" w:rsidRDefault="00B751FE" w:rsidP="00B751FE">
      <w:pPr>
        <w:pStyle w:val="Sansinterligne"/>
        <w:jc w:val="both"/>
        <w:rPr>
          <w:rFonts w:ascii="Garamond" w:hAnsi="Garamond" w:cs="Times New Roman"/>
          <w:sz w:val="20"/>
          <w:szCs w:val="20"/>
        </w:rPr>
      </w:pPr>
    </w:p>
    <w:p w14:paraId="5F72A9F2" w14:textId="1AEF4C66" w:rsidR="001A50D0" w:rsidRPr="00B751FE" w:rsidRDefault="00B751FE" w:rsidP="00B751FE">
      <w:pPr>
        <w:pStyle w:val="Sansinterligne"/>
        <w:jc w:val="both"/>
        <w:rPr>
          <w:rFonts w:ascii="Times New Roman" w:hAnsi="Times New Roman" w:cs="Times New Roman"/>
          <w:sz w:val="20"/>
          <w:szCs w:val="20"/>
        </w:rPr>
      </w:pPr>
      <w:r w:rsidRPr="00B751FE">
        <w:rPr>
          <w:rFonts w:ascii="Times New Roman" w:hAnsi="Times New Roman" w:cs="Times New Roman"/>
          <w:sz w:val="20"/>
          <w:szCs w:val="20"/>
        </w:rPr>
        <w:t xml:space="preserve">Tableau1a: Les enquêtes épidémiologiques portant sur les hémopathies malignes des sujets âgés (1992-2021). </w:t>
      </w:r>
    </w:p>
    <w:p w14:paraId="6F0505B7" w14:textId="506CB2E2" w:rsidR="00E72690" w:rsidRPr="001B78CD" w:rsidRDefault="001B78CD" w:rsidP="001A50D0">
      <w:pPr>
        <w:pStyle w:val="Sansinterligne"/>
        <w:ind w:left="-567" w:firstLine="567"/>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1D61E0C3" wp14:editId="17DA2D71">
            <wp:extent cx="3098132" cy="274245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09312" cy="2752356"/>
                    </a:xfrm>
                    <a:prstGeom prst="rect">
                      <a:avLst/>
                    </a:prstGeom>
                    <a:noFill/>
                    <a:ln>
                      <a:noFill/>
                    </a:ln>
                  </pic:spPr>
                </pic:pic>
              </a:graphicData>
            </a:graphic>
          </wp:inline>
        </w:drawing>
      </w:r>
    </w:p>
    <w:p w14:paraId="3F2BD10A" w14:textId="77777777" w:rsidR="00B751FE" w:rsidRDefault="00B751FE" w:rsidP="00B751FE">
      <w:pPr>
        <w:pStyle w:val="Sansinterligne"/>
        <w:jc w:val="both"/>
        <w:rPr>
          <w:rFonts w:ascii="Garamond" w:hAnsi="Garamond" w:cs="Times New Roman"/>
          <w:sz w:val="18"/>
          <w:szCs w:val="18"/>
        </w:rPr>
      </w:pPr>
    </w:p>
    <w:p w14:paraId="21373FAB" w14:textId="280E1441" w:rsidR="00E72690" w:rsidRDefault="00E72690" w:rsidP="004F30DC">
      <w:pPr>
        <w:pStyle w:val="Sansinterligne"/>
        <w:jc w:val="both"/>
        <w:rPr>
          <w:rFonts w:ascii="Times New Roman" w:hAnsi="Times New Roman" w:cs="Times New Roman"/>
          <w:sz w:val="20"/>
        </w:rPr>
      </w:pPr>
      <w:r w:rsidRPr="00B751FE">
        <w:rPr>
          <w:rFonts w:ascii="Garamond" w:hAnsi="Garamond" w:cs="Times New Roman"/>
          <w:sz w:val="18"/>
          <w:szCs w:val="18"/>
        </w:rPr>
        <w:t xml:space="preserve">HM= hémopathies malignes, LNH= lymphome non Hodgkinien, GG= ganglionnaire, MM= myélome multiple, SMD=syndrome myélodysplasique, LAM= leucémie aigüe myéloïde, TE= </w:t>
      </w:r>
      <w:proofErr w:type="spellStart"/>
      <w:r w:rsidRPr="00B751FE">
        <w:rPr>
          <w:rFonts w:ascii="Garamond" w:hAnsi="Garamond" w:cs="Times New Roman"/>
          <w:sz w:val="18"/>
          <w:szCs w:val="18"/>
        </w:rPr>
        <w:t>thrombocytémie</w:t>
      </w:r>
      <w:proofErr w:type="spellEnd"/>
      <w:r w:rsidRPr="00B751FE">
        <w:rPr>
          <w:rFonts w:ascii="Garamond" w:hAnsi="Garamond" w:cs="Times New Roman"/>
          <w:sz w:val="18"/>
          <w:szCs w:val="18"/>
        </w:rPr>
        <w:t xml:space="preserve"> essentielle, PV= polyglobulie de Vaquez, </w:t>
      </w:r>
      <w:proofErr w:type="spellStart"/>
      <w:r w:rsidRPr="00B751FE">
        <w:rPr>
          <w:rFonts w:ascii="Garamond" w:hAnsi="Garamond" w:cs="Times New Roman"/>
          <w:sz w:val="18"/>
          <w:szCs w:val="18"/>
        </w:rPr>
        <w:t>Sd</w:t>
      </w:r>
      <w:proofErr w:type="spellEnd"/>
      <w:r w:rsidRPr="00B751FE">
        <w:rPr>
          <w:rFonts w:ascii="Garamond" w:hAnsi="Garamond" w:cs="Times New Roman"/>
          <w:sz w:val="18"/>
          <w:szCs w:val="18"/>
        </w:rPr>
        <w:t xml:space="preserve"> LP hors LLC= syndrome </w:t>
      </w:r>
      <w:proofErr w:type="spellStart"/>
      <w:r w:rsidRPr="00B751FE">
        <w:rPr>
          <w:rFonts w:ascii="Garamond" w:hAnsi="Garamond" w:cs="Times New Roman"/>
          <w:sz w:val="18"/>
          <w:szCs w:val="18"/>
        </w:rPr>
        <w:t>lymphoprolifératif</w:t>
      </w:r>
      <w:proofErr w:type="spellEnd"/>
      <w:r w:rsidRPr="00B751FE">
        <w:rPr>
          <w:rFonts w:ascii="Garamond" w:hAnsi="Garamond" w:cs="Times New Roman"/>
          <w:sz w:val="18"/>
          <w:szCs w:val="18"/>
        </w:rPr>
        <w:t xml:space="preserve"> hors leucémie lymphoïde chronique, LLC= leucémie lymphoïde chronique, WD= maladie de </w:t>
      </w:r>
      <w:proofErr w:type="spellStart"/>
      <w:r w:rsidRPr="00B751FE">
        <w:rPr>
          <w:rFonts w:ascii="Garamond" w:hAnsi="Garamond" w:cs="Times New Roman"/>
          <w:sz w:val="18"/>
          <w:szCs w:val="18"/>
        </w:rPr>
        <w:t>Waldenström</w:t>
      </w:r>
      <w:proofErr w:type="spellEnd"/>
      <w:r w:rsidRPr="00B751FE">
        <w:rPr>
          <w:rFonts w:ascii="Garamond" w:hAnsi="Garamond" w:cs="Times New Roman"/>
          <w:sz w:val="18"/>
          <w:szCs w:val="18"/>
        </w:rPr>
        <w:t xml:space="preserve">,  LLC= leucémie lymphoïde chronique, SMP= syndrome </w:t>
      </w:r>
      <w:proofErr w:type="spellStart"/>
      <w:r w:rsidRPr="00B751FE">
        <w:rPr>
          <w:rFonts w:ascii="Garamond" w:hAnsi="Garamond" w:cs="Times New Roman"/>
          <w:sz w:val="18"/>
          <w:szCs w:val="18"/>
        </w:rPr>
        <w:t>myéloprolifératif</w:t>
      </w:r>
      <w:proofErr w:type="spellEnd"/>
      <w:r w:rsidRPr="00B751FE">
        <w:rPr>
          <w:rFonts w:ascii="Garamond" w:hAnsi="Garamond" w:cs="Times New Roman"/>
          <w:sz w:val="18"/>
          <w:szCs w:val="18"/>
        </w:rPr>
        <w:t>, LMC= leucémie myéloïde chronique.</w:t>
      </w:r>
      <w:r w:rsidRPr="00581549">
        <w:rPr>
          <w:rFonts w:ascii="Times New Roman" w:hAnsi="Times New Roman" w:cs="Times New Roman"/>
          <w:sz w:val="20"/>
        </w:rPr>
        <w:t xml:space="preserve"> </w:t>
      </w:r>
    </w:p>
    <w:p w14:paraId="4C6DE560" w14:textId="77777777" w:rsidR="003E4729" w:rsidRDefault="003E4729" w:rsidP="004F30DC">
      <w:pPr>
        <w:pStyle w:val="Sansinterligne"/>
        <w:jc w:val="both"/>
        <w:rPr>
          <w:rFonts w:ascii="Times New Roman" w:hAnsi="Times New Roman" w:cs="Times New Roman"/>
          <w:sz w:val="24"/>
        </w:rPr>
      </w:pPr>
    </w:p>
    <w:p w14:paraId="2B441638" w14:textId="301D9AEF" w:rsidR="000B69B8" w:rsidRPr="00B751FE" w:rsidRDefault="00AF415E" w:rsidP="004F30DC">
      <w:pPr>
        <w:pStyle w:val="Sansinterligne"/>
        <w:jc w:val="both"/>
        <w:rPr>
          <w:rFonts w:ascii="Garamond" w:hAnsi="Garamond" w:cs="Times New Roman"/>
          <w:sz w:val="20"/>
          <w:szCs w:val="20"/>
        </w:rPr>
      </w:pPr>
      <w:r w:rsidRPr="00B751FE">
        <w:rPr>
          <w:rFonts w:ascii="Garamond" w:hAnsi="Garamond" w:cs="Times New Roman"/>
          <w:sz w:val="20"/>
          <w:szCs w:val="20"/>
        </w:rPr>
        <w:t>Ces enquêtes ont porté sur un recensement plus ou moins exhaustif des cas patients au niveau de l’ensemble des structures hospitalières du pays prenant en charge les hémopathies</w:t>
      </w:r>
      <w:r w:rsidR="000B69B8" w:rsidRPr="00B751FE">
        <w:rPr>
          <w:rFonts w:ascii="Garamond" w:hAnsi="Garamond" w:cs="Times New Roman"/>
          <w:sz w:val="20"/>
          <w:szCs w:val="20"/>
        </w:rPr>
        <w:t xml:space="preserve"> </w:t>
      </w:r>
      <w:r w:rsidRPr="00B751FE">
        <w:rPr>
          <w:rFonts w:ascii="Garamond" w:hAnsi="Garamond" w:cs="Times New Roman"/>
          <w:sz w:val="20"/>
          <w:szCs w:val="20"/>
        </w:rPr>
        <w:t xml:space="preserve">malignes </w:t>
      </w:r>
      <w:r w:rsidR="0050504D" w:rsidRPr="00B751FE">
        <w:rPr>
          <w:rFonts w:ascii="Garamond" w:hAnsi="Garamond" w:cs="Times New Roman"/>
          <w:sz w:val="20"/>
          <w:szCs w:val="20"/>
        </w:rPr>
        <w:t>(</w:t>
      </w:r>
      <w:r w:rsidR="00AC5FC5" w:rsidRPr="00B751FE">
        <w:rPr>
          <w:rFonts w:ascii="Garamond" w:hAnsi="Garamond" w:cs="Times New Roman"/>
          <w:sz w:val="20"/>
          <w:szCs w:val="20"/>
        </w:rPr>
        <w:t>Figure</w:t>
      </w:r>
      <w:r w:rsidRPr="00B751FE">
        <w:rPr>
          <w:rFonts w:ascii="Garamond" w:hAnsi="Garamond" w:cs="Times New Roman"/>
          <w:sz w:val="20"/>
          <w:szCs w:val="20"/>
        </w:rPr>
        <w:t xml:space="preserve"> 1). On remarque par ailleurs,</w:t>
      </w:r>
    </w:p>
    <w:p w14:paraId="724B85C1" w14:textId="669493F6" w:rsidR="003E4729" w:rsidRPr="00B751FE" w:rsidRDefault="00AF415E" w:rsidP="004F30DC">
      <w:pPr>
        <w:pStyle w:val="Sansinterligne"/>
        <w:jc w:val="both"/>
        <w:rPr>
          <w:rFonts w:ascii="Garamond" w:hAnsi="Garamond" w:cs="Times New Roman"/>
          <w:sz w:val="20"/>
          <w:szCs w:val="20"/>
        </w:rPr>
      </w:pPr>
      <w:r w:rsidRPr="00B751FE">
        <w:rPr>
          <w:rFonts w:ascii="Garamond" w:hAnsi="Garamond" w:cs="Times New Roman"/>
          <w:sz w:val="20"/>
          <w:szCs w:val="20"/>
        </w:rPr>
        <w:t xml:space="preserve">que l’ensemble de </w:t>
      </w:r>
      <w:r w:rsidR="00A64798">
        <w:rPr>
          <w:rFonts w:ascii="Garamond" w:hAnsi="Garamond" w:cs="Times New Roman"/>
          <w:sz w:val="20"/>
          <w:szCs w:val="20"/>
        </w:rPr>
        <w:t>c</w:t>
      </w:r>
      <w:r w:rsidRPr="00B751FE">
        <w:rPr>
          <w:rFonts w:ascii="Garamond" w:hAnsi="Garamond" w:cs="Times New Roman"/>
          <w:sz w:val="20"/>
          <w:szCs w:val="20"/>
        </w:rPr>
        <w:t xml:space="preserve">es structures sont localisées au nord du </w:t>
      </w:r>
    </w:p>
    <w:p w14:paraId="57BF1FAE" w14:textId="2476F128" w:rsidR="00AF415E" w:rsidRPr="00B751FE" w:rsidRDefault="00AF415E" w:rsidP="004F30DC">
      <w:pPr>
        <w:pStyle w:val="Sansinterligne"/>
        <w:jc w:val="both"/>
        <w:rPr>
          <w:rFonts w:ascii="Garamond" w:hAnsi="Garamond" w:cs="Times New Roman"/>
          <w:sz w:val="20"/>
          <w:szCs w:val="20"/>
        </w:rPr>
      </w:pPr>
      <w:r w:rsidRPr="00B751FE">
        <w:rPr>
          <w:rFonts w:ascii="Garamond" w:hAnsi="Garamond" w:cs="Times New Roman"/>
          <w:sz w:val="20"/>
          <w:szCs w:val="20"/>
        </w:rPr>
        <w:t>pays.</w:t>
      </w:r>
      <w:r w:rsidR="00A64798">
        <w:rPr>
          <w:rFonts w:ascii="Garamond" w:hAnsi="Garamond" w:cs="Times New Roman"/>
          <w:sz w:val="20"/>
          <w:szCs w:val="20"/>
        </w:rPr>
        <w:t xml:space="preserve"> </w:t>
      </w:r>
      <w:r w:rsidR="00A64798" w:rsidRPr="00A64798">
        <w:rPr>
          <w:rFonts w:ascii="Garamond" w:hAnsi="Garamond" w:cs="Times New Roman"/>
          <w:sz w:val="20"/>
          <w:szCs w:val="20"/>
        </w:rPr>
        <w:t xml:space="preserve">Les résultats selon les âges au diagnostic et les taux d’incidence sont reportés au niveau du tableau 1b. </w:t>
      </w:r>
    </w:p>
    <w:p w14:paraId="5F4865FA" w14:textId="77777777" w:rsidR="003E4729" w:rsidRDefault="003E4729" w:rsidP="003E4729">
      <w:pPr>
        <w:pStyle w:val="Sansinterligne"/>
        <w:ind w:left="-567" w:right="-1156"/>
        <w:rPr>
          <w:rFonts w:ascii="Times New Roman" w:hAnsi="Times New Roman" w:cs="Times New Roman"/>
          <w:sz w:val="24"/>
        </w:rPr>
      </w:pPr>
    </w:p>
    <w:p w14:paraId="68FCCC2F" w14:textId="5D03A386" w:rsidR="003E4729" w:rsidRPr="00295328" w:rsidRDefault="003E4729" w:rsidP="0083786D">
      <w:pPr>
        <w:pStyle w:val="Sansinterligne"/>
        <w:rPr>
          <w:b/>
          <w:bCs/>
          <w:sz w:val="20"/>
        </w:rPr>
      </w:pPr>
      <w:r>
        <w:rPr>
          <w:rFonts w:ascii="Times New Roman" w:hAnsi="Times New Roman" w:cs="Times New Roman"/>
          <w:noProof/>
          <w:sz w:val="24"/>
          <w:lang w:eastAsia="fr-FR"/>
        </w:rPr>
        <w:drawing>
          <wp:inline distT="0" distB="0" distL="0" distR="0" wp14:anchorId="7DBA2141" wp14:editId="1BAE43B2">
            <wp:extent cx="3085383" cy="1954530"/>
            <wp:effectExtent l="0" t="0" r="0" b="0"/>
            <wp:docPr id="3" name="Image 3" descr="C:\Users\Administrateur\Desktop\HEMONC MDS 2022 VF\figure-1-hematology-departments-in-algeria_AtPf7Bq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HEMONC MDS 2022 VF\figure-1-hematology-departments-in-algeria_AtPf7Bqd.jpg"/>
                    <pic:cNvPicPr>
                      <a:picLocks noChangeAspect="1" noChangeArrowheads="1"/>
                    </pic:cNvPicPr>
                  </pic:nvPicPr>
                  <pic:blipFill rotWithShape="1">
                    <a:blip r:embed="rId16">
                      <a:extLst>
                        <a:ext uri="{28A0092B-C50C-407E-A947-70E740481C1C}">
                          <a14:useLocalDpi xmlns:a14="http://schemas.microsoft.com/office/drawing/2010/main" val="0"/>
                        </a:ext>
                      </a:extLst>
                    </a:blip>
                    <a:srcRect b="11914"/>
                    <a:stretch/>
                  </pic:blipFill>
                  <pic:spPr bwMode="auto">
                    <a:xfrm>
                      <a:off x="0" y="0"/>
                      <a:ext cx="3097776" cy="1962381"/>
                    </a:xfrm>
                    <a:prstGeom prst="rect">
                      <a:avLst/>
                    </a:prstGeom>
                    <a:noFill/>
                    <a:ln>
                      <a:noFill/>
                    </a:ln>
                    <a:extLst>
                      <a:ext uri="{53640926-AAD7-44D8-BBD7-CCE9431645EC}">
                        <a14:shadowObscured xmlns:a14="http://schemas.microsoft.com/office/drawing/2010/main"/>
                      </a:ext>
                    </a:extLst>
                  </pic:spPr>
                </pic:pic>
              </a:graphicData>
            </a:graphic>
          </wp:inline>
        </w:drawing>
      </w:r>
    </w:p>
    <w:p w14:paraId="0FD56622" w14:textId="210B65D1" w:rsidR="0083786D" w:rsidRPr="00A64798" w:rsidRDefault="0083786D" w:rsidP="00A64798">
      <w:pPr>
        <w:pStyle w:val="Sansinterligne"/>
        <w:jc w:val="both"/>
        <w:rPr>
          <w:rFonts w:ascii="Garamond" w:hAnsi="Garamond" w:cs="Times New Roman"/>
          <w:sz w:val="20"/>
          <w:szCs w:val="20"/>
        </w:rPr>
      </w:pPr>
      <w:r w:rsidRPr="00A64798">
        <w:rPr>
          <w:rFonts w:ascii="Garamond" w:hAnsi="Garamond" w:cs="Times New Roman"/>
          <w:sz w:val="20"/>
          <w:szCs w:val="20"/>
        </w:rPr>
        <w:t>Figure1 : Répartition des structures hospitalières prenant en charge les hémopathies malignes en Algérie</w:t>
      </w:r>
    </w:p>
    <w:p w14:paraId="455D8F6F" w14:textId="77777777" w:rsidR="001B78CD" w:rsidRDefault="001B78CD" w:rsidP="0083786D">
      <w:pPr>
        <w:pStyle w:val="Sansinterligne"/>
        <w:rPr>
          <w:rFonts w:ascii="Times New Roman" w:hAnsi="Times New Roman" w:cs="Times New Roman"/>
          <w:sz w:val="24"/>
        </w:rPr>
      </w:pPr>
    </w:p>
    <w:p w14:paraId="274D6C14" w14:textId="7E615BCA" w:rsidR="001B78CD"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Tableau 1b: Les enquêtes épidémiologiques portant sur les hémopathies malignes des sujets âgés (1992-2021) : âge et incidence</w:t>
      </w:r>
    </w:p>
    <w:p w14:paraId="5714B570" w14:textId="43A9730E" w:rsidR="0083786D" w:rsidRDefault="001B78CD" w:rsidP="004F30DC">
      <w:pPr>
        <w:pStyle w:val="Sansinterligne"/>
        <w:ind w:left="426" w:hanging="426"/>
        <w:rPr>
          <w:rFonts w:ascii="Times New Roman" w:hAnsi="Times New Roman" w:cs="Times New Roman"/>
          <w:color w:val="FF0000"/>
          <w:sz w:val="24"/>
        </w:rPr>
      </w:pPr>
      <w:r>
        <w:rPr>
          <w:rFonts w:ascii="Times New Roman" w:hAnsi="Times New Roman" w:cs="Times New Roman"/>
          <w:noProof/>
          <w:color w:val="FF0000"/>
          <w:sz w:val="24"/>
          <w:lang w:eastAsia="fr-FR"/>
        </w:rPr>
        <w:drawing>
          <wp:inline distT="0" distB="0" distL="0" distR="0" wp14:anchorId="55EDD5CF" wp14:editId="1C542375">
            <wp:extent cx="3101989" cy="266446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18023" cy="2678233"/>
                    </a:xfrm>
                    <a:prstGeom prst="rect">
                      <a:avLst/>
                    </a:prstGeom>
                    <a:noFill/>
                    <a:ln>
                      <a:noFill/>
                    </a:ln>
                  </pic:spPr>
                </pic:pic>
              </a:graphicData>
            </a:graphic>
          </wp:inline>
        </w:drawing>
      </w:r>
    </w:p>
    <w:p w14:paraId="260E93A3" w14:textId="009EA2E6" w:rsidR="0083786D" w:rsidRDefault="0083786D" w:rsidP="004F30DC">
      <w:pPr>
        <w:pStyle w:val="Sansinterligne"/>
        <w:ind w:left="1" w:hanging="568"/>
        <w:jc w:val="both"/>
        <w:rPr>
          <w:rFonts w:ascii="Times New Roman" w:hAnsi="Times New Roman" w:cs="Times New Roman"/>
          <w:sz w:val="18"/>
          <w:szCs w:val="16"/>
        </w:rPr>
      </w:pPr>
      <w:r w:rsidRPr="0083786D">
        <w:rPr>
          <w:rFonts w:ascii="Times New Roman" w:hAnsi="Times New Roman" w:cs="Times New Roman"/>
          <w:sz w:val="18"/>
          <w:szCs w:val="16"/>
        </w:rPr>
        <w:t>HM= hémopathies malignes, LNH= lymphome non Hodgkinien,</w:t>
      </w:r>
      <w:r w:rsidR="004F30DC">
        <w:rPr>
          <w:rFonts w:ascii="Times New Roman" w:hAnsi="Times New Roman" w:cs="Times New Roman"/>
          <w:sz w:val="18"/>
          <w:szCs w:val="16"/>
        </w:rPr>
        <w:t xml:space="preserve"> </w:t>
      </w:r>
      <w:r w:rsidRPr="0083786D">
        <w:rPr>
          <w:rFonts w:ascii="Times New Roman" w:hAnsi="Times New Roman" w:cs="Times New Roman"/>
          <w:sz w:val="18"/>
          <w:szCs w:val="16"/>
        </w:rPr>
        <w:t>GG=</w:t>
      </w:r>
      <w:r w:rsidR="00A64798">
        <w:rPr>
          <w:rFonts w:ascii="Times New Roman" w:hAnsi="Times New Roman" w:cs="Times New Roman"/>
          <w:sz w:val="18"/>
          <w:szCs w:val="16"/>
        </w:rPr>
        <w:t xml:space="preserve"> </w:t>
      </w:r>
      <w:r w:rsidRPr="0083786D">
        <w:rPr>
          <w:rFonts w:ascii="Times New Roman" w:hAnsi="Times New Roman" w:cs="Times New Roman"/>
          <w:sz w:val="18"/>
          <w:szCs w:val="16"/>
        </w:rPr>
        <w:t xml:space="preserve">ganglionnaire, MM= myélome multiple, SMD=syndrome myélodysplasique, LAM= leucémie aigüe myéloïde, TE= </w:t>
      </w:r>
      <w:proofErr w:type="spellStart"/>
      <w:r w:rsidRPr="0083786D">
        <w:rPr>
          <w:rFonts w:ascii="Times New Roman" w:hAnsi="Times New Roman" w:cs="Times New Roman"/>
          <w:sz w:val="18"/>
          <w:szCs w:val="16"/>
        </w:rPr>
        <w:t>thrombocytémie</w:t>
      </w:r>
      <w:proofErr w:type="spellEnd"/>
      <w:r w:rsidRPr="0083786D">
        <w:rPr>
          <w:rFonts w:ascii="Times New Roman" w:hAnsi="Times New Roman" w:cs="Times New Roman"/>
          <w:sz w:val="18"/>
          <w:szCs w:val="16"/>
        </w:rPr>
        <w:t xml:space="preserve"> essentielle, PV= polyglobulie de Vaquez, </w:t>
      </w:r>
      <w:proofErr w:type="spellStart"/>
      <w:r w:rsidRPr="0083786D">
        <w:rPr>
          <w:rFonts w:ascii="Times New Roman" w:hAnsi="Times New Roman" w:cs="Times New Roman"/>
          <w:sz w:val="18"/>
          <w:szCs w:val="16"/>
        </w:rPr>
        <w:t>Sd</w:t>
      </w:r>
      <w:proofErr w:type="spellEnd"/>
      <w:r w:rsidRPr="0083786D">
        <w:rPr>
          <w:rFonts w:ascii="Times New Roman" w:hAnsi="Times New Roman" w:cs="Times New Roman"/>
          <w:sz w:val="18"/>
          <w:szCs w:val="16"/>
        </w:rPr>
        <w:t xml:space="preserve"> LP hors LLC= syndrome </w:t>
      </w:r>
      <w:proofErr w:type="spellStart"/>
      <w:r w:rsidRPr="0083786D">
        <w:rPr>
          <w:rFonts w:ascii="Times New Roman" w:hAnsi="Times New Roman" w:cs="Times New Roman"/>
          <w:sz w:val="18"/>
          <w:szCs w:val="16"/>
        </w:rPr>
        <w:t>lymphoprolifératif</w:t>
      </w:r>
      <w:proofErr w:type="spellEnd"/>
      <w:r w:rsidRPr="0083786D">
        <w:rPr>
          <w:rFonts w:ascii="Times New Roman" w:hAnsi="Times New Roman" w:cs="Times New Roman"/>
          <w:sz w:val="18"/>
          <w:szCs w:val="16"/>
        </w:rPr>
        <w:t xml:space="preserve"> hors leucémi</w:t>
      </w:r>
      <w:r w:rsidR="004F30DC">
        <w:rPr>
          <w:rFonts w:ascii="Times New Roman" w:hAnsi="Times New Roman" w:cs="Times New Roman"/>
          <w:sz w:val="18"/>
          <w:szCs w:val="16"/>
        </w:rPr>
        <w:t>e</w:t>
      </w:r>
      <w:r w:rsidRPr="0083786D">
        <w:rPr>
          <w:rFonts w:ascii="Times New Roman" w:hAnsi="Times New Roman" w:cs="Times New Roman"/>
          <w:sz w:val="18"/>
          <w:szCs w:val="16"/>
        </w:rPr>
        <w:t xml:space="preserve">s lymphoïde chronique, LLC= leucémie lymphoïde chronique, WD= maladie de </w:t>
      </w:r>
      <w:proofErr w:type="spellStart"/>
      <w:r w:rsidRPr="0083786D">
        <w:rPr>
          <w:rFonts w:ascii="Times New Roman" w:hAnsi="Times New Roman" w:cs="Times New Roman"/>
          <w:sz w:val="18"/>
          <w:szCs w:val="16"/>
        </w:rPr>
        <w:t>Waldenström</w:t>
      </w:r>
      <w:proofErr w:type="spellEnd"/>
      <w:r w:rsidRPr="0083786D">
        <w:rPr>
          <w:rFonts w:ascii="Times New Roman" w:hAnsi="Times New Roman" w:cs="Times New Roman"/>
          <w:sz w:val="18"/>
          <w:szCs w:val="16"/>
        </w:rPr>
        <w:t xml:space="preserve">, SMP= syndrome </w:t>
      </w:r>
      <w:proofErr w:type="spellStart"/>
      <w:r w:rsidRPr="0083786D">
        <w:rPr>
          <w:rFonts w:ascii="Times New Roman" w:hAnsi="Times New Roman" w:cs="Times New Roman"/>
          <w:sz w:val="18"/>
          <w:szCs w:val="16"/>
        </w:rPr>
        <w:t>myéloprolifératif</w:t>
      </w:r>
      <w:proofErr w:type="spellEnd"/>
      <w:r w:rsidRPr="0083786D">
        <w:rPr>
          <w:rFonts w:ascii="Times New Roman" w:hAnsi="Times New Roman" w:cs="Times New Roman"/>
          <w:sz w:val="18"/>
          <w:szCs w:val="16"/>
        </w:rPr>
        <w:t xml:space="preserve"> non leucémie myéloïde chronique.</w:t>
      </w:r>
    </w:p>
    <w:p w14:paraId="6FA525D1" w14:textId="77777777" w:rsidR="00295328" w:rsidRPr="0083786D" w:rsidRDefault="00295328" w:rsidP="001A50D0">
      <w:pPr>
        <w:pStyle w:val="Sansinterligne"/>
        <w:ind w:left="142" w:hanging="568"/>
        <w:rPr>
          <w:rFonts w:ascii="Times New Roman" w:hAnsi="Times New Roman" w:cs="Times New Roman"/>
          <w:sz w:val="18"/>
          <w:szCs w:val="16"/>
        </w:rPr>
      </w:pPr>
    </w:p>
    <w:p w14:paraId="29EA1065" w14:textId="1447EFDC" w:rsidR="0083786D" w:rsidRPr="00A64798" w:rsidRDefault="0083786D" w:rsidP="00A64798">
      <w:pPr>
        <w:pStyle w:val="Sansinterligne"/>
        <w:jc w:val="both"/>
        <w:rPr>
          <w:rFonts w:ascii="Garamond" w:hAnsi="Garamond" w:cs="Times New Roman"/>
          <w:sz w:val="20"/>
          <w:szCs w:val="20"/>
        </w:rPr>
      </w:pPr>
      <w:r w:rsidRPr="00A64798">
        <w:rPr>
          <w:rFonts w:ascii="Garamond" w:hAnsi="Garamond" w:cs="Times New Roman"/>
          <w:sz w:val="20"/>
          <w:szCs w:val="20"/>
        </w:rPr>
        <w:lastRenderedPageBreak/>
        <w:t>Certaines hémopathies malignes ont fait l’objet de plusieurs enquêtes épidémiologiques en des périodes différent</w:t>
      </w:r>
      <w:r w:rsidR="0050504D" w:rsidRPr="00A64798">
        <w:rPr>
          <w:rFonts w:ascii="Garamond" w:hAnsi="Garamond" w:cs="Times New Roman"/>
          <w:sz w:val="20"/>
          <w:szCs w:val="20"/>
        </w:rPr>
        <w:t>es, comme le MM (tableau 2a),  les SMD (tableau 2b), les LAM (t</w:t>
      </w:r>
      <w:r w:rsidRPr="00A64798">
        <w:rPr>
          <w:rFonts w:ascii="Garamond" w:hAnsi="Garamond" w:cs="Times New Roman"/>
          <w:sz w:val="20"/>
          <w:szCs w:val="20"/>
        </w:rPr>
        <w:t>ableau 2c)</w:t>
      </w:r>
      <w:r w:rsidR="0050504D" w:rsidRPr="00A64798">
        <w:rPr>
          <w:rFonts w:ascii="Garamond" w:hAnsi="Garamond" w:cs="Times New Roman"/>
          <w:sz w:val="20"/>
          <w:szCs w:val="20"/>
        </w:rPr>
        <w:t>, les LLC (tableau 2d) ou SLP hors LLC (tableau 2e)</w:t>
      </w:r>
      <w:r w:rsidRPr="00A64798">
        <w:rPr>
          <w:rFonts w:ascii="Garamond" w:hAnsi="Garamond" w:cs="Times New Roman"/>
          <w:sz w:val="20"/>
          <w:szCs w:val="20"/>
        </w:rPr>
        <w:t>. Ces différentes enquêtes ont montré une augmentation progressive de l’âge au diagnostic des patients ainsi qu’une augmentation de leurs incidences de façon chronologique.</w:t>
      </w:r>
      <w:r w:rsidR="00A64798">
        <w:rPr>
          <w:rFonts w:ascii="Garamond" w:hAnsi="Garamond" w:cs="Times New Roman"/>
          <w:sz w:val="20"/>
          <w:szCs w:val="20"/>
        </w:rPr>
        <w:t xml:space="preserve"> </w:t>
      </w:r>
      <w:r w:rsidR="00A64798" w:rsidRPr="00A64798">
        <w:rPr>
          <w:rFonts w:ascii="Garamond" w:hAnsi="Garamond" w:cs="Times New Roman"/>
          <w:sz w:val="20"/>
          <w:szCs w:val="20"/>
        </w:rPr>
        <w:t xml:space="preserve">Les résultats de comparaison des âges au diagnostic et des incidences au cours des hémopathies malignes, avec les données de la littérature sont reportés au niveau du tableau 3. </w:t>
      </w:r>
    </w:p>
    <w:p w14:paraId="6FFDE8CC" w14:textId="13798EA2" w:rsidR="005C5808" w:rsidRDefault="005C5808" w:rsidP="0083786D">
      <w:pPr>
        <w:pStyle w:val="Sansinterligne"/>
        <w:rPr>
          <w:rFonts w:ascii="Times New Roman" w:hAnsi="Times New Roman" w:cs="Times New Roman"/>
          <w:sz w:val="24"/>
        </w:rPr>
      </w:pPr>
    </w:p>
    <w:p w14:paraId="39619B6B" w14:textId="238C51D6" w:rsidR="00A64798"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Tableau 2a : Comparaison des incidences et des âges médian au diagnostic au cours du MM en Algérie</w:t>
      </w:r>
    </w:p>
    <w:p w14:paraId="02A1865D" w14:textId="64046406" w:rsidR="001B78CD" w:rsidRDefault="00FC23DF" w:rsidP="0083786D">
      <w:pPr>
        <w:pStyle w:val="Sansinterligne"/>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1D813FA5" wp14:editId="14266545">
            <wp:extent cx="3152302" cy="139566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70112" cy="1403548"/>
                    </a:xfrm>
                    <a:prstGeom prst="rect">
                      <a:avLst/>
                    </a:prstGeom>
                    <a:noFill/>
                    <a:ln>
                      <a:noFill/>
                    </a:ln>
                  </pic:spPr>
                </pic:pic>
              </a:graphicData>
            </a:graphic>
          </wp:inline>
        </w:drawing>
      </w:r>
    </w:p>
    <w:p w14:paraId="5CB778B6" w14:textId="592C3AC2" w:rsidR="0050504D" w:rsidRPr="00A64798" w:rsidRDefault="0050504D" w:rsidP="0050504D">
      <w:pPr>
        <w:pStyle w:val="Sansinterligne"/>
        <w:rPr>
          <w:rFonts w:ascii="Garamond" w:hAnsi="Garamond" w:cs="Times New Roman"/>
          <w:sz w:val="18"/>
          <w:szCs w:val="18"/>
        </w:rPr>
      </w:pPr>
      <w:proofErr w:type="spellStart"/>
      <w:r w:rsidRPr="00A64798">
        <w:rPr>
          <w:rFonts w:ascii="Garamond" w:hAnsi="Garamond" w:cs="Times New Roman"/>
          <w:sz w:val="18"/>
          <w:szCs w:val="18"/>
        </w:rPr>
        <w:t>Hbts</w:t>
      </w:r>
      <w:proofErr w:type="spellEnd"/>
      <w:r w:rsidRPr="00A64798">
        <w:rPr>
          <w:rFonts w:ascii="Garamond" w:hAnsi="Garamond" w:cs="Times New Roman"/>
          <w:sz w:val="18"/>
          <w:szCs w:val="18"/>
        </w:rPr>
        <w:t>= habitants</w:t>
      </w:r>
    </w:p>
    <w:p w14:paraId="09AC56BC" w14:textId="1C05F47B" w:rsidR="001B78CD" w:rsidRDefault="001B78CD" w:rsidP="0083786D">
      <w:pPr>
        <w:pStyle w:val="Sansinterligne"/>
        <w:rPr>
          <w:rFonts w:ascii="Times New Roman" w:hAnsi="Times New Roman" w:cs="Times New Roman"/>
          <w:sz w:val="24"/>
        </w:rPr>
      </w:pPr>
    </w:p>
    <w:p w14:paraId="2B80CC9B" w14:textId="25EF13D7" w:rsidR="00A64798"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Tableau 2b : Comparaison des incidences et des âges médian au diagnostic au cours des SMD en Algérie</w:t>
      </w:r>
    </w:p>
    <w:p w14:paraId="33881F93" w14:textId="4210C71C" w:rsidR="001B78CD" w:rsidRDefault="00FC23DF" w:rsidP="0083786D">
      <w:pPr>
        <w:pStyle w:val="Sansinterligne"/>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4C52AFD9" wp14:editId="24EF67B0">
            <wp:extent cx="3151405" cy="126331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8467" cy="1274164"/>
                    </a:xfrm>
                    <a:prstGeom prst="rect">
                      <a:avLst/>
                    </a:prstGeom>
                    <a:noFill/>
                    <a:ln>
                      <a:noFill/>
                    </a:ln>
                  </pic:spPr>
                </pic:pic>
              </a:graphicData>
            </a:graphic>
          </wp:inline>
        </w:drawing>
      </w:r>
    </w:p>
    <w:p w14:paraId="02DDA389" w14:textId="5FD8EEE7" w:rsidR="0050504D" w:rsidRPr="00A64798" w:rsidRDefault="0050504D" w:rsidP="0050504D">
      <w:pPr>
        <w:pStyle w:val="Sansinterligne"/>
        <w:rPr>
          <w:rFonts w:ascii="Garamond" w:hAnsi="Garamond" w:cs="Times New Roman"/>
          <w:sz w:val="18"/>
          <w:szCs w:val="18"/>
        </w:rPr>
      </w:pPr>
      <w:r w:rsidRPr="00A64798">
        <w:rPr>
          <w:rFonts w:ascii="Garamond" w:hAnsi="Garamond" w:cs="Times New Roman"/>
          <w:sz w:val="18"/>
          <w:szCs w:val="18"/>
        </w:rPr>
        <w:t xml:space="preserve">SMD= Syndrome myélodysplasique, </w:t>
      </w:r>
      <w:proofErr w:type="spellStart"/>
      <w:r w:rsidRPr="00A64798">
        <w:rPr>
          <w:rFonts w:ascii="Garamond" w:hAnsi="Garamond" w:cs="Times New Roman"/>
          <w:sz w:val="18"/>
          <w:szCs w:val="18"/>
        </w:rPr>
        <w:t>hbts</w:t>
      </w:r>
      <w:proofErr w:type="spellEnd"/>
      <w:r w:rsidRPr="00A64798">
        <w:rPr>
          <w:rFonts w:ascii="Garamond" w:hAnsi="Garamond" w:cs="Times New Roman"/>
          <w:sz w:val="18"/>
          <w:szCs w:val="18"/>
        </w:rPr>
        <w:t>= habitants</w:t>
      </w:r>
    </w:p>
    <w:p w14:paraId="5D3B24D4" w14:textId="056B2D29" w:rsidR="00EF2546" w:rsidRDefault="00EF2546" w:rsidP="0083786D">
      <w:pPr>
        <w:pStyle w:val="Sansinterligne"/>
        <w:rPr>
          <w:rFonts w:ascii="Times New Roman" w:hAnsi="Times New Roman" w:cs="Times New Roman"/>
          <w:sz w:val="24"/>
        </w:rPr>
      </w:pPr>
    </w:p>
    <w:p w14:paraId="199E70C4" w14:textId="77777777" w:rsidR="00A64798" w:rsidRDefault="00A64798" w:rsidP="00A64798">
      <w:pPr>
        <w:pStyle w:val="Sansinterligne"/>
        <w:jc w:val="both"/>
        <w:rPr>
          <w:rFonts w:ascii="Garamond" w:hAnsi="Garamond" w:cs="Times New Roman"/>
          <w:sz w:val="20"/>
          <w:szCs w:val="20"/>
        </w:rPr>
      </w:pPr>
    </w:p>
    <w:p w14:paraId="7BB02ED2" w14:textId="073ECBCA" w:rsidR="00A64798"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Tableau 2c : Comparaison des incidences et des âges médian au diagnostic au cours des LAM en Algérie</w:t>
      </w:r>
    </w:p>
    <w:p w14:paraId="38752509" w14:textId="4BE17E1F" w:rsidR="001B78CD" w:rsidRDefault="00EF2546" w:rsidP="0083786D">
      <w:pPr>
        <w:pStyle w:val="Sansinterligne"/>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6D9C6804" wp14:editId="583C05CB">
            <wp:extent cx="3152775" cy="152801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58664" cy="1530864"/>
                    </a:xfrm>
                    <a:prstGeom prst="rect">
                      <a:avLst/>
                    </a:prstGeom>
                    <a:noFill/>
                    <a:ln>
                      <a:noFill/>
                    </a:ln>
                  </pic:spPr>
                </pic:pic>
              </a:graphicData>
            </a:graphic>
          </wp:inline>
        </w:drawing>
      </w:r>
    </w:p>
    <w:p w14:paraId="4B9677E0" w14:textId="08C5F407" w:rsidR="0050504D" w:rsidRDefault="0050504D" w:rsidP="0050504D">
      <w:pPr>
        <w:pStyle w:val="Sansinterligne"/>
        <w:rPr>
          <w:rFonts w:ascii="Garamond" w:hAnsi="Garamond" w:cs="Times New Roman"/>
          <w:sz w:val="18"/>
          <w:szCs w:val="18"/>
        </w:rPr>
      </w:pPr>
      <w:r w:rsidRPr="00A64798">
        <w:rPr>
          <w:rFonts w:ascii="Garamond" w:hAnsi="Garamond" w:cs="Times New Roman"/>
          <w:sz w:val="18"/>
          <w:szCs w:val="18"/>
        </w:rPr>
        <w:t xml:space="preserve">LAM= leucémie aigüe myéloïde, </w:t>
      </w:r>
      <w:proofErr w:type="spellStart"/>
      <w:r w:rsidRPr="00A64798">
        <w:rPr>
          <w:rFonts w:ascii="Garamond" w:hAnsi="Garamond" w:cs="Times New Roman"/>
          <w:sz w:val="18"/>
          <w:szCs w:val="18"/>
        </w:rPr>
        <w:t>hbts</w:t>
      </w:r>
      <w:proofErr w:type="spellEnd"/>
      <w:r w:rsidRPr="00A64798">
        <w:rPr>
          <w:rFonts w:ascii="Garamond" w:hAnsi="Garamond" w:cs="Times New Roman"/>
          <w:sz w:val="18"/>
          <w:szCs w:val="18"/>
        </w:rPr>
        <w:t>= habitants</w:t>
      </w:r>
    </w:p>
    <w:p w14:paraId="72D99FAA" w14:textId="77777777" w:rsidR="004F30DC" w:rsidRDefault="004F30DC" w:rsidP="00A64798">
      <w:pPr>
        <w:pStyle w:val="Sansinterligne"/>
        <w:jc w:val="both"/>
        <w:rPr>
          <w:rFonts w:ascii="Garamond" w:hAnsi="Garamond" w:cs="Times New Roman"/>
          <w:sz w:val="20"/>
          <w:szCs w:val="20"/>
        </w:rPr>
      </w:pPr>
    </w:p>
    <w:p w14:paraId="4100B8A0" w14:textId="60DBFF2F" w:rsidR="00EF2546"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Tableau 2d : Comparaison des incidences et des âges médian au diagnostic au cours des LLC en Algérie</w:t>
      </w:r>
    </w:p>
    <w:p w14:paraId="36DD7884" w14:textId="48E03AC3" w:rsidR="001B78CD" w:rsidRDefault="00EF2546" w:rsidP="0083786D">
      <w:pPr>
        <w:pStyle w:val="Sansinterligne"/>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43F8BD76" wp14:editId="459B85E5">
            <wp:extent cx="3152775" cy="11525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52775" cy="1152525"/>
                    </a:xfrm>
                    <a:prstGeom prst="rect">
                      <a:avLst/>
                    </a:prstGeom>
                    <a:noFill/>
                    <a:ln>
                      <a:noFill/>
                    </a:ln>
                  </pic:spPr>
                </pic:pic>
              </a:graphicData>
            </a:graphic>
          </wp:inline>
        </w:drawing>
      </w:r>
    </w:p>
    <w:p w14:paraId="189AAFE9" w14:textId="6B33A037" w:rsidR="0050504D" w:rsidRPr="00A64798" w:rsidRDefault="0050504D" w:rsidP="0050504D">
      <w:pPr>
        <w:pStyle w:val="Sansinterligne"/>
        <w:rPr>
          <w:rFonts w:ascii="Garamond" w:hAnsi="Garamond" w:cs="Times New Roman"/>
          <w:sz w:val="18"/>
          <w:szCs w:val="18"/>
        </w:rPr>
      </w:pPr>
      <w:r w:rsidRPr="00A64798">
        <w:rPr>
          <w:rFonts w:ascii="Garamond" w:hAnsi="Garamond" w:cs="Times New Roman"/>
          <w:sz w:val="18"/>
          <w:szCs w:val="18"/>
        </w:rPr>
        <w:t xml:space="preserve">LLC= leucémie lymphoïde chronique, </w:t>
      </w:r>
      <w:proofErr w:type="spellStart"/>
      <w:r w:rsidRPr="00A64798">
        <w:rPr>
          <w:rFonts w:ascii="Garamond" w:hAnsi="Garamond" w:cs="Times New Roman"/>
          <w:sz w:val="18"/>
          <w:szCs w:val="18"/>
        </w:rPr>
        <w:t>hbts</w:t>
      </w:r>
      <w:proofErr w:type="spellEnd"/>
      <w:r w:rsidRPr="00A64798">
        <w:rPr>
          <w:rFonts w:ascii="Garamond" w:hAnsi="Garamond" w:cs="Times New Roman"/>
          <w:sz w:val="18"/>
          <w:szCs w:val="18"/>
        </w:rPr>
        <w:t>= habitants</w:t>
      </w:r>
    </w:p>
    <w:p w14:paraId="4FD5C264" w14:textId="32D6C5EB" w:rsidR="00EF2546" w:rsidRDefault="00EF2546" w:rsidP="0083786D">
      <w:pPr>
        <w:pStyle w:val="Sansinterligne"/>
        <w:rPr>
          <w:rFonts w:ascii="Times New Roman" w:hAnsi="Times New Roman" w:cs="Times New Roman"/>
          <w:sz w:val="24"/>
        </w:rPr>
      </w:pPr>
    </w:p>
    <w:p w14:paraId="74739A6A" w14:textId="08DEE9A8" w:rsidR="00A64798"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 xml:space="preserve">Tableau 2e : Comparaison des incidences et des âges médian au diagnostic au cours des </w:t>
      </w:r>
      <w:r>
        <w:rPr>
          <w:rFonts w:ascii="Garamond" w:hAnsi="Garamond" w:cs="Times New Roman"/>
          <w:sz w:val="20"/>
          <w:szCs w:val="20"/>
        </w:rPr>
        <w:t>syndromes</w:t>
      </w:r>
      <w:r w:rsidRPr="00A64798">
        <w:rPr>
          <w:rFonts w:ascii="Garamond" w:hAnsi="Garamond" w:cs="Times New Roman"/>
          <w:sz w:val="20"/>
          <w:szCs w:val="20"/>
        </w:rPr>
        <w:t xml:space="preserve"> LP hors LLC en Algérie</w:t>
      </w:r>
    </w:p>
    <w:p w14:paraId="6B66F26A" w14:textId="58663B5C" w:rsidR="001B78CD" w:rsidRDefault="00EF2546" w:rsidP="00EC3BC4">
      <w:pPr>
        <w:pStyle w:val="Sansinterligne"/>
        <w:ind w:left="-567" w:firstLine="567"/>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491D37E7" wp14:editId="31549442">
            <wp:extent cx="3152775" cy="141922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52968" cy="1419312"/>
                    </a:xfrm>
                    <a:prstGeom prst="rect">
                      <a:avLst/>
                    </a:prstGeom>
                    <a:noFill/>
                    <a:ln>
                      <a:noFill/>
                    </a:ln>
                  </pic:spPr>
                </pic:pic>
              </a:graphicData>
            </a:graphic>
          </wp:inline>
        </w:drawing>
      </w:r>
    </w:p>
    <w:p w14:paraId="251CE47E" w14:textId="21AF26CD" w:rsidR="00295812" w:rsidRPr="00A64798" w:rsidRDefault="00295812" w:rsidP="00A64798">
      <w:pPr>
        <w:pStyle w:val="Sansinterligne"/>
        <w:jc w:val="both"/>
        <w:rPr>
          <w:rFonts w:ascii="Garamond" w:hAnsi="Garamond" w:cs="Times New Roman"/>
          <w:sz w:val="18"/>
          <w:szCs w:val="18"/>
        </w:rPr>
      </w:pPr>
      <w:proofErr w:type="spellStart"/>
      <w:r w:rsidRPr="00A64798">
        <w:rPr>
          <w:rFonts w:ascii="Garamond" w:hAnsi="Garamond" w:cs="Times New Roman"/>
          <w:sz w:val="18"/>
          <w:szCs w:val="18"/>
        </w:rPr>
        <w:t>Sd</w:t>
      </w:r>
      <w:proofErr w:type="spellEnd"/>
      <w:r w:rsidRPr="00A64798">
        <w:rPr>
          <w:rFonts w:ascii="Garamond" w:hAnsi="Garamond" w:cs="Times New Roman"/>
          <w:sz w:val="18"/>
          <w:szCs w:val="18"/>
        </w:rPr>
        <w:t xml:space="preserve"> LP hors LLC= syndrome </w:t>
      </w:r>
      <w:proofErr w:type="spellStart"/>
      <w:r w:rsidRPr="00A64798">
        <w:rPr>
          <w:rFonts w:ascii="Garamond" w:hAnsi="Garamond" w:cs="Times New Roman"/>
          <w:sz w:val="18"/>
          <w:szCs w:val="18"/>
        </w:rPr>
        <w:t>lymphoprolifératif</w:t>
      </w:r>
      <w:proofErr w:type="spellEnd"/>
      <w:r w:rsidRPr="00A64798">
        <w:rPr>
          <w:rFonts w:ascii="Garamond" w:hAnsi="Garamond" w:cs="Times New Roman"/>
          <w:sz w:val="18"/>
          <w:szCs w:val="18"/>
        </w:rPr>
        <w:t xml:space="preserve">  hors  leucémie lymphoïde chronique, </w:t>
      </w:r>
      <w:proofErr w:type="spellStart"/>
      <w:r w:rsidRPr="00A64798">
        <w:rPr>
          <w:rFonts w:ascii="Garamond" w:hAnsi="Garamond" w:cs="Times New Roman"/>
          <w:sz w:val="18"/>
          <w:szCs w:val="18"/>
        </w:rPr>
        <w:t>hbts</w:t>
      </w:r>
      <w:proofErr w:type="spellEnd"/>
      <w:r w:rsidRPr="00A64798">
        <w:rPr>
          <w:rFonts w:ascii="Garamond" w:hAnsi="Garamond" w:cs="Times New Roman"/>
          <w:sz w:val="18"/>
          <w:szCs w:val="18"/>
        </w:rPr>
        <w:t>= habitants.</w:t>
      </w:r>
    </w:p>
    <w:p w14:paraId="5DF37306" w14:textId="77777777" w:rsidR="00EF75D9" w:rsidRPr="00FB3AC0" w:rsidRDefault="00EF75D9" w:rsidP="00FB3AC0">
      <w:pPr>
        <w:pStyle w:val="Sansinterligne"/>
        <w:rPr>
          <w:rFonts w:ascii="Times New Roman" w:hAnsi="Times New Roman" w:cs="Times New Roman"/>
          <w:sz w:val="20"/>
        </w:rPr>
      </w:pPr>
    </w:p>
    <w:p w14:paraId="2DA8B079" w14:textId="25339F64" w:rsidR="00295328"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Tableau 3 : Comparaison des âges et incidences actuelles des hémopathies malignes en Algérie par rapport à la littérature</w:t>
      </w:r>
    </w:p>
    <w:p w14:paraId="4180807C" w14:textId="29509403" w:rsidR="0083786D" w:rsidRDefault="00EF75D9" w:rsidP="0083786D">
      <w:pPr>
        <w:pStyle w:val="Sansinterligne"/>
        <w:rPr>
          <w:rFonts w:ascii="Times New Roman" w:hAnsi="Times New Roman" w:cs="Times New Roman"/>
          <w:color w:val="FF0000"/>
          <w:sz w:val="24"/>
        </w:rPr>
      </w:pPr>
      <w:r>
        <w:rPr>
          <w:rFonts w:ascii="Times New Roman" w:hAnsi="Times New Roman" w:cs="Times New Roman"/>
          <w:noProof/>
          <w:color w:val="FF0000"/>
          <w:sz w:val="24"/>
          <w:lang w:eastAsia="fr-FR"/>
        </w:rPr>
        <w:drawing>
          <wp:inline distT="0" distB="0" distL="0" distR="0" wp14:anchorId="645F3F07" wp14:editId="7BC577FB">
            <wp:extent cx="3055620" cy="1955132"/>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76253" cy="1968334"/>
                    </a:xfrm>
                    <a:prstGeom prst="rect">
                      <a:avLst/>
                    </a:prstGeom>
                    <a:noFill/>
                    <a:ln>
                      <a:noFill/>
                    </a:ln>
                  </pic:spPr>
                </pic:pic>
              </a:graphicData>
            </a:graphic>
          </wp:inline>
        </w:drawing>
      </w:r>
    </w:p>
    <w:p w14:paraId="5CBDB9C6" w14:textId="6198CF51" w:rsidR="002F661F" w:rsidRPr="00A64798" w:rsidRDefault="00EF75D9" w:rsidP="00A64798">
      <w:pPr>
        <w:pStyle w:val="Sansinterligne"/>
        <w:jc w:val="both"/>
        <w:rPr>
          <w:rFonts w:ascii="Garamond" w:hAnsi="Garamond" w:cs="Times New Roman"/>
          <w:sz w:val="18"/>
          <w:szCs w:val="18"/>
        </w:rPr>
      </w:pPr>
      <w:r w:rsidRPr="00A64798">
        <w:rPr>
          <w:rFonts w:ascii="Garamond" w:hAnsi="Garamond" w:cs="Times New Roman"/>
          <w:sz w:val="18"/>
          <w:szCs w:val="18"/>
        </w:rPr>
        <w:t xml:space="preserve">WD= maladie de </w:t>
      </w:r>
      <w:proofErr w:type="spellStart"/>
      <w:r w:rsidRPr="00A64798">
        <w:rPr>
          <w:rFonts w:ascii="Garamond" w:hAnsi="Garamond" w:cs="Times New Roman"/>
          <w:sz w:val="18"/>
          <w:szCs w:val="18"/>
        </w:rPr>
        <w:t>Waldenström</w:t>
      </w:r>
      <w:proofErr w:type="spellEnd"/>
      <w:r w:rsidRPr="00A64798">
        <w:rPr>
          <w:rFonts w:ascii="Garamond" w:hAnsi="Garamond" w:cs="Times New Roman"/>
          <w:sz w:val="18"/>
          <w:szCs w:val="18"/>
        </w:rPr>
        <w:t xml:space="preserve">, LLC= leucémie lymphoïde chronique, </w:t>
      </w:r>
      <w:proofErr w:type="spellStart"/>
      <w:r w:rsidRPr="00A64798">
        <w:rPr>
          <w:rFonts w:ascii="Garamond" w:hAnsi="Garamond" w:cs="Times New Roman"/>
          <w:sz w:val="18"/>
          <w:szCs w:val="18"/>
        </w:rPr>
        <w:t>Sd</w:t>
      </w:r>
      <w:proofErr w:type="spellEnd"/>
      <w:r w:rsidRPr="00A64798">
        <w:rPr>
          <w:rFonts w:ascii="Garamond" w:hAnsi="Garamond" w:cs="Times New Roman"/>
          <w:sz w:val="18"/>
          <w:szCs w:val="18"/>
        </w:rPr>
        <w:t xml:space="preserve"> LP hors LLC= syndrome </w:t>
      </w:r>
      <w:proofErr w:type="spellStart"/>
      <w:r w:rsidRPr="00A64798">
        <w:rPr>
          <w:rFonts w:ascii="Garamond" w:hAnsi="Garamond" w:cs="Times New Roman"/>
          <w:sz w:val="18"/>
          <w:szCs w:val="18"/>
        </w:rPr>
        <w:t>lymphoprolifératif</w:t>
      </w:r>
      <w:proofErr w:type="spellEnd"/>
      <w:r w:rsidRPr="00A64798">
        <w:rPr>
          <w:rFonts w:ascii="Garamond" w:hAnsi="Garamond" w:cs="Times New Roman"/>
          <w:sz w:val="18"/>
          <w:szCs w:val="18"/>
        </w:rPr>
        <w:t xml:space="preserve"> hors leucémie lymphoïde chronique, MM= myélome multiple,</w:t>
      </w:r>
      <w:r w:rsidR="002F661F" w:rsidRPr="00A64798">
        <w:rPr>
          <w:rFonts w:ascii="Garamond" w:hAnsi="Garamond" w:cs="Times New Roman"/>
          <w:sz w:val="18"/>
          <w:szCs w:val="18"/>
        </w:rPr>
        <w:t xml:space="preserve"> SMD=syndrome myélodysplasique, SMP= syndrome </w:t>
      </w:r>
      <w:proofErr w:type="spellStart"/>
      <w:r w:rsidR="002F661F" w:rsidRPr="00A64798">
        <w:rPr>
          <w:rFonts w:ascii="Garamond" w:hAnsi="Garamond" w:cs="Times New Roman"/>
          <w:sz w:val="18"/>
          <w:szCs w:val="18"/>
        </w:rPr>
        <w:t>myéloprolifératif</w:t>
      </w:r>
      <w:proofErr w:type="spellEnd"/>
      <w:r w:rsidR="002F661F" w:rsidRPr="00A64798">
        <w:rPr>
          <w:rFonts w:ascii="Garamond" w:hAnsi="Garamond" w:cs="Times New Roman"/>
          <w:sz w:val="18"/>
          <w:szCs w:val="18"/>
        </w:rPr>
        <w:t xml:space="preserve"> non leucémie myéloïde chronique, LAM= leucémie aigüe myéloïde</w:t>
      </w:r>
    </w:p>
    <w:p w14:paraId="4F62AEFB" w14:textId="77777777" w:rsidR="00954E85" w:rsidRDefault="00954E85" w:rsidP="002F661F">
      <w:pPr>
        <w:pStyle w:val="Sansinterligne"/>
        <w:rPr>
          <w:rFonts w:ascii="Times New Roman" w:hAnsi="Times New Roman" w:cs="Times New Roman"/>
          <w:sz w:val="20"/>
        </w:rPr>
      </w:pPr>
    </w:p>
    <w:p w14:paraId="4329661F" w14:textId="0B958A0A" w:rsidR="00EF75D9" w:rsidRPr="00A64798" w:rsidRDefault="00954E85" w:rsidP="00A64798">
      <w:pPr>
        <w:pStyle w:val="Sansinterligne"/>
        <w:jc w:val="both"/>
        <w:rPr>
          <w:rFonts w:ascii="Garamond" w:hAnsi="Garamond" w:cs="Times New Roman"/>
          <w:sz w:val="20"/>
          <w:szCs w:val="20"/>
        </w:rPr>
      </w:pPr>
      <w:r w:rsidRPr="00A64798">
        <w:rPr>
          <w:rFonts w:ascii="Garamond" w:hAnsi="Garamond" w:cs="Times New Roman"/>
          <w:sz w:val="20"/>
          <w:szCs w:val="20"/>
        </w:rPr>
        <w:t xml:space="preserve">Les résultats montrent d’une façon générale, une incidence faible des hémopathies malignes en Algérie, par rapport à celles publiées dans la littérature, mais qui a tout de même tendance à une augmentation  progressive dans le temps. Ceci peut être expliqué par les retards au diagnostic liés à l’insuffisance du plateau technique pour certaines </w:t>
      </w:r>
      <w:r w:rsidRPr="00A64798">
        <w:rPr>
          <w:rFonts w:ascii="Garamond" w:hAnsi="Garamond" w:cs="Times New Roman"/>
          <w:sz w:val="20"/>
          <w:szCs w:val="20"/>
        </w:rPr>
        <w:lastRenderedPageBreak/>
        <w:t>pathologies ou bien les difficultés d’accès aux soins dans certaines régions très éloignées des structures hospitalières. L’âge au diagnostic montre également une tendance à la progression pour se situer dans la fourchette de ceux publiés dans la littérature comme pour le  MM, la LLC ou les SMD. Par contre, pour les LAM, l’âge demeure encore plus jeune, moins de 60 ans, nécessitant une adaptation de la stratégie thérapeutique, en privilégiant les intensifications avec allogreffes de cellules souches hématopoïétiques.</w:t>
      </w:r>
    </w:p>
    <w:p w14:paraId="407EB857" w14:textId="5872B227" w:rsidR="00EF75D9" w:rsidRPr="00A64798" w:rsidRDefault="00E56282" w:rsidP="00A64798">
      <w:pPr>
        <w:pStyle w:val="Els-1storder-head"/>
        <w:numPr>
          <w:ilvl w:val="0"/>
          <w:numId w:val="0"/>
        </w:numPr>
        <w:jc w:val="both"/>
        <w:rPr>
          <w:rFonts w:ascii="Garamond" w:hAnsi="Garamond"/>
          <w:sz w:val="24"/>
          <w:szCs w:val="24"/>
          <w:lang w:val="fr-FR"/>
        </w:rPr>
      </w:pPr>
      <w:r w:rsidRPr="00A64798">
        <w:rPr>
          <w:rFonts w:ascii="Garamond" w:hAnsi="Garamond"/>
          <w:sz w:val="24"/>
          <w:szCs w:val="24"/>
          <w:lang w:val="fr-FR"/>
        </w:rPr>
        <w:t>Discussion</w:t>
      </w:r>
    </w:p>
    <w:p w14:paraId="10662FA0" w14:textId="7AF4835E" w:rsidR="00683B89" w:rsidRDefault="00683B89" w:rsidP="00A64798">
      <w:pPr>
        <w:pStyle w:val="Sansinterligne"/>
        <w:jc w:val="both"/>
        <w:rPr>
          <w:rFonts w:ascii="Times New Roman" w:hAnsi="Times New Roman" w:cs="Times New Roman"/>
          <w:sz w:val="24"/>
        </w:rPr>
      </w:pPr>
      <w:r w:rsidRPr="00A64798">
        <w:rPr>
          <w:rFonts w:ascii="Garamond" w:hAnsi="Garamond" w:cs="Times New Roman"/>
          <w:sz w:val="20"/>
          <w:szCs w:val="20"/>
        </w:rPr>
        <w:t>Les résultats obtenus au cours de cette étude de méta analyse ont permis de mettre en évidence une nette tendance à la progression aussi bien de l’âge des patients au diagnostic que de l’incidence des différentes hémopathies malignes des sujets âgés en Algérie. Ainsi à titre d’exemple, on constate une augmentation de 10 ans de l’âge au diagnostic des patie</w:t>
      </w:r>
      <w:r w:rsidR="00AC5FC5" w:rsidRPr="00A64798">
        <w:rPr>
          <w:rFonts w:ascii="Garamond" w:hAnsi="Garamond" w:cs="Times New Roman"/>
          <w:sz w:val="20"/>
          <w:szCs w:val="20"/>
        </w:rPr>
        <w:t>nts atteints de LAM en 27 ans (f</w:t>
      </w:r>
      <w:r w:rsidRPr="00A64798">
        <w:rPr>
          <w:rFonts w:ascii="Garamond" w:hAnsi="Garamond" w:cs="Times New Roman"/>
          <w:sz w:val="20"/>
          <w:szCs w:val="20"/>
        </w:rPr>
        <w:t>igure 2a).</w:t>
      </w:r>
      <w:r w:rsidR="00C53AFD" w:rsidRPr="00C53AFD">
        <w:rPr>
          <w:rFonts w:ascii="Times New Roman" w:hAnsi="Times New Roman" w:cs="Times New Roman"/>
          <w:noProof/>
          <w:sz w:val="24"/>
          <w:lang w:eastAsia="fr-FR"/>
        </w:rPr>
        <w:t xml:space="preserve"> </w:t>
      </w:r>
      <w:r w:rsidR="00C53AFD">
        <w:rPr>
          <w:rFonts w:ascii="Times New Roman" w:hAnsi="Times New Roman" w:cs="Times New Roman"/>
          <w:noProof/>
          <w:sz w:val="24"/>
          <w:lang w:eastAsia="fr-FR"/>
        </w:rPr>
        <w:drawing>
          <wp:inline distT="0" distB="0" distL="0" distR="0" wp14:anchorId="19312429" wp14:editId="27AE3CFB">
            <wp:extent cx="3105150" cy="252293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05150" cy="2522934"/>
                    </a:xfrm>
                    <a:prstGeom prst="rect">
                      <a:avLst/>
                    </a:prstGeom>
                    <a:noFill/>
                  </pic:spPr>
                </pic:pic>
              </a:graphicData>
            </a:graphic>
          </wp:inline>
        </w:drawing>
      </w:r>
    </w:p>
    <w:p w14:paraId="28278080" w14:textId="3E564F6F" w:rsidR="00683B89" w:rsidRPr="00A64798" w:rsidRDefault="00683B89" w:rsidP="00683B89">
      <w:pPr>
        <w:pStyle w:val="Sansinterligne"/>
        <w:jc w:val="center"/>
        <w:rPr>
          <w:rFonts w:ascii="Garamond" w:hAnsi="Garamond" w:cs="Times New Roman"/>
          <w:sz w:val="20"/>
          <w:szCs w:val="20"/>
        </w:rPr>
      </w:pPr>
      <w:r w:rsidRPr="00A64798">
        <w:rPr>
          <w:rFonts w:ascii="Garamond" w:hAnsi="Garamond" w:cs="Times New Roman"/>
          <w:sz w:val="20"/>
          <w:szCs w:val="20"/>
        </w:rPr>
        <w:t>Figure 2a : Âge des patients atteints de LAM en Algérie selon les différentes périodes</w:t>
      </w:r>
    </w:p>
    <w:p w14:paraId="0E79790F" w14:textId="77777777" w:rsidR="00683B89" w:rsidRDefault="00683B89" w:rsidP="00683B89">
      <w:pPr>
        <w:pStyle w:val="Sansinterligne"/>
        <w:rPr>
          <w:rFonts w:ascii="Times New Roman" w:hAnsi="Times New Roman" w:cs="Times New Roman"/>
          <w:sz w:val="24"/>
        </w:rPr>
      </w:pPr>
    </w:p>
    <w:p w14:paraId="78B5727C" w14:textId="6D5ECF93" w:rsidR="00683B89" w:rsidRPr="00A64798" w:rsidRDefault="00683B89" w:rsidP="00A64798">
      <w:pPr>
        <w:pStyle w:val="Sansinterligne"/>
        <w:jc w:val="both"/>
        <w:rPr>
          <w:rFonts w:ascii="Garamond" w:hAnsi="Garamond" w:cs="Times New Roman"/>
          <w:sz w:val="20"/>
          <w:szCs w:val="20"/>
        </w:rPr>
      </w:pPr>
      <w:r w:rsidRPr="00A64798">
        <w:rPr>
          <w:rFonts w:ascii="Garamond" w:hAnsi="Garamond" w:cs="Times New Roman"/>
          <w:sz w:val="20"/>
          <w:szCs w:val="20"/>
        </w:rPr>
        <w:t>De la même manière</w:t>
      </w:r>
      <w:r w:rsidR="005C5808" w:rsidRPr="00A64798">
        <w:rPr>
          <w:rFonts w:ascii="Garamond" w:hAnsi="Garamond" w:cs="Times New Roman"/>
          <w:sz w:val="20"/>
          <w:szCs w:val="20"/>
        </w:rPr>
        <w:t>,</w:t>
      </w:r>
      <w:r w:rsidRPr="00A64798">
        <w:rPr>
          <w:rFonts w:ascii="Garamond" w:hAnsi="Garamond" w:cs="Times New Roman"/>
          <w:sz w:val="20"/>
          <w:szCs w:val="20"/>
        </w:rPr>
        <w:t xml:space="preserve"> on remarque une augmentation significative de l’incidence des LAM sur la même durée de 27 ans, qui a été multipliée par un coefficient de 2,5 allants de 0,53 à 1,32 (Figure 2b).</w:t>
      </w:r>
    </w:p>
    <w:p w14:paraId="07E1C1CC" w14:textId="77777777" w:rsidR="00A64798" w:rsidRPr="00A64798" w:rsidRDefault="00A64798" w:rsidP="00A64798">
      <w:pPr>
        <w:pStyle w:val="Sansinterligne"/>
        <w:jc w:val="both"/>
        <w:rPr>
          <w:rFonts w:ascii="Garamond" w:hAnsi="Garamond" w:cs="Times New Roman"/>
          <w:sz w:val="20"/>
          <w:szCs w:val="20"/>
        </w:rPr>
      </w:pPr>
      <w:r w:rsidRPr="00A64798">
        <w:rPr>
          <w:rFonts w:ascii="Garamond" w:hAnsi="Garamond" w:cs="Times New Roman"/>
          <w:sz w:val="20"/>
          <w:szCs w:val="20"/>
        </w:rPr>
        <w:t>Au cours des SMD, les mêmes constatations sont retrouvées, avec l’âge qui passe de  65 ans en 2005 à 69 ans en 2019 avec une augmentation de 4 années, pour se situer dans la fourchette décrite dans la littérature [30]. Les mêmes résultats sont retrouvés au cours des autres hémopathies malignes étudiées. La comparaison de l’âge avec les données de la littérature, montre une nette tendance à la progression de l’âge au diagnostic ainsi que celle de</w:t>
      </w:r>
      <w:r w:rsidRPr="00A64798">
        <w:rPr>
          <w:rFonts w:ascii="Garamond" w:hAnsi="Garamond"/>
          <w:sz w:val="20"/>
          <w:szCs w:val="20"/>
        </w:rPr>
        <w:t xml:space="preserve"> </w:t>
      </w:r>
      <w:r w:rsidRPr="00A64798">
        <w:rPr>
          <w:rFonts w:ascii="Garamond" w:hAnsi="Garamond" w:cs="Times New Roman"/>
          <w:sz w:val="20"/>
          <w:szCs w:val="20"/>
        </w:rPr>
        <w:t xml:space="preserve">l’incidence de l’ensemble des hémopathies malignes en Algérie. Ce changement de présentation du point de vue du profil âge des patients serait en rapport semble-t-il avec la notion de </w:t>
      </w:r>
      <w:r w:rsidRPr="00A64798">
        <w:rPr>
          <w:rFonts w:ascii="Garamond" w:hAnsi="Garamond" w:cs="Times New Roman"/>
          <w:sz w:val="20"/>
          <w:szCs w:val="20"/>
        </w:rPr>
        <w:t xml:space="preserve">transition démographique de la population algérienne qui a débuté depuis les années 2000. </w:t>
      </w:r>
    </w:p>
    <w:p w14:paraId="4E1B26F8" w14:textId="77777777" w:rsidR="00954E85" w:rsidRDefault="00954E85" w:rsidP="00A64798">
      <w:pPr>
        <w:pStyle w:val="Sansinterligne"/>
        <w:rPr>
          <w:rFonts w:ascii="Times New Roman" w:hAnsi="Times New Roman" w:cs="Times New Roman"/>
          <w:sz w:val="24"/>
        </w:rPr>
      </w:pPr>
    </w:p>
    <w:p w14:paraId="1277939A" w14:textId="773173B3" w:rsidR="00683B89" w:rsidRPr="00954E85" w:rsidRDefault="00954E85" w:rsidP="005C5808">
      <w:pPr>
        <w:pStyle w:val="Sansinterligne"/>
        <w:ind w:left="-142" w:right="-500" w:firstLine="142"/>
        <w:jc w:val="both"/>
        <w:rPr>
          <w:rFonts w:ascii="Times New Roman" w:hAnsi="Times New Roman" w:cs="Times New Roman"/>
          <w:sz w:val="24"/>
        </w:rPr>
      </w:pPr>
      <w:r>
        <w:rPr>
          <w:rFonts w:ascii="Times New Roman" w:hAnsi="Times New Roman" w:cs="Times New Roman"/>
          <w:noProof/>
          <w:sz w:val="24"/>
          <w:lang w:eastAsia="fr-FR"/>
        </w:rPr>
        <w:drawing>
          <wp:inline distT="0" distB="0" distL="0" distR="0" wp14:anchorId="66DDB254" wp14:editId="2A22739C">
            <wp:extent cx="2971800" cy="2304802"/>
            <wp:effectExtent l="12700" t="1270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7861" cy="2317258"/>
                    </a:xfrm>
                    <a:prstGeom prst="rect">
                      <a:avLst/>
                    </a:prstGeom>
                    <a:noFill/>
                    <a:ln>
                      <a:solidFill>
                        <a:schemeClr val="tx1"/>
                      </a:solidFill>
                    </a:ln>
                  </pic:spPr>
                </pic:pic>
              </a:graphicData>
            </a:graphic>
          </wp:inline>
        </w:drawing>
      </w:r>
    </w:p>
    <w:p w14:paraId="7EDC72DA" w14:textId="06B9E352" w:rsidR="00683B89" w:rsidRPr="00A64798" w:rsidRDefault="00954E85" w:rsidP="00683B89">
      <w:pPr>
        <w:pStyle w:val="Sansinterligne"/>
        <w:jc w:val="center"/>
        <w:rPr>
          <w:rFonts w:ascii="Garamond" w:hAnsi="Garamond" w:cs="Times New Roman"/>
          <w:sz w:val="20"/>
          <w:szCs w:val="20"/>
        </w:rPr>
      </w:pPr>
      <w:r>
        <w:rPr>
          <w:rFonts w:ascii="Times New Roman" w:hAnsi="Times New Roman" w:cs="Times New Roman"/>
          <w:sz w:val="24"/>
        </w:rPr>
        <w:t xml:space="preserve">        </w:t>
      </w:r>
      <w:r w:rsidR="00683B89" w:rsidRPr="00A64798">
        <w:rPr>
          <w:rFonts w:ascii="Garamond" w:hAnsi="Garamond" w:cs="Times New Roman"/>
          <w:sz w:val="20"/>
          <w:szCs w:val="20"/>
        </w:rPr>
        <w:t>Fi</w:t>
      </w:r>
      <w:r w:rsidRPr="00A64798">
        <w:rPr>
          <w:rFonts w:ascii="Garamond" w:hAnsi="Garamond" w:cs="Times New Roman"/>
          <w:sz w:val="20"/>
          <w:szCs w:val="20"/>
        </w:rPr>
        <w:t xml:space="preserve">gure 2b : Incidences des LAM en </w:t>
      </w:r>
      <w:r w:rsidR="00683B89" w:rsidRPr="00A64798">
        <w:rPr>
          <w:rFonts w:ascii="Garamond" w:hAnsi="Garamond" w:cs="Times New Roman"/>
          <w:sz w:val="20"/>
          <w:szCs w:val="20"/>
        </w:rPr>
        <w:t>Algérie selon différentes périodes</w:t>
      </w:r>
    </w:p>
    <w:p w14:paraId="6921E961" w14:textId="205D1232" w:rsidR="00683B89" w:rsidRDefault="00683B89" w:rsidP="00683B89">
      <w:pPr>
        <w:pStyle w:val="Els-body-text"/>
        <w:rPr>
          <w:lang w:val="fr-FR"/>
        </w:rPr>
      </w:pPr>
    </w:p>
    <w:p w14:paraId="199BB794" w14:textId="44C3D631" w:rsidR="00683B89" w:rsidRDefault="00683B89" w:rsidP="005C5808">
      <w:pPr>
        <w:pStyle w:val="Els-body-text"/>
        <w:rPr>
          <w:lang w:val="fr-FR"/>
        </w:rPr>
      </w:pPr>
      <w:r>
        <w:rPr>
          <w:noProof/>
          <w:lang w:val="fr-FR" w:eastAsia="fr-FR"/>
        </w:rPr>
        <w:drawing>
          <wp:inline distT="0" distB="0" distL="0" distR="0" wp14:anchorId="3565ACD1" wp14:editId="5AA23900">
            <wp:extent cx="2743200" cy="3881120"/>
            <wp:effectExtent l="0" t="0" r="0" b="0"/>
            <wp:docPr id="6" name="Image 6" descr="C:\Users\Administrateur\Desktop\L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eur\Desktop\LAM.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3881120"/>
                    </a:xfrm>
                    <a:prstGeom prst="rect">
                      <a:avLst/>
                    </a:prstGeom>
                    <a:noFill/>
                    <a:ln>
                      <a:noFill/>
                    </a:ln>
                  </pic:spPr>
                </pic:pic>
              </a:graphicData>
            </a:graphic>
          </wp:inline>
        </w:drawing>
      </w:r>
    </w:p>
    <w:p w14:paraId="5917DDC8" w14:textId="4C426E39" w:rsidR="00683B89" w:rsidRDefault="00683B89" w:rsidP="00A64798">
      <w:pPr>
        <w:pStyle w:val="Sansinterligne"/>
        <w:ind w:firstLine="708"/>
        <w:jc w:val="both"/>
        <w:rPr>
          <w:rFonts w:ascii="Garamond" w:hAnsi="Garamond" w:cs="Times New Roman"/>
          <w:sz w:val="20"/>
          <w:szCs w:val="20"/>
        </w:rPr>
      </w:pPr>
      <w:r w:rsidRPr="00A64798">
        <w:rPr>
          <w:rFonts w:ascii="Garamond" w:hAnsi="Garamond" w:cs="Times New Roman"/>
          <w:sz w:val="20"/>
          <w:szCs w:val="20"/>
        </w:rPr>
        <w:t>En effet, au lendemain de l’indépendance, en 1962, la population algérienne comptait 11,62 millions d’habitants, un taux de mortinatalité très élevé et  un taux d’alphabétisation inférieur à 5-10% [34]. Soixante ans plus tard, la population algérienne compte au 1</w:t>
      </w:r>
      <w:r w:rsidRPr="00A64798">
        <w:rPr>
          <w:rFonts w:ascii="Garamond" w:hAnsi="Garamond" w:cs="Times New Roman"/>
          <w:sz w:val="20"/>
          <w:szCs w:val="20"/>
          <w:vertAlign w:val="superscript"/>
        </w:rPr>
        <w:t>er</w:t>
      </w:r>
      <w:r w:rsidRPr="00A64798">
        <w:rPr>
          <w:rFonts w:ascii="Garamond" w:hAnsi="Garamond" w:cs="Times New Roman"/>
          <w:sz w:val="20"/>
          <w:szCs w:val="20"/>
        </w:rPr>
        <w:t xml:space="preserve"> Janvier 2021, 44,6 millions d’habitants, soit une augmentation de 33 millions d’habitants, avec un taux d’accroissement de 384%. Par ailleurs, de 1962 à 1992, la structure de la pyramide des âges est restée inchangée, pendant près de 30 ans, avec</w:t>
      </w:r>
      <w:r w:rsidRPr="00C60FE9">
        <w:rPr>
          <w:rFonts w:ascii="Times New Roman" w:hAnsi="Times New Roman" w:cs="Times New Roman"/>
          <w:sz w:val="24"/>
        </w:rPr>
        <w:t xml:space="preserve"> </w:t>
      </w:r>
      <w:r w:rsidRPr="008C29C6">
        <w:rPr>
          <w:rFonts w:ascii="Garamond" w:hAnsi="Garamond" w:cs="Times New Roman"/>
          <w:sz w:val="20"/>
          <w:szCs w:val="20"/>
        </w:rPr>
        <w:t>un élargissement de sa base, correspondant à un fort taux de natalité et au caractère très jeune de la population dont plus de la moitié était âgée de moins de 30 ans. A partir de 2002, la structure de la pyramide des âges a commencé à montrer un rétrécissement de sa base au niveau des tranches d’âge  entre 0-4 ans, 5-9 ans, 20-24 ans, 25-29 ans et 30-34 ans [35] , au dépends d’un élargissement vers le sommet et correspondant à un vieillissement de la population. Ainsi, en 2021, la pyramide des âges en Algérie montre un taux de 29,58% parmi les 0-14 ans, un taux de  64,25% parmi les 15-64 ans et un taux de  6,17% parmi les 65 ans et plus. Cette augmentation au niveau de ces tranches d’âge, correspond à un début de ce que l’on appelle la transition démographique. Cette transition est également confortée par l’augmentation de l’espérance de vie à la naissance, qui est de 74,5 ans chez l’homme et 78,1 ans chez la femme (Tableau 4), due en grande partie à l’amélioration des conditions de vie des algériens, mais également au développement des structures de santé et à une meilleure qualité des soins.</w:t>
      </w:r>
    </w:p>
    <w:p w14:paraId="2AD1536F" w14:textId="3B7AA051" w:rsidR="008C29C6" w:rsidRDefault="008C29C6" w:rsidP="008C29C6">
      <w:pPr>
        <w:pStyle w:val="Sansinterligne"/>
        <w:jc w:val="both"/>
        <w:rPr>
          <w:rFonts w:ascii="Times New Roman" w:hAnsi="Times New Roman" w:cs="Times New Roman"/>
          <w:sz w:val="24"/>
        </w:rPr>
      </w:pPr>
    </w:p>
    <w:p w14:paraId="79A209BB" w14:textId="77777777" w:rsidR="004F30DC" w:rsidRDefault="004F30DC" w:rsidP="008C29C6">
      <w:pPr>
        <w:pStyle w:val="Sansinterligne"/>
        <w:jc w:val="both"/>
        <w:rPr>
          <w:rFonts w:ascii="Garamond" w:hAnsi="Garamond" w:cs="Times New Roman"/>
          <w:sz w:val="20"/>
          <w:szCs w:val="20"/>
        </w:rPr>
      </w:pPr>
    </w:p>
    <w:p w14:paraId="63E172D2" w14:textId="77777777" w:rsidR="004F30DC" w:rsidRDefault="004F30DC" w:rsidP="008C29C6">
      <w:pPr>
        <w:pStyle w:val="Sansinterligne"/>
        <w:jc w:val="both"/>
        <w:rPr>
          <w:rFonts w:ascii="Garamond" w:hAnsi="Garamond" w:cs="Times New Roman"/>
          <w:sz w:val="20"/>
          <w:szCs w:val="20"/>
        </w:rPr>
      </w:pPr>
    </w:p>
    <w:p w14:paraId="3D67C348" w14:textId="5AFEDA06" w:rsidR="00683B89" w:rsidRPr="004F30DC" w:rsidRDefault="008C29C6" w:rsidP="004F30DC">
      <w:pPr>
        <w:pStyle w:val="Sansinterligne"/>
        <w:jc w:val="both"/>
        <w:rPr>
          <w:rFonts w:ascii="Garamond" w:hAnsi="Garamond" w:cs="Times New Roman"/>
          <w:sz w:val="20"/>
          <w:szCs w:val="20"/>
        </w:rPr>
      </w:pPr>
      <w:bookmarkStart w:id="1" w:name="_GoBack"/>
      <w:r w:rsidRPr="008C29C6">
        <w:rPr>
          <w:rFonts w:ascii="Garamond" w:hAnsi="Garamond" w:cs="Times New Roman"/>
          <w:sz w:val="20"/>
          <w:szCs w:val="20"/>
        </w:rPr>
        <w:lastRenderedPageBreak/>
        <w:t>Tableau 4 : Comparaison des espérances de vie à la naissance</w:t>
      </w:r>
    </w:p>
    <w:tbl>
      <w:tblPr>
        <w:tblW w:w="4491" w:type="dxa"/>
        <w:tblCellMar>
          <w:left w:w="0" w:type="dxa"/>
          <w:right w:w="0" w:type="dxa"/>
        </w:tblCellMar>
        <w:tblLook w:val="0420" w:firstRow="1" w:lastRow="0" w:firstColumn="0" w:lastColumn="0" w:noHBand="0" w:noVBand="1"/>
      </w:tblPr>
      <w:tblGrid>
        <w:gridCol w:w="3210"/>
        <w:gridCol w:w="1281"/>
      </w:tblGrid>
      <w:tr w:rsidR="00683B89" w:rsidRPr="008C29C6" w14:paraId="2F9361A7" w14:textId="77777777" w:rsidTr="00954E85">
        <w:trPr>
          <w:trHeight w:val="361"/>
        </w:trPr>
        <w:tc>
          <w:tcPr>
            <w:tcW w:w="3210" w:type="dxa"/>
            <w:tcBorders>
              <w:top w:val="single" w:sz="18" w:space="0" w:color="000000"/>
              <w:left w:val="nil"/>
              <w:bottom w:val="single" w:sz="18" w:space="0" w:color="000000"/>
              <w:right w:val="nil"/>
            </w:tcBorders>
            <w:shd w:val="clear" w:color="auto" w:fill="4F81BD"/>
            <w:tcMar>
              <w:top w:w="72" w:type="dxa"/>
              <w:left w:w="144" w:type="dxa"/>
              <w:bottom w:w="72" w:type="dxa"/>
              <w:right w:w="144" w:type="dxa"/>
            </w:tcMar>
            <w:hideMark/>
          </w:tcPr>
          <w:bookmarkEnd w:id="1"/>
          <w:p w14:paraId="3590813D" w14:textId="77777777" w:rsidR="00683B89" w:rsidRPr="008C29C6" w:rsidRDefault="00683B89" w:rsidP="008C29C6">
            <w:pPr>
              <w:pStyle w:val="Sansinterligne"/>
              <w:contextualSpacing/>
              <w:rPr>
                <w:rFonts w:ascii="Garamond" w:hAnsi="Garamond" w:cs="Times New Roman"/>
                <w:color w:val="FFFFFF" w:themeColor="background1"/>
                <w:sz w:val="18"/>
                <w:szCs w:val="18"/>
              </w:rPr>
            </w:pPr>
            <w:r w:rsidRPr="008C29C6">
              <w:rPr>
                <w:rFonts w:ascii="Garamond" w:hAnsi="Garamond" w:cs="Times New Roman"/>
                <w:b/>
                <w:bCs/>
                <w:color w:val="FFFFFF" w:themeColor="background1"/>
                <w:sz w:val="18"/>
                <w:szCs w:val="18"/>
              </w:rPr>
              <w:t>Espérance vie à Naissance</w:t>
            </w:r>
          </w:p>
        </w:tc>
        <w:tc>
          <w:tcPr>
            <w:tcW w:w="1281" w:type="dxa"/>
            <w:tcBorders>
              <w:top w:val="single" w:sz="18" w:space="0" w:color="000000"/>
              <w:left w:val="nil"/>
              <w:bottom w:val="single" w:sz="18" w:space="0" w:color="000000"/>
              <w:right w:val="nil"/>
            </w:tcBorders>
            <w:shd w:val="clear" w:color="auto" w:fill="4F81BD"/>
            <w:tcMar>
              <w:top w:w="72" w:type="dxa"/>
              <w:left w:w="144" w:type="dxa"/>
              <w:bottom w:w="72" w:type="dxa"/>
              <w:right w:w="144" w:type="dxa"/>
            </w:tcMar>
            <w:hideMark/>
          </w:tcPr>
          <w:p w14:paraId="03BAC7E5" w14:textId="77777777" w:rsidR="00683B89" w:rsidRPr="008C29C6" w:rsidRDefault="00683B89" w:rsidP="008C29C6">
            <w:pPr>
              <w:pStyle w:val="Sansinterligne"/>
              <w:contextualSpacing/>
              <w:rPr>
                <w:rFonts w:ascii="Garamond" w:hAnsi="Garamond" w:cs="Times New Roman"/>
                <w:color w:val="FFFFFF" w:themeColor="background1"/>
                <w:sz w:val="18"/>
                <w:szCs w:val="18"/>
              </w:rPr>
            </w:pPr>
            <w:r w:rsidRPr="008C29C6">
              <w:rPr>
                <w:rFonts w:ascii="Garamond" w:hAnsi="Garamond" w:cs="Times New Roman"/>
                <w:b/>
                <w:bCs/>
                <w:color w:val="FFFFFF" w:themeColor="background1"/>
                <w:sz w:val="18"/>
                <w:szCs w:val="18"/>
              </w:rPr>
              <w:t>N/ans H/F</w:t>
            </w:r>
          </w:p>
        </w:tc>
      </w:tr>
      <w:tr w:rsidR="00683B89" w:rsidRPr="008C29C6" w14:paraId="1FC7929B" w14:textId="77777777" w:rsidTr="00954E85">
        <w:trPr>
          <w:trHeight w:val="603"/>
        </w:trPr>
        <w:tc>
          <w:tcPr>
            <w:tcW w:w="3210" w:type="dxa"/>
            <w:tcBorders>
              <w:top w:val="single" w:sz="18" w:space="0" w:color="000000"/>
              <w:left w:val="nil"/>
              <w:bottom w:val="nil"/>
              <w:right w:val="nil"/>
            </w:tcBorders>
            <w:shd w:val="clear" w:color="auto" w:fill="E7E7E7"/>
            <w:tcMar>
              <w:top w:w="72" w:type="dxa"/>
              <w:left w:w="144" w:type="dxa"/>
              <w:bottom w:w="72" w:type="dxa"/>
              <w:right w:w="144" w:type="dxa"/>
            </w:tcMar>
            <w:hideMark/>
          </w:tcPr>
          <w:p w14:paraId="441605C1"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b/>
                <w:bCs/>
                <w:sz w:val="18"/>
                <w:szCs w:val="18"/>
              </w:rPr>
              <w:t>Algérie (2020)</w:t>
            </w:r>
          </w:p>
        </w:tc>
        <w:tc>
          <w:tcPr>
            <w:tcW w:w="1281" w:type="dxa"/>
            <w:tcBorders>
              <w:top w:val="single" w:sz="18" w:space="0" w:color="000000"/>
              <w:left w:val="nil"/>
              <w:bottom w:val="nil"/>
              <w:right w:val="nil"/>
            </w:tcBorders>
            <w:shd w:val="clear" w:color="auto" w:fill="E7E7E7"/>
            <w:tcMar>
              <w:top w:w="72" w:type="dxa"/>
              <w:left w:w="144" w:type="dxa"/>
              <w:bottom w:w="72" w:type="dxa"/>
              <w:right w:w="144" w:type="dxa"/>
            </w:tcMar>
            <w:hideMark/>
          </w:tcPr>
          <w:p w14:paraId="1BE79EE6"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bCs/>
                <w:sz w:val="18"/>
                <w:szCs w:val="18"/>
              </w:rPr>
              <w:t>76,1/79,1</w:t>
            </w:r>
          </w:p>
        </w:tc>
      </w:tr>
      <w:tr w:rsidR="00683B89" w:rsidRPr="008C29C6" w14:paraId="0D3BE505" w14:textId="77777777" w:rsidTr="00954E85">
        <w:trPr>
          <w:trHeight w:val="603"/>
        </w:trPr>
        <w:tc>
          <w:tcPr>
            <w:tcW w:w="3210" w:type="dxa"/>
            <w:tcBorders>
              <w:top w:val="nil"/>
              <w:left w:val="nil"/>
              <w:bottom w:val="nil"/>
              <w:right w:val="nil"/>
            </w:tcBorders>
            <w:shd w:val="clear" w:color="auto" w:fill="FFFFFF"/>
            <w:tcMar>
              <w:top w:w="72" w:type="dxa"/>
              <w:left w:w="144" w:type="dxa"/>
              <w:bottom w:w="72" w:type="dxa"/>
              <w:right w:w="144" w:type="dxa"/>
            </w:tcMar>
            <w:hideMark/>
          </w:tcPr>
          <w:p w14:paraId="46500EDD"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sz w:val="18"/>
                <w:szCs w:val="18"/>
              </w:rPr>
              <w:t>Allemagne (2020)</w:t>
            </w:r>
          </w:p>
        </w:tc>
        <w:tc>
          <w:tcPr>
            <w:tcW w:w="1281" w:type="dxa"/>
            <w:tcBorders>
              <w:top w:val="nil"/>
              <w:left w:val="nil"/>
              <w:bottom w:val="nil"/>
              <w:right w:val="nil"/>
            </w:tcBorders>
            <w:shd w:val="clear" w:color="auto" w:fill="FFFFFF"/>
            <w:tcMar>
              <w:top w:w="72" w:type="dxa"/>
              <w:left w:w="144" w:type="dxa"/>
              <w:bottom w:w="72" w:type="dxa"/>
              <w:right w:w="144" w:type="dxa"/>
            </w:tcMar>
            <w:hideMark/>
          </w:tcPr>
          <w:p w14:paraId="085703DD"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bCs/>
                <w:sz w:val="18"/>
                <w:szCs w:val="18"/>
              </w:rPr>
              <w:t>79,6/84,2</w:t>
            </w:r>
          </w:p>
        </w:tc>
      </w:tr>
      <w:tr w:rsidR="00683B89" w:rsidRPr="008C29C6" w14:paraId="3E027545" w14:textId="77777777" w:rsidTr="00954E85">
        <w:trPr>
          <w:trHeight w:val="603"/>
        </w:trPr>
        <w:tc>
          <w:tcPr>
            <w:tcW w:w="3210" w:type="dxa"/>
            <w:tcBorders>
              <w:top w:val="nil"/>
              <w:left w:val="nil"/>
              <w:bottom w:val="nil"/>
              <w:right w:val="nil"/>
            </w:tcBorders>
            <w:shd w:val="clear" w:color="auto" w:fill="E7E7E7"/>
            <w:tcMar>
              <w:top w:w="72" w:type="dxa"/>
              <w:left w:w="144" w:type="dxa"/>
              <w:bottom w:w="72" w:type="dxa"/>
              <w:right w:w="144" w:type="dxa"/>
            </w:tcMar>
            <w:hideMark/>
          </w:tcPr>
          <w:p w14:paraId="4DCD98FA"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sz w:val="18"/>
                <w:szCs w:val="18"/>
              </w:rPr>
              <w:t>France (2020)</w:t>
            </w:r>
          </w:p>
        </w:tc>
        <w:tc>
          <w:tcPr>
            <w:tcW w:w="1281" w:type="dxa"/>
            <w:tcBorders>
              <w:top w:val="nil"/>
              <w:left w:val="nil"/>
              <w:bottom w:val="nil"/>
              <w:right w:val="nil"/>
            </w:tcBorders>
            <w:shd w:val="clear" w:color="auto" w:fill="E7E7E7"/>
            <w:tcMar>
              <w:top w:w="72" w:type="dxa"/>
              <w:left w:w="144" w:type="dxa"/>
              <w:bottom w:w="72" w:type="dxa"/>
              <w:right w:w="144" w:type="dxa"/>
            </w:tcMar>
            <w:hideMark/>
          </w:tcPr>
          <w:p w14:paraId="63729672"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bCs/>
                <w:sz w:val="18"/>
                <w:szCs w:val="18"/>
              </w:rPr>
              <w:t>79,2/85,3</w:t>
            </w:r>
          </w:p>
        </w:tc>
      </w:tr>
      <w:tr w:rsidR="00683B89" w:rsidRPr="008C29C6" w14:paraId="6B0CAB90" w14:textId="77777777" w:rsidTr="00954E85">
        <w:trPr>
          <w:trHeight w:val="603"/>
        </w:trPr>
        <w:tc>
          <w:tcPr>
            <w:tcW w:w="3210" w:type="dxa"/>
            <w:tcBorders>
              <w:top w:val="nil"/>
              <w:left w:val="nil"/>
              <w:bottom w:val="nil"/>
              <w:right w:val="nil"/>
            </w:tcBorders>
            <w:shd w:val="clear" w:color="auto" w:fill="FFFFFF"/>
            <w:tcMar>
              <w:top w:w="72" w:type="dxa"/>
              <w:left w:w="144" w:type="dxa"/>
              <w:bottom w:w="72" w:type="dxa"/>
              <w:right w:w="144" w:type="dxa"/>
            </w:tcMar>
            <w:hideMark/>
          </w:tcPr>
          <w:p w14:paraId="7F59BA72"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sz w:val="18"/>
                <w:szCs w:val="18"/>
              </w:rPr>
              <w:t xml:space="preserve"> Japon (2020)</w:t>
            </w:r>
          </w:p>
        </w:tc>
        <w:tc>
          <w:tcPr>
            <w:tcW w:w="1281" w:type="dxa"/>
            <w:tcBorders>
              <w:top w:val="nil"/>
              <w:left w:val="nil"/>
              <w:bottom w:val="nil"/>
              <w:right w:val="nil"/>
            </w:tcBorders>
            <w:shd w:val="clear" w:color="auto" w:fill="FFFFFF"/>
            <w:tcMar>
              <w:top w:w="72" w:type="dxa"/>
              <w:left w:w="144" w:type="dxa"/>
              <w:bottom w:w="72" w:type="dxa"/>
              <w:right w:w="144" w:type="dxa"/>
            </w:tcMar>
            <w:hideMark/>
          </w:tcPr>
          <w:p w14:paraId="30529436"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bCs/>
                <w:sz w:val="18"/>
                <w:szCs w:val="18"/>
              </w:rPr>
              <w:t>81,3/87,5</w:t>
            </w:r>
          </w:p>
        </w:tc>
      </w:tr>
      <w:tr w:rsidR="00683B89" w:rsidRPr="008C29C6" w14:paraId="334B93DD" w14:textId="77777777" w:rsidTr="00954E85">
        <w:trPr>
          <w:trHeight w:val="603"/>
        </w:trPr>
        <w:tc>
          <w:tcPr>
            <w:tcW w:w="3210" w:type="dxa"/>
            <w:tcBorders>
              <w:top w:val="nil"/>
              <w:left w:val="nil"/>
              <w:bottom w:val="single" w:sz="18" w:space="0" w:color="000000"/>
              <w:right w:val="nil"/>
            </w:tcBorders>
            <w:shd w:val="clear" w:color="auto" w:fill="E7E7E7"/>
            <w:tcMar>
              <w:top w:w="72" w:type="dxa"/>
              <w:left w:w="144" w:type="dxa"/>
              <w:bottom w:w="72" w:type="dxa"/>
              <w:right w:w="144" w:type="dxa"/>
            </w:tcMar>
            <w:hideMark/>
          </w:tcPr>
          <w:p w14:paraId="601EAC3F"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sz w:val="18"/>
                <w:szCs w:val="18"/>
              </w:rPr>
              <w:t>Sierra Leone (2020)</w:t>
            </w:r>
          </w:p>
        </w:tc>
        <w:tc>
          <w:tcPr>
            <w:tcW w:w="1281" w:type="dxa"/>
            <w:tcBorders>
              <w:top w:val="nil"/>
              <w:left w:val="nil"/>
              <w:bottom w:val="single" w:sz="18" w:space="0" w:color="000000"/>
              <w:right w:val="nil"/>
            </w:tcBorders>
            <w:shd w:val="clear" w:color="auto" w:fill="E7E7E7"/>
            <w:tcMar>
              <w:top w:w="72" w:type="dxa"/>
              <w:left w:w="144" w:type="dxa"/>
              <w:bottom w:w="72" w:type="dxa"/>
              <w:right w:w="144" w:type="dxa"/>
            </w:tcMar>
            <w:hideMark/>
          </w:tcPr>
          <w:p w14:paraId="13C2CD53" w14:textId="77777777" w:rsidR="00683B89" w:rsidRPr="008C29C6" w:rsidRDefault="00683B89" w:rsidP="008C29C6">
            <w:pPr>
              <w:pStyle w:val="Sansinterligne"/>
              <w:contextualSpacing/>
              <w:rPr>
                <w:rFonts w:ascii="Garamond" w:hAnsi="Garamond" w:cs="Times New Roman"/>
                <w:sz w:val="18"/>
                <w:szCs w:val="18"/>
              </w:rPr>
            </w:pPr>
            <w:r w:rsidRPr="008C29C6">
              <w:rPr>
                <w:rFonts w:ascii="Garamond" w:hAnsi="Garamond" w:cs="Times New Roman"/>
                <w:bCs/>
                <w:sz w:val="18"/>
                <w:szCs w:val="18"/>
              </w:rPr>
              <w:t>49,3/50,8</w:t>
            </w:r>
          </w:p>
        </w:tc>
      </w:tr>
    </w:tbl>
    <w:p w14:paraId="50BB6A23" w14:textId="77777777" w:rsidR="00683B89" w:rsidRDefault="00683B89" w:rsidP="00683B89">
      <w:pPr>
        <w:pStyle w:val="Els-body-text"/>
        <w:rPr>
          <w:lang w:val="fr-FR"/>
        </w:rPr>
      </w:pPr>
    </w:p>
    <w:p w14:paraId="5B01FCE2" w14:textId="77777777" w:rsidR="001639C8" w:rsidRPr="008C29C6" w:rsidRDefault="001639C8"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Ainsi, selon l’ONS,  à l’horizon 2040, la population algérienne atteindra les 57 625 000 habitants dont les sujets âgés au-delà de 60 ans atteindront 10 063 000 (17,46%) soit une augmentation de 7,43% par rapport à l’année 2021 (n=45 024 000) (dont la population âgée de  plus de 60 ans est de 4 520 000) avec une augmentation de l’espérance de vie à la naissance à 82 ans chez l’homme et 83 ans chez la femme. </w:t>
      </w:r>
    </w:p>
    <w:p w14:paraId="550328F8" w14:textId="6867C747" w:rsidR="00683B89" w:rsidRPr="008C29C6" w:rsidRDefault="001639C8" w:rsidP="008C29C6">
      <w:pPr>
        <w:pStyle w:val="Sansinterligne"/>
        <w:jc w:val="both"/>
        <w:rPr>
          <w:rFonts w:ascii="Garamond" w:hAnsi="Garamond" w:cs="Times New Roman"/>
          <w:sz w:val="20"/>
          <w:szCs w:val="20"/>
        </w:rPr>
      </w:pPr>
      <w:r w:rsidRPr="008C29C6">
        <w:rPr>
          <w:rFonts w:ascii="Garamond" w:hAnsi="Garamond" w:cs="Times New Roman"/>
          <w:sz w:val="20"/>
          <w:szCs w:val="20"/>
        </w:rPr>
        <w:t>Ainsi, le nombre des habitants âgés de plus de 60 ans aura doublé en 20 ans selon ces prévisions. Au total, vu la tendance à l’augmentation progressive de l’incidence spécifique des hémopathies malignes des sujets âgés, le nombre très élevé des hémopathies malignes qui s’en suivra aux environ 2040 va engendrer de graves problèmes de logistiques en matières de structures d’hospitalisations et en particulier pour les LAM dont les services d’accueil actuellement sont très insuffisants. A cette injustice d’accès aux soins pour l’ensemble de cette frange de la population (problème d’éthique majeur) s’ajoute le manque de formation spécialisée en gériatrie ainsi que l’encadrement paramédical spécifique. Il est temps pour les pouvoirs publics de se pencher sur ce problème pour se préparer à contenir l’afflux de patients âgés lié à la transition démographique et au vieillissement de la population algérienne.</w:t>
      </w:r>
    </w:p>
    <w:p w14:paraId="2DED0FDC" w14:textId="77777777" w:rsidR="00E56282" w:rsidRPr="008C29C6" w:rsidRDefault="00E56282" w:rsidP="008C29C6">
      <w:pPr>
        <w:pStyle w:val="Els-1storder-head"/>
        <w:numPr>
          <w:ilvl w:val="0"/>
          <w:numId w:val="0"/>
        </w:numPr>
        <w:jc w:val="both"/>
        <w:rPr>
          <w:rFonts w:ascii="Garamond" w:hAnsi="Garamond"/>
          <w:sz w:val="24"/>
          <w:szCs w:val="24"/>
          <w:lang w:val="fr-FR"/>
        </w:rPr>
      </w:pPr>
      <w:r w:rsidRPr="008C29C6">
        <w:rPr>
          <w:rFonts w:ascii="Garamond" w:hAnsi="Garamond"/>
          <w:sz w:val="24"/>
          <w:szCs w:val="24"/>
          <w:lang w:val="fr-FR"/>
        </w:rPr>
        <w:t>Conclusion</w:t>
      </w:r>
    </w:p>
    <w:p w14:paraId="79C7B6E8" w14:textId="77777777" w:rsidR="001639C8" w:rsidRPr="008C29C6" w:rsidRDefault="001639C8"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Cette étude de méta analyse sur une période de 30 ans a mis en évidence une nette tendance à la progression aussi bien de l’âge au diagnostic qu’à l’incidence des hémopathies malignes des sujets âgés. Aussi, l’évolution dynamique de la démographie de la population en Algérie avec l’amélioration </w:t>
      </w:r>
      <w:r w:rsidRPr="008C29C6">
        <w:rPr>
          <w:rFonts w:ascii="Garamond" w:hAnsi="Garamond" w:cs="Times New Roman"/>
          <w:sz w:val="20"/>
          <w:szCs w:val="20"/>
        </w:rPr>
        <w:t xml:space="preserve">des conditions sanitaires, entrainant un accroissement important de l’espérance de vie à la naissance, nécessite une réorganisation des services de santé avec l’ouverture de structures médicales spécialisées en gériatrie et l’introduction de l’enseignement de la gériatrie dans les facultés de médecine du pays. </w:t>
      </w:r>
    </w:p>
    <w:p w14:paraId="49B32CBA" w14:textId="77777777" w:rsidR="001639C8" w:rsidRPr="008C29C6" w:rsidRDefault="001639C8" w:rsidP="008C29C6">
      <w:pPr>
        <w:pStyle w:val="Els-body-text"/>
        <w:rPr>
          <w:rFonts w:ascii="Garamond" w:hAnsi="Garamond"/>
          <w:sz w:val="20"/>
          <w:lang w:val="fr-FR"/>
        </w:rPr>
      </w:pPr>
    </w:p>
    <w:p w14:paraId="0C7E9936" w14:textId="77777777" w:rsidR="00217CA8" w:rsidRPr="008C29C6" w:rsidRDefault="00217CA8" w:rsidP="008C29C6">
      <w:pPr>
        <w:pStyle w:val="Els-1storder-head"/>
        <w:numPr>
          <w:ilvl w:val="0"/>
          <w:numId w:val="0"/>
        </w:numPr>
        <w:jc w:val="both"/>
        <w:rPr>
          <w:rFonts w:ascii="Garamond" w:hAnsi="Garamond"/>
          <w:sz w:val="24"/>
          <w:szCs w:val="24"/>
          <w:lang w:val="fr-FR"/>
        </w:rPr>
      </w:pPr>
      <w:r w:rsidRPr="008C29C6">
        <w:rPr>
          <w:rFonts w:ascii="Garamond" w:hAnsi="Garamond"/>
          <w:sz w:val="24"/>
          <w:szCs w:val="24"/>
          <w:lang w:val="fr-FR"/>
        </w:rPr>
        <w:t>Conflits d’intérêt</w:t>
      </w:r>
    </w:p>
    <w:p w14:paraId="0026E690" w14:textId="77777777" w:rsidR="001639C8" w:rsidRPr="008C29C6" w:rsidRDefault="001639C8" w:rsidP="008C29C6">
      <w:pPr>
        <w:pStyle w:val="Sansinterligne"/>
        <w:jc w:val="both"/>
        <w:rPr>
          <w:rFonts w:ascii="Garamond" w:hAnsi="Garamond" w:cs="Times New Roman"/>
          <w:sz w:val="20"/>
          <w:szCs w:val="20"/>
        </w:rPr>
      </w:pPr>
      <w:r w:rsidRPr="008C29C6">
        <w:rPr>
          <w:rFonts w:ascii="Garamond" w:hAnsi="Garamond" w:cs="Times New Roman"/>
          <w:sz w:val="20"/>
          <w:szCs w:val="20"/>
        </w:rPr>
        <w:t>L’ensemble des auteurs déclare n’avoir aucun conflit d’intérêt.</w:t>
      </w:r>
    </w:p>
    <w:p w14:paraId="6D85CF10" w14:textId="77777777" w:rsidR="00217CA8" w:rsidRPr="008C29C6" w:rsidRDefault="00217CA8" w:rsidP="008C29C6">
      <w:pPr>
        <w:pStyle w:val="Els-1storder-head"/>
        <w:numPr>
          <w:ilvl w:val="0"/>
          <w:numId w:val="0"/>
        </w:numPr>
        <w:jc w:val="both"/>
        <w:rPr>
          <w:rFonts w:ascii="Garamond" w:hAnsi="Garamond"/>
          <w:sz w:val="24"/>
          <w:szCs w:val="24"/>
          <w:lang w:val="fr-FR"/>
        </w:rPr>
      </w:pPr>
      <w:r w:rsidRPr="008C29C6">
        <w:rPr>
          <w:rFonts w:ascii="Garamond" w:hAnsi="Garamond"/>
          <w:sz w:val="24"/>
          <w:szCs w:val="24"/>
          <w:lang w:val="fr-FR"/>
        </w:rPr>
        <w:t>Remerciement</w:t>
      </w:r>
    </w:p>
    <w:p w14:paraId="0ADA8B12" w14:textId="4EC2BC4F" w:rsidR="001639C8" w:rsidRPr="008C29C6" w:rsidRDefault="001639C8" w:rsidP="008C29C6">
      <w:pPr>
        <w:pStyle w:val="Sansinterligne"/>
        <w:jc w:val="both"/>
        <w:rPr>
          <w:rFonts w:ascii="Garamond" w:hAnsi="Garamond" w:cs="Times New Roman"/>
          <w:sz w:val="20"/>
          <w:szCs w:val="20"/>
        </w:rPr>
      </w:pPr>
      <w:r w:rsidRPr="008C29C6">
        <w:rPr>
          <w:rFonts w:ascii="Garamond" w:hAnsi="Garamond" w:cs="Times New Roman"/>
          <w:sz w:val="20"/>
          <w:szCs w:val="20"/>
        </w:rPr>
        <w:t>Les auteurs remercient l’ensemble des équipes soignantes des différentes structures hospitalières du pays ayant participées à la prise en charge des patients ainsi qu’à leurs familles respectives.</w:t>
      </w:r>
    </w:p>
    <w:p w14:paraId="648EF2B8" w14:textId="77777777" w:rsidR="00A70899" w:rsidRPr="008C29C6" w:rsidRDefault="00A70899" w:rsidP="008C29C6">
      <w:pPr>
        <w:pStyle w:val="Els-1storder-head"/>
        <w:numPr>
          <w:ilvl w:val="0"/>
          <w:numId w:val="0"/>
        </w:numPr>
        <w:jc w:val="both"/>
        <w:rPr>
          <w:rFonts w:ascii="Garamond" w:hAnsi="Garamond"/>
          <w:sz w:val="24"/>
          <w:szCs w:val="24"/>
          <w:lang w:val="fr-FR"/>
        </w:rPr>
      </w:pPr>
      <w:r w:rsidRPr="008C29C6">
        <w:rPr>
          <w:rFonts w:ascii="Garamond" w:hAnsi="Garamond"/>
          <w:sz w:val="24"/>
          <w:szCs w:val="24"/>
          <w:lang w:val="fr-FR"/>
        </w:rPr>
        <w:t>Financement</w:t>
      </w:r>
    </w:p>
    <w:p w14:paraId="510B1893" w14:textId="3214E75E" w:rsidR="00A70899" w:rsidRPr="008C29C6" w:rsidRDefault="00A70899" w:rsidP="008C29C6">
      <w:pPr>
        <w:pStyle w:val="Els-body-text"/>
        <w:spacing w:before="100" w:beforeAutospacing="1" w:after="100" w:afterAutospacing="1" w:line="240" w:lineRule="auto"/>
        <w:ind w:firstLine="0"/>
        <w:rPr>
          <w:rFonts w:ascii="Garamond" w:hAnsi="Garamond"/>
          <w:sz w:val="20"/>
          <w:lang w:val="fr-FR"/>
        </w:rPr>
      </w:pPr>
      <w:r w:rsidRPr="008C29C6">
        <w:rPr>
          <w:rFonts w:ascii="Garamond" w:hAnsi="Garamond"/>
          <w:sz w:val="20"/>
          <w:lang w:val="fr-FR"/>
        </w:rPr>
        <w:t>Cette recherche n'a</w:t>
      </w:r>
      <w:r w:rsidR="001639C8" w:rsidRPr="008C29C6">
        <w:rPr>
          <w:rFonts w:ascii="Garamond" w:hAnsi="Garamond"/>
          <w:sz w:val="20"/>
          <w:lang w:val="fr-FR"/>
        </w:rPr>
        <w:t xml:space="preserve"> reçu aucun financement externe</w:t>
      </w:r>
      <w:r w:rsidRPr="008C29C6">
        <w:rPr>
          <w:rFonts w:ascii="Garamond" w:hAnsi="Garamond"/>
          <w:sz w:val="20"/>
          <w:lang w:val="fr-FR"/>
        </w:rPr>
        <w:t>.</w:t>
      </w:r>
    </w:p>
    <w:p w14:paraId="191BF01E" w14:textId="41DF0F5A" w:rsidR="00A70899" w:rsidRPr="008C29C6" w:rsidRDefault="00A70899" w:rsidP="008C29C6">
      <w:pPr>
        <w:pStyle w:val="Els-1storder-head"/>
        <w:numPr>
          <w:ilvl w:val="0"/>
          <w:numId w:val="0"/>
        </w:numPr>
        <w:spacing w:before="100" w:beforeAutospacing="1" w:after="100" w:afterAutospacing="1" w:line="240" w:lineRule="auto"/>
        <w:ind w:left="270" w:hanging="270"/>
        <w:jc w:val="both"/>
        <w:rPr>
          <w:rFonts w:ascii="Garamond" w:eastAsia="Times New Roman" w:hAnsi="Garamond"/>
          <w:sz w:val="24"/>
          <w:szCs w:val="24"/>
          <w:lang w:val="fr-FR"/>
        </w:rPr>
      </w:pPr>
      <w:r w:rsidRPr="008C29C6">
        <w:rPr>
          <w:rFonts w:ascii="Garamond" w:eastAsia="Times New Roman" w:hAnsi="Garamond"/>
          <w:sz w:val="24"/>
          <w:szCs w:val="24"/>
          <w:lang w:val="fr-FR"/>
        </w:rPr>
        <w:t>Références</w:t>
      </w:r>
    </w:p>
    <w:p w14:paraId="08F8D1DA" w14:textId="67D4C971"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 </w:t>
      </w:r>
      <w:proofErr w:type="spellStart"/>
      <w:r w:rsidRPr="008C29C6">
        <w:rPr>
          <w:rFonts w:ascii="Garamond" w:hAnsi="Garamond" w:cs="Times New Roman"/>
          <w:sz w:val="20"/>
          <w:szCs w:val="20"/>
        </w:rPr>
        <w:t>Hamladji</w:t>
      </w:r>
      <w:proofErr w:type="spellEnd"/>
      <w:r w:rsidRPr="008C29C6">
        <w:rPr>
          <w:rFonts w:ascii="Garamond" w:hAnsi="Garamond" w:cs="Times New Roman"/>
          <w:sz w:val="20"/>
          <w:szCs w:val="20"/>
        </w:rPr>
        <w:t xml:space="preserve">, RM. Approches épidémiologiques en Algérie. (2009). RAH, 00 : 4-5. </w:t>
      </w:r>
    </w:p>
    <w:p w14:paraId="4C974650" w14:textId="6CBCB52C" w:rsidR="00CB18AE" w:rsidRPr="008C29C6" w:rsidRDefault="00157CA7"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2. </w:t>
      </w:r>
      <w:proofErr w:type="spellStart"/>
      <w:r w:rsidRPr="008C29C6">
        <w:rPr>
          <w:rFonts w:ascii="Garamond" w:hAnsi="Garamond" w:cs="Times New Roman"/>
          <w:sz w:val="20"/>
          <w:szCs w:val="20"/>
        </w:rPr>
        <w:t>Hamladji</w:t>
      </w:r>
      <w:proofErr w:type="spellEnd"/>
      <w:r w:rsidR="00CB18AE" w:rsidRPr="008C29C6">
        <w:rPr>
          <w:rFonts w:ascii="Garamond" w:hAnsi="Garamond" w:cs="Times New Roman"/>
          <w:sz w:val="20"/>
          <w:szCs w:val="20"/>
        </w:rPr>
        <w:t>, RM. Synthèse des études épidémiologiques effectuées en Algérie sur une période de 10 ans en hématologie. (2009). RAH, 1: 4-5.</w:t>
      </w:r>
    </w:p>
    <w:p w14:paraId="62715067" w14:textId="1EDD0C2C"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3. </w:t>
      </w:r>
      <w:proofErr w:type="spellStart"/>
      <w:r w:rsidRPr="008C29C6">
        <w:rPr>
          <w:rFonts w:ascii="Garamond" w:hAnsi="Garamond" w:cs="Times New Roman"/>
          <w:sz w:val="20"/>
          <w:szCs w:val="20"/>
        </w:rPr>
        <w:t>Hamladji</w:t>
      </w:r>
      <w:proofErr w:type="spellEnd"/>
      <w:r w:rsidRPr="008C29C6">
        <w:rPr>
          <w:rFonts w:ascii="Garamond" w:hAnsi="Garamond" w:cs="Times New Roman"/>
          <w:sz w:val="20"/>
          <w:szCs w:val="20"/>
        </w:rPr>
        <w:t xml:space="preserve">, RM. </w:t>
      </w:r>
      <w:proofErr w:type="spellStart"/>
      <w:r w:rsidRPr="008C29C6">
        <w:rPr>
          <w:rFonts w:ascii="Garamond" w:hAnsi="Garamond" w:cs="Times New Roman"/>
          <w:sz w:val="20"/>
          <w:szCs w:val="20"/>
        </w:rPr>
        <w:t>Etat</w:t>
      </w:r>
      <w:proofErr w:type="spellEnd"/>
      <w:r w:rsidRPr="008C29C6">
        <w:rPr>
          <w:rFonts w:ascii="Garamond" w:hAnsi="Garamond" w:cs="Times New Roman"/>
          <w:sz w:val="20"/>
          <w:szCs w:val="20"/>
        </w:rPr>
        <w:t xml:space="preserve"> des lieux de la prise en charge des hémopathies malignes en Algérie.  (2013-2014). RAH, 8/9: 4-5.</w:t>
      </w:r>
    </w:p>
    <w:p w14:paraId="30265FC7" w14:textId="3A44D876" w:rsidR="00CB18AE" w:rsidRPr="008C29C6" w:rsidRDefault="00CB18AE" w:rsidP="008C29C6">
      <w:pPr>
        <w:pStyle w:val="Sansinterligne"/>
        <w:jc w:val="both"/>
        <w:rPr>
          <w:rFonts w:ascii="Garamond" w:hAnsi="Garamond" w:cs="Times New Roman"/>
          <w:b/>
          <w:sz w:val="20"/>
          <w:szCs w:val="20"/>
        </w:rPr>
      </w:pPr>
      <w:r w:rsidRPr="008C29C6">
        <w:rPr>
          <w:rFonts w:ascii="Garamond" w:hAnsi="Garamond" w:cs="Times New Roman"/>
          <w:sz w:val="20"/>
          <w:szCs w:val="20"/>
        </w:rPr>
        <w:t>4. SAHTS : www.hematologie-dz.com</w:t>
      </w:r>
    </w:p>
    <w:p w14:paraId="4B351F66" w14:textId="2C28F8B2" w:rsidR="00CB18AE" w:rsidRPr="008C29C6" w:rsidRDefault="00CB18AE" w:rsidP="008C29C6">
      <w:pPr>
        <w:autoSpaceDE w:val="0"/>
        <w:autoSpaceDN w:val="0"/>
        <w:adjustRightInd w:val="0"/>
        <w:spacing w:after="0" w:line="240" w:lineRule="auto"/>
        <w:jc w:val="both"/>
        <w:rPr>
          <w:rFonts w:ascii="Garamond" w:hAnsi="Garamond" w:cs="Times New Roman"/>
          <w:sz w:val="20"/>
          <w:szCs w:val="20"/>
          <w:lang w:val="fr-FR"/>
        </w:rPr>
      </w:pPr>
      <w:r w:rsidRPr="008C29C6">
        <w:rPr>
          <w:rFonts w:ascii="Garamond" w:hAnsi="Garamond" w:cs="Times New Roman"/>
          <w:sz w:val="20"/>
          <w:szCs w:val="20"/>
          <w:lang w:val="fr-FR"/>
        </w:rPr>
        <w:t xml:space="preserve">5. </w:t>
      </w:r>
      <w:proofErr w:type="spellStart"/>
      <w:r w:rsidRPr="008C29C6">
        <w:rPr>
          <w:rFonts w:ascii="Garamond" w:hAnsi="Garamond" w:cs="Times New Roman"/>
          <w:sz w:val="20"/>
          <w:szCs w:val="20"/>
          <w:lang w:val="fr-FR"/>
        </w:rPr>
        <w:t>Boudjerra</w:t>
      </w:r>
      <w:proofErr w:type="spellEnd"/>
      <w:r w:rsidRPr="008C29C6">
        <w:rPr>
          <w:rFonts w:ascii="Garamond" w:hAnsi="Garamond" w:cs="Times New Roman"/>
          <w:sz w:val="20"/>
          <w:szCs w:val="20"/>
          <w:lang w:val="fr-FR"/>
        </w:rPr>
        <w:t>, N. Approche épidémiologique des lymphomes malins non Hodgkiniens ganglionnaires de l’adulte portant sur 1723 cas (1993 – 2002). (2009). RAH, 00.</w:t>
      </w:r>
    </w:p>
    <w:p w14:paraId="5002582E" w14:textId="78C40690"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6. </w:t>
      </w:r>
      <w:proofErr w:type="spellStart"/>
      <w:r w:rsidRPr="008C29C6">
        <w:rPr>
          <w:rFonts w:ascii="Garamond" w:hAnsi="Garamond" w:cs="Times New Roman"/>
          <w:sz w:val="20"/>
          <w:szCs w:val="20"/>
        </w:rPr>
        <w:t>Boudjerra</w:t>
      </w:r>
      <w:proofErr w:type="spellEnd"/>
      <w:r w:rsidRPr="008C29C6">
        <w:rPr>
          <w:rFonts w:ascii="Garamond" w:hAnsi="Garamond" w:cs="Times New Roman"/>
          <w:sz w:val="20"/>
          <w:szCs w:val="20"/>
        </w:rPr>
        <w:t xml:space="preserve">, N., </w:t>
      </w:r>
      <w:proofErr w:type="spellStart"/>
      <w:r w:rsidRPr="008C29C6">
        <w:rPr>
          <w:rFonts w:ascii="Garamond" w:hAnsi="Garamond" w:cs="Times New Roman"/>
          <w:sz w:val="20"/>
          <w:szCs w:val="20"/>
        </w:rPr>
        <w:t>Oukid</w:t>
      </w:r>
      <w:proofErr w:type="spellEnd"/>
      <w:r w:rsidRPr="008C29C6">
        <w:rPr>
          <w:rFonts w:ascii="Garamond" w:hAnsi="Garamond" w:cs="Times New Roman"/>
          <w:sz w:val="20"/>
          <w:szCs w:val="20"/>
        </w:rPr>
        <w:t xml:space="preserve">, S., </w:t>
      </w:r>
      <w:proofErr w:type="spellStart"/>
      <w:r w:rsidRPr="008C29C6">
        <w:rPr>
          <w:rFonts w:ascii="Garamond" w:hAnsi="Garamond" w:cs="Times New Roman"/>
          <w:sz w:val="20"/>
          <w:szCs w:val="20"/>
        </w:rPr>
        <w:t>Abad</w:t>
      </w:r>
      <w:proofErr w:type="spellEnd"/>
      <w:r w:rsidRPr="008C29C6">
        <w:rPr>
          <w:rFonts w:ascii="Garamond" w:hAnsi="Garamond" w:cs="Times New Roman"/>
          <w:sz w:val="20"/>
          <w:szCs w:val="20"/>
        </w:rPr>
        <w:t xml:space="preserve">, MT., Ait Amer, N., </w:t>
      </w:r>
      <w:proofErr w:type="spellStart"/>
      <w:r w:rsidRPr="008C29C6">
        <w:rPr>
          <w:rFonts w:ascii="Garamond" w:hAnsi="Garamond" w:cs="Times New Roman"/>
          <w:sz w:val="20"/>
          <w:szCs w:val="20"/>
        </w:rPr>
        <w:t>Tensaout</w:t>
      </w:r>
      <w:proofErr w:type="spellEnd"/>
      <w:r w:rsidRPr="008C29C6">
        <w:rPr>
          <w:rFonts w:ascii="Garamond" w:hAnsi="Garamond" w:cs="Times New Roman"/>
          <w:sz w:val="20"/>
          <w:szCs w:val="20"/>
        </w:rPr>
        <w:t xml:space="preserve">, F., </w:t>
      </w:r>
      <w:proofErr w:type="spellStart"/>
      <w:r w:rsidRPr="008C29C6">
        <w:rPr>
          <w:rFonts w:ascii="Garamond" w:hAnsi="Garamond" w:cs="Times New Roman"/>
          <w:sz w:val="20"/>
          <w:szCs w:val="20"/>
        </w:rPr>
        <w:t>Hamladji</w:t>
      </w:r>
      <w:proofErr w:type="spellEnd"/>
      <w:r w:rsidRPr="008C29C6">
        <w:rPr>
          <w:rFonts w:ascii="Garamond" w:hAnsi="Garamond" w:cs="Times New Roman"/>
          <w:sz w:val="20"/>
          <w:szCs w:val="20"/>
        </w:rPr>
        <w:t xml:space="preserve">, RM., et al. </w:t>
      </w:r>
      <w:proofErr w:type="spellStart"/>
      <w:r w:rsidRPr="008C29C6">
        <w:rPr>
          <w:rFonts w:ascii="Garamond" w:hAnsi="Garamond" w:cs="Times New Roman"/>
          <w:sz w:val="20"/>
          <w:szCs w:val="20"/>
        </w:rPr>
        <w:t>Etude</w:t>
      </w:r>
      <w:proofErr w:type="spellEnd"/>
      <w:r w:rsidRPr="008C29C6">
        <w:rPr>
          <w:rFonts w:ascii="Garamond" w:hAnsi="Garamond" w:cs="Times New Roman"/>
          <w:sz w:val="20"/>
          <w:szCs w:val="20"/>
        </w:rPr>
        <w:t xml:space="preserve"> descriptive de 2915 cas de lymphomes non hodgkiniens ganglionnaires de l’adulte. Période 2007 – 2012. (2015). RAH, 10-11:46-50.</w:t>
      </w:r>
    </w:p>
    <w:p w14:paraId="04FDCB89" w14:textId="46BFA174"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7. </w:t>
      </w:r>
      <w:proofErr w:type="spellStart"/>
      <w:r w:rsidRPr="008C29C6">
        <w:rPr>
          <w:rFonts w:ascii="Garamond" w:hAnsi="Garamond" w:cs="Times New Roman"/>
          <w:sz w:val="20"/>
          <w:szCs w:val="20"/>
        </w:rPr>
        <w:t>Bekadja</w:t>
      </w:r>
      <w:proofErr w:type="spellEnd"/>
      <w:r w:rsidRPr="008C29C6">
        <w:rPr>
          <w:rFonts w:ascii="Garamond" w:hAnsi="Garamond" w:cs="Times New Roman"/>
          <w:sz w:val="20"/>
          <w:szCs w:val="20"/>
        </w:rPr>
        <w:t>, MA. Le myélome multiple : Approche épidémiologique nationale (1994-2005). (2009).</w:t>
      </w:r>
      <w:r w:rsidR="000B2B42" w:rsidRPr="008C29C6">
        <w:rPr>
          <w:rFonts w:ascii="Garamond" w:hAnsi="Garamond" w:cs="Times New Roman"/>
          <w:sz w:val="20"/>
          <w:szCs w:val="20"/>
        </w:rPr>
        <w:t xml:space="preserve"> </w:t>
      </w:r>
      <w:r w:rsidRPr="008C29C6">
        <w:rPr>
          <w:rFonts w:ascii="Garamond" w:hAnsi="Garamond" w:cs="Times New Roman"/>
          <w:sz w:val="20"/>
          <w:szCs w:val="20"/>
        </w:rPr>
        <w:t>RAH, 00. 25-31.</w:t>
      </w:r>
    </w:p>
    <w:p w14:paraId="1775ECB0" w14:textId="5B3122B8"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8.</w:t>
      </w:r>
      <w:r w:rsidRPr="008C29C6">
        <w:rPr>
          <w:rFonts w:ascii="Garamond" w:hAnsi="Garamond" w:cs="Times New Roman"/>
          <w:color w:val="FF0000"/>
          <w:sz w:val="20"/>
          <w:szCs w:val="20"/>
        </w:rPr>
        <w:t xml:space="preserve"> </w:t>
      </w:r>
      <w:proofErr w:type="spellStart"/>
      <w:r w:rsidRPr="008C29C6">
        <w:rPr>
          <w:rFonts w:ascii="Garamond" w:hAnsi="Garamond" w:cs="Times New Roman"/>
          <w:sz w:val="20"/>
          <w:szCs w:val="20"/>
        </w:rPr>
        <w:t>Belakehal</w:t>
      </w:r>
      <w:proofErr w:type="spellEnd"/>
      <w:r w:rsidRPr="008C29C6">
        <w:rPr>
          <w:rFonts w:ascii="Garamond" w:hAnsi="Garamond" w:cs="Times New Roman"/>
          <w:sz w:val="20"/>
          <w:szCs w:val="20"/>
        </w:rPr>
        <w:t xml:space="preserve">, SE. Approche épidémiologique nationale des syndromes myélodysplasiques en Algérie (1995-2005). A propos de 304 patients. Travail coopératif et multicentrique. (2009). RAH, 00 : 26-31. </w:t>
      </w:r>
    </w:p>
    <w:p w14:paraId="2205CBF8" w14:textId="36527BD5"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9. </w:t>
      </w:r>
      <w:proofErr w:type="spellStart"/>
      <w:r w:rsidRPr="008C29C6">
        <w:rPr>
          <w:rFonts w:ascii="Garamond" w:hAnsi="Garamond" w:cs="Times New Roman"/>
          <w:sz w:val="20"/>
          <w:szCs w:val="20"/>
        </w:rPr>
        <w:t>Benakli</w:t>
      </w:r>
      <w:proofErr w:type="spellEnd"/>
      <w:r w:rsidRPr="008C29C6">
        <w:rPr>
          <w:rFonts w:ascii="Garamond" w:hAnsi="Garamond" w:cs="Times New Roman"/>
          <w:sz w:val="20"/>
          <w:szCs w:val="20"/>
        </w:rPr>
        <w:t xml:space="preserve">, M. Approche épidémiologique des Leucémies Aigues </w:t>
      </w:r>
      <w:proofErr w:type="spellStart"/>
      <w:r w:rsidRPr="008C29C6">
        <w:rPr>
          <w:rFonts w:ascii="Garamond" w:hAnsi="Garamond" w:cs="Times New Roman"/>
          <w:sz w:val="20"/>
          <w:szCs w:val="20"/>
        </w:rPr>
        <w:t>Myéloblastiques</w:t>
      </w:r>
      <w:proofErr w:type="spellEnd"/>
      <w:r w:rsidRPr="008C29C6">
        <w:rPr>
          <w:rFonts w:ascii="Garamond" w:hAnsi="Garamond" w:cs="Times New Roman"/>
          <w:sz w:val="20"/>
          <w:szCs w:val="20"/>
        </w:rPr>
        <w:t xml:space="preserve"> en Algérie. Travail coopératif et multicentrique sur 1877 cas (1995-2005). (2009). RAH, 00. 24-30.</w:t>
      </w:r>
    </w:p>
    <w:p w14:paraId="536EAD21" w14:textId="70F190F6"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lastRenderedPageBreak/>
        <w:t xml:space="preserve"> 10. </w:t>
      </w:r>
      <w:proofErr w:type="spellStart"/>
      <w:r w:rsidRPr="008C29C6">
        <w:rPr>
          <w:rFonts w:ascii="Garamond" w:hAnsi="Garamond" w:cs="Times New Roman"/>
          <w:sz w:val="20"/>
          <w:szCs w:val="20"/>
        </w:rPr>
        <w:t>Djouadi</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Kh</w:t>
      </w:r>
      <w:proofErr w:type="spellEnd"/>
      <w:r w:rsidRPr="008C29C6">
        <w:rPr>
          <w:rFonts w:ascii="Garamond" w:hAnsi="Garamond" w:cs="Times New Roman"/>
          <w:sz w:val="20"/>
          <w:szCs w:val="20"/>
        </w:rPr>
        <w:t xml:space="preserve">. Approche épidémiologique de la </w:t>
      </w:r>
      <w:proofErr w:type="spellStart"/>
      <w:r w:rsidRPr="008C29C6">
        <w:rPr>
          <w:rFonts w:ascii="Garamond" w:hAnsi="Garamond" w:cs="Times New Roman"/>
          <w:sz w:val="20"/>
          <w:szCs w:val="20"/>
        </w:rPr>
        <w:t>thrombocytemie</w:t>
      </w:r>
      <w:proofErr w:type="spellEnd"/>
      <w:r w:rsidRPr="008C29C6">
        <w:rPr>
          <w:rFonts w:ascii="Garamond" w:hAnsi="Garamond" w:cs="Times New Roman"/>
          <w:sz w:val="20"/>
          <w:szCs w:val="20"/>
        </w:rPr>
        <w:t xml:space="preserve"> Essentielle en Algérie, à propos de 187 patients. Travail coopératif et multicentrique. (2009). RAH, 1 : 16-19.</w:t>
      </w:r>
    </w:p>
    <w:p w14:paraId="57F4A221" w14:textId="54FA2EF6"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11. </w:t>
      </w:r>
      <w:proofErr w:type="spellStart"/>
      <w:r w:rsidRPr="008C29C6">
        <w:rPr>
          <w:rFonts w:ascii="Garamond" w:hAnsi="Garamond" w:cs="Times New Roman"/>
          <w:sz w:val="20"/>
          <w:szCs w:val="20"/>
        </w:rPr>
        <w:t>Belakehal</w:t>
      </w:r>
      <w:proofErr w:type="spellEnd"/>
      <w:r w:rsidRPr="008C29C6">
        <w:rPr>
          <w:rFonts w:ascii="Garamond" w:hAnsi="Garamond" w:cs="Times New Roman"/>
          <w:sz w:val="20"/>
          <w:szCs w:val="20"/>
        </w:rPr>
        <w:t>, SE. (Coordinateur national du Groupe PV). Approche épidémiologique de la polyglobulie de vaquez en Algérie : Travail coopératif et multicentrique, à propos de 484 cas. (2013-2014). RAH, 8-9 :51-54.</w:t>
      </w:r>
    </w:p>
    <w:p w14:paraId="5EFCAF57" w14:textId="4B80269F" w:rsidR="00CB18AE" w:rsidRPr="008C29C6" w:rsidRDefault="00CB18AE" w:rsidP="008C29C6">
      <w:pPr>
        <w:pStyle w:val="Sansinterligne"/>
        <w:jc w:val="both"/>
        <w:rPr>
          <w:rFonts w:ascii="Garamond" w:hAnsi="Garamond" w:cs="Times New Roman"/>
          <w:sz w:val="20"/>
          <w:szCs w:val="20"/>
          <w:lang w:eastAsia="fr-FR"/>
        </w:rPr>
      </w:pPr>
      <w:r w:rsidRPr="008C29C6">
        <w:rPr>
          <w:rFonts w:ascii="Garamond" w:hAnsi="Garamond" w:cs="Times New Roman"/>
          <w:sz w:val="20"/>
          <w:szCs w:val="20"/>
        </w:rPr>
        <w:t xml:space="preserve"> 12. </w:t>
      </w:r>
      <w:proofErr w:type="spellStart"/>
      <w:r w:rsidRPr="008C29C6">
        <w:rPr>
          <w:rFonts w:ascii="Garamond" w:hAnsi="Garamond" w:cs="Times New Roman"/>
          <w:sz w:val="20"/>
          <w:szCs w:val="20"/>
        </w:rPr>
        <w:t>Bekadja</w:t>
      </w:r>
      <w:proofErr w:type="spellEnd"/>
      <w:r w:rsidRPr="008C29C6">
        <w:rPr>
          <w:rFonts w:ascii="Garamond" w:hAnsi="Garamond" w:cs="Times New Roman"/>
          <w:sz w:val="20"/>
          <w:szCs w:val="20"/>
        </w:rPr>
        <w:t xml:space="preserve"> MA.</w:t>
      </w:r>
      <w:r w:rsidRPr="008C29C6">
        <w:rPr>
          <w:rFonts w:ascii="Garamond" w:eastAsia="Times New Roman" w:hAnsi="Garamond" w:cs="Times New Roman"/>
          <w:sz w:val="20"/>
          <w:szCs w:val="20"/>
          <w:lang w:eastAsia="fr-FR"/>
        </w:rPr>
        <w:t xml:space="preserve">, </w:t>
      </w:r>
      <w:hyperlink r:id="rId27" w:history="1">
        <w:r w:rsidRPr="008C29C6">
          <w:rPr>
            <w:rFonts w:ascii="Garamond" w:eastAsia="Times New Roman" w:hAnsi="Garamond" w:cs="Times New Roman"/>
            <w:sz w:val="20"/>
            <w:szCs w:val="20"/>
            <w:lang w:eastAsia="fr-FR"/>
          </w:rPr>
          <w:t xml:space="preserve">Ahmed </w:t>
        </w:r>
        <w:proofErr w:type="spellStart"/>
        <w:r w:rsidRPr="008C29C6">
          <w:rPr>
            <w:rFonts w:ascii="Garamond" w:eastAsia="Times New Roman" w:hAnsi="Garamond" w:cs="Times New Roman"/>
            <w:sz w:val="20"/>
            <w:szCs w:val="20"/>
            <w:lang w:eastAsia="fr-FR"/>
          </w:rPr>
          <w:t>Nacer</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R ., </w:t>
      </w:r>
      <w:hyperlink r:id="rId28" w:history="1">
        <w:proofErr w:type="spellStart"/>
        <w:r w:rsidRPr="008C29C6">
          <w:rPr>
            <w:rFonts w:ascii="Garamond" w:eastAsia="Times New Roman" w:hAnsi="Garamond" w:cs="Times New Roman"/>
            <w:sz w:val="20"/>
            <w:szCs w:val="20"/>
            <w:lang w:eastAsia="fr-FR"/>
          </w:rPr>
          <w:t>Hamladji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RM ., </w:t>
      </w:r>
      <w:hyperlink r:id="rId29"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Boudjerra</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N., </w:t>
      </w:r>
      <w:hyperlink r:id="rId30"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Belhani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M., </w:t>
      </w:r>
      <w:hyperlink r:id="rId31" w:history="1">
        <w:proofErr w:type="spellStart"/>
        <w:r w:rsidRPr="008C29C6">
          <w:rPr>
            <w:rFonts w:ascii="Garamond" w:eastAsia="Times New Roman" w:hAnsi="Garamond" w:cs="Times New Roman"/>
            <w:sz w:val="20"/>
            <w:szCs w:val="20"/>
            <w:lang w:eastAsia="fr-FR"/>
          </w:rPr>
          <w:t>Ardjoun</w:t>
        </w:r>
        <w:proofErr w:type="spellEnd"/>
      </w:hyperlink>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Fz</w:t>
      </w:r>
      <w:proofErr w:type="spellEnd"/>
      <w:r w:rsidRPr="008C29C6">
        <w:rPr>
          <w:rFonts w:ascii="Garamond" w:eastAsia="Times New Roman" w:hAnsi="Garamond" w:cs="Times New Roman"/>
          <w:sz w:val="20"/>
          <w:szCs w:val="20"/>
          <w:lang w:eastAsia="fr-FR"/>
        </w:rPr>
        <w:t xml:space="preserve"> et al.</w:t>
      </w:r>
      <w:r w:rsidRPr="008C29C6">
        <w:rPr>
          <w:rFonts w:ascii="Garamond" w:hAnsi="Garamond"/>
          <w:sz w:val="20"/>
          <w:szCs w:val="20"/>
        </w:rPr>
        <w:t xml:space="preserve"> </w:t>
      </w:r>
      <w:hyperlink r:id="rId32" w:history="1">
        <w:r w:rsidRPr="008C29C6">
          <w:rPr>
            <w:rFonts w:ascii="Garamond" w:hAnsi="Garamond" w:cs="Times New Roman"/>
            <w:sz w:val="20"/>
            <w:szCs w:val="20"/>
            <w:lang w:val="en-US" w:eastAsia="fr-FR"/>
          </w:rPr>
          <w:t>A population-based study of the epidemiology and clinical features of adults with acute myeloid leukemia in Algeria: report on behalf of the Algerian Acute Leukemia Study Group.</w:t>
        </w:r>
      </w:hyperlink>
      <w:r w:rsidRPr="008C29C6">
        <w:rPr>
          <w:rFonts w:ascii="Garamond" w:hAnsi="Garamond" w:cs="Times New Roman"/>
          <w:sz w:val="20"/>
          <w:szCs w:val="20"/>
          <w:lang w:val="en-US" w:eastAsia="fr-FR"/>
        </w:rPr>
        <w:t xml:space="preserve"> </w:t>
      </w:r>
      <w:r w:rsidRPr="008C29C6">
        <w:rPr>
          <w:rFonts w:ascii="Garamond" w:hAnsi="Garamond" w:cs="Times New Roman"/>
          <w:sz w:val="20"/>
          <w:szCs w:val="20"/>
          <w:lang w:eastAsia="fr-FR"/>
        </w:rPr>
        <w:t xml:space="preserve">(2011). </w:t>
      </w:r>
      <w:proofErr w:type="spellStart"/>
      <w:r w:rsidRPr="008C29C6">
        <w:rPr>
          <w:rFonts w:ascii="Garamond" w:hAnsi="Garamond" w:cs="Times New Roman"/>
          <w:sz w:val="20"/>
          <w:szCs w:val="20"/>
          <w:lang w:eastAsia="fr-FR"/>
        </w:rPr>
        <w:t>Hematol</w:t>
      </w:r>
      <w:proofErr w:type="spellEnd"/>
      <w:r w:rsidRPr="008C29C6">
        <w:rPr>
          <w:rFonts w:ascii="Garamond" w:hAnsi="Garamond" w:cs="Times New Roman"/>
          <w:sz w:val="20"/>
          <w:szCs w:val="20"/>
          <w:lang w:eastAsia="fr-FR"/>
        </w:rPr>
        <w:t xml:space="preserve"> </w:t>
      </w:r>
      <w:proofErr w:type="spellStart"/>
      <w:r w:rsidRPr="008C29C6">
        <w:rPr>
          <w:rFonts w:ascii="Garamond" w:hAnsi="Garamond" w:cs="Times New Roman"/>
          <w:sz w:val="20"/>
          <w:szCs w:val="20"/>
          <w:lang w:eastAsia="fr-FR"/>
        </w:rPr>
        <w:t>Oncol</w:t>
      </w:r>
      <w:proofErr w:type="spellEnd"/>
      <w:r w:rsidRPr="008C29C6">
        <w:rPr>
          <w:rFonts w:ascii="Garamond" w:hAnsi="Garamond" w:cs="Times New Roman"/>
          <w:sz w:val="20"/>
          <w:szCs w:val="20"/>
          <w:lang w:eastAsia="fr-FR"/>
        </w:rPr>
        <w:t xml:space="preserve"> Stem </w:t>
      </w:r>
      <w:proofErr w:type="spellStart"/>
      <w:r w:rsidRPr="008C29C6">
        <w:rPr>
          <w:rFonts w:ascii="Garamond" w:hAnsi="Garamond" w:cs="Times New Roman"/>
          <w:sz w:val="20"/>
          <w:szCs w:val="20"/>
          <w:lang w:eastAsia="fr-FR"/>
        </w:rPr>
        <w:t>Cell</w:t>
      </w:r>
      <w:proofErr w:type="spellEnd"/>
      <w:r w:rsidRPr="008C29C6">
        <w:rPr>
          <w:rFonts w:ascii="Garamond" w:hAnsi="Garamond" w:cs="Times New Roman"/>
          <w:sz w:val="20"/>
          <w:szCs w:val="20"/>
          <w:lang w:eastAsia="fr-FR"/>
        </w:rPr>
        <w:t xml:space="preserve"> </w:t>
      </w:r>
      <w:proofErr w:type="spellStart"/>
      <w:r w:rsidRPr="008C29C6">
        <w:rPr>
          <w:rFonts w:ascii="Garamond" w:hAnsi="Garamond" w:cs="Times New Roman"/>
          <w:sz w:val="20"/>
          <w:szCs w:val="20"/>
          <w:lang w:eastAsia="fr-FR"/>
        </w:rPr>
        <w:t>Ther</w:t>
      </w:r>
      <w:proofErr w:type="spellEnd"/>
      <w:r w:rsidRPr="008C29C6">
        <w:rPr>
          <w:rFonts w:ascii="Garamond" w:hAnsi="Garamond" w:cs="Times New Roman"/>
          <w:sz w:val="20"/>
          <w:szCs w:val="20"/>
          <w:lang w:eastAsia="fr-FR"/>
        </w:rPr>
        <w:t>. 4(4):161-6.  </w:t>
      </w:r>
    </w:p>
    <w:p w14:paraId="1EDF9744" w14:textId="24CE0BC5"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13. </w:t>
      </w:r>
      <w:proofErr w:type="spellStart"/>
      <w:r w:rsidRPr="008C29C6">
        <w:rPr>
          <w:rFonts w:ascii="Garamond" w:hAnsi="Garamond" w:cs="Times New Roman"/>
          <w:sz w:val="20"/>
          <w:szCs w:val="20"/>
        </w:rPr>
        <w:t>Saidi</w:t>
      </w:r>
      <w:proofErr w:type="spellEnd"/>
      <w:r w:rsidRPr="008C29C6">
        <w:rPr>
          <w:rFonts w:ascii="Garamond" w:hAnsi="Garamond" w:cs="Times New Roman"/>
          <w:sz w:val="20"/>
          <w:szCs w:val="20"/>
        </w:rPr>
        <w:t xml:space="preserve"> M. </w:t>
      </w:r>
      <w:proofErr w:type="spellStart"/>
      <w:r w:rsidRPr="008C29C6">
        <w:rPr>
          <w:rFonts w:ascii="Garamond" w:hAnsi="Garamond" w:cs="Times New Roman"/>
          <w:sz w:val="20"/>
          <w:szCs w:val="20"/>
        </w:rPr>
        <w:t>Epidémiologie</w:t>
      </w:r>
      <w:proofErr w:type="spellEnd"/>
      <w:r w:rsidRPr="008C29C6">
        <w:rPr>
          <w:rFonts w:ascii="Garamond" w:hAnsi="Garamond" w:cs="Times New Roman"/>
          <w:sz w:val="20"/>
          <w:szCs w:val="20"/>
        </w:rPr>
        <w:t xml:space="preserve"> du myélome multiple en Algérie. Rapport du Groupe Algérien d’étude du myélome (GETMA). IX</w:t>
      </w:r>
      <w:r w:rsidRPr="008C29C6">
        <w:rPr>
          <w:rFonts w:ascii="Garamond" w:hAnsi="Garamond" w:cs="Times New Roman"/>
          <w:sz w:val="20"/>
          <w:szCs w:val="20"/>
          <w:vertAlign w:val="superscript"/>
        </w:rPr>
        <w:t>ème</w:t>
      </w:r>
      <w:r w:rsidRPr="008C29C6">
        <w:rPr>
          <w:rFonts w:ascii="Garamond" w:hAnsi="Garamond" w:cs="Times New Roman"/>
          <w:sz w:val="20"/>
          <w:szCs w:val="20"/>
        </w:rPr>
        <w:t xml:space="preserve"> Congrès National d’Hématologie, 10-12 Mai, (2012). Tlemcen.</w:t>
      </w:r>
    </w:p>
    <w:p w14:paraId="02BACC72" w14:textId="1746EA6D"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14. </w:t>
      </w:r>
      <w:proofErr w:type="spellStart"/>
      <w:r w:rsidRPr="008C29C6">
        <w:rPr>
          <w:rFonts w:ascii="Garamond" w:hAnsi="Garamond" w:cs="Times New Roman"/>
          <w:sz w:val="20"/>
          <w:szCs w:val="20"/>
        </w:rPr>
        <w:t>Abad</w:t>
      </w:r>
      <w:proofErr w:type="spellEnd"/>
      <w:r w:rsidRPr="008C29C6">
        <w:rPr>
          <w:rFonts w:ascii="Garamond" w:hAnsi="Garamond" w:cs="Times New Roman"/>
          <w:sz w:val="20"/>
          <w:szCs w:val="20"/>
        </w:rPr>
        <w:t xml:space="preserve"> MT. </w:t>
      </w:r>
      <w:proofErr w:type="spellStart"/>
      <w:r w:rsidRPr="008C29C6">
        <w:rPr>
          <w:rFonts w:ascii="Garamond" w:hAnsi="Garamond" w:cs="Times New Roman"/>
          <w:sz w:val="20"/>
          <w:szCs w:val="20"/>
        </w:rPr>
        <w:t>Epidémiologie</w:t>
      </w:r>
      <w:proofErr w:type="spellEnd"/>
      <w:r w:rsidRPr="008C29C6">
        <w:rPr>
          <w:rFonts w:ascii="Garamond" w:hAnsi="Garamond" w:cs="Times New Roman"/>
          <w:sz w:val="20"/>
          <w:szCs w:val="20"/>
        </w:rPr>
        <w:t xml:space="preserve"> des syndromes </w:t>
      </w:r>
      <w:proofErr w:type="spellStart"/>
      <w:r w:rsidRPr="008C29C6">
        <w:rPr>
          <w:rFonts w:ascii="Garamond" w:hAnsi="Garamond" w:cs="Times New Roman"/>
          <w:sz w:val="20"/>
          <w:szCs w:val="20"/>
        </w:rPr>
        <w:t>lymphoprolifératifs</w:t>
      </w:r>
      <w:proofErr w:type="spellEnd"/>
      <w:r w:rsidRPr="008C29C6">
        <w:rPr>
          <w:rFonts w:ascii="Garamond" w:hAnsi="Garamond" w:cs="Times New Roman"/>
          <w:sz w:val="20"/>
          <w:szCs w:val="20"/>
        </w:rPr>
        <w:t xml:space="preserve"> chroniques en Algérie. 2</w:t>
      </w:r>
      <w:r w:rsidRPr="008C29C6">
        <w:rPr>
          <w:rFonts w:ascii="Garamond" w:hAnsi="Garamond" w:cs="Times New Roman"/>
          <w:sz w:val="20"/>
          <w:szCs w:val="20"/>
          <w:vertAlign w:val="superscript"/>
        </w:rPr>
        <w:t>ème</w:t>
      </w:r>
      <w:r w:rsidRPr="008C29C6">
        <w:rPr>
          <w:rFonts w:ascii="Garamond" w:hAnsi="Garamond" w:cs="Times New Roman"/>
          <w:sz w:val="20"/>
          <w:szCs w:val="20"/>
        </w:rPr>
        <w:t>Journée d’Hématologie,</w:t>
      </w:r>
      <w:r w:rsidR="000B2B42" w:rsidRPr="008C29C6">
        <w:rPr>
          <w:rFonts w:ascii="Garamond" w:hAnsi="Garamond" w:cs="Times New Roman"/>
          <w:sz w:val="20"/>
          <w:szCs w:val="20"/>
        </w:rPr>
        <w:t xml:space="preserve"> (2010), </w:t>
      </w:r>
      <w:r w:rsidRPr="008C29C6">
        <w:rPr>
          <w:rFonts w:ascii="Garamond" w:hAnsi="Garamond" w:cs="Times New Roman"/>
          <w:sz w:val="20"/>
          <w:szCs w:val="20"/>
        </w:rPr>
        <w:t>14 Février, CAC Blida.</w:t>
      </w:r>
    </w:p>
    <w:p w14:paraId="5341E27E" w14:textId="235CB253"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15. Ait-Ali, H., </w:t>
      </w:r>
      <w:hyperlink r:id="rId33" w:history="1">
        <w:r w:rsidRPr="008C29C6">
          <w:rPr>
            <w:rStyle w:val="Lienhypertexte"/>
            <w:rFonts w:ascii="Garamond" w:hAnsi="Garamond" w:cs="Times New Roman"/>
            <w:sz w:val="20"/>
            <w:szCs w:val="20"/>
            <w:bdr w:val="none" w:sz="0" w:space="0" w:color="auto" w:frame="1"/>
          </w:rPr>
          <w:t xml:space="preserve"> Dali</w:t>
        </w:r>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N.,</w:t>
      </w:r>
      <w:r w:rsidRPr="008C29C6">
        <w:rPr>
          <w:rFonts w:ascii="Garamond" w:hAnsi="Garamond"/>
          <w:sz w:val="20"/>
          <w:szCs w:val="20"/>
        </w:rPr>
        <w:t xml:space="preserve"> </w:t>
      </w:r>
      <w:hyperlink r:id="rId34"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Tibiche</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A., </w:t>
      </w:r>
      <w:proofErr w:type="spellStart"/>
      <w:r w:rsidR="00B751FE" w:rsidRPr="008C29C6">
        <w:rPr>
          <w:rFonts w:ascii="Garamond" w:hAnsi="Garamond"/>
          <w:sz w:val="20"/>
          <w:szCs w:val="20"/>
        </w:rPr>
        <w:fldChar w:fldCharType="begin"/>
      </w:r>
      <w:r w:rsidR="00B751FE" w:rsidRPr="008C29C6">
        <w:rPr>
          <w:rFonts w:ascii="Garamond" w:hAnsi="Garamond"/>
          <w:sz w:val="20"/>
          <w:szCs w:val="20"/>
        </w:rPr>
        <w:instrText xml:space="preserve"> HYPERLINK "https://ashpublications.org/search-results?f_AllAuthors=F+Belhadri" </w:instrText>
      </w:r>
      <w:r w:rsidR="00B751FE" w:rsidRPr="008C29C6">
        <w:rPr>
          <w:rFonts w:ascii="Garamond" w:hAnsi="Garamond"/>
          <w:sz w:val="20"/>
          <w:szCs w:val="20"/>
        </w:rPr>
        <w:fldChar w:fldCharType="separate"/>
      </w:r>
      <w:r w:rsidRPr="008C29C6">
        <w:rPr>
          <w:rStyle w:val="Lienhypertexte"/>
          <w:rFonts w:ascii="Garamond" w:hAnsi="Garamond" w:cs="Times New Roman"/>
          <w:sz w:val="20"/>
          <w:szCs w:val="20"/>
          <w:bdr w:val="none" w:sz="0" w:space="0" w:color="auto" w:frame="1"/>
        </w:rPr>
        <w:t>Belhadri</w:t>
      </w:r>
      <w:proofErr w:type="spellEnd"/>
      <w:r w:rsidR="00B751FE" w:rsidRPr="008C29C6">
        <w:rPr>
          <w:rStyle w:val="Lienhypertexte"/>
          <w:rFonts w:ascii="Garamond" w:hAnsi="Garamond" w:cs="Times New Roman"/>
          <w:sz w:val="20"/>
          <w:szCs w:val="20"/>
          <w:bdr w:val="none" w:sz="0" w:space="0" w:color="auto" w:frame="1"/>
        </w:rPr>
        <w:fldChar w:fldCharType="end"/>
      </w:r>
      <w:r w:rsidRPr="008C29C6">
        <w:rPr>
          <w:rFonts w:ascii="Garamond" w:hAnsi="Garamond" w:cs="Times New Roman"/>
          <w:sz w:val="20"/>
          <w:szCs w:val="20"/>
        </w:rPr>
        <w:t xml:space="preserve">, F., </w:t>
      </w:r>
      <w:hyperlink r:id="rId35"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Harieche</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F., </w:t>
      </w:r>
      <w:hyperlink r:id="rId36" w:history="1">
        <w:r w:rsidRPr="008C29C6">
          <w:rPr>
            <w:rStyle w:val="Lienhypertexte"/>
            <w:rFonts w:ascii="Garamond" w:hAnsi="Garamond" w:cs="Times New Roman"/>
            <w:sz w:val="20"/>
            <w:szCs w:val="20"/>
            <w:bdr w:val="none" w:sz="0" w:space="0" w:color="auto" w:frame="1"/>
          </w:rPr>
          <w:t xml:space="preserve">Ahmed </w:t>
        </w:r>
        <w:proofErr w:type="spellStart"/>
        <w:r w:rsidRPr="008C29C6">
          <w:rPr>
            <w:rStyle w:val="Lienhypertexte"/>
            <w:rFonts w:ascii="Garamond" w:hAnsi="Garamond" w:cs="Times New Roman"/>
            <w:sz w:val="20"/>
            <w:szCs w:val="20"/>
            <w:bdr w:val="none" w:sz="0" w:space="0" w:color="auto" w:frame="1"/>
          </w:rPr>
          <w:t>Nacer</w:t>
        </w:r>
        <w:proofErr w:type="spellEnd"/>
      </w:hyperlink>
      <w:r w:rsidRPr="008C29C6">
        <w:rPr>
          <w:rFonts w:ascii="Garamond" w:hAnsi="Garamond" w:cs="Times New Roman"/>
          <w:sz w:val="20"/>
          <w:szCs w:val="20"/>
        </w:rPr>
        <w:t xml:space="preserve">, R, </w:t>
      </w:r>
      <w:hyperlink r:id="rId37" w:history="1">
        <w:proofErr w:type="spellStart"/>
        <w:r w:rsidRPr="008C29C6">
          <w:rPr>
            <w:rStyle w:val="Lienhypertexte"/>
            <w:rFonts w:ascii="Garamond" w:hAnsi="Garamond" w:cs="Times New Roman"/>
            <w:sz w:val="20"/>
            <w:szCs w:val="20"/>
            <w:bdr w:val="none" w:sz="0" w:space="0" w:color="auto" w:frame="1"/>
          </w:rPr>
          <w:t>Hamladji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RM., </w:t>
      </w:r>
      <w:hyperlink r:id="rId38"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Taoussi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S., </w:t>
      </w:r>
      <w:hyperlink r:id="rId39"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Oukid</w:t>
        </w:r>
      </w:hyperlink>
      <w:r w:rsidRPr="008C29C6">
        <w:rPr>
          <w:rFonts w:ascii="Garamond" w:hAnsi="Garamond" w:cs="Times New Roman"/>
          <w:sz w:val="20"/>
          <w:szCs w:val="20"/>
        </w:rPr>
        <w:t>,S</w:t>
      </w:r>
      <w:proofErr w:type="spellEnd"/>
      <w:r w:rsidRPr="008C29C6">
        <w:rPr>
          <w:rFonts w:ascii="Garamond" w:hAnsi="Garamond" w:cs="Times New Roman"/>
          <w:sz w:val="20"/>
          <w:szCs w:val="20"/>
        </w:rPr>
        <w:t>.,  </w:t>
      </w:r>
      <w:hyperlink r:id="rId40"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Abad</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MT., </w:t>
      </w:r>
      <w:hyperlink r:id="rId41"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Kerrar</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C., </w:t>
      </w:r>
      <w:hyperlink r:id="rId42"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Boudjerra</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N., </w:t>
      </w:r>
      <w:hyperlink r:id="rId43"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Belhani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M.,  </w:t>
      </w:r>
      <w:proofErr w:type="spellStart"/>
      <w:r w:rsidR="00B751FE" w:rsidRPr="008C29C6">
        <w:rPr>
          <w:rFonts w:ascii="Garamond" w:hAnsi="Garamond"/>
          <w:sz w:val="20"/>
          <w:szCs w:val="20"/>
        </w:rPr>
        <w:fldChar w:fldCharType="begin"/>
      </w:r>
      <w:r w:rsidR="00B751FE" w:rsidRPr="008C29C6">
        <w:rPr>
          <w:rFonts w:ascii="Garamond" w:hAnsi="Garamond"/>
          <w:sz w:val="20"/>
          <w:szCs w:val="20"/>
        </w:rPr>
        <w:instrText xml:space="preserve"> HYPERLINK "https://ashpublications.org/search-results?f_AllAuthors=S+Bougherira" </w:instrText>
      </w:r>
      <w:r w:rsidR="00B751FE" w:rsidRPr="008C29C6">
        <w:rPr>
          <w:rFonts w:ascii="Garamond" w:hAnsi="Garamond"/>
          <w:sz w:val="20"/>
          <w:szCs w:val="20"/>
        </w:rPr>
        <w:fldChar w:fldCharType="separate"/>
      </w:r>
      <w:r w:rsidRPr="008C29C6">
        <w:rPr>
          <w:rStyle w:val="Lienhypertexte"/>
          <w:rFonts w:ascii="Garamond" w:hAnsi="Garamond" w:cs="Times New Roman"/>
          <w:sz w:val="20"/>
          <w:szCs w:val="20"/>
          <w:bdr w:val="none" w:sz="0" w:space="0" w:color="auto" w:frame="1"/>
        </w:rPr>
        <w:t>Bougherira</w:t>
      </w:r>
      <w:proofErr w:type="spellEnd"/>
      <w:r w:rsidR="00B751FE" w:rsidRPr="008C29C6">
        <w:rPr>
          <w:rStyle w:val="Lienhypertexte"/>
          <w:rFonts w:ascii="Garamond" w:hAnsi="Garamond" w:cs="Times New Roman"/>
          <w:sz w:val="20"/>
          <w:szCs w:val="20"/>
          <w:bdr w:val="none" w:sz="0" w:space="0" w:color="auto" w:frame="1"/>
        </w:rPr>
        <w:fldChar w:fldCharType="end"/>
      </w:r>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S., </w:t>
      </w:r>
      <w:hyperlink r:id="rId44"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Grifi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F., </w:t>
      </w:r>
      <w:hyperlink r:id="rId45"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Saidi</w:t>
        </w:r>
        <w:proofErr w:type="spellEnd"/>
      </w:hyperlink>
      <w:r w:rsidRPr="008C29C6">
        <w:rPr>
          <w:rFonts w:ascii="Garamond" w:hAnsi="Garamond" w:cs="Times New Roman"/>
          <w:sz w:val="20"/>
          <w:szCs w:val="20"/>
        </w:rPr>
        <w:t>, D .,</w:t>
      </w:r>
      <w:hyperlink r:id="rId46"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Touhami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H., </w:t>
      </w:r>
      <w:hyperlink r:id="rId47"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Mahdad</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 xml:space="preserve">S., </w:t>
      </w:r>
      <w:hyperlink r:id="rId48" w:history="1">
        <w:proofErr w:type="spellStart"/>
        <w:r w:rsidRPr="008C29C6">
          <w:rPr>
            <w:rStyle w:val="Lienhypertexte"/>
            <w:rFonts w:ascii="Garamond" w:hAnsi="Garamond" w:cs="Times New Roman"/>
            <w:sz w:val="20"/>
            <w:szCs w:val="20"/>
            <w:bdr w:val="none" w:sz="0" w:space="0" w:color="auto" w:frame="1"/>
          </w:rPr>
          <w:t>Bekadja</w:t>
        </w:r>
        <w:proofErr w:type="spellEnd"/>
      </w:hyperlink>
      <w:r w:rsidRPr="008C29C6">
        <w:rPr>
          <w:rFonts w:ascii="Garamond" w:hAnsi="Garamond" w:cs="Times New Roman"/>
          <w:sz w:val="20"/>
          <w:szCs w:val="20"/>
        </w:rPr>
        <w:t xml:space="preserve">, MA ., </w:t>
      </w:r>
      <w:hyperlink r:id="rId49"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Bouhedda</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 xml:space="preserve">Z., </w:t>
      </w:r>
      <w:hyperlink r:id="rId50"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Hamdi</w:t>
        </w:r>
        <w:proofErr w:type="spellEnd"/>
      </w:hyperlink>
      <w:r w:rsidRPr="008C29C6">
        <w:rPr>
          <w:rFonts w:ascii="Garamond" w:hAnsi="Garamond" w:cs="Times New Roman"/>
          <w:sz w:val="20"/>
          <w:szCs w:val="20"/>
        </w:rPr>
        <w:t>, S .,</w:t>
      </w:r>
      <w:hyperlink r:id="rId51"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Ould</w:t>
        </w:r>
        <w:proofErr w:type="spellEnd"/>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Kablia</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N., </w:t>
      </w:r>
      <w:hyperlink r:id="rId52"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Ardjoun</w:t>
        </w:r>
        <w:proofErr w:type="spellEnd"/>
      </w:hyperlink>
      <w:r w:rsidRPr="008C29C6">
        <w:rPr>
          <w:rFonts w:ascii="Garamond" w:hAnsi="Garamond" w:cs="Times New Roman"/>
          <w:sz w:val="20"/>
          <w:szCs w:val="20"/>
        </w:rPr>
        <w:t>,</w:t>
      </w:r>
      <w:r w:rsidRPr="008C29C6">
        <w:rPr>
          <w:rFonts w:ascii="Garamond" w:hAnsi="Garamond"/>
          <w:sz w:val="20"/>
          <w:szCs w:val="20"/>
        </w:rPr>
        <w:t xml:space="preserve"> </w:t>
      </w:r>
      <w:proofErr w:type="spellStart"/>
      <w:r w:rsidRPr="008C29C6">
        <w:rPr>
          <w:rFonts w:ascii="Garamond" w:hAnsi="Garamond" w:cs="Times New Roman"/>
          <w:sz w:val="20"/>
          <w:szCs w:val="20"/>
        </w:rPr>
        <w:t>Fz</w:t>
      </w:r>
      <w:proofErr w:type="spellEnd"/>
      <w:r w:rsidRPr="008C29C6">
        <w:rPr>
          <w:rFonts w:ascii="Garamond" w:hAnsi="Garamond" w:cs="Times New Roman"/>
          <w:sz w:val="20"/>
          <w:szCs w:val="20"/>
        </w:rPr>
        <w:t>., </w:t>
      </w:r>
      <w:hyperlink r:id="rId53"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Ouaddah</w:t>
        </w:r>
        <w:proofErr w:type="spellEnd"/>
      </w:hyperlink>
      <w:r w:rsidRPr="008C29C6">
        <w:rPr>
          <w:rFonts w:ascii="Garamond" w:hAnsi="Garamond" w:cs="Times New Roman"/>
          <w:sz w:val="20"/>
          <w:szCs w:val="20"/>
        </w:rPr>
        <w:t>, F .,</w:t>
      </w:r>
      <w:hyperlink r:id="rId54"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Zouaoui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Z., </w:t>
      </w:r>
      <w:hyperlink r:id="rId55"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Bougofa</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S., </w:t>
      </w:r>
      <w:hyperlink r:id="rId56"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Saidi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M., </w:t>
      </w:r>
      <w:hyperlink r:id="rId57"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Benhalilou</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M., </w:t>
      </w:r>
      <w:hyperlink r:id="rId58" w:history="1">
        <w:r w:rsidRPr="008C29C6">
          <w:rPr>
            <w:rStyle w:val="Lienhypertexte"/>
            <w:rFonts w:ascii="Garamond" w:hAnsi="Garamond" w:cs="Times New Roman"/>
            <w:sz w:val="20"/>
            <w:szCs w:val="20"/>
            <w:bdr w:val="none" w:sz="0" w:space="0" w:color="auto" w:frame="1"/>
          </w:rPr>
          <w:t xml:space="preserve"> Sidi Mansour</w:t>
        </w:r>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N., </w:t>
      </w:r>
      <w:hyperlink r:id="rId59"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Khiat</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R., </w:t>
      </w:r>
      <w:hyperlink r:id="rId60"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Mesli</w:t>
        </w:r>
        <w:proofErr w:type="spellEnd"/>
      </w:hyperlink>
      <w:r w:rsidRPr="008C29C6">
        <w:rPr>
          <w:rFonts w:ascii="Garamond" w:hAnsi="Garamond" w:cs="Times New Roman"/>
          <w:sz w:val="20"/>
          <w:szCs w:val="20"/>
        </w:rPr>
        <w:t>,</w:t>
      </w:r>
      <w:r w:rsidRPr="008C29C6">
        <w:rPr>
          <w:rFonts w:ascii="Garamond" w:hAnsi="Garamond"/>
          <w:sz w:val="20"/>
          <w:szCs w:val="20"/>
        </w:rPr>
        <w:t xml:space="preserve"> N ., </w:t>
      </w:r>
      <w:hyperlink r:id="rId61"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Mehalhal</w:t>
        </w:r>
        <w:proofErr w:type="spellEnd"/>
      </w:hyperlink>
      <w:r w:rsidRPr="008C29C6">
        <w:rPr>
          <w:rFonts w:ascii="Garamond" w:hAnsi="Garamond" w:cs="Times New Roman"/>
          <w:sz w:val="20"/>
          <w:szCs w:val="20"/>
        </w:rPr>
        <w:t>, N.,  </w:t>
      </w:r>
      <w:hyperlink r:id="rId62"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Brahimi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Z., </w:t>
      </w:r>
      <w:hyperlink r:id="rId63"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Lakhdari</w:t>
        </w:r>
        <w:proofErr w:type="spellEnd"/>
      </w:hyperlink>
      <w:r w:rsidRPr="008C29C6">
        <w:rPr>
          <w:rFonts w:ascii="Garamond" w:hAnsi="Garamond" w:cs="Times New Roman"/>
          <w:sz w:val="20"/>
          <w:szCs w:val="20"/>
        </w:rPr>
        <w:t>, N.,</w:t>
      </w:r>
      <w:hyperlink r:id="rId64"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Bendjabellah</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B., </w:t>
      </w:r>
      <w:hyperlink r:id="rId65"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Bachiri</w:t>
        </w:r>
        <w:proofErr w:type="spellEnd"/>
      </w:hyperlink>
      <w:r w:rsidRPr="008C29C6">
        <w:rPr>
          <w:rFonts w:ascii="Garamond" w:hAnsi="Garamond" w:cs="Times New Roman"/>
          <w:sz w:val="20"/>
          <w:szCs w:val="20"/>
        </w:rPr>
        <w:t>,</w:t>
      </w:r>
      <w:r w:rsidRPr="008C29C6">
        <w:rPr>
          <w:rFonts w:ascii="Garamond" w:hAnsi="Garamond"/>
          <w:sz w:val="20"/>
          <w:szCs w:val="20"/>
        </w:rPr>
        <w:t xml:space="preserve"> </w:t>
      </w:r>
      <w:r w:rsidRPr="008C29C6">
        <w:rPr>
          <w:rFonts w:ascii="Garamond" w:hAnsi="Garamond" w:cs="Times New Roman"/>
          <w:sz w:val="20"/>
          <w:szCs w:val="20"/>
        </w:rPr>
        <w:t>A., </w:t>
      </w:r>
      <w:hyperlink r:id="rId66" w:history="1">
        <w:r w:rsidRPr="008C29C6">
          <w:rPr>
            <w:rStyle w:val="Lienhypertexte"/>
            <w:rFonts w:ascii="Garamond" w:hAnsi="Garamond" w:cs="Times New Roman"/>
            <w:sz w:val="20"/>
            <w:szCs w:val="20"/>
            <w:bdr w:val="none" w:sz="0" w:space="0" w:color="auto" w:frame="1"/>
          </w:rPr>
          <w:t xml:space="preserve"> </w:t>
        </w:r>
        <w:proofErr w:type="spellStart"/>
        <w:r w:rsidRPr="008C29C6">
          <w:rPr>
            <w:rStyle w:val="Lienhypertexte"/>
            <w:rFonts w:ascii="Garamond" w:hAnsi="Garamond" w:cs="Times New Roman"/>
            <w:sz w:val="20"/>
            <w:szCs w:val="20"/>
            <w:bdr w:val="none" w:sz="0" w:space="0" w:color="auto" w:frame="1"/>
          </w:rPr>
          <w:t>Benakli</w:t>
        </w:r>
      </w:hyperlink>
      <w:r w:rsidRPr="008C29C6">
        <w:rPr>
          <w:rStyle w:val="Lienhypertexte"/>
          <w:rFonts w:ascii="Garamond" w:hAnsi="Garamond" w:cs="Times New Roman"/>
          <w:sz w:val="20"/>
          <w:szCs w:val="20"/>
          <w:bdr w:val="none" w:sz="0" w:space="0" w:color="auto" w:frame="1"/>
        </w:rPr>
        <w:t>,M</w:t>
      </w:r>
      <w:proofErr w:type="spellEnd"/>
      <w:r w:rsidRPr="008C29C6">
        <w:rPr>
          <w:rStyle w:val="Lienhypertexte"/>
          <w:rFonts w:ascii="Garamond" w:hAnsi="Garamond" w:cs="Times New Roman"/>
          <w:sz w:val="20"/>
          <w:szCs w:val="20"/>
          <w:bdr w:val="none" w:sz="0" w:space="0" w:color="auto" w:frame="1"/>
        </w:rPr>
        <w:t xml:space="preserve">. </w:t>
      </w:r>
      <w:hyperlink r:id="rId67" w:history="1">
        <w:r w:rsidRPr="008C29C6">
          <w:rPr>
            <w:rStyle w:val="Lienhypertexte"/>
            <w:rFonts w:ascii="Garamond" w:hAnsi="Garamond" w:cs="Times New Roman"/>
            <w:sz w:val="20"/>
            <w:szCs w:val="20"/>
            <w:bdr w:val="none" w:sz="0" w:space="0" w:color="auto" w:frame="1"/>
            <w:lang w:val="en-US"/>
          </w:rPr>
          <w:t>Epidemiology and Clinical Features of Chronic Lymphoid Leukemia. Review of the Algerian Chronic Lymphoid Leukemia Study Group</w:t>
        </w:r>
      </w:hyperlink>
      <w:r w:rsidRPr="008C29C6">
        <w:rPr>
          <w:rStyle w:val="Lienhypertexte"/>
          <w:rFonts w:ascii="Garamond" w:hAnsi="Garamond" w:cs="Times New Roman"/>
          <w:sz w:val="20"/>
          <w:szCs w:val="20"/>
          <w:bdr w:val="none" w:sz="0" w:space="0" w:color="auto" w:frame="1"/>
          <w:lang w:val="en-US"/>
        </w:rPr>
        <w:t xml:space="preserve">. </w:t>
      </w:r>
      <w:r w:rsidRPr="008C29C6">
        <w:rPr>
          <w:rFonts w:ascii="Garamond" w:hAnsi="Garamond" w:cs="Times New Roman"/>
          <w:sz w:val="20"/>
          <w:szCs w:val="20"/>
        </w:rPr>
        <w:t>(2015). Blood 126 (23): Abstract 5274.</w:t>
      </w:r>
    </w:p>
    <w:p w14:paraId="219AD4A5" w14:textId="62BA2B0D"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16. </w:t>
      </w:r>
      <w:proofErr w:type="spellStart"/>
      <w:r w:rsidRPr="008C29C6">
        <w:rPr>
          <w:rFonts w:ascii="Garamond" w:hAnsi="Garamond" w:cs="Times New Roman"/>
          <w:sz w:val="20"/>
          <w:szCs w:val="20"/>
        </w:rPr>
        <w:t>Hamdi</w:t>
      </w:r>
      <w:proofErr w:type="spellEnd"/>
      <w:r w:rsidRPr="008C29C6">
        <w:rPr>
          <w:rFonts w:ascii="Garamond" w:hAnsi="Garamond" w:cs="Times New Roman"/>
          <w:sz w:val="20"/>
          <w:szCs w:val="20"/>
        </w:rPr>
        <w:t xml:space="preserve">, S. Approche épidémiologique des lymphomes Non hodgkiniens (LNH) extra ganglionnaires en Algérie (Période 2009-2013). (2016). RAH, 12 : 50-56. </w:t>
      </w:r>
    </w:p>
    <w:p w14:paraId="4BDC7264" w14:textId="07B07B2B"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17. </w:t>
      </w:r>
      <w:proofErr w:type="spellStart"/>
      <w:r w:rsidRPr="008C29C6">
        <w:rPr>
          <w:rFonts w:ascii="Garamond" w:hAnsi="Garamond" w:cs="Times New Roman"/>
          <w:sz w:val="20"/>
          <w:szCs w:val="20"/>
        </w:rPr>
        <w:t>Djouadi</w:t>
      </w:r>
      <w:proofErr w:type="spellEnd"/>
      <w:r w:rsidRPr="008C29C6">
        <w:rPr>
          <w:rFonts w:ascii="Garamond" w:hAnsi="Garamond" w:cs="Times New Roman"/>
          <w:sz w:val="20"/>
          <w:szCs w:val="20"/>
        </w:rPr>
        <w:t xml:space="preserve">-Lahlou, K. Approche épidémiologique de la maladie de </w:t>
      </w:r>
      <w:proofErr w:type="spellStart"/>
      <w:r w:rsidRPr="008C29C6">
        <w:rPr>
          <w:rFonts w:ascii="Garamond" w:hAnsi="Garamond" w:cs="Times New Roman"/>
          <w:sz w:val="20"/>
          <w:szCs w:val="20"/>
        </w:rPr>
        <w:t>Waldenström</w:t>
      </w:r>
      <w:proofErr w:type="spellEnd"/>
      <w:r w:rsidRPr="008C29C6">
        <w:rPr>
          <w:rFonts w:ascii="Garamond" w:hAnsi="Garamond" w:cs="Times New Roman"/>
          <w:sz w:val="20"/>
          <w:szCs w:val="20"/>
        </w:rPr>
        <w:t xml:space="preserve"> en Algérie. </w:t>
      </w:r>
      <w:proofErr w:type="spellStart"/>
      <w:r w:rsidRPr="008C29C6">
        <w:rPr>
          <w:rFonts w:ascii="Garamond" w:hAnsi="Garamond" w:cs="Times New Roman"/>
          <w:sz w:val="20"/>
          <w:szCs w:val="20"/>
        </w:rPr>
        <w:t>Etude</w:t>
      </w:r>
      <w:proofErr w:type="spellEnd"/>
      <w:r w:rsidRPr="008C29C6">
        <w:rPr>
          <w:rFonts w:ascii="Garamond" w:hAnsi="Garamond" w:cs="Times New Roman"/>
          <w:sz w:val="20"/>
          <w:szCs w:val="20"/>
        </w:rPr>
        <w:t xml:space="preserve"> nationale, multicentrique A propos de 91 cas sur une période de 05 ans (2009 -2013). (2016). RAH, 12:38-41.</w:t>
      </w:r>
    </w:p>
    <w:p w14:paraId="631D45DC" w14:textId="7394F133"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18. Ait-Ali, H.</w:t>
      </w:r>
      <w:r w:rsidRPr="008C29C6">
        <w:rPr>
          <w:rFonts w:ascii="Garamond" w:hAnsi="Garamond"/>
          <w:sz w:val="20"/>
          <w:szCs w:val="20"/>
        </w:rPr>
        <w:t xml:space="preserve"> </w:t>
      </w:r>
      <w:r w:rsidRPr="008C29C6">
        <w:rPr>
          <w:rFonts w:ascii="Garamond" w:hAnsi="Garamond" w:cs="Times New Roman"/>
          <w:sz w:val="20"/>
          <w:szCs w:val="20"/>
        </w:rPr>
        <w:t>Approche épidémiologique de la leucémie lymphoïde chronique en Algérie. (2013 – 2014). RAH, 8 – 9: 6-8.</w:t>
      </w:r>
    </w:p>
    <w:p w14:paraId="750DF976" w14:textId="422A25C6"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19. </w:t>
      </w:r>
      <w:proofErr w:type="spellStart"/>
      <w:r w:rsidRPr="008C29C6">
        <w:rPr>
          <w:rFonts w:ascii="Garamond" w:hAnsi="Garamond" w:cs="Times New Roman"/>
          <w:sz w:val="20"/>
          <w:szCs w:val="20"/>
        </w:rPr>
        <w:t>Ramaoun</w:t>
      </w:r>
      <w:proofErr w:type="spellEnd"/>
      <w:r w:rsidRPr="008C29C6">
        <w:rPr>
          <w:rFonts w:ascii="Garamond" w:hAnsi="Garamond" w:cs="Times New Roman"/>
          <w:sz w:val="20"/>
          <w:szCs w:val="20"/>
        </w:rPr>
        <w:t xml:space="preserve">, M. Approche épidémiologique nationale des syndromes </w:t>
      </w:r>
      <w:proofErr w:type="spellStart"/>
      <w:r w:rsidRPr="008C29C6">
        <w:rPr>
          <w:rFonts w:ascii="Garamond" w:hAnsi="Garamond" w:cs="Times New Roman"/>
          <w:sz w:val="20"/>
          <w:szCs w:val="20"/>
        </w:rPr>
        <w:t>lymphoprolifératifs</w:t>
      </w:r>
      <w:proofErr w:type="spellEnd"/>
      <w:r w:rsidRPr="008C29C6">
        <w:rPr>
          <w:rFonts w:ascii="Garamond" w:hAnsi="Garamond" w:cs="Times New Roman"/>
          <w:sz w:val="20"/>
          <w:szCs w:val="20"/>
        </w:rPr>
        <w:t xml:space="preserve"> chroniques en conversion leucémique (hors LLC). Travail coopératif et multicentrique à propos de 285 cas (2010-2013). (2016). RAH, 12 :30-33.</w:t>
      </w:r>
    </w:p>
    <w:p w14:paraId="34281D54" w14:textId="3236EDCE" w:rsidR="00CB18AE" w:rsidRPr="008C29C6" w:rsidRDefault="00CB18AE" w:rsidP="008C29C6">
      <w:pPr>
        <w:pStyle w:val="Sansinterligne"/>
        <w:jc w:val="both"/>
        <w:rPr>
          <w:rFonts w:ascii="Garamond" w:eastAsia="Times New Roman" w:hAnsi="Garamond" w:cs="Times New Roman"/>
          <w:sz w:val="20"/>
          <w:szCs w:val="20"/>
          <w:lang w:val="en" w:eastAsia="fr-FR"/>
        </w:rPr>
      </w:pPr>
      <w:r w:rsidRPr="008C29C6">
        <w:rPr>
          <w:rFonts w:ascii="Garamond" w:hAnsi="Garamond" w:cs="Times New Roman"/>
          <w:sz w:val="20"/>
          <w:szCs w:val="20"/>
        </w:rPr>
        <w:t xml:space="preserve">20. </w:t>
      </w:r>
      <w:proofErr w:type="spellStart"/>
      <w:r w:rsidRPr="008C29C6">
        <w:rPr>
          <w:rFonts w:ascii="Garamond" w:hAnsi="Garamond" w:cs="Times New Roman"/>
          <w:sz w:val="20"/>
          <w:szCs w:val="20"/>
        </w:rPr>
        <w:t>Bekadja</w:t>
      </w:r>
      <w:proofErr w:type="spellEnd"/>
      <w:r w:rsidRPr="008C29C6">
        <w:rPr>
          <w:rFonts w:ascii="Garamond" w:hAnsi="Garamond" w:cs="Times New Roman"/>
          <w:sz w:val="20"/>
          <w:szCs w:val="20"/>
        </w:rPr>
        <w:t xml:space="preserve"> MA.</w:t>
      </w:r>
      <w:r w:rsidRPr="008C29C6">
        <w:rPr>
          <w:rFonts w:ascii="Garamond" w:eastAsia="Times New Roman" w:hAnsi="Garamond" w:cs="Times New Roman"/>
          <w:sz w:val="20"/>
          <w:szCs w:val="20"/>
          <w:lang w:eastAsia="fr-FR"/>
        </w:rPr>
        <w:t xml:space="preserve">, </w:t>
      </w:r>
      <w:hyperlink r:id="rId68" w:history="1">
        <w:r w:rsidRPr="008C29C6">
          <w:rPr>
            <w:rFonts w:ascii="Garamond" w:eastAsia="Times New Roman" w:hAnsi="Garamond" w:cs="Times New Roman"/>
            <w:sz w:val="20"/>
            <w:szCs w:val="20"/>
            <w:lang w:eastAsia="fr-FR"/>
          </w:rPr>
          <w:t xml:space="preserve">Ahmed </w:t>
        </w:r>
        <w:proofErr w:type="spellStart"/>
        <w:r w:rsidRPr="008C29C6">
          <w:rPr>
            <w:rFonts w:ascii="Garamond" w:eastAsia="Times New Roman" w:hAnsi="Garamond" w:cs="Times New Roman"/>
            <w:sz w:val="20"/>
            <w:szCs w:val="20"/>
            <w:lang w:eastAsia="fr-FR"/>
          </w:rPr>
          <w:t>Nacer</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R ., </w:t>
      </w:r>
      <w:hyperlink r:id="rId69" w:history="1">
        <w:proofErr w:type="spellStart"/>
        <w:r w:rsidRPr="008C29C6">
          <w:rPr>
            <w:rFonts w:ascii="Garamond" w:eastAsia="Times New Roman" w:hAnsi="Garamond" w:cs="Times New Roman"/>
            <w:sz w:val="20"/>
            <w:szCs w:val="20"/>
            <w:lang w:eastAsia="fr-FR"/>
          </w:rPr>
          <w:t>Hamladji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RM ., </w:t>
      </w:r>
      <w:hyperlink r:id="rId70"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Boudjerra</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N., </w:t>
      </w:r>
      <w:hyperlink r:id="rId71"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Belhani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M., </w:t>
      </w:r>
      <w:hyperlink r:id="rId72" w:history="1">
        <w:proofErr w:type="spellStart"/>
        <w:r w:rsidRPr="008C29C6">
          <w:rPr>
            <w:rFonts w:ascii="Garamond" w:eastAsia="Times New Roman" w:hAnsi="Garamond" w:cs="Times New Roman"/>
            <w:sz w:val="20"/>
            <w:szCs w:val="20"/>
            <w:lang w:eastAsia="fr-FR"/>
          </w:rPr>
          <w:t>Ardjoun</w:t>
        </w:r>
        <w:proofErr w:type="spellEnd"/>
      </w:hyperlink>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Fz</w:t>
      </w:r>
      <w:proofErr w:type="spellEnd"/>
      <w:r w:rsidRPr="008C29C6">
        <w:rPr>
          <w:rFonts w:ascii="Garamond" w:eastAsia="Times New Roman" w:hAnsi="Garamond" w:cs="Times New Roman"/>
          <w:sz w:val="20"/>
          <w:szCs w:val="20"/>
          <w:lang w:eastAsia="fr-FR"/>
        </w:rPr>
        <w:t xml:space="preserve"> .,</w:t>
      </w:r>
      <w:hyperlink r:id="rId73"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Abad</w:t>
        </w:r>
        <w:proofErr w:type="spellEnd"/>
      </w:hyperlink>
      <w:r w:rsidRPr="008C29C6">
        <w:rPr>
          <w:rFonts w:ascii="Garamond" w:eastAsia="Times New Roman" w:hAnsi="Garamond" w:cs="Times New Roman"/>
          <w:sz w:val="20"/>
          <w:szCs w:val="20"/>
          <w:lang w:eastAsia="fr-FR"/>
        </w:rPr>
        <w:t xml:space="preserve">, MT., </w:t>
      </w:r>
      <w:hyperlink r:id="rId74"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Touhami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H., </w:t>
      </w:r>
      <w:hyperlink r:id="rId75" w:history="1">
        <w:r w:rsidRPr="008C29C6">
          <w:rPr>
            <w:rFonts w:ascii="Garamond" w:eastAsia="Times New Roman" w:hAnsi="Garamond" w:cs="Times New Roman"/>
            <w:sz w:val="20"/>
            <w:szCs w:val="20"/>
            <w:lang w:eastAsia="fr-FR"/>
          </w:rPr>
          <w:t xml:space="preserve"> Ait Ali</w:t>
        </w:r>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H., </w:t>
      </w:r>
      <w:hyperlink r:id="rId76"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Zouaoui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Z., </w:t>
      </w:r>
      <w:hyperlink r:id="rId77" w:history="1">
        <w:r w:rsidRPr="008C29C6">
          <w:rPr>
            <w:rFonts w:ascii="Garamond" w:eastAsia="Times New Roman" w:hAnsi="Garamond" w:cs="Times New Roman"/>
            <w:sz w:val="20"/>
            <w:szCs w:val="20"/>
            <w:lang w:eastAsia="fr-FR"/>
          </w:rPr>
          <w:t xml:space="preserve"> Sidi Mansour</w:t>
        </w:r>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N., </w:t>
      </w:r>
      <w:hyperlink r:id="rId78"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Hamdi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S., </w:t>
      </w:r>
      <w:hyperlink r:id="rId79"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Grifi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F., </w:t>
      </w:r>
      <w:hyperlink r:id="rId80"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Mesli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N., </w:t>
      </w:r>
      <w:hyperlink r:id="rId81"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Saidi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M., </w:t>
      </w:r>
      <w:hyperlink r:id="rId82"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Lakhdari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N., </w:t>
      </w:r>
      <w:hyperlink r:id="rId83"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Mehalhal</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N., </w:t>
      </w:r>
      <w:hyperlink r:id="rId84"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Bachiri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A., </w:t>
      </w:r>
      <w:hyperlink r:id="rId85"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Bendjabellah</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B., </w:t>
      </w:r>
      <w:hyperlink r:id="rId86"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Nekkal</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S., </w:t>
      </w:r>
      <w:hyperlink r:id="rId87"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Osmani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S., </w:t>
      </w:r>
      <w:hyperlink r:id="rId88" w:history="1">
        <w:r w:rsidRPr="008C29C6">
          <w:rPr>
            <w:rFonts w:ascii="Garamond" w:eastAsia="Times New Roman" w:hAnsi="Garamond" w:cs="Times New Roman"/>
            <w:sz w:val="20"/>
            <w:szCs w:val="20"/>
            <w:lang w:eastAsia="fr-FR"/>
          </w:rPr>
          <w:t xml:space="preserve"> Kaci</w:t>
        </w:r>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Z., </w:t>
      </w:r>
      <w:hyperlink r:id="rId89"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Taoussi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S., </w:t>
      </w:r>
      <w:hyperlink r:id="rId90"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Zouani</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S., </w:t>
      </w:r>
      <w:hyperlink r:id="rId91" w:history="1">
        <w:r w:rsidRPr="008C29C6">
          <w:rPr>
            <w:rFonts w:ascii="Garamond" w:eastAsia="Times New Roman" w:hAnsi="Garamond" w:cs="Times New Roman"/>
            <w:sz w:val="20"/>
            <w:szCs w:val="20"/>
            <w:lang w:eastAsia="fr-FR"/>
          </w:rPr>
          <w:t xml:space="preserve"> Graine</w:t>
        </w:r>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A., </w:t>
      </w:r>
      <w:hyperlink r:id="rId92"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Benlazhar</w:t>
        </w:r>
        <w:proofErr w:type="spellEnd"/>
      </w:hyperlink>
      <w:r w:rsidRPr="008C29C6">
        <w:rPr>
          <w:rFonts w:ascii="Garamond" w:eastAsia="Times New Roman" w:hAnsi="Garamond" w:cs="Times New Roman"/>
          <w:sz w:val="20"/>
          <w:szCs w:val="20"/>
          <w:lang w:eastAsia="fr-FR"/>
        </w:rPr>
        <w:t>,</w:t>
      </w:r>
      <w:r w:rsidRPr="008C29C6">
        <w:rPr>
          <w:rFonts w:ascii="Garamond" w:hAnsi="Garamond"/>
          <w:sz w:val="20"/>
          <w:szCs w:val="20"/>
        </w:rPr>
        <w:t xml:space="preserve"> </w:t>
      </w:r>
      <w:r w:rsidRPr="008C29C6">
        <w:rPr>
          <w:rFonts w:ascii="Garamond" w:eastAsia="Times New Roman" w:hAnsi="Garamond" w:cs="Times New Roman"/>
          <w:sz w:val="20"/>
          <w:szCs w:val="20"/>
          <w:lang w:eastAsia="fr-FR"/>
        </w:rPr>
        <w:t xml:space="preserve">M., </w:t>
      </w:r>
      <w:hyperlink r:id="rId93"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Bouabellah</w:t>
        </w:r>
        <w:proofErr w:type="spellEnd"/>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S., </w:t>
      </w:r>
      <w:hyperlink r:id="rId94"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Benzineb</w:t>
        </w:r>
        <w:proofErr w:type="spellEnd"/>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B., </w:t>
      </w:r>
      <w:hyperlink r:id="rId95"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Belkhodja</w:t>
        </w:r>
        <w:proofErr w:type="spellEnd"/>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proofErr w:type="spellStart"/>
      <w:r w:rsidRPr="008C29C6">
        <w:rPr>
          <w:rFonts w:ascii="Garamond" w:eastAsia="Times New Roman" w:hAnsi="Garamond" w:cs="Times New Roman"/>
          <w:sz w:val="20"/>
          <w:szCs w:val="20"/>
          <w:lang w:eastAsia="fr-FR"/>
        </w:rPr>
        <w:t>Fz</w:t>
      </w:r>
      <w:proofErr w:type="spellEnd"/>
      <w:r w:rsidRPr="008C29C6">
        <w:rPr>
          <w:rFonts w:ascii="Garamond" w:eastAsia="Times New Roman" w:hAnsi="Garamond" w:cs="Times New Roman"/>
          <w:sz w:val="20"/>
          <w:szCs w:val="20"/>
          <w:lang w:eastAsia="fr-FR"/>
        </w:rPr>
        <w:t xml:space="preserve">., </w:t>
      </w:r>
      <w:hyperlink r:id="rId96"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Bougherira</w:t>
        </w:r>
        <w:proofErr w:type="spellEnd"/>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S., </w:t>
      </w:r>
      <w:hyperlink r:id="rId97" w:history="1">
        <w:r w:rsidRPr="008C29C6">
          <w:rPr>
            <w:rFonts w:ascii="Garamond" w:eastAsia="Times New Roman" w:hAnsi="Garamond" w:cs="Times New Roman"/>
            <w:sz w:val="20"/>
            <w:szCs w:val="20"/>
            <w:lang w:eastAsia="fr-FR"/>
          </w:rPr>
          <w:t xml:space="preserve"> Aiche</w:t>
        </w:r>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M., </w:t>
      </w:r>
      <w:hyperlink r:id="rId98"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Aberkane</w:t>
        </w:r>
        <w:proofErr w:type="spellEnd"/>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M., </w:t>
      </w:r>
      <w:hyperlink r:id="rId99" w:history="1">
        <w:r w:rsidRPr="008C29C6">
          <w:rPr>
            <w:rFonts w:ascii="Garamond" w:eastAsia="Times New Roman" w:hAnsi="Garamond" w:cs="Times New Roman"/>
            <w:sz w:val="20"/>
            <w:szCs w:val="20"/>
            <w:lang w:eastAsia="fr-FR"/>
          </w:rPr>
          <w:t xml:space="preserve"> Touati</w:t>
        </w:r>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L., </w:t>
      </w:r>
      <w:hyperlink r:id="rId100" w:history="1">
        <w:r w:rsidRPr="008C29C6">
          <w:rPr>
            <w:rFonts w:ascii="Garamond" w:eastAsia="Times New Roman" w:hAnsi="Garamond" w:cs="Times New Roman"/>
            <w:sz w:val="20"/>
            <w:szCs w:val="20"/>
            <w:lang w:eastAsia="fr-FR"/>
          </w:rPr>
          <w:t xml:space="preserve"> </w:t>
        </w:r>
        <w:proofErr w:type="spellStart"/>
        <w:r w:rsidRPr="008C29C6">
          <w:rPr>
            <w:rFonts w:ascii="Garamond" w:eastAsia="Times New Roman" w:hAnsi="Garamond" w:cs="Times New Roman"/>
            <w:sz w:val="20"/>
            <w:szCs w:val="20"/>
            <w:lang w:eastAsia="fr-FR"/>
          </w:rPr>
          <w:t>Benakli</w:t>
        </w:r>
        <w:proofErr w:type="spellEnd"/>
      </w:hyperlink>
      <w:r w:rsidRPr="008C29C6">
        <w:rPr>
          <w:rFonts w:ascii="Garamond" w:eastAsia="Times New Roman" w:hAnsi="Garamond" w:cs="Times New Roman"/>
          <w:sz w:val="20"/>
          <w:szCs w:val="20"/>
          <w:lang w:eastAsia="fr-FR"/>
        </w:rPr>
        <w:t>,</w:t>
      </w:r>
      <w:r w:rsidRPr="008C29C6">
        <w:rPr>
          <w:rFonts w:ascii="Garamond" w:hAnsi="Garamond" w:cs="Times New Roman"/>
          <w:sz w:val="20"/>
          <w:szCs w:val="20"/>
        </w:rPr>
        <w:t xml:space="preserve"> </w:t>
      </w:r>
      <w:r w:rsidRPr="008C29C6">
        <w:rPr>
          <w:rFonts w:ascii="Garamond" w:eastAsia="Times New Roman" w:hAnsi="Garamond" w:cs="Times New Roman"/>
          <w:sz w:val="20"/>
          <w:szCs w:val="20"/>
          <w:lang w:eastAsia="fr-FR"/>
        </w:rPr>
        <w:t xml:space="preserve">M. </w:t>
      </w:r>
      <w:hyperlink r:id="rId101" w:history="1">
        <w:r w:rsidRPr="008C29C6">
          <w:rPr>
            <w:rFonts w:ascii="Garamond" w:eastAsia="Times New Roman" w:hAnsi="Garamond" w:cs="Times New Roman"/>
            <w:bCs/>
            <w:sz w:val="20"/>
            <w:szCs w:val="20"/>
            <w:lang w:val="en" w:eastAsia="fr-FR"/>
          </w:rPr>
          <w:t>Epidemiology and Clinical Features of Adults Myelodysplastic Syndromes in Algeria: A Population-Based Study. Review of the Algerian Myelodysplastic Syndromes Study Group</w:t>
        </w:r>
      </w:hyperlink>
      <w:r w:rsidRPr="008C29C6">
        <w:rPr>
          <w:rFonts w:ascii="Garamond" w:eastAsia="Times New Roman" w:hAnsi="Garamond" w:cs="Times New Roman"/>
          <w:bCs/>
          <w:sz w:val="20"/>
          <w:szCs w:val="20"/>
          <w:lang w:val="en" w:eastAsia="fr-FR"/>
        </w:rPr>
        <w:t xml:space="preserve">. </w:t>
      </w:r>
      <w:r w:rsidRPr="008C29C6">
        <w:rPr>
          <w:rFonts w:ascii="Garamond" w:eastAsia="Times New Roman" w:hAnsi="Garamond" w:cs="Times New Roman"/>
          <w:sz w:val="20"/>
          <w:szCs w:val="20"/>
          <w:lang w:val="en" w:eastAsia="fr-FR"/>
        </w:rPr>
        <w:t xml:space="preserve">(2015). </w:t>
      </w:r>
      <w:r w:rsidRPr="008C29C6">
        <w:rPr>
          <w:rFonts w:ascii="Garamond" w:eastAsia="Times New Roman" w:hAnsi="Garamond" w:cs="Times New Roman"/>
          <w:iCs/>
          <w:sz w:val="20"/>
          <w:szCs w:val="20"/>
          <w:lang w:val="en" w:eastAsia="fr-FR"/>
        </w:rPr>
        <w:t>Blood</w:t>
      </w:r>
      <w:r w:rsidRPr="008C29C6">
        <w:rPr>
          <w:rFonts w:ascii="Garamond" w:eastAsia="Times New Roman" w:hAnsi="Garamond" w:cs="Times New Roman"/>
          <w:sz w:val="20"/>
          <w:szCs w:val="20"/>
          <w:lang w:val="en" w:eastAsia="fr-FR"/>
        </w:rPr>
        <w:t xml:space="preserve"> 126 (23): Abstract 5253. </w:t>
      </w:r>
    </w:p>
    <w:p w14:paraId="01F9E3EE" w14:textId="3A579EC9" w:rsidR="00CB18AE" w:rsidRPr="008C29C6" w:rsidRDefault="00CB18AE" w:rsidP="008C29C6">
      <w:pPr>
        <w:pStyle w:val="Sansinterligne"/>
        <w:jc w:val="both"/>
        <w:rPr>
          <w:rFonts w:ascii="Garamond" w:eastAsia="Times New Roman" w:hAnsi="Garamond" w:cs="Times New Roman"/>
          <w:sz w:val="20"/>
          <w:szCs w:val="20"/>
          <w:lang w:val="en" w:eastAsia="fr-FR"/>
        </w:rPr>
      </w:pPr>
      <w:r w:rsidRPr="008C29C6">
        <w:rPr>
          <w:rFonts w:ascii="Garamond" w:hAnsi="Garamond" w:cs="Times New Roman"/>
          <w:sz w:val="20"/>
          <w:szCs w:val="20"/>
          <w:lang w:val="en-US"/>
        </w:rPr>
        <w:t xml:space="preserve"> 21. </w:t>
      </w:r>
      <w:proofErr w:type="spellStart"/>
      <w:r w:rsidRPr="008C29C6">
        <w:rPr>
          <w:rFonts w:ascii="Garamond" w:hAnsi="Garamond" w:cs="Times New Roman"/>
          <w:sz w:val="20"/>
          <w:szCs w:val="20"/>
          <w:lang w:val="en-US"/>
        </w:rPr>
        <w:t>Bekadja</w:t>
      </w:r>
      <w:proofErr w:type="spellEnd"/>
      <w:r w:rsidRPr="008C29C6">
        <w:rPr>
          <w:rFonts w:ascii="Garamond" w:hAnsi="Garamond" w:cs="Times New Roman"/>
          <w:sz w:val="20"/>
          <w:szCs w:val="20"/>
          <w:lang w:val="en-US"/>
        </w:rPr>
        <w:t xml:space="preserve"> MA.</w:t>
      </w:r>
      <w:r w:rsidRPr="008C29C6">
        <w:rPr>
          <w:rFonts w:ascii="Garamond" w:eastAsia="Times New Roman" w:hAnsi="Garamond" w:cs="Times New Roman"/>
          <w:sz w:val="20"/>
          <w:szCs w:val="20"/>
          <w:lang w:val="en" w:eastAsia="fr-FR"/>
        </w:rPr>
        <w:t xml:space="preserve">, </w:t>
      </w:r>
      <w:hyperlink r:id="rId102" w:history="1">
        <w:r w:rsidRPr="008C29C6">
          <w:rPr>
            <w:rFonts w:ascii="Garamond" w:eastAsia="Times New Roman" w:hAnsi="Garamond" w:cs="Times New Roman"/>
            <w:sz w:val="20"/>
            <w:szCs w:val="20"/>
            <w:lang w:val="en-US" w:eastAsia="fr-FR"/>
          </w:rPr>
          <w:t xml:space="preserve">Ahmed </w:t>
        </w:r>
        <w:proofErr w:type="spellStart"/>
        <w:r w:rsidRPr="008C29C6">
          <w:rPr>
            <w:rFonts w:ascii="Garamond" w:eastAsia="Times New Roman" w:hAnsi="Garamond" w:cs="Times New Roman"/>
            <w:sz w:val="20"/>
            <w:szCs w:val="20"/>
            <w:lang w:val="en-US" w:eastAsia="fr-FR"/>
          </w:rPr>
          <w:t>Nacer</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R ., </w:t>
      </w:r>
      <w:hyperlink r:id="rId103" w:history="1">
        <w:proofErr w:type="spellStart"/>
        <w:r w:rsidRPr="008C29C6">
          <w:rPr>
            <w:rFonts w:ascii="Garamond" w:eastAsia="Times New Roman" w:hAnsi="Garamond" w:cs="Times New Roman"/>
            <w:sz w:val="20"/>
            <w:szCs w:val="20"/>
            <w:lang w:val="en-US" w:eastAsia="fr-FR"/>
          </w:rPr>
          <w:t>Hamladji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RM ., </w:t>
      </w:r>
      <w:hyperlink r:id="rId104"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Boudjerra</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05"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Belhani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06" w:history="1">
        <w:proofErr w:type="spellStart"/>
        <w:r w:rsidRPr="008C29C6">
          <w:rPr>
            <w:rFonts w:ascii="Garamond" w:eastAsia="Times New Roman" w:hAnsi="Garamond" w:cs="Times New Roman"/>
            <w:sz w:val="20"/>
            <w:szCs w:val="20"/>
            <w:lang w:val="en-US" w:eastAsia="fr-FR"/>
          </w:rPr>
          <w:t>Ardjoun</w:t>
        </w:r>
        <w:proofErr w:type="spellEnd"/>
      </w:hyperlink>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Fz</w:t>
      </w:r>
      <w:proofErr w:type="spellEnd"/>
      <w:r w:rsidRPr="008C29C6">
        <w:rPr>
          <w:rFonts w:ascii="Garamond" w:eastAsia="Times New Roman" w:hAnsi="Garamond" w:cs="Times New Roman"/>
          <w:sz w:val="20"/>
          <w:szCs w:val="20"/>
          <w:lang w:val="en-US" w:eastAsia="fr-FR"/>
        </w:rPr>
        <w:t xml:space="preserve"> .,</w:t>
      </w:r>
      <w:hyperlink r:id="rId107" w:history="1">
        <w:r w:rsidRPr="008C29C6">
          <w:rPr>
            <w:rFonts w:ascii="Garamond" w:eastAsia="Times New Roman" w:hAnsi="Garamond" w:cs="Times New Roman"/>
            <w:sz w:val="20"/>
            <w:szCs w:val="20"/>
            <w:lang w:val="en-US" w:eastAsia="fr-FR"/>
          </w:rPr>
          <w:t xml:space="preserve"> Abad</w:t>
        </w:r>
      </w:hyperlink>
      <w:r w:rsidRPr="008C29C6">
        <w:rPr>
          <w:rFonts w:ascii="Garamond" w:eastAsia="Times New Roman" w:hAnsi="Garamond" w:cs="Times New Roman"/>
          <w:sz w:val="20"/>
          <w:szCs w:val="20"/>
          <w:lang w:val="en-US" w:eastAsia="fr-FR"/>
        </w:rPr>
        <w:t xml:space="preserve">, MT., </w:t>
      </w:r>
      <w:hyperlink r:id="rId10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Touhami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09"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Ait</w:t>
        </w:r>
        <w:proofErr w:type="spellEnd"/>
        <w:r w:rsidRPr="008C29C6">
          <w:rPr>
            <w:rFonts w:ascii="Garamond" w:eastAsia="Times New Roman" w:hAnsi="Garamond" w:cs="Times New Roman"/>
            <w:sz w:val="20"/>
            <w:szCs w:val="20"/>
            <w:lang w:val="en-US" w:eastAsia="fr-FR"/>
          </w:rPr>
          <w:t xml:space="preserve"> Ali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10"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Zouaoui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Z., </w:t>
      </w:r>
      <w:hyperlink r:id="rId111" w:history="1">
        <w:r w:rsidRPr="008C29C6">
          <w:rPr>
            <w:rFonts w:ascii="Garamond" w:eastAsia="Times New Roman" w:hAnsi="Garamond" w:cs="Times New Roman"/>
            <w:sz w:val="20"/>
            <w:szCs w:val="20"/>
            <w:lang w:val="en-US" w:eastAsia="fr-FR"/>
          </w:rPr>
          <w:t xml:space="preserve"> Sidi Mansour</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12" w:history="1">
        <w:r w:rsidRPr="008C29C6">
          <w:rPr>
            <w:rFonts w:ascii="Garamond" w:eastAsia="Times New Roman" w:hAnsi="Garamond" w:cs="Times New Roman"/>
            <w:sz w:val="20"/>
            <w:szCs w:val="20"/>
            <w:lang w:val="en-US" w:eastAsia="fr-FR"/>
          </w:rPr>
          <w:t xml:space="preserve"> Hamdi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13"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Grifi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F., </w:t>
      </w:r>
      <w:hyperlink r:id="rId114"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Mesli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15"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Saidi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16"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Lakhdari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17"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Mehalhal</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1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Bachiri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A., </w:t>
      </w:r>
      <w:hyperlink r:id="rId119"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Bendjabellah</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B., </w:t>
      </w:r>
      <w:hyperlink r:id="rId120"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Nekkal</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21" w:history="1">
        <w:r w:rsidRPr="008C29C6">
          <w:rPr>
            <w:rFonts w:ascii="Garamond" w:eastAsia="Times New Roman" w:hAnsi="Garamond" w:cs="Times New Roman"/>
            <w:sz w:val="20"/>
            <w:szCs w:val="20"/>
            <w:lang w:val="en-US" w:eastAsia="fr-FR"/>
          </w:rPr>
          <w:t xml:space="preserve"> Osmani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22" w:history="1">
        <w:r w:rsidRPr="008C29C6">
          <w:rPr>
            <w:rFonts w:ascii="Garamond" w:eastAsia="Times New Roman" w:hAnsi="Garamond" w:cs="Times New Roman"/>
            <w:sz w:val="20"/>
            <w:szCs w:val="20"/>
            <w:lang w:val="en-US" w:eastAsia="fr-FR"/>
          </w:rPr>
          <w:t xml:space="preserve"> Kaci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Z., </w:t>
      </w:r>
      <w:hyperlink r:id="rId123"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Taoussi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24"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Zouani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25"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Graine</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A., </w:t>
      </w:r>
      <w:hyperlink r:id="rId126"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Benlazhar</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27"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Bouabellah</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2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Benzineb</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B., </w:t>
      </w:r>
      <w:hyperlink r:id="rId129"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Belkhodja</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proofErr w:type="spellStart"/>
      <w:r w:rsidRPr="008C29C6">
        <w:rPr>
          <w:rFonts w:ascii="Garamond" w:eastAsia="Times New Roman" w:hAnsi="Garamond" w:cs="Times New Roman"/>
          <w:sz w:val="20"/>
          <w:szCs w:val="20"/>
          <w:lang w:val="en-US" w:eastAsia="fr-FR"/>
        </w:rPr>
        <w:t>Fz</w:t>
      </w:r>
      <w:proofErr w:type="spellEnd"/>
      <w:r w:rsidRPr="008C29C6">
        <w:rPr>
          <w:rFonts w:ascii="Garamond" w:eastAsia="Times New Roman" w:hAnsi="Garamond" w:cs="Times New Roman"/>
          <w:sz w:val="20"/>
          <w:szCs w:val="20"/>
          <w:lang w:val="en-US" w:eastAsia="fr-FR"/>
        </w:rPr>
        <w:t xml:space="preserve">., </w:t>
      </w:r>
      <w:hyperlink r:id="rId130"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Bougherira</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31"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Aiche</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32"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Aberkane</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33"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Touati</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L., </w:t>
      </w:r>
      <w:hyperlink r:id="rId134"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Benakli</w:t>
        </w:r>
        <w:proofErr w:type="spellEnd"/>
      </w:hyperlink>
      <w:r w:rsidRPr="008C29C6">
        <w:rPr>
          <w:rFonts w:ascii="Garamond" w:eastAsia="Times New Roman" w:hAnsi="Garamond" w:cs="Times New Roman"/>
          <w:sz w:val="20"/>
          <w:szCs w:val="20"/>
          <w:lang w:val="en-US" w:eastAsia="fr-FR"/>
        </w:rPr>
        <w:t>,</w:t>
      </w:r>
      <w:r w:rsidRPr="008C29C6">
        <w:rPr>
          <w:rFonts w:ascii="Garamond" w:hAnsi="Garamond" w:cs="Times New Roman"/>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35" w:history="1">
        <w:proofErr w:type="spellStart"/>
        <w:r w:rsidRPr="008C29C6">
          <w:rPr>
            <w:rFonts w:ascii="Garamond" w:eastAsia="Times New Roman" w:hAnsi="Garamond" w:cs="Times New Roman"/>
            <w:sz w:val="20"/>
            <w:szCs w:val="20"/>
            <w:lang w:val="en" w:eastAsia="fr-FR"/>
          </w:rPr>
          <w:t>Metahri</w:t>
        </w:r>
        <w:proofErr w:type="spellEnd"/>
        <w:r w:rsidRPr="008C29C6">
          <w:rPr>
            <w:rFonts w:ascii="Garamond" w:eastAsia="Times New Roman" w:hAnsi="Garamond" w:cs="Times New Roman"/>
            <w:sz w:val="20"/>
            <w:szCs w:val="20"/>
            <w:lang w:val="en" w:eastAsia="fr-FR"/>
          </w:rPr>
          <w:t xml:space="preserve">, N., </w:t>
        </w:r>
      </w:hyperlink>
      <w:hyperlink r:id="rId136" w:history="1">
        <w:proofErr w:type="spellStart"/>
        <w:r w:rsidRPr="008C29C6">
          <w:rPr>
            <w:rFonts w:ascii="Garamond" w:eastAsia="Times New Roman" w:hAnsi="Garamond" w:cs="Times New Roman"/>
            <w:sz w:val="20"/>
            <w:szCs w:val="20"/>
            <w:lang w:val="en" w:eastAsia="fr-FR"/>
          </w:rPr>
          <w:t>Bazarbachi</w:t>
        </w:r>
        <w:proofErr w:type="spellEnd"/>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A. </w:t>
        </w:r>
      </w:hyperlink>
      <w:hyperlink r:id="rId137" w:history="1">
        <w:r w:rsidRPr="008C29C6">
          <w:rPr>
            <w:rFonts w:ascii="Garamond" w:eastAsia="Times New Roman" w:hAnsi="Garamond" w:cs="Times New Roman"/>
            <w:bCs/>
            <w:sz w:val="20"/>
            <w:szCs w:val="20"/>
            <w:lang w:val="en" w:eastAsia="fr-FR"/>
          </w:rPr>
          <w:t>Epidemiological, Clinical, and Biological Characterization of Newly Diagnosed Acute Myeloid Leukemia in Algeria. Report on Behalf of the Algerian Acute Leukemia Study Group</w:t>
        </w:r>
      </w:hyperlink>
      <w:r w:rsidRPr="008C29C6">
        <w:rPr>
          <w:rFonts w:ascii="Garamond" w:eastAsia="Times New Roman" w:hAnsi="Garamond" w:cs="Times New Roman"/>
          <w:bCs/>
          <w:sz w:val="20"/>
          <w:szCs w:val="20"/>
          <w:lang w:val="en" w:eastAsia="fr-FR"/>
        </w:rPr>
        <w:t xml:space="preserve">. </w:t>
      </w:r>
      <w:r w:rsidRPr="008C29C6">
        <w:rPr>
          <w:rFonts w:ascii="Garamond" w:eastAsia="Times New Roman" w:hAnsi="Garamond" w:cs="Times New Roman"/>
          <w:sz w:val="20"/>
          <w:szCs w:val="20"/>
          <w:lang w:val="en" w:eastAsia="fr-FR"/>
        </w:rPr>
        <w:t xml:space="preserve">(2018). </w:t>
      </w:r>
      <w:r w:rsidRPr="008C29C6">
        <w:rPr>
          <w:rFonts w:ascii="Garamond" w:eastAsia="Times New Roman" w:hAnsi="Garamond" w:cs="Times New Roman"/>
          <w:iCs/>
          <w:sz w:val="20"/>
          <w:szCs w:val="20"/>
          <w:lang w:val="en" w:eastAsia="fr-FR"/>
        </w:rPr>
        <w:t>Blood</w:t>
      </w:r>
      <w:r w:rsidRPr="008C29C6">
        <w:rPr>
          <w:rFonts w:ascii="Garamond" w:eastAsia="Times New Roman" w:hAnsi="Garamond" w:cs="Times New Roman"/>
          <w:sz w:val="20"/>
          <w:szCs w:val="20"/>
          <w:lang w:val="en" w:eastAsia="fr-FR"/>
        </w:rPr>
        <w:t xml:space="preserve"> 132 (Supplement 1): 5172. </w:t>
      </w:r>
    </w:p>
    <w:p w14:paraId="6AA9CEB7" w14:textId="37565A46" w:rsidR="00CB18AE" w:rsidRPr="008C29C6" w:rsidRDefault="00CB18AE" w:rsidP="008C29C6">
      <w:pPr>
        <w:pStyle w:val="Sansinterligne"/>
        <w:jc w:val="both"/>
        <w:rPr>
          <w:rFonts w:ascii="Garamond" w:eastAsia="Times New Roman" w:hAnsi="Garamond" w:cs="Times New Roman"/>
          <w:sz w:val="20"/>
          <w:szCs w:val="20"/>
          <w:lang w:val="en" w:eastAsia="fr-FR"/>
        </w:rPr>
      </w:pPr>
      <w:r w:rsidRPr="008C29C6">
        <w:rPr>
          <w:rFonts w:ascii="Garamond" w:hAnsi="Garamond" w:cs="Times New Roman"/>
          <w:sz w:val="20"/>
          <w:szCs w:val="20"/>
          <w:lang w:val="en-US"/>
        </w:rPr>
        <w:t xml:space="preserve">22. </w:t>
      </w:r>
      <w:proofErr w:type="spellStart"/>
      <w:r w:rsidRPr="008C29C6">
        <w:rPr>
          <w:rFonts w:ascii="Garamond" w:hAnsi="Garamond" w:cs="Times New Roman"/>
          <w:sz w:val="20"/>
          <w:szCs w:val="20"/>
          <w:lang w:val="en-US"/>
        </w:rPr>
        <w:t>Saidi</w:t>
      </w:r>
      <w:proofErr w:type="spellEnd"/>
      <w:r w:rsidRPr="008C29C6">
        <w:rPr>
          <w:rFonts w:ascii="Garamond" w:hAnsi="Garamond" w:cs="Times New Roman"/>
          <w:sz w:val="20"/>
          <w:szCs w:val="20"/>
          <w:lang w:val="en-US"/>
        </w:rPr>
        <w:t xml:space="preserve">, M., </w:t>
      </w:r>
      <w:hyperlink r:id="rId138" w:history="1">
        <w:r w:rsidRPr="008C29C6">
          <w:rPr>
            <w:rFonts w:ascii="Garamond" w:eastAsia="Times New Roman" w:hAnsi="Garamond" w:cs="Times New Roman"/>
            <w:sz w:val="20"/>
            <w:szCs w:val="20"/>
            <w:lang w:val="en" w:eastAsia="fr-FR"/>
          </w:rPr>
          <w:t>Abad</w:t>
        </w:r>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 w:eastAsia="fr-FR"/>
        </w:rPr>
        <w:t xml:space="preserve">MT., </w:t>
      </w:r>
      <w:hyperlink r:id="rId139"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Taoussi</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 w:eastAsia="fr-FR"/>
        </w:rPr>
        <w:t xml:space="preserve">S., </w:t>
      </w:r>
      <w:hyperlink r:id="rId140" w:history="1">
        <w:proofErr w:type="spellStart"/>
        <w:r w:rsidRPr="008C29C6">
          <w:rPr>
            <w:rFonts w:ascii="Garamond" w:eastAsia="Times New Roman" w:hAnsi="Garamond" w:cs="Times New Roman"/>
            <w:sz w:val="20"/>
            <w:szCs w:val="20"/>
            <w:lang w:val="en" w:eastAsia="fr-FR"/>
          </w:rPr>
          <w:t>Ghezlane</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 w:eastAsia="fr-FR"/>
        </w:rPr>
        <w:t xml:space="preserve">C ., </w:t>
      </w:r>
      <w:hyperlink r:id="rId141"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Hamladji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RM., </w:t>
      </w:r>
      <w:hyperlink r:id="rId142" w:history="1">
        <w:r w:rsidRPr="008C29C6">
          <w:rPr>
            <w:rFonts w:ascii="Garamond" w:eastAsia="Times New Roman" w:hAnsi="Garamond" w:cs="Times New Roman"/>
            <w:sz w:val="20"/>
            <w:szCs w:val="20"/>
            <w:lang w:val="en-US" w:eastAsia="fr-FR"/>
          </w:rPr>
          <w:t xml:space="preserve"> Ahmed </w:t>
        </w:r>
        <w:proofErr w:type="spellStart"/>
        <w:r w:rsidRPr="008C29C6">
          <w:rPr>
            <w:rFonts w:ascii="Garamond" w:eastAsia="Times New Roman" w:hAnsi="Garamond" w:cs="Times New Roman"/>
            <w:sz w:val="20"/>
            <w:szCs w:val="20"/>
            <w:lang w:val="en-US" w:eastAsia="fr-FR"/>
          </w:rPr>
          <w:t>Nacer</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R., </w:t>
      </w:r>
      <w:hyperlink r:id="rId143"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Belhadri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F., </w:t>
      </w:r>
      <w:hyperlink r:id="rId144" w:history="1">
        <w:r w:rsidRPr="008C29C6">
          <w:rPr>
            <w:rFonts w:ascii="Garamond" w:eastAsia="Times New Roman" w:hAnsi="Garamond" w:cs="Times New Roman"/>
            <w:sz w:val="20"/>
            <w:szCs w:val="20"/>
            <w:lang w:val="en-US" w:eastAsia="fr-FR"/>
          </w:rPr>
          <w:t xml:space="preserve"> Moussaoui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45"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Ait</w:t>
        </w:r>
        <w:proofErr w:type="spellEnd"/>
        <w:r w:rsidRPr="008C29C6">
          <w:rPr>
            <w:rFonts w:ascii="Garamond" w:eastAsia="Times New Roman" w:hAnsi="Garamond" w:cs="Times New Roman"/>
            <w:sz w:val="20"/>
            <w:szCs w:val="20"/>
            <w:lang w:val="en-US" w:eastAsia="fr-FR"/>
          </w:rPr>
          <w:t xml:space="preserve"> Ali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46"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Aftisse</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47" w:history="1">
        <w:proofErr w:type="spellStart"/>
        <w:r w:rsidRPr="008C29C6">
          <w:rPr>
            <w:rFonts w:ascii="Garamond" w:eastAsia="Times New Roman" w:hAnsi="Garamond" w:cs="Times New Roman"/>
            <w:sz w:val="20"/>
            <w:szCs w:val="20"/>
            <w:lang w:val="en-US" w:eastAsia="fr-FR"/>
          </w:rPr>
          <w:t>Ardjoun</w:t>
        </w:r>
        <w:proofErr w:type="spellEnd"/>
      </w:hyperlink>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Fz</w:t>
      </w:r>
      <w:proofErr w:type="spellEnd"/>
      <w:r w:rsidRPr="008C29C6">
        <w:rPr>
          <w:rFonts w:ascii="Garamond" w:eastAsia="Times New Roman" w:hAnsi="Garamond" w:cs="Times New Roman"/>
          <w:sz w:val="20"/>
          <w:szCs w:val="20"/>
          <w:lang w:val="en-US" w:eastAsia="fr-FR"/>
        </w:rPr>
        <w:t xml:space="preserve"> .,</w:t>
      </w:r>
      <w:hyperlink r:id="rId14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Belakehal</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SE., </w:t>
      </w:r>
      <w:hyperlink r:id="rId149"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Rahali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C., </w:t>
      </w:r>
      <w:hyperlink r:id="rId150"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Belhani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 w:eastAsia="fr-FR"/>
        </w:rPr>
        <w:t xml:space="preserve">M., </w:t>
      </w:r>
      <w:hyperlink r:id="rId151"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Boudjerra</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N., </w:t>
      </w:r>
      <w:hyperlink r:id="rId152"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Berkouk</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Y., </w:t>
      </w:r>
      <w:hyperlink r:id="rId153"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Ramaoun</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M., </w:t>
      </w:r>
      <w:hyperlink r:id="rId154"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Ahmidatou</w:t>
        </w:r>
        <w:proofErr w:type="spellEnd"/>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H., </w:t>
        </w:r>
      </w:hyperlink>
      <w:hyperlink r:id="rId155"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Bekadja</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MA., </w:t>
      </w:r>
      <w:hyperlink r:id="rId156"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Talhi</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S., </w:t>
      </w:r>
      <w:hyperlink r:id="rId157"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Ouldjeriouat</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H., </w:t>
      </w:r>
      <w:hyperlink r:id="rId15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Grifi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F., </w:t>
      </w:r>
      <w:hyperlink r:id="rId159"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Boughrira</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60"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Smaili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K., </w:t>
      </w:r>
      <w:hyperlink r:id="rId161"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Mesli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62"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Bendahmane</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F.,</w:t>
      </w:r>
      <w:hyperlink r:id="rId163" w:history="1">
        <w:r w:rsidRPr="008C29C6">
          <w:rPr>
            <w:rFonts w:ascii="Garamond" w:eastAsia="Times New Roman" w:hAnsi="Garamond" w:cs="Times New Roman"/>
            <w:sz w:val="20"/>
            <w:szCs w:val="20"/>
            <w:lang w:val="en-US" w:eastAsia="fr-FR"/>
          </w:rPr>
          <w:t xml:space="preserve"> Hamdi</w:t>
        </w:r>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64"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Belkhodja</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proofErr w:type="spellStart"/>
      <w:r w:rsidRPr="008C29C6">
        <w:rPr>
          <w:rFonts w:ascii="Garamond" w:eastAsia="Times New Roman" w:hAnsi="Garamond" w:cs="Times New Roman"/>
          <w:sz w:val="20"/>
          <w:szCs w:val="20"/>
          <w:lang w:val="en-US" w:eastAsia="fr-FR"/>
        </w:rPr>
        <w:t>Fz</w:t>
      </w:r>
      <w:proofErr w:type="spellEnd"/>
      <w:r w:rsidRPr="008C29C6">
        <w:rPr>
          <w:rFonts w:ascii="Garamond" w:eastAsia="Times New Roman" w:hAnsi="Garamond" w:cs="Times New Roman"/>
          <w:sz w:val="20"/>
          <w:szCs w:val="20"/>
          <w:lang w:val="en-US" w:eastAsia="fr-FR"/>
        </w:rPr>
        <w:t xml:space="preserve">., </w:t>
      </w:r>
      <w:hyperlink r:id="rId165"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Amoura</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A., </w:t>
      </w:r>
      <w:hyperlink r:id="rId166"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Menia</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67"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Rechache</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H., </w:t>
      </w:r>
      <w:hyperlink r:id="rId168"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Zouaoui</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Z., </w:t>
      </w:r>
      <w:hyperlink r:id="rId169" w:history="1">
        <w:r w:rsidRPr="008C29C6">
          <w:rPr>
            <w:rFonts w:ascii="Garamond" w:eastAsia="Times New Roman" w:hAnsi="Garamond" w:cs="Times New Roman"/>
            <w:sz w:val="20"/>
            <w:szCs w:val="20"/>
            <w:lang w:val="en" w:eastAsia="fr-FR"/>
          </w:rPr>
          <w:t xml:space="preserve"> El </w:t>
        </w:r>
        <w:proofErr w:type="spellStart"/>
        <w:r w:rsidRPr="008C29C6">
          <w:rPr>
            <w:rFonts w:ascii="Garamond" w:eastAsia="Times New Roman" w:hAnsi="Garamond" w:cs="Times New Roman"/>
            <w:sz w:val="20"/>
            <w:szCs w:val="20"/>
            <w:lang w:val="en" w:eastAsia="fr-FR"/>
          </w:rPr>
          <w:t>mestari</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A., </w:t>
      </w:r>
      <w:hyperlink r:id="rId170"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Touhami</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H., </w:t>
      </w:r>
      <w:hyperlink r:id="rId171"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Mrabet</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R., </w:t>
      </w:r>
      <w:hyperlink r:id="rId172"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Lakhdari</w:t>
        </w:r>
        <w:proofErr w:type="spellEnd"/>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N., </w:t>
      </w:r>
      <w:hyperlink r:id="rId173" w:history="1">
        <w:r w:rsidRPr="008C29C6">
          <w:rPr>
            <w:rFonts w:ascii="Garamond" w:eastAsia="Times New Roman" w:hAnsi="Garamond" w:cs="Times New Roman"/>
            <w:sz w:val="20"/>
            <w:szCs w:val="20"/>
            <w:lang w:val="en" w:eastAsia="fr-FR"/>
          </w:rPr>
          <w:t xml:space="preserve"> Brahimi</w:t>
        </w:r>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Z., </w:t>
      </w:r>
      <w:hyperlink r:id="rId174" w:history="1">
        <w:r w:rsidRPr="008C29C6">
          <w:rPr>
            <w:rFonts w:ascii="Garamond" w:eastAsia="Times New Roman" w:hAnsi="Garamond" w:cs="Times New Roman"/>
            <w:sz w:val="20"/>
            <w:szCs w:val="20"/>
            <w:lang w:val="en" w:eastAsia="fr-FR"/>
          </w:rPr>
          <w:t xml:space="preserve"> </w:t>
        </w:r>
        <w:proofErr w:type="spellStart"/>
        <w:r w:rsidRPr="008C29C6">
          <w:rPr>
            <w:rFonts w:ascii="Garamond" w:eastAsia="Times New Roman" w:hAnsi="Garamond" w:cs="Times New Roman"/>
            <w:sz w:val="20"/>
            <w:szCs w:val="20"/>
            <w:lang w:val="en" w:eastAsia="fr-FR"/>
          </w:rPr>
          <w:t>Zeghouati</w:t>
        </w:r>
        <w:proofErr w:type="spellEnd"/>
      </w:hyperlink>
      <w:r w:rsidRPr="008C29C6">
        <w:rPr>
          <w:rFonts w:ascii="Garamond" w:eastAsia="Times New Roman" w:hAnsi="Garamond" w:cs="Times New Roman"/>
          <w:sz w:val="20"/>
          <w:szCs w:val="20"/>
          <w:lang w:val="en" w:eastAsia="fr-FR"/>
        </w:rPr>
        <w:t>, S.,</w:t>
      </w:r>
      <w:hyperlink r:id="rId175" w:history="1">
        <w:r w:rsidRPr="008C29C6">
          <w:rPr>
            <w:rFonts w:ascii="Garamond" w:eastAsia="Times New Roman" w:hAnsi="Garamond" w:cs="Times New Roman"/>
            <w:sz w:val="20"/>
            <w:szCs w:val="20"/>
            <w:lang w:val="en" w:eastAsia="fr-FR"/>
          </w:rPr>
          <w:t xml:space="preserve"> Sidi Mansour</w:t>
        </w:r>
      </w:hyperlink>
      <w:r w:rsidRPr="008C29C6">
        <w:rPr>
          <w:rFonts w:ascii="Garamond" w:eastAsia="Times New Roman" w:hAnsi="Garamond" w:cs="Times New Roman"/>
          <w:sz w:val="20"/>
          <w:szCs w:val="20"/>
          <w:lang w:val="en" w:eastAsia="fr-FR"/>
        </w:rPr>
        <w:t>,</w:t>
      </w:r>
      <w:r w:rsidRPr="008C29C6">
        <w:rPr>
          <w:rFonts w:ascii="Garamond" w:hAnsi="Garamond"/>
          <w:sz w:val="20"/>
          <w:szCs w:val="20"/>
          <w:lang w:val="en"/>
        </w:rPr>
        <w:t xml:space="preserve"> </w:t>
      </w:r>
      <w:r w:rsidRPr="008C29C6">
        <w:rPr>
          <w:rFonts w:ascii="Garamond" w:eastAsia="Times New Roman" w:hAnsi="Garamond" w:cs="Times New Roman"/>
          <w:sz w:val="20"/>
          <w:szCs w:val="20"/>
          <w:lang w:val="en" w:eastAsia="fr-FR"/>
        </w:rPr>
        <w:t xml:space="preserve">N., </w:t>
      </w:r>
      <w:hyperlink r:id="rId176"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Benhalilou</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M., </w:t>
      </w:r>
      <w:hyperlink r:id="rId177"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Mehalhal</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N., </w:t>
      </w:r>
      <w:hyperlink r:id="rId17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Bendjabellah</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B., </w:t>
      </w:r>
      <w:hyperlink r:id="rId179"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Chehili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W., </w:t>
      </w:r>
      <w:hyperlink r:id="rId180"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Bachiri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A., </w:t>
      </w:r>
      <w:hyperlink r:id="rId181"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Abderahmani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S., </w:t>
      </w:r>
      <w:hyperlink r:id="rId182"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Ouarhlent</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Y., </w:t>
      </w:r>
      <w:hyperlink r:id="rId183"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Zidani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H., </w:t>
      </w:r>
      <w:hyperlink r:id="rId184"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Nekkal</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S.,</w:t>
      </w:r>
      <w:hyperlink r:id="rId185"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Bouchakor</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Y., </w:t>
      </w:r>
      <w:hyperlink r:id="rId186"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Hamouda</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H.,</w:t>
      </w:r>
      <w:hyperlink r:id="rId187"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Mehdid</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F., </w:t>
      </w:r>
      <w:hyperlink r:id="rId188" w:history="1">
        <w:r w:rsidRPr="008C29C6">
          <w:rPr>
            <w:rFonts w:ascii="Garamond" w:eastAsia="Times New Roman" w:hAnsi="Garamond" w:cs="Times New Roman"/>
            <w:sz w:val="20"/>
            <w:szCs w:val="20"/>
            <w:lang w:val="en-US" w:eastAsia="fr-FR"/>
          </w:rPr>
          <w:t xml:space="preserve"> </w:t>
        </w:r>
        <w:proofErr w:type="spellStart"/>
        <w:r w:rsidRPr="008C29C6">
          <w:rPr>
            <w:rFonts w:ascii="Garamond" w:eastAsia="Times New Roman" w:hAnsi="Garamond" w:cs="Times New Roman"/>
            <w:sz w:val="20"/>
            <w:szCs w:val="20"/>
            <w:lang w:val="en-US" w:eastAsia="fr-FR"/>
          </w:rPr>
          <w:t>Saidi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D., </w:t>
      </w:r>
      <w:hyperlink r:id="rId189" w:history="1">
        <w:proofErr w:type="spellStart"/>
        <w:r w:rsidRPr="008C29C6">
          <w:rPr>
            <w:rFonts w:ascii="Garamond" w:eastAsia="Times New Roman" w:hAnsi="Garamond" w:cs="Times New Roman"/>
            <w:sz w:val="20"/>
            <w:szCs w:val="20"/>
            <w:lang w:val="en-US" w:eastAsia="fr-FR"/>
          </w:rPr>
          <w:t>Baichi</w:t>
        </w:r>
        <w:proofErr w:type="spellEnd"/>
      </w:hyperlink>
      <w:r w:rsidRPr="008C29C6">
        <w:rPr>
          <w:rFonts w:ascii="Garamond" w:eastAsia="Times New Roman" w:hAnsi="Garamond" w:cs="Times New Roman"/>
          <w:sz w:val="20"/>
          <w:szCs w:val="20"/>
          <w:lang w:val="en-US" w:eastAsia="fr-FR"/>
        </w:rPr>
        <w:t>,</w:t>
      </w:r>
      <w:r w:rsidRPr="008C29C6">
        <w:rPr>
          <w:rFonts w:ascii="Garamond" w:hAnsi="Garamond"/>
          <w:sz w:val="20"/>
          <w:szCs w:val="20"/>
          <w:lang w:val="en-US"/>
        </w:rPr>
        <w:t xml:space="preserve"> </w:t>
      </w:r>
      <w:r w:rsidRPr="008C29C6">
        <w:rPr>
          <w:rFonts w:ascii="Garamond" w:eastAsia="Times New Roman" w:hAnsi="Garamond" w:cs="Times New Roman"/>
          <w:sz w:val="20"/>
          <w:szCs w:val="20"/>
          <w:lang w:val="en-US" w:eastAsia="fr-FR"/>
        </w:rPr>
        <w:t xml:space="preserve">F., </w:t>
      </w:r>
      <w:hyperlink r:id="rId190" w:history="1">
        <w:r w:rsidRPr="008C29C6">
          <w:rPr>
            <w:rFonts w:ascii="Garamond" w:eastAsia="Times New Roman" w:hAnsi="Garamond" w:cs="Times New Roman"/>
            <w:sz w:val="20"/>
            <w:szCs w:val="20"/>
            <w:lang w:val="en-US" w:eastAsia="fr-FR"/>
          </w:rPr>
          <w:t xml:space="preserve">M </w:t>
        </w:r>
        <w:proofErr w:type="spellStart"/>
        <w:r w:rsidRPr="008C29C6">
          <w:rPr>
            <w:rFonts w:ascii="Garamond" w:eastAsia="Times New Roman" w:hAnsi="Garamond" w:cs="Times New Roman"/>
            <w:sz w:val="20"/>
            <w:szCs w:val="20"/>
            <w:lang w:val="en-US" w:eastAsia="fr-FR"/>
          </w:rPr>
          <w:t>Benakli</w:t>
        </w:r>
        <w:proofErr w:type="spellEnd"/>
      </w:hyperlink>
      <w:r w:rsidRPr="008C29C6">
        <w:rPr>
          <w:rFonts w:ascii="Garamond" w:eastAsia="Times New Roman" w:hAnsi="Garamond" w:cs="Times New Roman"/>
          <w:sz w:val="20"/>
          <w:szCs w:val="20"/>
          <w:lang w:val="en-US" w:eastAsia="fr-FR"/>
        </w:rPr>
        <w:t xml:space="preserve">. </w:t>
      </w:r>
      <w:hyperlink r:id="rId191" w:history="1">
        <w:r w:rsidRPr="008C29C6">
          <w:rPr>
            <w:rFonts w:ascii="Garamond" w:eastAsia="Times New Roman" w:hAnsi="Garamond" w:cs="Times New Roman"/>
            <w:bCs/>
            <w:sz w:val="20"/>
            <w:szCs w:val="20"/>
            <w:lang w:val="en" w:eastAsia="fr-FR"/>
          </w:rPr>
          <w:t>Epidemiological Data from the Algerian Multiple Myeloma Registry (AMMR) over 2 Years (June 2014-June 2016): Report of the Algerian Multiple Myeloma Study Group (GETMA)</w:t>
        </w:r>
      </w:hyperlink>
      <w:r w:rsidRPr="008C29C6">
        <w:rPr>
          <w:rFonts w:ascii="Garamond" w:eastAsia="Times New Roman" w:hAnsi="Garamond" w:cs="Times New Roman"/>
          <w:bCs/>
          <w:sz w:val="20"/>
          <w:szCs w:val="20"/>
          <w:lang w:val="en" w:eastAsia="fr-FR"/>
        </w:rPr>
        <w:t>.</w:t>
      </w:r>
      <w:r w:rsidRPr="008C29C6">
        <w:rPr>
          <w:rFonts w:ascii="Garamond" w:eastAsia="Times New Roman" w:hAnsi="Garamond" w:cs="Times New Roman"/>
          <w:sz w:val="20"/>
          <w:szCs w:val="20"/>
          <w:lang w:val="en" w:eastAsia="fr-FR"/>
        </w:rPr>
        <w:t xml:space="preserve"> (2017). </w:t>
      </w:r>
      <w:r w:rsidRPr="008C29C6">
        <w:rPr>
          <w:rFonts w:ascii="Garamond" w:eastAsia="Times New Roman" w:hAnsi="Garamond" w:cs="Times New Roman"/>
          <w:iCs/>
          <w:sz w:val="20"/>
          <w:szCs w:val="20"/>
          <w:lang w:val="en" w:eastAsia="fr-FR"/>
        </w:rPr>
        <w:t>Blood</w:t>
      </w:r>
      <w:r w:rsidRPr="008C29C6">
        <w:rPr>
          <w:rFonts w:ascii="Garamond" w:eastAsia="Times New Roman" w:hAnsi="Garamond" w:cs="Times New Roman"/>
          <w:sz w:val="20"/>
          <w:szCs w:val="20"/>
          <w:lang w:val="en" w:eastAsia="fr-FR"/>
        </w:rPr>
        <w:t xml:space="preserve"> 130 (Supplement 1): 5385. </w:t>
      </w:r>
    </w:p>
    <w:p w14:paraId="0F6C3799" w14:textId="3653635C" w:rsidR="00CB18AE" w:rsidRPr="008C29C6" w:rsidRDefault="00CB18AE" w:rsidP="008C29C6">
      <w:pPr>
        <w:pStyle w:val="Sansinterligne"/>
        <w:jc w:val="both"/>
        <w:rPr>
          <w:rFonts w:ascii="Garamond" w:hAnsi="Garamond" w:cs="Times New Roman"/>
          <w:sz w:val="20"/>
          <w:szCs w:val="20"/>
          <w:lang w:val="en-US"/>
        </w:rPr>
      </w:pPr>
      <w:r w:rsidRPr="008C29C6">
        <w:rPr>
          <w:rFonts w:ascii="Garamond" w:hAnsi="Garamond" w:cs="Times New Roman"/>
          <w:sz w:val="20"/>
          <w:szCs w:val="20"/>
          <w:lang w:val="en"/>
        </w:rPr>
        <w:t xml:space="preserve">23. </w:t>
      </w:r>
      <w:proofErr w:type="spellStart"/>
      <w:r w:rsidRPr="008C29C6">
        <w:rPr>
          <w:rFonts w:ascii="Garamond" w:hAnsi="Garamond" w:cs="Times New Roman"/>
          <w:sz w:val="20"/>
          <w:szCs w:val="20"/>
          <w:lang w:val="en"/>
        </w:rPr>
        <w:t>Bekadja</w:t>
      </w:r>
      <w:proofErr w:type="spellEnd"/>
      <w:r w:rsidRPr="008C29C6">
        <w:rPr>
          <w:rFonts w:ascii="Garamond" w:hAnsi="Garamond" w:cs="Times New Roman"/>
          <w:sz w:val="20"/>
          <w:szCs w:val="20"/>
          <w:lang w:val="en"/>
        </w:rPr>
        <w:t>, MA.</w:t>
      </w:r>
      <w:r w:rsidRPr="008C29C6">
        <w:rPr>
          <w:rFonts w:ascii="Garamond" w:hAnsi="Garamond" w:cs="Times New Roman"/>
          <w:sz w:val="20"/>
          <w:szCs w:val="20"/>
          <w:lang w:val="en-US"/>
        </w:rPr>
        <w:t xml:space="preserve">, </w:t>
      </w:r>
      <w:proofErr w:type="spellStart"/>
      <w:r w:rsidRPr="008C29C6">
        <w:rPr>
          <w:rFonts w:ascii="Garamond" w:hAnsi="Garamond" w:cs="Times New Roman"/>
          <w:sz w:val="20"/>
          <w:szCs w:val="20"/>
          <w:lang w:val="en-US"/>
        </w:rPr>
        <w:t>Fenaux</w:t>
      </w:r>
      <w:proofErr w:type="spellEnd"/>
      <w:r w:rsidRPr="008C29C6">
        <w:rPr>
          <w:rFonts w:ascii="Garamond" w:hAnsi="Garamond" w:cs="Times New Roman"/>
          <w:sz w:val="20"/>
          <w:szCs w:val="20"/>
          <w:lang w:val="en-US"/>
        </w:rPr>
        <w:t xml:space="preserve">, P., </w:t>
      </w:r>
      <w:proofErr w:type="spellStart"/>
      <w:r w:rsidRPr="008C29C6">
        <w:rPr>
          <w:rFonts w:ascii="Garamond" w:hAnsi="Garamond" w:cs="Times New Roman"/>
          <w:sz w:val="20"/>
          <w:szCs w:val="20"/>
          <w:lang w:val="en-US"/>
        </w:rPr>
        <w:t>Akhrouf</w:t>
      </w:r>
      <w:proofErr w:type="spellEnd"/>
      <w:r w:rsidRPr="008C29C6">
        <w:rPr>
          <w:rFonts w:ascii="Garamond" w:hAnsi="Garamond" w:cs="Times New Roman"/>
          <w:sz w:val="20"/>
          <w:szCs w:val="20"/>
          <w:lang w:val="en-US"/>
        </w:rPr>
        <w:t>, S., Ahmed-</w:t>
      </w:r>
      <w:proofErr w:type="spellStart"/>
      <w:r w:rsidRPr="008C29C6">
        <w:rPr>
          <w:rFonts w:ascii="Garamond" w:hAnsi="Garamond" w:cs="Times New Roman"/>
          <w:sz w:val="20"/>
          <w:szCs w:val="20"/>
          <w:lang w:val="en-US"/>
        </w:rPr>
        <w:t>Nacer</w:t>
      </w:r>
      <w:proofErr w:type="spellEnd"/>
      <w:r w:rsidRPr="008C29C6">
        <w:rPr>
          <w:rFonts w:ascii="Garamond" w:hAnsi="Garamond" w:cs="Times New Roman"/>
          <w:sz w:val="20"/>
          <w:szCs w:val="20"/>
          <w:lang w:val="en-US"/>
        </w:rPr>
        <w:t xml:space="preserve">, R., </w:t>
      </w:r>
      <w:proofErr w:type="spellStart"/>
      <w:r w:rsidRPr="008C29C6">
        <w:rPr>
          <w:rFonts w:ascii="Garamond" w:hAnsi="Garamond" w:cs="Times New Roman"/>
          <w:sz w:val="20"/>
          <w:szCs w:val="20"/>
          <w:lang w:val="en-US"/>
        </w:rPr>
        <w:t>Hamladji</w:t>
      </w:r>
      <w:proofErr w:type="spellEnd"/>
      <w:r w:rsidRPr="008C29C6">
        <w:rPr>
          <w:rFonts w:ascii="Garamond" w:hAnsi="Garamond" w:cs="Times New Roman"/>
          <w:sz w:val="20"/>
          <w:szCs w:val="20"/>
          <w:lang w:val="en-US"/>
        </w:rPr>
        <w:t xml:space="preserve">, RM., </w:t>
      </w:r>
      <w:proofErr w:type="spellStart"/>
      <w:r w:rsidRPr="008C29C6">
        <w:rPr>
          <w:rFonts w:ascii="Garamond" w:hAnsi="Garamond" w:cs="Times New Roman"/>
          <w:sz w:val="20"/>
          <w:szCs w:val="20"/>
          <w:lang w:val="en-US"/>
        </w:rPr>
        <w:t>Bouchakour</w:t>
      </w:r>
      <w:proofErr w:type="spellEnd"/>
      <w:r w:rsidRPr="008C29C6">
        <w:rPr>
          <w:rFonts w:ascii="Garamond" w:hAnsi="Garamond" w:cs="Times New Roman"/>
          <w:sz w:val="20"/>
          <w:szCs w:val="20"/>
          <w:lang w:val="en-US"/>
        </w:rPr>
        <w:t xml:space="preserve">, A., </w:t>
      </w:r>
      <w:proofErr w:type="spellStart"/>
      <w:r w:rsidRPr="008C29C6">
        <w:rPr>
          <w:rFonts w:ascii="Garamond" w:hAnsi="Garamond" w:cs="Times New Roman"/>
          <w:sz w:val="20"/>
          <w:szCs w:val="20"/>
          <w:lang w:val="en-US"/>
        </w:rPr>
        <w:t>Taoussi</w:t>
      </w:r>
      <w:proofErr w:type="spellEnd"/>
      <w:r w:rsidRPr="008C29C6">
        <w:rPr>
          <w:rFonts w:ascii="Garamond" w:hAnsi="Garamond" w:cs="Times New Roman"/>
          <w:sz w:val="20"/>
          <w:szCs w:val="20"/>
          <w:lang w:val="en-US"/>
        </w:rPr>
        <w:t xml:space="preserve">, S., Abad, MT., </w:t>
      </w:r>
      <w:proofErr w:type="spellStart"/>
      <w:r w:rsidRPr="008C29C6">
        <w:rPr>
          <w:rFonts w:ascii="Garamond" w:hAnsi="Garamond" w:cs="Times New Roman"/>
          <w:sz w:val="20"/>
          <w:szCs w:val="20"/>
          <w:lang w:val="en-US"/>
        </w:rPr>
        <w:t>Bradai</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Benzineb</w:t>
      </w:r>
      <w:proofErr w:type="spellEnd"/>
      <w:r w:rsidRPr="008C29C6">
        <w:rPr>
          <w:rFonts w:ascii="Garamond" w:hAnsi="Garamond" w:cs="Times New Roman"/>
          <w:sz w:val="20"/>
          <w:szCs w:val="20"/>
          <w:lang w:val="en-US"/>
        </w:rPr>
        <w:t xml:space="preserve">, B., </w:t>
      </w:r>
      <w:proofErr w:type="spellStart"/>
      <w:r w:rsidRPr="008C29C6">
        <w:rPr>
          <w:rFonts w:ascii="Garamond" w:hAnsi="Garamond" w:cs="Times New Roman"/>
          <w:sz w:val="20"/>
          <w:szCs w:val="20"/>
          <w:lang w:val="en-US"/>
        </w:rPr>
        <w:t>Mesli</w:t>
      </w:r>
      <w:proofErr w:type="spellEnd"/>
      <w:r w:rsidRPr="008C29C6">
        <w:rPr>
          <w:rFonts w:ascii="Garamond" w:hAnsi="Garamond" w:cs="Times New Roman"/>
          <w:sz w:val="20"/>
          <w:szCs w:val="20"/>
          <w:lang w:val="en-US"/>
        </w:rPr>
        <w:t xml:space="preserve">, N., </w:t>
      </w:r>
      <w:proofErr w:type="spellStart"/>
      <w:r w:rsidRPr="008C29C6">
        <w:rPr>
          <w:rFonts w:ascii="Garamond" w:hAnsi="Garamond" w:cs="Times New Roman"/>
          <w:sz w:val="20"/>
          <w:szCs w:val="20"/>
          <w:lang w:val="en-US"/>
        </w:rPr>
        <w:t>Cheritti</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Zouaoui</w:t>
      </w:r>
      <w:proofErr w:type="spellEnd"/>
      <w:r w:rsidRPr="008C29C6">
        <w:rPr>
          <w:rFonts w:ascii="Garamond" w:hAnsi="Garamond" w:cs="Times New Roman"/>
          <w:sz w:val="20"/>
          <w:szCs w:val="20"/>
          <w:lang w:val="en-US"/>
        </w:rPr>
        <w:t xml:space="preserve">, Z., </w:t>
      </w:r>
      <w:proofErr w:type="spellStart"/>
      <w:r w:rsidRPr="008C29C6">
        <w:rPr>
          <w:rFonts w:ascii="Garamond" w:hAnsi="Garamond" w:cs="Times New Roman"/>
          <w:sz w:val="20"/>
          <w:szCs w:val="20"/>
          <w:lang w:val="en-US"/>
        </w:rPr>
        <w:t>Benlazar</w:t>
      </w:r>
      <w:proofErr w:type="spellEnd"/>
      <w:r w:rsidRPr="008C29C6">
        <w:rPr>
          <w:rFonts w:ascii="Garamond" w:hAnsi="Garamond" w:cs="Times New Roman"/>
          <w:sz w:val="20"/>
          <w:szCs w:val="20"/>
          <w:lang w:val="en-US"/>
        </w:rPr>
        <w:t xml:space="preserve">, SMA., </w:t>
      </w:r>
      <w:proofErr w:type="spellStart"/>
      <w:r w:rsidRPr="008C29C6">
        <w:rPr>
          <w:rFonts w:ascii="Garamond" w:hAnsi="Garamond" w:cs="Times New Roman"/>
          <w:sz w:val="20"/>
          <w:szCs w:val="20"/>
          <w:lang w:val="en-US"/>
        </w:rPr>
        <w:t>Boughrira</w:t>
      </w:r>
      <w:proofErr w:type="spellEnd"/>
      <w:r w:rsidRPr="008C29C6">
        <w:rPr>
          <w:rFonts w:ascii="Garamond" w:hAnsi="Garamond" w:cs="Times New Roman"/>
          <w:sz w:val="20"/>
          <w:szCs w:val="20"/>
          <w:lang w:val="en-US"/>
        </w:rPr>
        <w:t xml:space="preserve">, S., </w:t>
      </w:r>
      <w:proofErr w:type="spellStart"/>
      <w:r w:rsidRPr="008C29C6">
        <w:rPr>
          <w:rFonts w:ascii="Garamond" w:hAnsi="Garamond" w:cs="Times New Roman"/>
          <w:sz w:val="20"/>
          <w:szCs w:val="20"/>
          <w:lang w:val="en-US"/>
        </w:rPr>
        <w:t>Grifi</w:t>
      </w:r>
      <w:proofErr w:type="spellEnd"/>
      <w:r w:rsidRPr="008C29C6">
        <w:rPr>
          <w:rFonts w:ascii="Garamond" w:hAnsi="Garamond" w:cs="Times New Roman"/>
          <w:sz w:val="20"/>
          <w:szCs w:val="20"/>
          <w:lang w:val="en-US"/>
        </w:rPr>
        <w:t xml:space="preserve">, F., </w:t>
      </w:r>
      <w:proofErr w:type="spellStart"/>
      <w:r w:rsidRPr="008C29C6">
        <w:rPr>
          <w:rFonts w:ascii="Garamond" w:hAnsi="Garamond" w:cs="Times New Roman"/>
          <w:sz w:val="20"/>
          <w:szCs w:val="20"/>
          <w:lang w:val="en-US"/>
        </w:rPr>
        <w:t>Ait</w:t>
      </w:r>
      <w:proofErr w:type="spellEnd"/>
      <w:r w:rsidRPr="008C29C6">
        <w:rPr>
          <w:rFonts w:ascii="Garamond" w:hAnsi="Garamond" w:cs="Times New Roman"/>
          <w:sz w:val="20"/>
          <w:szCs w:val="20"/>
          <w:lang w:val="en-US"/>
        </w:rPr>
        <w:t xml:space="preserve">-Ali, H., </w:t>
      </w:r>
      <w:proofErr w:type="spellStart"/>
      <w:r w:rsidRPr="008C29C6">
        <w:rPr>
          <w:rFonts w:ascii="Garamond" w:hAnsi="Garamond" w:cs="Times New Roman"/>
          <w:sz w:val="20"/>
          <w:szCs w:val="20"/>
          <w:lang w:val="en-US"/>
        </w:rPr>
        <w:t>Allouda</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Djillali</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Djouadi</w:t>
      </w:r>
      <w:proofErr w:type="spellEnd"/>
      <w:r w:rsidRPr="008C29C6">
        <w:rPr>
          <w:rFonts w:ascii="Garamond" w:hAnsi="Garamond" w:cs="Times New Roman"/>
          <w:sz w:val="20"/>
          <w:szCs w:val="20"/>
          <w:lang w:val="en-US"/>
        </w:rPr>
        <w:t xml:space="preserve">, K., </w:t>
      </w:r>
      <w:proofErr w:type="spellStart"/>
      <w:r w:rsidRPr="008C29C6">
        <w:rPr>
          <w:rFonts w:ascii="Garamond" w:hAnsi="Garamond" w:cs="Times New Roman"/>
          <w:sz w:val="20"/>
          <w:szCs w:val="20"/>
          <w:lang w:val="en-US"/>
        </w:rPr>
        <w:t>Kherbache</w:t>
      </w:r>
      <w:proofErr w:type="spellEnd"/>
      <w:r w:rsidRPr="008C29C6">
        <w:rPr>
          <w:rFonts w:ascii="Garamond" w:hAnsi="Garamond" w:cs="Times New Roman"/>
          <w:sz w:val="20"/>
          <w:szCs w:val="20"/>
          <w:lang w:val="en-US"/>
        </w:rPr>
        <w:t xml:space="preserve">, F, Hamdi, S., </w:t>
      </w:r>
      <w:proofErr w:type="spellStart"/>
      <w:r w:rsidRPr="008C29C6">
        <w:rPr>
          <w:rFonts w:ascii="Garamond" w:hAnsi="Garamond" w:cs="Times New Roman"/>
          <w:sz w:val="20"/>
          <w:szCs w:val="20"/>
          <w:lang w:val="en-US"/>
        </w:rPr>
        <w:t>Hamouda</w:t>
      </w:r>
      <w:proofErr w:type="spellEnd"/>
      <w:r w:rsidRPr="008C29C6">
        <w:rPr>
          <w:rFonts w:ascii="Garamond" w:hAnsi="Garamond" w:cs="Times New Roman"/>
          <w:sz w:val="20"/>
          <w:szCs w:val="20"/>
          <w:lang w:val="en-US"/>
        </w:rPr>
        <w:t xml:space="preserve">, H., </w:t>
      </w:r>
      <w:proofErr w:type="spellStart"/>
      <w:r w:rsidRPr="008C29C6">
        <w:rPr>
          <w:rFonts w:ascii="Garamond" w:hAnsi="Garamond" w:cs="Times New Roman"/>
          <w:sz w:val="20"/>
          <w:szCs w:val="20"/>
          <w:lang w:val="en-US"/>
        </w:rPr>
        <w:t>Boumeida</w:t>
      </w:r>
      <w:proofErr w:type="spellEnd"/>
      <w:r w:rsidRPr="008C29C6">
        <w:rPr>
          <w:rFonts w:ascii="Garamond" w:hAnsi="Garamond" w:cs="Times New Roman"/>
          <w:sz w:val="20"/>
          <w:szCs w:val="20"/>
          <w:lang w:val="en-US"/>
        </w:rPr>
        <w:t xml:space="preserve">, I., </w:t>
      </w:r>
      <w:proofErr w:type="spellStart"/>
      <w:r w:rsidRPr="008C29C6">
        <w:rPr>
          <w:rFonts w:ascii="Garamond" w:hAnsi="Garamond" w:cs="Times New Roman"/>
          <w:sz w:val="20"/>
          <w:szCs w:val="20"/>
          <w:lang w:val="en-US"/>
        </w:rPr>
        <w:t>Belhani</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Boudjerra</w:t>
      </w:r>
      <w:proofErr w:type="spellEnd"/>
      <w:r w:rsidRPr="008C29C6">
        <w:rPr>
          <w:rFonts w:ascii="Garamond" w:hAnsi="Garamond" w:cs="Times New Roman"/>
          <w:sz w:val="20"/>
          <w:szCs w:val="20"/>
          <w:lang w:val="en-US"/>
        </w:rPr>
        <w:t xml:space="preserve">, </w:t>
      </w:r>
      <w:proofErr w:type="spellStart"/>
      <w:r w:rsidRPr="008C29C6">
        <w:rPr>
          <w:rFonts w:ascii="Garamond" w:hAnsi="Garamond" w:cs="Times New Roman"/>
          <w:sz w:val="20"/>
          <w:szCs w:val="20"/>
          <w:lang w:val="en-US"/>
        </w:rPr>
        <w:t>N.,Kaci</w:t>
      </w:r>
      <w:proofErr w:type="spellEnd"/>
      <w:r w:rsidRPr="008C29C6">
        <w:rPr>
          <w:rFonts w:ascii="Garamond" w:hAnsi="Garamond" w:cs="Times New Roman"/>
          <w:sz w:val="20"/>
          <w:szCs w:val="20"/>
          <w:lang w:val="en-US"/>
        </w:rPr>
        <w:t>, FZ., Osmani, S.,</w:t>
      </w:r>
      <w:proofErr w:type="spellStart"/>
      <w:r w:rsidRPr="008C29C6">
        <w:rPr>
          <w:rFonts w:ascii="Garamond" w:hAnsi="Garamond" w:cs="Times New Roman"/>
          <w:sz w:val="20"/>
          <w:szCs w:val="20"/>
          <w:lang w:val="en-US"/>
        </w:rPr>
        <w:t>Yafour</w:t>
      </w:r>
      <w:proofErr w:type="spellEnd"/>
      <w:r w:rsidRPr="008C29C6">
        <w:rPr>
          <w:rFonts w:ascii="Garamond" w:hAnsi="Garamond" w:cs="Times New Roman"/>
          <w:sz w:val="20"/>
          <w:szCs w:val="20"/>
          <w:lang w:val="en-US"/>
        </w:rPr>
        <w:t xml:space="preserve">, N., </w:t>
      </w:r>
      <w:proofErr w:type="spellStart"/>
      <w:r w:rsidRPr="008C29C6">
        <w:rPr>
          <w:rFonts w:ascii="Garamond" w:hAnsi="Garamond" w:cs="Times New Roman"/>
          <w:sz w:val="20"/>
          <w:szCs w:val="20"/>
          <w:lang w:val="en-US"/>
        </w:rPr>
        <w:t>Soltani</w:t>
      </w:r>
      <w:proofErr w:type="spellEnd"/>
      <w:r w:rsidRPr="008C29C6">
        <w:rPr>
          <w:rFonts w:ascii="Garamond" w:hAnsi="Garamond" w:cs="Times New Roman"/>
          <w:sz w:val="20"/>
          <w:szCs w:val="20"/>
          <w:lang w:val="en-US"/>
        </w:rPr>
        <w:t xml:space="preserve">, F., </w:t>
      </w:r>
      <w:proofErr w:type="spellStart"/>
      <w:r w:rsidRPr="008C29C6">
        <w:rPr>
          <w:rFonts w:ascii="Garamond" w:hAnsi="Garamond" w:cs="Times New Roman"/>
          <w:sz w:val="20"/>
          <w:szCs w:val="20"/>
          <w:lang w:val="en-US"/>
        </w:rPr>
        <w:t>Nacib</w:t>
      </w:r>
      <w:proofErr w:type="spellEnd"/>
      <w:r w:rsidRPr="008C29C6">
        <w:rPr>
          <w:rFonts w:ascii="Garamond" w:hAnsi="Garamond" w:cs="Times New Roman"/>
          <w:sz w:val="20"/>
          <w:szCs w:val="20"/>
          <w:lang w:val="en-US"/>
        </w:rPr>
        <w:t>, R.,</w:t>
      </w:r>
      <w:proofErr w:type="spellStart"/>
      <w:r w:rsidRPr="008C29C6">
        <w:rPr>
          <w:rFonts w:ascii="Garamond" w:hAnsi="Garamond" w:cs="Times New Roman"/>
          <w:sz w:val="20"/>
          <w:szCs w:val="20"/>
          <w:lang w:val="en-US"/>
        </w:rPr>
        <w:t>Saidi</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Touati</w:t>
      </w:r>
      <w:proofErr w:type="spellEnd"/>
      <w:r w:rsidRPr="008C29C6">
        <w:rPr>
          <w:rFonts w:ascii="Garamond" w:hAnsi="Garamond" w:cs="Times New Roman"/>
          <w:sz w:val="20"/>
          <w:szCs w:val="20"/>
          <w:lang w:val="en-US"/>
        </w:rPr>
        <w:t xml:space="preserve">, L., </w:t>
      </w:r>
      <w:proofErr w:type="spellStart"/>
      <w:r w:rsidRPr="008C29C6">
        <w:rPr>
          <w:rFonts w:ascii="Garamond" w:hAnsi="Garamond" w:cs="Times New Roman"/>
          <w:sz w:val="20"/>
          <w:szCs w:val="20"/>
          <w:lang w:val="en-US"/>
        </w:rPr>
        <w:t>Lakhdari</w:t>
      </w:r>
      <w:proofErr w:type="spellEnd"/>
      <w:r w:rsidRPr="008C29C6">
        <w:rPr>
          <w:rFonts w:ascii="Garamond" w:hAnsi="Garamond" w:cs="Times New Roman"/>
          <w:sz w:val="20"/>
          <w:szCs w:val="20"/>
          <w:lang w:val="en-US"/>
        </w:rPr>
        <w:t xml:space="preserve">, N., </w:t>
      </w:r>
      <w:proofErr w:type="spellStart"/>
      <w:r w:rsidRPr="008C29C6">
        <w:rPr>
          <w:rFonts w:ascii="Garamond" w:hAnsi="Garamond" w:cs="Times New Roman"/>
          <w:sz w:val="20"/>
          <w:szCs w:val="20"/>
          <w:lang w:val="en-US"/>
        </w:rPr>
        <w:t>Zouani</w:t>
      </w:r>
      <w:proofErr w:type="spellEnd"/>
      <w:r w:rsidRPr="008C29C6">
        <w:rPr>
          <w:rFonts w:ascii="Garamond" w:hAnsi="Garamond" w:cs="Times New Roman"/>
          <w:sz w:val="20"/>
          <w:szCs w:val="20"/>
          <w:lang w:val="en-US"/>
        </w:rPr>
        <w:t xml:space="preserve">, S., </w:t>
      </w:r>
      <w:proofErr w:type="spellStart"/>
      <w:r w:rsidRPr="008C29C6">
        <w:rPr>
          <w:rFonts w:ascii="Garamond" w:hAnsi="Garamond" w:cs="Times New Roman"/>
          <w:sz w:val="20"/>
          <w:szCs w:val="20"/>
          <w:lang w:val="en-US"/>
        </w:rPr>
        <w:t>Touhami</w:t>
      </w:r>
      <w:proofErr w:type="spellEnd"/>
      <w:r w:rsidRPr="008C29C6">
        <w:rPr>
          <w:rFonts w:ascii="Garamond" w:hAnsi="Garamond" w:cs="Times New Roman"/>
          <w:sz w:val="20"/>
          <w:szCs w:val="20"/>
          <w:lang w:val="en-US"/>
        </w:rPr>
        <w:t xml:space="preserve">, H., </w:t>
      </w:r>
      <w:proofErr w:type="spellStart"/>
      <w:r w:rsidRPr="008C29C6">
        <w:rPr>
          <w:rFonts w:ascii="Garamond" w:hAnsi="Garamond" w:cs="Times New Roman"/>
          <w:sz w:val="20"/>
          <w:szCs w:val="20"/>
          <w:lang w:val="en-US"/>
        </w:rPr>
        <w:t>Saidi</w:t>
      </w:r>
      <w:proofErr w:type="spellEnd"/>
      <w:r w:rsidRPr="008C29C6">
        <w:rPr>
          <w:rFonts w:ascii="Garamond" w:hAnsi="Garamond" w:cs="Times New Roman"/>
          <w:sz w:val="20"/>
          <w:szCs w:val="20"/>
          <w:lang w:val="en-US"/>
        </w:rPr>
        <w:t xml:space="preserve">, D., </w:t>
      </w:r>
      <w:proofErr w:type="spellStart"/>
      <w:r w:rsidRPr="008C29C6">
        <w:rPr>
          <w:rFonts w:ascii="Garamond" w:hAnsi="Garamond" w:cs="Times New Roman"/>
          <w:sz w:val="20"/>
          <w:szCs w:val="20"/>
          <w:lang w:val="en-US"/>
        </w:rPr>
        <w:t>Cherif-Louazani</w:t>
      </w:r>
      <w:proofErr w:type="spellEnd"/>
      <w:r w:rsidRPr="008C29C6">
        <w:rPr>
          <w:rFonts w:ascii="Garamond" w:hAnsi="Garamond" w:cs="Times New Roman"/>
          <w:sz w:val="20"/>
          <w:szCs w:val="20"/>
          <w:lang w:val="en-US"/>
        </w:rPr>
        <w:t xml:space="preserve">, L., </w:t>
      </w:r>
      <w:proofErr w:type="spellStart"/>
      <w:r w:rsidRPr="008C29C6">
        <w:rPr>
          <w:rFonts w:ascii="Garamond" w:hAnsi="Garamond" w:cs="Times New Roman"/>
          <w:sz w:val="20"/>
          <w:szCs w:val="20"/>
          <w:lang w:val="en-US"/>
        </w:rPr>
        <w:t>Ramaoun</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Akkal</w:t>
      </w:r>
      <w:proofErr w:type="spellEnd"/>
      <w:r w:rsidRPr="008C29C6">
        <w:rPr>
          <w:rFonts w:ascii="Garamond" w:hAnsi="Garamond" w:cs="Times New Roman"/>
          <w:sz w:val="20"/>
          <w:szCs w:val="20"/>
          <w:lang w:val="en-US"/>
        </w:rPr>
        <w:t xml:space="preserve"> C, </w:t>
      </w:r>
      <w:proofErr w:type="spellStart"/>
      <w:r w:rsidRPr="008C29C6">
        <w:rPr>
          <w:rFonts w:ascii="Garamond" w:hAnsi="Garamond" w:cs="Times New Roman"/>
          <w:sz w:val="20"/>
          <w:szCs w:val="20"/>
          <w:lang w:val="en-US"/>
        </w:rPr>
        <w:t>Mehalhal</w:t>
      </w:r>
      <w:proofErr w:type="spellEnd"/>
      <w:r w:rsidRPr="008C29C6">
        <w:rPr>
          <w:rFonts w:ascii="Garamond" w:hAnsi="Garamond" w:cs="Times New Roman"/>
          <w:sz w:val="20"/>
          <w:szCs w:val="20"/>
          <w:lang w:val="en-US"/>
        </w:rPr>
        <w:t xml:space="preserve"> N, </w:t>
      </w:r>
      <w:proofErr w:type="spellStart"/>
      <w:r w:rsidRPr="008C29C6">
        <w:rPr>
          <w:rFonts w:ascii="Garamond" w:hAnsi="Garamond" w:cs="Times New Roman"/>
          <w:sz w:val="20"/>
          <w:szCs w:val="20"/>
          <w:lang w:val="en-US"/>
        </w:rPr>
        <w:t>Krim</w:t>
      </w:r>
      <w:proofErr w:type="spellEnd"/>
      <w:r w:rsidRPr="008C29C6">
        <w:rPr>
          <w:rFonts w:ascii="Garamond" w:hAnsi="Garamond" w:cs="Times New Roman"/>
          <w:sz w:val="20"/>
          <w:szCs w:val="20"/>
          <w:lang w:val="en-US"/>
        </w:rPr>
        <w:t xml:space="preserve"> A, Sidi Mansour N, </w:t>
      </w:r>
      <w:proofErr w:type="spellStart"/>
      <w:r w:rsidRPr="008C29C6">
        <w:rPr>
          <w:rFonts w:ascii="Garamond" w:hAnsi="Garamond" w:cs="Times New Roman"/>
          <w:sz w:val="20"/>
          <w:szCs w:val="20"/>
          <w:lang w:val="en-US"/>
        </w:rPr>
        <w:t>Ouchenane</w:t>
      </w:r>
      <w:proofErr w:type="spellEnd"/>
      <w:r w:rsidRPr="008C29C6">
        <w:rPr>
          <w:rFonts w:ascii="Garamond" w:hAnsi="Garamond" w:cs="Times New Roman"/>
          <w:sz w:val="20"/>
          <w:szCs w:val="20"/>
          <w:lang w:val="en-US"/>
        </w:rPr>
        <w:t xml:space="preserve"> Z, </w:t>
      </w:r>
      <w:proofErr w:type="spellStart"/>
      <w:r w:rsidRPr="008C29C6">
        <w:rPr>
          <w:rFonts w:ascii="Garamond" w:hAnsi="Garamond" w:cs="Times New Roman"/>
          <w:sz w:val="20"/>
          <w:szCs w:val="20"/>
          <w:lang w:val="en-US"/>
        </w:rPr>
        <w:t>Zidani</w:t>
      </w:r>
      <w:proofErr w:type="spellEnd"/>
      <w:r w:rsidRPr="008C29C6">
        <w:rPr>
          <w:rFonts w:ascii="Garamond" w:hAnsi="Garamond" w:cs="Times New Roman"/>
          <w:sz w:val="20"/>
          <w:szCs w:val="20"/>
          <w:lang w:val="en-US"/>
        </w:rPr>
        <w:t xml:space="preserve"> N, </w:t>
      </w:r>
      <w:proofErr w:type="spellStart"/>
      <w:r w:rsidRPr="008C29C6">
        <w:rPr>
          <w:rFonts w:ascii="Garamond" w:hAnsi="Garamond" w:cs="Times New Roman"/>
          <w:sz w:val="20"/>
          <w:szCs w:val="20"/>
          <w:lang w:val="en-US"/>
        </w:rPr>
        <w:t>Nekka,l</w:t>
      </w:r>
      <w:proofErr w:type="spellEnd"/>
      <w:r w:rsidRPr="008C29C6">
        <w:rPr>
          <w:rFonts w:ascii="Garamond" w:hAnsi="Garamond" w:cs="Times New Roman"/>
          <w:sz w:val="20"/>
          <w:szCs w:val="20"/>
          <w:lang w:val="en-US"/>
        </w:rPr>
        <w:t xml:space="preserve"> S., Barkat, S., </w:t>
      </w:r>
      <w:proofErr w:type="spellStart"/>
      <w:r w:rsidRPr="008C29C6">
        <w:rPr>
          <w:rFonts w:ascii="Garamond" w:hAnsi="Garamond" w:cs="Times New Roman"/>
          <w:sz w:val="20"/>
          <w:szCs w:val="20"/>
          <w:lang w:val="en-US"/>
        </w:rPr>
        <w:t>Ouarlent</w:t>
      </w:r>
      <w:proofErr w:type="spellEnd"/>
      <w:r w:rsidRPr="008C29C6">
        <w:rPr>
          <w:rFonts w:ascii="Garamond" w:hAnsi="Garamond" w:cs="Times New Roman"/>
          <w:sz w:val="20"/>
          <w:szCs w:val="20"/>
          <w:lang w:val="en-US"/>
        </w:rPr>
        <w:t xml:space="preserve">, Y., </w:t>
      </w:r>
      <w:proofErr w:type="spellStart"/>
      <w:r w:rsidRPr="008C29C6">
        <w:rPr>
          <w:rFonts w:ascii="Garamond" w:hAnsi="Garamond" w:cs="Times New Roman"/>
          <w:sz w:val="20"/>
          <w:szCs w:val="20"/>
          <w:lang w:val="en-US"/>
        </w:rPr>
        <w:t>Aberkane</w:t>
      </w:r>
      <w:proofErr w:type="spellEnd"/>
      <w:r w:rsidRPr="008C29C6">
        <w:rPr>
          <w:rFonts w:ascii="Garamond" w:hAnsi="Garamond" w:cs="Times New Roman"/>
          <w:sz w:val="20"/>
          <w:szCs w:val="20"/>
          <w:lang w:val="en-US"/>
        </w:rPr>
        <w:t xml:space="preserve">, M., </w:t>
      </w:r>
      <w:proofErr w:type="spellStart"/>
      <w:r w:rsidRPr="008C29C6">
        <w:rPr>
          <w:rFonts w:ascii="Garamond" w:hAnsi="Garamond" w:cs="Times New Roman"/>
          <w:sz w:val="20"/>
          <w:szCs w:val="20"/>
          <w:lang w:val="en-US"/>
        </w:rPr>
        <w:t>Belakehal</w:t>
      </w:r>
      <w:proofErr w:type="spellEnd"/>
      <w:r w:rsidRPr="008C29C6">
        <w:rPr>
          <w:rFonts w:ascii="Garamond" w:hAnsi="Garamond" w:cs="Times New Roman"/>
          <w:sz w:val="20"/>
          <w:szCs w:val="20"/>
          <w:lang w:val="en-US"/>
        </w:rPr>
        <w:t xml:space="preserve">, S., </w:t>
      </w:r>
      <w:proofErr w:type="spellStart"/>
      <w:r w:rsidRPr="008C29C6">
        <w:rPr>
          <w:rFonts w:ascii="Garamond" w:hAnsi="Garamond" w:cs="Times New Roman"/>
          <w:sz w:val="20"/>
          <w:szCs w:val="20"/>
          <w:lang w:val="en-US"/>
        </w:rPr>
        <w:t>Bachiri</w:t>
      </w:r>
      <w:proofErr w:type="spellEnd"/>
      <w:r w:rsidRPr="008C29C6">
        <w:rPr>
          <w:rFonts w:ascii="Garamond" w:hAnsi="Garamond" w:cs="Times New Roman"/>
          <w:sz w:val="20"/>
          <w:szCs w:val="20"/>
          <w:lang w:val="en-US"/>
        </w:rPr>
        <w:t xml:space="preserve">, A., Baghdad, S. </w:t>
      </w:r>
      <w:proofErr w:type="spellStart"/>
      <w:r w:rsidRPr="008C29C6">
        <w:rPr>
          <w:rFonts w:ascii="Garamond" w:hAnsi="Garamond" w:cs="Times New Roman"/>
          <w:sz w:val="20"/>
          <w:szCs w:val="20"/>
          <w:lang w:val="en-US"/>
        </w:rPr>
        <w:t>Epidemiological,clinical</w:t>
      </w:r>
      <w:proofErr w:type="spellEnd"/>
      <w:r w:rsidRPr="008C29C6">
        <w:rPr>
          <w:rFonts w:ascii="Garamond" w:hAnsi="Garamond" w:cs="Times New Roman"/>
          <w:sz w:val="20"/>
          <w:szCs w:val="20"/>
          <w:lang w:val="en-US"/>
        </w:rPr>
        <w:t xml:space="preserve"> and therapeutic study of myelodysplastic syndromes in Algeria. A study by the Algerian MDS group. Communication </w:t>
      </w:r>
      <w:proofErr w:type="spellStart"/>
      <w:r w:rsidRPr="008C29C6">
        <w:rPr>
          <w:rFonts w:ascii="Garamond" w:hAnsi="Garamond" w:cs="Times New Roman"/>
          <w:sz w:val="20"/>
          <w:szCs w:val="20"/>
          <w:lang w:val="en-US"/>
        </w:rPr>
        <w:t>orale</w:t>
      </w:r>
      <w:proofErr w:type="spellEnd"/>
      <w:r w:rsidRPr="008C29C6">
        <w:rPr>
          <w:rFonts w:ascii="Garamond" w:hAnsi="Garamond" w:cs="Times New Roman"/>
          <w:sz w:val="20"/>
          <w:szCs w:val="20"/>
          <w:lang w:val="en-US"/>
        </w:rPr>
        <w:t xml:space="preserve"> ; </w:t>
      </w:r>
      <w:proofErr w:type="spellStart"/>
      <w:r w:rsidRPr="008C29C6">
        <w:rPr>
          <w:rFonts w:ascii="Garamond" w:hAnsi="Garamond" w:cs="Times New Roman"/>
          <w:sz w:val="20"/>
          <w:szCs w:val="20"/>
          <w:lang w:val="en-US"/>
        </w:rPr>
        <w:t>XVII</w:t>
      </w:r>
      <w:r w:rsidRPr="008C29C6">
        <w:rPr>
          <w:rFonts w:ascii="Garamond" w:hAnsi="Garamond" w:cs="Times New Roman"/>
          <w:sz w:val="20"/>
          <w:szCs w:val="20"/>
          <w:vertAlign w:val="superscript"/>
          <w:lang w:val="en-US"/>
        </w:rPr>
        <w:t>è</w:t>
      </w:r>
      <w:proofErr w:type="spellEnd"/>
      <w:r w:rsidRPr="008C29C6">
        <w:rPr>
          <w:rFonts w:ascii="Garamond" w:hAnsi="Garamond" w:cs="Times New Roman"/>
          <w:sz w:val="20"/>
          <w:szCs w:val="20"/>
          <w:lang w:val="en-US"/>
        </w:rPr>
        <w:t xml:space="preserve"> </w:t>
      </w:r>
      <w:proofErr w:type="spellStart"/>
      <w:r w:rsidRPr="008C29C6">
        <w:rPr>
          <w:rFonts w:ascii="Garamond" w:hAnsi="Garamond" w:cs="Times New Roman"/>
          <w:sz w:val="20"/>
          <w:szCs w:val="20"/>
          <w:lang w:val="en-US"/>
        </w:rPr>
        <w:t>Congrès</w:t>
      </w:r>
      <w:proofErr w:type="spellEnd"/>
      <w:r w:rsidRPr="008C29C6">
        <w:rPr>
          <w:rFonts w:ascii="Garamond" w:hAnsi="Garamond" w:cs="Times New Roman"/>
          <w:sz w:val="20"/>
          <w:szCs w:val="20"/>
          <w:lang w:val="en-US"/>
        </w:rPr>
        <w:t xml:space="preserve"> National </w:t>
      </w:r>
      <w:proofErr w:type="spellStart"/>
      <w:r w:rsidRPr="008C29C6">
        <w:rPr>
          <w:rFonts w:ascii="Garamond" w:hAnsi="Garamond" w:cs="Times New Roman"/>
          <w:sz w:val="20"/>
          <w:szCs w:val="20"/>
          <w:lang w:val="en-US"/>
        </w:rPr>
        <w:t>d’Hématologie</w:t>
      </w:r>
      <w:proofErr w:type="spellEnd"/>
      <w:r w:rsidRPr="008C29C6">
        <w:rPr>
          <w:rFonts w:ascii="Garamond" w:hAnsi="Garamond" w:cs="Times New Roman"/>
          <w:sz w:val="20"/>
          <w:szCs w:val="20"/>
          <w:lang w:val="en-US"/>
        </w:rPr>
        <w:t xml:space="preserve">, 28-29 </w:t>
      </w:r>
      <w:proofErr w:type="spellStart"/>
      <w:r w:rsidRPr="008C29C6">
        <w:rPr>
          <w:rFonts w:ascii="Garamond" w:hAnsi="Garamond" w:cs="Times New Roman"/>
          <w:sz w:val="20"/>
          <w:szCs w:val="20"/>
          <w:lang w:val="en-US"/>
        </w:rPr>
        <w:t>Octobre</w:t>
      </w:r>
      <w:proofErr w:type="spellEnd"/>
      <w:r w:rsidRPr="008C29C6">
        <w:rPr>
          <w:rFonts w:ascii="Garamond" w:hAnsi="Garamond" w:cs="Times New Roman"/>
          <w:sz w:val="20"/>
          <w:szCs w:val="20"/>
          <w:lang w:val="en-US"/>
        </w:rPr>
        <w:t>, Alger, (2021). (</w:t>
      </w:r>
      <w:proofErr w:type="spellStart"/>
      <w:r w:rsidRPr="008C29C6">
        <w:rPr>
          <w:rFonts w:ascii="Garamond" w:hAnsi="Garamond" w:cs="Times New Roman"/>
          <w:sz w:val="20"/>
          <w:szCs w:val="20"/>
          <w:lang w:val="en-US"/>
        </w:rPr>
        <w:t>Soumis</w:t>
      </w:r>
      <w:proofErr w:type="spellEnd"/>
      <w:r w:rsidRPr="008C29C6">
        <w:rPr>
          <w:rFonts w:ascii="Garamond" w:hAnsi="Garamond" w:cs="Times New Roman"/>
          <w:sz w:val="20"/>
          <w:szCs w:val="20"/>
          <w:lang w:val="en-US"/>
        </w:rPr>
        <w:t xml:space="preserve"> à Hematology Oncology and Stem Cell Therapy, HEMONC-S-22-00018).</w:t>
      </w:r>
    </w:p>
    <w:p w14:paraId="459DAF64" w14:textId="77E4C836"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24. </w:t>
      </w:r>
      <w:proofErr w:type="spellStart"/>
      <w:r w:rsidRPr="008C29C6">
        <w:rPr>
          <w:rFonts w:ascii="Garamond" w:hAnsi="Garamond" w:cs="Times New Roman"/>
          <w:sz w:val="20"/>
          <w:szCs w:val="20"/>
        </w:rPr>
        <w:t>Ramaoun</w:t>
      </w:r>
      <w:proofErr w:type="spellEnd"/>
      <w:r w:rsidRPr="008C29C6">
        <w:rPr>
          <w:rFonts w:ascii="Garamond" w:hAnsi="Garamond" w:cs="Times New Roman"/>
          <w:sz w:val="20"/>
          <w:szCs w:val="20"/>
        </w:rPr>
        <w:t xml:space="preserve"> M. Approche épidémiologique nationale des syndromes </w:t>
      </w:r>
      <w:proofErr w:type="spellStart"/>
      <w:r w:rsidRPr="008C29C6">
        <w:rPr>
          <w:rFonts w:ascii="Garamond" w:hAnsi="Garamond" w:cs="Times New Roman"/>
          <w:sz w:val="20"/>
          <w:szCs w:val="20"/>
        </w:rPr>
        <w:t>myéloprolifératifs</w:t>
      </w:r>
      <w:proofErr w:type="spellEnd"/>
      <w:r w:rsidRPr="008C29C6">
        <w:rPr>
          <w:rFonts w:ascii="Garamond" w:hAnsi="Garamond" w:cs="Times New Roman"/>
          <w:sz w:val="20"/>
          <w:szCs w:val="20"/>
        </w:rPr>
        <w:t xml:space="preserve"> chroniques (MPN):Ph-. </w:t>
      </w:r>
      <w:proofErr w:type="spellStart"/>
      <w:r w:rsidRPr="008C29C6">
        <w:rPr>
          <w:rFonts w:ascii="Garamond" w:hAnsi="Garamond" w:cs="Times New Roman"/>
          <w:sz w:val="20"/>
          <w:szCs w:val="20"/>
        </w:rPr>
        <w:t>Etude</w:t>
      </w:r>
      <w:proofErr w:type="spellEnd"/>
      <w:r w:rsidRPr="008C29C6">
        <w:rPr>
          <w:rFonts w:ascii="Garamond" w:hAnsi="Garamond" w:cs="Times New Roman"/>
          <w:sz w:val="20"/>
          <w:szCs w:val="20"/>
        </w:rPr>
        <w:t xml:space="preserve"> sur 05 ans (2015-2019). Groupe de travail des syndromes </w:t>
      </w:r>
      <w:proofErr w:type="spellStart"/>
      <w:r w:rsidRPr="008C29C6">
        <w:rPr>
          <w:rFonts w:ascii="Garamond" w:hAnsi="Garamond" w:cs="Times New Roman"/>
          <w:sz w:val="20"/>
          <w:szCs w:val="20"/>
        </w:rPr>
        <w:lastRenderedPageBreak/>
        <w:t>myéloprolifératifs</w:t>
      </w:r>
      <w:proofErr w:type="spellEnd"/>
      <w:r w:rsidRPr="008C29C6">
        <w:rPr>
          <w:rFonts w:ascii="Garamond" w:hAnsi="Garamond" w:cs="Times New Roman"/>
          <w:sz w:val="20"/>
          <w:szCs w:val="20"/>
        </w:rPr>
        <w:t xml:space="preserve"> chroniques Ph-. Communication orale ; </w:t>
      </w:r>
      <w:proofErr w:type="spellStart"/>
      <w:r w:rsidRPr="008C29C6">
        <w:rPr>
          <w:rFonts w:ascii="Garamond" w:hAnsi="Garamond" w:cs="Times New Roman"/>
          <w:sz w:val="20"/>
          <w:szCs w:val="20"/>
        </w:rPr>
        <w:t>XVII</w:t>
      </w:r>
      <w:r w:rsidRPr="008C29C6">
        <w:rPr>
          <w:rFonts w:ascii="Garamond" w:hAnsi="Garamond" w:cs="Times New Roman"/>
          <w:sz w:val="20"/>
          <w:szCs w:val="20"/>
          <w:vertAlign w:val="superscript"/>
        </w:rPr>
        <w:t>è</w:t>
      </w:r>
      <w:proofErr w:type="spellEnd"/>
      <w:r w:rsidRPr="008C29C6">
        <w:rPr>
          <w:rFonts w:ascii="Garamond" w:hAnsi="Garamond" w:cs="Times New Roman"/>
          <w:sz w:val="20"/>
          <w:szCs w:val="20"/>
        </w:rPr>
        <w:t xml:space="preserve"> Congrès National d’Hématologie, 28-29 Octobre, Alger, (2021).</w:t>
      </w:r>
    </w:p>
    <w:p w14:paraId="4D5E5BC1" w14:textId="01B658C3"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25. Dali, N. Enquête épidémiologique nationale de la leucémie lymphoïde chronique en Algérie. Période 2016-2020. A propos de 1473 patients. 1</w:t>
      </w:r>
      <w:r w:rsidRPr="008C29C6">
        <w:rPr>
          <w:rFonts w:ascii="Garamond" w:hAnsi="Garamond" w:cs="Times New Roman"/>
          <w:sz w:val="20"/>
          <w:szCs w:val="20"/>
          <w:vertAlign w:val="superscript"/>
        </w:rPr>
        <w:t>ères</w:t>
      </w:r>
      <w:r w:rsidRPr="008C29C6">
        <w:rPr>
          <w:rFonts w:ascii="Garamond" w:hAnsi="Garamond" w:cs="Times New Roman"/>
          <w:sz w:val="20"/>
          <w:szCs w:val="20"/>
        </w:rPr>
        <w:t xml:space="preserve"> Journées de Printemps de la SAHTS. Annaba, 25-28 Juin 2022.</w:t>
      </w:r>
    </w:p>
    <w:p w14:paraId="37F2DF71" w14:textId="75D9A489"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 26. </w:t>
      </w:r>
      <w:proofErr w:type="spellStart"/>
      <w:r w:rsidRPr="008C29C6">
        <w:rPr>
          <w:rFonts w:ascii="Garamond" w:hAnsi="Garamond" w:cs="Times New Roman"/>
          <w:sz w:val="20"/>
          <w:szCs w:val="20"/>
        </w:rPr>
        <w:t>Bekadja</w:t>
      </w:r>
      <w:proofErr w:type="spellEnd"/>
      <w:r w:rsidRPr="008C29C6">
        <w:rPr>
          <w:rFonts w:ascii="Garamond" w:hAnsi="Garamond" w:cs="Times New Roman"/>
          <w:sz w:val="20"/>
          <w:szCs w:val="20"/>
        </w:rPr>
        <w:t xml:space="preserve">, MA., </w:t>
      </w:r>
      <w:proofErr w:type="spellStart"/>
      <w:r w:rsidRPr="008C29C6">
        <w:rPr>
          <w:rFonts w:ascii="Garamond" w:hAnsi="Garamond" w:cs="Times New Roman"/>
          <w:sz w:val="20"/>
          <w:szCs w:val="20"/>
        </w:rPr>
        <w:t>Bouhafs,K</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Serradj,M</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Yafour,N</w:t>
      </w:r>
      <w:proofErr w:type="spellEnd"/>
      <w:r w:rsidRPr="008C29C6">
        <w:rPr>
          <w:rFonts w:ascii="Garamond" w:hAnsi="Garamond" w:cs="Times New Roman"/>
          <w:sz w:val="20"/>
          <w:szCs w:val="20"/>
        </w:rPr>
        <w:t xml:space="preserve">., </w:t>
      </w:r>
      <w:r w:rsidRPr="008C29C6">
        <w:rPr>
          <w:rFonts w:ascii="Garamond" w:hAnsi="Garamond" w:cs="Times New Roman"/>
          <w:sz w:val="20"/>
          <w:szCs w:val="20"/>
          <w:vertAlign w:val="superscript"/>
        </w:rPr>
        <w:t xml:space="preserve"> </w:t>
      </w:r>
      <w:proofErr w:type="spellStart"/>
      <w:r w:rsidRPr="008C29C6">
        <w:rPr>
          <w:rFonts w:ascii="Garamond" w:hAnsi="Garamond" w:cs="Times New Roman"/>
          <w:sz w:val="20"/>
          <w:szCs w:val="20"/>
        </w:rPr>
        <w:t>Abad,MT</w:t>
      </w:r>
      <w:proofErr w:type="spellEnd"/>
      <w:r w:rsidRPr="008C29C6">
        <w:rPr>
          <w:rFonts w:ascii="Garamond" w:hAnsi="Garamond" w:cs="Times New Roman"/>
          <w:sz w:val="20"/>
          <w:szCs w:val="20"/>
        </w:rPr>
        <w:t xml:space="preserve"> ., </w:t>
      </w:r>
      <w:proofErr w:type="spellStart"/>
      <w:r w:rsidRPr="008C29C6">
        <w:rPr>
          <w:rFonts w:ascii="Garamond" w:hAnsi="Garamond" w:cs="Times New Roman"/>
          <w:sz w:val="20"/>
          <w:szCs w:val="20"/>
        </w:rPr>
        <w:t>Bradaï</w:t>
      </w:r>
      <w:proofErr w:type="spellEnd"/>
      <w:r w:rsidRPr="008C29C6">
        <w:rPr>
          <w:rFonts w:ascii="Garamond" w:hAnsi="Garamond" w:cs="Times New Roman"/>
          <w:sz w:val="20"/>
          <w:szCs w:val="20"/>
        </w:rPr>
        <w:t>, M., Dali.,</w:t>
      </w:r>
      <w:r w:rsidRPr="008C29C6">
        <w:rPr>
          <w:rFonts w:ascii="Garamond" w:hAnsi="Garamond" w:cs="Times New Roman"/>
          <w:sz w:val="20"/>
          <w:szCs w:val="20"/>
          <w:vertAlign w:val="superscript"/>
        </w:rPr>
        <w:t xml:space="preserve"> </w:t>
      </w:r>
      <w:proofErr w:type="spellStart"/>
      <w:r w:rsidRPr="008C29C6">
        <w:rPr>
          <w:rFonts w:ascii="Garamond" w:hAnsi="Garamond" w:cs="Times New Roman"/>
          <w:sz w:val="20"/>
          <w:szCs w:val="20"/>
        </w:rPr>
        <w:t>Ait-Ali,H</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Allouda,M</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Kherbache,F</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Hamdi,S</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Hamouda,H</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Akhrouf</w:t>
      </w:r>
      <w:proofErr w:type="spellEnd"/>
      <w:r w:rsidRPr="008C29C6">
        <w:rPr>
          <w:rFonts w:ascii="Garamond" w:hAnsi="Garamond" w:cs="Times New Roman"/>
          <w:sz w:val="20"/>
          <w:szCs w:val="20"/>
        </w:rPr>
        <w:t xml:space="preserve">, S., </w:t>
      </w:r>
      <w:proofErr w:type="spellStart"/>
      <w:r w:rsidRPr="008C29C6">
        <w:rPr>
          <w:rFonts w:ascii="Garamond" w:hAnsi="Garamond" w:cs="Times New Roman"/>
          <w:sz w:val="20"/>
          <w:szCs w:val="20"/>
        </w:rPr>
        <w:t>Hamladji</w:t>
      </w:r>
      <w:proofErr w:type="spellEnd"/>
      <w:r w:rsidRPr="008C29C6">
        <w:rPr>
          <w:rFonts w:ascii="Garamond" w:hAnsi="Garamond" w:cs="Times New Roman"/>
          <w:sz w:val="20"/>
          <w:szCs w:val="20"/>
        </w:rPr>
        <w:t>,</w:t>
      </w:r>
      <w:r w:rsidRPr="008C29C6">
        <w:rPr>
          <w:rFonts w:ascii="Garamond" w:hAnsi="Garamond" w:cs="Times New Roman"/>
          <w:sz w:val="20"/>
          <w:szCs w:val="20"/>
          <w:vertAlign w:val="superscript"/>
        </w:rPr>
        <w:t xml:space="preserve"> </w:t>
      </w:r>
      <w:r w:rsidRPr="008C29C6">
        <w:rPr>
          <w:rFonts w:ascii="Garamond" w:hAnsi="Garamond" w:cs="Times New Roman"/>
          <w:sz w:val="20"/>
          <w:szCs w:val="20"/>
        </w:rPr>
        <w:t xml:space="preserve">RM., Ahmed </w:t>
      </w:r>
      <w:proofErr w:type="spellStart"/>
      <w:r w:rsidRPr="008C29C6">
        <w:rPr>
          <w:rFonts w:ascii="Garamond" w:hAnsi="Garamond" w:cs="Times New Roman"/>
          <w:sz w:val="20"/>
          <w:szCs w:val="20"/>
        </w:rPr>
        <w:t>Nacer,R</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Belhani</w:t>
      </w:r>
      <w:proofErr w:type="spellEnd"/>
      <w:r w:rsidRPr="008C29C6">
        <w:rPr>
          <w:rFonts w:ascii="Garamond" w:hAnsi="Garamond" w:cs="Times New Roman"/>
          <w:sz w:val="20"/>
          <w:szCs w:val="20"/>
        </w:rPr>
        <w:t xml:space="preserve">, M., </w:t>
      </w:r>
      <w:proofErr w:type="spellStart"/>
      <w:r w:rsidRPr="008C29C6">
        <w:rPr>
          <w:rFonts w:ascii="Garamond" w:hAnsi="Garamond" w:cs="Times New Roman"/>
          <w:sz w:val="20"/>
          <w:szCs w:val="20"/>
        </w:rPr>
        <w:t>Boudjerra,N</w:t>
      </w:r>
      <w:proofErr w:type="spellEnd"/>
      <w:r w:rsidRPr="008C29C6">
        <w:rPr>
          <w:rFonts w:ascii="Garamond" w:hAnsi="Garamond" w:cs="Times New Roman"/>
          <w:sz w:val="20"/>
          <w:szCs w:val="20"/>
        </w:rPr>
        <w:t xml:space="preserve">., Kaci, Z., </w:t>
      </w:r>
      <w:proofErr w:type="spellStart"/>
      <w:r w:rsidRPr="008C29C6">
        <w:rPr>
          <w:rFonts w:ascii="Garamond" w:hAnsi="Garamond" w:cs="Times New Roman"/>
          <w:sz w:val="20"/>
          <w:szCs w:val="20"/>
        </w:rPr>
        <w:t>Zouani,S</w:t>
      </w:r>
      <w:proofErr w:type="spellEnd"/>
      <w:r w:rsidRPr="008C29C6">
        <w:rPr>
          <w:rFonts w:ascii="Garamond" w:hAnsi="Garamond" w:cs="Times New Roman"/>
          <w:sz w:val="20"/>
          <w:szCs w:val="20"/>
        </w:rPr>
        <w:t xml:space="preserve">., </w:t>
      </w:r>
      <w:r w:rsidRPr="008C29C6">
        <w:rPr>
          <w:rStyle w:val="A4"/>
          <w:rFonts w:ascii="Garamond" w:hAnsi="Garamond" w:cs="Times New Roman"/>
          <w:sz w:val="20"/>
          <w:szCs w:val="20"/>
          <w:vertAlign w:val="superscript"/>
        </w:rPr>
        <w:t xml:space="preserve"> </w:t>
      </w:r>
      <w:proofErr w:type="spellStart"/>
      <w:r w:rsidRPr="008C29C6">
        <w:rPr>
          <w:rFonts w:ascii="Garamond" w:hAnsi="Garamond" w:cs="Times New Roman"/>
          <w:sz w:val="20"/>
          <w:szCs w:val="20"/>
        </w:rPr>
        <w:t>Touhami</w:t>
      </w:r>
      <w:proofErr w:type="spellEnd"/>
      <w:r w:rsidRPr="008C29C6">
        <w:rPr>
          <w:rFonts w:ascii="Garamond" w:hAnsi="Garamond" w:cs="Times New Roman"/>
          <w:sz w:val="20"/>
          <w:szCs w:val="20"/>
        </w:rPr>
        <w:t xml:space="preserve">, H.,  </w:t>
      </w:r>
      <w:proofErr w:type="spellStart"/>
      <w:r w:rsidRPr="008C29C6">
        <w:rPr>
          <w:rFonts w:ascii="Garamond" w:hAnsi="Garamond" w:cs="Times New Roman"/>
          <w:sz w:val="20"/>
          <w:szCs w:val="20"/>
        </w:rPr>
        <w:t>Saidi,D</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Mehanaoui</w:t>
      </w:r>
      <w:proofErr w:type="spellEnd"/>
      <w:r w:rsidRPr="008C29C6">
        <w:rPr>
          <w:rFonts w:ascii="Garamond" w:hAnsi="Garamond" w:cs="Times New Roman"/>
          <w:sz w:val="20"/>
          <w:szCs w:val="20"/>
        </w:rPr>
        <w:t xml:space="preserve">, H., </w:t>
      </w:r>
      <w:proofErr w:type="spellStart"/>
      <w:r w:rsidRPr="008C29C6">
        <w:rPr>
          <w:rFonts w:ascii="Garamond" w:hAnsi="Garamond" w:cs="Times New Roman"/>
          <w:sz w:val="20"/>
          <w:szCs w:val="20"/>
        </w:rPr>
        <w:t>Grifi,F</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Merrouche,M</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Saidi,M</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Benzineb,B</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Mesli</w:t>
      </w:r>
      <w:proofErr w:type="spellEnd"/>
      <w:r w:rsidRPr="008C29C6">
        <w:rPr>
          <w:rFonts w:ascii="Garamond" w:hAnsi="Garamond" w:cs="Times New Roman"/>
          <w:sz w:val="20"/>
          <w:szCs w:val="20"/>
        </w:rPr>
        <w:t>,</w:t>
      </w:r>
      <w:r w:rsidRPr="008C29C6">
        <w:rPr>
          <w:rFonts w:ascii="Garamond" w:hAnsi="Garamond" w:cs="Times New Roman"/>
          <w:sz w:val="20"/>
          <w:szCs w:val="20"/>
          <w:vertAlign w:val="superscript"/>
        </w:rPr>
        <w:t xml:space="preserve"> </w:t>
      </w:r>
      <w:r w:rsidRPr="008C29C6">
        <w:rPr>
          <w:rFonts w:ascii="Garamond" w:hAnsi="Garamond" w:cs="Times New Roman"/>
          <w:sz w:val="20"/>
          <w:szCs w:val="20"/>
        </w:rPr>
        <w:t xml:space="preserve">N., </w:t>
      </w:r>
      <w:proofErr w:type="spellStart"/>
      <w:r w:rsidRPr="008C29C6">
        <w:rPr>
          <w:rFonts w:ascii="Garamond" w:hAnsi="Garamond" w:cs="Times New Roman"/>
          <w:sz w:val="20"/>
          <w:szCs w:val="20"/>
        </w:rPr>
        <w:t>Mezhoud</w:t>
      </w:r>
      <w:proofErr w:type="spellEnd"/>
      <w:r w:rsidRPr="008C29C6">
        <w:rPr>
          <w:rFonts w:ascii="Garamond" w:hAnsi="Garamond" w:cs="Times New Roman"/>
          <w:sz w:val="20"/>
          <w:szCs w:val="20"/>
        </w:rPr>
        <w:t xml:space="preserve">, F., </w:t>
      </w:r>
      <w:proofErr w:type="spellStart"/>
      <w:r w:rsidRPr="008C29C6">
        <w:rPr>
          <w:rFonts w:ascii="Garamond" w:hAnsi="Garamond" w:cs="Times New Roman"/>
          <w:sz w:val="20"/>
          <w:szCs w:val="20"/>
        </w:rPr>
        <w:t>Kebaili,S</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Sidimansour</w:t>
      </w:r>
      <w:proofErr w:type="spellEnd"/>
      <w:r w:rsidRPr="008C29C6">
        <w:rPr>
          <w:rFonts w:ascii="Garamond" w:hAnsi="Garamond" w:cs="Times New Roman"/>
          <w:sz w:val="20"/>
          <w:szCs w:val="20"/>
        </w:rPr>
        <w:t xml:space="preserve">, N., </w:t>
      </w:r>
      <w:proofErr w:type="spellStart"/>
      <w:r w:rsidRPr="008C29C6">
        <w:rPr>
          <w:rFonts w:ascii="Garamond" w:hAnsi="Garamond" w:cs="Times New Roman"/>
          <w:sz w:val="20"/>
          <w:szCs w:val="20"/>
        </w:rPr>
        <w:t>Ouchenane</w:t>
      </w:r>
      <w:proofErr w:type="spellEnd"/>
      <w:r w:rsidRPr="008C29C6">
        <w:rPr>
          <w:rFonts w:ascii="Garamond" w:hAnsi="Garamond" w:cs="Times New Roman"/>
          <w:sz w:val="20"/>
          <w:szCs w:val="20"/>
        </w:rPr>
        <w:t xml:space="preserve">, Z.,  </w:t>
      </w:r>
      <w:proofErr w:type="spellStart"/>
      <w:r w:rsidRPr="008C29C6">
        <w:rPr>
          <w:rFonts w:ascii="Garamond" w:hAnsi="Garamond" w:cs="Times New Roman"/>
          <w:sz w:val="20"/>
          <w:szCs w:val="20"/>
        </w:rPr>
        <w:t>Belateche</w:t>
      </w:r>
      <w:proofErr w:type="spellEnd"/>
      <w:r w:rsidRPr="008C29C6">
        <w:rPr>
          <w:rFonts w:ascii="Garamond" w:hAnsi="Garamond" w:cs="Times New Roman"/>
          <w:sz w:val="20"/>
          <w:szCs w:val="20"/>
        </w:rPr>
        <w:t xml:space="preserve">, K., </w:t>
      </w:r>
      <w:proofErr w:type="spellStart"/>
      <w:r w:rsidRPr="008C29C6">
        <w:rPr>
          <w:rFonts w:ascii="Garamond" w:hAnsi="Garamond" w:cs="Times New Roman"/>
          <w:sz w:val="20"/>
          <w:szCs w:val="20"/>
        </w:rPr>
        <w:t>Ardjoun</w:t>
      </w:r>
      <w:proofErr w:type="spellEnd"/>
      <w:r w:rsidRPr="008C29C6">
        <w:rPr>
          <w:rFonts w:ascii="Garamond" w:hAnsi="Garamond" w:cs="Times New Roman"/>
          <w:sz w:val="20"/>
          <w:szCs w:val="20"/>
        </w:rPr>
        <w:t xml:space="preserve">, FZ., </w:t>
      </w:r>
      <w:proofErr w:type="spellStart"/>
      <w:r w:rsidRPr="008C29C6">
        <w:rPr>
          <w:rFonts w:ascii="Garamond" w:hAnsi="Garamond" w:cs="Times New Roman"/>
          <w:sz w:val="20"/>
          <w:szCs w:val="20"/>
        </w:rPr>
        <w:t>Djouadi</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Kh</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Zouaoui,Z</w:t>
      </w:r>
      <w:proofErr w:type="spellEnd"/>
      <w:r w:rsidRPr="008C29C6">
        <w:rPr>
          <w:rFonts w:ascii="Garamond" w:hAnsi="Garamond" w:cs="Times New Roman"/>
          <w:sz w:val="20"/>
          <w:szCs w:val="20"/>
        </w:rPr>
        <w:t xml:space="preserve">., </w:t>
      </w:r>
      <w:proofErr w:type="spellStart"/>
      <w:r w:rsidRPr="008C29C6">
        <w:rPr>
          <w:rFonts w:ascii="Garamond" w:hAnsi="Garamond" w:cs="Times New Roman"/>
          <w:sz w:val="20"/>
          <w:szCs w:val="20"/>
        </w:rPr>
        <w:t>Benlazar</w:t>
      </w:r>
      <w:proofErr w:type="spellEnd"/>
      <w:r w:rsidRPr="008C29C6">
        <w:rPr>
          <w:rStyle w:val="A4"/>
          <w:rFonts w:ascii="Garamond" w:hAnsi="Garamond" w:cs="Times New Roman"/>
          <w:sz w:val="20"/>
          <w:szCs w:val="20"/>
        </w:rPr>
        <w:t xml:space="preserve">, M., </w:t>
      </w:r>
      <w:proofErr w:type="spellStart"/>
      <w:r w:rsidRPr="008C29C6">
        <w:rPr>
          <w:rFonts w:ascii="Garamond" w:hAnsi="Garamond" w:cs="Times New Roman"/>
          <w:sz w:val="20"/>
          <w:szCs w:val="20"/>
        </w:rPr>
        <w:t>Belakehal</w:t>
      </w:r>
      <w:proofErr w:type="spellEnd"/>
      <w:r w:rsidRPr="008C29C6">
        <w:rPr>
          <w:rFonts w:ascii="Garamond" w:hAnsi="Garamond" w:cs="Times New Roman"/>
          <w:sz w:val="20"/>
          <w:szCs w:val="20"/>
        </w:rPr>
        <w:t xml:space="preserve">, SE., </w:t>
      </w:r>
      <w:proofErr w:type="spellStart"/>
      <w:r w:rsidRPr="008C29C6">
        <w:rPr>
          <w:rFonts w:ascii="Garamond" w:hAnsi="Garamond" w:cs="Times New Roman"/>
          <w:sz w:val="20"/>
          <w:szCs w:val="20"/>
        </w:rPr>
        <w:t>Aberkane</w:t>
      </w:r>
      <w:proofErr w:type="spellEnd"/>
      <w:r w:rsidRPr="008C29C6">
        <w:rPr>
          <w:rFonts w:ascii="Garamond" w:hAnsi="Garamond" w:cs="Times New Roman"/>
          <w:sz w:val="20"/>
          <w:szCs w:val="20"/>
        </w:rPr>
        <w:t xml:space="preserve">, M., </w:t>
      </w:r>
      <w:proofErr w:type="spellStart"/>
      <w:r w:rsidRPr="008C29C6">
        <w:rPr>
          <w:rStyle w:val="A4"/>
          <w:rFonts w:ascii="Garamond" w:hAnsi="Garamond" w:cs="Times New Roman"/>
          <w:sz w:val="20"/>
          <w:szCs w:val="20"/>
        </w:rPr>
        <w:t>Baghdad</w:t>
      </w:r>
      <w:proofErr w:type="spellEnd"/>
      <w:r w:rsidRPr="008C29C6">
        <w:rPr>
          <w:rStyle w:val="A4"/>
          <w:rFonts w:ascii="Garamond" w:hAnsi="Garamond" w:cs="Times New Roman"/>
          <w:sz w:val="20"/>
          <w:szCs w:val="20"/>
        </w:rPr>
        <w:t>,</w:t>
      </w:r>
      <w:r w:rsidRPr="008C29C6">
        <w:rPr>
          <w:rFonts w:ascii="Garamond" w:hAnsi="Garamond" w:cs="Times New Roman"/>
          <w:sz w:val="20"/>
          <w:szCs w:val="20"/>
        </w:rPr>
        <w:t xml:space="preserve"> S., </w:t>
      </w:r>
      <w:proofErr w:type="spellStart"/>
      <w:r w:rsidRPr="008C29C6">
        <w:rPr>
          <w:rFonts w:ascii="Garamond" w:hAnsi="Garamond" w:cs="Times New Roman"/>
          <w:sz w:val="20"/>
          <w:szCs w:val="20"/>
        </w:rPr>
        <w:t>Ramaoun</w:t>
      </w:r>
      <w:proofErr w:type="spellEnd"/>
      <w:r w:rsidRPr="008C29C6">
        <w:rPr>
          <w:rFonts w:ascii="Garamond" w:hAnsi="Garamond" w:cs="Times New Roman"/>
          <w:sz w:val="20"/>
          <w:szCs w:val="20"/>
        </w:rPr>
        <w:t xml:space="preserve">, M.,  </w:t>
      </w:r>
      <w:proofErr w:type="spellStart"/>
      <w:r w:rsidRPr="008C29C6">
        <w:rPr>
          <w:rFonts w:ascii="Garamond" w:hAnsi="Garamond" w:cs="Times New Roman"/>
          <w:sz w:val="20"/>
          <w:szCs w:val="20"/>
        </w:rPr>
        <w:t>Oukid</w:t>
      </w:r>
      <w:proofErr w:type="spellEnd"/>
      <w:r w:rsidRPr="008C29C6">
        <w:rPr>
          <w:rFonts w:ascii="Garamond" w:hAnsi="Garamond" w:cs="Times New Roman"/>
          <w:sz w:val="20"/>
          <w:szCs w:val="20"/>
        </w:rPr>
        <w:t xml:space="preserve">, S., Ait </w:t>
      </w:r>
      <w:proofErr w:type="spellStart"/>
      <w:r w:rsidRPr="008C29C6">
        <w:rPr>
          <w:rFonts w:ascii="Garamond" w:hAnsi="Garamond" w:cs="Times New Roman"/>
          <w:sz w:val="20"/>
          <w:szCs w:val="20"/>
        </w:rPr>
        <w:t>Ameur</w:t>
      </w:r>
      <w:proofErr w:type="spellEnd"/>
      <w:r w:rsidRPr="008C29C6">
        <w:rPr>
          <w:rFonts w:ascii="Garamond" w:hAnsi="Garamond" w:cs="Times New Roman"/>
          <w:sz w:val="20"/>
          <w:szCs w:val="20"/>
        </w:rPr>
        <w:t xml:space="preserve">, N.,  </w:t>
      </w:r>
      <w:proofErr w:type="spellStart"/>
      <w:r w:rsidRPr="008C29C6">
        <w:rPr>
          <w:rFonts w:ascii="Garamond" w:hAnsi="Garamond" w:cs="Times New Roman"/>
          <w:sz w:val="20"/>
          <w:szCs w:val="20"/>
        </w:rPr>
        <w:t>Bouchakour</w:t>
      </w:r>
      <w:proofErr w:type="spellEnd"/>
      <w:r w:rsidRPr="008C29C6">
        <w:rPr>
          <w:rFonts w:ascii="Garamond" w:hAnsi="Garamond" w:cs="Times New Roman"/>
          <w:sz w:val="20"/>
          <w:szCs w:val="20"/>
        </w:rPr>
        <w:t xml:space="preserve">, A.,  </w:t>
      </w:r>
      <w:proofErr w:type="spellStart"/>
      <w:r w:rsidRPr="008C29C6">
        <w:rPr>
          <w:rFonts w:ascii="Garamond" w:hAnsi="Garamond" w:cs="Times New Roman"/>
          <w:sz w:val="20"/>
          <w:szCs w:val="20"/>
        </w:rPr>
        <w:t>Louanchi</w:t>
      </w:r>
      <w:proofErr w:type="spellEnd"/>
      <w:r w:rsidRPr="008C29C6">
        <w:rPr>
          <w:rFonts w:ascii="Garamond" w:hAnsi="Garamond" w:cs="Times New Roman"/>
          <w:sz w:val="20"/>
          <w:szCs w:val="20"/>
        </w:rPr>
        <w:t xml:space="preserve">, L.  </w:t>
      </w:r>
      <w:proofErr w:type="spellStart"/>
      <w:r w:rsidRPr="008C29C6">
        <w:rPr>
          <w:rFonts w:ascii="Garamond" w:hAnsi="Garamond" w:cs="Times New Roman"/>
          <w:sz w:val="20"/>
          <w:szCs w:val="20"/>
        </w:rPr>
        <w:t>IV</w:t>
      </w:r>
      <w:r w:rsidRPr="008C29C6">
        <w:rPr>
          <w:rFonts w:ascii="Garamond" w:hAnsi="Garamond" w:cs="Times New Roman"/>
          <w:sz w:val="20"/>
          <w:szCs w:val="20"/>
          <w:vertAlign w:val="superscript"/>
        </w:rPr>
        <w:t>ème</w:t>
      </w:r>
      <w:r w:rsidRPr="008C29C6">
        <w:rPr>
          <w:rFonts w:ascii="Garamond" w:hAnsi="Garamond" w:cs="Times New Roman"/>
          <w:sz w:val="20"/>
          <w:szCs w:val="20"/>
        </w:rPr>
        <w:t>enquête</w:t>
      </w:r>
      <w:proofErr w:type="spellEnd"/>
      <w:r w:rsidRPr="008C29C6">
        <w:rPr>
          <w:rFonts w:ascii="Garamond" w:hAnsi="Garamond" w:cs="Times New Roman"/>
          <w:sz w:val="20"/>
          <w:szCs w:val="20"/>
        </w:rPr>
        <w:t xml:space="preserve"> épidémiologique nationale des leucémies aigües myéloïdes (LAM) de l’adulte  (période 2018-2021) : rapport du groupe algérien de travail des LAM/SMD. Communication orale retenue pour le Congrès Maghrébin d’Hématologie, Tunis, 17-19 Novembre (2022). (Données non publiées).</w:t>
      </w:r>
    </w:p>
    <w:p w14:paraId="7B72D434" w14:textId="456F30E7" w:rsidR="00CB18AE" w:rsidRPr="008C29C6" w:rsidRDefault="00CB18AE" w:rsidP="008C29C6">
      <w:pPr>
        <w:pStyle w:val="Sansinterligne"/>
        <w:jc w:val="both"/>
        <w:rPr>
          <w:rStyle w:val="docsum-journal-citation"/>
          <w:rFonts w:ascii="Garamond" w:hAnsi="Garamond" w:cs="Times New Roman"/>
          <w:sz w:val="20"/>
          <w:szCs w:val="20"/>
        </w:rPr>
      </w:pPr>
      <w:r w:rsidRPr="008C29C6">
        <w:rPr>
          <w:rFonts w:ascii="Garamond" w:hAnsi="Garamond" w:cs="Times New Roman"/>
          <w:sz w:val="20"/>
          <w:szCs w:val="20"/>
        </w:rPr>
        <w:t xml:space="preserve">27. </w:t>
      </w:r>
      <w:proofErr w:type="spellStart"/>
      <w:r w:rsidRPr="008C29C6">
        <w:rPr>
          <w:rStyle w:val="docsum-authors"/>
          <w:rFonts w:ascii="Garamond" w:hAnsi="Garamond" w:cs="Times New Roman"/>
          <w:sz w:val="20"/>
          <w:szCs w:val="20"/>
        </w:rPr>
        <w:t>Gertz</w:t>
      </w:r>
      <w:proofErr w:type="spellEnd"/>
      <w:r w:rsidRPr="008C29C6">
        <w:rPr>
          <w:rStyle w:val="docsum-authors"/>
          <w:rFonts w:ascii="Garamond" w:hAnsi="Garamond" w:cs="Times New Roman"/>
          <w:sz w:val="20"/>
          <w:szCs w:val="20"/>
        </w:rPr>
        <w:t>, MA.</w:t>
      </w:r>
      <w:r w:rsidRPr="008C29C6">
        <w:rPr>
          <w:rFonts w:ascii="Garamond" w:hAnsi="Garamond" w:cs="Times New Roman"/>
          <w:sz w:val="20"/>
          <w:szCs w:val="20"/>
        </w:rPr>
        <w:t xml:space="preserve"> </w:t>
      </w:r>
      <w:proofErr w:type="spellStart"/>
      <w:r w:rsidRPr="008C29C6">
        <w:rPr>
          <w:rFonts w:ascii="Garamond" w:hAnsi="Garamond" w:cs="Times New Roman"/>
          <w:bCs/>
          <w:sz w:val="20"/>
          <w:szCs w:val="20"/>
          <w:shd w:val="clear" w:color="auto" w:fill="FFFFFF"/>
        </w:rPr>
        <w:t>Waldenström</w:t>
      </w:r>
      <w:proofErr w:type="spellEnd"/>
      <w:r w:rsidRPr="008C29C6">
        <w:rPr>
          <w:rFonts w:ascii="Garamond" w:hAnsi="Garamond" w:cs="Times New Roman"/>
          <w:sz w:val="20"/>
          <w:szCs w:val="20"/>
          <w:shd w:val="clear" w:color="auto" w:fill="FFFFFF"/>
        </w:rPr>
        <w:t> </w:t>
      </w:r>
      <w:proofErr w:type="spellStart"/>
      <w:r w:rsidRPr="008C29C6">
        <w:rPr>
          <w:rFonts w:ascii="Garamond" w:hAnsi="Garamond" w:cs="Times New Roman"/>
          <w:sz w:val="20"/>
          <w:szCs w:val="20"/>
          <w:shd w:val="clear" w:color="auto" w:fill="FFFFFF"/>
        </w:rPr>
        <w:t>macroglobulinemia</w:t>
      </w:r>
      <w:proofErr w:type="spellEnd"/>
      <w:r w:rsidRPr="008C29C6">
        <w:rPr>
          <w:rFonts w:ascii="Garamond" w:hAnsi="Garamond" w:cs="Times New Roman"/>
          <w:sz w:val="20"/>
          <w:szCs w:val="20"/>
          <w:shd w:val="clear" w:color="auto" w:fill="FFFFFF"/>
        </w:rPr>
        <w:t xml:space="preserve">: 2021 update on </w:t>
      </w:r>
      <w:proofErr w:type="spellStart"/>
      <w:r w:rsidRPr="008C29C6">
        <w:rPr>
          <w:rFonts w:ascii="Garamond" w:hAnsi="Garamond" w:cs="Times New Roman"/>
          <w:sz w:val="20"/>
          <w:szCs w:val="20"/>
          <w:shd w:val="clear" w:color="auto" w:fill="FFFFFF"/>
        </w:rPr>
        <w:t>diagnosis</w:t>
      </w:r>
      <w:proofErr w:type="spellEnd"/>
      <w:r w:rsidRPr="008C29C6">
        <w:rPr>
          <w:rFonts w:ascii="Garamond" w:hAnsi="Garamond" w:cs="Times New Roman"/>
          <w:sz w:val="20"/>
          <w:szCs w:val="20"/>
          <w:shd w:val="clear" w:color="auto" w:fill="FFFFFF"/>
        </w:rPr>
        <w:t xml:space="preserve">, </w:t>
      </w:r>
      <w:proofErr w:type="spellStart"/>
      <w:r w:rsidRPr="008C29C6">
        <w:rPr>
          <w:rFonts w:ascii="Garamond" w:hAnsi="Garamond" w:cs="Times New Roman"/>
          <w:sz w:val="20"/>
          <w:szCs w:val="20"/>
          <w:shd w:val="clear" w:color="auto" w:fill="FFFFFF"/>
        </w:rPr>
        <w:t>risk</w:t>
      </w:r>
      <w:proofErr w:type="spellEnd"/>
      <w:r w:rsidRPr="008C29C6">
        <w:rPr>
          <w:rFonts w:ascii="Garamond" w:hAnsi="Garamond" w:cs="Times New Roman"/>
          <w:sz w:val="20"/>
          <w:szCs w:val="20"/>
          <w:shd w:val="clear" w:color="auto" w:fill="FFFFFF"/>
        </w:rPr>
        <w:t xml:space="preserve"> stratification, and management.</w:t>
      </w:r>
      <w:r w:rsidRPr="008C29C6">
        <w:rPr>
          <w:rStyle w:val="docsum-authors"/>
          <w:rFonts w:ascii="Garamond" w:hAnsi="Garamond" w:cs="Times New Roman"/>
          <w:sz w:val="20"/>
          <w:szCs w:val="20"/>
        </w:rPr>
        <w:t xml:space="preserve"> (</w:t>
      </w:r>
      <w:r w:rsidRPr="008C29C6">
        <w:rPr>
          <w:rStyle w:val="docsum-journal-citation"/>
          <w:rFonts w:ascii="Garamond" w:hAnsi="Garamond" w:cs="Times New Roman"/>
          <w:sz w:val="20"/>
          <w:szCs w:val="20"/>
        </w:rPr>
        <w:t xml:space="preserve">2021). Am J </w:t>
      </w:r>
      <w:proofErr w:type="spellStart"/>
      <w:r w:rsidRPr="008C29C6">
        <w:rPr>
          <w:rStyle w:val="docsum-journal-citation"/>
          <w:rFonts w:ascii="Garamond" w:hAnsi="Garamond" w:cs="Times New Roman"/>
          <w:sz w:val="20"/>
          <w:szCs w:val="20"/>
        </w:rPr>
        <w:t>Hematol</w:t>
      </w:r>
      <w:proofErr w:type="spellEnd"/>
      <w:r w:rsidRPr="008C29C6">
        <w:rPr>
          <w:rStyle w:val="docsum-journal-citation"/>
          <w:rFonts w:ascii="Garamond" w:hAnsi="Garamond" w:cs="Times New Roman"/>
          <w:sz w:val="20"/>
          <w:szCs w:val="20"/>
        </w:rPr>
        <w:t xml:space="preserve">. </w:t>
      </w:r>
      <w:proofErr w:type="spellStart"/>
      <w:r w:rsidRPr="008C29C6">
        <w:rPr>
          <w:rStyle w:val="docsum-journal-citation"/>
          <w:rFonts w:ascii="Garamond" w:hAnsi="Garamond" w:cs="Times New Roman"/>
          <w:sz w:val="20"/>
          <w:szCs w:val="20"/>
        </w:rPr>
        <w:t>Feb</w:t>
      </w:r>
      <w:proofErr w:type="spellEnd"/>
      <w:r w:rsidRPr="008C29C6">
        <w:rPr>
          <w:rStyle w:val="docsum-journal-citation"/>
          <w:rFonts w:ascii="Garamond" w:hAnsi="Garamond" w:cs="Times New Roman"/>
          <w:sz w:val="20"/>
          <w:szCs w:val="20"/>
        </w:rPr>
        <w:t xml:space="preserve"> 1; 96(2):258-269. </w:t>
      </w:r>
    </w:p>
    <w:p w14:paraId="7F43CD24" w14:textId="6F538BBA"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rPr>
        <w:t xml:space="preserve">28. Xavier </w:t>
      </w:r>
      <w:proofErr w:type="spellStart"/>
      <w:r w:rsidRPr="008C29C6">
        <w:rPr>
          <w:rFonts w:ascii="Garamond" w:hAnsi="Garamond" w:cs="Times New Roman"/>
          <w:sz w:val="20"/>
          <w:szCs w:val="20"/>
        </w:rPr>
        <w:t>Troussard</w:t>
      </w:r>
      <w:proofErr w:type="spellEnd"/>
      <w:r w:rsidRPr="008C29C6">
        <w:rPr>
          <w:rFonts w:ascii="Garamond" w:hAnsi="Garamond" w:cs="Times New Roman"/>
          <w:sz w:val="20"/>
          <w:szCs w:val="20"/>
        </w:rPr>
        <w:t xml:space="preserve">, X., </w:t>
      </w:r>
      <w:proofErr w:type="spellStart"/>
      <w:r w:rsidRPr="008C29C6">
        <w:rPr>
          <w:rFonts w:ascii="Garamond" w:hAnsi="Garamond" w:cs="Times New Roman"/>
          <w:sz w:val="20"/>
          <w:szCs w:val="20"/>
        </w:rPr>
        <w:t>Benakli</w:t>
      </w:r>
      <w:proofErr w:type="spellEnd"/>
      <w:r w:rsidRPr="008C29C6">
        <w:rPr>
          <w:rFonts w:ascii="Garamond" w:hAnsi="Garamond" w:cs="Times New Roman"/>
          <w:sz w:val="20"/>
          <w:szCs w:val="20"/>
        </w:rPr>
        <w:t xml:space="preserve">, M. Syndromes </w:t>
      </w:r>
      <w:proofErr w:type="spellStart"/>
      <w:r w:rsidRPr="008C29C6">
        <w:rPr>
          <w:rFonts w:ascii="Garamond" w:hAnsi="Garamond" w:cs="Times New Roman"/>
          <w:sz w:val="20"/>
          <w:szCs w:val="20"/>
        </w:rPr>
        <w:t>lymphoprolifératifs</w:t>
      </w:r>
      <w:proofErr w:type="spellEnd"/>
      <w:r w:rsidRPr="008C29C6">
        <w:rPr>
          <w:rFonts w:ascii="Garamond" w:hAnsi="Garamond" w:cs="Times New Roman"/>
          <w:sz w:val="20"/>
          <w:szCs w:val="20"/>
        </w:rPr>
        <w:t xml:space="preserve"> chroniques-B (SLPC-B). (2016). RAH, 12 : 42-49. </w:t>
      </w:r>
    </w:p>
    <w:p w14:paraId="6721E0D3" w14:textId="4AD9A59B" w:rsidR="00CB18AE" w:rsidRPr="008C29C6" w:rsidRDefault="00CB18AE" w:rsidP="008C29C6">
      <w:pPr>
        <w:pStyle w:val="Sansinterligne"/>
        <w:jc w:val="both"/>
        <w:rPr>
          <w:rStyle w:val="docsum-journal-citation"/>
          <w:rFonts w:ascii="Garamond" w:hAnsi="Garamond" w:cs="Times New Roman"/>
          <w:sz w:val="20"/>
          <w:szCs w:val="20"/>
          <w:lang w:val="en-US"/>
        </w:rPr>
      </w:pPr>
      <w:r w:rsidRPr="008C29C6">
        <w:rPr>
          <w:rFonts w:ascii="Garamond" w:hAnsi="Garamond" w:cs="Times New Roman"/>
          <w:sz w:val="20"/>
          <w:szCs w:val="20"/>
        </w:rPr>
        <w:t xml:space="preserve">29. </w:t>
      </w:r>
      <w:r w:rsidRPr="008C29C6">
        <w:rPr>
          <w:rStyle w:val="docsum-authors"/>
          <w:rFonts w:ascii="Garamond" w:hAnsi="Garamond" w:cs="Times New Roman"/>
          <w:color w:val="212121"/>
          <w:sz w:val="20"/>
          <w:szCs w:val="20"/>
        </w:rPr>
        <w:t xml:space="preserve">Cowan, AJ., Green, DJ., Kwok, M., Lee, S., </w:t>
      </w:r>
      <w:proofErr w:type="spellStart"/>
      <w:r w:rsidRPr="008C29C6">
        <w:rPr>
          <w:rStyle w:val="docsum-authors"/>
          <w:rFonts w:ascii="Garamond" w:hAnsi="Garamond" w:cs="Times New Roman"/>
          <w:color w:val="212121"/>
          <w:sz w:val="20"/>
          <w:szCs w:val="20"/>
        </w:rPr>
        <w:t>Coffey</w:t>
      </w:r>
      <w:proofErr w:type="spellEnd"/>
      <w:r w:rsidRPr="008C29C6">
        <w:rPr>
          <w:rStyle w:val="docsum-authors"/>
          <w:rFonts w:ascii="Garamond" w:hAnsi="Garamond" w:cs="Times New Roman"/>
          <w:color w:val="212121"/>
          <w:sz w:val="20"/>
          <w:szCs w:val="20"/>
        </w:rPr>
        <w:t xml:space="preserve">, DG., </w:t>
      </w:r>
      <w:proofErr w:type="spellStart"/>
      <w:r w:rsidRPr="008C29C6">
        <w:rPr>
          <w:rStyle w:val="docsum-authors"/>
          <w:rFonts w:ascii="Garamond" w:hAnsi="Garamond" w:cs="Times New Roman"/>
          <w:color w:val="212121"/>
          <w:sz w:val="20"/>
          <w:szCs w:val="20"/>
        </w:rPr>
        <w:t>Holmberg</w:t>
      </w:r>
      <w:proofErr w:type="spellEnd"/>
      <w:r w:rsidRPr="008C29C6">
        <w:rPr>
          <w:rStyle w:val="docsum-authors"/>
          <w:rFonts w:ascii="Garamond" w:hAnsi="Garamond" w:cs="Times New Roman"/>
          <w:color w:val="212121"/>
          <w:sz w:val="20"/>
          <w:szCs w:val="20"/>
        </w:rPr>
        <w:t xml:space="preserve">, LA., </w:t>
      </w:r>
      <w:proofErr w:type="spellStart"/>
      <w:r w:rsidRPr="008C29C6">
        <w:rPr>
          <w:rStyle w:val="docsum-authors"/>
          <w:rFonts w:ascii="Garamond" w:hAnsi="Garamond" w:cs="Times New Roman"/>
          <w:color w:val="212121"/>
          <w:sz w:val="20"/>
          <w:szCs w:val="20"/>
        </w:rPr>
        <w:t>Tuazon</w:t>
      </w:r>
      <w:proofErr w:type="spellEnd"/>
      <w:r w:rsidRPr="008C29C6">
        <w:rPr>
          <w:rStyle w:val="docsum-authors"/>
          <w:rFonts w:ascii="Garamond" w:hAnsi="Garamond" w:cs="Times New Roman"/>
          <w:color w:val="212121"/>
          <w:sz w:val="20"/>
          <w:szCs w:val="20"/>
        </w:rPr>
        <w:t xml:space="preserve">, S., </w:t>
      </w:r>
      <w:proofErr w:type="spellStart"/>
      <w:r w:rsidRPr="008C29C6">
        <w:rPr>
          <w:rStyle w:val="docsum-authors"/>
          <w:rFonts w:ascii="Garamond" w:hAnsi="Garamond" w:cs="Times New Roman"/>
          <w:color w:val="212121"/>
          <w:sz w:val="20"/>
          <w:szCs w:val="20"/>
        </w:rPr>
        <w:t>Gopal</w:t>
      </w:r>
      <w:proofErr w:type="spellEnd"/>
      <w:r w:rsidRPr="008C29C6">
        <w:rPr>
          <w:rStyle w:val="docsum-authors"/>
          <w:rFonts w:ascii="Garamond" w:hAnsi="Garamond" w:cs="Times New Roman"/>
          <w:color w:val="212121"/>
          <w:sz w:val="20"/>
          <w:szCs w:val="20"/>
        </w:rPr>
        <w:t>, AK., Libby, EN.</w:t>
      </w:r>
      <w:r w:rsidRPr="008C29C6">
        <w:rPr>
          <w:rFonts w:ascii="Garamond" w:hAnsi="Garamond" w:cs="Times New Roman"/>
          <w:sz w:val="20"/>
          <w:szCs w:val="20"/>
        </w:rPr>
        <w:t xml:space="preserve"> </w:t>
      </w:r>
      <w:hyperlink r:id="rId192" w:history="1">
        <w:r w:rsidRPr="008C29C6">
          <w:rPr>
            <w:rStyle w:val="Lienhypertexte"/>
            <w:rFonts w:ascii="Garamond" w:hAnsi="Garamond" w:cs="Times New Roman"/>
            <w:sz w:val="20"/>
            <w:szCs w:val="20"/>
            <w:shd w:val="clear" w:color="auto" w:fill="FFFFFF"/>
            <w:lang w:val="en-US"/>
          </w:rPr>
          <w:t>Diagnosis and Management of </w:t>
        </w:r>
        <w:r w:rsidRPr="008C29C6">
          <w:rPr>
            <w:rStyle w:val="Lienhypertexte"/>
            <w:rFonts w:ascii="Garamond" w:hAnsi="Garamond" w:cs="Times New Roman"/>
            <w:bCs/>
            <w:sz w:val="20"/>
            <w:szCs w:val="20"/>
            <w:shd w:val="clear" w:color="auto" w:fill="FFFFFF"/>
            <w:lang w:val="en-US"/>
          </w:rPr>
          <w:t>Multiple</w:t>
        </w:r>
        <w:r w:rsidRPr="008C29C6">
          <w:rPr>
            <w:rStyle w:val="Lienhypertexte"/>
            <w:rFonts w:ascii="Garamond" w:hAnsi="Garamond" w:cs="Times New Roman"/>
            <w:sz w:val="20"/>
            <w:szCs w:val="20"/>
            <w:shd w:val="clear" w:color="auto" w:fill="FFFFFF"/>
            <w:lang w:val="en-US"/>
          </w:rPr>
          <w:t> </w:t>
        </w:r>
        <w:r w:rsidRPr="008C29C6">
          <w:rPr>
            <w:rStyle w:val="Lienhypertexte"/>
            <w:rFonts w:ascii="Garamond" w:hAnsi="Garamond" w:cs="Times New Roman"/>
            <w:bCs/>
            <w:sz w:val="20"/>
            <w:szCs w:val="20"/>
            <w:shd w:val="clear" w:color="auto" w:fill="FFFFFF"/>
            <w:lang w:val="en-US"/>
          </w:rPr>
          <w:t>Myeloma</w:t>
        </w:r>
        <w:r w:rsidRPr="008C29C6">
          <w:rPr>
            <w:rStyle w:val="Lienhypertexte"/>
            <w:rFonts w:ascii="Garamond" w:hAnsi="Garamond" w:cs="Times New Roman"/>
            <w:sz w:val="20"/>
            <w:szCs w:val="20"/>
            <w:shd w:val="clear" w:color="auto" w:fill="FFFFFF"/>
            <w:lang w:val="en-US"/>
          </w:rPr>
          <w:t>: A </w:t>
        </w:r>
        <w:r w:rsidRPr="008C29C6">
          <w:rPr>
            <w:rStyle w:val="Lienhypertexte"/>
            <w:rFonts w:ascii="Garamond" w:hAnsi="Garamond" w:cs="Times New Roman"/>
            <w:bCs/>
            <w:sz w:val="20"/>
            <w:szCs w:val="20"/>
            <w:shd w:val="clear" w:color="auto" w:fill="FFFFFF"/>
            <w:lang w:val="en-US"/>
          </w:rPr>
          <w:t>Review</w:t>
        </w:r>
        <w:r w:rsidRPr="008C29C6">
          <w:rPr>
            <w:rStyle w:val="Lienhypertexte"/>
            <w:rFonts w:ascii="Garamond" w:hAnsi="Garamond" w:cs="Times New Roman"/>
            <w:sz w:val="20"/>
            <w:szCs w:val="20"/>
            <w:shd w:val="clear" w:color="auto" w:fill="FFFFFF"/>
            <w:lang w:val="en-US"/>
          </w:rPr>
          <w:t>.</w:t>
        </w:r>
      </w:hyperlink>
      <w:r w:rsidRPr="008C29C6">
        <w:rPr>
          <w:rFonts w:ascii="Garamond" w:hAnsi="Garamond" w:cs="Times New Roman"/>
          <w:sz w:val="20"/>
          <w:szCs w:val="20"/>
          <w:lang w:val="en-US"/>
        </w:rPr>
        <w:t xml:space="preserve"> (</w:t>
      </w:r>
      <w:r w:rsidRPr="008C29C6">
        <w:rPr>
          <w:rStyle w:val="docsum-journal-citation"/>
          <w:rFonts w:ascii="Garamond" w:hAnsi="Garamond" w:cs="Times New Roman"/>
          <w:sz w:val="20"/>
          <w:szCs w:val="20"/>
          <w:lang w:val="en-US"/>
        </w:rPr>
        <w:t>2022). JAMA. 1; 327(5):464-477.</w:t>
      </w:r>
    </w:p>
    <w:p w14:paraId="19BAFD82" w14:textId="2302DA30" w:rsidR="00CB18AE" w:rsidRPr="008C29C6" w:rsidRDefault="00CB18AE" w:rsidP="008C29C6">
      <w:pPr>
        <w:pStyle w:val="Sansinterligne"/>
        <w:jc w:val="both"/>
        <w:rPr>
          <w:rFonts w:ascii="Garamond" w:hAnsi="Garamond" w:cs="Times New Roman"/>
          <w:sz w:val="20"/>
          <w:szCs w:val="20"/>
          <w:lang w:val="en-US"/>
        </w:rPr>
      </w:pPr>
      <w:r w:rsidRPr="008C29C6">
        <w:rPr>
          <w:rFonts w:ascii="Garamond" w:hAnsi="Garamond" w:cs="Times New Roman"/>
          <w:sz w:val="20"/>
          <w:szCs w:val="20"/>
          <w:lang w:val="en-US"/>
        </w:rPr>
        <w:t xml:space="preserve">30. </w:t>
      </w:r>
      <w:r w:rsidRPr="008C29C6">
        <w:rPr>
          <w:rStyle w:val="docsum-authors"/>
          <w:rFonts w:ascii="Garamond" w:hAnsi="Garamond" w:cs="Times New Roman"/>
          <w:color w:val="212121"/>
          <w:sz w:val="20"/>
          <w:szCs w:val="20"/>
          <w:lang w:val="en-US"/>
        </w:rPr>
        <w:t>Garcia-</w:t>
      </w:r>
      <w:proofErr w:type="spellStart"/>
      <w:r w:rsidRPr="008C29C6">
        <w:rPr>
          <w:rStyle w:val="docsum-authors"/>
          <w:rFonts w:ascii="Garamond" w:hAnsi="Garamond" w:cs="Times New Roman"/>
          <w:color w:val="212121"/>
          <w:sz w:val="20"/>
          <w:szCs w:val="20"/>
          <w:lang w:val="en-US"/>
        </w:rPr>
        <w:t>Manero</w:t>
      </w:r>
      <w:proofErr w:type="spellEnd"/>
      <w:r w:rsidRPr="008C29C6">
        <w:rPr>
          <w:rStyle w:val="docsum-authors"/>
          <w:rFonts w:ascii="Garamond" w:hAnsi="Garamond" w:cs="Times New Roman"/>
          <w:color w:val="212121"/>
          <w:sz w:val="20"/>
          <w:szCs w:val="20"/>
          <w:lang w:val="en-US"/>
        </w:rPr>
        <w:t xml:space="preserve">, G., </w:t>
      </w:r>
      <w:proofErr w:type="spellStart"/>
      <w:r w:rsidRPr="008C29C6">
        <w:rPr>
          <w:rStyle w:val="docsum-authors"/>
          <w:rFonts w:ascii="Garamond" w:hAnsi="Garamond" w:cs="Times New Roman"/>
          <w:color w:val="212121"/>
          <w:sz w:val="20"/>
          <w:szCs w:val="20"/>
          <w:lang w:val="en-US"/>
        </w:rPr>
        <w:t>Chien</w:t>
      </w:r>
      <w:proofErr w:type="spellEnd"/>
      <w:r w:rsidRPr="008C29C6">
        <w:rPr>
          <w:rStyle w:val="docsum-authors"/>
          <w:rFonts w:ascii="Garamond" w:hAnsi="Garamond" w:cs="Times New Roman"/>
          <w:color w:val="212121"/>
          <w:sz w:val="20"/>
          <w:szCs w:val="20"/>
          <w:lang w:val="en-US"/>
        </w:rPr>
        <w:t xml:space="preserve">, KS., </w:t>
      </w:r>
      <w:proofErr w:type="spellStart"/>
      <w:r w:rsidRPr="008C29C6">
        <w:rPr>
          <w:rStyle w:val="docsum-authors"/>
          <w:rFonts w:ascii="Garamond" w:hAnsi="Garamond" w:cs="Times New Roman"/>
          <w:color w:val="212121"/>
          <w:sz w:val="20"/>
          <w:szCs w:val="20"/>
          <w:lang w:val="en-US"/>
        </w:rPr>
        <w:t>Montalban</w:t>
      </w:r>
      <w:proofErr w:type="spellEnd"/>
      <w:r w:rsidRPr="008C29C6">
        <w:rPr>
          <w:rStyle w:val="docsum-authors"/>
          <w:rFonts w:ascii="Garamond" w:hAnsi="Garamond" w:cs="Times New Roman"/>
          <w:color w:val="212121"/>
          <w:sz w:val="20"/>
          <w:szCs w:val="20"/>
          <w:lang w:val="en-US"/>
        </w:rPr>
        <w:t xml:space="preserve">-Bravo, G. </w:t>
      </w:r>
      <w:hyperlink r:id="rId193" w:history="1">
        <w:r w:rsidRPr="008C29C6">
          <w:rPr>
            <w:rStyle w:val="Lienhypertexte"/>
            <w:rFonts w:ascii="Garamond" w:hAnsi="Garamond" w:cs="Times New Roman"/>
            <w:bCs/>
            <w:sz w:val="20"/>
            <w:szCs w:val="20"/>
            <w:shd w:val="clear" w:color="auto" w:fill="FFFFFF"/>
            <w:lang w:val="en-US"/>
          </w:rPr>
          <w:t>Myelodysplastic</w:t>
        </w:r>
        <w:r w:rsidRPr="008C29C6">
          <w:rPr>
            <w:rStyle w:val="Lienhypertexte"/>
            <w:rFonts w:ascii="Garamond" w:hAnsi="Garamond" w:cs="Times New Roman"/>
            <w:sz w:val="20"/>
            <w:szCs w:val="20"/>
            <w:shd w:val="clear" w:color="auto" w:fill="FFFFFF"/>
            <w:lang w:val="en-US"/>
          </w:rPr>
          <w:t> </w:t>
        </w:r>
        <w:r w:rsidRPr="008C29C6">
          <w:rPr>
            <w:rStyle w:val="Lienhypertexte"/>
            <w:rFonts w:ascii="Garamond" w:hAnsi="Garamond" w:cs="Times New Roman"/>
            <w:bCs/>
            <w:sz w:val="20"/>
            <w:szCs w:val="20"/>
            <w:shd w:val="clear" w:color="auto" w:fill="FFFFFF"/>
            <w:lang w:val="en-US"/>
          </w:rPr>
          <w:t>syndromes</w:t>
        </w:r>
        <w:r w:rsidRPr="008C29C6">
          <w:rPr>
            <w:rStyle w:val="Lienhypertexte"/>
            <w:rFonts w:ascii="Garamond" w:hAnsi="Garamond" w:cs="Times New Roman"/>
            <w:sz w:val="20"/>
            <w:szCs w:val="20"/>
            <w:shd w:val="clear" w:color="auto" w:fill="FFFFFF"/>
            <w:lang w:val="en-US"/>
          </w:rPr>
          <w:t>: 2021 update on diagnosis, risk stratification and management.</w:t>
        </w:r>
      </w:hyperlink>
      <w:r w:rsidRPr="008C29C6">
        <w:rPr>
          <w:rFonts w:ascii="Garamond" w:hAnsi="Garamond" w:cs="Times New Roman"/>
          <w:sz w:val="20"/>
          <w:szCs w:val="20"/>
          <w:lang w:val="en-US"/>
        </w:rPr>
        <w:t xml:space="preserve"> (</w:t>
      </w:r>
      <w:r w:rsidRPr="008C29C6">
        <w:rPr>
          <w:rStyle w:val="docsum-journal-citation"/>
          <w:rFonts w:ascii="Garamond" w:hAnsi="Garamond" w:cs="Times New Roman"/>
          <w:sz w:val="20"/>
          <w:szCs w:val="20"/>
          <w:lang w:val="en-US"/>
        </w:rPr>
        <w:t xml:space="preserve">2020). Am J </w:t>
      </w:r>
      <w:proofErr w:type="spellStart"/>
      <w:r w:rsidRPr="008C29C6">
        <w:rPr>
          <w:rStyle w:val="docsum-journal-citation"/>
          <w:rFonts w:ascii="Garamond" w:hAnsi="Garamond" w:cs="Times New Roman"/>
          <w:sz w:val="20"/>
          <w:szCs w:val="20"/>
          <w:lang w:val="en-US"/>
        </w:rPr>
        <w:t>Hematol</w:t>
      </w:r>
      <w:proofErr w:type="spellEnd"/>
      <w:r w:rsidRPr="008C29C6">
        <w:rPr>
          <w:rStyle w:val="docsum-journal-citation"/>
          <w:rFonts w:ascii="Garamond" w:hAnsi="Garamond" w:cs="Times New Roman"/>
          <w:sz w:val="20"/>
          <w:szCs w:val="20"/>
          <w:lang w:val="en-US"/>
        </w:rPr>
        <w:t>, 95(11):1399-1420.</w:t>
      </w:r>
    </w:p>
    <w:p w14:paraId="359C2B8F" w14:textId="07EC938F" w:rsidR="00CB18AE" w:rsidRPr="008C29C6" w:rsidRDefault="00CB18AE" w:rsidP="008C29C6">
      <w:pPr>
        <w:pStyle w:val="Sansinterligne"/>
        <w:jc w:val="both"/>
        <w:rPr>
          <w:rFonts w:ascii="Garamond" w:hAnsi="Garamond" w:cs="Times New Roman"/>
          <w:sz w:val="20"/>
          <w:szCs w:val="20"/>
          <w:lang w:val="en-US"/>
        </w:rPr>
      </w:pPr>
      <w:r w:rsidRPr="008C29C6">
        <w:rPr>
          <w:rFonts w:ascii="Garamond" w:hAnsi="Garamond" w:cs="Times New Roman"/>
          <w:sz w:val="20"/>
          <w:szCs w:val="20"/>
          <w:lang w:val="en-US"/>
        </w:rPr>
        <w:t>31.</w:t>
      </w:r>
      <w:r w:rsidRPr="008C29C6">
        <w:rPr>
          <w:rStyle w:val="docsum-authors"/>
          <w:rFonts w:ascii="Garamond" w:hAnsi="Garamond" w:cs="Times New Roman"/>
          <w:sz w:val="20"/>
          <w:szCs w:val="20"/>
          <w:lang w:val="en-US"/>
        </w:rPr>
        <w:t xml:space="preserve"> </w:t>
      </w:r>
      <w:proofErr w:type="spellStart"/>
      <w:r w:rsidRPr="008C29C6">
        <w:rPr>
          <w:rStyle w:val="docsum-authors"/>
          <w:rFonts w:ascii="Garamond" w:hAnsi="Garamond" w:cs="Times New Roman"/>
          <w:sz w:val="20"/>
          <w:szCs w:val="20"/>
          <w:lang w:val="en-US"/>
        </w:rPr>
        <w:t>Tefferi</w:t>
      </w:r>
      <w:proofErr w:type="spellEnd"/>
      <w:r w:rsidRPr="008C29C6">
        <w:rPr>
          <w:rStyle w:val="docsum-authors"/>
          <w:rFonts w:ascii="Garamond" w:hAnsi="Garamond" w:cs="Times New Roman"/>
          <w:sz w:val="20"/>
          <w:szCs w:val="20"/>
          <w:lang w:val="en-US"/>
        </w:rPr>
        <w:t xml:space="preserve">, A., </w:t>
      </w:r>
      <w:proofErr w:type="spellStart"/>
      <w:r w:rsidRPr="008C29C6">
        <w:rPr>
          <w:rStyle w:val="docsum-authors"/>
          <w:rFonts w:ascii="Garamond" w:hAnsi="Garamond" w:cs="Times New Roman"/>
          <w:sz w:val="20"/>
          <w:szCs w:val="20"/>
          <w:lang w:val="en-US"/>
        </w:rPr>
        <w:t>Barbui</w:t>
      </w:r>
      <w:proofErr w:type="spellEnd"/>
      <w:r w:rsidRPr="008C29C6">
        <w:rPr>
          <w:rStyle w:val="docsum-authors"/>
          <w:rFonts w:ascii="Garamond" w:hAnsi="Garamond" w:cs="Times New Roman"/>
          <w:sz w:val="20"/>
          <w:szCs w:val="20"/>
          <w:lang w:val="en-US"/>
        </w:rPr>
        <w:t>, T.</w:t>
      </w:r>
      <w:r w:rsidRPr="008C29C6">
        <w:rPr>
          <w:rFonts w:ascii="Garamond" w:hAnsi="Garamond" w:cs="Times New Roman"/>
          <w:sz w:val="20"/>
          <w:szCs w:val="20"/>
          <w:lang w:val="en-US"/>
        </w:rPr>
        <w:t xml:space="preserve"> </w:t>
      </w:r>
      <w:hyperlink r:id="rId194" w:history="1">
        <w:r w:rsidRPr="008C29C6">
          <w:rPr>
            <w:rStyle w:val="Lienhypertexte"/>
            <w:rFonts w:ascii="Garamond" w:hAnsi="Garamond" w:cs="Times New Roman"/>
            <w:sz w:val="20"/>
            <w:szCs w:val="20"/>
            <w:shd w:val="clear" w:color="auto" w:fill="FFFFFF"/>
            <w:lang w:val="en-US"/>
          </w:rPr>
          <w:t xml:space="preserve">Polycythemia </w:t>
        </w:r>
        <w:proofErr w:type="spellStart"/>
        <w:r w:rsidRPr="008C29C6">
          <w:rPr>
            <w:rStyle w:val="Lienhypertexte"/>
            <w:rFonts w:ascii="Garamond" w:hAnsi="Garamond" w:cs="Times New Roman"/>
            <w:sz w:val="20"/>
            <w:szCs w:val="20"/>
            <w:shd w:val="clear" w:color="auto" w:fill="FFFFFF"/>
            <w:lang w:val="en-US"/>
          </w:rPr>
          <w:t>vera</w:t>
        </w:r>
        <w:proofErr w:type="spellEnd"/>
        <w:r w:rsidRPr="008C29C6">
          <w:rPr>
            <w:rStyle w:val="Lienhypertexte"/>
            <w:rFonts w:ascii="Garamond" w:hAnsi="Garamond" w:cs="Times New Roman"/>
            <w:sz w:val="20"/>
            <w:szCs w:val="20"/>
            <w:shd w:val="clear" w:color="auto" w:fill="FFFFFF"/>
            <w:lang w:val="en-US"/>
          </w:rPr>
          <w:t xml:space="preserve"> and essential thrombocythemia: 2021 update on diagnosis, risk-stratification and management.</w:t>
        </w:r>
      </w:hyperlink>
      <w:r w:rsidRPr="008C29C6">
        <w:rPr>
          <w:rStyle w:val="docsum-journal-citation"/>
          <w:rFonts w:ascii="Garamond" w:hAnsi="Garamond" w:cs="Times New Roman"/>
          <w:sz w:val="20"/>
          <w:szCs w:val="20"/>
          <w:lang w:val="en-US"/>
        </w:rPr>
        <w:t xml:space="preserve"> (2020)</w:t>
      </w:r>
      <w:r w:rsidRPr="008C29C6">
        <w:rPr>
          <w:rFonts w:ascii="Garamond" w:hAnsi="Garamond" w:cs="Times New Roman"/>
          <w:sz w:val="20"/>
          <w:szCs w:val="20"/>
          <w:lang w:val="en-US"/>
        </w:rPr>
        <w:t xml:space="preserve"> </w:t>
      </w:r>
      <w:r w:rsidRPr="008C29C6">
        <w:rPr>
          <w:rStyle w:val="docsum-journal-citation"/>
          <w:rFonts w:ascii="Garamond" w:hAnsi="Garamond" w:cs="Times New Roman"/>
          <w:sz w:val="20"/>
          <w:szCs w:val="20"/>
          <w:lang w:val="en-US"/>
        </w:rPr>
        <w:t xml:space="preserve">Am J </w:t>
      </w:r>
      <w:proofErr w:type="spellStart"/>
      <w:r w:rsidRPr="008C29C6">
        <w:rPr>
          <w:rStyle w:val="docsum-journal-citation"/>
          <w:rFonts w:ascii="Garamond" w:hAnsi="Garamond" w:cs="Times New Roman"/>
          <w:sz w:val="20"/>
          <w:szCs w:val="20"/>
          <w:lang w:val="en-US"/>
        </w:rPr>
        <w:t>Hematol</w:t>
      </w:r>
      <w:proofErr w:type="spellEnd"/>
      <w:r w:rsidRPr="008C29C6">
        <w:rPr>
          <w:rStyle w:val="docsum-journal-citation"/>
          <w:rFonts w:ascii="Garamond" w:hAnsi="Garamond" w:cs="Times New Roman"/>
          <w:sz w:val="20"/>
          <w:szCs w:val="20"/>
          <w:lang w:val="en-US"/>
        </w:rPr>
        <w:t>, 95(12):1599-1613.</w:t>
      </w:r>
    </w:p>
    <w:p w14:paraId="433FE3CB" w14:textId="73F6AB2A" w:rsidR="00CB18AE" w:rsidRPr="008C29C6" w:rsidRDefault="00CB18AE" w:rsidP="008C29C6">
      <w:pPr>
        <w:pStyle w:val="Sansinterligne"/>
        <w:jc w:val="both"/>
        <w:rPr>
          <w:rFonts w:ascii="Garamond" w:hAnsi="Garamond" w:cs="Times New Roman"/>
          <w:sz w:val="20"/>
          <w:szCs w:val="20"/>
          <w:lang w:val="en-US"/>
        </w:rPr>
      </w:pPr>
      <w:r w:rsidRPr="008C29C6">
        <w:rPr>
          <w:rFonts w:ascii="Garamond" w:hAnsi="Garamond" w:cs="Times New Roman"/>
          <w:sz w:val="20"/>
          <w:szCs w:val="20"/>
          <w:lang w:val="en-US"/>
        </w:rPr>
        <w:t xml:space="preserve"> 32. </w:t>
      </w:r>
      <w:proofErr w:type="spellStart"/>
      <w:r w:rsidRPr="008C29C6">
        <w:rPr>
          <w:rStyle w:val="docsum-authors"/>
          <w:rFonts w:ascii="Garamond" w:hAnsi="Garamond" w:cs="Times New Roman"/>
          <w:sz w:val="20"/>
          <w:szCs w:val="20"/>
          <w:lang w:val="en-US"/>
        </w:rPr>
        <w:t>Hallek</w:t>
      </w:r>
      <w:proofErr w:type="spellEnd"/>
      <w:r w:rsidRPr="008C29C6">
        <w:rPr>
          <w:rStyle w:val="docsum-authors"/>
          <w:rFonts w:ascii="Garamond" w:hAnsi="Garamond" w:cs="Times New Roman"/>
          <w:sz w:val="20"/>
          <w:szCs w:val="20"/>
          <w:lang w:val="en-US"/>
        </w:rPr>
        <w:t>, M.</w:t>
      </w:r>
      <w:hyperlink r:id="rId195" w:history="1">
        <w:r w:rsidRPr="008C29C6">
          <w:rPr>
            <w:rFonts w:ascii="Garamond" w:hAnsi="Garamond" w:cs="Times New Roman"/>
            <w:sz w:val="20"/>
            <w:szCs w:val="20"/>
            <w:shd w:val="clear" w:color="auto" w:fill="FFFFFF"/>
            <w:lang w:val="en-US"/>
          </w:rPr>
          <w:t xml:space="preserve"> </w:t>
        </w:r>
        <w:r w:rsidRPr="008C29C6">
          <w:rPr>
            <w:rStyle w:val="Lienhypertexte"/>
            <w:rFonts w:ascii="Garamond" w:hAnsi="Garamond" w:cs="Times New Roman"/>
            <w:sz w:val="20"/>
            <w:szCs w:val="20"/>
            <w:shd w:val="clear" w:color="auto" w:fill="FFFFFF"/>
            <w:lang w:val="en-US"/>
          </w:rPr>
          <w:t>Chronic lymphocytic leukemia: 2020 update on diagnosis, risk stratification and treatment.</w:t>
        </w:r>
      </w:hyperlink>
      <w:r w:rsidRPr="008C29C6">
        <w:rPr>
          <w:rFonts w:ascii="Garamond" w:hAnsi="Garamond" w:cs="Times New Roman"/>
          <w:sz w:val="20"/>
          <w:szCs w:val="20"/>
          <w:lang w:val="en-US"/>
        </w:rPr>
        <w:t xml:space="preserve"> (</w:t>
      </w:r>
      <w:r w:rsidRPr="008C29C6">
        <w:rPr>
          <w:rStyle w:val="docsum-journal-citation"/>
          <w:rFonts w:ascii="Garamond" w:hAnsi="Garamond" w:cs="Times New Roman"/>
          <w:sz w:val="20"/>
          <w:szCs w:val="20"/>
          <w:lang w:val="en-US"/>
        </w:rPr>
        <w:t xml:space="preserve">2019). Am J </w:t>
      </w:r>
      <w:proofErr w:type="spellStart"/>
      <w:r w:rsidRPr="008C29C6">
        <w:rPr>
          <w:rStyle w:val="docsum-journal-citation"/>
          <w:rFonts w:ascii="Garamond" w:hAnsi="Garamond" w:cs="Times New Roman"/>
          <w:sz w:val="20"/>
          <w:szCs w:val="20"/>
          <w:lang w:val="en-US"/>
        </w:rPr>
        <w:t>Hematol</w:t>
      </w:r>
      <w:proofErr w:type="spellEnd"/>
      <w:r w:rsidRPr="008C29C6">
        <w:rPr>
          <w:rStyle w:val="docsum-journal-citation"/>
          <w:rFonts w:ascii="Garamond" w:hAnsi="Garamond" w:cs="Times New Roman"/>
          <w:sz w:val="20"/>
          <w:szCs w:val="20"/>
          <w:lang w:val="en-US"/>
        </w:rPr>
        <w:t>. 94(11):1266-1287.</w:t>
      </w:r>
    </w:p>
    <w:p w14:paraId="0512AA3B" w14:textId="3B8FADFE" w:rsidR="00CB18AE" w:rsidRPr="008C29C6" w:rsidRDefault="00CB18AE" w:rsidP="008C29C6">
      <w:pPr>
        <w:pStyle w:val="Sansinterligne"/>
        <w:jc w:val="both"/>
        <w:rPr>
          <w:rFonts w:ascii="Garamond" w:hAnsi="Garamond" w:cs="Times New Roman"/>
          <w:sz w:val="20"/>
          <w:szCs w:val="20"/>
        </w:rPr>
      </w:pPr>
      <w:r w:rsidRPr="008C29C6">
        <w:rPr>
          <w:rFonts w:ascii="Garamond" w:hAnsi="Garamond" w:cs="Times New Roman"/>
          <w:sz w:val="20"/>
          <w:szCs w:val="20"/>
          <w:lang w:val="en-US"/>
        </w:rPr>
        <w:t xml:space="preserve">33. Yi, M., </w:t>
      </w:r>
      <w:proofErr w:type="spellStart"/>
      <w:r w:rsidRPr="008C29C6">
        <w:rPr>
          <w:rFonts w:ascii="Garamond" w:hAnsi="Garamond" w:cs="Times New Roman"/>
          <w:sz w:val="20"/>
          <w:szCs w:val="20"/>
          <w:lang w:val="en-US"/>
        </w:rPr>
        <w:t>Li,A</w:t>
      </w:r>
      <w:proofErr w:type="spellEnd"/>
      <w:r w:rsidRPr="008C29C6">
        <w:rPr>
          <w:rFonts w:ascii="Garamond" w:hAnsi="Garamond" w:cs="Times New Roman"/>
          <w:sz w:val="20"/>
          <w:szCs w:val="20"/>
          <w:lang w:val="en-US"/>
        </w:rPr>
        <w:t xml:space="preserve">., Zhou, L., Chu, Q., Song, Y and Wu, K. The global burden and attributable risk factor analysis of acute myeloid leukemia in 195 countries and territories from 1990 to 2017: estimates based on the global burden of disease study 2017. </w:t>
      </w:r>
      <w:r w:rsidRPr="008C29C6">
        <w:rPr>
          <w:rFonts w:ascii="Garamond" w:hAnsi="Garamond" w:cs="Times New Roman"/>
          <w:sz w:val="20"/>
          <w:szCs w:val="20"/>
        </w:rPr>
        <w:t xml:space="preserve">(2020). Journal of </w:t>
      </w:r>
      <w:proofErr w:type="spellStart"/>
      <w:r w:rsidRPr="008C29C6">
        <w:rPr>
          <w:rFonts w:ascii="Garamond" w:hAnsi="Garamond" w:cs="Times New Roman"/>
          <w:sz w:val="20"/>
          <w:szCs w:val="20"/>
        </w:rPr>
        <w:t>Hematology</w:t>
      </w:r>
      <w:proofErr w:type="spellEnd"/>
      <w:r w:rsidRPr="008C29C6">
        <w:rPr>
          <w:rFonts w:ascii="Garamond" w:hAnsi="Garamond" w:cs="Times New Roman"/>
          <w:sz w:val="20"/>
          <w:szCs w:val="20"/>
        </w:rPr>
        <w:t xml:space="preserve"> &amp; </w:t>
      </w:r>
      <w:proofErr w:type="spellStart"/>
      <w:r w:rsidRPr="008C29C6">
        <w:rPr>
          <w:rFonts w:ascii="Garamond" w:hAnsi="Garamond" w:cs="Times New Roman"/>
          <w:sz w:val="20"/>
          <w:szCs w:val="20"/>
        </w:rPr>
        <w:t>Oncology</w:t>
      </w:r>
      <w:proofErr w:type="spellEnd"/>
      <w:r w:rsidRPr="008C29C6">
        <w:rPr>
          <w:rFonts w:ascii="Garamond" w:hAnsi="Garamond" w:cs="Times New Roman"/>
          <w:sz w:val="20"/>
          <w:szCs w:val="20"/>
        </w:rPr>
        <w:t xml:space="preserve"> 13:72.</w:t>
      </w:r>
    </w:p>
    <w:p w14:paraId="3F4C056F" w14:textId="5EA8AFB1" w:rsidR="00CB18AE" w:rsidRPr="008C29C6" w:rsidRDefault="00CB18AE" w:rsidP="008C29C6">
      <w:pPr>
        <w:pStyle w:val="Sansinterligne"/>
        <w:jc w:val="both"/>
        <w:rPr>
          <w:rStyle w:val="Lienhypertexte"/>
          <w:rFonts w:ascii="Garamond" w:hAnsi="Garamond" w:cs="Times New Roman"/>
          <w:sz w:val="20"/>
          <w:szCs w:val="20"/>
        </w:rPr>
      </w:pPr>
      <w:r w:rsidRPr="008C29C6">
        <w:rPr>
          <w:rFonts w:ascii="Garamond" w:hAnsi="Garamond" w:cs="Times New Roman"/>
          <w:sz w:val="20"/>
          <w:szCs w:val="20"/>
        </w:rPr>
        <w:t xml:space="preserve">34. </w:t>
      </w:r>
      <w:r w:rsidRPr="008C29C6">
        <w:rPr>
          <w:rFonts w:ascii="Garamond" w:hAnsi="Garamond" w:cs="Times New Roman"/>
          <w:sz w:val="20"/>
          <w:szCs w:val="20"/>
        </w:rPr>
        <w:fldChar w:fldCharType="begin"/>
      </w:r>
      <w:r w:rsidR="00B26430" w:rsidRPr="008C29C6">
        <w:rPr>
          <w:rFonts w:ascii="Garamond" w:hAnsi="Garamond" w:cs="Times New Roman"/>
          <w:sz w:val="20"/>
          <w:szCs w:val="20"/>
        </w:rPr>
        <w:instrText>HYPERLINK "file:///Users/ACH/Library/Containers/com.apple.mail/Data/Library/Mail Downloads/20EDC346-11D7-49C7-94F2-467290C3B6E4/Office National des Statistiques: ONS.  https:/www.ons.dz</w:instrText>
      </w:r>
      <w:r w:rsidR="00B26430" w:rsidRPr="008C29C6">
        <w:rPr>
          <w:rFonts w:ascii="Garamond" w:hAnsi="Garamond" w:cs="Times New Roman"/>
          <w:sz w:val="20"/>
          <w:szCs w:val="20"/>
        </w:rPr>
        <w:cr/>
        <w:instrText>"</w:instrText>
      </w:r>
      <w:r w:rsidR="00B26430" w:rsidRPr="008C29C6">
        <w:rPr>
          <w:rFonts w:ascii="Garamond" w:hAnsi="Garamond" w:cs="Times New Roman"/>
          <w:sz w:val="20"/>
          <w:szCs w:val="20"/>
        </w:rPr>
      </w:r>
      <w:r w:rsidRPr="008C29C6">
        <w:rPr>
          <w:rFonts w:ascii="Garamond" w:hAnsi="Garamond" w:cs="Times New Roman"/>
          <w:sz w:val="20"/>
          <w:szCs w:val="20"/>
        </w:rPr>
        <w:fldChar w:fldCharType="separate"/>
      </w:r>
      <w:r w:rsidRPr="008C29C6">
        <w:rPr>
          <w:rStyle w:val="Lienhypertexte"/>
          <w:rFonts w:ascii="Garamond" w:hAnsi="Garamond" w:cs="Times New Roman"/>
          <w:bCs/>
          <w:sz w:val="20"/>
          <w:szCs w:val="20"/>
        </w:rPr>
        <w:t>Office National des Statistiques: ONS.</w:t>
      </w:r>
      <w:r w:rsidRPr="008C29C6">
        <w:rPr>
          <w:rStyle w:val="Lienhypertexte"/>
          <w:rFonts w:ascii="Garamond" w:hAnsi="Garamond" w:cs="Times New Roman"/>
          <w:b/>
          <w:bCs/>
          <w:sz w:val="20"/>
          <w:szCs w:val="20"/>
        </w:rPr>
        <w:t xml:space="preserve"> </w:t>
      </w:r>
      <w:r w:rsidRPr="008C29C6">
        <w:rPr>
          <w:rStyle w:val="Lienhypertexte"/>
          <w:rFonts w:ascii="Garamond" w:hAnsi="Garamond" w:cs="Times New Roman"/>
          <w:sz w:val="20"/>
          <w:szCs w:val="20"/>
        </w:rPr>
        <w:t xml:space="preserve"> https://www.ons.dz</w:t>
      </w:r>
    </w:p>
    <w:p w14:paraId="2293B15B" w14:textId="77777777" w:rsidR="001B2EB9" w:rsidRPr="008C29C6" w:rsidRDefault="00CB18AE" w:rsidP="008C29C6">
      <w:pPr>
        <w:pStyle w:val="Sansinterligne"/>
        <w:jc w:val="both"/>
        <w:rPr>
          <w:rStyle w:val="CitationHTML"/>
          <w:rFonts w:ascii="Garamond" w:hAnsi="Garamond" w:cs="Times New Roman"/>
          <w:i w:val="0"/>
          <w:iCs w:val="0"/>
          <w:color w:val="5F6368"/>
          <w:sz w:val="20"/>
          <w:szCs w:val="20"/>
          <w:shd w:val="clear" w:color="auto" w:fill="FFFFFF"/>
        </w:rPr>
      </w:pPr>
      <w:r w:rsidRPr="008C29C6">
        <w:rPr>
          <w:rFonts w:ascii="Garamond" w:hAnsi="Garamond" w:cs="Times New Roman"/>
          <w:sz w:val="20"/>
          <w:szCs w:val="20"/>
        </w:rPr>
        <w:fldChar w:fldCharType="end"/>
      </w:r>
      <w:r w:rsidRPr="008C29C6">
        <w:rPr>
          <w:rFonts w:ascii="Garamond" w:hAnsi="Garamond" w:cs="Times New Roman"/>
          <w:sz w:val="20"/>
          <w:szCs w:val="20"/>
        </w:rPr>
        <w:t xml:space="preserve"> 35. La banque mondiale en Algérie. </w:t>
      </w:r>
      <w:r w:rsidR="001B2EB9" w:rsidRPr="008C29C6">
        <w:rPr>
          <w:rStyle w:val="CitationHTML"/>
          <w:rFonts w:ascii="Garamond" w:hAnsi="Garamond" w:cs="Times New Roman"/>
          <w:i w:val="0"/>
          <w:iCs w:val="0"/>
          <w:color w:val="5F6368"/>
          <w:sz w:val="20"/>
          <w:szCs w:val="20"/>
          <w:shd w:val="clear" w:color="auto" w:fill="FFFFFF"/>
        </w:rPr>
        <w:fldChar w:fldCharType="begin"/>
      </w:r>
      <w:r w:rsidR="001B2EB9" w:rsidRPr="008C29C6">
        <w:rPr>
          <w:rStyle w:val="CitationHTML"/>
          <w:rFonts w:ascii="Garamond" w:hAnsi="Garamond" w:cs="Times New Roman"/>
          <w:i w:val="0"/>
          <w:iCs w:val="0"/>
          <w:color w:val="5F6368"/>
          <w:sz w:val="20"/>
          <w:szCs w:val="20"/>
          <w:shd w:val="clear" w:color="auto" w:fill="FFFFFF"/>
        </w:rPr>
        <w:instrText xml:space="preserve"> HYPERLINK "https://www.banquemondiale.org › country › algeria.</w:instrText>
      </w:r>
    </w:p>
    <w:p w14:paraId="1707B585" w14:textId="77777777" w:rsidR="001B2EB9" w:rsidRPr="008C29C6" w:rsidRDefault="001B2EB9" w:rsidP="008C29C6">
      <w:pPr>
        <w:pStyle w:val="Sansinterligne"/>
        <w:jc w:val="both"/>
        <w:rPr>
          <w:rStyle w:val="Lienhypertexte"/>
          <w:rFonts w:ascii="Garamond" w:hAnsi="Garamond" w:cs="Times New Roman"/>
          <w:sz w:val="20"/>
          <w:szCs w:val="20"/>
          <w:shd w:val="clear" w:color="auto" w:fill="FFFFFF"/>
        </w:rPr>
      </w:pPr>
      <w:r w:rsidRPr="008C29C6">
        <w:rPr>
          <w:rStyle w:val="CitationHTML"/>
          <w:rFonts w:ascii="Garamond" w:hAnsi="Garamond" w:cs="Times New Roman"/>
          <w:i w:val="0"/>
          <w:iCs w:val="0"/>
          <w:color w:val="5F6368"/>
          <w:sz w:val="20"/>
          <w:szCs w:val="20"/>
          <w:shd w:val="clear" w:color="auto" w:fill="FFFFFF"/>
        </w:rPr>
        <w:instrText xml:space="preserve">" </w:instrText>
      </w:r>
      <w:r w:rsidRPr="008C29C6">
        <w:rPr>
          <w:rStyle w:val="CitationHTML"/>
          <w:rFonts w:ascii="Garamond" w:hAnsi="Garamond" w:cs="Times New Roman"/>
          <w:i w:val="0"/>
          <w:iCs w:val="0"/>
          <w:color w:val="5F6368"/>
          <w:sz w:val="20"/>
          <w:szCs w:val="20"/>
          <w:shd w:val="clear" w:color="auto" w:fill="FFFFFF"/>
        </w:rPr>
        <w:fldChar w:fldCharType="separate"/>
      </w:r>
      <w:r w:rsidRPr="008C29C6">
        <w:rPr>
          <w:rStyle w:val="Lienhypertexte"/>
          <w:rFonts w:ascii="Garamond" w:hAnsi="Garamond" w:cs="Times New Roman"/>
          <w:sz w:val="20"/>
          <w:szCs w:val="20"/>
          <w:shd w:val="clear" w:color="auto" w:fill="FFFFFF"/>
        </w:rPr>
        <w:t xml:space="preserve">https://www.banquemondiale.org › country › </w:t>
      </w:r>
      <w:proofErr w:type="spellStart"/>
      <w:r w:rsidRPr="008C29C6">
        <w:rPr>
          <w:rStyle w:val="Lienhypertexte"/>
          <w:rFonts w:ascii="Garamond" w:hAnsi="Garamond" w:cs="Times New Roman"/>
          <w:sz w:val="20"/>
          <w:szCs w:val="20"/>
          <w:shd w:val="clear" w:color="auto" w:fill="FFFFFF"/>
        </w:rPr>
        <w:t>algeria</w:t>
      </w:r>
      <w:proofErr w:type="spellEnd"/>
      <w:r w:rsidRPr="008C29C6">
        <w:rPr>
          <w:rStyle w:val="Lienhypertexte"/>
          <w:rFonts w:ascii="Garamond" w:hAnsi="Garamond" w:cs="Times New Roman"/>
          <w:sz w:val="20"/>
          <w:szCs w:val="20"/>
          <w:shd w:val="clear" w:color="auto" w:fill="FFFFFF"/>
        </w:rPr>
        <w:t>.</w:t>
      </w:r>
    </w:p>
    <w:p w14:paraId="4C48ABCB" w14:textId="1DCB7168" w:rsidR="00CB18AE" w:rsidRPr="008C29C6" w:rsidRDefault="001B2EB9" w:rsidP="008C29C6">
      <w:pPr>
        <w:pStyle w:val="Sansinterligne"/>
        <w:jc w:val="both"/>
        <w:rPr>
          <w:rFonts w:ascii="Garamond" w:hAnsi="Garamond" w:cs="Times New Roman"/>
          <w:sz w:val="20"/>
          <w:szCs w:val="20"/>
        </w:rPr>
      </w:pPr>
      <w:r w:rsidRPr="008C29C6">
        <w:rPr>
          <w:rStyle w:val="CitationHTML"/>
          <w:rFonts w:ascii="Garamond" w:hAnsi="Garamond" w:cs="Times New Roman"/>
          <w:i w:val="0"/>
          <w:iCs w:val="0"/>
          <w:color w:val="5F6368"/>
          <w:sz w:val="20"/>
          <w:szCs w:val="20"/>
          <w:shd w:val="clear" w:color="auto" w:fill="FFFFFF"/>
        </w:rPr>
        <w:fldChar w:fldCharType="end"/>
      </w:r>
      <w:r w:rsidR="00CB18AE" w:rsidRPr="008C29C6">
        <w:rPr>
          <w:rFonts w:ascii="Garamond" w:hAnsi="Garamond" w:cs="Times New Roman"/>
          <w:sz w:val="20"/>
          <w:szCs w:val="20"/>
        </w:rPr>
        <w:t xml:space="preserve"> </w:t>
      </w:r>
    </w:p>
    <w:p w14:paraId="1AF36D0E" w14:textId="77777777" w:rsidR="00CB18AE" w:rsidRPr="008C29C6" w:rsidRDefault="00CB18AE" w:rsidP="008C29C6">
      <w:pPr>
        <w:pStyle w:val="Sansinterligne"/>
        <w:jc w:val="both"/>
        <w:rPr>
          <w:rFonts w:ascii="Garamond" w:hAnsi="Garamond" w:cs="Times New Roman"/>
          <w:sz w:val="20"/>
          <w:szCs w:val="20"/>
        </w:rPr>
      </w:pPr>
    </w:p>
    <w:p w14:paraId="5B026AB0" w14:textId="32C8810A" w:rsidR="00A70899" w:rsidRPr="008C29C6" w:rsidRDefault="00A70899" w:rsidP="008C29C6">
      <w:pPr>
        <w:pStyle w:val="Els-body-text"/>
        <w:spacing w:before="100" w:beforeAutospacing="1" w:after="100" w:afterAutospacing="1" w:line="240" w:lineRule="auto"/>
        <w:ind w:firstLine="0"/>
        <w:rPr>
          <w:rFonts w:ascii="Garamond" w:hAnsi="Garamond"/>
          <w:sz w:val="20"/>
          <w:lang w:val="fr-FR"/>
        </w:rPr>
        <w:sectPr w:rsidR="00A70899" w:rsidRPr="008C29C6" w:rsidSect="003E4729">
          <w:type w:val="continuous"/>
          <w:pgSz w:w="12240" w:h="15840"/>
          <w:pgMar w:top="1440" w:right="900" w:bottom="1440" w:left="851" w:header="720" w:footer="861" w:gutter="0"/>
          <w:cols w:num="2" w:space="1133"/>
          <w:titlePg/>
          <w:docGrid w:linePitch="360"/>
        </w:sectPr>
      </w:pPr>
      <w:r w:rsidRPr="008C29C6">
        <w:rPr>
          <w:rFonts w:ascii="Garamond" w:hAnsi="Garamond"/>
          <w:sz w:val="20"/>
          <w:lang w:val="fr-FR"/>
        </w:rPr>
        <w:t xml:space="preserve"> </w:t>
      </w:r>
    </w:p>
    <w:p w14:paraId="1F56EB56" w14:textId="77777777" w:rsidR="00A70899" w:rsidRPr="008C29C6" w:rsidRDefault="00A70899" w:rsidP="008C29C6">
      <w:pPr>
        <w:pStyle w:val="p"/>
        <w:shd w:val="clear" w:color="auto" w:fill="FFFFFF"/>
        <w:spacing w:before="166" w:beforeAutospacing="0" w:after="166" w:afterAutospacing="0"/>
        <w:jc w:val="both"/>
        <w:rPr>
          <w:rFonts w:ascii="Garamond" w:hAnsi="Garamond"/>
          <w:sz w:val="20"/>
          <w:szCs w:val="20"/>
          <w:lang w:val="fr-FR"/>
        </w:rPr>
      </w:pPr>
    </w:p>
    <w:p w14:paraId="1F357AB5" w14:textId="77777777" w:rsidR="001E212F" w:rsidRPr="008C29C6" w:rsidRDefault="001E212F" w:rsidP="008C29C6">
      <w:pPr>
        <w:pStyle w:val="Els-body-text"/>
        <w:spacing w:before="100" w:beforeAutospacing="1" w:after="100" w:afterAutospacing="1" w:line="240" w:lineRule="auto"/>
        <w:ind w:left="673" w:firstLine="0"/>
        <w:rPr>
          <w:rFonts w:ascii="Garamond" w:eastAsia="Times New Roman" w:hAnsi="Garamond"/>
          <w:sz w:val="20"/>
          <w:lang w:val="fr-FR"/>
        </w:rPr>
      </w:pPr>
    </w:p>
    <w:p w14:paraId="20CA5E34" w14:textId="77777777" w:rsidR="001B2EB9" w:rsidRPr="008C29C6" w:rsidRDefault="001B2EB9" w:rsidP="008C29C6">
      <w:pPr>
        <w:pStyle w:val="Els-body-text"/>
        <w:spacing w:before="100" w:beforeAutospacing="1" w:after="100" w:afterAutospacing="1" w:line="240" w:lineRule="auto"/>
        <w:ind w:firstLine="0"/>
        <w:rPr>
          <w:rFonts w:ascii="Garamond" w:eastAsia="Times New Roman" w:hAnsi="Garamond"/>
          <w:sz w:val="20"/>
          <w:lang w:val="fr-FR"/>
        </w:rPr>
      </w:pPr>
    </w:p>
    <w:sectPr w:rsidR="001B2EB9" w:rsidRPr="008C29C6" w:rsidSect="00217CA8">
      <w:type w:val="continuous"/>
      <w:pgSz w:w="12240" w:h="15840"/>
      <w:pgMar w:top="1440" w:right="1440" w:bottom="1440" w:left="1440" w:header="720" w:footer="861"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14EE3" w14:textId="77777777" w:rsidR="007A2997" w:rsidRDefault="007A2997" w:rsidP="00E56282">
      <w:pPr>
        <w:spacing w:after="0" w:line="240" w:lineRule="auto"/>
      </w:pPr>
      <w:r>
        <w:separator/>
      </w:r>
    </w:p>
  </w:endnote>
  <w:endnote w:type="continuationSeparator" w:id="0">
    <w:p w14:paraId="0CDCC675" w14:textId="77777777" w:rsidR="007A2997" w:rsidRDefault="007A2997" w:rsidP="00E56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Yu Mincho">
    <w:panose1 w:val="02020400000000000000"/>
    <w:charset w:val="80"/>
    <w:family w:val="roman"/>
    <w:notTrueType/>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16"/>
        <w:szCs w:val="16"/>
      </w:rPr>
      <w:id w:val="-616060993"/>
      <w:docPartObj>
        <w:docPartGallery w:val="Page Numbers (Bottom of Page)"/>
        <w:docPartUnique/>
      </w:docPartObj>
    </w:sdtPr>
    <w:sdtContent>
      <w:sdt>
        <w:sdtPr>
          <w:rPr>
            <w:rFonts w:asciiTheme="majorBidi" w:hAnsiTheme="majorBidi" w:cstheme="majorBidi"/>
            <w:sz w:val="16"/>
            <w:szCs w:val="16"/>
          </w:rPr>
          <w:id w:val="-1564474697"/>
          <w:docPartObj>
            <w:docPartGallery w:val="Page Numbers (Top of Page)"/>
            <w:docPartUnique/>
          </w:docPartObj>
        </w:sdtPr>
        <w:sdtContent>
          <w:p w14:paraId="328F60BC" w14:textId="77777777" w:rsidR="00B751FE" w:rsidRDefault="00B751FE">
            <w:pPr>
              <w:pStyle w:val="Pieddepage"/>
              <w:jc w:val="center"/>
              <w:rPr>
                <w:rFonts w:asciiTheme="majorBidi" w:hAnsiTheme="majorBidi" w:cstheme="majorBidi"/>
                <w:sz w:val="16"/>
                <w:szCs w:val="16"/>
              </w:rPr>
            </w:pPr>
          </w:p>
          <w:p w14:paraId="417ED966" w14:textId="77777777" w:rsidR="00B751FE" w:rsidRPr="00820252" w:rsidRDefault="00B751FE">
            <w:pPr>
              <w:pStyle w:val="Pieddepage"/>
              <w:jc w:val="center"/>
              <w:rPr>
                <w:rFonts w:asciiTheme="majorBidi" w:hAnsiTheme="majorBidi" w:cstheme="majorBidi"/>
                <w:b/>
                <w:bCs/>
                <w:sz w:val="16"/>
                <w:szCs w:val="16"/>
              </w:rPr>
            </w:pPr>
          </w:p>
          <w:p w14:paraId="3A66F45F" w14:textId="77777777" w:rsidR="00B751FE" w:rsidRPr="00820252" w:rsidRDefault="00B751FE" w:rsidP="00D47305">
            <w:pPr>
              <w:pStyle w:val="Pieddepage"/>
              <w:jc w:val="right"/>
              <w:rPr>
                <w:rFonts w:asciiTheme="majorBidi" w:hAnsiTheme="majorBidi" w:cstheme="majorBidi"/>
                <w:sz w:val="16"/>
                <w:szCs w:val="16"/>
              </w:rPr>
            </w:pPr>
            <w:r w:rsidRPr="00820252">
              <w:rPr>
                <w:rFonts w:asciiTheme="majorBidi" w:hAnsiTheme="majorBidi" w:cstheme="majorBidi"/>
                <w:sz w:val="16"/>
                <w:szCs w:val="16"/>
              </w:rPr>
              <w:t xml:space="preserve">Page </w:t>
            </w:r>
            <w:r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PAGE </w:instrText>
            </w:r>
            <w:r w:rsidRPr="00820252">
              <w:rPr>
                <w:rFonts w:asciiTheme="majorBidi" w:hAnsiTheme="majorBidi" w:cstheme="majorBidi"/>
                <w:b/>
                <w:bCs/>
                <w:sz w:val="16"/>
                <w:szCs w:val="16"/>
              </w:rPr>
              <w:fldChar w:fldCharType="separate"/>
            </w:r>
            <w:r>
              <w:rPr>
                <w:rFonts w:asciiTheme="majorBidi" w:hAnsiTheme="majorBidi" w:cstheme="majorBidi"/>
                <w:b/>
                <w:bCs/>
                <w:noProof/>
                <w:sz w:val="16"/>
                <w:szCs w:val="16"/>
              </w:rPr>
              <w:t>12</w:t>
            </w:r>
            <w:r w:rsidRPr="00820252">
              <w:rPr>
                <w:rFonts w:asciiTheme="majorBidi" w:hAnsiTheme="majorBidi" w:cstheme="majorBidi"/>
                <w:b/>
                <w:bCs/>
                <w:sz w:val="16"/>
                <w:szCs w:val="16"/>
              </w:rPr>
              <w:fldChar w:fldCharType="end"/>
            </w:r>
            <w:r w:rsidRPr="00820252">
              <w:rPr>
                <w:rFonts w:asciiTheme="majorBidi" w:hAnsiTheme="majorBidi" w:cstheme="majorBidi"/>
                <w:sz w:val="16"/>
                <w:szCs w:val="16"/>
              </w:rPr>
              <w:t xml:space="preserve"> of </w:t>
            </w:r>
            <w:r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NUMPAGES  </w:instrText>
            </w:r>
            <w:r w:rsidRPr="00820252">
              <w:rPr>
                <w:rFonts w:asciiTheme="majorBidi" w:hAnsiTheme="majorBidi" w:cstheme="majorBidi"/>
                <w:b/>
                <w:bCs/>
                <w:sz w:val="16"/>
                <w:szCs w:val="16"/>
              </w:rPr>
              <w:fldChar w:fldCharType="separate"/>
            </w:r>
            <w:r>
              <w:rPr>
                <w:rFonts w:asciiTheme="majorBidi" w:hAnsiTheme="majorBidi" w:cstheme="majorBidi"/>
                <w:b/>
                <w:bCs/>
                <w:noProof/>
                <w:sz w:val="16"/>
                <w:szCs w:val="16"/>
              </w:rPr>
              <w:t>12</w:t>
            </w:r>
            <w:r w:rsidRPr="00820252">
              <w:rPr>
                <w:rFonts w:asciiTheme="majorBidi" w:hAnsiTheme="majorBidi" w:cstheme="majorBidi"/>
                <w:b/>
                <w:bCs/>
                <w:sz w:val="16"/>
                <w:szCs w:val="16"/>
              </w:rPr>
              <w:fldChar w:fldCharType="end"/>
            </w:r>
          </w:p>
        </w:sdtContent>
      </w:sdt>
    </w:sdtContent>
  </w:sdt>
  <w:p w14:paraId="1AB9C3F2" w14:textId="77777777" w:rsidR="00B751FE" w:rsidRDefault="00B751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0471E" w14:textId="77777777" w:rsidR="00B751FE" w:rsidRDefault="00B751FE" w:rsidP="00D47305">
    <w:pPr>
      <w:pStyle w:val="Pieddepage"/>
      <w:tabs>
        <w:tab w:val="center" w:pos="4961"/>
      </w:tabs>
      <w:rPr>
        <w:sz w:val="15"/>
        <w:szCs w:val="15"/>
      </w:rPr>
    </w:pPr>
  </w:p>
  <w:p w14:paraId="36B51B32" w14:textId="77777777" w:rsidR="00B751FE" w:rsidRPr="00EA5E42" w:rsidRDefault="00B751FE" w:rsidP="00D47305">
    <w:pPr>
      <w:pStyle w:val="Pieddepage"/>
      <w:tabs>
        <w:tab w:val="center" w:pos="4961"/>
      </w:tabs>
      <w:rPr>
        <w:rFonts w:asciiTheme="majorBidi" w:hAnsiTheme="majorBidi" w:cstheme="majorBidi"/>
        <w:i/>
        <w:sz w:val="12"/>
        <w:szCs w:val="12"/>
      </w:rPr>
    </w:pPr>
    <w:r w:rsidRPr="00EA5E42">
      <w:rPr>
        <w:rFonts w:asciiTheme="majorBidi" w:hAnsiTheme="majorBidi" w:cstheme="majorBidi"/>
        <w:noProof/>
        <w:sz w:val="12"/>
        <w:szCs w:val="12"/>
        <w:lang w:val="fr-FR" w:eastAsia="fr-FR"/>
      </w:rPr>
      <w:drawing>
        <wp:anchor distT="0" distB="0" distL="114300" distR="114300" simplePos="0" relativeHeight="251661312" behindDoc="0" locked="0" layoutInCell="1" allowOverlap="1" wp14:anchorId="1C389787" wp14:editId="4219E864">
          <wp:simplePos x="0" y="0"/>
          <wp:positionH relativeFrom="margin">
            <wp:posOffset>23620</wp:posOffset>
          </wp:positionH>
          <wp:positionV relativeFrom="paragraph">
            <wp:posOffset>162660</wp:posOffset>
          </wp:positionV>
          <wp:extent cx="499925" cy="1761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EA5E42">
      <w:rPr>
        <w:rFonts w:asciiTheme="majorBidi" w:hAnsiTheme="majorBidi" w:cstheme="majorBidi"/>
        <w:sz w:val="12"/>
        <w:szCs w:val="12"/>
      </w:rPr>
      <w:t>This work is licensed under a Creative Commons Attribution-</w:t>
    </w:r>
    <w:proofErr w:type="spellStart"/>
    <w:r w:rsidRPr="00EA5E42">
      <w:rPr>
        <w:rFonts w:asciiTheme="majorBidi" w:hAnsiTheme="majorBidi" w:cstheme="majorBidi"/>
        <w:sz w:val="12"/>
        <w:szCs w:val="12"/>
      </w:rPr>
      <w:t>NonCommercial</w:t>
    </w:r>
    <w:proofErr w:type="spellEnd"/>
    <w:r w:rsidRPr="00EA5E42">
      <w:rPr>
        <w:rFonts w:asciiTheme="majorBidi" w:hAnsiTheme="majorBidi" w:cstheme="majorBidi"/>
        <w:sz w:val="12"/>
        <w:szCs w:val="12"/>
      </w:rPr>
      <w:t xml:space="preserve"> 4.0 International License. </w:t>
    </w:r>
  </w:p>
  <w:sdt>
    <w:sdtPr>
      <w:rPr>
        <w:rFonts w:asciiTheme="majorBidi" w:hAnsiTheme="majorBidi" w:cstheme="majorBidi"/>
        <w:sz w:val="16"/>
        <w:szCs w:val="16"/>
      </w:rPr>
      <w:id w:val="1876576638"/>
      <w:docPartObj>
        <w:docPartGallery w:val="Page Numbers (Bottom of Page)"/>
        <w:docPartUnique/>
      </w:docPartObj>
    </w:sdtPr>
    <w:sdtContent>
      <w:sdt>
        <w:sdtPr>
          <w:rPr>
            <w:rFonts w:asciiTheme="majorBidi" w:hAnsiTheme="majorBidi" w:cstheme="majorBidi"/>
            <w:sz w:val="16"/>
            <w:szCs w:val="16"/>
          </w:rPr>
          <w:id w:val="-1381633611"/>
          <w:docPartObj>
            <w:docPartGallery w:val="Page Numbers (Top of Page)"/>
            <w:docPartUnique/>
          </w:docPartObj>
        </w:sdtPr>
        <w:sdtContent>
          <w:p w14:paraId="5CE12A13" w14:textId="77777777" w:rsidR="00B751FE" w:rsidRDefault="00B751FE" w:rsidP="00D47305">
            <w:pPr>
              <w:pStyle w:val="Pieddepage"/>
              <w:jc w:val="center"/>
              <w:rPr>
                <w:rFonts w:asciiTheme="majorBidi" w:hAnsiTheme="majorBidi" w:cstheme="majorBidi"/>
                <w:sz w:val="16"/>
                <w:szCs w:val="16"/>
              </w:rPr>
            </w:pPr>
          </w:p>
          <w:p w14:paraId="4517FDBC" w14:textId="77777777" w:rsidR="00B751FE" w:rsidRPr="00820252" w:rsidRDefault="00B751FE" w:rsidP="00D47305">
            <w:pPr>
              <w:pStyle w:val="Pieddepage"/>
              <w:jc w:val="center"/>
              <w:rPr>
                <w:rFonts w:asciiTheme="majorBidi" w:hAnsiTheme="majorBidi" w:cstheme="majorBidi"/>
                <w:b/>
                <w:bCs/>
                <w:sz w:val="16"/>
                <w:szCs w:val="16"/>
              </w:rPr>
            </w:pPr>
          </w:p>
          <w:p w14:paraId="446DDF2D" w14:textId="77777777" w:rsidR="00B751FE" w:rsidRPr="00820252" w:rsidRDefault="00B751FE" w:rsidP="00D47305">
            <w:pPr>
              <w:pStyle w:val="Pieddepage"/>
              <w:jc w:val="right"/>
            </w:pPr>
            <w:r w:rsidRPr="00820252">
              <w:rPr>
                <w:rFonts w:asciiTheme="majorBidi" w:hAnsiTheme="majorBidi" w:cstheme="majorBidi"/>
                <w:sz w:val="16"/>
                <w:szCs w:val="16"/>
              </w:rPr>
              <w:t xml:space="preserve">Page </w:t>
            </w:r>
            <w:r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PAGE </w:instrText>
            </w:r>
            <w:r w:rsidRPr="00820252">
              <w:rPr>
                <w:rFonts w:asciiTheme="majorBidi" w:hAnsiTheme="majorBidi" w:cstheme="majorBidi"/>
                <w:sz w:val="16"/>
                <w:szCs w:val="16"/>
              </w:rPr>
              <w:fldChar w:fldCharType="separate"/>
            </w:r>
            <w:r>
              <w:rPr>
                <w:rFonts w:asciiTheme="majorBidi" w:hAnsiTheme="majorBidi" w:cstheme="majorBidi"/>
                <w:noProof/>
                <w:sz w:val="16"/>
                <w:szCs w:val="16"/>
              </w:rPr>
              <w:t>1</w:t>
            </w:r>
            <w:r w:rsidRPr="00820252">
              <w:rPr>
                <w:rFonts w:asciiTheme="majorBidi" w:hAnsiTheme="majorBidi" w:cstheme="majorBidi"/>
                <w:sz w:val="16"/>
                <w:szCs w:val="16"/>
              </w:rPr>
              <w:fldChar w:fldCharType="end"/>
            </w:r>
            <w:r w:rsidRPr="00820252">
              <w:rPr>
                <w:rFonts w:asciiTheme="majorBidi" w:hAnsiTheme="majorBidi" w:cstheme="majorBidi"/>
                <w:sz w:val="16"/>
                <w:szCs w:val="16"/>
              </w:rPr>
              <w:t xml:space="preserve"> of </w:t>
            </w:r>
            <w:r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NUMPAGES  </w:instrText>
            </w:r>
            <w:r w:rsidRPr="00820252">
              <w:rPr>
                <w:rFonts w:asciiTheme="majorBidi" w:hAnsiTheme="majorBidi" w:cstheme="majorBidi"/>
                <w:sz w:val="16"/>
                <w:szCs w:val="16"/>
              </w:rPr>
              <w:fldChar w:fldCharType="separate"/>
            </w:r>
            <w:r>
              <w:rPr>
                <w:rFonts w:asciiTheme="majorBidi" w:hAnsiTheme="majorBidi" w:cstheme="majorBidi"/>
                <w:noProof/>
                <w:sz w:val="16"/>
                <w:szCs w:val="16"/>
              </w:rPr>
              <w:t>1</w:t>
            </w:r>
            <w:r w:rsidRPr="00820252">
              <w:rPr>
                <w:rFonts w:asciiTheme="majorBidi" w:hAnsiTheme="majorBidi" w:cstheme="majorBid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580B7" w14:textId="77777777" w:rsidR="007A2997" w:rsidRDefault="007A2997" w:rsidP="00E56282">
      <w:pPr>
        <w:spacing w:after="0" w:line="240" w:lineRule="auto"/>
      </w:pPr>
      <w:r>
        <w:separator/>
      </w:r>
    </w:p>
  </w:footnote>
  <w:footnote w:type="continuationSeparator" w:id="0">
    <w:p w14:paraId="33E9F2B3" w14:textId="77777777" w:rsidR="007A2997" w:rsidRDefault="007A2997" w:rsidP="00E56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C1B99" w14:textId="37C73CB5" w:rsidR="00B751FE" w:rsidRPr="00B26430" w:rsidRDefault="00B751FE" w:rsidP="00D47305">
    <w:pPr>
      <w:pStyle w:val="En-tte"/>
      <w:jc w:val="both"/>
      <w:rPr>
        <w:rFonts w:asciiTheme="majorBidi" w:hAnsiTheme="majorBidi" w:cstheme="majorBidi"/>
        <w:sz w:val="18"/>
        <w:szCs w:val="18"/>
        <w:lang w:val="fr-FR"/>
      </w:rPr>
    </w:pPr>
    <w:r w:rsidRPr="00B26430">
      <w:rPr>
        <w:rFonts w:asciiTheme="majorBidi" w:hAnsiTheme="majorBidi" w:cstheme="majorBidi"/>
        <w:sz w:val="18"/>
        <w:szCs w:val="18"/>
        <w:lang w:val="fr-FR"/>
      </w:rPr>
      <w:t xml:space="preserve">Bekadja MA </w:t>
    </w:r>
    <w:r w:rsidRPr="00B26430">
      <w:rPr>
        <w:rFonts w:asciiTheme="majorBidi" w:hAnsiTheme="majorBidi" w:cstheme="majorBidi"/>
        <w:i/>
        <w:iCs/>
        <w:sz w:val="18"/>
        <w:szCs w:val="18"/>
        <w:lang w:val="fr-FR"/>
      </w:rPr>
      <w:t>et al.</w:t>
    </w:r>
    <w:r w:rsidRPr="00B26430">
      <w:rPr>
        <w:rFonts w:asciiTheme="majorBidi" w:hAnsiTheme="majorBidi" w:cstheme="majorBidi"/>
        <w:sz w:val="18"/>
        <w:szCs w:val="18"/>
        <w:lang w:val="fr-FR"/>
      </w:rPr>
      <w:t xml:space="preserve">   (Age et h</w:t>
    </w:r>
    <w:r>
      <w:rPr>
        <w:rFonts w:asciiTheme="majorBidi" w:hAnsiTheme="majorBidi" w:cstheme="majorBidi"/>
        <w:sz w:val="18"/>
        <w:szCs w:val="18"/>
        <w:lang w:val="fr-FR"/>
      </w:rPr>
      <w:t>é</w:t>
    </w:r>
    <w:r w:rsidRPr="00B26430">
      <w:rPr>
        <w:rFonts w:asciiTheme="majorBidi" w:hAnsiTheme="majorBidi" w:cstheme="majorBidi"/>
        <w:sz w:val="18"/>
        <w:szCs w:val="18"/>
        <w:lang w:val="fr-FR"/>
      </w:rPr>
      <w:t>mopathies malignes en Algérie)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B751FE" w14:paraId="3675066D" w14:textId="77777777" w:rsidTr="00D47305">
      <w:trPr>
        <w:trHeight w:val="50"/>
        <w:jc w:val="center"/>
      </w:trPr>
      <w:tc>
        <w:tcPr>
          <w:tcW w:w="1269" w:type="dxa"/>
          <w:tcBorders>
            <w:bottom w:val="single" w:sz="4" w:space="0" w:color="auto"/>
          </w:tcBorders>
          <w:shd w:val="pct10" w:color="F2F2F2" w:themeColor="background1" w:themeShade="F2" w:fill="auto"/>
          <w:vAlign w:val="bottom"/>
        </w:tcPr>
        <w:p w14:paraId="5E97418B" w14:textId="77777777" w:rsidR="00B751FE" w:rsidRDefault="00B751FE" w:rsidP="00D47305">
          <w:pPr>
            <w:jc w:val="both"/>
          </w:pPr>
        </w:p>
      </w:tc>
      <w:tc>
        <w:tcPr>
          <w:tcW w:w="6621" w:type="dxa"/>
          <w:tcBorders>
            <w:bottom w:val="single" w:sz="4" w:space="0" w:color="auto"/>
          </w:tcBorders>
          <w:shd w:val="pct10" w:color="F2F2F2" w:themeColor="background1" w:themeShade="F2" w:fill="auto"/>
        </w:tcPr>
        <w:p w14:paraId="6BBA494F" w14:textId="77777777" w:rsidR="00B751FE" w:rsidRPr="009D747E" w:rsidRDefault="00B751FE" w:rsidP="00D47305">
          <w:pPr>
            <w:pStyle w:val="Running-head"/>
            <w:spacing w:after="240"/>
          </w:pPr>
          <w:bookmarkStart w:id="0" w:name="_Hlk534457307"/>
          <w:r>
            <w:t xml:space="preserve">Algerian Journal of Health Sciences.Vol. XX Num. </w:t>
          </w:r>
          <w:r>
            <w:rPr>
              <w:iCs/>
              <w:szCs w:val="16"/>
            </w:rPr>
            <w:t>XX (Year</w:t>
          </w:r>
          <w:r w:rsidRPr="009D747E">
            <w:rPr>
              <w:iCs/>
              <w:szCs w:val="16"/>
            </w:rPr>
            <w:t>) 000–000</w:t>
          </w:r>
          <w:bookmarkEnd w:id="0"/>
        </w:p>
      </w:tc>
      <w:tc>
        <w:tcPr>
          <w:tcW w:w="1689" w:type="dxa"/>
          <w:tcBorders>
            <w:bottom w:val="single" w:sz="4" w:space="0" w:color="auto"/>
          </w:tcBorders>
          <w:shd w:val="pct10" w:color="F2F2F2" w:themeColor="background1" w:themeShade="F2" w:fill="auto"/>
          <w:vAlign w:val="center"/>
        </w:tcPr>
        <w:p w14:paraId="649B5767" w14:textId="77777777" w:rsidR="00B751FE" w:rsidRDefault="00B751FE" w:rsidP="00D47305">
          <w:pPr>
            <w:pStyle w:val="En-tte"/>
            <w:tabs>
              <w:tab w:val="left" w:pos="6804"/>
            </w:tabs>
            <w:jc w:val="center"/>
          </w:pPr>
        </w:p>
      </w:tc>
    </w:tr>
    <w:tr w:rsidR="00B751FE" w14:paraId="4558D6D8" w14:textId="77777777" w:rsidTr="00D47305">
      <w:trPr>
        <w:trHeight w:val="50"/>
        <w:jc w:val="center"/>
      </w:trPr>
      <w:tc>
        <w:tcPr>
          <w:tcW w:w="1269" w:type="dxa"/>
          <w:vMerge w:val="restart"/>
          <w:tcBorders>
            <w:top w:val="single" w:sz="4" w:space="0" w:color="auto"/>
          </w:tcBorders>
          <w:shd w:val="pct10" w:color="F2F2F2" w:themeColor="background1" w:themeShade="F2" w:fill="auto"/>
        </w:tcPr>
        <w:p w14:paraId="42844EAD" w14:textId="77777777" w:rsidR="00B751FE" w:rsidRPr="00056920" w:rsidRDefault="00B751FE" w:rsidP="00D47305">
          <w:pPr>
            <w:contextualSpacing/>
            <w:rPr>
              <w:lang w:val="en-US"/>
            </w:rPr>
          </w:pPr>
          <w:r>
            <w:rPr>
              <w:noProof/>
              <w:lang w:val="fr-FR" w:eastAsia="fr-FR"/>
            </w:rPr>
            <w:drawing>
              <wp:anchor distT="0" distB="0" distL="114300" distR="114300" simplePos="0" relativeHeight="251662336" behindDoc="0" locked="0" layoutInCell="1" allowOverlap="1" wp14:anchorId="0E808419" wp14:editId="73586DAC">
                <wp:simplePos x="0" y="0"/>
                <wp:positionH relativeFrom="column">
                  <wp:posOffset>-17780</wp:posOffset>
                </wp:positionH>
                <wp:positionV relativeFrom="paragraph">
                  <wp:posOffset>120650</wp:posOffset>
                </wp:positionV>
                <wp:extent cx="666750" cy="603250"/>
                <wp:effectExtent l="19050" t="0" r="0" b="0"/>
                <wp:wrapNone/>
                <wp:docPr id="1"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1"/>
                        <a:srcRect/>
                        <a:stretch>
                          <a:fillRect/>
                        </a:stretch>
                      </pic:blipFill>
                      <pic:spPr bwMode="auto">
                        <a:xfrm>
                          <a:off x="0" y="0"/>
                          <a:ext cx="666750" cy="603250"/>
                        </a:xfrm>
                        <a:prstGeom prst="rect">
                          <a:avLst/>
                        </a:prstGeom>
                        <a:noFill/>
                        <a:ln w="9525">
                          <a:noFill/>
                          <a:miter lim="800000"/>
                          <a:headEnd/>
                          <a:tailEnd/>
                        </a:ln>
                      </pic:spPr>
                    </pic:pic>
                  </a:graphicData>
                </a:graphic>
              </wp:anchor>
            </w:drawing>
          </w:r>
        </w:p>
      </w:tc>
      <w:tc>
        <w:tcPr>
          <w:tcW w:w="6621" w:type="dxa"/>
          <w:tcBorders>
            <w:top w:val="single" w:sz="4" w:space="0" w:color="auto"/>
          </w:tcBorders>
          <w:shd w:val="pct10" w:color="F2F2F2" w:themeColor="background1" w:themeShade="F2" w:fill="auto"/>
        </w:tcPr>
        <w:p w14:paraId="68CB1CD6" w14:textId="77777777" w:rsidR="00B751FE" w:rsidRPr="002E206D" w:rsidRDefault="00B751FE" w:rsidP="00D47305">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14:paraId="531E1D5A" w14:textId="77777777" w:rsidR="00B751FE" w:rsidRDefault="00B751FE" w:rsidP="00D47305">
          <w:pPr>
            <w:pStyle w:val="En-tte"/>
            <w:tabs>
              <w:tab w:val="left" w:pos="6804"/>
            </w:tabs>
            <w:contextualSpacing/>
            <w:jc w:val="center"/>
          </w:pPr>
          <w:r>
            <w:rPr>
              <w:noProof/>
              <w:lang w:val="fr-FR" w:eastAsia="fr-FR"/>
            </w:rPr>
            <w:drawing>
              <wp:anchor distT="0" distB="0" distL="114300" distR="114300" simplePos="0" relativeHeight="251660288" behindDoc="0" locked="0" layoutInCell="1" allowOverlap="1" wp14:anchorId="22746156" wp14:editId="65C6F1D6">
                <wp:simplePos x="0" y="0"/>
                <wp:positionH relativeFrom="column">
                  <wp:posOffset>116205</wp:posOffset>
                </wp:positionH>
                <wp:positionV relativeFrom="paragraph">
                  <wp:posOffset>-68580</wp:posOffset>
                </wp:positionV>
                <wp:extent cx="889635" cy="838200"/>
                <wp:effectExtent l="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B751FE" w:rsidRPr="00B26430" w14:paraId="303C46EF" w14:textId="77777777" w:rsidTr="00D47305">
      <w:trPr>
        <w:trHeight w:val="50"/>
        <w:jc w:val="center"/>
      </w:trPr>
      <w:tc>
        <w:tcPr>
          <w:tcW w:w="1269" w:type="dxa"/>
          <w:vMerge/>
          <w:shd w:val="pct10" w:color="F2F2F2" w:themeColor="background1" w:themeShade="F2" w:fill="auto"/>
        </w:tcPr>
        <w:p w14:paraId="7C36EB71" w14:textId="77777777" w:rsidR="00B751FE" w:rsidRDefault="00B751FE" w:rsidP="00D47305">
          <w:pPr>
            <w:pStyle w:val="En-tte"/>
            <w:tabs>
              <w:tab w:val="left" w:pos="6804"/>
            </w:tabs>
          </w:pPr>
        </w:p>
      </w:tc>
      <w:tc>
        <w:tcPr>
          <w:tcW w:w="6621" w:type="dxa"/>
          <w:shd w:val="clear" w:color="auto" w:fill="D5DCE4" w:themeFill="text2" w:themeFillTint="33"/>
        </w:tcPr>
        <w:p w14:paraId="61F3391F" w14:textId="77777777" w:rsidR="00B751FE" w:rsidRPr="0058707B" w:rsidRDefault="00B751FE" w:rsidP="00D47305">
          <w:pPr>
            <w:pStyle w:val="En-tte"/>
            <w:tabs>
              <w:tab w:val="center" w:pos="3329"/>
              <w:tab w:val="left" w:pos="5284"/>
            </w:tabs>
            <w:spacing w:line="220" w:lineRule="atLeast"/>
            <w:jc w:val="center"/>
            <w:rPr>
              <w:rFonts w:ascii="Arial" w:hAnsi="Arial" w:cs="Arial"/>
              <w:sz w:val="18"/>
              <w:szCs w:val="18"/>
              <w:lang w:val="fr-FR"/>
            </w:rPr>
          </w:pPr>
          <w:r>
            <w:rPr>
              <w:rFonts w:ascii="Arial" w:hAnsi="Arial" w:cs="Arial"/>
              <w:sz w:val="18"/>
              <w:szCs w:val="18"/>
              <w:lang w:val="fr-FR"/>
            </w:rPr>
            <w:t>En ligne</w:t>
          </w:r>
        </w:p>
        <w:p w14:paraId="4AE349D4" w14:textId="77777777" w:rsidR="00B751FE" w:rsidRPr="0058707B" w:rsidRDefault="00B751FE" w:rsidP="00D47305">
          <w:pPr>
            <w:pStyle w:val="En-tte"/>
            <w:tabs>
              <w:tab w:val="center" w:pos="3329"/>
              <w:tab w:val="left" w:pos="5284"/>
            </w:tabs>
            <w:spacing w:line="220" w:lineRule="atLeast"/>
            <w:jc w:val="center"/>
            <w:rPr>
              <w:sz w:val="18"/>
              <w:szCs w:val="18"/>
              <w:u w:val="single"/>
              <w:lang w:val="fr-FR"/>
            </w:rPr>
          </w:pPr>
          <w:hyperlink r:id="rId3" w:history="1">
            <w:r w:rsidRPr="0058707B">
              <w:rPr>
                <w:rStyle w:val="Lienhypertexte"/>
                <w:rFonts w:ascii="Arial" w:hAnsi="Arial" w:cs="Arial"/>
                <w:color w:val="00B0F0"/>
                <w:sz w:val="18"/>
                <w:szCs w:val="18"/>
                <w:u w:val="single"/>
                <w:lang w:val="fr-FR"/>
              </w:rPr>
              <w:t>https://www.atrss.dz/ajhs</w:t>
            </w:r>
          </w:hyperlink>
        </w:p>
        <w:p w14:paraId="0C94359E" w14:textId="77777777" w:rsidR="00B751FE" w:rsidRPr="0058707B" w:rsidRDefault="00B751FE" w:rsidP="00D47305">
          <w:pPr>
            <w:pStyle w:val="En-tte"/>
            <w:tabs>
              <w:tab w:val="clear" w:pos="9360"/>
              <w:tab w:val="left" w:pos="5040"/>
            </w:tabs>
            <w:rPr>
              <w:rStyle w:val="Lienhypertexte"/>
              <w:rFonts w:ascii="Arial" w:hAnsi="Arial" w:cs="Arial"/>
              <w:i/>
              <w:iCs/>
              <w:color w:val="0000FF"/>
              <w:sz w:val="18"/>
              <w:lang w:val="fr-FR"/>
            </w:rPr>
          </w:pP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p>
        <w:p w14:paraId="2CD99B95" w14:textId="77777777" w:rsidR="00B751FE" w:rsidRPr="0058707B" w:rsidRDefault="00B751FE" w:rsidP="00D47305">
          <w:pPr>
            <w:pStyle w:val="En-tte"/>
            <w:spacing w:line="220" w:lineRule="atLeast"/>
            <w:jc w:val="center"/>
            <w:rPr>
              <w:sz w:val="18"/>
              <w:szCs w:val="18"/>
              <w:lang w:val="fr-FR"/>
            </w:rPr>
          </w:pPr>
        </w:p>
      </w:tc>
      <w:tc>
        <w:tcPr>
          <w:tcW w:w="1689" w:type="dxa"/>
          <w:vMerge/>
          <w:tcBorders>
            <w:bottom w:val="single" w:sz="36" w:space="0" w:color="auto"/>
          </w:tcBorders>
          <w:shd w:val="pct10" w:color="F2F2F2" w:themeColor="background1" w:themeShade="F2" w:fill="auto"/>
          <w:vAlign w:val="center"/>
        </w:tcPr>
        <w:p w14:paraId="33326AE9" w14:textId="77777777" w:rsidR="00B751FE" w:rsidRPr="0058707B" w:rsidRDefault="00B751FE" w:rsidP="00D47305">
          <w:pPr>
            <w:pStyle w:val="En-tte"/>
            <w:tabs>
              <w:tab w:val="left" w:pos="6804"/>
            </w:tabs>
            <w:jc w:val="center"/>
            <w:rPr>
              <w:lang w:val="fr-FR"/>
            </w:rPr>
          </w:pPr>
        </w:p>
      </w:tc>
    </w:tr>
    <w:tr w:rsidR="00B751FE" w:rsidRPr="00B26430" w14:paraId="172ACA26" w14:textId="77777777" w:rsidTr="00D47305">
      <w:trPr>
        <w:trHeight w:val="20"/>
        <w:jc w:val="center"/>
      </w:trPr>
      <w:tc>
        <w:tcPr>
          <w:tcW w:w="1269" w:type="dxa"/>
          <w:vMerge/>
          <w:tcBorders>
            <w:bottom w:val="single" w:sz="36" w:space="0" w:color="auto"/>
          </w:tcBorders>
          <w:shd w:val="pct10" w:color="F2F2F2" w:themeColor="background1" w:themeShade="F2" w:fill="auto"/>
        </w:tcPr>
        <w:p w14:paraId="137A13F2" w14:textId="77777777" w:rsidR="00B751FE" w:rsidRPr="0058707B" w:rsidRDefault="00B751FE" w:rsidP="00D47305">
          <w:pPr>
            <w:pStyle w:val="En-tte"/>
            <w:tabs>
              <w:tab w:val="left" w:pos="6804"/>
            </w:tabs>
            <w:rPr>
              <w:lang w:val="fr-FR"/>
            </w:rPr>
          </w:pPr>
        </w:p>
      </w:tc>
      <w:tc>
        <w:tcPr>
          <w:tcW w:w="6621" w:type="dxa"/>
          <w:tcBorders>
            <w:bottom w:val="single" w:sz="36" w:space="0" w:color="auto"/>
          </w:tcBorders>
          <w:shd w:val="pct10" w:color="F2F2F2" w:themeColor="background1" w:themeShade="F2" w:fill="auto"/>
        </w:tcPr>
        <w:p w14:paraId="4D5BEB94" w14:textId="77777777" w:rsidR="00B751FE" w:rsidRPr="0058707B" w:rsidRDefault="00B751FE" w:rsidP="00D47305">
          <w:pPr>
            <w:rPr>
              <w:lang w:val="fr-FR"/>
            </w:rPr>
          </w:pPr>
        </w:p>
      </w:tc>
      <w:tc>
        <w:tcPr>
          <w:tcW w:w="1689" w:type="dxa"/>
          <w:vMerge/>
          <w:tcBorders>
            <w:bottom w:val="single" w:sz="36" w:space="0" w:color="auto"/>
          </w:tcBorders>
          <w:shd w:val="pct10" w:color="F2F2F2" w:themeColor="background1" w:themeShade="F2" w:fill="auto"/>
          <w:vAlign w:val="center"/>
        </w:tcPr>
        <w:p w14:paraId="5A695D3D" w14:textId="77777777" w:rsidR="00B751FE" w:rsidRPr="0058707B" w:rsidRDefault="00B751FE" w:rsidP="00D47305">
          <w:pPr>
            <w:pStyle w:val="En-tte"/>
            <w:tabs>
              <w:tab w:val="left" w:pos="6804"/>
            </w:tabs>
            <w:jc w:val="center"/>
            <w:rPr>
              <w:lang w:val="fr-FR"/>
            </w:rPr>
          </w:pPr>
        </w:p>
      </w:tc>
    </w:tr>
  </w:tbl>
  <w:p w14:paraId="5F99D73D" w14:textId="77777777" w:rsidR="00B751FE" w:rsidRPr="0058707B" w:rsidRDefault="00B751FE">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2CDE"/>
    <w:multiLevelType w:val="multilevel"/>
    <w:tmpl w:val="1684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80A75"/>
    <w:multiLevelType w:val="hybridMultilevel"/>
    <w:tmpl w:val="B65EBCE0"/>
    <w:lvl w:ilvl="0" w:tplc="53C4D75E">
      <w:start w:val="1"/>
      <w:numFmt w:val="bullet"/>
      <w:lvlText w:val=""/>
      <w:lvlJc w:val="left"/>
      <w:pPr>
        <w:tabs>
          <w:tab w:val="num" w:pos="720"/>
        </w:tabs>
        <w:ind w:left="720" w:hanging="360"/>
      </w:pPr>
      <w:rPr>
        <w:rFonts w:ascii="Wingdings" w:hAnsi="Wingdings" w:hint="default"/>
      </w:rPr>
    </w:lvl>
    <w:lvl w:ilvl="1" w:tplc="AD5413FA" w:tentative="1">
      <w:start w:val="1"/>
      <w:numFmt w:val="bullet"/>
      <w:lvlText w:val=""/>
      <w:lvlJc w:val="left"/>
      <w:pPr>
        <w:tabs>
          <w:tab w:val="num" w:pos="1440"/>
        </w:tabs>
        <w:ind w:left="1440" w:hanging="360"/>
      </w:pPr>
      <w:rPr>
        <w:rFonts w:ascii="Wingdings" w:hAnsi="Wingdings" w:hint="default"/>
      </w:rPr>
    </w:lvl>
    <w:lvl w:ilvl="2" w:tplc="D360C82E" w:tentative="1">
      <w:start w:val="1"/>
      <w:numFmt w:val="bullet"/>
      <w:lvlText w:val=""/>
      <w:lvlJc w:val="left"/>
      <w:pPr>
        <w:tabs>
          <w:tab w:val="num" w:pos="2160"/>
        </w:tabs>
        <w:ind w:left="2160" w:hanging="360"/>
      </w:pPr>
      <w:rPr>
        <w:rFonts w:ascii="Wingdings" w:hAnsi="Wingdings" w:hint="default"/>
      </w:rPr>
    </w:lvl>
    <w:lvl w:ilvl="3" w:tplc="409E4C32" w:tentative="1">
      <w:start w:val="1"/>
      <w:numFmt w:val="bullet"/>
      <w:lvlText w:val=""/>
      <w:lvlJc w:val="left"/>
      <w:pPr>
        <w:tabs>
          <w:tab w:val="num" w:pos="2880"/>
        </w:tabs>
        <w:ind w:left="2880" w:hanging="360"/>
      </w:pPr>
      <w:rPr>
        <w:rFonts w:ascii="Wingdings" w:hAnsi="Wingdings" w:hint="default"/>
      </w:rPr>
    </w:lvl>
    <w:lvl w:ilvl="4" w:tplc="6CA2F3A4" w:tentative="1">
      <w:start w:val="1"/>
      <w:numFmt w:val="bullet"/>
      <w:lvlText w:val=""/>
      <w:lvlJc w:val="left"/>
      <w:pPr>
        <w:tabs>
          <w:tab w:val="num" w:pos="3600"/>
        </w:tabs>
        <w:ind w:left="3600" w:hanging="360"/>
      </w:pPr>
      <w:rPr>
        <w:rFonts w:ascii="Wingdings" w:hAnsi="Wingdings" w:hint="default"/>
      </w:rPr>
    </w:lvl>
    <w:lvl w:ilvl="5" w:tplc="769A6C92" w:tentative="1">
      <w:start w:val="1"/>
      <w:numFmt w:val="bullet"/>
      <w:lvlText w:val=""/>
      <w:lvlJc w:val="left"/>
      <w:pPr>
        <w:tabs>
          <w:tab w:val="num" w:pos="4320"/>
        </w:tabs>
        <w:ind w:left="4320" w:hanging="360"/>
      </w:pPr>
      <w:rPr>
        <w:rFonts w:ascii="Wingdings" w:hAnsi="Wingdings" w:hint="default"/>
      </w:rPr>
    </w:lvl>
    <w:lvl w:ilvl="6" w:tplc="820C7DE0" w:tentative="1">
      <w:start w:val="1"/>
      <w:numFmt w:val="bullet"/>
      <w:lvlText w:val=""/>
      <w:lvlJc w:val="left"/>
      <w:pPr>
        <w:tabs>
          <w:tab w:val="num" w:pos="5040"/>
        </w:tabs>
        <w:ind w:left="5040" w:hanging="360"/>
      </w:pPr>
      <w:rPr>
        <w:rFonts w:ascii="Wingdings" w:hAnsi="Wingdings" w:hint="default"/>
      </w:rPr>
    </w:lvl>
    <w:lvl w:ilvl="7" w:tplc="74C8A4A6" w:tentative="1">
      <w:start w:val="1"/>
      <w:numFmt w:val="bullet"/>
      <w:lvlText w:val=""/>
      <w:lvlJc w:val="left"/>
      <w:pPr>
        <w:tabs>
          <w:tab w:val="num" w:pos="5760"/>
        </w:tabs>
        <w:ind w:left="5760" w:hanging="360"/>
      </w:pPr>
      <w:rPr>
        <w:rFonts w:ascii="Wingdings" w:hAnsi="Wingdings" w:hint="default"/>
      </w:rPr>
    </w:lvl>
    <w:lvl w:ilvl="8" w:tplc="E55EC2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1D289A"/>
    <w:multiLevelType w:val="hybridMultilevel"/>
    <w:tmpl w:val="21A63BBA"/>
    <w:lvl w:ilvl="0" w:tplc="366659FA">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3" w15:restartNumberingAfterBreak="0">
    <w:nsid w:val="3AB56F68"/>
    <w:multiLevelType w:val="hybridMultilevel"/>
    <w:tmpl w:val="135C3548"/>
    <w:lvl w:ilvl="0" w:tplc="667ABDA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58550B"/>
    <w:multiLevelType w:val="hybridMultilevel"/>
    <w:tmpl w:val="B96CE8C8"/>
    <w:lvl w:ilvl="0" w:tplc="E7F2B938">
      <w:start w:val="1"/>
      <w:numFmt w:val="bullet"/>
      <w:lvlText w:val=""/>
      <w:lvlJc w:val="left"/>
      <w:pPr>
        <w:tabs>
          <w:tab w:val="num" w:pos="720"/>
        </w:tabs>
        <w:ind w:left="720" w:hanging="360"/>
      </w:pPr>
      <w:rPr>
        <w:rFonts w:ascii="Wingdings" w:hAnsi="Wingdings" w:hint="default"/>
      </w:rPr>
    </w:lvl>
    <w:lvl w:ilvl="1" w:tplc="127461C6" w:tentative="1">
      <w:start w:val="1"/>
      <w:numFmt w:val="bullet"/>
      <w:lvlText w:val=""/>
      <w:lvlJc w:val="left"/>
      <w:pPr>
        <w:tabs>
          <w:tab w:val="num" w:pos="1440"/>
        </w:tabs>
        <w:ind w:left="1440" w:hanging="360"/>
      </w:pPr>
      <w:rPr>
        <w:rFonts w:ascii="Wingdings" w:hAnsi="Wingdings" w:hint="default"/>
      </w:rPr>
    </w:lvl>
    <w:lvl w:ilvl="2" w:tplc="846EFF44" w:tentative="1">
      <w:start w:val="1"/>
      <w:numFmt w:val="bullet"/>
      <w:lvlText w:val=""/>
      <w:lvlJc w:val="left"/>
      <w:pPr>
        <w:tabs>
          <w:tab w:val="num" w:pos="2160"/>
        </w:tabs>
        <w:ind w:left="2160" w:hanging="360"/>
      </w:pPr>
      <w:rPr>
        <w:rFonts w:ascii="Wingdings" w:hAnsi="Wingdings" w:hint="default"/>
      </w:rPr>
    </w:lvl>
    <w:lvl w:ilvl="3" w:tplc="896093F2" w:tentative="1">
      <w:start w:val="1"/>
      <w:numFmt w:val="bullet"/>
      <w:lvlText w:val=""/>
      <w:lvlJc w:val="left"/>
      <w:pPr>
        <w:tabs>
          <w:tab w:val="num" w:pos="2880"/>
        </w:tabs>
        <w:ind w:left="2880" w:hanging="360"/>
      </w:pPr>
      <w:rPr>
        <w:rFonts w:ascii="Wingdings" w:hAnsi="Wingdings" w:hint="default"/>
      </w:rPr>
    </w:lvl>
    <w:lvl w:ilvl="4" w:tplc="370E70AC" w:tentative="1">
      <w:start w:val="1"/>
      <w:numFmt w:val="bullet"/>
      <w:lvlText w:val=""/>
      <w:lvlJc w:val="left"/>
      <w:pPr>
        <w:tabs>
          <w:tab w:val="num" w:pos="3600"/>
        </w:tabs>
        <w:ind w:left="3600" w:hanging="360"/>
      </w:pPr>
      <w:rPr>
        <w:rFonts w:ascii="Wingdings" w:hAnsi="Wingdings" w:hint="default"/>
      </w:rPr>
    </w:lvl>
    <w:lvl w:ilvl="5" w:tplc="F832385C" w:tentative="1">
      <w:start w:val="1"/>
      <w:numFmt w:val="bullet"/>
      <w:lvlText w:val=""/>
      <w:lvlJc w:val="left"/>
      <w:pPr>
        <w:tabs>
          <w:tab w:val="num" w:pos="4320"/>
        </w:tabs>
        <w:ind w:left="4320" w:hanging="360"/>
      </w:pPr>
      <w:rPr>
        <w:rFonts w:ascii="Wingdings" w:hAnsi="Wingdings" w:hint="default"/>
      </w:rPr>
    </w:lvl>
    <w:lvl w:ilvl="6" w:tplc="742E6CA2" w:tentative="1">
      <w:start w:val="1"/>
      <w:numFmt w:val="bullet"/>
      <w:lvlText w:val=""/>
      <w:lvlJc w:val="left"/>
      <w:pPr>
        <w:tabs>
          <w:tab w:val="num" w:pos="5040"/>
        </w:tabs>
        <w:ind w:left="5040" w:hanging="360"/>
      </w:pPr>
      <w:rPr>
        <w:rFonts w:ascii="Wingdings" w:hAnsi="Wingdings" w:hint="default"/>
      </w:rPr>
    </w:lvl>
    <w:lvl w:ilvl="7" w:tplc="E96098F4" w:tentative="1">
      <w:start w:val="1"/>
      <w:numFmt w:val="bullet"/>
      <w:lvlText w:val=""/>
      <w:lvlJc w:val="left"/>
      <w:pPr>
        <w:tabs>
          <w:tab w:val="num" w:pos="5760"/>
        </w:tabs>
        <w:ind w:left="5760" w:hanging="360"/>
      </w:pPr>
      <w:rPr>
        <w:rFonts w:ascii="Wingdings" w:hAnsi="Wingdings" w:hint="default"/>
      </w:rPr>
    </w:lvl>
    <w:lvl w:ilvl="8" w:tplc="7946F67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6" w15:restartNumberingAfterBreak="0">
    <w:nsid w:val="688160B8"/>
    <w:multiLevelType w:val="hybridMultilevel"/>
    <w:tmpl w:val="E97003A8"/>
    <w:lvl w:ilvl="0" w:tplc="782EF3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9A45FD2"/>
    <w:multiLevelType w:val="hybridMultilevel"/>
    <w:tmpl w:val="04BE3458"/>
    <w:lvl w:ilvl="0" w:tplc="EFBEE21C">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6"/>
  </w:num>
  <w:num w:numId="5">
    <w:abstractNumId w:val="0"/>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6282"/>
    <w:rsid w:val="00021A46"/>
    <w:rsid w:val="00024DC6"/>
    <w:rsid w:val="0003427E"/>
    <w:rsid w:val="000B22B4"/>
    <w:rsid w:val="000B2B42"/>
    <w:rsid w:val="000B4563"/>
    <w:rsid w:val="000B69B8"/>
    <w:rsid w:val="000E4565"/>
    <w:rsid w:val="00113E6B"/>
    <w:rsid w:val="00157CA7"/>
    <w:rsid w:val="001639C8"/>
    <w:rsid w:val="00185B02"/>
    <w:rsid w:val="001A50D0"/>
    <w:rsid w:val="001B2AFD"/>
    <w:rsid w:val="001B2EB9"/>
    <w:rsid w:val="001B78CD"/>
    <w:rsid w:val="001E212F"/>
    <w:rsid w:val="001E64AF"/>
    <w:rsid w:val="0020055B"/>
    <w:rsid w:val="00214C21"/>
    <w:rsid w:val="00217CA8"/>
    <w:rsid w:val="00220E27"/>
    <w:rsid w:val="0022230C"/>
    <w:rsid w:val="002377FA"/>
    <w:rsid w:val="00295328"/>
    <w:rsid w:val="00295812"/>
    <w:rsid w:val="002B1C6E"/>
    <w:rsid w:val="002E2A82"/>
    <w:rsid w:val="002F661F"/>
    <w:rsid w:val="00300155"/>
    <w:rsid w:val="00302F93"/>
    <w:rsid w:val="003126F0"/>
    <w:rsid w:val="00330D2B"/>
    <w:rsid w:val="00365436"/>
    <w:rsid w:val="003B56C9"/>
    <w:rsid w:val="003E4729"/>
    <w:rsid w:val="00404EA8"/>
    <w:rsid w:val="00407A79"/>
    <w:rsid w:val="00440DC6"/>
    <w:rsid w:val="004470A7"/>
    <w:rsid w:val="004672E4"/>
    <w:rsid w:val="00470BC6"/>
    <w:rsid w:val="004C4599"/>
    <w:rsid w:val="004E1544"/>
    <w:rsid w:val="004F30DC"/>
    <w:rsid w:val="004F6540"/>
    <w:rsid w:val="0050504D"/>
    <w:rsid w:val="00505C4E"/>
    <w:rsid w:val="0053031D"/>
    <w:rsid w:val="005377E3"/>
    <w:rsid w:val="00557B51"/>
    <w:rsid w:val="00581549"/>
    <w:rsid w:val="00584CB1"/>
    <w:rsid w:val="0058707B"/>
    <w:rsid w:val="005C5808"/>
    <w:rsid w:val="00600964"/>
    <w:rsid w:val="00645C3B"/>
    <w:rsid w:val="00683B89"/>
    <w:rsid w:val="00683DDB"/>
    <w:rsid w:val="006B46BB"/>
    <w:rsid w:val="007359F1"/>
    <w:rsid w:val="007523B1"/>
    <w:rsid w:val="007534D1"/>
    <w:rsid w:val="00773C6B"/>
    <w:rsid w:val="007A2997"/>
    <w:rsid w:val="007E0709"/>
    <w:rsid w:val="007F2313"/>
    <w:rsid w:val="007F2ACD"/>
    <w:rsid w:val="008155D6"/>
    <w:rsid w:val="0083786D"/>
    <w:rsid w:val="00847A89"/>
    <w:rsid w:val="008625FA"/>
    <w:rsid w:val="008863F2"/>
    <w:rsid w:val="008C29C6"/>
    <w:rsid w:val="00911DF9"/>
    <w:rsid w:val="009409D8"/>
    <w:rsid w:val="00954E85"/>
    <w:rsid w:val="00990D2F"/>
    <w:rsid w:val="009C3088"/>
    <w:rsid w:val="009E2D62"/>
    <w:rsid w:val="009E3A30"/>
    <w:rsid w:val="00A137F3"/>
    <w:rsid w:val="00A54DB2"/>
    <w:rsid w:val="00A64798"/>
    <w:rsid w:val="00A70899"/>
    <w:rsid w:val="00AC5FC5"/>
    <w:rsid w:val="00AE7164"/>
    <w:rsid w:val="00AF415E"/>
    <w:rsid w:val="00B2117A"/>
    <w:rsid w:val="00B26430"/>
    <w:rsid w:val="00B5145A"/>
    <w:rsid w:val="00B55E00"/>
    <w:rsid w:val="00B751FE"/>
    <w:rsid w:val="00BA3590"/>
    <w:rsid w:val="00BC57EF"/>
    <w:rsid w:val="00C1735F"/>
    <w:rsid w:val="00C51C05"/>
    <w:rsid w:val="00C52BEF"/>
    <w:rsid w:val="00C53AFD"/>
    <w:rsid w:val="00C62E2E"/>
    <w:rsid w:val="00C67D32"/>
    <w:rsid w:val="00C8304E"/>
    <w:rsid w:val="00CA7715"/>
    <w:rsid w:val="00CB0DEC"/>
    <w:rsid w:val="00CB18AE"/>
    <w:rsid w:val="00CE6FD4"/>
    <w:rsid w:val="00CF09AC"/>
    <w:rsid w:val="00CF701A"/>
    <w:rsid w:val="00D11FEC"/>
    <w:rsid w:val="00D169EC"/>
    <w:rsid w:val="00D30073"/>
    <w:rsid w:val="00D3105E"/>
    <w:rsid w:val="00D47305"/>
    <w:rsid w:val="00D542CF"/>
    <w:rsid w:val="00D60935"/>
    <w:rsid w:val="00D679E3"/>
    <w:rsid w:val="00E13D6B"/>
    <w:rsid w:val="00E21E5E"/>
    <w:rsid w:val="00E432BC"/>
    <w:rsid w:val="00E45E4F"/>
    <w:rsid w:val="00E51F82"/>
    <w:rsid w:val="00E56282"/>
    <w:rsid w:val="00E72690"/>
    <w:rsid w:val="00EC3BC4"/>
    <w:rsid w:val="00EF2546"/>
    <w:rsid w:val="00EF75D9"/>
    <w:rsid w:val="00F44BBF"/>
    <w:rsid w:val="00FA0649"/>
    <w:rsid w:val="00FB3AC0"/>
    <w:rsid w:val="00FB76BB"/>
    <w:rsid w:val="00FC23DF"/>
    <w:rsid w:val="00FE3313"/>
    <w:rsid w:val="00FF5F62"/>
  </w:rsids>
  <m:mathPr>
    <m:mathFont m:val="Cambria Math"/>
    <m:brkBin m:val="before"/>
    <m:brkBinSub m:val="--"/>
    <m:smallFrac/>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686241"/>
  <w15:docId w15:val="{1A1DF702-193A-394A-8F2D-E80C9F62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282"/>
  </w:style>
  <w:style w:type="paragraph" w:styleId="Titre3">
    <w:name w:val="heading 3"/>
    <w:basedOn w:val="Normal"/>
    <w:link w:val="Titre3Car"/>
    <w:uiPriority w:val="9"/>
    <w:qFormat/>
    <w:rsid w:val="00CB18AE"/>
    <w:pPr>
      <w:spacing w:before="100" w:beforeAutospacing="1" w:after="100" w:afterAutospacing="1" w:line="240" w:lineRule="auto"/>
      <w:outlineLvl w:val="2"/>
    </w:pPr>
    <w:rPr>
      <w:rFonts w:ascii="Times New Roman" w:eastAsia="Times New Roman" w:hAnsi="Times New Roman" w:cs="Times New Roman"/>
      <w:b/>
      <w:bCs/>
      <w:sz w:val="27"/>
      <w:szCs w:val="27"/>
      <w:lang w:val="fr-FR" w:eastAsia="fr-FR"/>
    </w:rPr>
  </w:style>
  <w:style w:type="paragraph" w:styleId="Titre4">
    <w:name w:val="heading 4"/>
    <w:basedOn w:val="Normal"/>
    <w:next w:val="Normal"/>
    <w:link w:val="Titre4Car"/>
    <w:uiPriority w:val="9"/>
    <w:semiHidden/>
    <w:unhideWhenUsed/>
    <w:qFormat/>
    <w:rsid w:val="00CB18AE"/>
    <w:pPr>
      <w:keepNext/>
      <w:keepLines/>
      <w:spacing w:before="200" w:after="0" w:line="276" w:lineRule="auto"/>
      <w:outlineLvl w:val="3"/>
    </w:pPr>
    <w:rPr>
      <w:rFonts w:asciiTheme="majorHAnsi" w:eastAsiaTheme="majorEastAsia" w:hAnsiTheme="majorHAnsi" w:cstheme="majorBidi"/>
      <w:b/>
      <w:bCs/>
      <w:i/>
      <w:iCs/>
      <w:color w:val="4472C4" w:themeColor="accent1"/>
      <w:lang w:val="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page-number"/>
    <w:basedOn w:val="Normal"/>
    <w:link w:val="En-tteCar"/>
    <w:uiPriority w:val="99"/>
    <w:unhideWhenUsed/>
    <w:rsid w:val="00E56282"/>
    <w:pPr>
      <w:tabs>
        <w:tab w:val="center" w:pos="4680"/>
        <w:tab w:val="right" w:pos="9360"/>
      </w:tabs>
      <w:spacing w:after="0" w:line="240" w:lineRule="auto"/>
    </w:pPr>
  </w:style>
  <w:style w:type="character" w:customStyle="1" w:styleId="En-tteCar">
    <w:name w:val="En-tête Car"/>
    <w:aliases w:val="page-number Car"/>
    <w:basedOn w:val="Policepardfaut"/>
    <w:link w:val="En-tte"/>
    <w:uiPriority w:val="99"/>
    <w:rsid w:val="00E56282"/>
  </w:style>
  <w:style w:type="paragraph" w:styleId="Pieddepage">
    <w:name w:val="footer"/>
    <w:basedOn w:val="Normal"/>
    <w:link w:val="PieddepageCar"/>
    <w:uiPriority w:val="99"/>
    <w:unhideWhenUsed/>
    <w:rsid w:val="00E5628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56282"/>
  </w:style>
  <w:style w:type="character" w:styleId="Lienhypertexte">
    <w:name w:val="Hyperlink"/>
    <w:uiPriority w:val="99"/>
    <w:rsid w:val="00E56282"/>
    <w:rPr>
      <w:color w:val="auto"/>
      <w:sz w:val="16"/>
      <w:u w:val="none"/>
    </w:rPr>
  </w:style>
  <w:style w:type="table" w:styleId="Grilledutableau">
    <w:name w:val="Table Grid"/>
    <w:basedOn w:val="TableauNormal"/>
    <w:uiPriority w:val="59"/>
    <w:rsid w:val="00E56282"/>
    <w:pPr>
      <w:spacing w:after="0" w:line="240" w:lineRule="auto"/>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E56282"/>
    <w:pPr>
      <w:tabs>
        <w:tab w:val="clear" w:pos="4680"/>
        <w:tab w:val="clear" w:pos="9360"/>
        <w:tab w:val="center" w:pos="4706"/>
        <w:tab w:val="center" w:pos="4920"/>
        <w:tab w:val="right" w:pos="9356"/>
      </w:tabs>
      <w:spacing w:after="80" w:line="200" w:lineRule="exact"/>
      <w:jc w:val="center"/>
    </w:pPr>
    <w:rPr>
      <w:rFonts w:ascii="Times New Roman" w:eastAsia="SimSun" w:hAnsi="Times New Roman" w:cs="Times New Roman"/>
      <w:smallCaps/>
      <w:noProof/>
      <w:sz w:val="14"/>
      <w:szCs w:val="20"/>
    </w:rPr>
  </w:style>
  <w:style w:type="paragraph" w:customStyle="1" w:styleId="Els-Affiliation">
    <w:name w:val="Els-Affiliation"/>
    <w:next w:val="Normal"/>
    <w:autoRedefine/>
    <w:rsid w:val="00E56282"/>
    <w:pPr>
      <w:pBdr>
        <w:bottom w:val="single" w:sz="2" w:space="1" w:color="auto"/>
      </w:pBdr>
      <w:suppressAutoHyphens/>
      <w:spacing w:after="0" w:line="230" w:lineRule="exact"/>
    </w:pPr>
    <w:rPr>
      <w:rFonts w:ascii="Times New Roman" w:eastAsia="SimSun" w:hAnsi="Times New Roman" w:cs="Times New Roman"/>
      <w:i/>
      <w:noProof/>
      <w:sz w:val="16"/>
      <w:szCs w:val="20"/>
    </w:rPr>
  </w:style>
  <w:style w:type="paragraph" w:customStyle="1" w:styleId="Els-Title">
    <w:name w:val="Els-Title"/>
    <w:next w:val="Normal"/>
    <w:autoRedefine/>
    <w:rsid w:val="00E56282"/>
    <w:pPr>
      <w:suppressAutoHyphens/>
      <w:spacing w:after="340" w:line="440" w:lineRule="exact"/>
      <w:jc w:val="both"/>
    </w:pPr>
    <w:rPr>
      <w:rFonts w:ascii="Times New Roman" w:eastAsia="SimSun" w:hAnsi="Times New Roman" w:cs="Times New Roman"/>
      <w:b/>
      <w:sz w:val="32"/>
      <w:szCs w:val="32"/>
    </w:rPr>
  </w:style>
  <w:style w:type="paragraph" w:customStyle="1" w:styleId="DocHead">
    <w:name w:val="DocHead"/>
    <w:rsid w:val="00E56282"/>
    <w:pPr>
      <w:spacing w:before="190" w:after="280" w:line="240" w:lineRule="exact"/>
    </w:pPr>
    <w:rPr>
      <w:rFonts w:ascii="Times New Roman" w:eastAsia="SimSun" w:hAnsi="Times New Roman" w:cs="Times New Roman"/>
      <w:b/>
      <w:sz w:val="24"/>
      <w:szCs w:val="20"/>
    </w:rPr>
  </w:style>
  <w:style w:type="paragraph" w:customStyle="1" w:styleId="Els-Abstract-text">
    <w:name w:val="Els-Abstract-text"/>
    <w:next w:val="Normal"/>
    <w:rsid w:val="00E56282"/>
    <w:pPr>
      <w:pBdr>
        <w:top w:val="single" w:sz="4" w:space="1" w:color="auto"/>
      </w:pBdr>
      <w:spacing w:before="200" w:after="0" w:line="220" w:lineRule="exact"/>
      <w:jc w:val="both"/>
    </w:pPr>
    <w:rPr>
      <w:rFonts w:ascii="Times New Roman" w:eastAsia="SimSun" w:hAnsi="Times New Roman" w:cs="Times New Roman"/>
      <w:sz w:val="15"/>
      <w:szCs w:val="20"/>
    </w:rPr>
  </w:style>
  <w:style w:type="paragraph" w:customStyle="1" w:styleId="Els-1storder-head">
    <w:name w:val="Els-1storder-head"/>
    <w:next w:val="Els-body-text"/>
    <w:rsid w:val="00E56282"/>
    <w:pPr>
      <w:keepNext/>
      <w:numPr>
        <w:numId w:val="1"/>
      </w:numPr>
      <w:pBdr>
        <w:top w:val="single" w:sz="18" w:space="1" w:color="auto"/>
      </w:pBdr>
      <w:suppressAutoHyphens/>
      <w:spacing w:before="230" w:after="230" w:line="230" w:lineRule="exact"/>
    </w:pPr>
    <w:rPr>
      <w:rFonts w:ascii="Times New Roman" w:eastAsia="SimSun" w:hAnsi="Times New Roman" w:cs="Times New Roman"/>
      <w:b/>
      <w:sz w:val="19"/>
      <w:szCs w:val="20"/>
    </w:rPr>
  </w:style>
  <w:style w:type="paragraph" w:customStyle="1" w:styleId="Els-2ndorder-head">
    <w:name w:val="Els-2ndorder-head"/>
    <w:next w:val="Els-body-text"/>
    <w:rsid w:val="00E56282"/>
    <w:pPr>
      <w:keepNext/>
      <w:numPr>
        <w:ilvl w:val="1"/>
        <w:numId w:val="1"/>
      </w:numPr>
      <w:suppressAutoHyphens/>
      <w:spacing w:before="230" w:after="230" w:line="230" w:lineRule="exact"/>
    </w:pPr>
    <w:rPr>
      <w:rFonts w:ascii="Times New Roman" w:eastAsia="SimSun" w:hAnsi="Times New Roman" w:cs="Times New Roman"/>
      <w:b/>
      <w:i/>
      <w:sz w:val="17"/>
      <w:szCs w:val="20"/>
    </w:rPr>
  </w:style>
  <w:style w:type="paragraph" w:customStyle="1" w:styleId="Els-3rdorder-head">
    <w:name w:val="Els-3rdorder-head"/>
    <w:next w:val="Els-body-text"/>
    <w:rsid w:val="00E56282"/>
    <w:pPr>
      <w:keepNext/>
      <w:numPr>
        <w:ilvl w:val="2"/>
        <w:numId w:val="1"/>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E56282"/>
    <w:pPr>
      <w:keepNext/>
      <w:numPr>
        <w:ilvl w:val="3"/>
        <w:numId w:val="1"/>
      </w:numPr>
      <w:suppressAutoHyphens/>
      <w:spacing w:before="240" w:after="0" w:line="240" w:lineRule="exact"/>
    </w:pPr>
    <w:rPr>
      <w:rFonts w:ascii="Times New Roman" w:eastAsia="SimSun" w:hAnsi="Times New Roman" w:cs="Times New Roman"/>
      <w:i/>
      <w:sz w:val="20"/>
      <w:szCs w:val="20"/>
    </w:rPr>
  </w:style>
  <w:style w:type="paragraph" w:customStyle="1" w:styleId="Els-body-text">
    <w:name w:val="Els-body-text"/>
    <w:rsid w:val="00E56282"/>
    <w:pPr>
      <w:spacing w:after="0" w:line="230" w:lineRule="exact"/>
      <w:ind w:firstLine="238"/>
      <w:jc w:val="both"/>
    </w:pPr>
    <w:rPr>
      <w:rFonts w:ascii="Times New Roman" w:eastAsia="SimSun" w:hAnsi="Times New Roman" w:cs="Times New Roman"/>
      <w:sz w:val="16"/>
      <w:szCs w:val="20"/>
    </w:rPr>
  </w:style>
  <w:style w:type="paragraph" w:customStyle="1" w:styleId="Els-table-text">
    <w:name w:val="Els-table-text"/>
    <w:rsid w:val="00E56282"/>
    <w:pPr>
      <w:spacing w:after="80" w:line="200" w:lineRule="exact"/>
    </w:pPr>
    <w:rPr>
      <w:rFonts w:ascii="Times New Roman" w:eastAsia="SimSun" w:hAnsi="Times New Roman" w:cs="Times New Roman"/>
      <w:sz w:val="14"/>
      <w:szCs w:val="20"/>
    </w:rPr>
  </w:style>
  <w:style w:type="paragraph" w:customStyle="1" w:styleId="Els-table-caption">
    <w:name w:val="Els-table-caption"/>
    <w:rsid w:val="00E56282"/>
    <w:pPr>
      <w:keepLines/>
      <w:spacing w:before="230" w:after="230" w:line="200" w:lineRule="exact"/>
    </w:pPr>
    <w:rPr>
      <w:rFonts w:ascii="Times New Roman" w:eastAsia="SimSun" w:hAnsi="Times New Roman" w:cs="Times New Roman"/>
      <w:b/>
      <w:sz w:val="16"/>
      <w:szCs w:val="20"/>
    </w:rPr>
  </w:style>
  <w:style w:type="paragraph" w:customStyle="1" w:styleId="p">
    <w:name w:val="p"/>
    <w:basedOn w:val="Normal"/>
    <w:rsid w:val="00217CA8"/>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654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5436"/>
    <w:rPr>
      <w:rFonts w:ascii="Tahoma" w:hAnsi="Tahoma" w:cs="Tahoma"/>
      <w:sz w:val="16"/>
      <w:szCs w:val="16"/>
    </w:rPr>
  </w:style>
  <w:style w:type="paragraph" w:styleId="Sansinterligne">
    <w:name w:val="No Spacing"/>
    <w:uiPriority w:val="1"/>
    <w:qFormat/>
    <w:rsid w:val="00773C6B"/>
    <w:pPr>
      <w:spacing w:after="0" w:line="240" w:lineRule="auto"/>
    </w:pPr>
    <w:rPr>
      <w:lang w:val="fr-FR"/>
    </w:rPr>
  </w:style>
  <w:style w:type="character" w:customStyle="1" w:styleId="y2iqfc">
    <w:name w:val="y2iqfc"/>
    <w:basedOn w:val="Policepardfaut"/>
    <w:rsid w:val="00773C6B"/>
  </w:style>
  <w:style w:type="character" w:customStyle="1" w:styleId="Titre3Car">
    <w:name w:val="Titre 3 Car"/>
    <w:basedOn w:val="Policepardfaut"/>
    <w:link w:val="Titre3"/>
    <w:uiPriority w:val="9"/>
    <w:rsid w:val="00CB18AE"/>
    <w:rPr>
      <w:rFonts w:ascii="Times New Roman" w:eastAsia="Times New Roman" w:hAnsi="Times New Roman" w:cs="Times New Roman"/>
      <w:b/>
      <w:bCs/>
      <w:sz w:val="27"/>
      <w:szCs w:val="27"/>
      <w:lang w:val="fr-FR" w:eastAsia="fr-FR"/>
    </w:rPr>
  </w:style>
  <w:style w:type="character" w:customStyle="1" w:styleId="Titre4Car">
    <w:name w:val="Titre 4 Car"/>
    <w:basedOn w:val="Policepardfaut"/>
    <w:link w:val="Titre4"/>
    <w:uiPriority w:val="9"/>
    <w:semiHidden/>
    <w:rsid w:val="00CB18AE"/>
    <w:rPr>
      <w:rFonts w:asciiTheme="majorHAnsi" w:eastAsiaTheme="majorEastAsia" w:hAnsiTheme="majorHAnsi" w:cstheme="majorBidi"/>
      <w:b/>
      <w:bCs/>
      <w:i/>
      <w:iCs/>
      <w:color w:val="4472C4" w:themeColor="accent1"/>
      <w:lang w:val="fr-FR"/>
    </w:rPr>
  </w:style>
  <w:style w:type="paragraph" w:styleId="NormalWeb">
    <w:name w:val="Normal (Web)"/>
    <w:basedOn w:val="Normal"/>
    <w:uiPriority w:val="99"/>
    <w:unhideWhenUsed/>
    <w:rsid w:val="00CB18A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ev">
    <w:name w:val="Strong"/>
    <w:basedOn w:val="Policepardfaut"/>
    <w:uiPriority w:val="22"/>
    <w:qFormat/>
    <w:rsid w:val="00CB18AE"/>
    <w:rPr>
      <w:b/>
      <w:bCs/>
    </w:rPr>
  </w:style>
  <w:style w:type="character" w:styleId="Accentuation">
    <w:name w:val="Emphasis"/>
    <w:basedOn w:val="Policepardfaut"/>
    <w:uiPriority w:val="20"/>
    <w:qFormat/>
    <w:rsid w:val="00CB18AE"/>
    <w:rPr>
      <w:i/>
      <w:iCs/>
    </w:rPr>
  </w:style>
  <w:style w:type="paragraph" w:styleId="PrformatHTML">
    <w:name w:val="HTML Preformatted"/>
    <w:basedOn w:val="Normal"/>
    <w:link w:val="PrformatHTMLCar"/>
    <w:uiPriority w:val="99"/>
    <w:semiHidden/>
    <w:unhideWhenUsed/>
    <w:rsid w:val="00CB1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semiHidden/>
    <w:rsid w:val="00CB18AE"/>
    <w:rPr>
      <w:rFonts w:ascii="Courier New" w:eastAsia="Times New Roman" w:hAnsi="Courier New" w:cs="Courier New"/>
      <w:sz w:val="20"/>
      <w:szCs w:val="20"/>
      <w:lang w:val="fr-FR" w:eastAsia="fr-FR"/>
    </w:rPr>
  </w:style>
  <w:style w:type="character" w:customStyle="1" w:styleId="wi-fullname">
    <w:name w:val="wi-fullname"/>
    <w:basedOn w:val="Policepardfaut"/>
    <w:rsid w:val="00CB18AE"/>
  </w:style>
  <w:style w:type="character" w:customStyle="1" w:styleId="citation-doi-label">
    <w:name w:val="citation-doi-label"/>
    <w:basedOn w:val="Policepardfaut"/>
    <w:rsid w:val="00CB18AE"/>
  </w:style>
  <w:style w:type="paragraph" w:styleId="Paragraphedeliste">
    <w:name w:val="List Paragraph"/>
    <w:basedOn w:val="Normal"/>
    <w:uiPriority w:val="34"/>
    <w:qFormat/>
    <w:rsid w:val="00CB18AE"/>
    <w:pPr>
      <w:spacing w:after="200" w:line="276" w:lineRule="auto"/>
      <w:ind w:left="720"/>
      <w:contextualSpacing/>
    </w:pPr>
    <w:rPr>
      <w:lang w:val="fr-FR"/>
    </w:rPr>
  </w:style>
  <w:style w:type="character" w:customStyle="1" w:styleId="docsum-authors">
    <w:name w:val="docsum-authors"/>
    <w:basedOn w:val="Policepardfaut"/>
    <w:rsid w:val="00CB18AE"/>
  </w:style>
  <w:style w:type="character" w:customStyle="1" w:styleId="docsum-journal-citation">
    <w:name w:val="docsum-journal-citation"/>
    <w:basedOn w:val="Policepardfaut"/>
    <w:rsid w:val="00CB18AE"/>
  </w:style>
  <w:style w:type="character" w:customStyle="1" w:styleId="citation-part">
    <w:name w:val="citation-part"/>
    <w:basedOn w:val="Policepardfaut"/>
    <w:rsid w:val="00CB18AE"/>
  </w:style>
  <w:style w:type="character" w:customStyle="1" w:styleId="docsum-pmid">
    <w:name w:val="docsum-pmid"/>
    <w:basedOn w:val="Policepardfaut"/>
    <w:rsid w:val="00CB18AE"/>
  </w:style>
  <w:style w:type="paragraph" w:customStyle="1" w:styleId="Default">
    <w:name w:val="Default"/>
    <w:rsid w:val="00CB18AE"/>
    <w:pPr>
      <w:autoSpaceDE w:val="0"/>
      <w:autoSpaceDN w:val="0"/>
      <w:adjustRightInd w:val="0"/>
      <w:spacing w:after="0" w:line="240" w:lineRule="auto"/>
    </w:pPr>
    <w:rPr>
      <w:rFonts w:ascii="Times New Roman" w:hAnsi="Times New Roman" w:cs="Times New Roman"/>
      <w:color w:val="000000"/>
      <w:sz w:val="24"/>
      <w:szCs w:val="24"/>
      <w:lang w:val="fr-FR"/>
    </w:rPr>
  </w:style>
  <w:style w:type="paragraph" w:customStyle="1" w:styleId="Pa1">
    <w:name w:val="Pa1"/>
    <w:basedOn w:val="Default"/>
    <w:next w:val="Default"/>
    <w:uiPriority w:val="99"/>
    <w:rsid w:val="00CB18AE"/>
    <w:pPr>
      <w:spacing w:line="241" w:lineRule="atLeast"/>
    </w:pPr>
    <w:rPr>
      <w:color w:val="auto"/>
    </w:rPr>
  </w:style>
  <w:style w:type="character" w:customStyle="1" w:styleId="A1">
    <w:name w:val="A1"/>
    <w:uiPriority w:val="99"/>
    <w:rsid w:val="00CB18AE"/>
    <w:rPr>
      <w:color w:val="000000"/>
      <w:sz w:val="18"/>
      <w:szCs w:val="18"/>
    </w:rPr>
  </w:style>
  <w:style w:type="paragraph" w:customStyle="1" w:styleId="Pa6">
    <w:name w:val="Pa6"/>
    <w:basedOn w:val="Default"/>
    <w:next w:val="Default"/>
    <w:uiPriority w:val="99"/>
    <w:rsid w:val="00CB18AE"/>
    <w:pPr>
      <w:spacing w:line="241" w:lineRule="atLeast"/>
    </w:pPr>
    <w:rPr>
      <w:color w:val="auto"/>
    </w:rPr>
  </w:style>
  <w:style w:type="character" w:customStyle="1" w:styleId="A6">
    <w:name w:val="A6"/>
    <w:uiPriority w:val="99"/>
    <w:rsid w:val="00CB18AE"/>
    <w:rPr>
      <w:b/>
      <w:bCs/>
      <w:color w:val="000000"/>
      <w:sz w:val="36"/>
      <w:szCs w:val="36"/>
    </w:rPr>
  </w:style>
  <w:style w:type="table" w:styleId="Listeclaire-Accent1">
    <w:name w:val="Light List Accent 1"/>
    <w:basedOn w:val="TableauNormal"/>
    <w:uiPriority w:val="61"/>
    <w:rsid w:val="00CB18AE"/>
    <w:pPr>
      <w:spacing w:after="0" w:line="240" w:lineRule="auto"/>
    </w:pPr>
    <w:rPr>
      <w:lang w:val="fr-FR"/>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Tramemoyenne1-Accent1">
    <w:name w:val="Medium Shading 1 Accent 1"/>
    <w:basedOn w:val="TableauNormal"/>
    <w:uiPriority w:val="63"/>
    <w:rsid w:val="00CB18AE"/>
    <w:pPr>
      <w:spacing w:after="0" w:line="240" w:lineRule="auto"/>
    </w:pPr>
    <w:rPr>
      <w:lang w:val="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stemoyenne1-Accent1">
    <w:name w:val="Medium List 1 Accent 1"/>
    <w:basedOn w:val="TableauNormal"/>
    <w:uiPriority w:val="65"/>
    <w:rsid w:val="00CB18AE"/>
    <w:pPr>
      <w:spacing w:after="0" w:line="240" w:lineRule="auto"/>
    </w:pPr>
    <w:rPr>
      <w:color w:val="000000" w:themeColor="text1"/>
      <w:lang w:val="fr-FR"/>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paragraph" w:customStyle="1" w:styleId="Pa4">
    <w:name w:val="Pa4"/>
    <w:basedOn w:val="Default"/>
    <w:next w:val="Default"/>
    <w:uiPriority w:val="99"/>
    <w:rsid w:val="00CB18AE"/>
    <w:pPr>
      <w:widowControl w:val="0"/>
      <w:spacing w:line="201" w:lineRule="atLeast"/>
    </w:pPr>
    <w:rPr>
      <w:rFonts w:ascii="Tahoma" w:eastAsiaTheme="minorEastAsia" w:hAnsi="Tahoma"/>
      <w:color w:val="auto"/>
      <w:lang w:eastAsia="fr-FR"/>
    </w:rPr>
  </w:style>
  <w:style w:type="character" w:customStyle="1" w:styleId="A4">
    <w:name w:val="A4"/>
    <w:uiPriority w:val="99"/>
    <w:rsid w:val="00CB18AE"/>
    <w:rPr>
      <w:rFonts w:cs="Tahoma"/>
      <w:color w:val="000000"/>
      <w:sz w:val="11"/>
      <w:szCs w:val="11"/>
    </w:rPr>
  </w:style>
  <w:style w:type="character" w:styleId="CitationHTML">
    <w:name w:val="HTML Cite"/>
    <w:basedOn w:val="Policepardfaut"/>
    <w:uiPriority w:val="99"/>
    <w:semiHidden/>
    <w:unhideWhenUsed/>
    <w:rsid w:val="00CB18AE"/>
    <w:rPr>
      <w:i/>
      <w:iCs/>
    </w:rPr>
  </w:style>
  <w:style w:type="character" w:customStyle="1" w:styleId="phttie">
    <w:name w:val="phttie"/>
    <w:basedOn w:val="Policepardfaut"/>
    <w:rsid w:val="00CB1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90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shpublications.org/search-results?f_AllAuthors=N+Mehalhal" TargetMode="External"/><Relationship Id="rId21" Type="http://schemas.openxmlformats.org/officeDocument/2006/relationships/image" Target="media/image11.emf"/><Relationship Id="rId42" Type="http://schemas.openxmlformats.org/officeDocument/2006/relationships/hyperlink" Target="https://ashpublications.org/search-results?f_AllAuthors=N+Boudjerra" TargetMode="External"/><Relationship Id="rId63" Type="http://schemas.openxmlformats.org/officeDocument/2006/relationships/hyperlink" Target="https://ashpublications.org/search-results?f_AllAuthors=N+Lakhdari" TargetMode="External"/><Relationship Id="rId84" Type="http://schemas.openxmlformats.org/officeDocument/2006/relationships/hyperlink" Target="https://ashpublications.org/search-results?f_AllAuthors=A+Bachiri" TargetMode="External"/><Relationship Id="rId138" Type="http://schemas.openxmlformats.org/officeDocument/2006/relationships/hyperlink" Target="https://ashpublications.org/search-results?f_AllAuthors=MT+Abad" TargetMode="External"/><Relationship Id="rId159" Type="http://schemas.openxmlformats.org/officeDocument/2006/relationships/hyperlink" Target="https://ashpublications.org/search-results?f_AllAuthors=S+Boughrira" TargetMode="External"/><Relationship Id="rId170" Type="http://schemas.openxmlformats.org/officeDocument/2006/relationships/hyperlink" Target="https://ashpublications.org/search-results?f_AllAuthors=H+Touhami" TargetMode="External"/><Relationship Id="rId191" Type="http://schemas.openxmlformats.org/officeDocument/2006/relationships/hyperlink" Target="https://ashpublications.org/blood/article/130/Supplement%201/5385/115993/Epidemiological-Data-from-the-Algerian-Multiple?searchresult=1" TargetMode="External"/><Relationship Id="rId107" Type="http://schemas.openxmlformats.org/officeDocument/2006/relationships/hyperlink" Target="https://ashpublications.org/search-results?f_AllAuthors=MT+Abad" TargetMode="External"/><Relationship Id="rId11" Type="http://schemas.openxmlformats.org/officeDocument/2006/relationships/footer" Target="footer1.xml"/><Relationship Id="rId32" Type="http://schemas.openxmlformats.org/officeDocument/2006/relationships/hyperlink" Target="https://pubmed.ncbi.nlm.nih.gov/22198187/" TargetMode="External"/><Relationship Id="rId53" Type="http://schemas.openxmlformats.org/officeDocument/2006/relationships/hyperlink" Target="https://ashpublications.org/search-results?f_AllAuthors=F+Ouaddah" TargetMode="External"/><Relationship Id="rId74" Type="http://schemas.openxmlformats.org/officeDocument/2006/relationships/hyperlink" Target="https://ashpublications.org/search-results?f_AllAuthors=H+Touhami" TargetMode="External"/><Relationship Id="rId128" Type="http://schemas.openxmlformats.org/officeDocument/2006/relationships/hyperlink" Target="https://ashpublications.org/search-results?f_AllAuthors=B+Benzineb" TargetMode="External"/><Relationship Id="rId149" Type="http://schemas.openxmlformats.org/officeDocument/2006/relationships/hyperlink" Target="https://ashpublications.org/search-results?f_AllAuthors=C+Rahali" TargetMode="External"/><Relationship Id="rId5" Type="http://schemas.openxmlformats.org/officeDocument/2006/relationships/webSettings" Target="webSettings.xml"/><Relationship Id="rId95" Type="http://schemas.openxmlformats.org/officeDocument/2006/relationships/hyperlink" Target="https://ashpublications.org/search-results?f_AllAuthors=Fz+Belkhodja" TargetMode="External"/><Relationship Id="rId160" Type="http://schemas.openxmlformats.org/officeDocument/2006/relationships/hyperlink" Target="https://ashpublications.org/search-results?f_AllAuthors=K+Smaili" TargetMode="External"/><Relationship Id="rId181" Type="http://schemas.openxmlformats.org/officeDocument/2006/relationships/hyperlink" Target="https://ashpublications.org/search-results?f_AllAuthors=S+Abderahmani" TargetMode="External"/><Relationship Id="rId22" Type="http://schemas.openxmlformats.org/officeDocument/2006/relationships/image" Target="media/image12.emf"/><Relationship Id="rId43" Type="http://schemas.openxmlformats.org/officeDocument/2006/relationships/hyperlink" Target="https://ashpublications.org/search-results?f_AllAuthors=M+Belhani" TargetMode="External"/><Relationship Id="rId64" Type="http://schemas.openxmlformats.org/officeDocument/2006/relationships/hyperlink" Target="https://ashpublications.org/search-results?f_AllAuthors=B+Bendjabellah" TargetMode="External"/><Relationship Id="rId118" Type="http://schemas.openxmlformats.org/officeDocument/2006/relationships/hyperlink" Target="https://ashpublications.org/search-results?f_AllAuthors=A+Bachiri" TargetMode="External"/><Relationship Id="rId139" Type="http://schemas.openxmlformats.org/officeDocument/2006/relationships/hyperlink" Target="https://ashpublications.org/search-results?f_AllAuthors=S+Taoussi" TargetMode="External"/><Relationship Id="rId85" Type="http://schemas.openxmlformats.org/officeDocument/2006/relationships/hyperlink" Target="https://ashpublications.org/search-results?f_AllAuthors=B+Bendjabellah" TargetMode="External"/><Relationship Id="rId150" Type="http://schemas.openxmlformats.org/officeDocument/2006/relationships/hyperlink" Target="https://ashpublications.org/search-results?f_AllAuthors=M+Belhani" TargetMode="External"/><Relationship Id="rId171" Type="http://schemas.openxmlformats.org/officeDocument/2006/relationships/hyperlink" Target="https://ashpublications.org/search-results?f_AllAuthors=R+Mrabet" TargetMode="External"/><Relationship Id="rId192" Type="http://schemas.openxmlformats.org/officeDocument/2006/relationships/hyperlink" Target="https://pubmed.ncbi.nlm.nih.gov/35103762/" TargetMode="External"/><Relationship Id="rId12" Type="http://schemas.openxmlformats.org/officeDocument/2006/relationships/header" Target="header2.xml"/><Relationship Id="rId33" Type="http://schemas.openxmlformats.org/officeDocument/2006/relationships/hyperlink" Target="https://ashpublications.org/search-results?f_AllAuthors=N+Dali" TargetMode="External"/><Relationship Id="rId108" Type="http://schemas.openxmlformats.org/officeDocument/2006/relationships/hyperlink" Target="https://ashpublications.org/search-results?f_AllAuthors=H+Touhami" TargetMode="External"/><Relationship Id="rId129" Type="http://schemas.openxmlformats.org/officeDocument/2006/relationships/hyperlink" Target="https://ashpublications.org/search-results?f_AllAuthors=Fz+Belkhodja" TargetMode="External"/><Relationship Id="rId54" Type="http://schemas.openxmlformats.org/officeDocument/2006/relationships/hyperlink" Target="https://ashpublications.org/search-results?f_AllAuthors=Z+Zouaoui" TargetMode="External"/><Relationship Id="rId75" Type="http://schemas.openxmlformats.org/officeDocument/2006/relationships/hyperlink" Target="https://ashpublications.org/search-results?f_AllAuthors=H+Ait+Ali" TargetMode="External"/><Relationship Id="rId96" Type="http://schemas.openxmlformats.org/officeDocument/2006/relationships/hyperlink" Target="https://ashpublications.org/search-results?f_AllAuthors=S+Bougherira" TargetMode="External"/><Relationship Id="rId140" Type="http://schemas.openxmlformats.org/officeDocument/2006/relationships/hyperlink" Target="https://ashpublications.org/search-results?f_AllAuthors=C+Ghezlane" TargetMode="External"/><Relationship Id="rId161" Type="http://schemas.openxmlformats.org/officeDocument/2006/relationships/hyperlink" Target="https://ashpublications.org/search-results?f_AllAuthors=N+Mesli" TargetMode="External"/><Relationship Id="rId182" Type="http://schemas.openxmlformats.org/officeDocument/2006/relationships/hyperlink" Target="https://ashpublications.org/search-results?f_AllAuthors=Y+Ouarhlent" TargetMode="External"/><Relationship Id="rId6" Type="http://schemas.openxmlformats.org/officeDocument/2006/relationships/footnotes" Target="footnotes.xml"/><Relationship Id="rId23" Type="http://schemas.openxmlformats.org/officeDocument/2006/relationships/image" Target="media/image13.emf"/><Relationship Id="rId119" Type="http://schemas.openxmlformats.org/officeDocument/2006/relationships/hyperlink" Target="https://ashpublications.org/search-results?f_AllAuthors=B+Bendjabellah" TargetMode="External"/><Relationship Id="rId44" Type="http://schemas.openxmlformats.org/officeDocument/2006/relationships/hyperlink" Target="https://ashpublications.org/search-results?f_AllAuthors=F+Grifi" TargetMode="External"/><Relationship Id="rId65" Type="http://schemas.openxmlformats.org/officeDocument/2006/relationships/hyperlink" Target="https://ashpublications.org/search-results?f_AllAuthors=A+Bachiri" TargetMode="External"/><Relationship Id="rId86" Type="http://schemas.openxmlformats.org/officeDocument/2006/relationships/hyperlink" Target="https://ashpublications.org/search-results?f_AllAuthors=S+Nekkal" TargetMode="External"/><Relationship Id="rId130" Type="http://schemas.openxmlformats.org/officeDocument/2006/relationships/hyperlink" Target="https://ashpublications.org/search-results?f_AllAuthors=S+Bougherira" TargetMode="External"/><Relationship Id="rId151" Type="http://schemas.openxmlformats.org/officeDocument/2006/relationships/hyperlink" Target="https://ashpublications.org/search-results?f_AllAuthors=N+Boudjerra" TargetMode="External"/><Relationship Id="rId172" Type="http://schemas.openxmlformats.org/officeDocument/2006/relationships/hyperlink" Target="https://ashpublications.org/search-results?f_AllAuthors=N+Lakhdari" TargetMode="External"/><Relationship Id="rId193" Type="http://schemas.openxmlformats.org/officeDocument/2006/relationships/hyperlink" Target="https://pubmed.ncbi.nlm.nih.gov/32744763/" TargetMode="External"/><Relationship Id="rId13" Type="http://schemas.openxmlformats.org/officeDocument/2006/relationships/footer" Target="footer2.xml"/><Relationship Id="rId109" Type="http://schemas.openxmlformats.org/officeDocument/2006/relationships/hyperlink" Target="https://ashpublications.org/search-results?f_AllAuthors=H+Ait+Ali" TargetMode="External"/><Relationship Id="rId34" Type="http://schemas.openxmlformats.org/officeDocument/2006/relationships/hyperlink" Target="https://ashpublications.org/search-results?f_AllAuthors=A+Tibiche" TargetMode="External"/><Relationship Id="rId55" Type="http://schemas.openxmlformats.org/officeDocument/2006/relationships/hyperlink" Target="https://ashpublications.org/search-results?f_AllAuthors=S+Bougofa" TargetMode="External"/><Relationship Id="rId76" Type="http://schemas.openxmlformats.org/officeDocument/2006/relationships/hyperlink" Target="https://ashpublications.org/search-results?f_AllAuthors=Z+Zouaoui" TargetMode="External"/><Relationship Id="rId97" Type="http://schemas.openxmlformats.org/officeDocument/2006/relationships/hyperlink" Target="https://ashpublications.org/search-results?f_AllAuthors=M+Aiche" TargetMode="External"/><Relationship Id="rId120" Type="http://schemas.openxmlformats.org/officeDocument/2006/relationships/hyperlink" Target="https://ashpublications.org/search-results?f_AllAuthors=S+Nekkal" TargetMode="External"/><Relationship Id="rId141" Type="http://schemas.openxmlformats.org/officeDocument/2006/relationships/hyperlink" Target="https://ashpublications.org/search-results?f_AllAuthors=RM+Hamladji" TargetMode="External"/><Relationship Id="rId7" Type="http://schemas.openxmlformats.org/officeDocument/2006/relationships/endnotes" Target="endnotes.xml"/><Relationship Id="rId71" Type="http://schemas.openxmlformats.org/officeDocument/2006/relationships/hyperlink" Target="https://ashpublications.org/search-results?f_AllAuthors=M+Belhani" TargetMode="External"/><Relationship Id="rId92" Type="http://schemas.openxmlformats.org/officeDocument/2006/relationships/hyperlink" Target="https://ashpublications.org/search-results?f_AllAuthors=M+Benlazhar" TargetMode="External"/><Relationship Id="rId162" Type="http://schemas.openxmlformats.org/officeDocument/2006/relationships/hyperlink" Target="https://ashpublications.org/search-results?f_AllAuthors=F+Bendahmane" TargetMode="External"/><Relationship Id="rId183" Type="http://schemas.openxmlformats.org/officeDocument/2006/relationships/hyperlink" Target="https://ashpublications.org/search-results?f_AllAuthors=H+Zidani" TargetMode="External"/><Relationship Id="rId2" Type="http://schemas.openxmlformats.org/officeDocument/2006/relationships/numbering" Target="numbering.xml"/><Relationship Id="rId29" Type="http://schemas.openxmlformats.org/officeDocument/2006/relationships/hyperlink" Target="https://ashpublications.org/search-results?f_AllAuthors=N+Boudjerra" TargetMode="External"/><Relationship Id="rId24" Type="http://schemas.openxmlformats.org/officeDocument/2006/relationships/image" Target="media/image14.png"/><Relationship Id="rId40" Type="http://schemas.openxmlformats.org/officeDocument/2006/relationships/hyperlink" Target="https://ashpublications.org/search-results?f_AllAuthors=MT+Abad" TargetMode="External"/><Relationship Id="rId45" Type="http://schemas.openxmlformats.org/officeDocument/2006/relationships/hyperlink" Target="https://ashpublications.org/search-results?f_AllAuthors=D+Saidi" TargetMode="External"/><Relationship Id="rId66" Type="http://schemas.openxmlformats.org/officeDocument/2006/relationships/hyperlink" Target="https://ashpublications.org/search-results?f_AllAuthors=M+Benakli" TargetMode="External"/><Relationship Id="rId87" Type="http://schemas.openxmlformats.org/officeDocument/2006/relationships/hyperlink" Target="https://ashpublications.org/search-results?f_AllAuthors=S+Osmani" TargetMode="External"/><Relationship Id="rId110" Type="http://schemas.openxmlformats.org/officeDocument/2006/relationships/hyperlink" Target="https://ashpublications.org/search-results?f_AllAuthors=Z+Zouaoui" TargetMode="External"/><Relationship Id="rId115" Type="http://schemas.openxmlformats.org/officeDocument/2006/relationships/hyperlink" Target="https://ashpublications.org/search-results?f_AllAuthors=M+Saidi" TargetMode="External"/><Relationship Id="rId131" Type="http://schemas.openxmlformats.org/officeDocument/2006/relationships/hyperlink" Target="https://ashpublications.org/search-results?f_AllAuthors=M+Aiche" TargetMode="External"/><Relationship Id="rId136" Type="http://schemas.openxmlformats.org/officeDocument/2006/relationships/hyperlink" Target="https://ashpublications.org/search-results?f_AllAuthors=Ali+Bazarbachi%2c+MD+PhD" TargetMode="External"/><Relationship Id="rId157" Type="http://schemas.openxmlformats.org/officeDocument/2006/relationships/hyperlink" Target="https://ashpublications.org/search-results?f_AllAuthors=H+Ouldjeriouat" TargetMode="External"/><Relationship Id="rId178" Type="http://schemas.openxmlformats.org/officeDocument/2006/relationships/hyperlink" Target="https://ashpublications.org/search-results?f_AllAuthors=B+Bendjabellah" TargetMode="External"/><Relationship Id="rId61" Type="http://schemas.openxmlformats.org/officeDocument/2006/relationships/hyperlink" Target="https://ashpublications.org/search-results?f_AllAuthors=N+Mehalhal" TargetMode="External"/><Relationship Id="rId82" Type="http://schemas.openxmlformats.org/officeDocument/2006/relationships/hyperlink" Target="https://ashpublications.org/search-results?f_AllAuthors=N+Lakhdari" TargetMode="External"/><Relationship Id="rId152" Type="http://schemas.openxmlformats.org/officeDocument/2006/relationships/hyperlink" Target="https://ashpublications.org/search-results?f_AllAuthors=Y+Berkouk" TargetMode="External"/><Relationship Id="rId173" Type="http://schemas.openxmlformats.org/officeDocument/2006/relationships/hyperlink" Target="https://ashpublications.org/search-results?f_AllAuthors=Z+Brahimi" TargetMode="External"/><Relationship Id="rId194" Type="http://schemas.openxmlformats.org/officeDocument/2006/relationships/hyperlink" Target="https://pubmed.ncbi.nlm.nih.gov/32974939/" TargetMode="External"/><Relationship Id="rId19" Type="http://schemas.openxmlformats.org/officeDocument/2006/relationships/image" Target="media/image9.emf"/><Relationship Id="rId14" Type="http://schemas.openxmlformats.org/officeDocument/2006/relationships/hyperlink" Target="mailto:mabekadja@yahoo.fr" TargetMode="External"/><Relationship Id="rId30" Type="http://schemas.openxmlformats.org/officeDocument/2006/relationships/hyperlink" Target="https://ashpublications.org/search-results?f_AllAuthors=M+Belhani" TargetMode="External"/><Relationship Id="rId35" Type="http://schemas.openxmlformats.org/officeDocument/2006/relationships/hyperlink" Target="https://ashpublications.org/search-results?f_AllAuthors=F+Harieche" TargetMode="External"/><Relationship Id="rId56" Type="http://schemas.openxmlformats.org/officeDocument/2006/relationships/hyperlink" Target="https://ashpublications.org/search-results?f_AllAuthors=M+Saidi" TargetMode="External"/><Relationship Id="rId77" Type="http://schemas.openxmlformats.org/officeDocument/2006/relationships/hyperlink" Target="https://ashpublications.org/search-results?f_AllAuthors=N+Sidi+Mansour" TargetMode="External"/><Relationship Id="rId100" Type="http://schemas.openxmlformats.org/officeDocument/2006/relationships/hyperlink" Target="https://ashpublications.org/search-results?f_AllAuthors=M+Benakli" TargetMode="External"/><Relationship Id="rId105" Type="http://schemas.openxmlformats.org/officeDocument/2006/relationships/hyperlink" Target="https://ashpublications.org/search-results?f_AllAuthors=M+Belhani" TargetMode="External"/><Relationship Id="rId126" Type="http://schemas.openxmlformats.org/officeDocument/2006/relationships/hyperlink" Target="https://ashpublications.org/search-results?f_AllAuthors=M+Benlazhar" TargetMode="External"/><Relationship Id="rId147" Type="http://schemas.openxmlformats.org/officeDocument/2006/relationships/hyperlink" Target="https://ashpublications.org/search-results?f_AllAuthors=Fz+Ardjoun" TargetMode="External"/><Relationship Id="rId168" Type="http://schemas.openxmlformats.org/officeDocument/2006/relationships/hyperlink" Target="https://ashpublications.org/search-results?f_AllAuthors=Z+Zouaoui" TargetMode="External"/><Relationship Id="rId8" Type="http://schemas.openxmlformats.org/officeDocument/2006/relationships/hyperlink" Target="https://orcid.org/0000-0002-4555-1047" TargetMode="External"/><Relationship Id="rId51" Type="http://schemas.openxmlformats.org/officeDocument/2006/relationships/hyperlink" Target="https://ashpublications.org/search-results?f_AllAuthors=N+Ould+Kablia" TargetMode="External"/><Relationship Id="rId72" Type="http://schemas.openxmlformats.org/officeDocument/2006/relationships/hyperlink" Target="https://ashpublications.org/search-results?f_AllAuthors=Fz+Ardjoun" TargetMode="External"/><Relationship Id="rId93" Type="http://schemas.openxmlformats.org/officeDocument/2006/relationships/hyperlink" Target="https://ashpublications.org/search-results?f_AllAuthors=S+Bouabellah" TargetMode="External"/><Relationship Id="rId98" Type="http://schemas.openxmlformats.org/officeDocument/2006/relationships/hyperlink" Target="https://ashpublications.org/search-results?f_AllAuthors=M+Aberkane" TargetMode="External"/><Relationship Id="rId121" Type="http://schemas.openxmlformats.org/officeDocument/2006/relationships/hyperlink" Target="https://ashpublications.org/search-results?f_AllAuthors=S+Osmani" TargetMode="External"/><Relationship Id="rId142" Type="http://schemas.openxmlformats.org/officeDocument/2006/relationships/hyperlink" Target="https://ashpublications.org/search-results?f_AllAuthors=R+Ahmed+Nacer" TargetMode="External"/><Relationship Id="rId163" Type="http://schemas.openxmlformats.org/officeDocument/2006/relationships/hyperlink" Target="https://ashpublications.org/search-results?f_AllAuthors=S+Hamdi" TargetMode="External"/><Relationship Id="rId184" Type="http://schemas.openxmlformats.org/officeDocument/2006/relationships/hyperlink" Target="https://ashpublications.org/search-results?f_AllAuthors=S+Nekkal" TargetMode="External"/><Relationship Id="rId189" Type="http://schemas.openxmlformats.org/officeDocument/2006/relationships/hyperlink" Target="https://ashpublications.org/search-results?f_AllAuthors=F+Baichi" TargetMode="External"/><Relationship Id="rId3" Type="http://schemas.openxmlformats.org/officeDocument/2006/relationships/styles" Target="styles.xml"/><Relationship Id="rId25" Type="http://schemas.openxmlformats.org/officeDocument/2006/relationships/image" Target="media/image15.emf"/><Relationship Id="rId46" Type="http://schemas.openxmlformats.org/officeDocument/2006/relationships/hyperlink" Target="https://ashpublications.org/search-results?f_AllAuthors=H+Touhami" TargetMode="External"/><Relationship Id="rId67" Type="http://schemas.openxmlformats.org/officeDocument/2006/relationships/hyperlink" Target="https://ashpublications.org/blood/article/126/23/5274/94754/Epidemiology-and-Clinical-Features-of-Chronic?searchresult=1" TargetMode="External"/><Relationship Id="rId116" Type="http://schemas.openxmlformats.org/officeDocument/2006/relationships/hyperlink" Target="https://ashpublications.org/search-results?f_AllAuthors=N+Lakhdari" TargetMode="External"/><Relationship Id="rId137" Type="http://schemas.openxmlformats.org/officeDocument/2006/relationships/hyperlink" Target="https://ashpublications.org/blood/article/132/Supplement%201/5172/265544/Epidemiological-Clinical-and-Biological?searchresult=1" TargetMode="External"/><Relationship Id="rId158" Type="http://schemas.openxmlformats.org/officeDocument/2006/relationships/hyperlink" Target="https://ashpublications.org/search-results?f_AllAuthors=F+Grifi" TargetMode="External"/><Relationship Id="rId20" Type="http://schemas.openxmlformats.org/officeDocument/2006/relationships/image" Target="media/image10.emf"/><Relationship Id="rId41" Type="http://schemas.openxmlformats.org/officeDocument/2006/relationships/hyperlink" Target="https://ashpublications.org/search-results?f_AllAuthors=C+Kerrar" TargetMode="External"/><Relationship Id="rId62" Type="http://schemas.openxmlformats.org/officeDocument/2006/relationships/hyperlink" Target="https://ashpublications.org/search-results?f_AllAuthors=Z+Brahimi" TargetMode="External"/><Relationship Id="rId83" Type="http://schemas.openxmlformats.org/officeDocument/2006/relationships/hyperlink" Target="https://ashpublications.org/search-results?f_AllAuthors=N+Mehalhal" TargetMode="External"/><Relationship Id="rId88" Type="http://schemas.openxmlformats.org/officeDocument/2006/relationships/hyperlink" Target="https://ashpublications.org/search-results?f_AllAuthors=Z+Kaci" TargetMode="External"/><Relationship Id="rId111" Type="http://schemas.openxmlformats.org/officeDocument/2006/relationships/hyperlink" Target="https://ashpublications.org/search-results?f_AllAuthors=N+Sidi+Mansour" TargetMode="External"/><Relationship Id="rId132" Type="http://schemas.openxmlformats.org/officeDocument/2006/relationships/hyperlink" Target="https://ashpublications.org/search-results?f_AllAuthors=M+Aberkane" TargetMode="External"/><Relationship Id="rId153" Type="http://schemas.openxmlformats.org/officeDocument/2006/relationships/hyperlink" Target="https://ashpublications.org/search-results?f_AllAuthors=M+Ramaoun" TargetMode="External"/><Relationship Id="rId174" Type="http://schemas.openxmlformats.org/officeDocument/2006/relationships/hyperlink" Target="https://ashpublications.org/search-results?f_AllAuthors=S+Zeghouati" TargetMode="External"/><Relationship Id="rId179" Type="http://schemas.openxmlformats.org/officeDocument/2006/relationships/hyperlink" Target="https://ashpublications.org/search-results?f_AllAuthors=W+Chehili" TargetMode="External"/><Relationship Id="rId195" Type="http://schemas.openxmlformats.org/officeDocument/2006/relationships/hyperlink" Target="https://pubmed.ncbi.nlm.nih.gov/31364186/" TargetMode="External"/><Relationship Id="rId190" Type="http://schemas.openxmlformats.org/officeDocument/2006/relationships/hyperlink" Target="https://ashpublications.org/search-results?f_AllAuthors=M+Benakli" TargetMode="External"/><Relationship Id="rId15" Type="http://schemas.openxmlformats.org/officeDocument/2006/relationships/image" Target="media/image5.emf"/><Relationship Id="rId36" Type="http://schemas.openxmlformats.org/officeDocument/2006/relationships/hyperlink" Target="https://ashpublications.org/search-results?f_AllAuthors=R+Ahmed+Nacer" TargetMode="External"/><Relationship Id="rId57" Type="http://schemas.openxmlformats.org/officeDocument/2006/relationships/hyperlink" Target="https://ashpublications.org/search-results?f_AllAuthors=M+Benhalilou" TargetMode="External"/><Relationship Id="rId106" Type="http://schemas.openxmlformats.org/officeDocument/2006/relationships/hyperlink" Target="https://ashpublications.org/search-results?f_AllAuthors=Fz+Ardjoun" TargetMode="External"/><Relationship Id="rId127" Type="http://schemas.openxmlformats.org/officeDocument/2006/relationships/hyperlink" Target="https://ashpublications.org/search-results?f_AllAuthors=S+Bouabellah" TargetMode="External"/><Relationship Id="rId10" Type="http://schemas.openxmlformats.org/officeDocument/2006/relationships/header" Target="header1.xml"/><Relationship Id="rId31" Type="http://schemas.openxmlformats.org/officeDocument/2006/relationships/hyperlink" Target="https://ashpublications.org/search-results?f_AllAuthors=Fz+Ardjoun" TargetMode="External"/><Relationship Id="rId52" Type="http://schemas.openxmlformats.org/officeDocument/2006/relationships/hyperlink" Target="https://ashpublications.org/search-results?f_AllAuthors=Fz+Ardjoun" TargetMode="External"/><Relationship Id="rId73" Type="http://schemas.openxmlformats.org/officeDocument/2006/relationships/hyperlink" Target="https://ashpublications.org/search-results?f_AllAuthors=MT+Abad" TargetMode="External"/><Relationship Id="rId78" Type="http://schemas.openxmlformats.org/officeDocument/2006/relationships/hyperlink" Target="https://ashpublications.org/search-results?f_AllAuthors=S+Hamdi" TargetMode="External"/><Relationship Id="rId94" Type="http://schemas.openxmlformats.org/officeDocument/2006/relationships/hyperlink" Target="https://ashpublications.org/search-results?f_AllAuthors=B+Benzineb" TargetMode="External"/><Relationship Id="rId99" Type="http://schemas.openxmlformats.org/officeDocument/2006/relationships/hyperlink" Target="https://ashpublications.org/search-results?f_AllAuthors=L+Touati" TargetMode="External"/><Relationship Id="rId101" Type="http://schemas.openxmlformats.org/officeDocument/2006/relationships/hyperlink" Target="https://ashpublications.org/blood/article/126/23/5253/94531/Epidemiology-and-Clinical-Features-of-Adults?searchresult=1" TargetMode="External"/><Relationship Id="rId122" Type="http://schemas.openxmlformats.org/officeDocument/2006/relationships/hyperlink" Target="https://ashpublications.org/search-results?f_AllAuthors=Z+Kaci" TargetMode="External"/><Relationship Id="rId143" Type="http://schemas.openxmlformats.org/officeDocument/2006/relationships/hyperlink" Target="https://ashpublications.org/search-results?f_AllAuthors=F+Belhadri" TargetMode="External"/><Relationship Id="rId148" Type="http://schemas.openxmlformats.org/officeDocument/2006/relationships/hyperlink" Target="https://ashpublications.org/search-results?f_AllAuthors=SE+Belakehal" TargetMode="External"/><Relationship Id="rId164" Type="http://schemas.openxmlformats.org/officeDocument/2006/relationships/hyperlink" Target="https://ashpublications.org/search-results?f_AllAuthors=Fz+Belkhodja" TargetMode="External"/><Relationship Id="rId169" Type="http://schemas.openxmlformats.org/officeDocument/2006/relationships/hyperlink" Target="https://ashpublications.org/search-results?f_AllAuthors=A+El+mestari" TargetMode="External"/><Relationship Id="rId185" Type="http://schemas.openxmlformats.org/officeDocument/2006/relationships/hyperlink" Target="https://ashpublications.org/search-results?f_AllAuthors=Y+Bouchakor" TargetMode="External"/><Relationship Id="rId4" Type="http://schemas.openxmlformats.org/officeDocument/2006/relationships/settings" Target="settings.xml"/><Relationship Id="rId9" Type="http://schemas.openxmlformats.org/officeDocument/2006/relationships/image" Target="media/image1.png"/><Relationship Id="rId180" Type="http://schemas.openxmlformats.org/officeDocument/2006/relationships/hyperlink" Target="https://ashpublications.org/search-results?f_AllAuthors=A+Bachiri" TargetMode="External"/><Relationship Id="rId26" Type="http://schemas.openxmlformats.org/officeDocument/2006/relationships/image" Target="media/image16.jpeg"/><Relationship Id="rId47" Type="http://schemas.openxmlformats.org/officeDocument/2006/relationships/hyperlink" Target="https://ashpublications.org/search-results?f_AllAuthors=S+Mahdad" TargetMode="External"/><Relationship Id="rId68" Type="http://schemas.openxmlformats.org/officeDocument/2006/relationships/hyperlink" Target="https://ashpublications.org/search-results?f_AllAuthors=R+Ahmed+Nacer" TargetMode="External"/><Relationship Id="rId89" Type="http://schemas.openxmlformats.org/officeDocument/2006/relationships/hyperlink" Target="https://ashpublications.org/search-results?f_AllAuthors=S+Taoussi" TargetMode="External"/><Relationship Id="rId112" Type="http://schemas.openxmlformats.org/officeDocument/2006/relationships/hyperlink" Target="https://ashpublications.org/search-results?f_AllAuthors=S+Hamdi" TargetMode="External"/><Relationship Id="rId133" Type="http://schemas.openxmlformats.org/officeDocument/2006/relationships/hyperlink" Target="https://ashpublications.org/search-results?f_AllAuthors=L+Touati" TargetMode="External"/><Relationship Id="rId154" Type="http://schemas.openxmlformats.org/officeDocument/2006/relationships/hyperlink" Target="https://ashpublications.org/search-results?f_AllAuthors=H+Ahmidatou%2c+MD" TargetMode="External"/><Relationship Id="rId175" Type="http://schemas.openxmlformats.org/officeDocument/2006/relationships/hyperlink" Target="https://ashpublications.org/search-results?f_AllAuthors=N+Sidi+Mansour" TargetMode="External"/><Relationship Id="rId196" Type="http://schemas.openxmlformats.org/officeDocument/2006/relationships/fontTable" Target="fontTable.xml"/><Relationship Id="rId16" Type="http://schemas.openxmlformats.org/officeDocument/2006/relationships/image" Target="media/image6.jpeg"/><Relationship Id="rId37" Type="http://schemas.openxmlformats.org/officeDocument/2006/relationships/hyperlink" Target="https://ashpublications.org/search-results?f_AllAuthors=RM+Hamladji" TargetMode="External"/><Relationship Id="rId58" Type="http://schemas.openxmlformats.org/officeDocument/2006/relationships/hyperlink" Target="https://ashpublications.org/search-results?f_AllAuthors=N+Sidi+Mansour" TargetMode="External"/><Relationship Id="rId79" Type="http://schemas.openxmlformats.org/officeDocument/2006/relationships/hyperlink" Target="https://ashpublications.org/search-results?f_AllAuthors=F+Grifi" TargetMode="External"/><Relationship Id="rId102" Type="http://schemas.openxmlformats.org/officeDocument/2006/relationships/hyperlink" Target="https://ashpublications.org/search-results?f_AllAuthors=R+Ahmed+Nacer" TargetMode="External"/><Relationship Id="rId123" Type="http://schemas.openxmlformats.org/officeDocument/2006/relationships/hyperlink" Target="https://ashpublications.org/search-results?f_AllAuthors=S+Taoussi" TargetMode="External"/><Relationship Id="rId144" Type="http://schemas.openxmlformats.org/officeDocument/2006/relationships/hyperlink" Target="https://ashpublications.org/search-results?f_AllAuthors=H+Moussaoui" TargetMode="External"/><Relationship Id="rId90" Type="http://schemas.openxmlformats.org/officeDocument/2006/relationships/hyperlink" Target="https://ashpublications.org/search-results?f_AllAuthors=S+Zouani" TargetMode="External"/><Relationship Id="rId165" Type="http://schemas.openxmlformats.org/officeDocument/2006/relationships/hyperlink" Target="https://ashpublications.org/search-results?f_AllAuthors=A+Amoura" TargetMode="External"/><Relationship Id="rId186" Type="http://schemas.openxmlformats.org/officeDocument/2006/relationships/hyperlink" Target="https://ashpublications.org/search-results?f_AllAuthors=H+Hamouda" TargetMode="External"/><Relationship Id="rId27" Type="http://schemas.openxmlformats.org/officeDocument/2006/relationships/hyperlink" Target="https://ashpublications.org/search-results?f_AllAuthors=R+Ahmed+Nacer" TargetMode="External"/><Relationship Id="rId48" Type="http://schemas.openxmlformats.org/officeDocument/2006/relationships/hyperlink" Target="https://ashpublications.org/search-results?f_AllAuthors=MA+Bekadja" TargetMode="External"/><Relationship Id="rId69" Type="http://schemas.openxmlformats.org/officeDocument/2006/relationships/hyperlink" Target="https://ashpublications.org/search-results?f_AllAuthors=RM+Hamladji" TargetMode="External"/><Relationship Id="rId113" Type="http://schemas.openxmlformats.org/officeDocument/2006/relationships/hyperlink" Target="https://ashpublications.org/search-results?f_AllAuthors=F+Grifi" TargetMode="External"/><Relationship Id="rId134" Type="http://schemas.openxmlformats.org/officeDocument/2006/relationships/hyperlink" Target="https://ashpublications.org/search-results?f_AllAuthors=M+Benakli" TargetMode="External"/><Relationship Id="rId80" Type="http://schemas.openxmlformats.org/officeDocument/2006/relationships/hyperlink" Target="https://ashpublications.org/search-results?f_AllAuthors=N+Mesli" TargetMode="External"/><Relationship Id="rId155" Type="http://schemas.openxmlformats.org/officeDocument/2006/relationships/hyperlink" Target="https://ashpublications.org/search-results?f_AllAuthors=MA+Bekadja" TargetMode="External"/><Relationship Id="rId176" Type="http://schemas.openxmlformats.org/officeDocument/2006/relationships/hyperlink" Target="https://ashpublications.org/search-results?f_AllAuthors=M+Benhalilou" TargetMode="External"/><Relationship Id="rId197" Type="http://schemas.openxmlformats.org/officeDocument/2006/relationships/theme" Target="theme/theme1.xml"/><Relationship Id="rId17" Type="http://schemas.openxmlformats.org/officeDocument/2006/relationships/image" Target="media/image7.emf"/><Relationship Id="rId38" Type="http://schemas.openxmlformats.org/officeDocument/2006/relationships/hyperlink" Target="https://ashpublications.org/search-results?f_AllAuthors=S+Taoussi" TargetMode="External"/><Relationship Id="rId59" Type="http://schemas.openxmlformats.org/officeDocument/2006/relationships/hyperlink" Target="https://ashpublications.org/search-results?f_AllAuthors=R+Khiat" TargetMode="External"/><Relationship Id="rId103" Type="http://schemas.openxmlformats.org/officeDocument/2006/relationships/hyperlink" Target="https://ashpublications.org/search-results?f_AllAuthors=RM+Hamladji" TargetMode="External"/><Relationship Id="rId124" Type="http://schemas.openxmlformats.org/officeDocument/2006/relationships/hyperlink" Target="https://ashpublications.org/search-results?f_AllAuthors=S+Zouani" TargetMode="External"/><Relationship Id="rId70" Type="http://schemas.openxmlformats.org/officeDocument/2006/relationships/hyperlink" Target="https://ashpublications.org/search-results?f_AllAuthors=N+Boudjerra" TargetMode="External"/><Relationship Id="rId91" Type="http://schemas.openxmlformats.org/officeDocument/2006/relationships/hyperlink" Target="https://ashpublications.org/search-results?f_AllAuthors=A+Graine" TargetMode="External"/><Relationship Id="rId145" Type="http://schemas.openxmlformats.org/officeDocument/2006/relationships/hyperlink" Target="https://ashpublications.org/search-results?f_AllAuthors=H+Ait+Ali" TargetMode="External"/><Relationship Id="rId166" Type="http://schemas.openxmlformats.org/officeDocument/2006/relationships/hyperlink" Target="https://ashpublications.org/search-results?f_AllAuthors=H+Menia" TargetMode="External"/><Relationship Id="rId187" Type="http://schemas.openxmlformats.org/officeDocument/2006/relationships/hyperlink" Target="https://ashpublications.org/search-results?f_AllAuthors=F+Mehdid" TargetMode="External"/><Relationship Id="rId1" Type="http://schemas.openxmlformats.org/officeDocument/2006/relationships/customXml" Target="../customXml/item1.xml"/><Relationship Id="rId28" Type="http://schemas.openxmlformats.org/officeDocument/2006/relationships/hyperlink" Target="https://ashpublications.org/search-results?f_AllAuthors=RM+Hamladji" TargetMode="External"/><Relationship Id="rId49" Type="http://schemas.openxmlformats.org/officeDocument/2006/relationships/hyperlink" Target="https://ashpublications.org/search-results?f_AllAuthors=Z+Bouhedda" TargetMode="External"/><Relationship Id="rId114" Type="http://schemas.openxmlformats.org/officeDocument/2006/relationships/hyperlink" Target="https://ashpublications.org/search-results?f_AllAuthors=N+Mesli" TargetMode="External"/><Relationship Id="rId60" Type="http://schemas.openxmlformats.org/officeDocument/2006/relationships/hyperlink" Target="https://ashpublications.org/search-results?f_AllAuthors=N+Mesli" TargetMode="External"/><Relationship Id="rId81" Type="http://schemas.openxmlformats.org/officeDocument/2006/relationships/hyperlink" Target="https://ashpublications.org/search-results?f_AllAuthors=M+Saidi" TargetMode="External"/><Relationship Id="rId135" Type="http://schemas.openxmlformats.org/officeDocument/2006/relationships/hyperlink" Target="https://ashpublications.org/search-results?f_AllAuthors=Noureddine+Metahri%2c+PhD" TargetMode="External"/><Relationship Id="rId156" Type="http://schemas.openxmlformats.org/officeDocument/2006/relationships/hyperlink" Target="https://ashpublications.org/search-results?f_AllAuthors=S+Talhi" TargetMode="External"/><Relationship Id="rId177" Type="http://schemas.openxmlformats.org/officeDocument/2006/relationships/hyperlink" Target="https://ashpublications.org/search-results?f_AllAuthors=N+Mehalhal" TargetMode="External"/><Relationship Id="rId18" Type="http://schemas.openxmlformats.org/officeDocument/2006/relationships/image" Target="media/image8.emf"/><Relationship Id="rId39" Type="http://schemas.openxmlformats.org/officeDocument/2006/relationships/hyperlink" Target="https://ashpublications.org/search-results?f_AllAuthors=S+Oukid" TargetMode="External"/><Relationship Id="rId50" Type="http://schemas.openxmlformats.org/officeDocument/2006/relationships/hyperlink" Target="https://ashpublications.org/search-results?f_AllAuthors=S+Hamdi" TargetMode="External"/><Relationship Id="rId104" Type="http://schemas.openxmlformats.org/officeDocument/2006/relationships/hyperlink" Target="https://ashpublications.org/search-results?f_AllAuthors=N+Boudjerra" TargetMode="External"/><Relationship Id="rId125" Type="http://schemas.openxmlformats.org/officeDocument/2006/relationships/hyperlink" Target="https://ashpublications.org/search-results?f_AllAuthors=A+Graine" TargetMode="External"/><Relationship Id="rId146" Type="http://schemas.openxmlformats.org/officeDocument/2006/relationships/hyperlink" Target="https://ashpublications.org/search-results?f_AllAuthors=H+Aftisse" TargetMode="External"/><Relationship Id="rId167" Type="http://schemas.openxmlformats.org/officeDocument/2006/relationships/hyperlink" Target="https://ashpublications.org/search-results?f_AllAuthors=H+Rechache" TargetMode="External"/><Relationship Id="rId188" Type="http://schemas.openxmlformats.org/officeDocument/2006/relationships/hyperlink" Target="https://ashpublications.org/search-results?f_AllAuthors=D+Said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CE8D1-4EA5-CC4D-89C8-238EC45D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7067</Words>
  <Characters>38873</Characters>
  <Application>Microsoft Office Word</Application>
  <DocSecurity>0</DocSecurity>
  <Lines>323</Lines>
  <Paragraphs>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Meghit Boumediene Khaled</dc:creator>
  <cp:lastModifiedBy>Microsoft Office User</cp:lastModifiedBy>
  <cp:revision>4</cp:revision>
  <cp:lastPrinted>2019-03-06T21:57:00Z</cp:lastPrinted>
  <dcterms:created xsi:type="dcterms:W3CDTF">2022-12-18T18:43:00Z</dcterms:created>
  <dcterms:modified xsi:type="dcterms:W3CDTF">2022-12-18T19:05:00Z</dcterms:modified>
</cp:coreProperties>
</file>