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C24B3" w14:textId="581DCBED" w:rsidR="007F74DF" w:rsidRPr="0081195C" w:rsidRDefault="007F74DF" w:rsidP="00642F40">
      <w:pPr>
        <w:pStyle w:val="EFSATITLE1"/>
      </w:pPr>
      <w:r w:rsidRPr="0081195C">
        <w:t>NEW DATA REQUIREMENTS FOR M</w:t>
      </w:r>
      <w:r w:rsidR="00642F40">
        <w:t>ICROBIAL</w:t>
      </w:r>
      <w:r w:rsidRPr="0081195C">
        <w:t xml:space="preserve"> ACTIVE SUBSTANCES – TRANSITIONAL PERIOD IN IUCLID</w:t>
      </w:r>
    </w:p>
    <w:p w14:paraId="701EEDA3" w14:textId="661E6C05" w:rsidR="007F74DF" w:rsidRPr="0081195C" w:rsidRDefault="007F74DF" w:rsidP="00D244DE">
      <w:pPr>
        <w:pStyle w:val="EFSABODYCOPY"/>
        <w:jc w:val="both"/>
      </w:pPr>
      <w:r w:rsidRPr="0D79B9A1">
        <w:rPr>
          <w:lang w:val="en-US"/>
        </w:rPr>
        <w:t xml:space="preserve">On </w:t>
      </w:r>
      <w:r w:rsidRPr="0D79B9A1">
        <w:rPr>
          <w:u w:val="single"/>
          <w:lang w:val="en-US"/>
        </w:rPr>
        <w:t>31 August 2022</w:t>
      </w:r>
      <w:r w:rsidRPr="0D79B9A1">
        <w:rPr>
          <w:lang w:val="en-US"/>
        </w:rPr>
        <w:t xml:space="preserve">, European Commission </w:t>
      </w:r>
      <w:r w:rsidRPr="0D79B9A1">
        <w:rPr>
          <w:b/>
          <w:bCs/>
          <w:lang w:val="en-US"/>
        </w:rPr>
        <w:t xml:space="preserve">adopted </w:t>
      </w:r>
      <w:hyperlink r:id="rId10">
        <w:r w:rsidRPr="0D79B9A1">
          <w:rPr>
            <w:rStyle w:val="Hyperlink"/>
            <w:rFonts w:ascii="Tahoma" w:hAnsi="Tahoma" w:cs="Tahoma"/>
            <w:b/>
            <w:bCs/>
            <w:lang w:val="en-US"/>
          </w:rPr>
          <w:t>four implementing Regulations</w:t>
        </w:r>
      </w:hyperlink>
      <w:r w:rsidRPr="0D79B9A1">
        <w:rPr>
          <w:b/>
          <w:bCs/>
          <w:lang w:val="en-US"/>
        </w:rPr>
        <w:t xml:space="preserve"> </w:t>
      </w:r>
      <w:r w:rsidRPr="0D79B9A1">
        <w:rPr>
          <w:lang w:val="en-US"/>
        </w:rPr>
        <w:t>which amend the current rules applicable to micro-organisms. The new rules reflect the latest scientific developments and are based on the specific biological properties of microorganisms. The acts enter</w:t>
      </w:r>
      <w:r w:rsidR="1D97CAF1" w:rsidRPr="0D79B9A1">
        <w:rPr>
          <w:lang w:val="en-US"/>
        </w:rPr>
        <w:t>ed</w:t>
      </w:r>
      <w:r w:rsidRPr="0D79B9A1">
        <w:rPr>
          <w:lang w:val="en-US"/>
        </w:rPr>
        <w:t xml:space="preserve"> into applicability as of</w:t>
      </w:r>
      <w:r w:rsidR="2BBCC830" w:rsidRPr="0D79B9A1">
        <w:rPr>
          <w:lang w:val="en-US"/>
        </w:rPr>
        <w:t xml:space="preserve"> 21</w:t>
      </w:r>
      <w:r w:rsidRPr="0D79B9A1">
        <w:rPr>
          <w:lang w:val="en-US"/>
        </w:rPr>
        <w:t xml:space="preserve"> November 2022.</w:t>
      </w:r>
    </w:p>
    <w:p w14:paraId="66FC88A6" w14:textId="260C777A" w:rsidR="00EB2AD2" w:rsidRPr="0081195C" w:rsidRDefault="007F74DF" w:rsidP="00D244DE">
      <w:pPr>
        <w:pStyle w:val="EFSABODYCOPY"/>
        <w:jc w:val="both"/>
      </w:pPr>
      <w:r w:rsidRPr="0081195C">
        <w:t xml:space="preserve">As of 31 October 2022, a new service release of IUCLID (6.6.27) </w:t>
      </w:r>
      <w:r w:rsidR="00EB2AD2" w:rsidRPr="0081195C">
        <w:t>is available where the working context “</w:t>
      </w:r>
      <w:r w:rsidR="00EB2AD2" w:rsidRPr="0081195C">
        <w:rPr>
          <w:i/>
          <w:iCs/>
        </w:rPr>
        <w:t>EU PPP Microorganisms – active substance application (product)</w:t>
      </w:r>
      <w:r w:rsidR="00EB2AD2" w:rsidRPr="0081195C">
        <w:t xml:space="preserve">” was updated to fulfil the new data requirements applicable to microorganisms. </w:t>
      </w:r>
    </w:p>
    <w:p w14:paraId="3B877B8B" w14:textId="77777777" w:rsidR="00EB2AD2" w:rsidRPr="0081195C" w:rsidRDefault="00EB2AD2" w:rsidP="00D244DE">
      <w:pPr>
        <w:pStyle w:val="EFSABODYCOPY"/>
        <w:jc w:val="both"/>
      </w:pPr>
      <w:r w:rsidRPr="0081195C">
        <w:t>The main changes in October service release concerning microbial pesticides are:</w:t>
      </w:r>
    </w:p>
    <w:p w14:paraId="624FCC25" w14:textId="4F9ABF7B" w:rsidR="00EB2AD2" w:rsidRPr="0081195C" w:rsidRDefault="003A4766" w:rsidP="00D244DE">
      <w:pPr>
        <w:pStyle w:val="EFSABODYCOPY"/>
        <w:numPr>
          <w:ilvl w:val="0"/>
          <w:numId w:val="7"/>
        </w:numPr>
        <w:jc w:val="both"/>
      </w:pPr>
      <w:r w:rsidRPr="0081195C">
        <w:t>The</w:t>
      </w:r>
      <w:r w:rsidR="00EB2AD2" w:rsidRPr="0081195C">
        <w:t xml:space="preserve"> Table of Contents </w:t>
      </w:r>
      <w:r w:rsidRPr="0081195C">
        <w:t xml:space="preserve">was revised to </w:t>
      </w:r>
      <w:r w:rsidR="00EB2AD2" w:rsidRPr="0081195C">
        <w:t>reflect the structure of the new data requirements</w:t>
      </w:r>
      <w:r w:rsidRPr="0081195C">
        <w:t xml:space="preserve">. </w:t>
      </w:r>
    </w:p>
    <w:p w14:paraId="4B65E8A2" w14:textId="77777777" w:rsidR="003A4766" w:rsidRPr="0081195C" w:rsidRDefault="00EB2AD2" w:rsidP="00D244DE">
      <w:pPr>
        <w:pStyle w:val="EFSABODYCOPY"/>
        <w:numPr>
          <w:ilvl w:val="0"/>
          <w:numId w:val="7"/>
        </w:numPr>
        <w:jc w:val="both"/>
      </w:pPr>
      <w:r w:rsidRPr="0081195C">
        <w:t xml:space="preserve">Some additional documents were added </w:t>
      </w:r>
      <w:r w:rsidR="003A4766" w:rsidRPr="0081195C">
        <w:t>to the working context to meet the new data requirements</w:t>
      </w:r>
    </w:p>
    <w:p w14:paraId="412817C4" w14:textId="0ABDCFFA" w:rsidR="003A4766" w:rsidRPr="0081195C" w:rsidRDefault="003A4766" w:rsidP="00D244DE">
      <w:pPr>
        <w:pStyle w:val="EFSABODYCOPY"/>
        <w:numPr>
          <w:ilvl w:val="0"/>
          <w:numId w:val="7"/>
        </w:numPr>
        <w:jc w:val="both"/>
      </w:pPr>
      <w:r w:rsidRPr="0D79B9A1">
        <w:t xml:space="preserve">In case where an IUCLID </w:t>
      </w:r>
      <w:r w:rsidR="00EB2AD2" w:rsidRPr="0D79B9A1">
        <w:t xml:space="preserve">document </w:t>
      </w:r>
      <w:r w:rsidRPr="0D79B9A1">
        <w:t>(</w:t>
      </w:r>
      <w:r w:rsidR="00EB2AD2" w:rsidRPr="0D79B9A1">
        <w:t xml:space="preserve">no longer </w:t>
      </w:r>
      <w:r w:rsidRPr="0D79B9A1">
        <w:t>relevant</w:t>
      </w:r>
      <w:r w:rsidR="00EB2AD2" w:rsidRPr="0D79B9A1">
        <w:t xml:space="preserve"> based on the new rules</w:t>
      </w:r>
      <w:r w:rsidRPr="0D79B9A1">
        <w:t>) it is not included in updated table of contents, this will be found in a specific section</w:t>
      </w:r>
      <w:r w:rsidR="00EB2AD2" w:rsidRPr="0D79B9A1">
        <w:t xml:space="preserve">, </w:t>
      </w:r>
      <w:r w:rsidRPr="0D79B9A1">
        <w:t>‘</w:t>
      </w:r>
      <w:r w:rsidR="00EB2AD2" w:rsidRPr="0D79B9A1">
        <w:rPr>
          <w:i/>
          <w:iCs/>
        </w:rPr>
        <w:t>Previously used documents now obsolete</w:t>
      </w:r>
      <w:r w:rsidRPr="0D79B9A1">
        <w:rPr>
          <w:i/>
          <w:iCs/>
        </w:rPr>
        <w:t>’ which can be found at the end of the dataset(s)</w:t>
      </w:r>
      <w:r w:rsidRPr="0D79B9A1">
        <w:t>.</w:t>
      </w:r>
      <w:r w:rsidR="007F74DF" w:rsidRPr="0D79B9A1">
        <w:t xml:space="preserve"> </w:t>
      </w:r>
    </w:p>
    <w:p w14:paraId="42E61164" w14:textId="67055AFD" w:rsidR="003A4766" w:rsidRPr="0081195C" w:rsidRDefault="003A4766" w:rsidP="00D244DE">
      <w:pPr>
        <w:pStyle w:val="EFSABODYCOPY"/>
        <w:jc w:val="both"/>
      </w:pPr>
      <w:r w:rsidRPr="0081195C">
        <w:t xml:space="preserve">The up-to-date crosswalks file is available at the following link: </w:t>
      </w:r>
      <w:hyperlink r:id="rId11" w:history="1">
        <w:r w:rsidRPr="0081195C">
          <w:rPr>
            <w:rStyle w:val="Hyperlink"/>
            <w:rFonts w:ascii="Tahoma" w:hAnsi="Tahoma" w:cs="Tahoma"/>
          </w:rPr>
          <w:t>Crosswalks EU PPP Microorganisms - active substance application (product) to New Data Requirements Regulation (EU) 2022/1439 &amp; Regulation (EU) 2022/1440</w:t>
        </w:r>
      </w:hyperlink>
    </w:p>
    <w:p w14:paraId="3AFD3808" w14:textId="7F7BE84D" w:rsidR="00AB12D5" w:rsidRPr="0081195C" w:rsidRDefault="00AB12D5" w:rsidP="00D244DE">
      <w:pPr>
        <w:pStyle w:val="EFSABODYCOPY"/>
        <w:jc w:val="both"/>
      </w:pPr>
      <w:r w:rsidRPr="0081195C">
        <w:t>Until May 2023, the applicants can choose to submit a dossier based on either the old or the new data requirements.</w:t>
      </w:r>
    </w:p>
    <w:p w14:paraId="24BFAF9D" w14:textId="253FAA6F" w:rsidR="003A4766" w:rsidRPr="0081195C" w:rsidRDefault="003A4766" w:rsidP="00D244DE">
      <w:pPr>
        <w:pStyle w:val="EFSABODYCOPY"/>
        <w:jc w:val="both"/>
      </w:pPr>
      <w:r w:rsidRPr="0D79B9A1">
        <w:t>The dossiers prepared before 31/10/2022 using the previous release</w:t>
      </w:r>
      <w:r w:rsidR="00AB12D5" w:rsidRPr="0D79B9A1">
        <w:t xml:space="preserve"> </w:t>
      </w:r>
      <w:r w:rsidR="0081195C" w:rsidRPr="0D79B9A1">
        <w:t>(</w:t>
      </w:r>
      <w:r w:rsidR="00AB12D5" w:rsidRPr="0D79B9A1">
        <w:t>based on the old rules</w:t>
      </w:r>
      <w:r w:rsidR="0081195C" w:rsidRPr="0D79B9A1">
        <w:t>)</w:t>
      </w:r>
      <w:r w:rsidRPr="0D79B9A1">
        <w:t xml:space="preserve"> and already submitted, will be automatically migrated into the </w:t>
      </w:r>
      <w:r w:rsidR="00AB12D5" w:rsidRPr="0D79B9A1">
        <w:t xml:space="preserve">new table of contents. The dossiers always contain all the documents submitted by the notifier(s). </w:t>
      </w:r>
    </w:p>
    <w:p w14:paraId="63E7CE39" w14:textId="5F87DE52" w:rsidR="00AB12D5" w:rsidRPr="0081195C" w:rsidRDefault="00AB12D5" w:rsidP="00D244DE">
      <w:pPr>
        <w:pStyle w:val="EFSABODYCOPY"/>
        <w:jc w:val="both"/>
      </w:pPr>
      <w:r w:rsidRPr="0D79B9A1">
        <w:t xml:space="preserve">The dossiers prepared before 31/10/2022 using the previous IUCLID desktop release </w:t>
      </w:r>
      <w:r w:rsidR="0081195C" w:rsidRPr="0D79B9A1">
        <w:t>(</w:t>
      </w:r>
      <w:r w:rsidRPr="0D79B9A1">
        <w:t>based on the old rules</w:t>
      </w:r>
      <w:r w:rsidR="0081195C" w:rsidRPr="0D79B9A1">
        <w:t>)</w:t>
      </w:r>
      <w:r w:rsidRPr="0D79B9A1">
        <w:t xml:space="preserve"> and not yet submitted, will be migrated into the new table of contents, once submitted. The dossier</w:t>
      </w:r>
      <w:r w:rsidR="1DBECBD3" w:rsidRPr="0D79B9A1">
        <w:t>s</w:t>
      </w:r>
      <w:r w:rsidRPr="0D79B9A1">
        <w:t xml:space="preserve"> will always contain all the documents submitted by the notifier(s).</w:t>
      </w:r>
    </w:p>
    <w:p w14:paraId="599231B3" w14:textId="11B602AA" w:rsidR="00AB12D5" w:rsidRDefault="00AB12D5" w:rsidP="00D244DE">
      <w:pPr>
        <w:pStyle w:val="EFSABODYCOPY"/>
        <w:jc w:val="both"/>
      </w:pPr>
      <w:r w:rsidRPr="0D79B9A1">
        <w:t>IUCLID instances of ECHA Cloud Services users has been upgraded automatically, and the table of contents for any dossier on microbial pesticides not yet submitted has been automatically migrated into the new working context.</w:t>
      </w:r>
    </w:p>
    <w:p w14:paraId="132C7853" w14:textId="7DCE8425" w:rsidR="0085382E" w:rsidRDefault="0085382E" w:rsidP="00D244DE">
      <w:pPr>
        <w:pStyle w:val="EFSABODYCOPY"/>
        <w:jc w:val="both"/>
      </w:pPr>
      <w:r>
        <w:t>As of April 2023, a new IUCLID format release will be online</w:t>
      </w:r>
      <w:r w:rsidR="008433C0">
        <w:t>, including new and revised documents. Further updates will come.</w:t>
      </w:r>
    </w:p>
    <w:sectPr w:rsidR="0085382E" w:rsidSect="00C55A9E">
      <w:headerReference w:type="default" r:id="rId12"/>
      <w:footerReference w:type="default" r:id="rId13"/>
      <w:pgSz w:w="11906" w:h="16838"/>
      <w:pgMar w:top="1440" w:right="1440" w:bottom="1440" w:left="1440" w:header="708" w:footer="2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E4C36" w14:textId="77777777" w:rsidR="00DB0CD3" w:rsidRDefault="00DB0CD3" w:rsidP="00EA0CD6">
      <w:r>
        <w:separator/>
      </w:r>
    </w:p>
  </w:endnote>
  <w:endnote w:type="continuationSeparator" w:id="0">
    <w:p w14:paraId="2A3133C4" w14:textId="77777777" w:rsidR="00DB0CD3" w:rsidRDefault="00DB0CD3" w:rsidP="00EA0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5A6CB" w14:textId="77777777" w:rsidR="000974BD" w:rsidRDefault="000974BD" w:rsidP="000974BD">
    <w:pPr>
      <w:pStyle w:val="Footer"/>
      <w:jc w:val="right"/>
      <w:rPr>
        <w:color w:val="164194"/>
        <w:sz w:val="16"/>
        <w:lang w:val="en-US"/>
      </w:rPr>
    </w:pPr>
    <w:r>
      <w:rPr>
        <w:noProof/>
        <w:lang w:eastAsia="en-GB"/>
      </w:rPr>
      <mc:AlternateContent>
        <mc:Choice Requires="wps">
          <w:drawing>
            <wp:anchor distT="0" distB="0" distL="114300" distR="114300" simplePos="0" relativeHeight="251662336" behindDoc="1" locked="0" layoutInCell="1" allowOverlap="1" wp14:anchorId="1F722053" wp14:editId="784ECC9E">
              <wp:simplePos x="0" y="0"/>
              <wp:positionH relativeFrom="page">
                <wp:posOffset>443865</wp:posOffset>
              </wp:positionH>
              <wp:positionV relativeFrom="paragraph">
                <wp:posOffset>-106045</wp:posOffset>
              </wp:positionV>
              <wp:extent cx="6715125" cy="23491"/>
              <wp:effectExtent l="0" t="0" r="28575" b="34290"/>
              <wp:wrapNone/>
              <wp:docPr id="4" name="Straight Connector 1"/>
              <wp:cNvGraphicFramePr/>
              <a:graphic xmlns:a="http://schemas.openxmlformats.org/drawingml/2006/main">
                <a:graphicData uri="http://schemas.microsoft.com/office/word/2010/wordprocessingShape">
                  <wps:wsp>
                    <wps:cNvCnPr/>
                    <wps:spPr>
                      <a:xfrm>
                        <a:off x="0" y="0"/>
                        <a:ext cx="6715125" cy="23491"/>
                      </a:xfrm>
                      <a:prstGeom prst="straightConnector1">
                        <a:avLst/>
                      </a:prstGeom>
                      <a:noFill/>
                      <a:ln w="12701" cap="flat">
                        <a:solidFill>
                          <a:srgbClr val="A5A5A5"/>
                        </a:solidFill>
                        <a:prstDash val="solid"/>
                        <a:miter/>
                      </a:ln>
                    </wps:spPr>
                    <wps:bodyPr/>
                  </wps:wsp>
                </a:graphicData>
              </a:graphic>
            </wp:anchor>
          </w:drawing>
        </mc:Choice>
        <mc:Fallback>
          <w:pict>
            <v:shapetype w14:anchorId="2B2B931C" id="_x0000_t32" coordsize="21600,21600" o:spt="32" o:oned="t" path="m,l21600,21600e" filled="f">
              <v:path arrowok="t" fillok="f" o:connecttype="none"/>
              <o:lock v:ext="edit" shapetype="t"/>
            </v:shapetype>
            <v:shape id="Straight Connector 1" o:spid="_x0000_s1026" type="#_x0000_t32" style="position:absolute;margin-left:34.95pt;margin-top:-8.35pt;width:528.75pt;height:1.85pt;z-index:-251654144;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" strokecolor="#a5a5a5" strokeweight=".35281mm">
              <v:stroke joinstyle="miter"/>
              <w10:wrap anchorx="page"/>
            </v:shape>
          </w:pict>
        </mc:Fallback>
      </mc:AlternateContent>
    </w:r>
    <w:r w:rsidRPr="002E31CD">
      <w:rPr>
        <w:color w:val="164194"/>
        <w:sz w:val="16"/>
      </w:rPr>
      <w:t>E</w:t>
    </w:r>
    <w:proofErr w:type="spellStart"/>
    <w:r>
      <w:rPr>
        <w:color w:val="164194"/>
        <w:sz w:val="16"/>
        <w:lang w:val="en-US"/>
      </w:rPr>
      <w:t>uropean</w:t>
    </w:r>
    <w:proofErr w:type="spellEnd"/>
    <w:r>
      <w:rPr>
        <w:color w:val="164194"/>
        <w:sz w:val="16"/>
        <w:lang w:val="en-US"/>
      </w:rPr>
      <w:t xml:space="preserve"> Food Safety Authority</w:t>
    </w:r>
  </w:p>
  <w:p w14:paraId="59ECBEE4" w14:textId="77777777" w:rsidR="000974BD" w:rsidRDefault="000974BD" w:rsidP="000974BD">
    <w:pPr>
      <w:pStyle w:val="Footer"/>
      <w:jc w:val="right"/>
      <w:rPr>
        <w:sz w:val="16"/>
        <w:lang w:val="en-US"/>
      </w:rPr>
    </w:pPr>
    <w:r>
      <w:rPr>
        <w:sz w:val="16"/>
        <w:lang w:val="en-US"/>
      </w:rPr>
      <w:t xml:space="preserve">Via Carlo </w:t>
    </w:r>
    <w:proofErr w:type="spellStart"/>
    <w:r>
      <w:rPr>
        <w:sz w:val="16"/>
        <w:lang w:val="en-US"/>
      </w:rPr>
      <w:t>Magno</w:t>
    </w:r>
    <w:proofErr w:type="spellEnd"/>
    <w:r>
      <w:rPr>
        <w:sz w:val="16"/>
        <w:lang w:val="en-US"/>
      </w:rPr>
      <w:t xml:space="preserve"> 1A – 43126 Parma, Italy</w:t>
    </w:r>
  </w:p>
  <w:p w14:paraId="6A64287D" w14:textId="77777777" w:rsidR="000974BD" w:rsidRDefault="000974BD" w:rsidP="000974BD">
    <w:pPr>
      <w:pStyle w:val="Footer"/>
      <w:jc w:val="right"/>
      <w:rPr>
        <w:sz w:val="16"/>
        <w:lang w:val="en-US"/>
      </w:rPr>
    </w:pPr>
    <w:r>
      <w:rPr>
        <w:sz w:val="16"/>
        <w:lang w:val="en-US"/>
      </w:rPr>
      <w:t xml:space="preserve">Tel. +39 0521 036 200│ </w:t>
    </w:r>
    <w:hyperlink r:id="rId1" w:history="1">
      <w:r>
        <w:rPr>
          <w:rStyle w:val="Hyperlink"/>
          <w:sz w:val="16"/>
          <w:lang w:val="en-US"/>
        </w:rPr>
        <w:t>www.efsa.europa.eu</w:t>
      </w:r>
    </w:hyperlink>
  </w:p>
  <w:p w14:paraId="4FA6648A" w14:textId="77777777" w:rsidR="000974BD" w:rsidRDefault="00097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709F3" w14:textId="77777777" w:rsidR="00DB0CD3" w:rsidRDefault="00DB0CD3" w:rsidP="00EA0CD6">
      <w:r>
        <w:separator/>
      </w:r>
    </w:p>
  </w:footnote>
  <w:footnote w:type="continuationSeparator" w:id="0">
    <w:p w14:paraId="27E21DD9" w14:textId="77777777" w:rsidR="00DB0CD3" w:rsidRDefault="00DB0CD3" w:rsidP="00EA0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E24AF" w14:textId="77777777" w:rsidR="00642F40" w:rsidRDefault="00642F40" w:rsidP="00642F40">
    <w:pPr>
      <w:pStyle w:val="Header"/>
    </w:pPr>
    <w:r>
      <w:rPr>
        <w:noProof/>
        <w:lang w:eastAsia="en-GB"/>
      </w:rPr>
      <mc:AlternateContent>
        <mc:Choice Requires="wps">
          <w:drawing>
            <wp:anchor distT="0" distB="0" distL="114300" distR="114300" simplePos="0" relativeHeight="251660288" behindDoc="0" locked="0" layoutInCell="1" allowOverlap="1" wp14:anchorId="3CDA9493" wp14:editId="2882AC23">
              <wp:simplePos x="0" y="0"/>
              <wp:positionH relativeFrom="column">
                <wp:posOffset>-98426</wp:posOffset>
              </wp:positionH>
              <wp:positionV relativeFrom="paragraph">
                <wp:posOffset>624206</wp:posOffset>
              </wp:positionV>
              <wp:extent cx="671449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714494" cy="0"/>
                      </a:xfrm>
                      <a:prstGeom prst="straightConnector1">
                        <a:avLst/>
                      </a:prstGeom>
                      <a:noFill/>
                      <a:ln w="12701" cap="flat">
                        <a:solidFill>
                          <a:srgbClr val="AFABAB"/>
                        </a:solidFill>
                        <a:prstDash val="solid"/>
                        <a:miter/>
                      </a:ln>
                    </wps:spPr>
                    <wps:bodyPr/>
                  </wps:wsp>
                </a:graphicData>
              </a:graphic>
            </wp:anchor>
          </w:drawing>
        </mc:Choice>
        <mc:Fallback>
          <w:pict>
            <v:shapetype w14:anchorId="662867F7" id="_x0000_t32" coordsize="21600,21600" o:spt="32" o:oned="t" path="m,l21600,21600e" filled="f">
              <v:path arrowok="t" fillok="f" o:connecttype="none"/>
              <o:lock v:ext="edit" shapetype="t"/>
            </v:shapetype>
            <v:shape id="Straight Connector 2" o:spid="_x0000_s1026" type="#_x0000_t32" style="position:absolute;margin-left:-7.75pt;margin-top:49.15pt;width:528.7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" strokecolor="#afabab" strokeweight=".35281mm">
              <v:stroke joinstyle="miter"/>
            </v:shape>
          </w:pict>
        </mc:Fallback>
      </mc:AlternateContent>
    </w:r>
    <w:r>
      <w:rPr>
        <w:noProof/>
        <w:lang w:eastAsia="en-GB"/>
      </w:rPr>
      <w:drawing>
        <wp:anchor distT="0" distB="0" distL="114300" distR="114300" simplePos="0" relativeHeight="251659264" behindDoc="0" locked="0" layoutInCell="1" allowOverlap="1" wp14:anchorId="3812814C" wp14:editId="38F71E7F">
          <wp:simplePos x="0" y="0"/>
          <wp:positionH relativeFrom="page">
            <wp:posOffset>0</wp:posOffset>
          </wp:positionH>
          <wp:positionV relativeFrom="paragraph">
            <wp:posOffset>-424811</wp:posOffset>
          </wp:positionV>
          <wp:extent cx="7597777" cy="1129668"/>
          <wp:effectExtent l="0" t="0" r="3173" b="0"/>
          <wp:wrapThrough wrapText="bothSides">
            <wp:wrapPolygon edited="0">
              <wp:start x="16843" y="0"/>
              <wp:lineTo x="1462" y="5099"/>
              <wp:lineTo x="1462" y="8742"/>
              <wp:lineTo x="1896" y="11656"/>
              <wp:lineTo x="2383" y="11656"/>
              <wp:lineTo x="1408" y="13841"/>
              <wp:lineTo x="1354" y="15298"/>
              <wp:lineTo x="1841" y="16027"/>
              <wp:lineTo x="21555" y="16027"/>
              <wp:lineTo x="21555" y="0"/>
              <wp:lineTo x="16843" y="0"/>
            </wp:wrapPolygon>
          </wp:wrapThrough>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97777" cy="1129668"/>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874CB"/>
    <w:multiLevelType w:val="hybridMultilevel"/>
    <w:tmpl w:val="D3E2020C"/>
    <w:lvl w:ilvl="0" w:tplc="3A24E15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3231ED"/>
    <w:multiLevelType w:val="hybridMultilevel"/>
    <w:tmpl w:val="36302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B019C6"/>
    <w:multiLevelType w:val="hybridMultilevel"/>
    <w:tmpl w:val="FFE246F6"/>
    <w:lvl w:ilvl="0" w:tplc="D714C522">
      <w:start w:val="1"/>
      <w:numFmt w:val="bullet"/>
      <w:lvlText w:val=""/>
      <w:lvlJc w:val="left"/>
      <w:pPr>
        <w:tabs>
          <w:tab w:val="num" w:pos="720"/>
        </w:tabs>
        <w:ind w:left="720" w:hanging="360"/>
      </w:pPr>
      <w:rPr>
        <w:rFonts w:ascii="Wingdings" w:hAnsi="Wingdings" w:hint="default"/>
      </w:rPr>
    </w:lvl>
    <w:lvl w:ilvl="1" w:tplc="54C8F5BA">
      <w:start w:val="1"/>
      <w:numFmt w:val="bullet"/>
      <w:lvlText w:val=""/>
      <w:lvlJc w:val="left"/>
      <w:pPr>
        <w:tabs>
          <w:tab w:val="num" w:pos="1440"/>
        </w:tabs>
        <w:ind w:left="1440" w:hanging="360"/>
      </w:pPr>
      <w:rPr>
        <w:rFonts w:ascii="Wingdings" w:hAnsi="Wingdings" w:hint="default"/>
      </w:rPr>
    </w:lvl>
    <w:lvl w:ilvl="2" w:tplc="9214775C" w:tentative="1">
      <w:start w:val="1"/>
      <w:numFmt w:val="bullet"/>
      <w:lvlText w:val=""/>
      <w:lvlJc w:val="left"/>
      <w:pPr>
        <w:tabs>
          <w:tab w:val="num" w:pos="2160"/>
        </w:tabs>
        <w:ind w:left="2160" w:hanging="360"/>
      </w:pPr>
      <w:rPr>
        <w:rFonts w:ascii="Wingdings" w:hAnsi="Wingdings" w:hint="default"/>
      </w:rPr>
    </w:lvl>
    <w:lvl w:ilvl="3" w:tplc="767A9A3A" w:tentative="1">
      <w:start w:val="1"/>
      <w:numFmt w:val="bullet"/>
      <w:lvlText w:val=""/>
      <w:lvlJc w:val="left"/>
      <w:pPr>
        <w:tabs>
          <w:tab w:val="num" w:pos="2880"/>
        </w:tabs>
        <w:ind w:left="2880" w:hanging="360"/>
      </w:pPr>
      <w:rPr>
        <w:rFonts w:ascii="Wingdings" w:hAnsi="Wingdings" w:hint="default"/>
      </w:rPr>
    </w:lvl>
    <w:lvl w:ilvl="4" w:tplc="3DA07FE6" w:tentative="1">
      <w:start w:val="1"/>
      <w:numFmt w:val="bullet"/>
      <w:lvlText w:val=""/>
      <w:lvlJc w:val="left"/>
      <w:pPr>
        <w:tabs>
          <w:tab w:val="num" w:pos="3600"/>
        </w:tabs>
        <w:ind w:left="3600" w:hanging="360"/>
      </w:pPr>
      <w:rPr>
        <w:rFonts w:ascii="Wingdings" w:hAnsi="Wingdings" w:hint="default"/>
      </w:rPr>
    </w:lvl>
    <w:lvl w:ilvl="5" w:tplc="1EEA4DC2" w:tentative="1">
      <w:start w:val="1"/>
      <w:numFmt w:val="bullet"/>
      <w:lvlText w:val=""/>
      <w:lvlJc w:val="left"/>
      <w:pPr>
        <w:tabs>
          <w:tab w:val="num" w:pos="4320"/>
        </w:tabs>
        <w:ind w:left="4320" w:hanging="360"/>
      </w:pPr>
      <w:rPr>
        <w:rFonts w:ascii="Wingdings" w:hAnsi="Wingdings" w:hint="default"/>
      </w:rPr>
    </w:lvl>
    <w:lvl w:ilvl="6" w:tplc="64BCFA7A" w:tentative="1">
      <w:start w:val="1"/>
      <w:numFmt w:val="bullet"/>
      <w:lvlText w:val=""/>
      <w:lvlJc w:val="left"/>
      <w:pPr>
        <w:tabs>
          <w:tab w:val="num" w:pos="5040"/>
        </w:tabs>
        <w:ind w:left="5040" w:hanging="360"/>
      </w:pPr>
      <w:rPr>
        <w:rFonts w:ascii="Wingdings" w:hAnsi="Wingdings" w:hint="default"/>
      </w:rPr>
    </w:lvl>
    <w:lvl w:ilvl="7" w:tplc="D4F08280" w:tentative="1">
      <w:start w:val="1"/>
      <w:numFmt w:val="bullet"/>
      <w:lvlText w:val=""/>
      <w:lvlJc w:val="left"/>
      <w:pPr>
        <w:tabs>
          <w:tab w:val="num" w:pos="5760"/>
        </w:tabs>
        <w:ind w:left="5760" w:hanging="360"/>
      </w:pPr>
      <w:rPr>
        <w:rFonts w:ascii="Wingdings" w:hAnsi="Wingdings" w:hint="default"/>
      </w:rPr>
    </w:lvl>
    <w:lvl w:ilvl="8" w:tplc="DE26D7B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6F53BF"/>
    <w:multiLevelType w:val="multilevel"/>
    <w:tmpl w:val="32D6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6967BE"/>
    <w:multiLevelType w:val="hybridMultilevel"/>
    <w:tmpl w:val="54D6EE60"/>
    <w:lvl w:ilvl="0" w:tplc="FFFFFFFF">
      <w:start w:val="1"/>
      <w:numFmt w:val="bullet"/>
      <w:lvlText w:val=""/>
      <w:lvlJc w:val="left"/>
      <w:pPr>
        <w:tabs>
          <w:tab w:val="num" w:pos="720"/>
        </w:tabs>
        <w:ind w:left="720" w:hanging="360"/>
      </w:pPr>
      <w:rPr>
        <w:rFonts w:ascii="Wingdings" w:hAnsi="Wingdings" w:hint="default"/>
      </w:rPr>
    </w:lvl>
    <w:lvl w:ilvl="1" w:tplc="3A24E154">
      <w:numFmt w:val="bullet"/>
      <w:lvlText w:val="-"/>
      <w:lvlJc w:val="left"/>
      <w:pPr>
        <w:tabs>
          <w:tab w:val="num" w:pos="1440"/>
        </w:tabs>
        <w:ind w:left="1440" w:hanging="360"/>
      </w:pPr>
      <w:rPr>
        <w:rFonts w:ascii="Calibri" w:eastAsiaTheme="minorHAnsi" w:hAnsi="Calibri" w:cs="Calibri"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8C4738"/>
    <w:multiLevelType w:val="hybridMultilevel"/>
    <w:tmpl w:val="093E06F8"/>
    <w:lvl w:ilvl="0" w:tplc="D714C522">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B3A299A"/>
    <w:multiLevelType w:val="hybridMultilevel"/>
    <w:tmpl w:val="12B880FA"/>
    <w:lvl w:ilvl="0" w:tplc="8DD0D25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4DF"/>
    <w:rsid w:val="00037695"/>
    <w:rsid w:val="000974BD"/>
    <w:rsid w:val="000E512F"/>
    <w:rsid w:val="00115098"/>
    <w:rsid w:val="003A4766"/>
    <w:rsid w:val="004A767B"/>
    <w:rsid w:val="00642F40"/>
    <w:rsid w:val="00734D00"/>
    <w:rsid w:val="007F74DF"/>
    <w:rsid w:val="0081195C"/>
    <w:rsid w:val="008433C0"/>
    <w:rsid w:val="0085382E"/>
    <w:rsid w:val="00877C55"/>
    <w:rsid w:val="00AB12D5"/>
    <w:rsid w:val="00C55A9E"/>
    <w:rsid w:val="00D244DE"/>
    <w:rsid w:val="00DB0CD3"/>
    <w:rsid w:val="00EA0CD6"/>
    <w:rsid w:val="00EB2AD2"/>
    <w:rsid w:val="00F534ED"/>
    <w:rsid w:val="0B0F3AC9"/>
    <w:rsid w:val="0BDDE940"/>
    <w:rsid w:val="0D79B9A1"/>
    <w:rsid w:val="1D97CAF1"/>
    <w:rsid w:val="1DBECBD3"/>
    <w:rsid w:val="1F339B52"/>
    <w:rsid w:val="2BBCC830"/>
    <w:rsid w:val="46047EB1"/>
    <w:rsid w:val="701F3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F1BDD"/>
  <w15:chartTrackingRefBased/>
  <w15:docId w15:val="{1FA35FB2-A006-41AF-995D-E5E1EAB4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37695"/>
    <w:pPr>
      <w:spacing w:after="0" w:line="240" w:lineRule="auto"/>
    </w:pPr>
    <w:rPr>
      <w:rFonts w:ascii="Verdana" w:eastAsia="Calibri" w:hAnsi="Verdana" w:cs="Times New Roman"/>
    </w:rPr>
  </w:style>
  <w:style w:type="character" w:default="1" w:styleId="DefaultParagraphFont">
    <w:name w:val="Default Paragraph Font"/>
    <w:uiPriority w:val="1"/>
    <w:semiHidden/>
    <w:unhideWhenUsed/>
    <w:rsid w:val="000376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695"/>
  </w:style>
  <w:style w:type="character" w:styleId="Hyperlink">
    <w:name w:val="Hyperlink"/>
    <w:basedOn w:val="DefaultParagraphFont"/>
    <w:rsid w:val="00037695"/>
    <w:rPr>
      <w:color w:val="0563C1"/>
      <w:u w:val="single"/>
    </w:rPr>
  </w:style>
  <w:style w:type="character" w:styleId="UnresolvedMention">
    <w:name w:val="Unresolved Mention"/>
    <w:basedOn w:val="DefaultParagraphFont"/>
    <w:uiPriority w:val="99"/>
    <w:semiHidden/>
    <w:unhideWhenUsed/>
    <w:rsid w:val="007F74DF"/>
    <w:rPr>
      <w:color w:val="605E5C"/>
      <w:shd w:val="clear" w:color="auto" w:fill="E1DFDD"/>
    </w:rPr>
  </w:style>
  <w:style w:type="paragraph" w:styleId="ListParagraph">
    <w:name w:val="List Paragraph"/>
    <w:basedOn w:val="Normal"/>
    <w:uiPriority w:val="34"/>
    <w:qFormat/>
    <w:rsid w:val="003A4766"/>
    <w:pPr>
      <w:ind w:left="720"/>
      <w:contextualSpacing/>
    </w:pPr>
  </w:style>
  <w:style w:type="paragraph" w:styleId="Header">
    <w:name w:val="header"/>
    <w:basedOn w:val="Normal"/>
    <w:link w:val="HeaderChar"/>
    <w:rsid w:val="00037695"/>
    <w:pPr>
      <w:tabs>
        <w:tab w:val="center" w:pos="4513"/>
        <w:tab w:val="right" w:pos="9026"/>
      </w:tabs>
      <w:suppressAutoHyphens/>
      <w:autoSpaceDN w:val="0"/>
      <w:textAlignment w:val="baseline"/>
    </w:pPr>
  </w:style>
  <w:style w:type="character" w:customStyle="1" w:styleId="HeaderChar">
    <w:name w:val="Header Char"/>
    <w:basedOn w:val="DefaultParagraphFont"/>
    <w:link w:val="Header"/>
    <w:rsid w:val="00037695"/>
    <w:rPr>
      <w:rFonts w:ascii="Verdana" w:eastAsia="Calibri" w:hAnsi="Verdana" w:cs="Times New Roman"/>
    </w:rPr>
  </w:style>
  <w:style w:type="paragraph" w:styleId="Footer">
    <w:name w:val="footer"/>
    <w:basedOn w:val="Normal"/>
    <w:link w:val="FooterChar"/>
    <w:uiPriority w:val="99"/>
    <w:rsid w:val="00037695"/>
    <w:pPr>
      <w:tabs>
        <w:tab w:val="center" w:pos="4513"/>
        <w:tab w:val="right" w:pos="9026"/>
      </w:tabs>
      <w:suppressAutoHyphens/>
      <w:autoSpaceDN w:val="0"/>
      <w:textAlignment w:val="baseline"/>
    </w:pPr>
  </w:style>
  <w:style w:type="character" w:customStyle="1" w:styleId="FooterChar">
    <w:name w:val="Footer Char"/>
    <w:basedOn w:val="DefaultParagraphFont"/>
    <w:link w:val="Footer"/>
    <w:uiPriority w:val="99"/>
    <w:rsid w:val="00037695"/>
    <w:rPr>
      <w:rFonts w:ascii="Verdana" w:eastAsia="Calibri" w:hAnsi="Verdana" w:cs="Times New Roman"/>
    </w:rPr>
  </w:style>
  <w:style w:type="character" w:customStyle="1" w:styleId="UnresolvedMention1">
    <w:name w:val="Unresolved Mention1"/>
    <w:basedOn w:val="DefaultParagraphFont"/>
    <w:rsid w:val="00037695"/>
    <w:rPr>
      <w:color w:val="605E5C"/>
      <w:shd w:val="clear" w:color="auto" w:fill="E1DFDD"/>
    </w:rPr>
  </w:style>
  <w:style w:type="paragraph" w:styleId="BalloonText">
    <w:name w:val="Balloon Text"/>
    <w:basedOn w:val="Normal"/>
    <w:link w:val="BalloonTextChar"/>
    <w:rsid w:val="00037695"/>
    <w:pPr>
      <w:suppressAutoHyphens/>
      <w:autoSpaceDN w:val="0"/>
      <w:textAlignment w:val="baseline"/>
    </w:pPr>
    <w:rPr>
      <w:rFonts w:ascii="Segoe UI" w:hAnsi="Segoe UI" w:cs="Segoe UI"/>
      <w:sz w:val="18"/>
      <w:szCs w:val="18"/>
    </w:rPr>
  </w:style>
  <w:style w:type="character" w:customStyle="1" w:styleId="BalloonTextChar">
    <w:name w:val="Balloon Text Char"/>
    <w:basedOn w:val="DefaultParagraphFont"/>
    <w:link w:val="BalloonText"/>
    <w:rsid w:val="00037695"/>
    <w:rPr>
      <w:rFonts w:ascii="Segoe UI" w:eastAsia="Calibri" w:hAnsi="Segoe UI" w:cs="Segoe UI"/>
      <w:sz w:val="18"/>
      <w:szCs w:val="18"/>
    </w:rPr>
  </w:style>
  <w:style w:type="paragraph" w:customStyle="1" w:styleId="EFSABODYCOPY">
    <w:name w:val="EFSA BODY COPY"/>
    <w:basedOn w:val="Normal"/>
    <w:qFormat/>
    <w:rsid w:val="00037695"/>
    <w:pPr>
      <w:suppressAutoHyphens/>
      <w:autoSpaceDN w:val="0"/>
      <w:spacing w:after="120"/>
      <w:textAlignment w:val="baseline"/>
    </w:pPr>
    <w:rPr>
      <w:sz w:val="20"/>
    </w:rPr>
  </w:style>
  <w:style w:type="character" w:customStyle="1" w:styleId="EFSABODYCOPYChar">
    <w:name w:val="EFSA BODY COPY Char"/>
    <w:basedOn w:val="DefaultParagraphFont"/>
    <w:rsid w:val="00037695"/>
    <w:rPr>
      <w:rFonts w:ascii="Verdana" w:eastAsia="Calibri" w:hAnsi="Verdana" w:cs="Times New Roman"/>
      <w:sz w:val="20"/>
    </w:rPr>
  </w:style>
  <w:style w:type="paragraph" w:customStyle="1" w:styleId="EFSATITLE1">
    <w:name w:val="EFSA TITLE 1"/>
    <w:basedOn w:val="EFSABODYCOPY"/>
    <w:next w:val="EFSABODYCOPY"/>
    <w:qFormat/>
    <w:rsid w:val="00037695"/>
    <w:pPr>
      <w:spacing w:before="360" w:after="240"/>
    </w:pPr>
    <w:rPr>
      <w:color w:val="DE7008"/>
      <w:sz w:val="36"/>
      <w:szCs w:val="36"/>
    </w:rPr>
  </w:style>
  <w:style w:type="paragraph" w:customStyle="1" w:styleId="EFSASUBTITLE1">
    <w:name w:val="EFSA SUBTITLE 1"/>
    <w:basedOn w:val="EFSABODYCOPY"/>
    <w:next w:val="EFSABODYCOPY"/>
    <w:qFormat/>
    <w:rsid w:val="00037695"/>
    <w:pPr>
      <w:spacing w:before="360" w:after="240"/>
    </w:pPr>
    <w:rPr>
      <w:b/>
      <w:sz w:val="24"/>
      <w:szCs w:val="24"/>
    </w:rPr>
  </w:style>
  <w:style w:type="character" w:customStyle="1" w:styleId="EFSATITLE1Char">
    <w:name w:val="EFSA TITLE 1 Char"/>
    <w:basedOn w:val="DefaultParagraphFont"/>
    <w:rsid w:val="00037695"/>
    <w:rPr>
      <w:rFonts w:ascii="Verdana" w:eastAsia="Calibri" w:hAnsi="Verdana" w:cs="Times New Roman"/>
      <w:color w:val="DE7008"/>
      <w:sz w:val="36"/>
      <w:szCs w:val="36"/>
    </w:rPr>
  </w:style>
  <w:style w:type="character" w:customStyle="1" w:styleId="EFSASUBTITLE1Char">
    <w:name w:val="EFSA SUBTITLE 1 Char"/>
    <w:basedOn w:val="DefaultParagraphFont"/>
    <w:rsid w:val="00037695"/>
    <w:rPr>
      <w:rFonts w:ascii="Verdana" w:eastAsia="Calibri" w:hAnsi="Verdana" w:cs="Times New Roman"/>
      <w:b/>
      <w:sz w:val="24"/>
      <w:szCs w:val="24"/>
    </w:rPr>
  </w:style>
  <w:style w:type="paragraph" w:customStyle="1" w:styleId="EFSATABLECONTENT">
    <w:name w:val="EFSA TABLE CONTENT"/>
    <w:basedOn w:val="Normal"/>
    <w:qFormat/>
    <w:rsid w:val="00037695"/>
    <w:pPr>
      <w:suppressAutoHyphens/>
      <w:autoSpaceDN w:val="0"/>
      <w:textAlignment w:val="baseline"/>
    </w:pPr>
    <w:rPr>
      <w:sz w:val="18"/>
    </w:rPr>
  </w:style>
  <w:style w:type="paragraph" w:customStyle="1" w:styleId="EFSATABLEHEADERROW">
    <w:name w:val="EFSA TABLE HEADER ROW"/>
    <w:basedOn w:val="Normal"/>
    <w:qFormat/>
    <w:rsid w:val="00037695"/>
    <w:pPr>
      <w:suppressAutoHyphens/>
      <w:autoSpaceDN w:val="0"/>
      <w:textAlignment w:val="baseline"/>
    </w:pPr>
    <w:rPr>
      <w:color w:val="FFFFFF"/>
      <w:sz w:val="20"/>
    </w:rPr>
  </w:style>
  <w:style w:type="character" w:customStyle="1" w:styleId="EFSATABLECONTENTChar">
    <w:name w:val="EFSA TABLE CONTENT Char"/>
    <w:basedOn w:val="DefaultParagraphFont"/>
    <w:rsid w:val="00037695"/>
    <w:rPr>
      <w:rFonts w:ascii="Verdana" w:eastAsia="Calibri" w:hAnsi="Verdana" w:cs="Times New Roman"/>
      <w:sz w:val="18"/>
    </w:rPr>
  </w:style>
  <w:style w:type="character" w:customStyle="1" w:styleId="EFSATABLEHEADERROWChar">
    <w:name w:val="EFSA TABLE HEADER ROW Char"/>
    <w:basedOn w:val="DefaultParagraphFont"/>
    <w:rsid w:val="00037695"/>
    <w:rPr>
      <w:rFonts w:ascii="Verdana" w:eastAsia="Calibri" w:hAnsi="Verdana" w:cs="Times New Roman"/>
      <w:color w:val="FFFFFF"/>
      <w:sz w:val="20"/>
    </w:rPr>
  </w:style>
  <w:style w:type="paragraph" w:customStyle="1" w:styleId="EFSAFRAMETEXT">
    <w:name w:val="EFSA FRAME TEXT"/>
    <w:basedOn w:val="EFSABODYCOPY"/>
    <w:rsid w:val="00037695"/>
    <w:pPr>
      <w:pBdr>
        <w:top w:val="dotted" w:sz="4" w:space="6" w:color="000000"/>
        <w:left w:val="dotted" w:sz="4" w:space="8" w:color="000000"/>
        <w:bottom w:val="dotted" w:sz="4" w:space="8" w:color="000000"/>
        <w:right w:val="dotted" w:sz="4" w:space="8" w:color="000000"/>
      </w:pBdr>
      <w:ind w:left="170"/>
    </w:pPr>
  </w:style>
  <w:style w:type="character" w:customStyle="1" w:styleId="EFSAFRAMETEXTChar">
    <w:name w:val="EFSA FRAME TEXT Char"/>
    <w:basedOn w:val="EFSABODYCOPYChar"/>
    <w:rsid w:val="00037695"/>
    <w:rPr>
      <w:rFonts w:ascii="Verdana" w:eastAsia="Calibri" w:hAnsi="Verdana" w:cs="Times New Roman"/>
      <w:sz w:val="20"/>
    </w:rPr>
  </w:style>
  <w:style w:type="character" w:styleId="CommentReference">
    <w:name w:val="annotation reference"/>
    <w:basedOn w:val="DefaultParagraphFont"/>
    <w:uiPriority w:val="99"/>
    <w:semiHidden/>
    <w:unhideWhenUsed/>
    <w:rsid w:val="000E512F"/>
    <w:rPr>
      <w:sz w:val="16"/>
      <w:szCs w:val="16"/>
    </w:rPr>
  </w:style>
  <w:style w:type="paragraph" w:styleId="CommentText">
    <w:name w:val="annotation text"/>
    <w:basedOn w:val="Normal"/>
    <w:link w:val="CommentTextChar"/>
    <w:uiPriority w:val="99"/>
    <w:semiHidden/>
    <w:unhideWhenUsed/>
    <w:rsid w:val="000E512F"/>
    <w:rPr>
      <w:sz w:val="20"/>
      <w:szCs w:val="20"/>
    </w:rPr>
  </w:style>
  <w:style w:type="character" w:customStyle="1" w:styleId="CommentTextChar">
    <w:name w:val="Comment Text Char"/>
    <w:basedOn w:val="DefaultParagraphFont"/>
    <w:link w:val="CommentText"/>
    <w:uiPriority w:val="99"/>
    <w:semiHidden/>
    <w:rsid w:val="000E512F"/>
    <w:rPr>
      <w:rFonts w:ascii="Verdana" w:eastAsia="Calibri" w:hAnsi="Verdana" w:cs="Times New Roman"/>
      <w:sz w:val="20"/>
      <w:szCs w:val="20"/>
    </w:rPr>
  </w:style>
  <w:style w:type="paragraph" w:styleId="CommentSubject">
    <w:name w:val="annotation subject"/>
    <w:basedOn w:val="CommentText"/>
    <w:next w:val="CommentText"/>
    <w:link w:val="CommentSubjectChar"/>
    <w:uiPriority w:val="99"/>
    <w:semiHidden/>
    <w:unhideWhenUsed/>
    <w:rsid w:val="000E512F"/>
    <w:rPr>
      <w:b/>
      <w:bCs/>
    </w:rPr>
  </w:style>
  <w:style w:type="character" w:customStyle="1" w:styleId="CommentSubjectChar">
    <w:name w:val="Comment Subject Char"/>
    <w:basedOn w:val="CommentTextChar"/>
    <w:link w:val="CommentSubject"/>
    <w:uiPriority w:val="99"/>
    <w:semiHidden/>
    <w:rsid w:val="000E512F"/>
    <w:rPr>
      <w:rFonts w:ascii="Verdana" w:eastAsia="Calibri" w:hAnsi="Verdan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558093">
      <w:bodyDiv w:val="1"/>
      <w:marLeft w:val="0"/>
      <w:marRight w:val="0"/>
      <w:marTop w:val="0"/>
      <w:marBottom w:val="0"/>
      <w:divBdr>
        <w:top w:val="none" w:sz="0" w:space="0" w:color="auto"/>
        <w:left w:val="none" w:sz="0" w:space="0" w:color="auto"/>
        <w:bottom w:val="none" w:sz="0" w:space="0" w:color="auto"/>
        <w:right w:val="none" w:sz="0" w:space="0" w:color="auto"/>
      </w:divBdr>
      <w:divsChild>
        <w:div w:id="1144854714">
          <w:marLeft w:val="360"/>
          <w:marRight w:val="0"/>
          <w:marTop w:val="200"/>
          <w:marBottom w:val="0"/>
          <w:divBdr>
            <w:top w:val="none" w:sz="0" w:space="0" w:color="auto"/>
            <w:left w:val="none" w:sz="0" w:space="0" w:color="auto"/>
            <w:bottom w:val="none" w:sz="0" w:space="0" w:color="auto"/>
            <w:right w:val="none" w:sz="0" w:space="0" w:color="auto"/>
          </w:divBdr>
        </w:div>
      </w:divsChild>
    </w:div>
    <w:div w:id="995450529">
      <w:bodyDiv w:val="1"/>
      <w:marLeft w:val="0"/>
      <w:marRight w:val="0"/>
      <w:marTop w:val="0"/>
      <w:marBottom w:val="0"/>
      <w:divBdr>
        <w:top w:val="none" w:sz="0" w:space="0" w:color="auto"/>
        <w:left w:val="none" w:sz="0" w:space="0" w:color="auto"/>
        <w:bottom w:val="none" w:sz="0" w:space="0" w:color="auto"/>
        <w:right w:val="none" w:sz="0" w:space="0" w:color="auto"/>
      </w:divBdr>
    </w:div>
    <w:div w:id="167818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5281/zenodo.7188149"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c.europa.eu/food/plants/pesticides/micro-organisms_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fsa.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agan\Downloads\Document_portrait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bce568-4510-45df-b20b-4c056c0a2d2c">
      <Terms xmlns="http://schemas.microsoft.com/office/infopath/2007/PartnerControls"/>
    </lcf76f155ced4ddcb4097134ff3c332f>
    <TaxCatchAll xmlns="8bed8ef3-abfe-4113-833f-078d036dc9b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7D66802E72F2458438437B81979C68" ma:contentTypeVersion="13" ma:contentTypeDescription="Create a new document." ma:contentTypeScope="" ma:versionID="fa45814f8a5d81484172a17c3475bb11">
  <xsd:schema xmlns:xsd="http://www.w3.org/2001/XMLSchema" xmlns:xs="http://www.w3.org/2001/XMLSchema" xmlns:p="http://schemas.microsoft.com/office/2006/metadata/properties" xmlns:ns2="67bce568-4510-45df-b20b-4c056c0a2d2c" xmlns:ns3="8bed8ef3-abfe-4113-833f-078d036dc9b9" targetNamespace="http://schemas.microsoft.com/office/2006/metadata/properties" ma:root="true" ma:fieldsID="31f5c2b790d60e4441149c0e4ee767d4" ns2:_="" ns3:_="">
    <xsd:import namespace="67bce568-4510-45df-b20b-4c056c0a2d2c"/>
    <xsd:import namespace="8bed8ef3-abfe-4113-833f-078d036dc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ce568-4510-45df-b20b-4c056c0a2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ed8ef3-abfe-4113-833f-078d036dc9b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75ddb74-8790-4384-bb59-d384f70b90d6}" ma:internalName="TaxCatchAll" ma:showField="CatchAllData" ma:web="8bed8ef3-abfe-4113-833f-078d036dc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D443F-5B02-4EC1-A80B-97C1963DE445}">
  <ds:schemaRefs>
    <ds:schemaRef ds:uri="http://schemas.microsoft.com/office/2006/metadata/properties"/>
    <ds:schemaRef ds:uri="http://schemas.microsoft.com/office/infopath/2007/PartnerControls"/>
    <ds:schemaRef ds:uri="67bce568-4510-45df-b20b-4c056c0a2d2c"/>
    <ds:schemaRef ds:uri="8bed8ef3-abfe-4113-833f-078d036dc9b9"/>
  </ds:schemaRefs>
</ds:datastoreItem>
</file>

<file path=customXml/itemProps2.xml><?xml version="1.0" encoding="utf-8"?>
<ds:datastoreItem xmlns:ds="http://schemas.openxmlformats.org/officeDocument/2006/customXml" ds:itemID="{5A331D33-9A5E-407C-89A2-077A71C1B0F7}">
  <ds:schemaRefs>
    <ds:schemaRef ds:uri="http://schemas.microsoft.com/sharepoint/v3/contenttype/forms"/>
  </ds:schemaRefs>
</ds:datastoreItem>
</file>

<file path=customXml/itemProps3.xml><?xml version="1.0" encoding="utf-8"?>
<ds:datastoreItem xmlns:ds="http://schemas.openxmlformats.org/officeDocument/2006/customXml" ds:itemID="{0358B546-6ADB-4CE6-BBEF-ADC550586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bce568-4510-45df-b20b-4c056c0a2d2c"/>
    <ds:schemaRef ds:uri="8bed8ef3-abfe-4113-833f-078d036dc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Document_portrait_2019</Template>
  <TotalTime>19</TotalTime>
  <Pages>1</Pages>
  <Words>378</Words>
  <Characters>2159</Characters>
  <Application>Microsoft Office Word</Application>
  <DocSecurity>0</DocSecurity>
  <Lines>17</Lines>
  <Paragraphs>5</Paragraphs>
  <ScaleCrop>false</ScaleCrop>
  <Company>European Food Safety Authority</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COLAGIORGI Angelo</dc:creator>
  <cp:keywords/>
  <dc:description/>
  <cp:lastModifiedBy>COLAGIORGI Angelo</cp:lastModifiedBy>
  <cp:revision>15</cp:revision>
  <dcterms:created xsi:type="dcterms:W3CDTF">2022-12-07T13:53:00Z</dcterms:created>
  <dcterms:modified xsi:type="dcterms:W3CDTF">2022-12-12T11:31:00Z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0x0101006858B8C42DF8A24FAAC7C13449B75CD6</vt:lpwstr>
  </property>
  <property fmtid="{D5CDD505-2E9C-101B-9397-08002B2CF9AE}" pid="3" name="MediaServiceImageTags">
    <vt:lpwstr/>
  </property>
</Properties>
</file>