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2194FC" w14:textId="77777777" w:rsidR="00E707F7" w:rsidRPr="00AA1362" w:rsidRDefault="000F13B9" w:rsidP="000851CA">
      <w:pPr>
        <w:spacing w:before="120" w:after="240" w:line="360" w:lineRule="auto"/>
        <w:jc w:val="center"/>
        <w:rPr>
          <w:rFonts w:ascii="Arial" w:hAnsi="Arial" w:cs="Arial"/>
          <w:b/>
          <w:sz w:val="24"/>
          <w:szCs w:val="24"/>
        </w:rPr>
      </w:pPr>
      <w:r w:rsidRPr="00AA1362">
        <w:rPr>
          <w:rFonts w:ascii="Arial" w:hAnsi="Arial" w:cs="Arial"/>
          <w:b/>
          <w:sz w:val="24"/>
          <w:szCs w:val="24"/>
        </w:rPr>
        <w:t>Adicción a los Videojuegos y al Internet en Estudiantes Mexicanos de Bachillerato</w:t>
      </w:r>
    </w:p>
    <w:p w14:paraId="145D4B5C" w14:textId="77777777" w:rsidR="004A4C97" w:rsidRPr="00AA1362" w:rsidRDefault="004A4C97" w:rsidP="004A4C97">
      <w:pPr>
        <w:spacing w:before="120" w:after="240" w:line="360" w:lineRule="auto"/>
        <w:jc w:val="center"/>
        <w:rPr>
          <w:rFonts w:ascii="Arial" w:hAnsi="Arial" w:cs="Arial"/>
          <w:b/>
          <w:sz w:val="24"/>
          <w:szCs w:val="24"/>
          <w:lang w:val="en-US"/>
        </w:rPr>
      </w:pPr>
      <w:r w:rsidRPr="00AA1362">
        <w:rPr>
          <w:rFonts w:ascii="Arial" w:hAnsi="Arial" w:cs="Arial"/>
          <w:b/>
          <w:sz w:val="24"/>
          <w:szCs w:val="24"/>
          <w:lang w:val="en-US"/>
        </w:rPr>
        <w:t>Video Game and Internet Addiction in Mexican High School Students</w:t>
      </w:r>
    </w:p>
    <w:p w14:paraId="5A20CAA8" w14:textId="3622B3BD" w:rsidR="004A4C97" w:rsidRDefault="004A4C97" w:rsidP="004A4C97">
      <w:pPr>
        <w:spacing w:before="120" w:after="240" w:line="360" w:lineRule="auto"/>
        <w:jc w:val="center"/>
        <w:rPr>
          <w:rFonts w:ascii="Arial" w:hAnsi="Arial" w:cs="Arial"/>
          <w:b/>
          <w:sz w:val="24"/>
          <w:szCs w:val="24"/>
        </w:rPr>
      </w:pPr>
      <w:r w:rsidRPr="00AA1362">
        <w:rPr>
          <w:rFonts w:ascii="Arial" w:hAnsi="Arial" w:cs="Arial"/>
          <w:b/>
          <w:sz w:val="24"/>
          <w:szCs w:val="24"/>
        </w:rPr>
        <w:t>Vício em videogame e internet em estudantes mexicanos do ensino médio</w:t>
      </w:r>
    </w:p>
    <w:p w14:paraId="6C5621D0" w14:textId="584012EC" w:rsidR="00B623E1" w:rsidRDefault="00B623E1" w:rsidP="00FA4B7A">
      <w:pPr>
        <w:spacing w:before="120" w:after="0" w:line="240" w:lineRule="auto"/>
        <w:rPr>
          <w:rFonts w:ascii="Arial" w:hAnsi="Arial" w:cs="Arial"/>
          <w:bCs/>
          <w:sz w:val="24"/>
          <w:szCs w:val="24"/>
        </w:rPr>
      </w:pPr>
    </w:p>
    <w:p w14:paraId="403FD0EE" w14:textId="77777777" w:rsidR="000B42CC" w:rsidRDefault="000B42CC" w:rsidP="00FA4B7A">
      <w:pPr>
        <w:spacing w:after="0" w:line="240" w:lineRule="auto"/>
        <w:rPr>
          <w:rFonts w:asciiTheme="minorHAnsi" w:hAnsiTheme="minorHAnsi" w:cstheme="minorHAnsi"/>
          <w:lang w:val="es-ES"/>
        </w:rPr>
      </w:pPr>
      <w:r w:rsidRPr="000B42CC">
        <w:rPr>
          <w:rFonts w:asciiTheme="minorHAnsi" w:hAnsiTheme="minorHAnsi" w:cstheme="minorHAnsi"/>
          <w:lang w:val="es-ES"/>
        </w:rPr>
        <w:t xml:space="preserve">Samuel Alejandro Portillo Peñuelas </w:t>
      </w:r>
    </w:p>
    <w:p w14:paraId="4D2E817C" w14:textId="77777777" w:rsidR="000B42CC" w:rsidRDefault="000B42CC" w:rsidP="000B42CC">
      <w:pPr>
        <w:spacing w:after="0" w:line="240" w:lineRule="auto"/>
        <w:rPr>
          <w:rFonts w:asciiTheme="minorHAnsi" w:hAnsiTheme="minorHAnsi" w:cstheme="minorHAnsi"/>
          <w:lang w:val="es-ES"/>
        </w:rPr>
      </w:pPr>
      <w:r w:rsidRPr="000B42CC">
        <w:rPr>
          <w:rFonts w:asciiTheme="minorHAnsi" w:hAnsiTheme="minorHAnsi" w:cstheme="minorHAnsi"/>
          <w:lang w:val="es-ES"/>
        </w:rPr>
        <w:t xml:space="preserve">Instituto Tecnológico de Sonora </w:t>
      </w:r>
    </w:p>
    <w:p w14:paraId="1E260009" w14:textId="77777777" w:rsidR="000B42CC" w:rsidRDefault="000B42CC" w:rsidP="000B42CC">
      <w:pPr>
        <w:spacing w:after="0" w:line="240" w:lineRule="auto"/>
        <w:rPr>
          <w:rFonts w:asciiTheme="minorHAnsi" w:hAnsiTheme="minorHAnsi" w:cstheme="minorHAnsi"/>
          <w:lang w:val="es-ES"/>
        </w:rPr>
      </w:pPr>
      <w:r w:rsidRPr="000B42CC">
        <w:rPr>
          <w:rFonts w:asciiTheme="minorHAnsi" w:hAnsiTheme="minorHAnsi" w:cstheme="minorHAnsi"/>
          <w:lang w:val="es-ES"/>
        </w:rPr>
        <w:t xml:space="preserve">Ciudad Obregón, Sonora, México </w:t>
      </w:r>
    </w:p>
    <w:p w14:paraId="2F958335" w14:textId="72C542A3" w:rsidR="000B42CC" w:rsidRDefault="002544F8" w:rsidP="000B42CC">
      <w:pPr>
        <w:spacing w:after="0" w:line="240" w:lineRule="auto"/>
        <w:rPr>
          <w:rFonts w:asciiTheme="minorHAnsi" w:hAnsiTheme="minorHAnsi" w:cstheme="minorHAnsi"/>
          <w:lang w:val="es-ES"/>
        </w:rPr>
      </w:pPr>
      <w:hyperlink r:id="rId8" w:history="1">
        <w:r w:rsidR="000B42CC" w:rsidRPr="00D70137">
          <w:rPr>
            <w:rStyle w:val="Hipervnculo"/>
            <w:rFonts w:asciiTheme="minorHAnsi" w:hAnsiTheme="minorHAnsi" w:cstheme="minorHAnsi"/>
            <w:lang w:val="es-ES"/>
          </w:rPr>
          <w:t>samuel.portillo40519@potros.itson.edu.mx</w:t>
        </w:r>
      </w:hyperlink>
    </w:p>
    <w:p w14:paraId="176EC88F" w14:textId="7540EAC5" w:rsidR="000B42CC" w:rsidRPr="000B42CC" w:rsidRDefault="002544F8" w:rsidP="000B42CC">
      <w:pPr>
        <w:spacing w:after="0"/>
        <w:rPr>
          <w:rFonts w:asciiTheme="minorHAnsi" w:hAnsiTheme="minorHAnsi" w:cstheme="minorHAnsi"/>
          <w:lang w:val="es-ES"/>
        </w:rPr>
      </w:pPr>
      <w:hyperlink r:id="rId9" w:history="1">
        <w:r w:rsidR="000B42CC" w:rsidRPr="00D70137">
          <w:rPr>
            <w:rStyle w:val="Hipervnculo"/>
            <w:rFonts w:asciiTheme="minorHAnsi" w:hAnsiTheme="minorHAnsi" w:cstheme="minorHAnsi"/>
            <w:lang w:val="es-ES"/>
          </w:rPr>
          <w:t>http://orcid.org/0000-0002-1521-6619</w:t>
        </w:r>
      </w:hyperlink>
      <w:r w:rsidR="000B42CC">
        <w:rPr>
          <w:rFonts w:asciiTheme="minorHAnsi" w:hAnsiTheme="minorHAnsi" w:cstheme="minorHAnsi"/>
          <w:lang w:val="es-ES"/>
        </w:rPr>
        <w:t xml:space="preserve"> </w:t>
      </w:r>
    </w:p>
    <w:p w14:paraId="2D22D7AE" w14:textId="7FFE226E" w:rsidR="00FA4B7A" w:rsidRDefault="00FA4B7A" w:rsidP="000B42CC">
      <w:pPr>
        <w:spacing w:after="0" w:line="240" w:lineRule="auto"/>
        <w:rPr>
          <w:rFonts w:ascii="Arial" w:hAnsi="Arial" w:cs="Arial"/>
          <w:bCs/>
          <w:sz w:val="24"/>
          <w:szCs w:val="24"/>
        </w:rPr>
      </w:pPr>
    </w:p>
    <w:p w14:paraId="5C99F864" w14:textId="77777777" w:rsidR="000B42CC" w:rsidRDefault="000B42CC" w:rsidP="000B42CC">
      <w:pPr>
        <w:spacing w:after="0" w:line="240" w:lineRule="auto"/>
        <w:rPr>
          <w:rFonts w:asciiTheme="minorHAnsi" w:hAnsiTheme="minorHAnsi" w:cstheme="minorHAnsi"/>
          <w:lang w:val="es-ES"/>
        </w:rPr>
      </w:pPr>
      <w:r w:rsidRPr="000B42CC">
        <w:rPr>
          <w:rFonts w:asciiTheme="minorHAnsi" w:hAnsiTheme="minorHAnsi" w:cstheme="minorHAnsi"/>
          <w:lang w:val="es-ES"/>
        </w:rPr>
        <w:t xml:space="preserve">Juan Francisco Caldera Montes </w:t>
      </w:r>
    </w:p>
    <w:p w14:paraId="4112936A" w14:textId="77777777" w:rsidR="000B42CC" w:rsidRDefault="000B42CC" w:rsidP="000B42CC">
      <w:pPr>
        <w:spacing w:after="0" w:line="240" w:lineRule="auto"/>
        <w:rPr>
          <w:rFonts w:asciiTheme="minorHAnsi" w:hAnsiTheme="minorHAnsi" w:cstheme="minorHAnsi"/>
          <w:lang w:val="es-ES"/>
        </w:rPr>
      </w:pPr>
      <w:r w:rsidRPr="000B42CC">
        <w:rPr>
          <w:rFonts w:asciiTheme="minorHAnsi" w:hAnsiTheme="minorHAnsi" w:cstheme="minorHAnsi"/>
          <w:lang w:val="es-ES"/>
        </w:rPr>
        <w:t xml:space="preserve">Centro Universitario de Los Altos de la Universidad de Guadalajara </w:t>
      </w:r>
    </w:p>
    <w:p w14:paraId="55364035" w14:textId="77777777" w:rsidR="000B42CC" w:rsidRDefault="000B42CC" w:rsidP="000B42CC">
      <w:pPr>
        <w:spacing w:after="0" w:line="240" w:lineRule="auto"/>
        <w:rPr>
          <w:rFonts w:asciiTheme="minorHAnsi" w:hAnsiTheme="minorHAnsi" w:cstheme="minorHAnsi"/>
          <w:lang w:val="es-ES"/>
        </w:rPr>
      </w:pPr>
      <w:r w:rsidRPr="000B42CC">
        <w:rPr>
          <w:rFonts w:asciiTheme="minorHAnsi" w:hAnsiTheme="minorHAnsi" w:cstheme="minorHAnsi"/>
          <w:lang w:val="es-ES"/>
        </w:rPr>
        <w:t xml:space="preserve">Tepatitlán de Morelos, Jalisco, México </w:t>
      </w:r>
    </w:p>
    <w:p w14:paraId="79A72C1B" w14:textId="35F62E2D" w:rsidR="000B42CC" w:rsidRDefault="002544F8" w:rsidP="000B42CC">
      <w:pPr>
        <w:spacing w:after="0" w:line="240" w:lineRule="auto"/>
        <w:rPr>
          <w:rFonts w:asciiTheme="minorHAnsi" w:hAnsiTheme="minorHAnsi" w:cstheme="minorHAnsi"/>
          <w:lang w:val="es-ES"/>
        </w:rPr>
      </w:pPr>
      <w:hyperlink r:id="rId10" w:history="1">
        <w:r w:rsidR="000B42CC" w:rsidRPr="00D70137">
          <w:rPr>
            <w:rStyle w:val="Hipervnculo"/>
            <w:rFonts w:asciiTheme="minorHAnsi" w:hAnsiTheme="minorHAnsi" w:cstheme="minorHAnsi"/>
            <w:lang w:val="es-ES"/>
          </w:rPr>
          <w:t>jfcaldera@cualtos.udg.mx</w:t>
        </w:r>
      </w:hyperlink>
    </w:p>
    <w:p w14:paraId="63844DC3" w14:textId="429EECB8" w:rsidR="000B42CC" w:rsidRPr="000B42CC" w:rsidRDefault="002544F8" w:rsidP="000B42CC">
      <w:pPr>
        <w:spacing w:after="0"/>
        <w:rPr>
          <w:rFonts w:asciiTheme="minorHAnsi" w:hAnsiTheme="minorHAnsi" w:cstheme="minorHAnsi"/>
          <w:lang w:val="es-ES"/>
        </w:rPr>
      </w:pPr>
      <w:hyperlink r:id="rId11" w:history="1">
        <w:r w:rsidR="000B42CC" w:rsidRPr="00D70137">
          <w:rPr>
            <w:rStyle w:val="Hipervnculo"/>
            <w:rFonts w:asciiTheme="minorHAnsi" w:hAnsiTheme="minorHAnsi" w:cstheme="minorHAnsi"/>
            <w:lang w:val="es-ES"/>
          </w:rPr>
          <w:t>http://orcid.org/0000-0002-8999-3736</w:t>
        </w:r>
      </w:hyperlink>
      <w:r w:rsidR="000B42CC">
        <w:rPr>
          <w:rFonts w:asciiTheme="minorHAnsi" w:hAnsiTheme="minorHAnsi" w:cstheme="minorHAnsi"/>
          <w:lang w:val="es-ES"/>
        </w:rPr>
        <w:t xml:space="preserve"> </w:t>
      </w:r>
    </w:p>
    <w:p w14:paraId="537BDF14" w14:textId="65AE2032" w:rsidR="00FA4B7A" w:rsidRPr="000B42CC" w:rsidRDefault="00FA4B7A" w:rsidP="000B42CC">
      <w:pPr>
        <w:spacing w:after="0" w:line="240" w:lineRule="auto"/>
        <w:rPr>
          <w:rFonts w:ascii="Arial" w:hAnsi="Arial" w:cs="Arial"/>
          <w:bCs/>
          <w:sz w:val="24"/>
          <w:szCs w:val="24"/>
          <w:lang w:val="es-ES"/>
        </w:rPr>
      </w:pPr>
    </w:p>
    <w:p w14:paraId="2DC35EA9" w14:textId="77777777" w:rsidR="000B42CC" w:rsidRDefault="000B42CC" w:rsidP="000B42CC">
      <w:pPr>
        <w:spacing w:after="0" w:line="240" w:lineRule="auto"/>
        <w:rPr>
          <w:rFonts w:asciiTheme="minorHAnsi" w:hAnsiTheme="minorHAnsi" w:cstheme="minorHAnsi"/>
          <w:lang w:val="es-ES"/>
        </w:rPr>
      </w:pPr>
      <w:r w:rsidRPr="000B42CC">
        <w:rPr>
          <w:rFonts w:asciiTheme="minorHAnsi" w:hAnsiTheme="minorHAnsi" w:cstheme="minorHAnsi"/>
          <w:lang w:val="es-ES"/>
        </w:rPr>
        <w:t xml:space="preserve">Karina Sedeño Peralta </w:t>
      </w:r>
    </w:p>
    <w:p w14:paraId="66C22049" w14:textId="77777777" w:rsidR="000B42CC" w:rsidRPr="000B42CC" w:rsidRDefault="000B42CC" w:rsidP="000B42CC">
      <w:pPr>
        <w:spacing w:after="0" w:line="240" w:lineRule="auto"/>
        <w:rPr>
          <w:rFonts w:asciiTheme="minorHAnsi" w:hAnsiTheme="minorHAnsi" w:cstheme="minorHAnsi"/>
          <w:lang w:val="es-ES"/>
        </w:rPr>
      </w:pPr>
      <w:bookmarkStart w:id="0" w:name="_Hlk120797053"/>
      <w:r w:rsidRPr="000B42CC">
        <w:rPr>
          <w:rFonts w:asciiTheme="minorHAnsi" w:hAnsiTheme="minorHAnsi" w:cstheme="minorHAnsi"/>
          <w:lang w:val="es-ES"/>
        </w:rPr>
        <w:t xml:space="preserve">Centro Universitario de Los Altos de la Universidad de Guadalajara </w:t>
      </w:r>
    </w:p>
    <w:p w14:paraId="43C0DF1E" w14:textId="77777777" w:rsidR="000B42CC" w:rsidRDefault="000B42CC" w:rsidP="000B42CC">
      <w:pPr>
        <w:spacing w:after="0" w:line="240" w:lineRule="auto"/>
        <w:rPr>
          <w:rFonts w:asciiTheme="minorHAnsi" w:hAnsiTheme="minorHAnsi" w:cstheme="minorHAnsi"/>
          <w:lang w:val="es-ES"/>
        </w:rPr>
      </w:pPr>
      <w:r w:rsidRPr="000B42CC">
        <w:rPr>
          <w:rFonts w:asciiTheme="minorHAnsi" w:hAnsiTheme="minorHAnsi" w:cstheme="minorHAnsi"/>
          <w:lang w:val="es-ES"/>
        </w:rPr>
        <w:t xml:space="preserve">Tepatitlán de Morelos, Jalisco, México </w:t>
      </w:r>
    </w:p>
    <w:bookmarkEnd w:id="0"/>
    <w:p w14:paraId="0CDCAF38" w14:textId="77777777" w:rsidR="000B42CC" w:rsidRDefault="000B42CC" w:rsidP="000B42CC">
      <w:pPr>
        <w:spacing w:after="0" w:line="240" w:lineRule="auto"/>
        <w:rPr>
          <w:rFonts w:asciiTheme="minorHAnsi" w:hAnsiTheme="minorHAnsi" w:cstheme="minorHAnsi"/>
          <w:lang w:val="es-ES"/>
        </w:rPr>
      </w:pPr>
      <w:r>
        <w:rPr>
          <w:rFonts w:asciiTheme="minorHAnsi" w:hAnsiTheme="minorHAnsi" w:cstheme="minorHAnsi"/>
          <w:lang w:val="es-ES"/>
        </w:rPr>
        <w:fldChar w:fldCharType="begin"/>
      </w:r>
      <w:r>
        <w:rPr>
          <w:rFonts w:asciiTheme="minorHAnsi" w:hAnsiTheme="minorHAnsi" w:cstheme="minorHAnsi"/>
          <w:lang w:val="es-ES"/>
        </w:rPr>
        <w:instrText xml:space="preserve"> HYPERLINK "mailto:</w:instrText>
      </w:r>
      <w:r w:rsidRPr="000B42CC">
        <w:rPr>
          <w:rFonts w:asciiTheme="minorHAnsi" w:hAnsiTheme="minorHAnsi" w:cstheme="minorHAnsi"/>
          <w:lang w:val="es-ES"/>
        </w:rPr>
        <w:instrText>karina.sedeno@alumnos.udg.mx</w:instrText>
      </w:r>
      <w:r>
        <w:rPr>
          <w:rFonts w:asciiTheme="minorHAnsi" w:hAnsiTheme="minorHAnsi" w:cstheme="minorHAnsi"/>
          <w:lang w:val="es-ES"/>
        </w:rPr>
        <w:instrText xml:space="preserve">" </w:instrText>
      </w:r>
      <w:r>
        <w:rPr>
          <w:rFonts w:asciiTheme="minorHAnsi" w:hAnsiTheme="minorHAnsi" w:cstheme="minorHAnsi"/>
          <w:lang w:val="es-ES"/>
        </w:rPr>
        <w:fldChar w:fldCharType="separate"/>
      </w:r>
      <w:r w:rsidRPr="00D70137">
        <w:rPr>
          <w:rStyle w:val="Hipervnculo"/>
          <w:rFonts w:asciiTheme="minorHAnsi" w:hAnsiTheme="minorHAnsi" w:cstheme="minorHAnsi"/>
          <w:lang w:val="es-ES"/>
        </w:rPr>
        <w:t>karina.sedeno@alumnos.udg.mx</w:t>
      </w:r>
      <w:r>
        <w:rPr>
          <w:rFonts w:asciiTheme="minorHAnsi" w:hAnsiTheme="minorHAnsi" w:cstheme="minorHAnsi"/>
          <w:lang w:val="es-ES"/>
        </w:rPr>
        <w:fldChar w:fldCharType="end"/>
      </w:r>
      <w:r>
        <w:rPr>
          <w:rFonts w:asciiTheme="minorHAnsi" w:hAnsiTheme="minorHAnsi" w:cstheme="minorHAnsi"/>
          <w:lang w:val="es-ES"/>
        </w:rPr>
        <w:t xml:space="preserve"> </w:t>
      </w:r>
    </w:p>
    <w:p w14:paraId="79F0140C" w14:textId="53380873" w:rsidR="00FA4B7A" w:rsidRDefault="002544F8" w:rsidP="000B42CC">
      <w:pPr>
        <w:spacing w:after="0" w:line="240" w:lineRule="auto"/>
        <w:rPr>
          <w:rFonts w:asciiTheme="minorHAnsi" w:hAnsiTheme="minorHAnsi" w:cstheme="minorHAnsi"/>
          <w:lang w:val="es-ES"/>
        </w:rPr>
      </w:pPr>
      <w:hyperlink r:id="rId12" w:history="1">
        <w:r w:rsidR="000B42CC" w:rsidRPr="00D70137">
          <w:rPr>
            <w:rStyle w:val="Hipervnculo"/>
            <w:rFonts w:asciiTheme="minorHAnsi" w:hAnsiTheme="minorHAnsi" w:cstheme="minorHAnsi"/>
            <w:lang w:val="es-ES"/>
          </w:rPr>
          <w:t>https://orcid.org/0000-0003-2395-1936</w:t>
        </w:r>
      </w:hyperlink>
    </w:p>
    <w:p w14:paraId="15E1B93F" w14:textId="77777777" w:rsidR="000B42CC" w:rsidRDefault="000B42CC" w:rsidP="000B42CC">
      <w:pPr>
        <w:spacing w:after="0" w:line="240" w:lineRule="auto"/>
        <w:rPr>
          <w:rFonts w:asciiTheme="minorHAnsi" w:hAnsiTheme="minorHAnsi" w:cstheme="minorHAnsi"/>
          <w:lang w:val="es-ES"/>
        </w:rPr>
      </w:pPr>
    </w:p>
    <w:p w14:paraId="09BCA193" w14:textId="77777777" w:rsidR="000B42CC" w:rsidRDefault="000B42CC" w:rsidP="000B42CC">
      <w:pPr>
        <w:spacing w:after="0" w:line="240" w:lineRule="auto"/>
        <w:rPr>
          <w:rFonts w:asciiTheme="minorHAnsi" w:hAnsiTheme="minorHAnsi" w:cstheme="minorHAnsi"/>
          <w:lang w:val="es-ES"/>
        </w:rPr>
      </w:pPr>
      <w:r w:rsidRPr="000B42CC">
        <w:rPr>
          <w:rFonts w:asciiTheme="minorHAnsi" w:hAnsiTheme="minorHAnsi" w:cstheme="minorHAnsi"/>
          <w:lang w:val="es-ES"/>
        </w:rPr>
        <w:t xml:space="preserve">María del Rosario Zamora Betancourt </w:t>
      </w:r>
    </w:p>
    <w:p w14:paraId="4A5E46C1" w14:textId="77777777" w:rsidR="000B42CC" w:rsidRPr="000B42CC" w:rsidRDefault="000B42CC" w:rsidP="000B42CC">
      <w:pPr>
        <w:spacing w:after="0" w:line="240" w:lineRule="auto"/>
        <w:rPr>
          <w:rFonts w:asciiTheme="minorHAnsi" w:hAnsiTheme="minorHAnsi" w:cstheme="minorHAnsi"/>
          <w:lang w:val="es-ES"/>
        </w:rPr>
      </w:pPr>
      <w:r w:rsidRPr="000B42CC">
        <w:rPr>
          <w:rFonts w:asciiTheme="minorHAnsi" w:hAnsiTheme="minorHAnsi" w:cstheme="minorHAnsi"/>
          <w:lang w:val="es-ES"/>
        </w:rPr>
        <w:t xml:space="preserve">Centro Universitario de Los Altos de la Universidad de Guadalajara </w:t>
      </w:r>
    </w:p>
    <w:p w14:paraId="1DCD3FCB" w14:textId="77777777" w:rsidR="000B42CC" w:rsidRDefault="000B42CC" w:rsidP="000B42CC">
      <w:pPr>
        <w:spacing w:after="0" w:line="240" w:lineRule="auto"/>
        <w:rPr>
          <w:rFonts w:asciiTheme="minorHAnsi" w:hAnsiTheme="minorHAnsi" w:cstheme="minorHAnsi"/>
          <w:lang w:val="es-ES"/>
        </w:rPr>
      </w:pPr>
      <w:r w:rsidRPr="000B42CC">
        <w:rPr>
          <w:rFonts w:asciiTheme="minorHAnsi" w:hAnsiTheme="minorHAnsi" w:cstheme="minorHAnsi"/>
          <w:lang w:val="es-ES"/>
        </w:rPr>
        <w:t xml:space="preserve">Tepatitlán de Morelos, Jalisco, México </w:t>
      </w:r>
    </w:p>
    <w:p w14:paraId="1A9D3782" w14:textId="19F3858C" w:rsidR="000B42CC" w:rsidRDefault="002544F8" w:rsidP="000B42CC">
      <w:pPr>
        <w:spacing w:after="0"/>
        <w:rPr>
          <w:rFonts w:asciiTheme="minorHAnsi" w:hAnsiTheme="minorHAnsi" w:cstheme="minorHAnsi"/>
          <w:lang w:val="es-ES"/>
        </w:rPr>
      </w:pPr>
      <w:hyperlink r:id="rId13" w:history="1">
        <w:r w:rsidR="000B42CC" w:rsidRPr="00D70137">
          <w:rPr>
            <w:rStyle w:val="Hipervnculo"/>
            <w:rFonts w:asciiTheme="minorHAnsi" w:hAnsiTheme="minorHAnsi" w:cstheme="minorHAnsi"/>
            <w:lang w:val="es-ES"/>
          </w:rPr>
          <w:t>delrosario.zamora@académicos.udg.mx</w:t>
        </w:r>
      </w:hyperlink>
      <w:r w:rsidR="000B42CC">
        <w:rPr>
          <w:rFonts w:asciiTheme="minorHAnsi" w:hAnsiTheme="minorHAnsi" w:cstheme="minorHAnsi"/>
          <w:lang w:val="es-ES"/>
        </w:rPr>
        <w:t xml:space="preserve"> </w:t>
      </w:r>
    </w:p>
    <w:p w14:paraId="1EED24D6" w14:textId="3692BA32" w:rsidR="000B42CC" w:rsidRPr="000B42CC" w:rsidRDefault="002544F8" w:rsidP="000B42CC">
      <w:pPr>
        <w:spacing w:after="0"/>
        <w:rPr>
          <w:rFonts w:asciiTheme="minorHAnsi" w:hAnsiTheme="minorHAnsi" w:cstheme="minorHAnsi"/>
          <w:lang w:val="es-ES"/>
        </w:rPr>
      </w:pPr>
      <w:hyperlink r:id="rId14" w:history="1">
        <w:r w:rsidR="000B42CC" w:rsidRPr="00D70137">
          <w:rPr>
            <w:rStyle w:val="Hipervnculo"/>
            <w:rFonts w:asciiTheme="minorHAnsi" w:hAnsiTheme="minorHAnsi" w:cstheme="minorHAnsi"/>
            <w:lang w:val="es-ES"/>
          </w:rPr>
          <w:t>http://orcid.org/0000-0002-2731-4208</w:t>
        </w:r>
      </w:hyperlink>
      <w:r w:rsidR="000B42CC">
        <w:rPr>
          <w:rFonts w:asciiTheme="minorHAnsi" w:hAnsiTheme="minorHAnsi" w:cstheme="minorHAnsi"/>
          <w:lang w:val="es-ES"/>
        </w:rPr>
        <w:t xml:space="preserve"> </w:t>
      </w:r>
    </w:p>
    <w:p w14:paraId="4F59D20C" w14:textId="77777777" w:rsidR="00FA4B7A" w:rsidRDefault="00FA4B7A" w:rsidP="000B42CC">
      <w:pPr>
        <w:spacing w:after="0" w:line="240" w:lineRule="auto"/>
        <w:rPr>
          <w:rFonts w:asciiTheme="minorHAnsi" w:hAnsiTheme="minorHAnsi" w:cstheme="minorHAnsi"/>
          <w:lang w:val="es-ES"/>
        </w:rPr>
      </w:pPr>
    </w:p>
    <w:p w14:paraId="371BDDBF" w14:textId="77777777" w:rsidR="000B42CC" w:rsidRDefault="000B42CC" w:rsidP="000B42CC">
      <w:pPr>
        <w:spacing w:after="0" w:line="240" w:lineRule="auto"/>
        <w:rPr>
          <w:rFonts w:asciiTheme="minorHAnsi" w:hAnsiTheme="minorHAnsi" w:cstheme="minorHAnsi"/>
          <w:lang w:val="es-ES"/>
        </w:rPr>
      </w:pPr>
      <w:r w:rsidRPr="000B42CC">
        <w:rPr>
          <w:rFonts w:asciiTheme="minorHAnsi" w:hAnsiTheme="minorHAnsi" w:cstheme="minorHAnsi"/>
          <w:lang w:val="es-ES"/>
        </w:rPr>
        <w:t xml:space="preserve">Oscar Ulises Reynoso González </w:t>
      </w:r>
    </w:p>
    <w:p w14:paraId="57128EC7" w14:textId="77777777" w:rsidR="000B42CC" w:rsidRPr="000B42CC" w:rsidRDefault="000B42CC" w:rsidP="000B42CC">
      <w:pPr>
        <w:spacing w:after="0" w:line="240" w:lineRule="auto"/>
        <w:rPr>
          <w:rFonts w:asciiTheme="minorHAnsi" w:hAnsiTheme="minorHAnsi" w:cstheme="minorHAnsi"/>
          <w:lang w:val="es-ES"/>
        </w:rPr>
      </w:pPr>
      <w:r w:rsidRPr="000B42CC">
        <w:rPr>
          <w:rFonts w:asciiTheme="minorHAnsi" w:hAnsiTheme="minorHAnsi" w:cstheme="minorHAnsi"/>
          <w:lang w:val="es-ES"/>
        </w:rPr>
        <w:t xml:space="preserve">Centro Universitario de Los Altos de la Universidad de Guadalajara </w:t>
      </w:r>
    </w:p>
    <w:p w14:paraId="31DEFD7B" w14:textId="77777777" w:rsidR="000B42CC" w:rsidRDefault="000B42CC" w:rsidP="000B42CC">
      <w:pPr>
        <w:spacing w:after="0" w:line="240" w:lineRule="auto"/>
        <w:rPr>
          <w:rFonts w:asciiTheme="minorHAnsi" w:hAnsiTheme="minorHAnsi" w:cstheme="minorHAnsi"/>
          <w:lang w:val="es-ES"/>
        </w:rPr>
      </w:pPr>
      <w:r w:rsidRPr="000B42CC">
        <w:rPr>
          <w:rFonts w:asciiTheme="minorHAnsi" w:hAnsiTheme="minorHAnsi" w:cstheme="minorHAnsi"/>
          <w:lang w:val="es-ES"/>
        </w:rPr>
        <w:t xml:space="preserve">Tepatitlán de Morelos, Jalisco, México </w:t>
      </w:r>
    </w:p>
    <w:p w14:paraId="5B4937D3" w14:textId="77777777" w:rsidR="000B42CC" w:rsidRDefault="002544F8" w:rsidP="000B42CC">
      <w:pPr>
        <w:spacing w:after="0" w:line="240" w:lineRule="auto"/>
        <w:rPr>
          <w:rFonts w:asciiTheme="minorHAnsi" w:hAnsiTheme="minorHAnsi" w:cstheme="minorHAnsi"/>
          <w:lang w:val="es-ES"/>
        </w:rPr>
      </w:pPr>
      <w:hyperlink r:id="rId15" w:history="1">
        <w:r w:rsidR="000B42CC" w:rsidRPr="00D70137">
          <w:rPr>
            <w:rStyle w:val="Hipervnculo"/>
            <w:rFonts w:asciiTheme="minorHAnsi" w:hAnsiTheme="minorHAnsi" w:cstheme="minorHAnsi"/>
            <w:lang w:val="es-ES"/>
          </w:rPr>
          <w:t>ulises.reynoso@academicos.udg.mx</w:t>
        </w:r>
      </w:hyperlink>
      <w:r w:rsidR="000B42CC">
        <w:rPr>
          <w:rFonts w:asciiTheme="minorHAnsi" w:hAnsiTheme="minorHAnsi" w:cstheme="minorHAnsi"/>
          <w:lang w:val="es-ES"/>
        </w:rPr>
        <w:t xml:space="preserve"> </w:t>
      </w:r>
    </w:p>
    <w:p w14:paraId="7569B6B8" w14:textId="28E2D37B" w:rsidR="00FA4B7A" w:rsidRDefault="002544F8" w:rsidP="000B42CC">
      <w:pPr>
        <w:spacing w:after="0" w:line="240" w:lineRule="auto"/>
        <w:rPr>
          <w:rFonts w:asciiTheme="minorHAnsi" w:hAnsiTheme="minorHAnsi" w:cstheme="minorHAnsi"/>
          <w:lang w:val="es-ES"/>
        </w:rPr>
      </w:pPr>
      <w:hyperlink r:id="rId16" w:history="1">
        <w:r w:rsidR="000B42CC" w:rsidRPr="00D70137">
          <w:rPr>
            <w:rStyle w:val="Hipervnculo"/>
            <w:rFonts w:asciiTheme="minorHAnsi" w:hAnsiTheme="minorHAnsi" w:cstheme="minorHAnsi"/>
            <w:lang w:val="es-ES"/>
          </w:rPr>
          <w:t>http://orcid.org/0000-0002-0598-4665</w:t>
        </w:r>
      </w:hyperlink>
      <w:r w:rsidR="000B42CC">
        <w:rPr>
          <w:rFonts w:asciiTheme="minorHAnsi" w:hAnsiTheme="minorHAnsi" w:cstheme="minorHAnsi"/>
          <w:lang w:val="es-ES"/>
        </w:rPr>
        <w:t xml:space="preserve"> </w:t>
      </w:r>
    </w:p>
    <w:p w14:paraId="3C62CA78" w14:textId="77777777" w:rsidR="000B42CC" w:rsidRDefault="000B42CC" w:rsidP="000B42CC">
      <w:pPr>
        <w:spacing w:after="0" w:line="240" w:lineRule="auto"/>
        <w:rPr>
          <w:rFonts w:asciiTheme="minorHAnsi" w:hAnsiTheme="minorHAnsi" w:cstheme="minorHAnsi"/>
          <w:lang w:val="es-ES"/>
        </w:rPr>
      </w:pPr>
    </w:p>
    <w:p w14:paraId="0B15C13B" w14:textId="303B326F" w:rsidR="00FA4B7A" w:rsidRPr="00D60590" w:rsidRDefault="000B42CC" w:rsidP="000B42CC">
      <w:pPr>
        <w:spacing w:after="0" w:line="240" w:lineRule="auto"/>
        <w:rPr>
          <w:rFonts w:asciiTheme="minorHAnsi" w:hAnsiTheme="minorHAnsi" w:cstheme="minorHAnsi"/>
          <w:lang w:val="es-ES"/>
        </w:rPr>
      </w:pPr>
      <w:r w:rsidRPr="000B42CC">
        <w:rPr>
          <w:rFonts w:asciiTheme="minorHAnsi" w:hAnsiTheme="minorHAnsi" w:cstheme="minorHAnsi"/>
          <w:lang w:val="es-ES"/>
        </w:rPr>
        <w:t xml:space="preserve">Ignacio Pérez Pulido </w:t>
      </w:r>
      <w:r w:rsidR="00FA4B7A" w:rsidRPr="00D60590">
        <w:rPr>
          <w:rFonts w:asciiTheme="minorHAnsi" w:hAnsiTheme="minorHAnsi" w:cstheme="minorHAnsi"/>
          <w:lang w:val="es-ES"/>
        </w:rPr>
        <w:t>Institución</w:t>
      </w:r>
    </w:p>
    <w:p w14:paraId="03EA55E4" w14:textId="77777777" w:rsidR="000B42CC" w:rsidRPr="000B42CC" w:rsidRDefault="000B42CC" w:rsidP="000B42CC">
      <w:pPr>
        <w:spacing w:after="0" w:line="240" w:lineRule="auto"/>
        <w:rPr>
          <w:rFonts w:asciiTheme="minorHAnsi" w:hAnsiTheme="minorHAnsi" w:cstheme="minorHAnsi"/>
          <w:lang w:val="es-ES"/>
        </w:rPr>
      </w:pPr>
      <w:r w:rsidRPr="000B42CC">
        <w:rPr>
          <w:rFonts w:asciiTheme="minorHAnsi" w:hAnsiTheme="minorHAnsi" w:cstheme="minorHAnsi"/>
          <w:lang w:val="es-ES"/>
        </w:rPr>
        <w:t xml:space="preserve">Centro Universitario de Los Altos de la Universidad de Guadalajara </w:t>
      </w:r>
    </w:p>
    <w:p w14:paraId="0E858A5D" w14:textId="5B94AE4E" w:rsidR="000B42CC" w:rsidRDefault="000B42CC" w:rsidP="000B42CC">
      <w:pPr>
        <w:spacing w:after="0" w:line="240" w:lineRule="auto"/>
        <w:rPr>
          <w:rFonts w:asciiTheme="minorHAnsi" w:hAnsiTheme="minorHAnsi" w:cstheme="minorHAnsi"/>
          <w:lang w:val="es-ES"/>
        </w:rPr>
      </w:pPr>
      <w:r w:rsidRPr="000B42CC">
        <w:rPr>
          <w:rFonts w:asciiTheme="minorHAnsi" w:hAnsiTheme="minorHAnsi" w:cstheme="minorHAnsi"/>
          <w:lang w:val="es-ES"/>
        </w:rPr>
        <w:t xml:space="preserve">Tepatitlán de Morelos, Jalisco, México </w:t>
      </w:r>
    </w:p>
    <w:p w14:paraId="71EFC292" w14:textId="3EFD22AE" w:rsidR="000B42CC" w:rsidRDefault="002544F8" w:rsidP="000B42CC">
      <w:pPr>
        <w:spacing w:after="0" w:line="240" w:lineRule="auto"/>
        <w:rPr>
          <w:rFonts w:asciiTheme="minorHAnsi" w:hAnsiTheme="minorHAnsi" w:cstheme="minorHAnsi"/>
          <w:lang w:val="es-ES"/>
        </w:rPr>
      </w:pPr>
      <w:hyperlink r:id="rId17" w:history="1">
        <w:r w:rsidR="000B42CC" w:rsidRPr="00D70137">
          <w:rPr>
            <w:rStyle w:val="Hipervnculo"/>
            <w:rFonts w:asciiTheme="minorHAnsi" w:hAnsiTheme="minorHAnsi" w:cstheme="minorHAnsi"/>
            <w:lang w:val="es-ES"/>
          </w:rPr>
          <w:t>iperez@cualtos.udg.mx</w:t>
        </w:r>
      </w:hyperlink>
      <w:r w:rsidR="000B42CC">
        <w:rPr>
          <w:rFonts w:asciiTheme="minorHAnsi" w:hAnsiTheme="minorHAnsi" w:cstheme="minorHAnsi"/>
          <w:lang w:val="es-ES"/>
        </w:rPr>
        <w:t xml:space="preserve"> </w:t>
      </w:r>
    </w:p>
    <w:p w14:paraId="10283CDD" w14:textId="68B6BF42" w:rsidR="000B42CC" w:rsidRDefault="002544F8" w:rsidP="000B42CC">
      <w:pPr>
        <w:spacing w:after="0" w:line="240" w:lineRule="auto"/>
        <w:rPr>
          <w:rFonts w:asciiTheme="minorHAnsi" w:hAnsiTheme="minorHAnsi" w:cstheme="minorHAnsi"/>
          <w:lang w:val="es-ES"/>
        </w:rPr>
      </w:pPr>
      <w:hyperlink r:id="rId18" w:history="1">
        <w:r w:rsidR="000B42CC" w:rsidRPr="00D70137">
          <w:rPr>
            <w:rStyle w:val="Hipervnculo"/>
            <w:rFonts w:asciiTheme="minorHAnsi" w:hAnsiTheme="minorHAnsi" w:cstheme="minorHAnsi"/>
            <w:lang w:val="es-ES"/>
          </w:rPr>
          <w:t>https://orcid.org/0000-0002-8215-8850</w:t>
        </w:r>
      </w:hyperlink>
      <w:r w:rsidR="000B42CC">
        <w:rPr>
          <w:rFonts w:asciiTheme="minorHAnsi" w:hAnsiTheme="minorHAnsi" w:cstheme="minorHAnsi"/>
          <w:lang w:val="es-ES"/>
        </w:rPr>
        <w:t xml:space="preserve"> </w:t>
      </w:r>
    </w:p>
    <w:p w14:paraId="370B7EC0" w14:textId="77777777" w:rsidR="00E707F7" w:rsidRPr="00AA1362" w:rsidRDefault="000F13B9" w:rsidP="004A4C97">
      <w:pPr>
        <w:spacing w:before="120" w:after="240" w:line="360" w:lineRule="auto"/>
        <w:rPr>
          <w:rFonts w:ascii="Arial" w:hAnsi="Arial" w:cs="Arial"/>
          <w:b/>
          <w:sz w:val="24"/>
          <w:szCs w:val="24"/>
        </w:rPr>
      </w:pPr>
      <w:r w:rsidRPr="00AA1362">
        <w:rPr>
          <w:rFonts w:ascii="Arial" w:hAnsi="Arial" w:cs="Arial"/>
          <w:b/>
          <w:sz w:val="24"/>
          <w:szCs w:val="24"/>
        </w:rPr>
        <w:lastRenderedPageBreak/>
        <w:t>Resumen</w:t>
      </w:r>
    </w:p>
    <w:p w14:paraId="4F0A5EEB" w14:textId="6B8E109A" w:rsidR="00E707F7" w:rsidRPr="00AA1362" w:rsidRDefault="000F13B9" w:rsidP="000851CA">
      <w:pPr>
        <w:spacing w:before="120" w:after="240" w:line="360" w:lineRule="auto"/>
        <w:jc w:val="both"/>
        <w:rPr>
          <w:rFonts w:ascii="Arial" w:hAnsi="Arial" w:cs="Arial"/>
          <w:sz w:val="24"/>
          <w:szCs w:val="24"/>
        </w:rPr>
      </w:pPr>
      <w:r w:rsidRPr="000C77E5">
        <w:rPr>
          <w:rFonts w:ascii="Arial" w:hAnsi="Arial" w:cs="Arial"/>
          <w:b/>
          <w:sz w:val="24"/>
          <w:szCs w:val="24"/>
        </w:rPr>
        <w:t>Introducción.</w:t>
      </w:r>
      <w:r w:rsidRPr="00AA1362">
        <w:rPr>
          <w:rFonts w:ascii="Arial" w:hAnsi="Arial" w:cs="Arial"/>
          <w:sz w:val="24"/>
          <w:szCs w:val="24"/>
        </w:rPr>
        <w:t xml:space="preserve"> El uso indiscriminado de las Tecnologías de la Información y la Comunicación en la sociedad moderna ha provocado un estado de dependencia hacia los dispositivos tecnológicos y su conectividad a Internet, principalmente cuando a actividades de ocio y entretenimiento se refiere. </w:t>
      </w:r>
      <w:r w:rsidRPr="000C77E5">
        <w:rPr>
          <w:rFonts w:ascii="Arial" w:hAnsi="Arial" w:cs="Arial"/>
          <w:b/>
          <w:sz w:val="24"/>
          <w:szCs w:val="24"/>
        </w:rPr>
        <w:t>Objetivos.</w:t>
      </w:r>
      <w:r w:rsidRPr="00AA1362">
        <w:rPr>
          <w:rFonts w:ascii="Arial" w:hAnsi="Arial" w:cs="Arial"/>
          <w:sz w:val="24"/>
          <w:szCs w:val="24"/>
        </w:rPr>
        <w:t xml:space="preserve"> Identificar la frecuencia de la Adicción a Internet y a los Videojuegos en bachilleres de México asociando dichas variables con su género, contexto y edad. </w:t>
      </w:r>
      <w:r w:rsidRPr="00D30F9B">
        <w:rPr>
          <w:rFonts w:ascii="Arial" w:hAnsi="Arial" w:cs="Arial"/>
          <w:b/>
          <w:sz w:val="24"/>
          <w:szCs w:val="24"/>
        </w:rPr>
        <w:t>Método.</w:t>
      </w:r>
      <w:r w:rsidRPr="00AA1362">
        <w:rPr>
          <w:rFonts w:ascii="Arial" w:hAnsi="Arial" w:cs="Arial"/>
          <w:sz w:val="24"/>
          <w:szCs w:val="24"/>
        </w:rPr>
        <w:t xml:space="preserve"> Se trabajó con una muestra incidental de 419 estudiantes bajo un diseño no experimental, transversal, descriptivo-correlacional. Se utilizó el </w:t>
      </w:r>
      <w:r w:rsidRPr="00AA1362">
        <w:rPr>
          <w:rFonts w:ascii="Arial" w:hAnsi="Arial" w:cs="Arial"/>
          <w:i/>
          <w:sz w:val="24"/>
          <w:szCs w:val="24"/>
        </w:rPr>
        <w:t xml:space="preserve">Cuestionario de Adicción a Internet y a los Videojuegos para Adolescentes (CAIVA) </w:t>
      </w:r>
      <w:r w:rsidRPr="00AA1362">
        <w:rPr>
          <w:rFonts w:ascii="Arial" w:hAnsi="Arial" w:cs="Arial"/>
          <w:sz w:val="24"/>
          <w:szCs w:val="24"/>
        </w:rPr>
        <w:t xml:space="preserve">de </w:t>
      </w:r>
      <w:r w:rsidR="00B07D49">
        <w:rPr>
          <w:rFonts w:ascii="Arial" w:hAnsi="Arial" w:cs="Arial"/>
          <w:color w:val="0070C0"/>
          <w:sz w:val="24"/>
          <w:szCs w:val="24"/>
        </w:rPr>
        <w:t>Chahín-Pinzón y</w:t>
      </w:r>
      <w:r w:rsidRPr="00B07D49">
        <w:rPr>
          <w:rFonts w:ascii="Arial" w:hAnsi="Arial" w:cs="Arial"/>
          <w:color w:val="0070C0"/>
          <w:sz w:val="24"/>
          <w:szCs w:val="24"/>
        </w:rPr>
        <w:t xml:space="preserve"> Briñez (2018). </w:t>
      </w:r>
      <w:r w:rsidRPr="000C77E5">
        <w:rPr>
          <w:rFonts w:ascii="Arial" w:hAnsi="Arial" w:cs="Arial"/>
          <w:b/>
          <w:sz w:val="24"/>
          <w:szCs w:val="24"/>
        </w:rPr>
        <w:t>Resultados.</w:t>
      </w:r>
      <w:r w:rsidRPr="00AA1362">
        <w:rPr>
          <w:rFonts w:ascii="Arial" w:hAnsi="Arial" w:cs="Arial"/>
          <w:sz w:val="24"/>
          <w:szCs w:val="24"/>
        </w:rPr>
        <w:t xml:space="preserve"> Se encontró que los estudiantes presentaron niveles bajos tanto en la adicción a los videojuegos como al Internet; también que, en el caso de la adicción a los videojuegos, quienes reportaron mayores niveles fueron los hombres; además, que no se advirtieron diferencias en ambos casos entre los estudiantes de contextos urbanos y rurales y; finalmente, que existían correlaciones significativas y negativas entre estas variables y la edad. </w:t>
      </w:r>
      <w:r w:rsidRPr="000C77E5">
        <w:rPr>
          <w:rFonts w:ascii="Arial" w:hAnsi="Arial" w:cs="Arial"/>
          <w:b/>
          <w:sz w:val="24"/>
          <w:szCs w:val="24"/>
        </w:rPr>
        <w:t>Conclusiones.</w:t>
      </w:r>
      <w:r w:rsidRPr="00AA1362">
        <w:rPr>
          <w:rFonts w:ascii="Arial" w:hAnsi="Arial" w:cs="Arial"/>
          <w:sz w:val="24"/>
          <w:szCs w:val="24"/>
        </w:rPr>
        <w:t xml:space="preserve"> Resulta pertinente ampliar la presente línea de investigación, incorporando otras variables de estudio y otras metodologías que impacten favorablemente en la disminución de este tipo de problemáticas.</w:t>
      </w:r>
    </w:p>
    <w:p w14:paraId="5BE84F09" w14:textId="3ED756EF" w:rsidR="00E707F7" w:rsidRDefault="000F13B9" w:rsidP="000851CA">
      <w:pPr>
        <w:spacing w:before="120" w:after="240" w:line="360" w:lineRule="auto"/>
        <w:jc w:val="both"/>
        <w:rPr>
          <w:rFonts w:ascii="Arial" w:hAnsi="Arial" w:cs="Arial"/>
          <w:sz w:val="24"/>
          <w:szCs w:val="24"/>
        </w:rPr>
      </w:pPr>
      <w:r w:rsidRPr="000C77E5">
        <w:rPr>
          <w:rFonts w:ascii="Arial" w:hAnsi="Arial" w:cs="Arial"/>
          <w:b/>
          <w:bCs/>
          <w:sz w:val="24"/>
          <w:szCs w:val="24"/>
        </w:rPr>
        <w:t>Palabras clave:</w:t>
      </w:r>
      <w:r w:rsidR="00B07D49">
        <w:rPr>
          <w:rFonts w:ascii="Arial" w:hAnsi="Arial" w:cs="Arial"/>
          <w:sz w:val="24"/>
          <w:szCs w:val="24"/>
        </w:rPr>
        <w:t xml:space="preserve"> Adicción; estudiantes de bachillerato; internet; v</w:t>
      </w:r>
      <w:r w:rsidRPr="00AA1362">
        <w:rPr>
          <w:rFonts w:ascii="Arial" w:hAnsi="Arial" w:cs="Arial"/>
          <w:sz w:val="24"/>
          <w:szCs w:val="24"/>
        </w:rPr>
        <w:t>ideojuegos.</w:t>
      </w:r>
    </w:p>
    <w:p w14:paraId="4EBD5E18" w14:textId="77777777" w:rsidR="00B80F9A" w:rsidRPr="00AA1362" w:rsidRDefault="00B80F9A" w:rsidP="000851CA">
      <w:pPr>
        <w:spacing w:before="120" w:after="240" w:line="360" w:lineRule="auto"/>
        <w:jc w:val="both"/>
        <w:rPr>
          <w:rFonts w:ascii="Arial" w:hAnsi="Arial" w:cs="Arial"/>
          <w:sz w:val="24"/>
          <w:szCs w:val="24"/>
        </w:rPr>
      </w:pPr>
    </w:p>
    <w:p w14:paraId="7A2CFB29" w14:textId="77777777" w:rsidR="00E707F7" w:rsidRPr="00AA1362" w:rsidRDefault="000F13B9" w:rsidP="004A4C97">
      <w:pPr>
        <w:spacing w:before="120" w:after="240" w:line="360" w:lineRule="auto"/>
        <w:rPr>
          <w:rFonts w:ascii="Arial" w:hAnsi="Arial" w:cs="Arial"/>
          <w:b/>
          <w:sz w:val="24"/>
          <w:szCs w:val="24"/>
          <w:lang w:val="en-US"/>
        </w:rPr>
      </w:pPr>
      <w:r w:rsidRPr="00AA1362">
        <w:rPr>
          <w:rFonts w:ascii="Arial" w:hAnsi="Arial" w:cs="Arial"/>
          <w:b/>
          <w:sz w:val="24"/>
          <w:szCs w:val="24"/>
          <w:lang w:val="en-US"/>
        </w:rPr>
        <w:t>Abstract</w:t>
      </w:r>
    </w:p>
    <w:p w14:paraId="2AAC4D81" w14:textId="01713027" w:rsidR="00E707F7" w:rsidRPr="00AA1362" w:rsidRDefault="000F13B9" w:rsidP="000851CA">
      <w:pPr>
        <w:spacing w:before="120" w:after="240" w:line="360" w:lineRule="auto"/>
        <w:jc w:val="both"/>
        <w:rPr>
          <w:rFonts w:ascii="Arial" w:hAnsi="Arial" w:cs="Arial"/>
          <w:sz w:val="24"/>
          <w:szCs w:val="24"/>
          <w:lang w:val="en-US"/>
        </w:rPr>
      </w:pPr>
      <w:r w:rsidRPr="00B80F9A">
        <w:rPr>
          <w:rFonts w:ascii="Arial" w:hAnsi="Arial" w:cs="Arial"/>
          <w:b/>
          <w:sz w:val="24"/>
          <w:szCs w:val="24"/>
          <w:lang w:val="en-US"/>
        </w:rPr>
        <w:t>Introduction.</w:t>
      </w:r>
      <w:r w:rsidRPr="00AA1362">
        <w:rPr>
          <w:rFonts w:ascii="Arial" w:hAnsi="Arial" w:cs="Arial"/>
          <w:sz w:val="24"/>
          <w:szCs w:val="24"/>
          <w:lang w:val="en-US"/>
        </w:rPr>
        <w:t xml:space="preserve"> The indiscriminate use of Information and Communication Technologies in modern society has led to dependence on technological devices and their connectivity to the Internet, mainly in leisure and entertainment activities. </w:t>
      </w:r>
      <w:r w:rsidRPr="00B80F9A">
        <w:rPr>
          <w:rFonts w:ascii="Arial" w:hAnsi="Arial" w:cs="Arial"/>
          <w:b/>
          <w:sz w:val="24"/>
          <w:szCs w:val="24"/>
          <w:lang w:val="en-US"/>
        </w:rPr>
        <w:t xml:space="preserve">Objectives. </w:t>
      </w:r>
      <w:r w:rsidR="00B80F9A">
        <w:rPr>
          <w:rFonts w:ascii="Arial" w:hAnsi="Arial" w:cs="Arial"/>
          <w:bCs/>
          <w:sz w:val="24"/>
          <w:szCs w:val="24"/>
          <w:lang w:val="en-US"/>
        </w:rPr>
        <w:t>T</w:t>
      </w:r>
      <w:r w:rsidRPr="00B80F9A">
        <w:rPr>
          <w:rFonts w:ascii="Arial" w:hAnsi="Arial" w:cs="Arial"/>
          <w:bCs/>
          <w:sz w:val="24"/>
          <w:szCs w:val="24"/>
          <w:lang w:val="en-US"/>
        </w:rPr>
        <w:t>o</w:t>
      </w:r>
      <w:r w:rsidRPr="00AA1362">
        <w:rPr>
          <w:rFonts w:ascii="Arial" w:hAnsi="Arial" w:cs="Arial"/>
          <w:sz w:val="24"/>
          <w:szCs w:val="24"/>
          <w:lang w:val="en-US"/>
        </w:rPr>
        <w:t xml:space="preserve"> identify the frequency of Internet and Video Game Addiction in high school students in Mexico, associating these variables with their gender, context </w:t>
      </w:r>
      <w:r w:rsidRPr="00AA1362">
        <w:rPr>
          <w:rFonts w:ascii="Arial" w:hAnsi="Arial" w:cs="Arial"/>
          <w:sz w:val="24"/>
          <w:szCs w:val="24"/>
          <w:lang w:val="en-US"/>
        </w:rPr>
        <w:lastRenderedPageBreak/>
        <w:t xml:space="preserve">(urban or rural) and age. </w:t>
      </w:r>
      <w:r w:rsidRPr="00D30F9B">
        <w:rPr>
          <w:rFonts w:ascii="Arial" w:hAnsi="Arial" w:cs="Arial"/>
          <w:b/>
          <w:sz w:val="24"/>
          <w:szCs w:val="24"/>
          <w:lang w:val="en-US"/>
        </w:rPr>
        <w:t>Method.</w:t>
      </w:r>
      <w:r w:rsidRPr="00AA1362">
        <w:rPr>
          <w:rFonts w:ascii="Arial" w:hAnsi="Arial" w:cs="Arial"/>
          <w:sz w:val="24"/>
          <w:szCs w:val="24"/>
          <w:lang w:val="en-US"/>
        </w:rPr>
        <w:t xml:space="preserve"> An incidental sample of 419 students was used. The design was non-experimental, cross-sectional and descriptive-correlational in scope. For data collection, the Internet and Video Game Addiction Questionnaire for Adolescents (CAIVA) by </w:t>
      </w:r>
      <w:r w:rsidR="004C62EA">
        <w:rPr>
          <w:rFonts w:ascii="Arial" w:hAnsi="Arial" w:cs="Arial"/>
          <w:color w:val="0070C0"/>
          <w:sz w:val="24"/>
          <w:szCs w:val="24"/>
          <w:lang w:val="en-US"/>
        </w:rPr>
        <w:t>Chahín-Pinzón and</w:t>
      </w:r>
      <w:r w:rsidRPr="004C62EA">
        <w:rPr>
          <w:rFonts w:ascii="Arial" w:hAnsi="Arial" w:cs="Arial"/>
          <w:color w:val="0070C0"/>
          <w:sz w:val="24"/>
          <w:szCs w:val="24"/>
          <w:lang w:val="en-US"/>
        </w:rPr>
        <w:t xml:space="preserve"> Briñez (2018) </w:t>
      </w:r>
      <w:r w:rsidRPr="00AA1362">
        <w:rPr>
          <w:rFonts w:ascii="Arial" w:hAnsi="Arial" w:cs="Arial"/>
          <w:sz w:val="24"/>
          <w:szCs w:val="24"/>
          <w:lang w:val="en-US"/>
        </w:rPr>
        <w:t xml:space="preserve">was used. </w:t>
      </w:r>
      <w:r w:rsidRPr="00D30F9B">
        <w:rPr>
          <w:rFonts w:ascii="Arial" w:hAnsi="Arial" w:cs="Arial"/>
          <w:b/>
          <w:sz w:val="24"/>
          <w:szCs w:val="24"/>
          <w:lang w:val="en-US"/>
        </w:rPr>
        <w:t>Findings.</w:t>
      </w:r>
      <w:r w:rsidRPr="00AA1362">
        <w:rPr>
          <w:rFonts w:ascii="Arial" w:hAnsi="Arial" w:cs="Arial"/>
          <w:sz w:val="24"/>
          <w:szCs w:val="24"/>
          <w:lang w:val="en-US"/>
        </w:rPr>
        <w:t xml:space="preserve"> It was found that the students had low levels of addiction to video games and the Internet; also, that men had higher levels of addiction to video games</w:t>
      </w:r>
      <w:r w:rsidR="00D30F9B">
        <w:rPr>
          <w:rFonts w:ascii="Arial" w:hAnsi="Arial" w:cs="Arial"/>
          <w:sz w:val="24"/>
          <w:szCs w:val="24"/>
          <w:lang w:val="en-US"/>
        </w:rPr>
        <w:t>.</w:t>
      </w:r>
      <w:r w:rsidRPr="00AA1362">
        <w:rPr>
          <w:rFonts w:ascii="Arial" w:hAnsi="Arial" w:cs="Arial"/>
          <w:sz w:val="24"/>
          <w:szCs w:val="24"/>
          <w:lang w:val="en-US"/>
        </w:rPr>
        <w:t xml:space="preserve"> Furthermore, no differences were observed in both cases between students from urban and rural contexts and; finally, that there were significant and negative correlations between these variables and age.</w:t>
      </w:r>
      <w:r w:rsidRPr="00AA1362">
        <w:rPr>
          <w:rFonts w:ascii="Arial" w:hAnsi="Arial" w:cs="Arial"/>
          <w:i/>
          <w:sz w:val="24"/>
          <w:szCs w:val="24"/>
          <w:lang w:val="en-US"/>
        </w:rPr>
        <w:t xml:space="preserve"> </w:t>
      </w:r>
      <w:r w:rsidRPr="00D30F9B">
        <w:rPr>
          <w:rFonts w:ascii="Arial" w:hAnsi="Arial" w:cs="Arial"/>
          <w:b/>
          <w:sz w:val="24"/>
          <w:szCs w:val="24"/>
          <w:lang w:val="en-US"/>
        </w:rPr>
        <w:t>Conclusions.</w:t>
      </w:r>
      <w:r w:rsidRPr="00AA1362">
        <w:rPr>
          <w:rFonts w:ascii="Arial" w:hAnsi="Arial" w:cs="Arial"/>
          <w:sz w:val="24"/>
          <w:szCs w:val="24"/>
          <w:lang w:val="en-US"/>
        </w:rPr>
        <w:t xml:space="preserve"> It is pertinent to expand the present line of research, incorporating other study variables and other methodologies that have a favorable impact on the reduction of this type of problem.</w:t>
      </w:r>
    </w:p>
    <w:p w14:paraId="2F262036" w14:textId="3463141D" w:rsidR="00E707F7" w:rsidRDefault="000F13B9" w:rsidP="000851CA">
      <w:pPr>
        <w:spacing w:before="120" w:after="240" w:line="360" w:lineRule="auto"/>
        <w:jc w:val="both"/>
        <w:rPr>
          <w:rFonts w:ascii="Arial" w:hAnsi="Arial" w:cs="Arial"/>
          <w:sz w:val="24"/>
          <w:szCs w:val="24"/>
          <w:lang w:val="en-US"/>
        </w:rPr>
      </w:pPr>
      <w:r w:rsidRPr="00D30F9B">
        <w:rPr>
          <w:rFonts w:ascii="Arial" w:hAnsi="Arial" w:cs="Arial"/>
          <w:b/>
          <w:bCs/>
          <w:sz w:val="24"/>
          <w:szCs w:val="24"/>
          <w:lang w:val="en-US"/>
        </w:rPr>
        <w:t>Keywords:</w:t>
      </w:r>
      <w:r w:rsidR="00800C82">
        <w:rPr>
          <w:rFonts w:ascii="Arial" w:hAnsi="Arial" w:cs="Arial"/>
          <w:sz w:val="24"/>
          <w:szCs w:val="24"/>
          <w:lang w:val="en-US"/>
        </w:rPr>
        <w:t xml:space="preserve"> Addiction, high school students; internet; v</w:t>
      </w:r>
      <w:r w:rsidRPr="00AA1362">
        <w:rPr>
          <w:rFonts w:ascii="Arial" w:hAnsi="Arial" w:cs="Arial"/>
          <w:sz w:val="24"/>
          <w:szCs w:val="24"/>
          <w:lang w:val="en-US"/>
        </w:rPr>
        <w:t>ideogames.</w:t>
      </w:r>
    </w:p>
    <w:p w14:paraId="3483D90B" w14:textId="77777777" w:rsidR="00D30F9B" w:rsidRPr="00AA1362" w:rsidRDefault="00D30F9B" w:rsidP="000851CA">
      <w:pPr>
        <w:spacing w:before="120" w:after="240" w:line="360" w:lineRule="auto"/>
        <w:jc w:val="both"/>
        <w:rPr>
          <w:rFonts w:ascii="Arial" w:hAnsi="Arial" w:cs="Arial"/>
          <w:sz w:val="24"/>
          <w:szCs w:val="24"/>
          <w:lang w:val="en-US"/>
        </w:rPr>
      </w:pPr>
    </w:p>
    <w:p w14:paraId="64AE82FE" w14:textId="77777777" w:rsidR="00E707F7" w:rsidRPr="00AA1362" w:rsidRDefault="004A4C97" w:rsidP="004A4C97">
      <w:pPr>
        <w:spacing w:before="120" w:after="240" w:line="360" w:lineRule="auto"/>
        <w:rPr>
          <w:rFonts w:ascii="Arial" w:hAnsi="Arial" w:cs="Arial"/>
          <w:b/>
          <w:sz w:val="24"/>
          <w:szCs w:val="24"/>
        </w:rPr>
      </w:pPr>
      <w:r w:rsidRPr="00AA1362">
        <w:rPr>
          <w:rFonts w:ascii="Arial" w:hAnsi="Arial" w:cs="Arial"/>
          <w:b/>
          <w:sz w:val="24"/>
          <w:szCs w:val="24"/>
        </w:rPr>
        <w:t>Resumo</w:t>
      </w:r>
    </w:p>
    <w:p w14:paraId="15E44023" w14:textId="2A4E14A0" w:rsidR="004A4C97" w:rsidRPr="00AA1362" w:rsidRDefault="004A4C97" w:rsidP="004A4C97">
      <w:pPr>
        <w:spacing w:before="120" w:after="240" w:line="360" w:lineRule="auto"/>
        <w:jc w:val="both"/>
        <w:rPr>
          <w:rFonts w:ascii="Arial" w:hAnsi="Arial" w:cs="Arial"/>
          <w:sz w:val="24"/>
          <w:szCs w:val="24"/>
        </w:rPr>
      </w:pPr>
      <w:r w:rsidRPr="00D30F9B">
        <w:rPr>
          <w:rFonts w:ascii="Arial" w:hAnsi="Arial" w:cs="Arial"/>
          <w:b/>
          <w:sz w:val="24"/>
          <w:szCs w:val="24"/>
        </w:rPr>
        <w:t>Introdução.</w:t>
      </w:r>
      <w:r w:rsidRPr="00AA1362">
        <w:rPr>
          <w:rFonts w:ascii="Arial" w:hAnsi="Arial" w:cs="Arial"/>
          <w:sz w:val="24"/>
          <w:szCs w:val="24"/>
        </w:rPr>
        <w:t xml:space="preserve"> O uso indiscriminado das Tecnologias de Informação e Comunicação na sociedade moderna tem levado à dependência dos dispositivos tecnológicos e sua conectividade à Internet, principalmente nas atividades de lazer e entretenimento. </w:t>
      </w:r>
      <w:r w:rsidRPr="00D30F9B">
        <w:rPr>
          <w:rFonts w:ascii="Arial" w:hAnsi="Arial" w:cs="Arial"/>
          <w:b/>
          <w:sz w:val="24"/>
          <w:szCs w:val="24"/>
        </w:rPr>
        <w:t>Objetivos.</w:t>
      </w:r>
      <w:r w:rsidRPr="00AA1362">
        <w:rPr>
          <w:rFonts w:ascii="Arial" w:hAnsi="Arial" w:cs="Arial"/>
          <w:sz w:val="24"/>
          <w:szCs w:val="24"/>
        </w:rPr>
        <w:t xml:space="preserve"> Identificar a frequência do vício em Internet e videogames em estudantes do ensino médio no México, associando essas variáveis ao gênero, contexto (urbano ou rural) e idade.</w:t>
      </w:r>
      <w:r w:rsidRPr="00AA1362">
        <w:rPr>
          <w:rFonts w:ascii="Arial" w:hAnsi="Arial" w:cs="Arial"/>
          <w:i/>
          <w:sz w:val="24"/>
          <w:szCs w:val="24"/>
        </w:rPr>
        <w:t xml:space="preserve"> </w:t>
      </w:r>
      <w:r w:rsidRPr="00D30F9B">
        <w:rPr>
          <w:rFonts w:ascii="Arial" w:hAnsi="Arial" w:cs="Arial"/>
          <w:b/>
          <w:sz w:val="24"/>
          <w:szCs w:val="24"/>
        </w:rPr>
        <w:t>Método.</w:t>
      </w:r>
      <w:r w:rsidRPr="00AA1362">
        <w:rPr>
          <w:rFonts w:ascii="Arial" w:hAnsi="Arial" w:cs="Arial"/>
          <w:sz w:val="24"/>
          <w:szCs w:val="24"/>
        </w:rPr>
        <w:t xml:space="preserve"> Foi utilizada uma amostra incidental de 419 alunos. O delineamento foi não experimental, transversal e descritivo-correlacional no escopo. Para a coleta de dados, foi utilizado o Internet and Video Game Addiction Questionnaire for Adolescents (CAIVA) de </w:t>
      </w:r>
      <w:r w:rsidR="00800C82">
        <w:rPr>
          <w:rFonts w:ascii="Arial" w:hAnsi="Arial" w:cs="Arial"/>
          <w:color w:val="0070C0"/>
          <w:sz w:val="24"/>
          <w:szCs w:val="24"/>
        </w:rPr>
        <w:t>Chahín-Pinzón and</w:t>
      </w:r>
      <w:r w:rsidRPr="00800C82">
        <w:rPr>
          <w:rFonts w:ascii="Arial" w:hAnsi="Arial" w:cs="Arial"/>
          <w:color w:val="0070C0"/>
          <w:sz w:val="24"/>
          <w:szCs w:val="24"/>
        </w:rPr>
        <w:t xml:space="preserve"> Briñez (2018). </w:t>
      </w:r>
      <w:r w:rsidRPr="00D30F9B">
        <w:rPr>
          <w:rFonts w:ascii="Arial" w:hAnsi="Arial" w:cs="Arial"/>
          <w:b/>
          <w:sz w:val="24"/>
          <w:szCs w:val="24"/>
        </w:rPr>
        <w:t>Descobertas.</w:t>
      </w:r>
      <w:r w:rsidRPr="00AA1362">
        <w:rPr>
          <w:rFonts w:ascii="Arial" w:hAnsi="Arial" w:cs="Arial"/>
          <w:sz w:val="24"/>
          <w:szCs w:val="24"/>
        </w:rPr>
        <w:t xml:space="preserve"> Constatou-se que os alunos apresentavam baixos níveis de dependência de videogames e internet; também, que os homens tinham níveis mais altos de vício em videogames; Além disso, não foram observadas diferenças em ambos os casos entre os alunos dos contextos urbano e rural e; por fim, que houve correlações significativas e negativas entre essas </w:t>
      </w:r>
      <w:r w:rsidRPr="00AA1362">
        <w:rPr>
          <w:rFonts w:ascii="Arial" w:hAnsi="Arial" w:cs="Arial"/>
          <w:sz w:val="24"/>
          <w:szCs w:val="24"/>
        </w:rPr>
        <w:lastRenderedPageBreak/>
        <w:t xml:space="preserve">variáveis e a idade. </w:t>
      </w:r>
      <w:r w:rsidRPr="00D30F9B">
        <w:rPr>
          <w:rFonts w:ascii="Arial" w:hAnsi="Arial" w:cs="Arial"/>
          <w:b/>
          <w:sz w:val="24"/>
          <w:szCs w:val="24"/>
        </w:rPr>
        <w:t>Conclusões.</w:t>
      </w:r>
      <w:r w:rsidRPr="00AA1362">
        <w:rPr>
          <w:rFonts w:ascii="Arial" w:hAnsi="Arial" w:cs="Arial"/>
          <w:i/>
          <w:sz w:val="24"/>
          <w:szCs w:val="24"/>
        </w:rPr>
        <w:t xml:space="preserve"> </w:t>
      </w:r>
      <w:r w:rsidRPr="00AA1362">
        <w:rPr>
          <w:rFonts w:ascii="Arial" w:hAnsi="Arial" w:cs="Arial"/>
          <w:sz w:val="24"/>
          <w:szCs w:val="24"/>
        </w:rPr>
        <w:t>É pertinente ampliar a atual linha de pesquisa, incorporando outras variáveis de estudo e outras metodologias que tenham impacto favorável na redução desse tipo de problema.</w:t>
      </w:r>
    </w:p>
    <w:p w14:paraId="707D4DD6" w14:textId="1A560A3A" w:rsidR="004A4C97" w:rsidRDefault="004A4C97" w:rsidP="004A4C97">
      <w:pPr>
        <w:spacing w:before="120" w:after="240" w:line="360" w:lineRule="auto"/>
        <w:jc w:val="both"/>
        <w:rPr>
          <w:rFonts w:ascii="Arial" w:hAnsi="Arial" w:cs="Arial"/>
          <w:sz w:val="24"/>
          <w:szCs w:val="24"/>
        </w:rPr>
      </w:pPr>
      <w:r w:rsidRPr="003624A2">
        <w:rPr>
          <w:rFonts w:ascii="Arial" w:hAnsi="Arial" w:cs="Arial"/>
          <w:b/>
          <w:bCs/>
          <w:sz w:val="24"/>
          <w:szCs w:val="24"/>
        </w:rPr>
        <w:t>Palavras-chave:</w:t>
      </w:r>
      <w:r w:rsidR="00800C82">
        <w:rPr>
          <w:rFonts w:ascii="Arial" w:hAnsi="Arial" w:cs="Arial"/>
          <w:sz w:val="24"/>
          <w:szCs w:val="24"/>
        </w:rPr>
        <w:t xml:space="preserve"> Dependência; estudantes do ensino médio; internet; v</w:t>
      </w:r>
      <w:r w:rsidRPr="00AA1362">
        <w:rPr>
          <w:rFonts w:ascii="Arial" w:hAnsi="Arial" w:cs="Arial"/>
          <w:sz w:val="24"/>
          <w:szCs w:val="24"/>
        </w:rPr>
        <w:t>ideogames.</w:t>
      </w:r>
    </w:p>
    <w:p w14:paraId="3F737B31" w14:textId="77777777" w:rsidR="003624A2" w:rsidRPr="00AA1362" w:rsidRDefault="003624A2" w:rsidP="004A4C97">
      <w:pPr>
        <w:spacing w:before="120" w:after="240" w:line="360" w:lineRule="auto"/>
        <w:jc w:val="both"/>
        <w:rPr>
          <w:rFonts w:ascii="Arial" w:hAnsi="Arial" w:cs="Arial"/>
          <w:sz w:val="24"/>
          <w:szCs w:val="24"/>
        </w:rPr>
      </w:pPr>
    </w:p>
    <w:p w14:paraId="4878D8E7" w14:textId="77777777" w:rsidR="00E707F7" w:rsidRPr="00AA1362" w:rsidRDefault="000F13B9" w:rsidP="004A4C97">
      <w:pPr>
        <w:spacing w:before="120" w:after="240" w:line="360" w:lineRule="auto"/>
        <w:rPr>
          <w:rFonts w:ascii="Arial" w:hAnsi="Arial" w:cs="Arial"/>
          <w:b/>
          <w:sz w:val="24"/>
          <w:szCs w:val="24"/>
        </w:rPr>
      </w:pPr>
      <w:r w:rsidRPr="00AA1362">
        <w:rPr>
          <w:rFonts w:ascii="Arial" w:hAnsi="Arial" w:cs="Arial"/>
          <w:b/>
          <w:sz w:val="24"/>
          <w:szCs w:val="24"/>
        </w:rPr>
        <w:t>Introducción</w:t>
      </w:r>
    </w:p>
    <w:p w14:paraId="5F25E8C9" w14:textId="77777777" w:rsidR="00E707F7" w:rsidRPr="00AA1362" w:rsidRDefault="000F13B9" w:rsidP="000851CA">
      <w:pPr>
        <w:spacing w:before="120" w:after="240" w:line="360" w:lineRule="auto"/>
        <w:jc w:val="both"/>
        <w:rPr>
          <w:rFonts w:ascii="Arial" w:hAnsi="Arial" w:cs="Arial"/>
          <w:sz w:val="24"/>
          <w:szCs w:val="24"/>
        </w:rPr>
      </w:pPr>
      <w:r w:rsidRPr="00AA1362">
        <w:rPr>
          <w:rFonts w:ascii="Arial" w:hAnsi="Arial" w:cs="Arial"/>
          <w:sz w:val="24"/>
          <w:szCs w:val="24"/>
        </w:rPr>
        <w:t xml:space="preserve">Las nuevas tecnologías de la información y de la comunicación, también denominadas TIC, refieren las distintas herramientas tecnológicas (principalmente computadoras, teléfonos móviles, televisores y reproductores de video o consolas de juego) que permiten producir, compartir, recibir, almacenar, acceder y procesar información a través de diferentes códigos (imágenes, textos, sonidos, entre otros) </w:t>
      </w:r>
      <w:r w:rsidRPr="008E5E3E">
        <w:rPr>
          <w:rFonts w:ascii="Arial" w:hAnsi="Arial" w:cs="Arial"/>
          <w:color w:val="0070C0"/>
          <w:sz w:val="24"/>
          <w:szCs w:val="24"/>
        </w:rPr>
        <w:t xml:space="preserve">(Camacho et al., 2018). </w:t>
      </w:r>
      <w:r w:rsidRPr="00AA1362">
        <w:rPr>
          <w:rFonts w:ascii="Arial" w:hAnsi="Arial" w:cs="Arial"/>
          <w:sz w:val="24"/>
          <w:szCs w:val="24"/>
        </w:rPr>
        <w:t xml:space="preserve">Por su amplia distribución, hoy en día las TIC han influido al general de las personas mediante los procesos de socialización a nivel mundial y han abierto múltiples oportunidades de ocio y entretenimiento, haciendo posible el acceso y la transmisión de información que facilitan en múltiples casos las actividades de la vida diaria </w:t>
      </w:r>
      <w:r w:rsidRPr="008E5E3E">
        <w:rPr>
          <w:rFonts w:ascii="Arial" w:hAnsi="Arial" w:cs="Arial"/>
          <w:color w:val="0070C0"/>
          <w:sz w:val="24"/>
          <w:szCs w:val="24"/>
        </w:rPr>
        <w:t xml:space="preserve">(Sánchez et al., 2015). </w:t>
      </w:r>
      <w:r w:rsidRPr="00AA1362">
        <w:rPr>
          <w:rFonts w:ascii="Arial" w:hAnsi="Arial" w:cs="Arial"/>
          <w:sz w:val="24"/>
          <w:szCs w:val="24"/>
        </w:rPr>
        <w:t>No obstante, en algunos casos se ha problematizado su uso por la generación de dependencia o adicción que algunas personas presentan ante ellas. Tal situación es especialmente recurrente en el caso de niños y adolescentes, aunque la población adulta no está exenta de presentar este tipo de situaciones.</w:t>
      </w:r>
    </w:p>
    <w:p w14:paraId="4C60632D" w14:textId="77777777" w:rsidR="00E707F7" w:rsidRPr="00AA1362" w:rsidRDefault="000F13B9" w:rsidP="000851CA">
      <w:pPr>
        <w:spacing w:before="120" w:after="240" w:line="360" w:lineRule="auto"/>
        <w:jc w:val="both"/>
        <w:rPr>
          <w:rFonts w:ascii="Arial" w:hAnsi="Arial" w:cs="Arial"/>
          <w:sz w:val="24"/>
          <w:szCs w:val="24"/>
        </w:rPr>
      </w:pPr>
      <w:r w:rsidRPr="00AA1362">
        <w:rPr>
          <w:rFonts w:ascii="Arial" w:hAnsi="Arial" w:cs="Arial"/>
          <w:sz w:val="24"/>
          <w:szCs w:val="24"/>
        </w:rPr>
        <w:t xml:space="preserve">Ante lo anterior, vale la pena referir que las denominadas adicciones no sólo se limitan al consumo de sustancias como el alcohol, el tabaco, la cocaína o los opiáceos. También se deben incluir comportamientos asociados a estados de dependencia hacia el Internet, los dispositivos móviles y los videojuegos </w:t>
      </w:r>
      <w:r w:rsidRPr="008E5E3E">
        <w:rPr>
          <w:rFonts w:ascii="Arial" w:hAnsi="Arial" w:cs="Arial"/>
          <w:color w:val="0070C0"/>
          <w:sz w:val="24"/>
          <w:szCs w:val="24"/>
        </w:rPr>
        <w:t xml:space="preserve">(Contreras-Aburto et al., 2017), </w:t>
      </w:r>
      <w:r w:rsidRPr="00AA1362">
        <w:rPr>
          <w:rFonts w:ascii="Arial" w:hAnsi="Arial" w:cs="Arial"/>
          <w:sz w:val="24"/>
          <w:szCs w:val="24"/>
        </w:rPr>
        <w:t>los cuales aparentemente pueden parecer inofensivos y no perjudiciales, pero pueden llegar a interferir en las actividades diarias y aumentar progresivamente al grado de generar e</w:t>
      </w:r>
      <w:r w:rsidR="00AA36E2" w:rsidRPr="00AA1362">
        <w:rPr>
          <w:rFonts w:ascii="Arial" w:hAnsi="Arial" w:cs="Arial"/>
          <w:sz w:val="24"/>
          <w:szCs w:val="24"/>
        </w:rPr>
        <w:t>stados de malestar en el sujeto.</w:t>
      </w:r>
    </w:p>
    <w:p w14:paraId="28C98E5D" w14:textId="5EB574CC" w:rsidR="00612C31" w:rsidRPr="008E5E3E" w:rsidRDefault="000F13B9" w:rsidP="000851CA">
      <w:pPr>
        <w:spacing w:before="120" w:after="240" w:line="360" w:lineRule="auto"/>
        <w:jc w:val="both"/>
        <w:rPr>
          <w:rFonts w:ascii="Arial" w:hAnsi="Arial" w:cs="Arial"/>
          <w:color w:val="0070C0"/>
          <w:sz w:val="24"/>
          <w:szCs w:val="24"/>
        </w:rPr>
      </w:pPr>
      <w:r w:rsidRPr="00AA1362">
        <w:rPr>
          <w:rFonts w:ascii="Arial" w:hAnsi="Arial" w:cs="Arial"/>
          <w:sz w:val="24"/>
          <w:szCs w:val="24"/>
        </w:rPr>
        <w:lastRenderedPageBreak/>
        <w:t xml:space="preserve">Al respecto, </w:t>
      </w:r>
      <w:r w:rsidRPr="008E5E3E">
        <w:rPr>
          <w:rFonts w:ascii="Arial" w:hAnsi="Arial" w:cs="Arial"/>
          <w:color w:val="0070C0"/>
          <w:sz w:val="24"/>
          <w:szCs w:val="24"/>
        </w:rPr>
        <w:t xml:space="preserve">Echeburúa et al. (2009) </w:t>
      </w:r>
      <w:r w:rsidRPr="00AA1362">
        <w:rPr>
          <w:rFonts w:ascii="Arial" w:hAnsi="Arial" w:cs="Arial"/>
          <w:sz w:val="24"/>
          <w:szCs w:val="24"/>
        </w:rPr>
        <w:t xml:space="preserve">al abordar el término de adicción comportamental, la define no tanto por la frecuencia con que se realizan ciertas conductas, sino por el tipo de relación que se crea con ellas. Por lo tanto, implica la necesidad subjetiva de llevar a cabo comportamientos o mantener hábitos que subordinan una considerable proporción de la vida de las personas. En este sentido, las adicciones comportamentales se sitúan entre la compulsividad y la impulsividad. Especialmente, puede considerarse que una persona tiene una adicción cuando realiza una determinada conducta con la finalidad de buscar el alivio a un malestar emocional como es el aburrimiento, soledad, ira, nerviosismo, entre otros </w:t>
      </w:r>
      <w:r w:rsidRPr="008E5E3E">
        <w:rPr>
          <w:rFonts w:ascii="Arial" w:hAnsi="Arial" w:cs="Arial"/>
          <w:color w:val="0070C0"/>
          <w:sz w:val="24"/>
          <w:szCs w:val="24"/>
        </w:rPr>
        <w:t xml:space="preserve">(Marks, 1990; </w:t>
      </w:r>
      <w:r w:rsidR="008E5E3E">
        <w:rPr>
          <w:rFonts w:ascii="Arial" w:hAnsi="Arial" w:cs="Arial"/>
          <w:color w:val="0070C0"/>
          <w:sz w:val="24"/>
          <w:szCs w:val="24"/>
        </w:rPr>
        <w:t>Potenza, 2006; Treuer, Fábian y</w:t>
      </w:r>
      <w:r w:rsidRPr="008E5E3E">
        <w:rPr>
          <w:rFonts w:ascii="Arial" w:hAnsi="Arial" w:cs="Arial"/>
          <w:color w:val="0070C0"/>
          <w:sz w:val="24"/>
          <w:szCs w:val="24"/>
        </w:rPr>
        <w:t xml:space="preserve"> Füredi, 2001 citados en </w:t>
      </w:r>
      <w:r w:rsidR="00CD2595" w:rsidRPr="008E5E3E">
        <w:rPr>
          <w:rFonts w:ascii="Arial" w:hAnsi="Arial" w:cs="Arial"/>
          <w:color w:val="0070C0"/>
          <w:sz w:val="24"/>
          <w:szCs w:val="24"/>
        </w:rPr>
        <w:t>Echebu</w:t>
      </w:r>
      <w:r w:rsidR="008E5E3E">
        <w:rPr>
          <w:rFonts w:ascii="Arial" w:hAnsi="Arial" w:cs="Arial"/>
          <w:color w:val="0070C0"/>
          <w:sz w:val="24"/>
          <w:szCs w:val="24"/>
        </w:rPr>
        <w:t>rúa y</w:t>
      </w:r>
      <w:r w:rsidRPr="008E5E3E">
        <w:rPr>
          <w:rFonts w:ascii="Arial" w:hAnsi="Arial" w:cs="Arial"/>
          <w:color w:val="0070C0"/>
          <w:sz w:val="24"/>
          <w:szCs w:val="24"/>
        </w:rPr>
        <w:t xml:space="preserve"> De Corral, 2010).</w:t>
      </w:r>
    </w:p>
    <w:p w14:paraId="57675788" w14:textId="77777777" w:rsidR="00E707F7" w:rsidRPr="00AA1362" w:rsidRDefault="000F13B9" w:rsidP="000851CA">
      <w:pPr>
        <w:spacing w:before="120" w:after="240" w:line="360" w:lineRule="auto"/>
        <w:jc w:val="both"/>
        <w:rPr>
          <w:rFonts w:ascii="Arial" w:hAnsi="Arial" w:cs="Arial"/>
          <w:sz w:val="24"/>
          <w:szCs w:val="24"/>
        </w:rPr>
      </w:pPr>
      <w:r w:rsidRPr="00AA1362">
        <w:rPr>
          <w:rFonts w:ascii="Arial" w:hAnsi="Arial" w:cs="Arial"/>
          <w:sz w:val="24"/>
          <w:szCs w:val="24"/>
        </w:rPr>
        <w:t>En el caso específico de la adicción a los videojuegos el mayor riesgo es encontrar en ellos la oportunidad de romper las normas sociales, reglas y valores que han aprendido por medio de la familia y la escuela. Esto es, al momento de la experiencia de juego, las personas hacen u</w:t>
      </w:r>
      <w:bookmarkStart w:id="1" w:name="_GoBack"/>
      <w:bookmarkEnd w:id="1"/>
      <w:r w:rsidRPr="00AA1362">
        <w:rPr>
          <w:rFonts w:ascii="Arial" w:hAnsi="Arial" w:cs="Arial"/>
          <w:sz w:val="24"/>
          <w:szCs w:val="24"/>
        </w:rPr>
        <w:t xml:space="preserve">so de la frase </w:t>
      </w:r>
      <w:r w:rsidRPr="00AA1362">
        <w:rPr>
          <w:rFonts w:ascii="Arial" w:hAnsi="Arial" w:cs="Arial"/>
          <w:i/>
          <w:sz w:val="24"/>
          <w:szCs w:val="24"/>
        </w:rPr>
        <w:t xml:space="preserve">la ley eres tú, </w:t>
      </w:r>
      <w:r w:rsidRPr="00AA1362">
        <w:rPr>
          <w:rFonts w:ascii="Arial" w:hAnsi="Arial" w:cs="Arial"/>
          <w:sz w:val="24"/>
          <w:szCs w:val="24"/>
        </w:rPr>
        <w:t xml:space="preserve">usualmente utilizada en las campañas publicitarias que muestran libertad e impunidad absoluta. Es decir, el jugador puede matar, traicionar y ejecutar múltiples conductas sin ser sancionado; también puede poseer ciertas habilidades y realizar actividades o hazañas sin sufrir ningún daño físico real; por último, todas las acciones realizadas durante el juego son recompensadas y se pueden volver en cualquier momento tantas veces como se desee, lo cual no sucede en la vida real. Al respecto </w:t>
      </w:r>
      <w:r w:rsidRPr="0001104D">
        <w:rPr>
          <w:rFonts w:ascii="Arial" w:hAnsi="Arial" w:cs="Arial"/>
          <w:color w:val="0070C0"/>
          <w:sz w:val="24"/>
          <w:szCs w:val="24"/>
        </w:rPr>
        <w:t>Greenfield (1999) citado en Carbonell (2014)</w:t>
      </w:r>
      <w:r w:rsidRPr="00AA1362">
        <w:rPr>
          <w:rFonts w:ascii="Arial" w:hAnsi="Arial" w:cs="Arial"/>
          <w:sz w:val="24"/>
          <w:szCs w:val="24"/>
        </w:rPr>
        <w:t xml:space="preserve"> refiere que los videojuegos crean experiencias de anonimato, desinhibición y falta de consecuencias de la vida real, es decir, la persona crea una identidad falsa que le proporciona un alto grado de satisfacción más que en la vida real.</w:t>
      </w:r>
    </w:p>
    <w:p w14:paraId="3295DCC4" w14:textId="6B5297BF" w:rsidR="00E707F7" w:rsidRPr="00AA1362" w:rsidRDefault="000F13B9" w:rsidP="000851CA">
      <w:pPr>
        <w:spacing w:before="120" w:after="240" w:line="360" w:lineRule="auto"/>
        <w:jc w:val="both"/>
        <w:rPr>
          <w:rFonts w:ascii="Arial" w:hAnsi="Arial" w:cs="Arial"/>
          <w:sz w:val="24"/>
          <w:szCs w:val="24"/>
        </w:rPr>
      </w:pPr>
      <w:r w:rsidRPr="00AA1362">
        <w:rPr>
          <w:rFonts w:ascii="Arial" w:hAnsi="Arial" w:cs="Arial"/>
          <w:sz w:val="24"/>
          <w:szCs w:val="24"/>
        </w:rPr>
        <w:t xml:space="preserve">En este sentido, el hecho de que las personas pasen horas frente a una pantalla jugando videojuegos para evadir la vida cotidiana, puede ser considerada una conducta patológica, incluso puede aumentar si se llega al grado de vivenciar a los personajes como más reales que en la realidad y experimentar sensaciones de </w:t>
      </w:r>
      <w:r w:rsidRPr="00AA1362">
        <w:rPr>
          <w:rFonts w:ascii="Arial" w:hAnsi="Arial" w:cs="Arial"/>
          <w:sz w:val="24"/>
          <w:szCs w:val="24"/>
        </w:rPr>
        <w:lastRenderedPageBreak/>
        <w:t>impunidad e invulner</w:t>
      </w:r>
      <w:r w:rsidR="0001104D">
        <w:rPr>
          <w:rFonts w:ascii="Arial" w:hAnsi="Arial" w:cs="Arial"/>
          <w:sz w:val="24"/>
          <w:szCs w:val="24"/>
        </w:rPr>
        <w:t xml:space="preserve">abilidad. Por otra parte, mucho </w:t>
      </w:r>
      <w:r w:rsidRPr="00AA1362">
        <w:rPr>
          <w:rFonts w:ascii="Arial" w:hAnsi="Arial" w:cs="Arial"/>
          <w:sz w:val="24"/>
          <w:szCs w:val="24"/>
        </w:rPr>
        <w:t>individuos juegan por distracción, placer, excitación o relajación, pero sólo se cataloga por conducta adictiva cuando el número de horas invertidas son altas, además de identificar la</w:t>
      </w:r>
      <w:r w:rsidR="00612C31" w:rsidRPr="00AA1362">
        <w:rPr>
          <w:rFonts w:ascii="Arial" w:hAnsi="Arial" w:cs="Arial"/>
          <w:sz w:val="24"/>
          <w:szCs w:val="24"/>
        </w:rPr>
        <w:t>s consecuencias graves como</w:t>
      </w:r>
      <w:r w:rsidRPr="00AA1362">
        <w:rPr>
          <w:rFonts w:ascii="Arial" w:hAnsi="Arial" w:cs="Arial"/>
          <w:sz w:val="24"/>
          <w:szCs w:val="24"/>
        </w:rPr>
        <w:t xml:space="preserve"> la dependencia psicológica, deseo, ansia, pulsión irresistible, focalización atencional y la incapacidad de control </w:t>
      </w:r>
      <w:r w:rsidRPr="0001104D">
        <w:rPr>
          <w:rFonts w:ascii="Arial" w:hAnsi="Arial" w:cs="Arial"/>
          <w:color w:val="0070C0"/>
          <w:sz w:val="24"/>
          <w:szCs w:val="24"/>
        </w:rPr>
        <w:t>(Carbonell, 2014).</w:t>
      </w:r>
    </w:p>
    <w:p w14:paraId="3A43154F" w14:textId="5A39DBCD" w:rsidR="00E707F7" w:rsidRPr="00AA1362" w:rsidRDefault="000F13B9" w:rsidP="000851CA">
      <w:pPr>
        <w:spacing w:before="120" w:after="240" w:line="360" w:lineRule="auto"/>
        <w:jc w:val="both"/>
        <w:rPr>
          <w:rFonts w:ascii="Arial" w:hAnsi="Arial" w:cs="Arial"/>
          <w:sz w:val="24"/>
          <w:szCs w:val="24"/>
        </w:rPr>
      </w:pPr>
      <w:r w:rsidRPr="00AA1362">
        <w:rPr>
          <w:rFonts w:ascii="Arial" w:hAnsi="Arial" w:cs="Arial"/>
          <w:sz w:val="24"/>
          <w:szCs w:val="24"/>
        </w:rPr>
        <w:t xml:space="preserve">Sobre este tipo de adicción, la evidencia empírica muestra relaciones entre adicción a videojuegos con la edad y el control parental, siendo la población adolescente la más vulnerable a sufrir dependencia existiendo preponderancia de dichas conductas hacia el género masculino </w:t>
      </w:r>
      <w:r w:rsidRPr="0001104D">
        <w:rPr>
          <w:rFonts w:ascii="Arial" w:hAnsi="Arial" w:cs="Arial"/>
          <w:color w:val="0070C0"/>
          <w:sz w:val="24"/>
          <w:szCs w:val="24"/>
        </w:rPr>
        <w:t xml:space="preserve">(Lancheros et al., 2014; </w:t>
      </w:r>
      <w:r w:rsidR="0001104D" w:rsidRPr="0001104D">
        <w:rPr>
          <w:rFonts w:ascii="Arial" w:hAnsi="Arial" w:cs="Arial"/>
          <w:color w:val="0070C0"/>
          <w:sz w:val="24"/>
          <w:szCs w:val="24"/>
        </w:rPr>
        <w:t>Mihara y</w:t>
      </w:r>
      <w:r w:rsidRPr="0001104D">
        <w:rPr>
          <w:rFonts w:ascii="Arial" w:hAnsi="Arial" w:cs="Arial"/>
          <w:color w:val="0070C0"/>
          <w:sz w:val="24"/>
          <w:szCs w:val="24"/>
        </w:rPr>
        <w:t xml:space="preserve"> Higuchi, 2017).</w:t>
      </w:r>
      <w:r w:rsidR="00612C31" w:rsidRPr="00AA1362">
        <w:rPr>
          <w:rFonts w:ascii="Arial" w:hAnsi="Arial" w:cs="Arial"/>
          <w:sz w:val="24"/>
          <w:szCs w:val="24"/>
        </w:rPr>
        <w:t xml:space="preserve"> </w:t>
      </w:r>
      <w:r w:rsidRPr="00AA1362">
        <w:rPr>
          <w:rFonts w:ascii="Arial" w:hAnsi="Arial" w:cs="Arial"/>
          <w:sz w:val="24"/>
          <w:szCs w:val="24"/>
        </w:rPr>
        <w:t xml:space="preserve">De manera agregada, conforme se avanza hacia la edad adulta se evidencia un uso mucho más adictivo hacia los juegos en Internet impactando de manera directa en la salud a raíz del aumento de horas pantalla y ansias </w:t>
      </w:r>
      <w:r w:rsidRPr="0001104D">
        <w:rPr>
          <w:rFonts w:ascii="Arial" w:hAnsi="Arial" w:cs="Arial"/>
          <w:color w:val="0070C0"/>
          <w:sz w:val="24"/>
          <w:szCs w:val="24"/>
        </w:rPr>
        <w:t xml:space="preserve">(Chen et al., 2018). </w:t>
      </w:r>
      <w:r w:rsidRPr="00AA1362">
        <w:rPr>
          <w:rFonts w:ascii="Arial" w:hAnsi="Arial" w:cs="Arial"/>
          <w:sz w:val="24"/>
          <w:szCs w:val="24"/>
        </w:rPr>
        <w:t xml:space="preserve">Asimismo, </w:t>
      </w:r>
      <w:r w:rsidR="00AA36E2" w:rsidRPr="00AA1362">
        <w:rPr>
          <w:rFonts w:ascii="Arial" w:hAnsi="Arial" w:cs="Arial"/>
          <w:sz w:val="24"/>
          <w:szCs w:val="24"/>
        </w:rPr>
        <w:t xml:space="preserve">se </w:t>
      </w:r>
      <w:r w:rsidRPr="00AA1362">
        <w:rPr>
          <w:rFonts w:ascii="Arial" w:hAnsi="Arial" w:cs="Arial"/>
          <w:sz w:val="24"/>
          <w:szCs w:val="24"/>
        </w:rPr>
        <w:t xml:space="preserve">advierte que los sujetos con problemas psicosociales están más cercanos a padecer trastornos a los juegos en Internet como consecuencia de la insatisfacción hacia la vida o una pobre salud mental </w:t>
      </w:r>
      <w:r w:rsidRPr="0001104D">
        <w:rPr>
          <w:rFonts w:ascii="Arial" w:hAnsi="Arial" w:cs="Arial"/>
          <w:color w:val="0070C0"/>
          <w:sz w:val="24"/>
          <w:szCs w:val="24"/>
        </w:rPr>
        <w:t>(Pontes et al., 2016)</w:t>
      </w:r>
      <w:r w:rsidR="00AA36E2" w:rsidRPr="0001104D">
        <w:rPr>
          <w:rFonts w:ascii="Arial" w:hAnsi="Arial" w:cs="Arial"/>
          <w:color w:val="0070C0"/>
          <w:sz w:val="24"/>
          <w:szCs w:val="24"/>
        </w:rPr>
        <w:t>.</w:t>
      </w:r>
    </w:p>
    <w:p w14:paraId="3A9543D4" w14:textId="2395671C" w:rsidR="00E707F7" w:rsidRPr="00AA1362" w:rsidRDefault="000F13B9" w:rsidP="000851CA">
      <w:pPr>
        <w:spacing w:before="120" w:after="240" w:line="360" w:lineRule="auto"/>
        <w:jc w:val="both"/>
        <w:rPr>
          <w:rFonts w:ascii="Arial" w:hAnsi="Arial" w:cs="Arial"/>
          <w:sz w:val="24"/>
          <w:szCs w:val="24"/>
        </w:rPr>
      </w:pPr>
      <w:r w:rsidRPr="00AA1362">
        <w:rPr>
          <w:rFonts w:ascii="Arial" w:hAnsi="Arial" w:cs="Arial"/>
          <w:sz w:val="24"/>
          <w:szCs w:val="24"/>
        </w:rPr>
        <w:t xml:space="preserve">Con relación a los efectos de los videojuegos, </w:t>
      </w:r>
      <w:r w:rsidR="0001104D">
        <w:rPr>
          <w:rFonts w:ascii="Arial" w:hAnsi="Arial" w:cs="Arial"/>
          <w:color w:val="0070C0"/>
          <w:sz w:val="24"/>
          <w:szCs w:val="24"/>
        </w:rPr>
        <w:t>Merino y</w:t>
      </w:r>
      <w:r w:rsidRPr="0001104D">
        <w:rPr>
          <w:rFonts w:ascii="Arial" w:hAnsi="Arial" w:cs="Arial"/>
          <w:color w:val="0070C0"/>
          <w:sz w:val="24"/>
          <w:szCs w:val="24"/>
        </w:rPr>
        <w:t xml:space="preserve"> Cárcamo (2016), </w:t>
      </w:r>
      <w:r w:rsidRPr="00AA1362">
        <w:rPr>
          <w:rFonts w:ascii="Arial" w:hAnsi="Arial" w:cs="Arial"/>
          <w:sz w:val="24"/>
          <w:szCs w:val="24"/>
        </w:rPr>
        <w:t xml:space="preserve">señalan que los videojuegos pueden tener efectos positivos en niños, adolescentes y adultos. Refieren que los videojuegos presentan aumento en la atención y la motivación, pero, sobre todo, muestran un aumento en las funciones motoras, intelectuales y físicas de los jugadores. También los investigadores proponen aprovechar dichos beneficios con fines educativos. En esta misma línea de análisis, </w:t>
      </w:r>
      <w:r w:rsidRPr="0001104D">
        <w:rPr>
          <w:rFonts w:ascii="Arial" w:hAnsi="Arial" w:cs="Arial"/>
          <w:color w:val="0070C0"/>
          <w:sz w:val="24"/>
          <w:szCs w:val="24"/>
        </w:rPr>
        <w:t>De Sanctis et al.</w:t>
      </w:r>
      <w:r w:rsidRPr="0001104D">
        <w:rPr>
          <w:rFonts w:ascii="Arial" w:hAnsi="Arial" w:cs="Arial"/>
          <w:i/>
          <w:color w:val="0070C0"/>
          <w:sz w:val="24"/>
          <w:szCs w:val="24"/>
        </w:rPr>
        <w:t xml:space="preserve"> </w:t>
      </w:r>
      <w:r w:rsidRPr="0001104D">
        <w:rPr>
          <w:rFonts w:ascii="Arial" w:hAnsi="Arial" w:cs="Arial"/>
          <w:color w:val="0070C0"/>
          <w:sz w:val="24"/>
          <w:szCs w:val="24"/>
        </w:rPr>
        <w:t xml:space="preserve">(2017) </w:t>
      </w:r>
      <w:r w:rsidRPr="00AA1362">
        <w:rPr>
          <w:rFonts w:ascii="Arial" w:hAnsi="Arial" w:cs="Arial"/>
          <w:sz w:val="24"/>
          <w:szCs w:val="24"/>
        </w:rPr>
        <w:t>muestran un balance entre los efectos tanto positivos como negativos. Entre los primeros se encuentran el desarrollo cognitivo de la actividad neuronal, la atención y el desarrollo de las habilidades motoras, y de los segundos, problemas de identidad y conducta violenta. Un aspecto importante que destacan dichos autores es que las conductas violentas se relacionan con el contexto en que viven los jugadores. Por tales razones proponen programas preventivos que pueden reducir diversas conductas adictivas y aprovechar los aspectos positivos de los videojuegos.</w:t>
      </w:r>
    </w:p>
    <w:p w14:paraId="0B57E47A" w14:textId="63D1916B" w:rsidR="00E707F7" w:rsidRPr="00AA1362" w:rsidRDefault="0001104D" w:rsidP="000851CA">
      <w:pPr>
        <w:spacing w:before="120" w:after="240" w:line="360" w:lineRule="auto"/>
        <w:jc w:val="both"/>
        <w:rPr>
          <w:rFonts w:ascii="Arial" w:hAnsi="Arial" w:cs="Arial"/>
          <w:sz w:val="24"/>
          <w:szCs w:val="24"/>
        </w:rPr>
      </w:pPr>
      <w:r>
        <w:rPr>
          <w:rFonts w:ascii="Arial" w:hAnsi="Arial" w:cs="Arial"/>
          <w:sz w:val="24"/>
          <w:szCs w:val="24"/>
        </w:rPr>
        <w:lastRenderedPageBreak/>
        <w:t xml:space="preserve">Finalmente, </w:t>
      </w:r>
      <w:r w:rsidRPr="0001104D">
        <w:rPr>
          <w:rFonts w:ascii="Arial" w:hAnsi="Arial" w:cs="Arial"/>
          <w:color w:val="0070C0"/>
          <w:sz w:val="24"/>
          <w:szCs w:val="24"/>
        </w:rPr>
        <w:t>Uchuypoma (2017);</w:t>
      </w:r>
      <w:r w:rsidR="000F13B9" w:rsidRPr="0001104D">
        <w:rPr>
          <w:rFonts w:ascii="Arial" w:hAnsi="Arial" w:cs="Arial"/>
          <w:color w:val="0070C0"/>
          <w:sz w:val="24"/>
          <w:szCs w:val="24"/>
        </w:rPr>
        <w:t xml:space="preserve"> García-Cernaz (2018) </w:t>
      </w:r>
      <w:r w:rsidR="000F13B9" w:rsidRPr="00AA1362">
        <w:rPr>
          <w:rFonts w:ascii="Arial" w:hAnsi="Arial" w:cs="Arial"/>
          <w:sz w:val="24"/>
          <w:szCs w:val="24"/>
        </w:rPr>
        <w:t>han señalado que específicamente la adicción a los videojuegos (es decir su empleo problemático) se vincula directamente con el contexto del individuo y no debe entenderse como una simple relación causa-efecto. Esto es, que existen determinados factores socioculturales que pueden precipitar o favorecer su aparición.</w:t>
      </w:r>
    </w:p>
    <w:p w14:paraId="45E4C23C" w14:textId="5E345526" w:rsidR="00E707F7" w:rsidRPr="00AA1362" w:rsidRDefault="000F13B9" w:rsidP="000851CA">
      <w:pPr>
        <w:spacing w:before="120" w:after="240" w:line="360" w:lineRule="auto"/>
        <w:jc w:val="both"/>
        <w:rPr>
          <w:rFonts w:ascii="Arial" w:hAnsi="Arial" w:cs="Arial"/>
          <w:sz w:val="24"/>
          <w:szCs w:val="24"/>
        </w:rPr>
      </w:pPr>
      <w:r w:rsidRPr="00AA1362">
        <w:rPr>
          <w:rFonts w:ascii="Arial" w:hAnsi="Arial" w:cs="Arial"/>
          <w:sz w:val="24"/>
          <w:szCs w:val="24"/>
        </w:rPr>
        <w:t xml:space="preserve">Por su parte, la </w:t>
      </w:r>
      <w:r w:rsidRPr="00AA1362">
        <w:rPr>
          <w:rFonts w:ascii="Arial" w:hAnsi="Arial" w:cs="Arial"/>
          <w:i/>
          <w:sz w:val="24"/>
          <w:szCs w:val="24"/>
        </w:rPr>
        <w:t>Adicción al Internet</w:t>
      </w:r>
      <w:r w:rsidRPr="00AA1362">
        <w:rPr>
          <w:rFonts w:ascii="Arial" w:hAnsi="Arial" w:cs="Arial"/>
          <w:sz w:val="24"/>
          <w:szCs w:val="24"/>
        </w:rPr>
        <w:t xml:space="preserve">, se conceptualiza como una excesiva ansiedad sobre su uso, una pérdida de control en su empleo y un apremio para tener acceso al mismo, lo cual precipita otras conductas de riesgo </w:t>
      </w:r>
      <w:r w:rsidRPr="0001104D">
        <w:rPr>
          <w:rFonts w:ascii="Arial" w:hAnsi="Arial" w:cs="Arial"/>
          <w:color w:val="0070C0"/>
          <w:sz w:val="24"/>
          <w:szCs w:val="24"/>
        </w:rPr>
        <w:t xml:space="preserve">(Fisoun et al., 2012). </w:t>
      </w:r>
      <w:r w:rsidRPr="00AA1362">
        <w:rPr>
          <w:rFonts w:ascii="Arial" w:hAnsi="Arial" w:cs="Arial"/>
          <w:sz w:val="24"/>
          <w:szCs w:val="24"/>
        </w:rPr>
        <w:t xml:space="preserve">En un primer momento, quienes se catalogaban como </w:t>
      </w:r>
      <w:r w:rsidRPr="00AA1362">
        <w:rPr>
          <w:rFonts w:ascii="Arial" w:hAnsi="Arial" w:cs="Arial"/>
          <w:i/>
          <w:sz w:val="24"/>
          <w:szCs w:val="24"/>
        </w:rPr>
        <w:t>adictos al Internet</w:t>
      </w:r>
      <w:r w:rsidRPr="00AA1362">
        <w:rPr>
          <w:rFonts w:ascii="Arial" w:hAnsi="Arial" w:cs="Arial"/>
          <w:sz w:val="24"/>
          <w:szCs w:val="24"/>
        </w:rPr>
        <w:t xml:space="preserve"> fueron caracterizados como hombres jóvenes introvertidos, con un cierto nivel educativo y con altas capacidades en el us</w:t>
      </w:r>
      <w:r w:rsidR="0001104D">
        <w:rPr>
          <w:rFonts w:ascii="Arial" w:hAnsi="Arial" w:cs="Arial"/>
          <w:sz w:val="24"/>
          <w:szCs w:val="24"/>
        </w:rPr>
        <w:t xml:space="preserve">o de las tecnologías </w:t>
      </w:r>
      <w:r w:rsidR="0001104D" w:rsidRPr="0001104D">
        <w:rPr>
          <w:rFonts w:ascii="Arial" w:hAnsi="Arial" w:cs="Arial"/>
          <w:color w:val="0070C0"/>
          <w:sz w:val="24"/>
          <w:szCs w:val="24"/>
        </w:rPr>
        <w:t>(Widyanto y</w:t>
      </w:r>
      <w:r w:rsidRPr="0001104D">
        <w:rPr>
          <w:rFonts w:ascii="Arial" w:hAnsi="Arial" w:cs="Arial"/>
          <w:color w:val="0070C0"/>
          <w:sz w:val="24"/>
          <w:szCs w:val="24"/>
        </w:rPr>
        <w:t xml:space="preserve"> McMurran, 2004). </w:t>
      </w:r>
      <w:r w:rsidRPr="00AA1362">
        <w:rPr>
          <w:rFonts w:ascii="Arial" w:hAnsi="Arial" w:cs="Arial"/>
          <w:sz w:val="24"/>
          <w:szCs w:val="24"/>
        </w:rPr>
        <w:t>No obstante, posteriormente se argumentó que dicha adicción puede ocurrir en cualquier edad, nivel socioeconómico y educativo existiendo una tendencia de uso por usuarios adolescentes</w:t>
      </w:r>
      <w:r w:rsidR="00AA36E2" w:rsidRPr="00AA1362">
        <w:rPr>
          <w:rFonts w:ascii="Arial" w:hAnsi="Arial" w:cs="Arial"/>
          <w:sz w:val="24"/>
          <w:szCs w:val="24"/>
        </w:rPr>
        <w:t xml:space="preserve">, siendo este grupo el </w:t>
      </w:r>
      <w:r w:rsidRPr="00AA1362">
        <w:rPr>
          <w:rFonts w:ascii="Arial" w:hAnsi="Arial" w:cs="Arial"/>
          <w:sz w:val="24"/>
          <w:szCs w:val="24"/>
        </w:rPr>
        <w:t xml:space="preserve">más susceptible en la aparición de este tipo de dependencia </w:t>
      </w:r>
      <w:r w:rsidRPr="0001104D">
        <w:rPr>
          <w:rFonts w:ascii="Arial" w:hAnsi="Arial" w:cs="Arial"/>
          <w:color w:val="0070C0"/>
          <w:sz w:val="24"/>
          <w:szCs w:val="24"/>
        </w:rPr>
        <w:t>(Kim et al, 2006).</w:t>
      </w:r>
    </w:p>
    <w:p w14:paraId="73FC4E30" w14:textId="77777777" w:rsidR="00E707F7" w:rsidRPr="00AA1362" w:rsidRDefault="000F13B9" w:rsidP="000851CA">
      <w:pPr>
        <w:spacing w:before="120" w:after="240" w:line="360" w:lineRule="auto"/>
        <w:jc w:val="both"/>
        <w:rPr>
          <w:rFonts w:ascii="Arial" w:hAnsi="Arial" w:cs="Arial"/>
          <w:sz w:val="24"/>
          <w:szCs w:val="24"/>
        </w:rPr>
      </w:pPr>
      <w:r w:rsidRPr="0001104D">
        <w:rPr>
          <w:rFonts w:ascii="Arial" w:hAnsi="Arial" w:cs="Arial"/>
          <w:color w:val="0070C0"/>
          <w:sz w:val="24"/>
          <w:szCs w:val="24"/>
        </w:rPr>
        <w:t xml:space="preserve">Echeburúa et al. (2009) </w:t>
      </w:r>
      <w:r w:rsidRPr="00AA1362">
        <w:rPr>
          <w:rFonts w:ascii="Arial" w:hAnsi="Arial" w:cs="Arial"/>
          <w:sz w:val="24"/>
          <w:szCs w:val="24"/>
        </w:rPr>
        <w:t>refieren dos aspectos que inducen a la adicción a Internet. El primero de ellos, alude a rasgos de la personalidad como la impulsividad, la búsqueda de sensaciones, poca autoestima, la escasa tolerancia a experimentar malestar y a un estilo inadecuado de enfrentar las dificultades de la vida diaria. El segundo refiere a la debilidad emocional, la tendencia a la depresión, las limitadas relaciones sociales y la poca cohesión de la familia.</w:t>
      </w:r>
    </w:p>
    <w:p w14:paraId="315071D6" w14:textId="1E72895D" w:rsidR="00E707F7" w:rsidRPr="0001104D" w:rsidRDefault="000F13B9" w:rsidP="000851CA">
      <w:pPr>
        <w:tabs>
          <w:tab w:val="left" w:pos="7650"/>
        </w:tabs>
        <w:spacing w:before="120" w:after="240" w:line="360" w:lineRule="auto"/>
        <w:jc w:val="both"/>
        <w:rPr>
          <w:rFonts w:ascii="Arial" w:hAnsi="Arial" w:cs="Arial"/>
          <w:color w:val="0070C0"/>
          <w:sz w:val="24"/>
          <w:szCs w:val="24"/>
        </w:rPr>
      </w:pPr>
      <w:r w:rsidRPr="00AA1362">
        <w:rPr>
          <w:rFonts w:ascii="Arial" w:hAnsi="Arial" w:cs="Arial"/>
          <w:sz w:val="24"/>
          <w:szCs w:val="24"/>
        </w:rPr>
        <w:t xml:space="preserve">Empíricamente cuando la adicción a internet se asocia al género, los estudios señalan que son los hombres quienes son más susceptibles a presentar dependencia </w:t>
      </w:r>
      <w:r w:rsidRPr="0001104D">
        <w:rPr>
          <w:rFonts w:ascii="Arial" w:hAnsi="Arial" w:cs="Arial"/>
          <w:color w:val="0070C0"/>
          <w:sz w:val="24"/>
          <w:szCs w:val="24"/>
        </w:rPr>
        <w:t>(Arthanari et al., 2017;</w:t>
      </w:r>
      <w:r w:rsidR="0001104D">
        <w:rPr>
          <w:rFonts w:ascii="Arial" w:hAnsi="Arial" w:cs="Arial"/>
          <w:color w:val="0070C0"/>
          <w:sz w:val="24"/>
          <w:szCs w:val="24"/>
        </w:rPr>
        <w:t xml:space="preserve"> Perrella y</w:t>
      </w:r>
      <w:r w:rsidRPr="0001104D">
        <w:rPr>
          <w:rFonts w:ascii="Arial" w:hAnsi="Arial" w:cs="Arial"/>
          <w:color w:val="0070C0"/>
          <w:sz w:val="24"/>
          <w:szCs w:val="24"/>
        </w:rPr>
        <w:t xml:space="preserve"> Cavigli, 2017). </w:t>
      </w:r>
      <w:r w:rsidRPr="00AA1362">
        <w:rPr>
          <w:rFonts w:ascii="Arial" w:hAnsi="Arial" w:cs="Arial"/>
          <w:sz w:val="24"/>
          <w:szCs w:val="24"/>
        </w:rPr>
        <w:t xml:space="preserve">Aunque también existen investigaciones que señalan a la mujer como la que presenta mayor adicción a Internet </w:t>
      </w:r>
      <w:r w:rsidR="0001104D">
        <w:rPr>
          <w:rFonts w:ascii="Arial" w:hAnsi="Arial" w:cs="Arial"/>
          <w:color w:val="0070C0"/>
          <w:sz w:val="24"/>
          <w:szCs w:val="24"/>
        </w:rPr>
        <w:t>(Caro y</w:t>
      </w:r>
      <w:r w:rsidRPr="0001104D">
        <w:rPr>
          <w:rFonts w:ascii="Arial" w:hAnsi="Arial" w:cs="Arial"/>
          <w:color w:val="0070C0"/>
          <w:sz w:val="24"/>
          <w:szCs w:val="24"/>
        </w:rPr>
        <w:t xml:space="preserve"> Plaza, 2016). </w:t>
      </w:r>
      <w:r w:rsidRPr="00AA1362">
        <w:rPr>
          <w:rFonts w:ascii="Arial" w:hAnsi="Arial" w:cs="Arial"/>
          <w:sz w:val="24"/>
          <w:szCs w:val="24"/>
        </w:rPr>
        <w:t xml:space="preserve">Respecto a la edad, </w:t>
      </w:r>
      <w:r w:rsidR="0001104D">
        <w:rPr>
          <w:rFonts w:ascii="Arial" w:hAnsi="Arial" w:cs="Arial"/>
          <w:color w:val="0070C0"/>
          <w:sz w:val="24"/>
          <w:szCs w:val="24"/>
        </w:rPr>
        <w:t>Arthanari et al. (2017);</w:t>
      </w:r>
      <w:r w:rsidRPr="0001104D">
        <w:rPr>
          <w:rFonts w:ascii="Arial" w:hAnsi="Arial" w:cs="Arial"/>
          <w:color w:val="0070C0"/>
          <w:sz w:val="24"/>
          <w:szCs w:val="24"/>
        </w:rPr>
        <w:t xml:space="preserve"> Gómez et al. (2017) </w:t>
      </w:r>
      <w:r w:rsidRPr="00AA1362">
        <w:rPr>
          <w:rFonts w:ascii="Arial" w:hAnsi="Arial" w:cs="Arial"/>
          <w:sz w:val="24"/>
          <w:szCs w:val="24"/>
        </w:rPr>
        <w:t xml:space="preserve">han evidenciado que los jóvenes adolescentes en el rango de los 17 a los 19 años presentan en mayor medida este tipo de adicción en comparación a </w:t>
      </w:r>
      <w:r w:rsidRPr="00AA1362">
        <w:rPr>
          <w:rFonts w:ascii="Arial" w:hAnsi="Arial" w:cs="Arial"/>
          <w:sz w:val="24"/>
          <w:szCs w:val="24"/>
        </w:rPr>
        <w:lastRenderedPageBreak/>
        <w:t>aquellos pertenecientes al rango de 12 a 16 años. Lo anterior, vinculado principalmente a las prácticas de navegación, donde se identifica una mayor exposición a la pornografía</w:t>
      </w:r>
      <w:r w:rsidRPr="00AA1362">
        <w:rPr>
          <w:rFonts w:ascii="Arial" w:hAnsi="Arial" w:cs="Arial"/>
          <w:i/>
          <w:sz w:val="24"/>
          <w:szCs w:val="24"/>
        </w:rPr>
        <w:t>,</w:t>
      </w:r>
      <w:r w:rsidRPr="00AA1362">
        <w:rPr>
          <w:rFonts w:ascii="Arial" w:hAnsi="Arial" w:cs="Arial"/>
          <w:sz w:val="24"/>
          <w:szCs w:val="24"/>
        </w:rPr>
        <w:t xml:space="preserve"> juegos de azar y ciber agresión,</w:t>
      </w:r>
      <w:r w:rsidR="002B0F68" w:rsidRPr="00AA1362">
        <w:rPr>
          <w:rFonts w:ascii="Arial" w:hAnsi="Arial" w:cs="Arial"/>
          <w:sz w:val="24"/>
          <w:szCs w:val="24"/>
        </w:rPr>
        <w:t xml:space="preserve"> las cuales se vinculan con problemas d</w:t>
      </w:r>
      <w:r w:rsidRPr="00AA1362">
        <w:rPr>
          <w:rFonts w:ascii="Arial" w:hAnsi="Arial" w:cs="Arial"/>
          <w:sz w:val="24"/>
          <w:szCs w:val="24"/>
        </w:rPr>
        <w:t>e tipo emocional y educativo</w:t>
      </w:r>
      <w:r w:rsidR="002B0F68" w:rsidRPr="00AA1362">
        <w:rPr>
          <w:rFonts w:ascii="Arial" w:hAnsi="Arial" w:cs="Arial"/>
          <w:sz w:val="24"/>
          <w:szCs w:val="24"/>
        </w:rPr>
        <w:t xml:space="preserve">, </w:t>
      </w:r>
      <w:r w:rsidRPr="00AA1362">
        <w:rPr>
          <w:rFonts w:ascii="Arial" w:hAnsi="Arial" w:cs="Arial"/>
          <w:sz w:val="24"/>
          <w:szCs w:val="24"/>
        </w:rPr>
        <w:t xml:space="preserve">depresión y consumo de alcohol </w:t>
      </w:r>
      <w:r w:rsidRPr="0001104D">
        <w:rPr>
          <w:rFonts w:ascii="Arial" w:hAnsi="Arial" w:cs="Arial"/>
          <w:color w:val="0070C0"/>
          <w:sz w:val="24"/>
          <w:szCs w:val="24"/>
        </w:rPr>
        <w:t xml:space="preserve">(Chang et al., 2014), </w:t>
      </w:r>
      <w:r w:rsidRPr="00AA1362">
        <w:rPr>
          <w:rFonts w:ascii="Arial" w:hAnsi="Arial" w:cs="Arial"/>
          <w:sz w:val="24"/>
          <w:szCs w:val="24"/>
        </w:rPr>
        <w:t xml:space="preserve">la baja autoestima </w:t>
      </w:r>
      <w:r w:rsidRPr="0001104D">
        <w:rPr>
          <w:rFonts w:ascii="Arial" w:hAnsi="Arial" w:cs="Arial"/>
          <w:color w:val="0070C0"/>
          <w:sz w:val="24"/>
          <w:szCs w:val="24"/>
        </w:rPr>
        <w:t xml:space="preserve">(Blachnio et al., 2016) </w:t>
      </w:r>
      <w:r w:rsidRPr="00AA1362">
        <w:rPr>
          <w:rFonts w:ascii="Arial" w:hAnsi="Arial" w:cs="Arial"/>
          <w:sz w:val="24"/>
          <w:szCs w:val="24"/>
        </w:rPr>
        <w:t xml:space="preserve">y el estrés </w:t>
      </w:r>
      <w:r w:rsidR="0001104D">
        <w:rPr>
          <w:rFonts w:ascii="Arial" w:hAnsi="Arial" w:cs="Arial"/>
          <w:color w:val="0070C0"/>
          <w:sz w:val="24"/>
          <w:szCs w:val="24"/>
        </w:rPr>
        <w:t>(Moral y</w:t>
      </w:r>
      <w:r w:rsidRPr="0001104D">
        <w:rPr>
          <w:rFonts w:ascii="Arial" w:hAnsi="Arial" w:cs="Arial"/>
          <w:color w:val="0070C0"/>
          <w:sz w:val="24"/>
          <w:szCs w:val="24"/>
        </w:rPr>
        <w:t xml:space="preserve"> Suárez, 2016).</w:t>
      </w:r>
    </w:p>
    <w:p w14:paraId="762BF5E1" w14:textId="5AC290D3" w:rsidR="00E707F7" w:rsidRPr="0001104D" w:rsidRDefault="00620F71" w:rsidP="000851CA">
      <w:pPr>
        <w:spacing w:before="120" w:after="240" w:line="360" w:lineRule="auto"/>
        <w:jc w:val="both"/>
        <w:rPr>
          <w:rFonts w:ascii="Arial" w:hAnsi="Arial" w:cs="Arial"/>
          <w:color w:val="0070C0"/>
          <w:sz w:val="24"/>
          <w:szCs w:val="24"/>
        </w:rPr>
      </w:pPr>
      <w:r w:rsidRPr="00AA1362">
        <w:rPr>
          <w:rFonts w:ascii="Arial" w:hAnsi="Arial" w:cs="Arial"/>
          <w:sz w:val="24"/>
          <w:szCs w:val="24"/>
        </w:rPr>
        <w:t xml:space="preserve">A nivel socioeconómico, la literatura revela una relación entre el nivel educacional y económico de los padres con la adicción al internet, en la que, a mayores ingresos y nivel educativo, mayor es el riesgo de padecerla </w:t>
      </w:r>
      <w:r w:rsidRPr="0001104D">
        <w:rPr>
          <w:rFonts w:ascii="Arial" w:hAnsi="Arial" w:cs="Arial"/>
          <w:color w:val="0070C0"/>
          <w:sz w:val="24"/>
          <w:szCs w:val="24"/>
        </w:rPr>
        <w:t xml:space="preserve">(Lai </w:t>
      </w:r>
      <w:r w:rsidR="0001104D" w:rsidRPr="0001104D">
        <w:rPr>
          <w:rFonts w:ascii="Arial" w:hAnsi="Arial" w:cs="Arial"/>
          <w:color w:val="0070C0"/>
          <w:sz w:val="24"/>
          <w:szCs w:val="24"/>
        </w:rPr>
        <w:t>y</w:t>
      </w:r>
      <w:r w:rsidRPr="0001104D">
        <w:rPr>
          <w:rFonts w:ascii="Arial" w:hAnsi="Arial" w:cs="Arial"/>
          <w:color w:val="0070C0"/>
          <w:sz w:val="24"/>
          <w:szCs w:val="24"/>
        </w:rPr>
        <w:t xml:space="preserve"> Kwan, 2017).  </w:t>
      </w:r>
      <w:r w:rsidRPr="00AA1362">
        <w:rPr>
          <w:rFonts w:ascii="Arial" w:hAnsi="Arial" w:cs="Arial"/>
          <w:sz w:val="24"/>
          <w:szCs w:val="24"/>
        </w:rPr>
        <w:t>A saber, e</w:t>
      </w:r>
      <w:r w:rsidR="000F13B9" w:rsidRPr="00AA1362">
        <w:rPr>
          <w:rFonts w:ascii="Arial" w:hAnsi="Arial" w:cs="Arial"/>
          <w:sz w:val="24"/>
          <w:szCs w:val="24"/>
        </w:rPr>
        <w:t xml:space="preserve">n el ámbito familiar, un factor que se presenta vinculado a la adicción al internet es el escaso vínculo emocional entre los progenitores y sus hijos </w:t>
      </w:r>
      <w:r w:rsidR="000F13B9" w:rsidRPr="0001104D">
        <w:rPr>
          <w:rFonts w:ascii="Arial" w:hAnsi="Arial" w:cs="Arial"/>
          <w:color w:val="0070C0"/>
          <w:sz w:val="24"/>
          <w:szCs w:val="24"/>
        </w:rPr>
        <w:t xml:space="preserve">(Assunção et al., 2017) </w:t>
      </w:r>
      <w:r w:rsidR="000F13B9" w:rsidRPr="00AA1362">
        <w:rPr>
          <w:rFonts w:ascii="Arial" w:hAnsi="Arial" w:cs="Arial"/>
          <w:sz w:val="24"/>
          <w:szCs w:val="24"/>
        </w:rPr>
        <w:t xml:space="preserve">y otro, son conflictos constantes (verbales o físicos) entre dichos actores </w:t>
      </w:r>
      <w:r w:rsidR="000F13B9" w:rsidRPr="0001104D">
        <w:rPr>
          <w:rFonts w:ascii="Arial" w:hAnsi="Arial" w:cs="Arial"/>
          <w:color w:val="0070C0"/>
          <w:sz w:val="24"/>
          <w:szCs w:val="24"/>
        </w:rPr>
        <w:t>(Zhou et al., 2017).</w:t>
      </w:r>
    </w:p>
    <w:p w14:paraId="0F84C276" w14:textId="4C49ED01" w:rsidR="00E707F7" w:rsidRDefault="000F13B9" w:rsidP="000851CA">
      <w:pPr>
        <w:spacing w:before="120" w:after="240" w:line="360" w:lineRule="auto"/>
        <w:jc w:val="both"/>
        <w:rPr>
          <w:rFonts w:ascii="Arial" w:hAnsi="Arial" w:cs="Arial"/>
          <w:sz w:val="24"/>
          <w:szCs w:val="24"/>
        </w:rPr>
      </w:pPr>
      <w:r w:rsidRPr="00AA1362">
        <w:rPr>
          <w:rFonts w:ascii="Arial" w:hAnsi="Arial" w:cs="Arial"/>
          <w:sz w:val="24"/>
          <w:szCs w:val="24"/>
        </w:rPr>
        <w:t>A partir de los referentes anteriores y en especial ante la evidencia empír</w:t>
      </w:r>
      <w:r w:rsidR="000851CA" w:rsidRPr="00AA1362">
        <w:rPr>
          <w:rFonts w:ascii="Arial" w:hAnsi="Arial" w:cs="Arial"/>
          <w:sz w:val="24"/>
          <w:szCs w:val="24"/>
        </w:rPr>
        <w:t>i</w:t>
      </w:r>
      <w:r w:rsidRPr="00AA1362">
        <w:rPr>
          <w:rFonts w:ascii="Arial" w:hAnsi="Arial" w:cs="Arial"/>
          <w:sz w:val="24"/>
          <w:szCs w:val="24"/>
        </w:rPr>
        <w:t xml:space="preserve">ca del vínculo que guardan las variables de sexo, edad, y contexto geográfico con las adicciones a los videojuegos y al Internet, el presente trabajo se ha planteado como objetivos principales identificar la frecuencia de este tipo de dependencia en bachilleres de distintas entidades de México, comparar las mismas por sexo y contexto geográfico (urbano o rural) y reconocer si existen relaciones del nivel de adicción con la edad de los participantes. Tales propósitos, además de generar mayores referentes empíricos sobre el tema, pretenden abonar a la detección de factores de riesgo psicosocial y en su caso, coadyuvar en la atención a problemas comportamentales que afectan la vida de dichos estudiantes. </w:t>
      </w:r>
    </w:p>
    <w:p w14:paraId="4B160FE9" w14:textId="77777777" w:rsidR="003624A2" w:rsidRPr="00AA1362" w:rsidRDefault="003624A2" w:rsidP="000851CA">
      <w:pPr>
        <w:spacing w:before="120" w:after="240" w:line="360" w:lineRule="auto"/>
        <w:jc w:val="both"/>
        <w:rPr>
          <w:rFonts w:ascii="Arial" w:hAnsi="Arial" w:cs="Arial"/>
          <w:sz w:val="24"/>
          <w:szCs w:val="24"/>
        </w:rPr>
      </w:pPr>
    </w:p>
    <w:p w14:paraId="7324D6F2" w14:textId="77777777" w:rsidR="00E707F7" w:rsidRPr="00AA1362" w:rsidRDefault="000F13B9" w:rsidP="004A4C97">
      <w:pPr>
        <w:spacing w:before="120" w:after="240" w:line="360" w:lineRule="auto"/>
        <w:ind w:left="709" w:hanging="709"/>
        <w:rPr>
          <w:rFonts w:ascii="Arial" w:hAnsi="Arial" w:cs="Arial"/>
          <w:b/>
          <w:sz w:val="24"/>
          <w:szCs w:val="24"/>
        </w:rPr>
      </w:pPr>
      <w:r w:rsidRPr="00AA1362">
        <w:rPr>
          <w:rFonts w:ascii="Arial" w:hAnsi="Arial" w:cs="Arial"/>
          <w:b/>
          <w:sz w:val="24"/>
          <w:szCs w:val="24"/>
        </w:rPr>
        <w:t>Método</w:t>
      </w:r>
    </w:p>
    <w:p w14:paraId="5AB22072" w14:textId="77777777" w:rsidR="003624A2" w:rsidRDefault="000F13B9" w:rsidP="003624A2">
      <w:pPr>
        <w:spacing w:before="120" w:after="240" w:line="360" w:lineRule="auto"/>
        <w:ind w:firstLine="709"/>
        <w:jc w:val="both"/>
        <w:rPr>
          <w:rFonts w:ascii="Arial" w:hAnsi="Arial" w:cs="Arial"/>
          <w:b/>
          <w:sz w:val="24"/>
          <w:szCs w:val="24"/>
        </w:rPr>
      </w:pPr>
      <w:r w:rsidRPr="00AA1362">
        <w:rPr>
          <w:rFonts w:ascii="Arial" w:hAnsi="Arial" w:cs="Arial"/>
          <w:b/>
          <w:sz w:val="24"/>
          <w:szCs w:val="24"/>
        </w:rPr>
        <w:t>Participantes</w:t>
      </w:r>
    </w:p>
    <w:p w14:paraId="6756F6F3" w14:textId="771423E6" w:rsidR="00E707F7" w:rsidRPr="00AA1362" w:rsidRDefault="000F13B9" w:rsidP="003624A2">
      <w:pPr>
        <w:spacing w:before="120" w:after="240" w:line="360" w:lineRule="auto"/>
        <w:ind w:firstLine="709"/>
        <w:jc w:val="both"/>
        <w:rPr>
          <w:rFonts w:ascii="Arial" w:hAnsi="Arial" w:cs="Arial"/>
          <w:sz w:val="24"/>
          <w:szCs w:val="24"/>
        </w:rPr>
      </w:pPr>
      <w:r w:rsidRPr="00AA1362">
        <w:rPr>
          <w:rFonts w:ascii="Arial" w:hAnsi="Arial" w:cs="Arial"/>
          <w:sz w:val="24"/>
          <w:szCs w:val="24"/>
        </w:rPr>
        <w:lastRenderedPageBreak/>
        <w:t>La población de estudio fueron estudiantes del Servic</w:t>
      </w:r>
      <w:r w:rsidR="004A4C97" w:rsidRPr="00AA1362">
        <w:rPr>
          <w:rFonts w:ascii="Arial" w:hAnsi="Arial" w:cs="Arial"/>
          <w:sz w:val="24"/>
          <w:szCs w:val="24"/>
        </w:rPr>
        <w:t xml:space="preserve">io Nacional del Bachillerato en </w:t>
      </w:r>
      <w:r w:rsidRPr="00AA1362">
        <w:rPr>
          <w:rFonts w:ascii="Arial" w:hAnsi="Arial" w:cs="Arial"/>
          <w:sz w:val="24"/>
          <w:szCs w:val="24"/>
        </w:rPr>
        <w:t xml:space="preserve">Línea, el cual es un sistema educativo con validez oficial y de carácter público y gratuito en la República Mexicana. Una de sus características principales es que pueden inscribirse personas de cualquier parte del país, permitiendo incluso que quienes por alguna razón habían abandonado sus estudios, puedan retomarlos y culminar el nivel medio superior. En dicho sentido, a diferencia de los de los bachilleratos escolarizados, la edad de los estudiantes no oscila entre los 15 y los 18 años, sino que el rango se amplía significativamente. </w:t>
      </w:r>
    </w:p>
    <w:p w14:paraId="0E4CBDFE" w14:textId="10C77F35" w:rsidR="00E707F7" w:rsidRDefault="000F13B9" w:rsidP="000851CA">
      <w:pPr>
        <w:spacing w:before="120" w:after="240" w:line="360" w:lineRule="auto"/>
        <w:jc w:val="both"/>
        <w:rPr>
          <w:rFonts w:ascii="Arial" w:hAnsi="Arial" w:cs="Arial"/>
          <w:sz w:val="24"/>
          <w:szCs w:val="24"/>
        </w:rPr>
      </w:pPr>
      <w:r w:rsidRPr="00AA1362">
        <w:rPr>
          <w:rFonts w:ascii="Arial" w:hAnsi="Arial" w:cs="Arial"/>
          <w:sz w:val="24"/>
          <w:szCs w:val="24"/>
        </w:rPr>
        <w:t xml:space="preserve">La muestra obtenida fue de tipo incidental y estuvo compuesta por 419 </w:t>
      </w:r>
      <w:r w:rsidR="000851CA" w:rsidRPr="00AA1362">
        <w:rPr>
          <w:rFonts w:ascii="Arial" w:hAnsi="Arial" w:cs="Arial"/>
          <w:sz w:val="24"/>
          <w:szCs w:val="24"/>
        </w:rPr>
        <w:t>participantes de 25 diferentes E</w:t>
      </w:r>
      <w:r w:rsidRPr="00AA1362">
        <w:rPr>
          <w:rFonts w:ascii="Arial" w:hAnsi="Arial" w:cs="Arial"/>
          <w:sz w:val="24"/>
          <w:szCs w:val="24"/>
        </w:rPr>
        <w:t xml:space="preserve">stados de la </w:t>
      </w:r>
      <w:r w:rsidR="000851CA" w:rsidRPr="00AA1362">
        <w:rPr>
          <w:rFonts w:ascii="Arial" w:hAnsi="Arial" w:cs="Arial"/>
          <w:sz w:val="24"/>
          <w:szCs w:val="24"/>
        </w:rPr>
        <w:t>R</w:t>
      </w:r>
      <w:r w:rsidRPr="00AA1362">
        <w:rPr>
          <w:rFonts w:ascii="Arial" w:hAnsi="Arial" w:cs="Arial"/>
          <w:sz w:val="24"/>
          <w:szCs w:val="24"/>
        </w:rPr>
        <w:t xml:space="preserve">epública </w:t>
      </w:r>
      <w:r w:rsidR="000851CA" w:rsidRPr="00AA1362">
        <w:rPr>
          <w:rFonts w:ascii="Arial" w:hAnsi="Arial" w:cs="Arial"/>
          <w:sz w:val="24"/>
          <w:szCs w:val="24"/>
        </w:rPr>
        <w:t>M</w:t>
      </w:r>
      <w:r w:rsidRPr="00AA1362">
        <w:rPr>
          <w:rFonts w:ascii="Arial" w:hAnsi="Arial" w:cs="Arial"/>
          <w:sz w:val="24"/>
          <w:szCs w:val="24"/>
        </w:rPr>
        <w:t xml:space="preserve">exicana, de contexto urbano (80.7%), suburbano (7.9%), rural (11.2%) e indígena (.2%). En cuestión de sus características sociodemográficas, 278 fueron mujeres (66.3%) y 141 (33.7%) hombres, con edades comprendidas entre los 15 y 61 años (M=31.4, DE=11.8). En relación con su estado civil, 51.1% eran solteros y 48.9% casados. </w:t>
      </w:r>
    </w:p>
    <w:p w14:paraId="5067C5DB" w14:textId="77777777" w:rsidR="003624A2" w:rsidRPr="00AA1362" w:rsidRDefault="003624A2" w:rsidP="000851CA">
      <w:pPr>
        <w:spacing w:before="120" w:after="240" w:line="360" w:lineRule="auto"/>
        <w:jc w:val="both"/>
        <w:rPr>
          <w:rFonts w:ascii="Arial" w:hAnsi="Arial" w:cs="Arial"/>
          <w:b/>
          <w:sz w:val="24"/>
          <w:szCs w:val="24"/>
        </w:rPr>
      </w:pPr>
    </w:p>
    <w:p w14:paraId="53E1996B" w14:textId="77777777" w:rsidR="003624A2" w:rsidRDefault="000F13B9" w:rsidP="003624A2">
      <w:pPr>
        <w:spacing w:before="120" w:after="240" w:line="360" w:lineRule="auto"/>
        <w:ind w:firstLine="709"/>
        <w:jc w:val="both"/>
        <w:rPr>
          <w:rFonts w:ascii="Arial" w:hAnsi="Arial" w:cs="Arial"/>
          <w:b/>
          <w:sz w:val="24"/>
          <w:szCs w:val="24"/>
        </w:rPr>
      </w:pPr>
      <w:r w:rsidRPr="00AA1362">
        <w:rPr>
          <w:rFonts w:ascii="Arial" w:hAnsi="Arial" w:cs="Arial"/>
          <w:b/>
          <w:sz w:val="24"/>
          <w:szCs w:val="24"/>
        </w:rPr>
        <w:t>Variables e instrumentos</w:t>
      </w:r>
    </w:p>
    <w:p w14:paraId="31217A76" w14:textId="7C25DECF" w:rsidR="00E707F7" w:rsidRPr="00AA1362" w:rsidRDefault="000F13B9" w:rsidP="003624A2">
      <w:pPr>
        <w:spacing w:before="120" w:after="240" w:line="360" w:lineRule="auto"/>
        <w:ind w:firstLine="709"/>
        <w:jc w:val="both"/>
        <w:rPr>
          <w:rFonts w:ascii="Arial" w:hAnsi="Arial" w:cs="Arial"/>
          <w:sz w:val="24"/>
          <w:szCs w:val="24"/>
        </w:rPr>
      </w:pPr>
      <w:r w:rsidRPr="00AA1362">
        <w:rPr>
          <w:rFonts w:ascii="Arial" w:hAnsi="Arial" w:cs="Arial"/>
          <w:i/>
          <w:sz w:val="24"/>
          <w:szCs w:val="24"/>
        </w:rPr>
        <w:t>Cuestionario Sociodemográfico.</w:t>
      </w:r>
      <w:r w:rsidRPr="00AA1362">
        <w:rPr>
          <w:rFonts w:ascii="Arial" w:hAnsi="Arial" w:cs="Arial"/>
          <w:b/>
          <w:i/>
          <w:sz w:val="24"/>
          <w:szCs w:val="24"/>
        </w:rPr>
        <w:t xml:space="preserve"> </w:t>
      </w:r>
      <w:r w:rsidRPr="00AA1362">
        <w:rPr>
          <w:rFonts w:ascii="Arial" w:hAnsi="Arial" w:cs="Arial"/>
          <w:sz w:val="24"/>
          <w:szCs w:val="24"/>
        </w:rPr>
        <w:t>Realizado por el equipo de investigación, el cual tenía como objetivo obtener datos acerca de la edad, sexo, entidad federativa y semestre escolar de los participantes.</w:t>
      </w:r>
    </w:p>
    <w:p w14:paraId="6C63DBC1" w14:textId="3446BC5D" w:rsidR="00E707F7" w:rsidRDefault="000F13B9" w:rsidP="000851CA">
      <w:pPr>
        <w:spacing w:before="120" w:after="240" w:line="360" w:lineRule="auto"/>
        <w:jc w:val="both"/>
        <w:rPr>
          <w:rFonts w:ascii="Arial" w:hAnsi="Arial" w:cs="Arial"/>
          <w:sz w:val="24"/>
          <w:szCs w:val="24"/>
        </w:rPr>
      </w:pPr>
      <w:r w:rsidRPr="00AA1362">
        <w:rPr>
          <w:rFonts w:ascii="Arial" w:hAnsi="Arial" w:cs="Arial"/>
          <w:i/>
          <w:sz w:val="24"/>
          <w:szCs w:val="24"/>
        </w:rPr>
        <w:t xml:space="preserve">Cuestionario de Adicción a Internet y a los Videojuegos para Adolescentes (CAIVA) </w:t>
      </w:r>
      <w:r w:rsidR="00385075">
        <w:rPr>
          <w:rFonts w:ascii="Arial" w:hAnsi="Arial" w:cs="Arial"/>
          <w:color w:val="0070C0"/>
          <w:sz w:val="24"/>
          <w:szCs w:val="24"/>
        </w:rPr>
        <w:t>(Chahín-Pinzón y</w:t>
      </w:r>
      <w:r w:rsidRPr="00385075">
        <w:rPr>
          <w:rFonts w:ascii="Arial" w:hAnsi="Arial" w:cs="Arial"/>
          <w:color w:val="0070C0"/>
          <w:sz w:val="24"/>
          <w:szCs w:val="24"/>
        </w:rPr>
        <w:t xml:space="preserve"> Briñez, 2018).</w:t>
      </w:r>
      <w:r w:rsidRPr="00385075">
        <w:rPr>
          <w:rFonts w:ascii="Arial" w:hAnsi="Arial" w:cs="Arial"/>
          <w:i/>
          <w:color w:val="0070C0"/>
          <w:sz w:val="24"/>
          <w:szCs w:val="24"/>
        </w:rPr>
        <w:t xml:space="preserve"> </w:t>
      </w:r>
      <w:r w:rsidRPr="00AA1362">
        <w:rPr>
          <w:rFonts w:ascii="Arial" w:hAnsi="Arial" w:cs="Arial"/>
          <w:sz w:val="24"/>
          <w:szCs w:val="24"/>
        </w:rPr>
        <w:t xml:space="preserve">El presente instrumento es útil para evaluar tanto la adicción al Internet como a los videojuegos. Dicha herramienta se adaptó para el contexto latinoamericano a partir del MULTICAGE CAD-4 </w:t>
      </w:r>
      <w:r w:rsidRPr="00385075">
        <w:rPr>
          <w:rFonts w:ascii="Arial" w:hAnsi="Arial" w:cs="Arial"/>
          <w:color w:val="0070C0"/>
          <w:sz w:val="24"/>
          <w:szCs w:val="24"/>
        </w:rPr>
        <w:t xml:space="preserve">(Pedrero et al., 2007), </w:t>
      </w:r>
      <w:r w:rsidRPr="00AA1362">
        <w:rPr>
          <w:rFonts w:ascii="Arial" w:hAnsi="Arial" w:cs="Arial"/>
          <w:sz w:val="24"/>
          <w:szCs w:val="24"/>
        </w:rPr>
        <w:t xml:space="preserve">el cual es un cuestionario que detecta diversos tipos de adicciones por parte de adolescentes. El CAIVA contiene dos subescalas, una correspondiente al abuso de los videojuegos (e.g., «He intentado sin éxito reducir el tiempo que dedicó a jugar con videojuegos o con los juegos del computador») y otra para la adicción al Internet </w:t>
      </w:r>
      <w:r w:rsidRPr="00AA1362">
        <w:rPr>
          <w:rFonts w:ascii="Arial" w:hAnsi="Arial" w:cs="Arial"/>
          <w:sz w:val="24"/>
          <w:szCs w:val="24"/>
        </w:rPr>
        <w:lastRenderedPageBreak/>
        <w:t xml:space="preserve">(e.g., «Tengo problemas para controlar el impulso de conectarme a Internet, o he intentado sin éxito reducir el tiempo que dedico a estar conectado»), compuestas por cuatro ítems cada una. Las opciones de respuesta son dicotómicas (Sí/No) y presenta valores adecuados de consistencia interna (KR-20 = .73) en la versión adaptada. Si bien los reactivos del cuestionario son dicotómicos, pudo obtenerse una puntuación numérica y otra ordinal, para cada dimensión, a partir de la sumatoria de los reactivos respondidos afirmativamente. La numérica tuvo un valor mínimo de 0 y máximo de 1; la ordinal clasificó los puntajes en cinco niveles de adicción: (1) Sin adicción, (2) Baja, (3) Media, (4) Alta y (5) Muy alta. </w:t>
      </w:r>
      <w:r w:rsidR="00620F71" w:rsidRPr="00AA1362">
        <w:rPr>
          <w:rFonts w:ascii="Arial" w:hAnsi="Arial" w:cs="Arial"/>
          <w:sz w:val="24"/>
          <w:szCs w:val="24"/>
        </w:rPr>
        <w:t xml:space="preserve">A saber, los estudios realizados por </w:t>
      </w:r>
      <w:r w:rsidR="00620F71" w:rsidRPr="00385075">
        <w:rPr>
          <w:rFonts w:ascii="Arial" w:hAnsi="Arial" w:cs="Arial"/>
          <w:color w:val="0070C0"/>
          <w:sz w:val="24"/>
          <w:szCs w:val="24"/>
        </w:rPr>
        <w:t xml:space="preserve">Rodríguez-Monje et al. (2018) </w:t>
      </w:r>
      <w:r w:rsidR="00620F71" w:rsidRPr="00AA1362">
        <w:rPr>
          <w:rFonts w:ascii="Arial" w:hAnsi="Arial" w:cs="Arial"/>
          <w:sz w:val="24"/>
          <w:szCs w:val="24"/>
        </w:rPr>
        <w:t>reportaron</w:t>
      </w:r>
      <w:r w:rsidRPr="00AA1362">
        <w:rPr>
          <w:rFonts w:ascii="Arial" w:hAnsi="Arial" w:cs="Arial"/>
          <w:sz w:val="24"/>
          <w:szCs w:val="24"/>
        </w:rPr>
        <w:t xml:space="preserve"> valores adecuados de confiabilidad para dichas subescalas (adicción a videojuegos y adicción a Internet)</w:t>
      </w:r>
      <w:r w:rsidR="00996AC1" w:rsidRPr="00AA1362">
        <w:rPr>
          <w:rFonts w:ascii="Arial" w:hAnsi="Arial" w:cs="Arial"/>
          <w:sz w:val="24"/>
          <w:szCs w:val="24"/>
        </w:rPr>
        <w:t>.</w:t>
      </w:r>
    </w:p>
    <w:p w14:paraId="09A41F8A" w14:textId="77777777" w:rsidR="003624A2" w:rsidRPr="00AA1362" w:rsidRDefault="003624A2" w:rsidP="000851CA">
      <w:pPr>
        <w:spacing w:before="120" w:after="240" w:line="360" w:lineRule="auto"/>
        <w:jc w:val="both"/>
        <w:rPr>
          <w:rFonts w:ascii="Arial" w:hAnsi="Arial" w:cs="Arial"/>
          <w:sz w:val="24"/>
          <w:szCs w:val="24"/>
        </w:rPr>
      </w:pPr>
    </w:p>
    <w:p w14:paraId="3D959337" w14:textId="77777777" w:rsidR="003624A2" w:rsidRDefault="000F13B9" w:rsidP="003624A2">
      <w:pPr>
        <w:spacing w:before="120" w:after="240" w:line="360" w:lineRule="auto"/>
        <w:ind w:firstLine="709"/>
        <w:jc w:val="both"/>
        <w:rPr>
          <w:rFonts w:ascii="Arial" w:hAnsi="Arial" w:cs="Arial"/>
          <w:b/>
          <w:sz w:val="24"/>
          <w:szCs w:val="24"/>
        </w:rPr>
      </w:pPr>
      <w:r w:rsidRPr="00AA1362">
        <w:rPr>
          <w:rFonts w:ascii="Arial" w:hAnsi="Arial" w:cs="Arial"/>
          <w:b/>
          <w:sz w:val="24"/>
          <w:szCs w:val="24"/>
        </w:rPr>
        <w:t>Procedimiento</w:t>
      </w:r>
    </w:p>
    <w:p w14:paraId="4DF2619D" w14:textId="785AB1DE" w:rsidR="00E707F7" w:rsidRDefault="000F13B9" w:rsidP="003624A2">
      <w:pPr>
        <w:spacing w:before="120" w:after="240" w:line="360" w:lineRule="auto"/>
        <w:ind w:firstLine="709"/>
        <w:jc w:val="both"/>
        <w:rPr>
          <w:rFonts w:ascii="Arial" w:hAnsi="Arial" w:cs="Arial"/>
          <w:sz w:val="24"/>
          <w:szCs w:val="24"/>
        </w:rPr>
      </w:pPr>
      <w:r w:rsidRPr="00AA1362">
        <w:rPr>
          <w:rFonts w:ascii="Arial" w:hAnsi="Arial" w:cs="Arial"/>
          <w:sz w:val="24"/>
          <w:szCs w:val="24"/>
        </w:rPr>
        <w:t xml:space="preserve">Posterior a la autorización del proyecto de investigación por parte de las autoridades de la institución educativa, se solicitó a los estudiantes responder los instrumentos a través de la herramienta de formularios de Google. Para socializar el enlace se utilizó la Sala/Café, un espacio de interacción virtual entre estudiantes del Servicio Nacional del Bachillerato en Línea que tiene por objetivo la interacción entre los estudiantes y la vinculación con sus redes sociales. Cabe indicar que en dicho formulario se indicó al estudiantado sobre el propósito general de la investigación. </w:t>
      </w:r>
    </w:p>
    <w:p w14:paraId="4A668F74" w14:textId="77777777" w:rsidR="003624A2" w:rsidRPr="00AA1362" w:rsidRDefault="003624A2" w:rsidP="003624A2">
      <w:pPr>
        <w:spacing w:before="120" w:after="240" w:line="360" w:lineRule="auto"/>
        <w:ind w:firstLine="709"/>
        <w:jc w:val="both"/>
        <w:rPr>
          <w:rFonts w:ascii="Arial" w:hAnsi="Arial" w:cs="Arial"/>
          <w:sz w:val="24"/>
          <w:szCs w:val="24"/>
        </w:rPr>
      </w:pPr>
    </w:p>
    <w:p w14:paraId="6A317C11" w14:textId="77777777" w:rsidR="003624A2" w:rsidRDefault="000F13B9" w:rsidP="003624A2">
      <w:pPr>
        <w:spacing w:before="120" w:after="240" w:line="360" w:lineRule="auto"/>
        <w:ind w:firstLine="709"/>
        <w:jc w:val="both"/>
        <w:rPr>
          <w:rFonts w:ascii="Arial" w:hAnsi="Arial" w:cs="Arial"/>
          <w:b/>
          <w:sz w:val="24"/>
          <w:szCs w:val="24"/>
        </w:rPr>
      </w:pPr>
      <w:r w:rsidRPr="00AA1362">
        <w:rPr>
          <w:rFonts w:ascii="Arial" w:hAnsi="Arial" w:cs="Arial"/>
          <w:b/>
          <w:sz w:val="24"/>
          <w:szCs w:val="24"/>
        </w:rPr>
        <w:t>Consideraciones éticas</w:t>
      </w:r>
    </w:p>
    <w:p w14:paraId="6697B074" w14:textId="378E52B5" w:rsidR="00E707F7" w:rsidRDefault="000F13B9" w:rsidP="003624A2">
      <w:pPr>
        <w:spacing w:before="120" w:after="240" w:line="360" w:lineRule="auto"/>
        <w:ind w:firstLine="709"/>
        <w:jc w:val="both"/>
        <w:rPr>
          <w:rFonts w:ascii="Arial" w:hAnsi="Arial" w:cs="Arial"/>
          <w:sz w:val="24"/>
          <w:szCs w:val="24"/>
        </w:rPr>
      </w:pPr>
      <w:r w:rsidRPr="00AA1362">
        <w:rPr>
          <w:rFonts w:ascii="Arial" w:hAnsi="Arial" w:cs="Arial"/>
          <w:sz w:val="24"/>
          <w:szCs w:val="24"/>
        </w:rPr>
        <w:t xml:space="preserve">Mediante un consentimiento informado, se aclaró a los estudiantes que su participación era voluntaria y que existía el compromiso de no divulgar los datos de </w:t>
      </w:r>
      <w:r w:rsidRPr="00AA1362">
        <w:rPr>
          <w:rFonts w:ascii="Arial" w:hAnsi="Arial" w:cs="Arial"/>
          <w:sz w:val="24"/>
          <w:szCs w:val="24"/>
        </w:rPr>
        <w:lastRenderedPageBreak/>
        <w:t>manera individual, sino globalmente, y sólo con propósitos académicos y científicos. En el caso de los menores de edad, el consentimiento informado fue avalado por sus respectivos padres de familia.</w:t>
      </w:r>
    </w:p>
    <w:p w14:paraId="6A07B787" w14:textId="77777777" w:rsidR="003624A2" w:rsidRPr="00AA1362" w:rsidRDefault="003624A2" w:rsidP="003624A2">
      <w:pPr>
        <w:spacing w:before="120" w:after="240" w:line="360" w:lineRule="auto"/>
        <w:ind w:firstLine="709"/>
        <w:jc w:val="both"/>
        <w:rPr>
          <w:rFonts w:ascii="Arial" w:hAnsi="Arial" w:cs="Arial"/>
          <w:sz w:val="24"/>
          <w:szCs w:val="24"/>
        </w:rPr>
      </w:pPr>
    </w:p>
    <w:p w14:paraId="1DD961EC" w14:textId="77777777" w:rsidR="003624A2" w:rsidRDefault="000F13B9" w:rsidP="003624A2">
      <w:pPr>
        <w:spacing w:before="120" w:after="240" w:line="360" w:lineRule="auto"/>
        <w:ind w:firstLine="709"/>
        <w:jc w:val="both"/>
        <w:rPr>
          <w:rFonts w:ascii="Arial" w:hAnsi="Arial" w:cs="Arial"/>
          <w:b/>
          <w:sz w:val="24"/>
          <w:szCs w:val="24"/>
        </w:rPr>
      </w:pPr>
      <w:r w:rsidRPr="00AA1362">
        <w:rPr>
          <w:rFonts w:ascii="Arial" w:hAnsi="Arial" w:cs="Arial"/>
          <w:b/>
          <w:sz w:val="24"/>
          <w:szCs w:val="24"/>
        </w:rPr>
        <w:t>Análisis de datos</w:t>
      </w:r>
    </w:p>
    <w:p w14:paraId="64594BF9" w14:textId="0B7B8CE8" w:rsidR="00E707F7" w:rsidRDefault="000F13B9" w:rsidP="003624A2">
      <w:pPr>
        <w:spacing w:before="120" w:after="240" w:line="360" w:lineRule="auto"/>
        <w:ind w:firstLine="709"/>
        <w:jc w:val="both"/>
        <w:rPr>
          <w:rFonts w:ascii="Arial" w:hAnsi="Arial" w:cs="Arial"/>
          <w:sz w:val="24"/>
          <w:szCs w:val="24"/>
        </w:rPr>
      </w:pPr>
      <w:r w:rsidRPr="00AA1362">
        <w:rPr>
          <w:rFonts w:ascii="Arial" w:hAnsi="Arial" w:cs="Arial"/>
          <w:sz w:val="24"/>
          <w:szCs w:val="24"/>
        </w:rPr>
        <w:t>En primera instancia se realizaron análisis descriptivos (frecuencias, medias y desviaciones estándar) y de diferencias entre grupos (incluyendo pruebas de tamaño del efecto) para comparar los niveles de adicción a Internet y los videojuegos entre géneros, entidades federativas y semestres escolares. En segunda, se identificaron correlaciones entre la variable de interés y la edad de los participantes. Dada la falta de normalidad, se utilizaron pruebas no paramétricas. El análisis de los datos se realizó con el programa estadístico SPSS versión 25.</w:t>
      </w:r>
    </w:p>
    <w:p w14:paraId="027A7044" w14:textId="77777777" w:rsidR="003624A2" w:rsidRPr="00AA1362" w:rsidRDefault="003624A2" w:rsidP="00F903F2">
      <w:pPr>
        <w:spacing w:before="120" w:after="240" w:line="360" w:lineRule="auto"/>
        <w:jc w:val="both"/>
        <w:rPr>
          <w:rFonts w:ascii="Arial" w:hAnsi="Arial" w:cs="Arial"/>
          <w:sz w:val="24"/>
          <w:szCs w:val="24"/>
        </w:rPr>
      </w:pPr>
    </w:p>
    <w:p w14:paraId="50C476A2" w14:textId="77777777" w:rsidR="00E707F7" w:rsidRPr="00AA1362" w:rsidRDefault="000F13B9" w:rsidP="00F903F2">
      <w:pPr>
        <w:spacing w:before="120" w:after="240" w:line="360" w:lineRule="auto"/>
        <w:rPr>
          <w:rFonts w:ascii="Arial" w:hAnsi="Arial" w:cs="Arial"/>
          <w:b/>
          <w:sz w:val="24"/>
          <w:szCs w:val="24"/>
        </w:rPr>
      </w:pPr>
      <w:r w:rsidRPr="00AA1362">
        <w:rPr>
          <w:rFonts w:ascii="Arial" w:hAnsi="Arial" w:cs="Arial"/>
          <w:b/>
          <w:sz w:val="24"/>
          <w:szCs w:val="24"/>
        </w:rPr>
        <w:t>Resultados</w:t>
      </w:r>
    </w:p>
    <w:p w14:paraId="1C080344" w14:textId="522CF580" w:rsidR="00E707F7" w:rsidRDefault="000F13B9" w:rsidP="000851CA">
      <w:pPr>
        <w:spacing w:before="120" w:after="240" w:line="360" w:lineRule="auto"/>
        <w:jc w:val="both"/>
        <w:rPr>
          <w:rFonts w:ascii="Arial" w:hAnsi="Arial" w:cs="Arial"/>
          <w:sz w:val="24"/>
          <w:szCs w:val="24"/>
        </w:rPr>
      </w:pPr>
      <w:r w:rsidRPr="00AA1362">
        <w:rPr>
          <w:rFonts w:ascii="Arial" w:hAnsi="Arial" w:cs="Arial"/>
          <w:sz w:val="24"/>
          <w:szCs w:val="24"/>
        </w:rPr>
        <w:t xml:space="preserve">Inicialmente fueron calculados los estadísticos descriptivos de las puntuaciones de adicción al Internet y a los videojuegos. Considerando que los valores finales de cada participante se obtuvieron al promediar los reactivos dicotomizados, es posible identificar que los valores mínimos y máximos posibles son 0 y 1 respectivamente. El primero indica la ausencia total de adicción a los videojuegos o al Internet, mientras que el segundo representa el mayor grado de adicción. </w:t>
      </w:r>
      <w:r w:rsidR="002441BF">
        <w:rPr>
          <w:rFonts w:ascii="Arial" w:hAnsi="Arial" w:cs="Arial"/>
          <w:sz w:val="24"/>
          <w:szCs w:val="24"/>
        </w:rPr>
        <w:t>En l</w:t>
      </w:r>
      <w:r w:rsidRPr="00AA1362">
        <w:rPr>
          <w:rFonts w:ascii="Arial" w:hAnsi="Arial" w:cs="Arial"/>
          <w:sz w:val="24"/>
          <w:szCs w:val="24"/>
        </w:rPr>
        <w:t xml:space="preserve">a </w:t>
      </w:r>
      <w:r w:rsidRPr="00385075">
        <w:rPr>
          <w:rFonts w:ascii="Arial" w:hAnsi="Arial" w:cs="Arial"/>
          <w:color w:val="0070C0"/>
          <w:sz w:val="24"/>
          <w:szCs w:val="24"/>
        </w:rPr>
        <w:t xml:space="preserve">Tabla 1 </w:t>
      </w:r>
      <w:r w:rsidR="002441BF">
        <w:rPr>
          <w:rFonts w:ascii="Arial" w:hAnsi="Arial" w:cs="Arial"/>
          <w:sz w:val="24"/>
          <w:szCs w:val="24"/>
        </w:rPr>
        <w:t>se muestran</w:t>
      </w:r>
      <w:r w:rsidRPr="00AA1362">
        <w:rPr>
          <w:rFonts w:ascii="Arial" w:hAnsi="Arial" w:cs="Arial"/>
          <w:sz w:val="24"/>
          <w:szCs w:val="24"/>
        </w:rPr>
        <w:t xml:space="preserve"> tales hallazgos.</w:t>
      </w:r>
    </w:p>
    <w:p w14:paraId="0347CEF4" w14:textId="77777777" w:rsidR="00A1248A" w:rsidRPr="00AA1362" w:rsidRDefault="00A1248A" w:rsidP="000851CA">
      <w:pPr>
        <w:spacing w:before="120" w:after="240" w:line="360" w:lineRule="auto"/>
        <w:jc w:val="both"/>
        <w:rPr>
          <w:rFonts w:ascii="Arial" w:hAnsi="Arial" w:cs="Arial"/>
          <w:sz w:val="24"/>
          <w:szCs w:val="24"/>
        </w:rPr>
      </w:pPr>
    </w:p>
    <w:p w14:paraId="00FA6E2E" w14:textId="256084A4" w:rsidR="00E707F7" w:rsidRPr="003624A2" w:rsidRDefault="000F13B9" w:rsidP="003624A2">
      <w:pPr>
        <w:spacing w:after="60" w:line="240" w:lineRule="auto"/>
        <w:jc w:val="both"/>
        <w:rPr>
          <w:rFonts w:ascii="Arial" w:hAnsi="Arial" w:cs="Arial"/>
          <w:sz w:val="20"/>
          <w:szCs w:val="20"/>
        </w:rPr>
      </w:pPr>
      <w:r w:rsidRPr="003624A2">
        <w:rPr>
          <w:rFonts w:ascii="Arial" w:hAnsi="Arial" w:cs="Arial"/>
          <w:b/>
          <w:sz w:val="20"/>
          <w:szCs w:val="20"/>
        </w:rPr>
        <w:t>Tabla 1</w:t>
      </w:r>
      <w:r w:rsidR="003624A2" w:rsidRPr="003624A2">
        <w:rPr>
          <w:rFonts w:ascii="Arial" w:hAnsi="Arial" w:cs="Arial"/>
          <w:sz w:val="20"/>
          <w:szCs w:val="20"/>
        </w:rPr>
        <w:t xml:space="preserve">. </w:t>
      </w:r>
      <w:r w:rsidRPr="003624A2">
        <w:rPr>
          <w:rFonts w:ascii="Arial" w:hAnsi="Arial" w:cs="Arial"/>
          <w:iCs/>
          <w:sz w:val="20"/>
          <w:szCs w:val="20"/>
        </w:rPr>
        <w:t>Estadísticos descriptivos</w:t>
      </w:r>
    </w:p>
    <w:tbl>
      <w:tblPr>
        <w:tblStyle w:val="a7"/>
        <w:tblW w:w="9350"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2694"/>
        <w:gridCol w:w="1222"/>
        <w:gridCol w:w="1087"/>
        <w:gridCol w:w="1087"/>
        <w:gridCol w:w="851"/>
        <w:gridCol w:w="1322"/>
        <w:gridCol w:w="1087"/>
      </w:tblGrid>
      <w:tr w:rsidR="00E707F7" w:rsidRPr="003624A2" w14:paraId="47CB49B1" w14:textId="77777777" w:rsidTr="003624A2">
        <w:trPr>
          <w:cantSplit/>
          <w:tblHeader/>
        </w:trPr>
        <w:tc>
          <w:tcPr>
            <w:tcW w:w="2694" w:type="dxa"/>
            <w:tcBorders>
              <w:top w:val="single" w:sz="4" w:space="0" w:color="000000"/>
              <w:bottom w:val="single" w:sz="4" w:space="0" w:color="000000"/>
            </w:tcBorders>
          </w:tcPr>
          <w:p w14:paraId="22619994" w14:textId="77777777" w:rsidR="00E707F7" w:rsidRPr="003624A2" w:rsidRDefault="000F13B9" w:rsidP="003624A2">
            <w:pPr>
              <w:spacing w:after="60"/>
              <w:jc w:val="center"/>
              <w:rPr>
                <w:rFonts w:ascii="Arial" w:hAnsi="Arial" w:cs="Arial"/>
                <w:sz w:val="20"/>
                <w:szCs w:val="20"/>
              </w:rPr>
            </w:pPr>
            <w:r w:rsidRPr="003624A2">
              <w:rPr>
                <w:rFonts w:ascii="Arial" w:hAnsi="Arial" w:cs="Arial"/>
                <w:sz w:val="20"/>
                <w:szCs w:val="20"/>
              </w:rPr>
              <w:t>Factor</w:t>
            </w:r>
          </w:p>
        </w:tc>
        <w:tc>
          <w:tcPr>
            <w:tcW w:w="1222" w:type="dxa"/>
            <w:tcBorders>
              <w:top w:val="single" w:sz="4" w:space="0" w:color="000000"/>
              <w:bottom w:val="single" w:sz="4" w:space="0" w:color="000000"/>
            </w:tcBorders>
          </w:tcPr>
          <w:p w14:paraId="154D8575" w14:textId="77777777" w:rsidR="00E707F7" w:rsidRPr="003624A2" w:rsidRDefault="000F13B9" w:rsidP="003624A2">
            <w:pPr>
              <w:spacing w:after="60"/>
              <w:jc w:val="center"/>
              <w:rPr>
                <w:rFonts w:ascii="Arial" w:hAnsi="Arial" w:cs="Arial"/>
                <w:i/>
                <w:sz w:val="20"/>
                <w:szCs w:val="20"/>
              </w:rPr>
            </w:pPr>
            <w:r w:rsidRPr="003624A2">
              <w:rPr>
                <w:rFonts w:ascii="Arial" w:hAnsi="Arial" w:cs="Arial"/>
                <w:i/>
                <w:sz w:val="20"/>
                <w:szCs w:val="20"/>
              </w:rPr>
              <w:t>M</w:t>
            </w:r>
          </w:p>
        </w:tc>
        <w:tc>
          <w:tcPr>
            <w:tcW w:w="1087" w:type="dxa"/>
            <w:tcBorders>
              <w:top w:val="single" w:sz="4" w:space="0" w:color="000000"/>
              <w:bottom w:val="single" w:sz="4" w:space="0" w:color="000000"/>
            </w:tcBorders>
          </w:tcPr>
          <w:p w14:paraId="5A058B71" w14:textId="77777777" w:rsidR="00E707F7" w:rsidRPr="003624A2" w:rsidRDefault="000F13B9" w:rsidP="003624A2">
            <w:pPr>
              <w:spacing w:after="60"/>
              <w:jc w:val="center"/>
              <w:rPr>
                <w:rFonts w:ascii="Arial" w:hAnsi="Arial" w:cs="Arial"/>
                <w:i/>
                <w:sz w:val="20"/>
                <w:szCs w:val="20"/>
              </w:rPr>
            </w:pPr>
            <w:r w:rsidRPr="003624A2">
              <w:rPr>
                <w:rFonts w:ascii="Arial" w:hAnsi="Arial" w:cs="Arial"/>
                <w:i/>
                <w:sz w:val="20"/>
                <w:szCs w:val="20"/>
              </w:rPr>
              <w:t>DE</w:t>
            </w:r>
          </w:p>
        </w:tc>
        <w:tc>
          <w:tcPr>
            <w:tcW w:w="1087" w:type="dxa"/>
            <w:tcBorders>
              <w:top w:val="single" w:sz="4" w:space="0" w:color="000000"/>
              <w:bottom w:val="single" w:sz="4" w:space="0" w:color="000000"/>
            </w:tcBorders>
          </w:tcPr>
          <w:p w14:paraId="21C35D82" w14:textId="77777777" w:rsidR="00E707F7" w:rsidRPr="003624A2" w:rsidRDefault="000F13B9" w:rsidP="003624A2">
            <w:pPr>
              <w:spacing w:after="60"/>
              <w:jc w:val="center"/>
              <w:rPr>
                <w:rFonts w:ascii="Arial" w:hAnsi="Arial" w:cs="Arial"/>
                <w:i/>
                <w:sz w:val="20"/>
                <w:szCs w:val="20"/>
              </w:rPr>
            </w:pPr>
            <w:r w:rsidRPr="003624A2">
              <w:rPr>
                <w:rFonts w:ascii="Arial" w:hAnsi="Arial" w:cs="Arial"/>
                <w:i/>
                <w:sz w:val="20"/>
                <w:szCs w:val="20"/>
              </w:rPr>
              <w:t>Min</w:t>
            </w:r>
          </w:p>
        </w:tc>
        <w:tc>
          <w:tcPr>
            <w:tcW w:w="851" w:type="dxa"/>
            <w:tcBorders>
              <w:top w:val="single" w:sz="4" w:space="0" w:color="000000"/>
              <w:bottom w:val="single" w:sz="4" w:space="0" w:color="000000"/>
            </w:tcBorders>
          </w:tcPr>
          <w:p w14:paraId="5EE71227" w14:textId="77777777" w:rsidR="00E707F7" w:rsidRPr="003624A2" w:rsidRDefault="000F13B9" w:rsidP="003624A2">
            <w:pPr>
              <w:spacing w:after="60"/>
              <w:jc w:val="center"/>
              <w:rPr>
                <w:rFonts w:ascii="Arial" w:hAnsi="Arial" w:cs="Arial"/>
                <w:i/>
                <w:sz w:val="20"/>
                <w:szCs w:val="20"/>
              </w:rPr>
            </w:pPr>
            <w:r w:rsidRPr="003624A2">
              <w:rPr>
                <w:rFonts w:ascii="Arial" w:hAnsi="Arial" w:cs="Arial"/>
                <w:i/>
                <w:sz w:val="20"/>
                <w:szCs w:val="20"/>
              </w:rPr>
              <w:t>Max</w:t>
            </w:r>
          </w:p>
        </w:tc>
        <w:tc>
          <w:tcPr>
            <w:tcW w:w="1322" w:type="dxa"/>
            <w:tcBorders>
              <w:top w:val="single" w:sz="4" w:space="0" w:color="000000"/>
              <w:bottom w:val="single" w:sz="4" w:space="0" w:color="000000"/>
            </w:tcBorders>
          </w:tcPr>
          <w:p w14:paraId="61B03869" w14:textId="77777777" w:rsidR="00E707F7" w:rsidRPr="003624A2" w:rsidRDefault="000F13B9" w:rsidP="003624A2">
            <w:pPr>
              <w:spacing w:after="60"/>
              <w:jc w:val="center"/>
              <w:rPr>
                <w:rFonts w:ascii="Arial" w:hAnsi="Arial" w:cs="Arial"/>
                <w:sz w:val="20"/>
                <w:szCs w:val="20"/>
              </w:rPr>
            </w:pPr>
            <w:r w:rsidRPr="003624A2">
              <w:rPr>
                <w:rFonts w:ascii="Arial" w:hAnsi="Arial" w:cs="Arial"/>
                <w:sz w:val="20"/>
                <w:szCs w:val="20"/>
              </w:rPr>
              <w:t>Asimetría</w:t>
            </w:r>
          </w:p>
        </w:tc>
        <w:tc>
          <w:tcPr>
            <w:tcW w:w="1087" w:type="dxa"/>
            <w:tcBorders>
              <w:top w:val="single" w:sz="4" w:space="0" w:color="000000"/>
              <w:bottom w:val="single" w:sz="4" w:space="0" w:color="000000"/>
            </w:tcBorders>
          </w:tcPr>
          <w:p w14:paraId="4070F09B" w14:textId="77777777" w:rsidR="00E707F7" w:rsidRPr="003624A2" w:rsidRDefault="000F13B9" w:rsidP="003624A2">
            <w:pPr>
              <w:spacing w:after="60"/>
              <w:jc w:val="center"/>
              <w:rPr>
                <w:rFonts w:ascii="Arial" w:hAnsi="Arial" w:cs="Arial"/>
                <w:sz w:val="20"/>
                <w:szCs w:val="20"/>
              </w:rPr>
            </w:pPr>
            <w:r w:rsidRPr="003624A2">
              <w:rPr>
                <w:rFonts w:ascii="Arial" w:hAnsi="Arial" w:cs="Arial"/>
                <w:sz w:val="20"/>
                <w:szCs w:val="20"/>
              </w:rPr>
              <w:t>Curtosis</w:t>
            </w:r>
          </w:p>
        </w:tc>
      </w:tr>
      <w:tr w:rsidR="00E707F7" w:rsidRPr="003624A2" w14:paraId="6FBD6D90" w14:textId="77777777" w:rsidTr="003624A2">
        <w:trPr>
          <w:cantSplit/>
          <w:tblHeader/>
        </w:trPr>
        <w:tc>
          <w:tcPr>
            <w:tcW w:w="2694" w:type="dxa"/>
            <w:tcBorders>
              <w:top w:val="single" w:sz="4" w:space="0" w:color="000000"/>
            </w:tcBorders>
          </w:tcPr>
          <w:p w14:paraId="5CD6EDE8" w14:textId="77777777" w:rsidR="00E707F7" w:rsidRPr="003624A2" w:rsidRDefault="000F13B9" w:rsidP="003624A2">
            <w:pPr>
              <w:spacing w:after="60"/>
              <w:jc w:val="both"/>
              <w:rPr>
                <w:rFonts w:ascii="Arial" w:hAnsi="Arial" w:cs="Arial"/>
                <w:i/>
                <w:sz w:val="20"/>
                <w:szCs w:val="20"/>
              </w:rPr>
            </w:pPr>
            <w:r w:rsidRPr="003624A2">
              <w:rPr>
                <w:rFonts w:ascii="Arial" w:hAnsi="Arial" w:cs="Arial"/>
                <w:sz w:val="20"/>
                <w:szCs w:val="20"/>
              </w:rPr>
              <w:t>Adicción a los videojuegos</w:t>
            </w:r>
          </w:p>
        </w:tc>
        <w:tc>
          <w:tcPr>
            <w:tcW w:w="1222" w:type="dxa"/>
            <w:tcBorders>
              <w:top w:val="single" w:sz="4" w:space="0" w:color="000000"/>
            </w:tcBorders>
          </w:tcPr>
          <w:p w14:paraId="3C71B89F" w14:textId="77777777" w:rsidR="00E707F7" w:rsidRPr="003624A2" w:rsidRDefault="000F13B9" w:rsidP="003624A2">
            <w:pPr>
              <w:spacing w:after="60"/>
              <w:jc w:val="center"/>
              <w:rPr>
                <w:rFonts w:ascii="Arial" w:hAnsi="Arial" w:cs="Arial"/>
                <w:i/>
                <w:sz w:val="20"/>
                <w:szCs w:val="20"/>
              </w:rPr>
            </w:pPr>
            <w:r w:rsidRPr="003624A2">
              <w:rPr>
                <w:rFonts w:ascii="Arial" w:hAnsi="Arial" w:cs="Arial"/>
                <w:sz w:val="20"/>
                <w:szCs w:val="20"/>
              </w:rPr>
              <w:t>.10</w:t>
            </w:r>
          </w:p>
        </w:tc>
        <w:tc>
          <w:tcPr>
            <w:tcW w:w="1087" w:type="dxa"/>
            <w:tcBorders>
              <w:top w:val="single" w:sz="4" w:space="0" w:color="000000"/>
            </w:tcBorders>
          </w:tcPr>
          <w:p w14:paraId="71C46F58" w14:textId="77777777" w:rsidR="00E707F7" w:rsidRPr="003624A2" w:rsidRDefault="000F13B9" w:rsidP="003624A2">
            <w:pPr>
              <w:spacing w:after="60"/>
              <w:jc w:val="center"/>
              <w:rPr>
                <w:rFonts w:ascii="Arial" w:hAnsi="Arial" w:cs="Arial"/>
                <w:i/>
                <w:sz w:val="20"/>
                <w:szCs w:val="20"/>
              </w:rPr>
            </w:pPr>
            <w:r w:rsidRPr="003624A2">
              <w:rPr>
                <w:rFonts w:ascii="Arial" w:hAnsi="Arial" w:cs="Arial"/>
                <w:sz w:val="20"/>
                <w:szCs w:val="20"/>
              </w:rPr>
              <w:t>.22</w:t>
            </w:r>
          </w:p>
        </w:tc>
        <w:tc>
          <w:tcPr>
            <w:tcW w:w="1087" w:type="dxa"/>
            <w:tcBorders>
              <w:top w:val="single" w:sz="4" w:space="0" w:color="000000"/>
            </w:tcBorders>
          </w:tcPr>
          <w:p w14:paraId="17F07D08" w14:textId="77777777" w:rsidR="00E707F7" w:rsidRPr="003624A2" w:rsidRDefault="000F13B9" w:rsidP="003624A2">
            <w:pPr>
              <w:spacing w:after="60"/>
              <w:jc w:val="center"/>
              <w:rPr>
                <w:rFonts w:ascii="Arial" w:hAnsi="Arial" w:cs="Arial"/>
                <w:i/>
                <w:sz w:val="20"/>
                <w:szCs w:val="20"/>
              </w:rPr>
            </w:pPr>
            <w:r w:rsidRPr="003624A2">
              <w:rPr>
                <w:rFonts w:ascii="Arial" w:hAnsi="Arial" w:cs="Arial"/>
                <w:sz w:val="20"/>
                <w:szCs w:val="20"/>
              </w:rPr>
              <w:t>0</w:t>
            </w:r>
          </w:p>
        </w:tc>
        <w:tc>
          <w:tcPr>
            <w:tcW w:w="851" w:type="dxa"/>
            <w:tcBorders>
              <w:top w:val="single" w:sz="4" w:space="0" w:color="000000"/>
            </w:tcBorders>
          </w:tcPr>
          <w:p w14:paraId="7FF94B55" w14:textId="77777777" w:rsidR="00E707F7" w:rsidRPr="003624A2" w:rsidRDefault="000F13B9" w:rsidP="003624A2">
            <w:pPr>
              <w:spacing w:after="60"/>
              <w:jc w:val="center"/>
              <w:rPr>
                <w:rFonts w:ascii="Arial" w:hAnsi="Arial" w:cs="Arial"/>
                <w:i/>
                <w:sz w:val="20"/>
                <w:szCs w:val="20"/>
              </w:rPr>
            </w:pPr>
            <w:r w:rsidRPr="003624A2">
              <w:rPr>
                <w:rFonts w:ascii="Arial" w:hAnsi="Arial" w:cs="Arial"/>
                <w:sz w:val="20"/>
                <w:szCs w:val="20"/>
              </w:rPr>
              <w:t>1</w:t>
            </w:r>
          </w:p>
        </w:tc>
        <w:tc>
          <w:tcPr>
            <w:tcW w:w="1322" w:type="dxa"/>
            <w:tcBorders>
              <w:top w:val="single" w:sz="4" w:space="0" w:color="000000"/>
            </w:tcBorders>
          </w:tcPr>
          <w:p w14:paraId="19CBFB42" w14:textId="77777777" w:rsidR="00E707F7" w:rsidRPr="003624A2" w:rsidRDefault="000F13B9" w:rsidP="003624A2">
            <w:pPr>
              <w:spacing w:after="60"/>
              <w:jc w:val="center"/>
              <w:rPr>
                <w:rFonts w:ascii="Arial" w:hAnsi="Arial" w:cs="Arial"/>
                <w:i/>
                <w:sz w:val="20"/>
                <w:szCs w:val="20"/>
              </w:rPr>
            </w:pPr>
            <w:r w:rsidRPr="003624A2">
              <w:rPr>
                <w:rFonts w:ascii="Arial" w:hAnsi="Arial" w:cs="Arial"/>
                <w:sz w:val="20"/>
                <w:szCs w:val="20"/>
              </w:rPr>
              <w:t>2.64</w:t>
            </w:r>
          </w:p>
        </w:tc>
        <w:tc>
          <w:tcPr>
            <w:tcW w:w="1087" w:type="dxa"/>
            <w:tcBorders>
              <w:top w:val="single" w:sz="4" w:space="0" w:color="000000"/>
            </w:tcBorders>
          </w:tcPr>
          <w:p w14:paraId="4172E4B9" w14:textId="77777777" w:rsidR="00E707F7" w:rsidRPr="003624A2" w:rsidRDefault="000F13B9" w:rsidP="003624A2">
            <w:pPr>
              <w:spacing w:after="60"/>
              <w:jc w:val="center"/>
              <w:rPr>
                <w:rFonts w:ascii="Arial" w:hAnsi="Arial" w:cs="Arial"/>
                <w:i/>
                <w:sz w:val="20"/>
                <w:szCs w:val="20"/>
              </w:rPr>
            </w:pPr>
            <w:r w:rsidRPr="003624A2">
              <w:rPr>
                <w:rFonts w:ascii="Arial" w:hAnsi="Arial" w:cs="Arial"/>
                <w:sz w:val="20"/>
                <w:szCs w:val="20"/>
              </w:rPr>
              <w:t>6.96</w:t>
            </w:r>
          </w:p>
        </w:tc>
      </w:tr>
      <w:tr w:rsidR="00E707F7" w:rsidRPr="003624A2" w14:paraId="0CED8B8A" w14:textId="77777777" w:rsidTr="003624A2">
        <w:trPr>
          <w:cantSplit/>
          <w:tblHeader/>
        </w:trPr>
        <w:tc>
          <w:tcPr>
            <w:tcW w:w="2694" w:type="dxa"/>
            <w:tcBorders>
              <w:bottom w:val="single" w:sz="4" w:space="0" w:color="000000"/>
            </w:tcBorders>
          </w:tcPr>
          <w:p w14:paraId="51211DC7" w14:textId="77777777" w:rsidR="00E707F7" w:rsidRPr="003624A2" w:rsidRDefault="000F13B9" w:rsidP="003624A2">
            <w:pPr>
              <w:spacing w:after="60"/>
              <w:jc w:val="both"/>
              <w:rPr>
                <w:rFonts w:ascii="Arial" w:hAnsi="Arial" w:cs="Arial"/>
                <w:i/>
                <w:sz w:val="20"/>
                <w:szCs w:val="20"/>
              </w:rPr>
            </w:pPr>
            <w:r w:rsidRPr="003624A2">
              <w:rPr>
                <w:rFonts w:ascii="Arial" w:hAnsi="Arial" w:cs="Arial"/>
                <w:sz w:val="20"/>
                <w:szCs w:val="20"/>
              </w:rPr>
              <w:t>Adicción al Internet</w:t>
            </w:r>
          </w:p>
        </w:tc>
        <w:tc>
          <w:tcPr>
            <w:tcW w:w="1222" w:type="dxa"/>
            <w:tcBorders>
              <w:bottom w:val="single" w:sz="4" w:space="0" w:color="000000"/>
            </w:tcBorders>
          </w:tcPr>
          <w:p w14:paraId="7E804DDB" w14:textId="77777777" w:rsidR="00E707F7" w:rsidRPr="003624A2" w:rsidRDefault="000F13B9" w:rsidP="003624A2">
            <w:pPr>
              <w:spacing w:after="60"/>
              <w:jc w:val="center"/>
              <w:rPr>
                <w:rFonts w:ascii="Arial" w:hAnsi="Arial" w:cs="Arial"/>
                <w:i/>
                <w:sz w:val="20"/>
                <w:szCs w:val="20"/>
              </w:rPr>
            </w:pPr>
            <w:r w:rsidRPr="003624A2">
              <w:rPr>
                <w:rFonts w:ascii="Arial" w:hAnsi="Arial" w:cs="Arial"/>
                <w:sz w:val="20"/>
                <w:szCs w:val="20"/>
              </w:rPr>
              <w:t>.26</w:t>
            </w:r>
          </w:p>
        </w:tc>
        <w:tc>
          <w:tcPr>
            <w:tcW w:w="1087" w:type="dxa"/>
            <w:tcBorders>
              <w:bottom w:val="single" w:sz="4" w:space="0" w:color="000000"/>
            </w:tcBorders>
          </w:tcPr>
          <w:p w14:paraId="1B37C059" w14:textId="77777777" w:rsidR="00E707F7" w:rsidRPr="003624A2" w:rsidRDefault="000F13B9" w:rsidP="003624A2">
            <w:pPr>
              <w:spacing w:after="60"/>
              <w:jc w:val="center"/>
              <w:rPr>
                <w:rFonts w:ascii="Arial" w:hAnsi="Arial" w:cs="Arial"/>
                <w:i/>
                <w:sz w:val="20"/>
                <w:szCs w:val="20"/>
              </w:rPr>
            </w:pPr>
            <w:r w:rsidRPr="003624A2">
              <w:rPr>
                <w:rFonts w:ascii="Arial" w:hAnsi="Arial" w:cs="Arial"/>
                <w:sz w:val="20"/>
                <w:szCs w:val="20"/>
              </w:rPr>
              <w:t>.31</w:t>
            </w:r>
          </w:p>
        </w:tc>
        <w:tc>
          <w:tcPr>
            <w:tcW w:w="1087" w:type="dxa"/>
            <w:tcBorders>
              <w:bottom w:val="single" w:sz="4" w:space="0" w:color="000000"/>
            </w:tcBorders>
          </w:tcPr>
          <w:p w14:paraId="44DADE7D" w14:textId="77777777" w:rsidR="00E707F7" w:rsidRPr="003624A2" w:rsidRDefault="000F13B9" w:rsidP="003624A2">
            <w:pPr>
              <w:spacing w:after="60"/>
              <w:jc w:val="center"/>
              <w:rPr>
                <w:rFonts w:ascii="Arial" w:hAnsi="Arial" w:cs="Arial"/>
                <w:i/>
                <w:sz w:val="20"/>
                <w:szCs w:val="20"/>
              </w:rPr>
            </w:pPr>
            <w:r w:rsidRPr="003624A2">
              <w:rPr>
                <w:rFonts w:ascii="Arial" w:hAnsi="Arial" w:cs="Arial"/>
                <w:sz w:val="20"/>
                <w:szCs w:val="20"/>
              </w:rPr>
              <w:t>0</w:t>
            </w:r>
          </w:p>
        </w:tc>
        <w:tc>
          <w:tcPr>
            <w:tcW w:w="851" w:type="dxa"/>
            <w:tcBorders>
              <w:bottom w:val="single" w:sz="4" w:space="0" w:color="000000"/>
            </w:tcBorders>
          </w:tcPr>
          <w:p w14:paraId="1B96382E" w14:textId="77777777" w:rsidR="00E707F7" w:rsidRPr="003624A2" w:rsidRDefault="000F13B9" w:rsidP="003624A2">
            <w:pPr>
              <w:spacing w:after="60"/>
              <w:jc w:val="center"/>
              <w:rPr>
                <w:rFonts w:ascii="Arial" w:hAnsi="Arial" w:cs="Arial"/>
                <w:i/>
                <w:sz w:val="20"/>
                <w:szCs w:val="20"/>
              </w:rPr>
            </w:pPr>
            <w:r w:rsidRPr="003624A2">
              <w:rPr>
                <w:rFonts w:ascii="Arial" w:hAnsi="Arial" w:cs="Arial"/>
                <w:sz w:val="20"/>
                <w:szCs w:val="20"/>
              </w:rPr>
              <w:t>1</w:t>
            </w:r>
          </w:p>
        </w:tc>
        <w:tc>
          <w:tcPr>
            <w:tcW w:w="1322" w:type="dxa"/>
            <w:tcBorders>
              <w:bottom w:val="single" w:sz="4" w:space="0" w:color="000000"/>
            </w:tcBorders>
          </w:tcPr>
          <w:p w14:paraId="6CF5FD39" w14:textId="77777777" w:rsidR="00E707F7" w:rsidRPr="003624A2" w:rsidRDefault="000F13B9" w:rsidP="003624A2">
            <w:pPr>
              <w:spacing w:after="60"/>
              <w:jc w:val="center"/>
              <w:rPr>
                <w:rFonts w:ascii="Arial" w:hAnsi="Arial" w:cs="Arial"/>
                <w:i/>
                <w:sz w:val="20"/>
                <w:szCs w:val="20"/>
              </w:rPr>
            </w:pPr>
            <w:r w:rsidRPr="003624A2">
              <w:rPr>
                <w:rFonts w:ascii="Arial" w:hAnsi="Arial" w:cs="Arial"/>
                <w:sz w:val="20"/>
                <w:szCs w:val="20"/>
              </w:rPr>
              <w:t>1.02</w:t>
            </w:r>
          </w:p>
        </w:tc>
        <w:tc>
          <w:tcPr>
            <w:tcW w:w="1087" w:type="dxa"/>
            <w:tcBorders>
              <w:bottom w:val="single" w:sz="4" w:space="0" w:color="000000"/>
            </w:tcBorders>
          </w:tcPr>
          <w:p w14:paraId="34005C9C" w14:textId="77777777" w:rsidR="00E707F7" w:rsidRPr="003624A2" w:rsidRDefault="000F13B9" w:rsidP="003624A2">
            <w:pPr>
              <w:spacing w:after="60"/>
              <w:jc w:val="center"/>
              <w:rPr>
                <w:rFonts w:ascii="Arial" w:hAnsi="Arial" w:cs="Arial"/>
                <w:i/>
                <w:sz w:val="20"/>
                <w:szCs w:val="20"/>
              </w:rPr>
            </w:pPr>
            <w:r w:rsidRPr="003624A2">
              <w:rPr>
                <w:rFonts w:ascii="Arial" w:hAnsi="Arial" w:cs="Arial"/>
                <w:sz w:val="20"/>
                <w:szCs w:val="20"/>
              </w:rPr>
              <w:t>.018</w:t>
            </w:r>
          </w:p>
        </w:tc>
      </w:tr>
    </w:tbl>
    <w:p w14:paraId="100EEFD2" w14:textId="0CD55530" w:rsidR="00E707F7" w:rsidRPr="003624A2" w:rsidRDefault="00A1248A" w:rsidP="003624A2">
      <w:pPr>
        <w:spacing w:before="120" w:after="240" w:line="240" w:lineRule="auto"/>
        <w:jc w:val="both"/>
        <w:rPr>
          <w:rFonts w:ascii="Arial" w:hAnsi="Arial" w:cs="Arial"/>
          <w:sz w:val="20"/>
          <w:szCs w:val="20"/>
        </w:rPr>
      </w:pPr>
      <w:r w:rsidRPr="00A1248A">
        <w:rPr>
          <w:rFonts w:ascii="Arial" w:hAnsi="Arial" w:cs="Arial"/>
          <w:i/>
          <w:iCs/>
          <w:sz w:val="20"/>
          <w:szCs w:val="20"/>
        </w:rPr>
        <w:lastRenderedPageBreak/>
        <w:t>Nota</w:t>
      </w:r>
      <w:r>
        <w:rPr>
          <w:rFonts w:ascii="Arial" w:hAnsi="Arial" w:cs="Arial"/>
          <w:sz w:val="20"/>
          <w:szCs w:val="20"/>
        </w:rPr>
        <w:t xml:space="preserve">. Elaboración propia </w:t>
      </w:r>
    </w:p>
    <w:p w14:paraId="28131818" w14:textId="54A3E7DE" w:rsidR="00E707F7" w:rsidRDefault="000F13B9" w:rsidP="000851CA">
      <w:pPr>
        <w:spacing w:before="120" w:after="240" w:line="360" w:lineRule="auto"/>
        <w:jc w:val="both"/>
        <w:rPr>
          <w:rFonts w:ascii="Arial" w:hAnsi="Arial" w:cs="Arial"/>
          <w:sz w:val="24"/>
          <w:szCs w:val="24"/>
        </w:rPr>
      </w:pPr>
      <w:r w:rsidRPr="00AA1362">
        <w:rPr>
          <w:rFonts w:ascii="Arial" w:hAnsi="Arial" w:cs="Arial"/>
          <w:sz w:val="24"/>
          <w:szCs w:val="24"/>
        </w:rPr>
        <w:t>Los resultados indican que, en general, los respondientes cuentan con niveles bajos tanto para el caso de los videojuegos (</w:t>
      </w:r>
      <w:r w:rsidRPr="00AA1362">
        <w:rPr>
          <w:rFonts w:ascii="Arial" w:hAnsi="Arial" w:cs="Arial"/>
          <w:i/>
          <w:sz w:val="24"/>
          <w:szCs w:val="24"/>
        </w:rPr>
        <w:t>M</w:t>
      </w:r>
      <w:r w:rsidRPr="00AA1362">
        <w:rPr>
          <w:rFonts w:ascii="Arial" w:hAnsi="Arial" w:cs="Arial"/>
          <w:sz w:val="24"/>
          <w:szCs w:val="24"/>
        </w:rPr>
        <w:t>= .10) como para adicción al Internet (</w:t>
      </w:r>
      <w:r w:rsidRPr="00AA1362">
        <w:rPr>
          <w:rFonts w:ascii="Arial" w:hAnsi="Arial" w:cs="Arial"/>
          <w:i/>
          <w:sz w:val="24"/>
          <w:szCs w:val="24"/>
        </w:rPr>
        <w:t>M</w:t>
      </w:r>
      <w:r w:rsidRPr="00AA1362">
        <w:rPr>
          <w:rFonts w:ascii="Arial" w:hAnsi="Arial" w:cs="Arial"/>
          <w:sz w:val="24"/>
          <w:szCs w:val="24"/>
        </w:rPr>
        <w:t xml:space="preserve">=.26), considerando que las medias se encuentran bastante cercanas al polo inferior. De manera agregada, para profundizar en los resultados se realizó una segmentación de los puntajes en cinco niveles a partir de la cantidad de respuestas contestadas afirmativamente. En tal análisis se apreció que, en el caso de los videojuegos, la mayor parte de los participantes no cuentan con ningún tipo de adicción, ya que solo el 23.4% se ubica en algún punto del rango (distinto a 0). Además, solo el 4.3% se ubicó en las medidas alta y muy alta. En el caso de la adicción al Internet, la mayor parte de los respondientes se posicionó en la categoría de sin adicción. Sin embargo, </w:t>
      </w:r>
      <w:r w:rsidR="002441BF">
        <w:rPr>
          <w:rFonts w:ascii="Arial" w:hAnsi="Arial" w:cs="Arial"/>
          <w:sz w:val="24"/>
          <w:szCs w:val="24"/>
        </w:rPr>
        <w:t xml:space="preserve">como se observa en la </w:t>
      </w:r>
      <w:r w:rsidR="002441BF" w:rsidRPr="00385075">
        <w:rPr>
          <w:rFonts w:ascii="Arial" w:hAnsi="Arial" w:cs="Arial"/>
          <w:color w:val="0070C0"/>
          <w:sz w:val="24"/>
          <w:szCs w:val="24"/>
        </w:rPr>
        <w:t>Tabla 2</w:t>
      </w:r>
      <w:r w:rsidR="002441BF">
        <w:rPr>
          <w:rFonts w:ascii="Arial" w:hAnsi="Arial" w:cs="Arial"/>
          <w:sz w:val="24"/>
          <w:szCs w:val="24"/>
        </w:rPr>
        <w:t xml:space="preserve">, el </w:t>
      </w:r>
      <w:r w:rsidRPr="00AA1362">
        <w:rPr>
          <w:rFonts w:ascii="Arial" w:hAnsi="Arial" w:cs="Arial"/>
          <w:sz w:val="24"/>
          <w:szCs w:val="24"/>
        </w:rPr>
        <w:t xml:space="preserve"> 55.1% se encuentra en algún grado de adicción y solo el 6.7% en el nivel más alto.</w:t>
      </w:r>
    </w:p>
    <w:p w14:paraId="50859701" w14:textId="77777777" w:rsidR="003624A2" w:rsidRPr="00AA1362" w:rsidRDefault="003624A2" w:rsidP="000851CA">
      <w:pPr>
        <w:spacing w:before="120" w:after="240" w:line="360" w:lineRule="auto"/>
        <w:jc w:val="both"/>
        <w:rPr>
          <w:rFonts w:ascii="Arial" w:hAnsi="Arial" w:cs="Arial"/>
          <w:sz w:val="24"/>
          <w:szCs w:val="24"/>
        </w:rPr>
      </w:pPr>
    </w:p>
    <w:p w14:paraId="540917CF" w14:textId="3A4EA2BE" w:rsidR="00E707F7" w:rsidRPr="003624A2" w:rsidRDefault="000F13B9" w:rsidP="003624A2">
      <w:pPr>
        <w:spacing w:after="60" w:line="276" w:lineRule="auto"/>
        <w:rPr>
          <w:rFonts w:ascii="Arial" w:hAnsi="Arial" w:cs="Arial"/>
          <w:b/>
          <w:sz w:val="20"/>
          <w:szCs w:val="20"/>
        </w:rPr>
      </w:pPr>
      <w:r w:rsidRPr="003624A2">
        <w:rPr>
          <w:rFonts w:ascii="Arial" w:hAnsi="Arial" w:cs="Arial"/>
          <w:b/>
          <w:sz w:val="20"/>
          <w:szCs w:val="20"/>
        </w:rPr>
        <w:t>Tabla 2</w:t>
      </w:r>
      <w:r w:rsidR="003624A2" w:rsidRPr="003624A2">
        <w:rPr>
          <w:rFonts w:ascii="Arial" w:hAnsi="Arial" w:cs="Arial"/>
          <w:b/>
          <w:sz w:val="20"/>
          <w:szCs w:val="20"/>
        </w:rPr>
        <w:t xml:space="preserve">. </w:t>
      </w:r>
      <w:r w:rsidRPr="003624A2">
        <w:rPr>
          <w:rFonts w:ascii="Arial" w:hAnsi="Arial" w:cs="Arial"/>
          <w:iCs/>
          <w:sz w:val="20"/>
          <w:szCs w:val="20"/>
        </w:rPr>
        <w:t>Adicción a los videojuegos y al Internet por nivel de adicción</w:t>
      </w:r>
    </w:p>
    <w:tbl>
      <w:tblPr>
        <w:tblStyle w:val="a8"/>
        <w:tblW w:w="8842"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2546"/>
        <w:gridCol w:w="1337"/>
        <w:gridCol w:w="1473"/>
        <w:gridCol w:w="1162"/>
        <w:gridCol w:w="1116"/>
        <w:gridCol w:w="1208"/>
      </w:tblGrid>
      <w:tr w:rsidR="00E707F7" w:rsidRPr="003624A2" w14:paraId="109F81F7" w14:textId="77777777">
        <w:trPr>
          <w:cantSplit/>
          <w:tblHeader/>
        </w:trPr>
        <w:tc>
          <w:tcPr>
            <w:tcW w:w="2546" w:type="dxa"/>
            <w:tcBorders>
              <w:top w:val="single" w:sz="4" w:space="0" w:color="000000"/>
              <w:bottom w:val="single" w:sz="4" w:space="0" w:color="000000"/>
            </w:tcBorders>
          </w:tcPr>
          <w:p w14:paraId="7BE33A09" w14:textId="77777777" w:rsidR="00E707F7" w:rsidRPr="003624A2" w:rsidRDefault="000F13B9" w:rsidP="003624A2">
            <w:pPr>
              <w:spacing w:after="60" w:line="276" w:lineRule="auto"/>
              <w:jc w:val="center"/>
              <w:rPr>
                <w:rFonts w:ascii="Arial" w:hAnsi="Arial" w:cs="Arial"/>
                <w:sz w:val="20"/>
                <w:szCs w:val="20"/>
              </w:rPr>
            </w:pPr>
            <w:r w:rsidRPr="003624A2">
              <w:rPr>
                <w:rFonts w:ascii="Arial" w:hAnsi="Arial" w:cs="Arial"/>
                <w:sz w:val="20"/>
                <w:szCs w:val="20"/>
              </w:rPr>
              <w:t>Factor</w:t>
            </w:r>
          </w:p>
        </w:tc>
        <w:tc>
          <w:tcPr>
            <w:tcW w:w="1337" w:type="dxa"/>
            <w:tcBorders>
              <w:top w:val="single" w:sz="4" w:space="0" w:color="000000"/>
              <w:bottom w:val="single" w:sz="4" w:space="0" w:color="000000"/>
            </w:tcBorders>
          </w:tcPr>
          <w:p w14:paraId="5736634E" w14:textId="77777777" w:rsidR="00E707F7" w:rsidRPr="003624A2" w:rsidRDefault="000F13B9" w:rsidP="003624A2">
            <w:pPr>
              <w:spacing w:after="60" w:line="276" w:lineRule="auto"/>
              <w:jc w:val="center"/>
              <w:rPr>
                <w:rFonts w:ascii="Arial" w:hAnsi="Arial" w:cs="Arial"/>
                <w:sz w:val="20"/>
                <w:szCs w:val="20"/>
              </w:rPr>
            </w:pPr>
            <w:r w:rsidRPr="003624A2">
              <w:rPr>
                <w:rFonts w:ascii="Arial" w:hAnsi="Arial" w:cs="Arial"/>
                <w:sz w:val="20"/>
                <w:szCs w:val="20"/>
              </w:rPr>
              <w:t xml:space="preserve">Sin adicción </w:t>
            </w:r>
          </w:p>
        </w:tc>
        <w:tc>
          <w:tcPr>
            <w:tcW w:w="1473" w:type="dxa"/>
            <w:tcBorders>
              <w:top w:val="single" w:sz="4" w:space="0" w:color="000000"/>
              <w:bottom w:val="single" w:sz="4" w:space="0" w:color="000000"/>
            </w:tcBorders>
          </w:tcPr>
          <w:p w14:paraId="5C8C80E0" w14:textId="77777777" w:rsidR="00E707F7" w:rsidRPr="003624A2" w:rsidRDefault="000F13B9" w:rsidP="003624A2">
            <w:pPr>
              <w:spacing w:after="60" w:line="276" w:lineRule="auto"/>
              <w:jc w:val="center"/>
              <w:rPr>
                <w:rFonts w:ascii="Arial" w:hAnsi="Arial" w:cs="Arial"/>
                <w:sz w:val="20"/>
                <w:szCs w:val="20"/>
              </w:rPr>
            </w:pPr>
            <w:r w:rsidRPr="003624A2">
              <w:rPr>
                <w:rFonts w:ascii="Arial" w:hAnsi="Arial" w:cs="Arial"/>
                <w:sz w:val="20"/>
                <w:szCs w:val="20"/>
              </w:rPr>
              <w:t>Baja</w:t>
            </w:r>
          </w:p>
        </w:tc>
        <w:tc>
          <w:tcPr>
            <w:tcW w:w="1162" w:type="dxa"/>
            <w:tcBorders>
              <w:top w:val="single" w:sz="4" w:space="0" w:color="000000"/>
              <w:bottom w:val="single" w:sz="4" w:space="0" w:color="000000"/>
            </w:tcBorders>
          </w:tcPr>
          <w:p w14:paraId="1538ED8A" w14:textId="77777777" w:rsidR="00E707F7" w:rsidRPr="003624A2" w:rsidRDefault="000F13B9" w:rsidP="003624A2">
            <w:pPr>
              <w:spacing w:after="60" w:line="276" w:lineRule="auto"/>
              <w:jc w:val="center"/>
              <w:rPr>
                <w:rFonts w:ascii="Arial" w:hAnsi="Arial" w:cs="Arial"/>
                <w:sz w:val="20"/>
                <w:szCs w:val="20"/>
              </w:rPr>
            </w:pPr>
            <w:r w:rsidRPr="003624A2">
              <w:rPr>
                <w:rFonts w:ascii="Arial" w:hAnsi="Arial" w:cs="Arial"/>
                <w:sz w:val="20"/>
                <w:szCs w:val="20"/>
              </w:rPr>
              <w:t>Media</w:t>
            </w:r>
          </w:p>
        </w:tc>
        <w:tc>
          <w:tcPr>
            <w:tcW w:w="1116" w:type="dxa"/>
            <w:tcBorders>
              <w:top w:val="single" w:sz="4" w:space="0" w:color="000000"/>
              <w:bottom w:val="single" w:sz="4" w:space="0" w:color="000000"/>
            </w:tcBorders>
          </w:tcPr>
          <w:p w14:paraId="43FD8AA5" w14:textId="77777777" w:rsidR="00E707F7" w:rsidRPr="003624A2" w:rsidRDefault="000F13B9" w:rsidP="003624A2">
            <w:pPr>
              <w:spacing w:after="60" w:line="276" w:lineRule="auto"/>
              <w:jc w:val="center"/>
              <w:rPr>
                <w:rFonts w:ascii="Arial" w:hAnsi="Arial" w:cs="Arial"/>
                <w:sz w:val="20"/>
                <w:szCs w:val="20"/>
              </w:rPr>
            </w:pPr>
            <w:r w:rsidRPr="003624A2">
              <w:rPr>
                <w:rFonts w:ascii="Arial" w:hAnsi="Arial" w:cs="Arial"/>
                <w:sz w:val="20"/>
                <w:szCs w:val="20"/>
              </w:rPr>
              <w:t>Alta</w:t>
            </w:r>
          </w:p>
        </w:tc>
        <w:tc>
          <w:tcPr>
            <w:tcW w:w="1208" w:type="dxa"/>
            <w:tcBorders>
              <w:top w:val="single" w:sz="4" w:space="0" w:color="000000"/>
              <w:bottom w:val="single" w:sz="4" w:space="0" w:color="000000"/>
            </w:tcBorders>
          </w:tcPr>
          <w:p w14:paraId="70BCA8AA" w14:textId="77777777" w:rsidR="00E707F7" w:rsidRPr="003624A2" w:rsidRDefault="000F13B9" w:rsidP="003624A2">
            <w:pPr>
              <w:spacing w:after="60" w:line="276" w:lineRule="auto"/>
              <w:jc w:val="center"/>
              <w:rPr>
                <w:rFonts w:ascii="Arial" w:hAnsi="Arial" w:cs="Arial"/>
                <w:sz w:val="20"/>
                <w:szCs w:val="20"/>
              </w:rPr>
            </w:pPr>
            <w:r w:rsidRPr="003624A2">
              <w:rPr>
                <w:rFonts w:ascii="Arial" w:hAnsi="Arial" w:cs="Arial"/>
                <w:sz w:val="20"/>
                <w:szCs w:val="20"/>
              </w:rPr>
              <w:t>Muy alta</w:t>
            </w:r>
          </w:p>
        </w:tc>
      </w:tr>
      <w:tr w:rsidR="00E707F7" w:rsidRPr="003624A2" w14:paraId="4C3580BD" w14:textId="77777777">
        <w:trPr>
          <w:cantSplit/>
          <w:tblHeader/>
        </w:trPr>
        <w:tc>
          <w:tcPr>
            <w:tcW w:w="2546" w:type="dxa"/>
            <w:tcBorders>
              <w:top w:val="single" w:sz="4" w:space="0" w:color="000000"/>
            </w:tcBorders>
          </w:tcPr>
          <w:p w14:paraId="52498C1D" w14:textId="77777777" w:rsidR="00E707F7" w:rsidRPr="003624A2" w:rsidRDefault="000F13B9" w:rsidP="003624A2">
            <w:pPr>
              <w:spacing w:after="60" w:line="276" w:lineRule="auto"/>
              <w:jc w:val="both"/>
              <w:rPr>
                <w:rFonts w:ascii="Arial" w:hAnsi="Arial" w:cs="Arial"/>
                <w:i/>
                <w:sz w:val="20"/>
                <w:szCs w:val="20"/>
              </w:rPr>
            </w:pPr>
            <w:r w:rsidRPr="003624A2">
              <w:rPr>
                <w:rFonts w:ascii="Arial" w:hAnsi="Arial" w:cs="Arial"/>
                <w:sz w:val="20"/>
                <w:szCs w:val="20"/>
              </w:rPr>
              <w:t>Adicción a los videojuegos</w:t>
            </w:r>
          </w:p>
        </w:tc>
        <w:tc>
          <w:tcPr>
            <w:tcW w:w="1337" w:type="dxa"/>
            <w:tcBorders>
              <w:top w:val="single" w:sz="4" w:space="0" w:color="000000"/>
            </w:tcBorders>
          </w:tcPr>
          <w:p w14:paraId="6A9114E4" w14:textId="77777777" w:rsidR="00E707F7" w:rsidRPr="003624A2" w:rsidRDefault="000F13B9" w:rsidP="003624A2">
            <w:pPr>
              <w:spacing w:after="60" w:line="276" w:lineRule="auto"/>
              <w:jc w:val="center"/>
              <w:rPr>
                <w:rFonts w:ascii="Arial" w:hAnsi="Arial" w:cs="Arial"/>
                <w:i/>
                <w:sz w:val="20"/>
                <w:szCs w:val="20"/>
              </w:rPr>
            </w:pPr>
            <w:r w:rsidRPr="003624A2">
              <w:rPr>
                <w:rFonts w:ascii="Arial" w:hAnsi="Arial" w:cs="Arial"/>
                <w:sz w:val="20"/>
                <w:szCs w:val="20"/>
              </w:rPr>
              <w:t>321 (76.6%)</w:t>
            </w:r>
          </w:p>
        </w:tc>
        <w:tc>
          <w:tcPr>
            <w:tcW w:w="1473" w:type="dxa"/>
            <w:tcBorders>
              <w:top w:val="single" w:sz="4" w:space="0" w:color="000000"/>
            </w:tcBorders>
          </w:tcPr>
          <w:p w14:paraId="5ADB5F4B" w14:textId="77777777" w:rsidR="00E707F7" w:rsidRPr="003624A2" w:rsidRDefault="000F13B9" w:rsidP="003624A2">
            <w:pPr>
              <w:spacing w:after="60" w:line="276" w:lineRule="auto"/>
              <w:jc w:val="center"/>
              <w:rPr>
                <w:rFonts w:ascii="Arial" w:hAnsi="Arial" w:cs="Arial"/>
                <w:i/>
                <w:sz w:val="20"/>
                <w:szCs w:val="20"/>
              </w:rPr>
            </w:pPr>
            <w:r w:rsidRPr="003624A2">
              <w:rPr>
                <w:rFonts w:ascii="Arial" w:hAnsi="Arial" w:cs="Arial"/>
                <w:sz w:val="20"/>
                <w:szCs w:val="20"/>
              </w:rPr>
              <w:t>59 (14.1%)</w:t>
            </w:r>
          </w:p>
        </w:tc>
        <w:tc>
          <w:tcPr>
            <w:tcW w:w="1162" w:type="dxa"/>
            <w:tcBorders>
              <w:top w:val="single" w:sz="4" w:space="0" w:color="000000"/>
            </w:tcBorders>
          </w:tcPr>
          <w:p w14:paraId="2CE3B2BD" w14:textId="77777777" w:rsidR="00E707F7" w:rsidRPr="003624A2" w:rsidRDefault="000F13B9" w:rsidP="003624A2">
            <w:pPr>
              <w:spacing w:after="60" w:line="276" w:lineRule="auto"/>
              <w:jc w:val="center"/>
              <w:rPr>
                <w:rFonts w:ascii="Arial" w:hAnsi="Arial" w:cs="Arial"/>
                <w:i/>
                <w:sz w:val="20"/>
                <w:szCs w:val="20"/>
              </w:rPr>
            </w:pPr>
            <w:r w:rsidRPr="003624A2">
              <w:rPr>
                <w:rFonts w:ascii="Arial" w:hAnsi="Arial" w:cs="Arial"/>
                <w:sz w:val="20"/>
                <w:szCs w:val="20"/>
              </w:rPr>
              <w:t>21 (5.0%)</w:t>
            </w:r>
          </w:p>
        </w:tc>
        <w:tc>
          <w:tcPr>
            <w:tcW w:w="1116" w:type="dxa"/>
            <w:tcBorders>
              <w:top w:val="single" w:sz="4" w:space="0" w:color="000000"/>
            </w:tcBorders>
          </w:tcPr>
          <w:p w14:paraId="364CC51E" w14:textId="77777777" w:rsidR="00E707F7" w:rsidRPr="003624A2" w:rsidRDefault="000F13B9" w:rsidP="003624A2">
            <w:pPr>
              <w:spacing w:after="60" w:line="276" w:lineRule="auto"/>
              <w:jc w:val="center"/>
              <w:rPr>
                <w:rFonts w:ascii="Arial" w:hAnsi="Arial" w:cs="Arial"/>
                <w:i/>
                <w:sz w:val="20"/>
                <w:szCs w:val="20"/>
              </w:rPr>
            </w:pPr>
            <w:r w:rsidRPr="003624A2">
              <w:rPr>
                <w:rFonts w:ascii="Arial" w:hAnsi="Arial" w:cs="Arial"/>
                <w:sz w:val="20"/>
                <w:szCs w:val="20"/>
              </w:rPr>
              <w:t>6 (1.4%)</w:t>
            </w:r>
          </w:p>
        </w:tc>
        <w:tc>
          <w:tcPr>
            <w:tcW w:w="1208" w:type="dxa"/>
            <w:tcBorders>
              <w:top w:val="single" w:sz="4" w:space="0" w:color="000000"/>
            </w:tcBorders>
          </w:tcPr>
          <w:p w14:paraId="3A32DC2D" w14:textId="77777777" w:rsidR="00E707F7" w:rsidRPr="003624A2" w:rsidRDefault="000F13B9" w:rsidP="003624A2">
            <w:pPr>
              <w:spacing w:after="60" w:line="276" w:lineRule="auto"/>
              <w:jc w:val="center"/>
              <w:rPr>
                <w:rFonts w:ascii="Arial" w:hAnsi="Arial" w:cs="Arial"/>
                <w:i/>
                <w:sz w:val="20"/>
                <w:szCs w:val="20"/>
              </w:rPr>
            </w:pPr>
            <w:r w:rsidRPr="003624A2">
              <w:rPr>
                <w:rFonts w:ascii="Arial" w:hAnsi="Arial" w:cs="Arial"/>
                <w:sz w:val="20"/>
                <w:szCs w:val="20"/>
              </w:rPr>
              <w:t>12 (2.9%)</w:t>
            </w:r>
          </w:p>
        </w:tc>
      </w:tr>
      <w:tr w:rsidR="00E707F7" w:rsidRPr="003624A2" w14:paraId="6FE66349" w14:textId="77777777">
        <w:trPr>
          <w:cantSplit/>
          <w:tblHeader/>
        </w:trPr>
        <w:tc>
          <w:tcPr>
            <w:tcW w:w="2546" w:type="dxa"/>
            <w:tcBorders>
              <w:bottom w:val="single" w:sz="4" w:space="0" w:color="000000"/>
            </w:tcBorders>
          </w:tcPr>
          <w:p w14:paraId="3B98BD0F" w14:textId="77777777" w:rsidR="00E707F7" w:rsidRPr="003624A2" w:rsidRDefault="000F13B9" w:rsidP="003624A2">
            <w:pPr>
              <w:spacing w:after="60" w:line="276" w:lineRule="auto"/>
              <w:jc w:val="both"/>
              <w:rPr>
                <w:rFonts w:ascii="Arial" w:hAnsi="Arial" w:cs="Arial"/>
                <w:i/>
                <w:sz w:val="20"/>
                <w:szCs w:val="20"/>
              </w:rPr>
            </w:pPr>
            <w:r w:rsidRPr="003624A2">
              <w:rPr>
                <w:rFonts w:ascii="Arial" w:hAnsi="Arial" w:cs="Arial"/>
                <w:sz w:val="20"/>
                <w:szCs w:val="20"/>
              </w:rPr>
              <w:t>Adicción al Internet</w:t>
            </w:r>
          </w:p>
        </w:tc>
        <w:tc>
          <w:tcPr>
            <w:tcW w:w="1337" w:type="dxa"/>
            <w:tcBorders>
              <w:bottom w:val="single" w:sz="4" w:space="0" w:color="000000"/>
            </w:tcBorders>
          </w:tcPr>
          <w:p w14:paraId="6D99BF97" w14:textId="77777777" w:rsidR="00E707F7" w:rsidRPr="003624A2" w:rsidRDefault="000F13B9" w:rsidP="003624A2">
            <w:pPr>
              <w:spacing w:after="60" w:line="276" w:lineRule="auto"/>
              <w:jc w:val="center"/>
              <w:rPr>
                <w:rFonts w:ascii="Arial" w:hAnsi="Arial" w:cs="Arial"/>
                <w:i/>
                <w:sz w:val="20"/>
                <w:szCs w:val="20"/>
              </w:rPr>
            </w:pPr>
            <w:r w:rsidRPr="003624A2">
              <w:rPr>
                <w:rFonts w:ascii="Arial" w:hAnsi="Arial" w:cs="Arial"/>
                <w:sz w:val="20"/>
                <w:szCs w:val="20"/>
              </w:rPr>
              <w:t>188 (44.9%)</w:t>
            </w:r>
          </w:p>
        </w:tc>
        <w:tc>
          <w:tcPr>
            <w:tcW w:w="1473" w:type="dxa"/>
            <w:tcBorders>
              <w:bottom w:val="single" w:sz="4" w:space="0" w:color="000000"/>
            </w:tcBorders>
          </w:tcPr>
          <w:p w14:paraId="3E57E736" w14:textId="77777777" w:rsidR="00E707F7" w:rsidRPr="003624A2" w:rsidRDefault="000F13B9" w:rsidP="003624A2">
            <w:pPr>
              <w:spacing w:after="60" w:line="276" w:lineRule="auto"/>
              <w:jc w:val="center"/>
              <w:rPr>
                <w:rFonts w:ascii="Arial" w:hAnsi="Arial" w:cs="Arial"/>
                <w:i/>
                <w:sz w:val="20"/>
                <w:szCs w:val="20"/>
              </w:rPr>
            </w:pPr>
            <w:r w:rsidRPr="003624A2">
              <w:rPr>
                <w:rFonts w:ascii="Arial" w:hAnsi="Arial" w:cs="Arial"/>
                <w:sz w:val="20"/>
                <w:szCs w:val="20"/>
              </w:rPr>
              <w:t>109 (26.0%)</w:t>
            </w:r>
          </w:p>
        </w:tc>
        <w:tc>
          <w:tcPr>
            <w:tcW w:w="1162" w:type="dxa"/>
            <w:tcBorders>
              <w:bottom w:val="single" w:sz="4" w:space="0" w:color="000000"/>
            </w:tcBorders>
          </w:tcPr>
          <w:p w14:paraId="4D4DD710" w14:textId="77777777" w:rsidR="00E707F7" w:rsidRPr="003624A2" w:rsidRDefault="000F13B9" w:rsidP="003624A2">
            <w:pPr>
              <w:spacing w:after="60" w:line="276" w:lineRule="auto"/>
              <w:jc w:val="center"/>
              <w:rPr>
                <w:rFonts w:ascii="Arial" w:hAnsi="Arial" w:cs="Arial"/>
                <w:i/>
                <w:sz w:val="20"/>
                <w:szCs w:val="20"/>
              </w:rPr>
            </w:pPr>
            <w:r w:rsidRPr="003624A2">
              <w:rPr>
                <w:rFonts w:ascii="Arial" w:hAnsi="Arial" w:cs="Arial"/>
                <w:sz w:val="20"/>
                <w:szCs w:val="20"/>
              </w:rPr>
              <w:t>61 (14.6%)</w:t>
            </w:r>
          </w:p>
        </w:tc>
        <w:tc>
          <w:tcPr>
            <w:tcW w:w="1116" w:type="dxa"/>
            <w:tcBorders>
              <w:bottom w:val="single" w:sz="4" w:space="0" w:color="000000"/>
            </w:tcBorders>
          </w:tcPr>
          <w:p w14:paraId="3E404F7D" w14:textId="77777777" w:rsidR="00E707F7" w:rsidRPr="003624A2" w:rsidRDefault="000F13B9" w:rsidP="003624A2">
            <w:pPr>
              <w:spacing w:after="60" w:line="276" w:lineRule="auto"/>
              <w:jc w:val="center"/>
              <w:rPr>
                <w:rFonts w:ascii="Arial" w:hAnsi="Arial" w:cs="Arial"/>
                <w:i/>
                <w:sz w:val="20"/>
                <w:szCs w:val="20"/>
              </w:rPr>
            </w:pPr>
            <w:r w:rsidRPr="003624A2">
              <w:rPr>
                <w:rFonts w:ascii="Arial" w:hAnsi="Arial" w:cs="Arial"/>
                <w:sz w:val="20"/>
                <w:szCs w:val="20"/>
              </w:rPr>
              <w:t>33 (7.9%)</w:t>
            </w:r>
          </w:p>
        </w:tc>
        <w:tc>
          <w:tcPr>
            <w:tcW w:w="1208" w:type="dxa"/>
            <w:tcBorders>
              <w:bottom w:val="single" w:sz="4" w:space="0" w:color="000000"/>
            </w:tcBorders>
          </w:tcPr>
          <w:p w14:paraId="44363D9C" w14:textId="77777777" w:rsidR="00E707F7" w:rsidRPr="003624A2" w:rsidRDefault="000F13B9" w:rsidP="003624A2">
            <w:pPr>
              <w:spacing w:after="60" w:line="276" w:lineRule="auto"/>
              <w:jc w:val="center"/>
              <w:rPr>
                <w:rFonts w:ascii="Arial" w:hAnsi="Arial" w:cs="Arial"/>
                <w:i/>
                <w:sz w:val="20"/>
                <w:szCs w:val="20"/>
              </w:rPr>
            </w:pPr>
            <w:r w:rsidRPr="003624A2">
              <w:rPr>
                <w:rFonts w:ascii="Arial" w:hAnsi="Arial" w:cs="Arial"/>
                <w:sz w:val="20"/>
                <w:szCs w:val="20"/>
              </w:rPr>
              <w:t>28 (6.7%)</w:t>
            </w:r>
          </w:p>
        </w:tc>
      </w:tr>
    </w:tbl>
    <w:p w14:paraId="11EBF5C0" w14:textId="77777777" w:rsidR="00E1632F" w:rsidRPr="003624A2" w:rsidRDefault="00E1632F" w:rsidP="00E1632F">
      <w:pPr>
        <w:spacing w:before="120" w:after="240" w:line="240" w:lineRule="auto"/>
        <w:jc w:val="both"/>
        <w:rPr>
          <w:rFonts w:ascii="Arial" w:hAnsi="Arial" w:cs="Arial"/>
          <w:sz w:val="20"/>
          <w:szCs w:val="20"/>
        </w:rPr>
      </w:pPr>
      <w:r w:rsidRPr="00A1248A">
        <w:rPr>
          <w:rFonts w:ascii="Arial" w:hAnsi="Arial" w:cs="Arial"/>
          <w:i/>
          <w:iCs/>
          <w:sz w:val="20"/>
          <w:szCs w:val="20"/>
        </w:rPr>
        <w:t>Nota</w:t>
      </w:r>
      <w:r>
        <w:rPr>
          <w:rFonts w:ascii="Arial" w:hAnsi="Arial" w:cs="Arial"/>
          <w:sz w:val="20"/>
          <w:szCs w:val="20"/>
        </w:rPr>
        <w:t xml:space="preserve">. Elaboración propia </w:t>
      </w:r>
    </w:p>
    <w:p w14:paraId="4FB1FCBC" w14:textId="77777777" w:rsidR="00E1632F" w:rsidRDefault="00E1632F" w:rsidP="00284D69">
      <w:pPr>
        <w:spacing w:before="120" w:after="240" w:line="360" w:lineRule="auto"/>
        <w:jc w:val="both"/>
        <w:rPr>
          <w:rFonts w:ascii="Arial" w:hAnsi="Arial" w:cs="Arial"/>
          <w:sz w:val="24"/>
          <w:szCs w:val="24"/>
        </w:rPr>
      </w:pPr>
    </w:p>
    <w:p w14:paraId="0D455DE7" w14:textId="2FDD166C" w:rsidR="00284D69" w:rsidRPr="00AA1362" w:rsidRDefault="000F13B9" w:rsidP="00284D69">
      <w:pPr>
        <w:spacing w:before="120" w:after="240" w:line="360" w:lineRule="auto"/>
        <w:jc w:val="both"/>
        <w:rPr>
          <w:rFonts w:ascii="Arial" w:hAnsi="Arial" w:cs="Arial"/>
          <w:sz w:val="24"/>
          <w:szCs w:val="24"/>
        </w:rPr>
      </w:pPr>
      <w:r w:rsidRPr="00AA1362">
        <w:rPr>
          <w:rFonts w:ascii="Arial" w:hAnsi="Arial" w:cs="Arial"/>
          <w:sz w:val="24"/>
          <w:szCs w:val="24"/>
        </w:rPr>
        <w:t xml:space="preserve">Enseguida se procedió a comparar los niveles de adicción a los videojuegos y al Internet entre hombres y mujeres. Para cumplir con tal propósito se utilizó la </w:t>
      </w:r>
      <w:r w:rsidRPr="00AA1362">
        <w:rPr>
          <w:rFonts w:ascii="Arial" w:hAnsi="Arial" w:cs="Arial"/>
          <w:i/>
          <w:sz w:val="24"/>
          <w:szCs w:val="24"/>
        </w:rPr>
        <w:t>prueba U de Mann Whitney</w:t>
      </w:r>
      <w:r w:rsidRPr="00AA1362">
        <w:rPr>
          <w:rFonts w:ascii="Arial" w:hAnsi="Arial" w:cs="Arial"/>
          <w:sz w:val="24"/>
          <w:szCs w:val="24"/>
        </w:rPr>
        <w:t xml:space="preserve">. </w:t>
      </w:r>
      <w:r w:rsidR="00284D69">
        <w:rPr>
          <w:rFonts w:ascii="Arial" w:hAnsi="Arial" w:cs="Arial"/>
          <w:sz w:val="24"/>
          <w:szCs w:val="24"/>
        </w:rPr>
        <w:t>En la</w:t>
      </w:r>
      <w:r w:rsidRPr="00AA1362">
        <w:rPr>
          <w:rFonts w:ascii="Arial" w:hAnsi="Arial" w:cs="Arial"/>
          <w:sz w:val="24"/>
          <w:szCs w:val="24"/>
        </w:rPr>
        <w:t xml:space="preserve"> </w:t>
      </w:r>
      <w:r w:rsidRPr="00D06EE7">
        <w:rPr>
          <w:rFonts w:ascii="Arial" w:hAnsi="Arial" w:cs="Arial"/>
          <w:color w:val="0070C0"/>
          <w:sz w:val="24"/>
          <w:szCs w:val="24"/>
        </w:rPr>
        <w:t xml:space="preserve">Tabla 3 </w:t>
      </w:r>
      <w:r w:rsidR="00284D69" w:rsidRPr="00284D69">
        <w:rPr>
          <w:rFonts w:ascii="Arial" w:hAnsi="Arial" w:cs="Arial"/>
          <w:sz w:val="24"/>
          <w:szCs w:val="24"/>
        </w:rPr>
        <w:t>se observa que</w:t>
      </w:r>
      <w:r w:rsidR="00284D69">
        <w:rPr>
          <w:rFonts w:ascii="Arial" w:hAnsi="Arial" w:cs="Arial"/>
          <w:sz w:val="24"/>
          <w:szCs w:val="24"/>
        </w:rPr>
        <w:t>,</w:t>
      </w:r>
      <w:r w:rsidR="00284D69" w:rsidRPr="00AA1362">
        <w:rPr>
          <w:rFonts w:ascii="Arial" w:hAnsi="Arial" w:cs="Arial"/>
          <w:sz w:val="24"/>
          <w:szCs w:val="24"/>
        </w:rPr>
        <w:t xml:space="preserve"> aunque las mujeres mostraron una media ligeramente mayor a la de los hombres en el factor de adicción al Internet, no existen diferencias estadísticamente significativas (</w:t>
      </w:r>
      <w:r w:rsidR="00284D69" w:rsidRPr="00AA1362">
        <w:rPr>
          <w:rFonts w:ascii="Arial" w:hAnsi="Arial" w:cs="Arial"/>
          <w:i/>
          <w:sz w:val="24"/>
          <w:szCs w:val="24"/>
        </w:rPr>
        <w:t>Z</w:t>
      </w:r>
      <w:r w:rsidR="00284D69" w:rsidRPr="00AA1362">
        <w:rPr>
          <w:rFonts w:ascii="Arial" w:hAnsi="Arial" w:cs="Arial"/>
          <w:sz w:val="24"/>
          <w:szCs w:val="24"/>
        </w:rPr>
        <w:t xml:space="preserve">=-1.05, </w:t>
      </w:r>
      <w:r w:rsidR="00284D69" w:rsidRPr="00AA1362">
        <w:rPr>
          <w:rFonts w:ascii="Arial" w:hAnsi="Arial" w:cs="Arial"/>
          <w:i/>
          <w:sz w:val="24"/>
          <w:szCs w:val="24"/>
        </w:rPr>
        <w:t>p=</w:t>
      </w:r>
      <w:r w:rsidR="00284D69" w:rsidRPr="00AA1362">
        <w:rPr>
          <w:rFonts w:ascii="Arial" w:hAnsi="Arial" w:cs="Arial"/>
          <w:sz w:val="24"/>
          <w:szCs w:val="24"/>
        </w:rPr>
        <w:t xml:space="preserve">.292, </w:t>
      </w:r>
      <w:r w:rsidR="00284D69" w:rsidRPr="00AA1362">
        <w:rPr>
          <w:rFonts w:ascii="Arial" w:hAnsi="Arial" w:cs="Arial"/>
          <w:i/>
          <w:sz w:val="24"/>
          <w:szCs w:val="24"/>
        </w:rPr>
        <w:t>r</w:t>
      </w:r>
      <w:r w:rsidR="00284D69" w:rsidRPr="00AA1362">
        <w:rPr>
          <w:rFonts w:ascii="Arial" w:hAnsi="Arial" w:cs="Arial"/>
          <w:sz w:val="24"/>
          <w:szCs w:val="24"/>
        </w:rPr>
        <w:t xml:space="preserve">=.05). En cambio, existen diferencias significativas entre hombres y mujeres en la adicción a los videojuegos, ya que fueron los hombres quienes obtuvieron puntuaciones más </w:t>
      </w:r>
      <w:r w:rsidR="00284D69" w:rsidRPr="00AA1362">
        <w:rPr>
          <w:rFonts w:ascii="Arial" w:hAnsi="Arial" w:cs="Arial"/>
          <w:sz w:val="24"/>
          <w:szCs w:val="24"/>
        </w:rPr>
        <w:lastRenderedPageBreak/>
        <w:t>elevadas (</w:t>
      </w:r>
      <w:r w:rsidR="00284D69" w:rsidRPr="00AA1362">
        <w:rPr>
          <w:rFonts w:ascii="Arial" w:hAnsi="Arial" w:cs="Arial"/>
          <w:i/>
          <w:sz w:val="24"/>
          <w:szCs w:val="24"/>
        </w:rPr>
        <w:t>Z</w:t>
      </w:r>
      <w:r w:rsidR="00284D69" w:rsidRPr="00AA1362">
        <w:rPr>
          <w:rFonts w:ascii="Arial" w:hAnsi="Arial" w:cs="Arial"/>
          <w:sz w:val="24"/>
          <w:szCs w:val="24"/>
        </w:rPr>
        <w:t xml:space="preserve">=-3.87, </w:t>
      </w:r>
      <w:r w:rsidR="00284D69" w:rsidRPr="00AA1362">
        <w:rPr>
          <w:rFonts w:ascii="Arial" w:hAnsi="Arial" w:cs="Arial"/>
          <w:i/>
          <w:sz w:val="24"/>
          <w:szCs w:val="24"/>
        </w:rPr>
        <w:t>p</w:t>
      </w:r>
      <w:r w:rsidR="00284D69" w:rsidRPr="00AA1362">
        <w:rPr>
          <w:rFonts w:ascii="Arial" w:hAnsi="Arial" w:cs="Arial"/>
          <w:sz w:val="24"/>
          <w:szCs w:val="24"/>
        </w:rPr>
        <w:t xml:space="preserve">&lt;.001, </w:t>
      </w:r>
      <w:r w:rsidR="00284D69" w:rsidRPr="00AA1362">
        <w:rPr>
          <w:rFonts w:ascii="Arial" w:hAnsi="Arial" w:cs="Arial"/>
          <w:i/>
          <w:sz w:val="24"/>
          <w:szCs w:val="24"/>
        </w:rPr>
        <w:t>r</w:t>
      </w:r>
      <w:r w:rsidR="00284D69" w:rsidRPr="00AA1362">
        <w:rPr>
          <w:rFonts w:ascii="Arial" w:hAnsi="Arial" w:cs="Arial"/>
          <w:sz w:val="24"/>
          <w:szCs w:val="24"/>
        </w:rPr>
        <w:t xml:space="preserve">=.19). No obstante, al evaluar la magnitud de tales diferencias, el tamaño del efecto fue pequeño </w:t>
      </w:r>
      <w:r w:rsidR="00284D69" w:rsidRPr="00296826">
        <w:rPr>
          <w:rFonts w:ascii="Arial" w:hAnsi="Arial" w:cs="Arial"/>
          <w:color w:val="0070C0"/>
          <w:sz w:val="24"/>
          <w:szCs w:val="24"/>
        </w:rPr>
        <w:t>(Domínguez, 2018).</w:t>
      </w:r>
    </w:p>
    <w:p w14:paraId="5D73BED2" w14:textId="77777777" w:rsidR="003624A2" w:rsidRPr="00AA1362" w:rsidRDefault="003624A2" w:rsidP="000851CA">
      <w:pPr>
        <w:spacing w:before="120" w:after="240" w:line="360" w:lineRule="auto"/>
        <w:jc w:val="both"/>
        <w:rPr>
          <w:rFonts w:ascii="Arial" w:hAnsi="Arial" w:cs="Arial"/>
          <w:sz w:val="24"/>
          <w:szCs w:val="24"/>
        </w:rPr>
      </w:pPr>
    </w:p>
    <w:p w14:paraId="01BC054E" w14:textId="2482476D" w:rsidR="00E707F7" w:rsidRPr="003624A2" w:rsidRDefault="000F13B9" w:rsidP="003624A2">
      <w:pPr>
        <w:spacing w:after="60" w:line="276" w:lineRule="auto"/>
        <w:jc w:val="both"/>
        <w:rPr>
          <w:rFonts w:ascii="Arial" w:hAnsi="Arial" w:cs="Arial"/>
          <w:b/>
          <w:sz w:val="20"/>
          <w:szCs w:val="20"/>
        </w:rPr>
      </w:pPr>
      <w:r w:rsidRPr="003624A2">
        <w:rPr>
          <w:rFonts w:ascii="Arial" w:hAnsi="Arial" w:cs="Arial"/>
          <w:b/>
          <w:sz w:val="20"/>
          <w:szCs w:val="20"/>
        </w:rPr>
        <w:t>Tabla 3</w:t>
      </w:r>
      <w:r w:rsidR="003624A2" w:rsidRPr="003624A2">
        <w:rPr>
          <w:rFonts w:ascii="Arial" w:hAnsi="Arial" w:cs="Arial"/>
          <w:b/>
          <w:sz w:val="20"/>
          <w:szCs w:val="20"/>
        </w:rPr>
        <w:t xml:space="preserve">. </w:t>
      </w:r>
      <w:r w:rsidRPr="003624A2">
        <w:rPr>
          <w:rFonts w:ascii="Arial" w:hAnsi="Arial" w:cs="Arial"/>
          <w:iCs/>
          <w:sz w:val="20"/>
          <w:szCs w:val="20"/>
        </w:rPr>
        <w:t>Adicción a los videojuegos y al internet entre mujeres y hombres</w:t>
      </w:r>
    </w:p>
    <w:tbl>
      <w:tblPr>
        <w:tblStyle w:val="a9"/>
        <w:tblW w:w="8842"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2835"/>
        <w:gridCol w:w="1276"/>
        <w:gridCol w:w="567"/>
        <w:gridCol w:w="851"/>
        <w:gridCol w:w="708"/>
        <w:gridCol w:w="851"/>
        <w:gridCol w:w="992"/>
        <w:gridCol w:w="762"/>
      </w:tblGrid>
      <w:tr w:rsidR="00E707F7" w:rsidRPr="003624A2" w14:paraId="6122A34B" w14:textId="77777777" w:rsidTr="003624A2">
        <w:trPr>
          <w:cantSplit/>
          <w:tblHeader/>
        </w:trPr>
        <w:tc>
          <w:tcPr>
            <w:tcW w:w="2835" w:type="dxa"/>
            <w:vMerge w:val="restart"/>
            <w:tcBorders>
              <w:top w:val="single" w:sz="4" w:space="0" w:color="000000"/>
            </w:tcBorders>
          </w:tcPr>
          <w:p w14:paraId="25243AA8" w14:textId="77777777" w:rsidR="00E707F7" w:rsidRPr="003624A2" w:rsidRDefault="000F13B9" w:rsidP="003624A2">
            <w:pPr>
              <w:spacing w:after="60" w:line="276" w:lineRule="auto"/>
              <w:jc w:val="center"/>
              <w:rPr>
                <w:rFonts w:ascii="Arial" w:hAnsi="Arial" w:cs="Arial"/>
                <w:i/>
                <w:sz w:val="20"/>
                <w:szCs w:val="20"/>
              </w:rPr>
            </w:pPr>
            <w:r w:rsidRPr="003624A2">
              <w:rPr>
                <w:rFonts w:ascii="Arial" w:hAnsi="Arial" w:cs="Arial"/>
                <w:sz w:val="20"/>
                <w:szCs w:val="20"/>
              </w:rPr>
              <w:t>Factor</w:t>
            </w:r>
          </w:p>
        </w:tc>
        <w:tc>
          <w:tcPr>
            <w:tcW w:w="1843" w:type="dxa"/>
            <w:gridSpan w:val="2"/>
            <w:tcBorders>
              <w:top w:val="single" w:sz="4" w:space="0" w:color="000000"/>
              <w:bottom w:val="single" w:sz="4" w:space="0" w:color="000000"/>
            </w:tcBorders>
          </w:tcPr>
          <w:p w14:paraId="79EB1725" w14:textId="77777777" w:rsidR="00E707F7" w:rsidRPr="003624A2" w:rsidRDefault="000F13B9" w:rsidP="003624A2">
            <w:pPr>
              <w:spacing w:after="60" w:line="276" w:lineRule="auto"/>
              <w:jc w:val="center"/>
              <w:rPr>
                <w:rFonts w:ascii="Arial" w:hAnsi="Arial" w:cs="Arial"/>
                <w:sz w:val="20"/>
                <w:szCs w:val="20"/>
              </w:rPr>
            </w:pPr>
            <w:r w:rsidRPr="003624A2">
              <w:rPr>
                <w:rFonts w:ascii="Arial" w:hAnsi="Arial" w:cs="Arial"/>
                <w:sz w:val="20"/>
                <w:szCs w:val="20"/>
              </w:rPr>
              <w:t>Mujeres</w:t>
            </w:r>
          </w:p>
        </w:tc>
        <w:tc>
          <w:tcPr>
            <w:tcW w:w="1559" w:type="dxa"/>
            <w:gridSpan w:val="2"/>
            <w:tcBorders>
              <w:top w:val="single" w:sz="4" w:space="0" w:color="000000"/>
              <w:bottom w:val="single" w:sz="4" w:space="0" w:color="000000"/>
            </w:tcBorders>
          </w:tcPr>
          <w:p w14:paraId="4AE3EEA9" w14:textId="77777777" w:rsidR="00E707F7" w:rsidRPr="003624A2" w:rsidRDefault="000F13B9" w:rsidP="003624A2">
            <w:pPr>
              <w:spacing w:after="60" w:line="276" w:lineRule="auto"/>
              <w:jc w:val="center"/>
              <w:rPr>
                <w:rFonts w:ascii="Arial" w:hAnsi="Arial" w:cs="Arial"/>
                <w:sz w:val="20"/>
                <w:szCs w:val="20"/>
              </w:rPr>
            </w:pPr>
            <w:r w:rsidRPr="003624A2">
              <w:rPr>
                <w:rFonts w:ascii="Arial" w:hAnsi="Arial" w:cs="Arial"/>
                <w:sz w:val="20"/>
                <w:szCs w:val="20"/>
              </w:rPr>
              <w:t>Hombres</w:t>
            </w:r>
          </w:p>
        </w:tc>
        <w:tc>
          <w:tcPr>
            <w:tcW w:w="851" w:type="dxa"/>
            <w:vMerge w:val="restart"/>
            <w:tcBorders>
              <w:top w:val="single" w:sz="4" w:space="0" w:color="000000"/>
            </w:tcBorders>
          </w:tcPr>
          <w:p w14:paraId="2547ABED" w14:textId="77777777" w:rsidR="00E707F7" w:rsidRPr="003624A2" w:rsidRDefault="000F13B9" w:rsidP="003624A2">
            <w:pPr>
              <w:spacing w:after="60" w:line="276" w:lineRule="auto"/>
              <w:jc w:val="center"/>
              <w:rPr>
                <w:rFonts w:ascii="Arial" w:hAnsi="Arial" w:cs="Arial"/>
                <w:i/>
                <w:sz w:val="20"/>
                <w:szCs w:val="20"/>
              </w:rPr>
            </w:pPr>
            <w:r w:rsidRPr="003624A2">
              <w:rPr>
                <w:rFonts w:ascii="Arial" w:hAnsi="Arial" w:cs="Arial"/>
                <w:i/>
                <w:sz w:val="20"/>
                <w:szCs w:val="20"/>
              </w:rPr>
              <w:t>Z</w:t>
            </w:r>
          </w:p>
        </w:tc>
        <w:tc>
          <w:tcPr>
            <w:tcW w:w="992" w:type="dxa"/>
            <w:vMerge w:val="restart"/>
            <w:tcBorders>
              <w:top w:val="single" w:sz="4" w:space="0" w:color="000000"/>
            </w:tcBorders>
          </w:tcPr>
          <w:p w14:paraId="499B7777" w14:textId="77777777" w:rsidR="00E707F7" w:rsidRPr="003624A2" w:rsidRDefault="000F13B9" w:rsidP="003624A2">
            <w:pPr>
              <w:spacing w:after="60" w:line="276" w:lineRule="auto"/>
              <w:jc w:val="center"/>
              <w:rPr>
                <w:rFonts w:ascii="Arial" w:hAnsi="Arial" w:cs="Arial"/>
                <w:i/>
                <w:sz w:val="20"/>
                <w:szCs w:val="20"/>
              </w:rPr>
            </w:pPr>
            <w:r w:rsidRPr="003624A2">
              <w:rPr>
                <w:rFonts w:ascii="Arial" w:hAnsi="Arial" w:cs="Arial"/>
                <w:i/>
                <w:sz w:val="20"/>
                <w:szCs w:val="20"/>
              </w:rPr>
              <w:t>p</w:t>
            </w:r>
          </w:p>
        </w:tc>
        <w:tc>
          <w:tcPr>
            <w:tcW w:w="762" w:type="dxa"/>
            <w:vMerge w:val="restart"/>
            <w:tcBorders>
              <w:top w:val="single" w:sz="4" w:space="0" w:color="000000"/>
            </w:tcBorders>
          </w:tcPr>
          <w:p w14:paraId="6C42FE4C" w14:textId="77777777" w:rsidR="00E707F7" w:rsidRPr="003624A2" w:rsidRDefault="000F13B9" w:rsidP="003624A2">
            <w:pPr>
              <w:spacing w:after="60" w:line="276" w:lineRule="auto"/>
              <w:jc w:val="center"/>
              <w:rPr>
                <w:rFonts w:ascii="Arial" w:hAnsi="Arial" w:cs="Arial"/>
                <w:i/>
                <w:sz w:val="20"/>
                <w:szCs w:val="20"/>
              </w:rPr>
            </w:pPr>
            <w:r w:rsidRPr="003624A2">
              <w:rPr>
                <w:rFonts w:ascii="Arial" w:hAnsi="Arial" w:cs="Arial"/>
                <w:i/>
                <w:sz w:val="20"/>
                <w:szCs w:val="20"/>
              </w:rPr>
              <w:t>r</w:t>
            </w:r>
          </w:p>
        </w:tc>
      </w:tr>
      <w:tr w:rsidR="00E707F7" w:rsidRPr="003624A2" w14:paraId="418284C9" w14:textId="77777777" w:rsidTr="003624A2">
        <w:trPr>
          <w:cantSplit/>
          <w:tblHeader/>
        </w:trPr>
        <w:tc>
          <w:tcPr>
            <w:tcW w:w="2835" w:type="dxa"/>
            <w:vMerge/>
            <w:tcBorders>
              <w:top w:val="single" w:sz="4" w:space="0" w:color="000000"/>
            </w:tcBorders>
          </w:tcPr>
          <w:p w14:paraId="08DF4D7D" w14:textId="77777777" w:rsidR="00E707F7" w:rsidRPr="003624A2" w:rsidRDefault="00E707F7" w:rsidP="003624A2">
            <w:pPr>
              <w:widowControl w:val="0"/>
              <w:pBdr>
                <w:top w:val="nil"/>
                <w:left w:val="nil"/>
                <w:bottom w:val="nil"/>
                <w:right w:val="nil"/>
                <w:between w:val="nil"/>
              </w:pBdr>
              <w:spacing w:line="276" w:lineRule="auto"/>
              <w:rPr>
                <w:rFonts w:ascii="Arial" w:hAnsi="Arial" w:cs="Arial"/>
                <w:i/>
                <w:sz w:val="20"/>
                <w:szCs w:val="20"/>
              </w:rPr>
            </w:pPr>
          </w:p>
        </w:tc>
        <w:tc>
          <w:tcPr>
            <w:tcW w:w="1276" w:type="dxa"/>
            <w:tcBorders>
              <w:top w:val="single" w:sz="4" w:space="0" w:color="000000"/>
              <w:bottom w:val="single" w:sz="4" w:space="0" w:color="000000"/>
            </w:tcBorders>
          </w:tcPr>
          <w:p w14:paraId="79AC74B2" w14:textId="77777777" w:rsidR="00E707F7" w:rsidRPr="003624A2" w:rsidRDefault="000F13B9" w:rsidP="003624A2">
            <w:pPr>
              <w:spacing w:after="60" w:line="276" w:lineRule="auto"/>
              <w:jc w:val="center"/>
              <w:rPr>
                <w:rFonts w:ascii="Arial" w:hAnsi="Arial" w:cs="Arial"/>
                <w:i/>
                <w:sz w:val="20"/>
                <w:szCs w:val="20"/>
              </w:rPr>
            </w:pPr>
            <w:r w:rsidRPr="003624A2">
              <w:rPr>
                <w:rFonts w:ascii="Arial" w:hAnsi="Arial" w:cs="Arial"/>
                <w:i/>
                <w:sz w:val="20"/>
                <w:szCs w:val="20"/>
              </w:rPr>
              <w:t>M</w:t>
            </w:r>
          </w:p>
        </w:tc>
        <w:tc>
          <w:tcPr>
            <w:tcW w:w="567" w:type="dxa"/>
            <w:tcBorders>
              <w:top w:val="single" w:sz="4" w:space="0" w:color="000000"/>
              <w:bottom w:val="single" w:sz="4" w:space="0" w:color="000000"/>
            </w:tcBorders>
          </w:tcPr>
          <w:p w14:paraId="6805CB05" w14:textId="77777777" w:rsidR="00E707F7" w:rsidRPr="003624A2" w:rsidRDefault="000F13B9" w:rsidP="003624A2">
            <w:pPr>
              <w:spacing w:after="60" w:line="276" w:lineRule="auto"/>
              <w:jc w:val="center"/>
              <w:rPr>
                <w:rFonts w:ascii="Arial" w:hAnsi="Arial" w:cs="Arial"/>
                <w:i/>
                <w:sz w:val="20"/>
                <w:szCs w:val="20"/>
              </w:rPr>
            </w:pPr>
            <w:r w:rsidRPr="003624A2">
              <w:rPr>
                <w:rFonts w:ascii="Arial" w:hAnsi="Arial" w:cs="Arial"/>
                <w:i/>
                <w:sz w:val="20"/>
                <w:szCs w:val="20"/>
              </w:rPr>
              <w:t>DE</w:t>
            </w:r>
          </w:p>
        </w:tc>
        <w:tc>
          <w:tcPr>
            <w:tcW w:w="851" w:type="dxa"/>
            <w:tcBorders>
              <w:top w:val="single" w:sz="4" w:space="0" w:color="000000"/>
              <w:bottom w:val="single" w:sz="4" w:space="0" w:color="000000"/>
            </w:tcBorders>
          </w:tcPr>
          <w:p w14:paraId="414A707C" w14:textId="77777777" w:rsidR="00E707F7" w:rsidRPr="003624A2" w:rsidRDefault="000F13B9" w:rsidP="003624A2">
            <w:pPr>
              <w:spacing w:after="60" w:line="276" w:lineRule="auto"/>
              <w:jc w:val="center"/>
              <w:rPr>
                <w:rFonts w:ascii="Arial" w:hAnsi="Arial" w:cs="Arial"/>
                <w:i/>
                <w:sz w:val="20"/>
                <w:szCs w:val="20"/>
              </w:rPr>
            </w:pPr>
            <w:r w:rsidRPr="003624A2">
              <w:rPr>
                <w:rFonts w:ascii="Arial" w:hAnsi="Arial" w:cs="Arial"/>
                <w:i/>
                <w:sz w:val="20"/>
                <w:szCs w:val="20"/>
              </w:rPr>
              <w:t>M</w:t>
            </w:r>
          </w:p>
        </w:tc>
        <w:tc>
          <w:tcPr>
            <w:tcW w:w="708" w:type="dxa"/>
            <w:tcBorders>
              <w:top w:val="single" w:sz="4" w:space="0" w:color="000000"/>
              <w:bottom w:val="single" w:sz="4" w:space="0" w:color="000000"/>
            </w:tcBorders>
          </w:tcPr>
          <w:p w14:paraId="5FCA0D93" w14:textId="77777777" w:rsidR="00E707F7" w:rsidRPr="003624A2" w:rsidRDefault="000F13B9" w:rsidP="003624A2">
            <w:pPr>
              <w:spacing w:after="60" w:line="276" w:lineRule="auto"/>
              <w:jc w:val="center"/>
              <w:rPr>
                <w:rFonts w:ascii="Arial" w:hAnsi="Arial" w:cs="Arial"/>
                <w:i/>
                <w:sz w:val="20"/>
                <w:szCs w:val="20"/>
              </w:rPr>
            </w:pPr>
            <w:r w:rsidRPr="003624A2">
              <w:rPr>
                <w:rFonts w:ascii="Arial" w:hAnsi="Arial" w:cs="Arial"/>
                <w:i/>
                <w:sz w:val="20"/>
                <w:szCs w:val="20"/>
              </w:rPr>
              <w:t>DE</w:t>
            </w:r>
          </w:p>
        </w:tc>
        <w:tc>
          <w:tcPr>
            <w:tcW w:w="851" w:type="dxa"/>
            <w:vMerge/>
            <w:tcBorders>
              <w:top w:val="single" w:sz="4" w:space="0" w:color="000000"/>
            </w:tcBorders>
          </w:tcPr>
          <w:p w14:paraId="6577BA02" w14:textId="77777777" w:rsidR="00E707F7" w:rsidRPr="003624A2" w:rsidRDefault="00E707F7" w:rsidP="003624A2">
            <w:pPr>
              <w:widowControl w:val="0"/>
              <w:pBdr>
                <w:top w:val="nil"/>
                <w:left w:val="nil"/>
                <w:bottom w:val="nil"/>
                <w:right w:val="nil"/>
                <w:between w:val="nil"/>
              </w:pBdr>
              <w:spacing w:line="276" w:lineRule="auto"/>
              <w:rPr>
                <w:rFonts w:ascii="Arial" w:hAnsi="Arial" w:cs="Arial"/>
                <w:i/>
                <w:sz w:val="20"/>
                <w:szCs w:val="20"/>
              </w:rPr>
            </w:pPr>
          </w:p>
        </w:tc>
        <w:tc>
          <w:tcPr>
            <w:tcW w:w="992" w:type="dxa"/>
            <w:vMerge/>
            <w:tcBorders>
              <w:top w:val="single" w:sz="4" w:space="0" w:color="000000"/>
            </w:tcBorders>
          </w:tcPr>
          <w:p w14:paraId="3D27D75D" w14:textId="77777777" w:rsidR="00E707F7" w:rsidRPr="003624A2" w:rsidRDefault="00E707F7" w:rsidP="003624A2">
            <w:pPr>
              <w:widowControl w:val="0"/>
              <w:pBdr>
                <w:top w:val="nil"/>
                <w:left w:val="nil"/>
                <w:bottom w:val="nil"/>
                <w:right w:val="nil"/>
                <w:between w:val="nil"/>
              </w:pBdr>
              <w:spacing w:line="276" w:lineRule="auto"/>
              <w:rPr>
                <w:rFonts w:ascii="Arial" w:hAnsi="Arial" w:cs="Arial"/>
                <w:i/>
                <w:sz w:val="20"/>
                <w:szCs w:val="20"/>
              </w:rPr>
            </w:pPr>
          </w:p>
        </w:tc>
        <w:tc>
          <w:tcPr>
            <w:tcW w:w="762" w:type="dxa"/>
            <w:vMerge/>
            <w:tcBorders>
              <w:top w:val="single" w:sz="4" w:space="0" w:color="000000"/>
            </w:tcBorders>
          </w:tcPr>
          <w:p w14:paraId="3C7DCF32" w14:textId="77777777" w:rsidR="00E707F7" w:rsidRPr="003624A2" w:rsidRDefault="00E707F7" w:rsidP="003624A2">
            <w:pPr>
              <w:widowControl w:val="0"/>
              <w:pBdr>
                <w:top w:val="nil"/>
                <w:left w:val="nil"/>
                <w:bottom w:val="nil"/>
                <w:right w:val="nil"/>
                <w:between w:val="nil"/>
              </w:pBdr>
              <w:spacing w:line="276" w:lineRule="auto"/>
              <w:rPr>
                <w:rFonts w:ascii="Arial" w:hAnsi="Arial" w:cs="Arial"/>
                <w:i/>
                <w:sz w:val="20"/>
                <w:szCs w:val="20"/>
              </w:rPr>
            </w:pPr>
          </w:p>
        </w:tc>
      </w:tr>
      <w:tr w:rsidR="00E707F7" w:rsidRPr="003624A2" w14:paraId="0338D0E9" w14:textId="77777777" w:rsidTr="003624A2">
        <w:trPr>
          <w:cantSplit/>
          <w:tblHeader/>
        </w:trPr>
        <w:tc>
          <w:tcPr>
            <w:tcW w:w="2835" w:type="dxa"/>
            <w:tcBorders>
              <w:top w:val="single" w:sz="4" w:space="0" w:color="000000"/>
            </w:tcBorders>
          </w:tcPr>
          <w:p w14:paraId="472CE1C5" w14:textId="77777777" w:rsidR="00E707F7" w:rsidRPr="003624A2" w:rsidRDefault="000F13B9" w:rsidP="003624A2">
            <w:pPr>
              <w:spacing w:after="60" w:line="276" w:lineRule="auto"/>
              <w:rPr>
                <w:rFonts w:ascii="Arial" w:hAnsi="Arial" w:cs="Arial"/>
                <w:i/>
                <w:sz w:val="20"/>
                <w:szCs w:val="20"/>
              </w:rPr>
            </w:pPr>
            <w:r w:rsidRPr="003624A2">
              <w:rPr>
                <w:rFonts w:ascii="Arial" w:hAnsi="Arial" w:cs="Arial"/>
                <w:sz w:val="20"/>
                <w:szCs w:val="20"/>
              </w:rPr>
              <w:t>Adicción a los videojuegos</w:t>
            </w:r>
          </w:p>
        </w:tc>
        <w:tc>
          <w:tcPr>
            <w:tcW w:w="1276" w:type="dxa"/>
            <w:tcBorders>
              <w:top w:val="single" w:sz="4" w:space="0" w:color="000000"/>
            </w:tcBorders>
          </w:tcPr>
          <w:p w14:paraId="1FDE18BC" w14:textId="77777777" w:rsidR="00E707F7" w:rsidRPr="003624A2" w:rsidRDefault="000F13B9" w:rsidP="003624A2">
            <w:pPr>
              <w:spacing w:after="60" w:line="276" w:lineRule="auto"/>
              <w:jc w:val="center"/>
              <w:rPr>
                <w:rFonts w:ascii="Arial" w:hAnsi="Arial" w:cs="Arial"/>
                <w:i/>
                <w:sz w:val="20"/>
                <w:szCs w:val="20"/>
              </w:rPr>
            </w:pPr>
            <w:r w:rsidRPr="003624A2">
              <w:rPr>
                <w:rFonts w:ascii="Arial" w:hAnsi="Arial" w:cs="Arial"/>
                <w:sz w:val="20"/>
                <w:szCs w:val="20"/>
              </w:rPr>
              <w:t>.07</w:t>
            </w:r>
          </w:p>
        </w:tc>
        <w:tc>
          <w:tcPr>
            <w:tcW w:w="567" w:type="dxa"/>
            <w:tcBorders>
              <w:top w:val="single" w:sz="4" w:space="0" w:color="000000"/>
            </w:tcBorders>
          </w:tcPr>
          <w:p w14:paraId="2667B9CB" w14:textId="77777777" w:rsidR="00E707F7" w:rsidRPr="003624A2" w:rsidRDefault="000F13B9" w:rsidP="003624A2">
            <w:pPr>
              <w:spacing w:after="60" w:line="276" w:lineRule="auto"/>
              <w:jc w:val="center"/>
              <w:rPr>
                <w:rFonts w:ascii="Arial" w:hAnsi="Arial" w:cs="Arial"/>
                <w:i/>
                <w:sz w:val="20"/>
                <w:szCs w:val="20"/>
              </w:rPr>
            </w:pPr>
            <w:r w:rsidRPr="003624A2">
              <w:rPr>
                <w:rFonts w:ascii="Arial" w:hAnsi="Arial" w:cs="Arial"/>
                <w:sz w:val="20"/>
                <w:szCs w:val="20"/>
              </w:rPr>
              <w:t>.20</w:t>
            </w:r>
          </w:p>
        </w:tc>
        <w:tc>
          <w:tcPr>
            <w:tcW w:w="851" w:type="dxa"/>
            <w:tcBorders>
              <w:top w:val="single" w:sz="4" w:space="0" w:color="000000"/>
            </w:tcBorders>
          </w:tcPr>
          <w:p w14:paraId="744F5DE2" w14:textId="77777777" w:rsidR="00E707F7" w:rsidRPr="003624A2" w:rsidRDefault="000F13B9" w:rsidP="003624A2">
            <w:pPr>
              <w:spacing w:after="60" w:line="276" w:lineRule="auto"/>
              <w:jc w:val="center"/>
              <w:rPr>
                <w:rFonts w:ascii="Arial" w:hAnsi="Arial" w:cs="Arial"/>
                <w:i/>
                <w:sz w:val="20"/>
                <w:szCs w:val="20"/>
              </w:rPr>
            </w:pPr>
            <w:r w:rsidRPr="003624A2">
              <w:rPr>
                <w:rFonts w:ascii="Arial" w:hAnsi="Arial" w:cs="Arial"/>
                <w:sz w:val="20"/>
                <w:szCs w:val="20"/>
              </w:rPr>
              <w:t>.15</w:t>
            </w:r>
          </w:p>
        </w:tc>
        <w:tc>
          <w:tcPr>
            <w:tcW w:w="708" w:type="dxa"/>
            <w:tcBorders>
              <w:top w:val="single" w:sz="4" w:space="0" w:color="000000"/>
            </w:tcBorders>
          </w:tcPr>
          <w:p w14:paraId="23D1AFB3" w14:textId="77777777" w:rsidR="00E707F7" w:rsidRPr="003624A2" w:rsidRDefault="000F13B9" w:rsidP="003624A2">
            <w:pPr>
              <w:spacing w:after="60" w:line="276" w:lineRule="auto"/>
              <w:jc w:val="center"/>
              <w:rPr>
                <w:rFonts w:ascii="Arial" w:hAnsi="Arial" w:cs="Arial"/>
                <w:i/>
                <w:sz w:val="20"/>
                <w:szCs w:val="20"/>
              </w:rPr>
            </w:pPr>
            <w:r w:rsidRPr="003624A2">
              <w:rPr>
                <w:rFonts w:ascii="Arial" w:hAnsi="Arial" w:cs="Arial"/>
                <w:sz w:val="20"/>
                <w:szCs w:val="20"/>
              </w:rPr>
              <w:t>.25</w:t>
            </w:r>
          </w:p>
        </w:tc>
        <w:tc>
          <w:tcPr>
            <w:tcW w:w="851" w:type="dxa"/>
            <w:tcBorders>
              <w:top w:val="single" w:sz="4" w:space="0" w:color="000000"/>
            </w:tcBorders>
          </w:tcPr>
          <w:p w14:paraId="3E4E1E99" w14:textId="77777777" w:rsidR="00E707F7" w:rsidRPr="003624A2" w:rsidRDefault="000F13B9" w:rsidP="003624A2">
            <w:pPr>
              <w:spacing w:after="60" w:line="276" w:lineRule="auto"/>
              <w:jc w:val="center"/>
              <w:rPr>
                <w:rFonts w:ascii="Arial" w:hAnsi="Arial" w:cs="Arial"/>
                <w:i/>
                <w:sz w:val="20"/>
                <w:szCs w:val="20"/>
              </w:rPr>
            </w:pPr>
            <w:r w:rsidRPr="003624A2">
              <w:rPr>
                <w:rFonts w:ascii="Arial" w:hAnsi="Arial" w:cs="Arial"/>
                <w:sz w:val="20"/>
                <w:szCs w:val="20"/>
              </w:rPr>
              <w:t>-3.87</w:t>
            </w:r>
          </w:p>
        </w:tc>
        <w:tc>
          <w:tcPr>
            <w:tcW w:w="992" w:type="dxa"/>
            <w:tcBorders>
              <w:top w:val="single" w:sz="4" w:space="0" w:color="000000"/>
            </w:tcBorders>
          </w:tcPr>
          <w:p w14:paraId="55F8B2BD" w14:textId="77777777" w:rsidR="00E707F7" w:rsidRPr="003624A2" w:rsidRDefault="000F13B9" w:rsidP="003624A2">
            <w:pPr>
              <w:spacing w:after="60" w:line="276" w:lineRule="auto"/>
              <w:jc w:val="center"/>
              <w:rPr>
                <w:rFonts w:ascii="Arial" w:hAnsi="Arial" w:cs="Arial"/>
                <w:i/>
                <w:sz w:val="20"/>
                <w:szCs w:val="20"/>
              </w:rPr>
            </w:pPr>
            <w:r w:rsidRPr="003624A2">
              <w:rPr>
                <w:rFonts w:ascii="Arial" w:hAnsi="Arial" w:cs="Arial"/>
                <w:sz w:val="20"/>
                <w:szCs w:val="20"/>
              </w:rPr>
              <w:t>&lt;.001</w:t>
            </w:r>
          </w:p>
        </w:tc>
        <w:tc>
          <w:tcPr>
            <w:tcW w:w="762" w:type="dxa"/>
            <w:tcBorders>
              <w:top w:val="single" w:sz="4" w:space="0" w:color="000000"/>
            </w:tcBorders>
          </w:tcPr>
          <w:p w14:paraId="40EDF0B9" w14:textId="77777777" w:rsidR="00E707F7" w:rsidRPr="003624A2" w:rsidRDefault="000F13B9" w:rsidP="003624A2">
            <w:pPr>
              <w:spacing w:after="60" w:line="276" w:lineRule="auto"/>
              <w:jc w:val="center"/>
              <w:rPr>
                <w:rFonts w:ascii="Arial" w:hAnsi="Arial" w:cs="Arial"/>
                <w:i/>
                <w:sz w:val="20"/>
                <w:szCs w:val="20"/>
              </w:rPr>
            </w:pPr>
            <w:r w:rsidRPr="003624A2">
              <w:rPr>
                <w:rFonts w:ascii="Arial" w:hAnsi="Arial" w:cs="Arial"/>
                <w:sz w:val="20"/>
                <w:szCs w:val="20"/>
              </w:rPr>
              <w:t>.19</w:t>
            </w:r>
          </w:p>
        </w:tc>
      </w:tr>
      <w:tr w:rsidR="00E707F7" w:rsidRPr="003624A2" w14:paraId="58CF0C7A" w14:textId="77777777" w:rsidTr="003624A2">
        <w:trPr>
          <w:cantSplit/>
          <w:tblHeader/>
        </w:trPr>
        <w:tc>
          <w:tcPr>
            <w:tcW w:w="2835" w:type="dxa"/>
            <w:tcBorders>
              <w:bottom w:val="single" w:sz="4" w:space="0" w:color="000000"/>
            </w:tcBorders>
          </w:tcPr>
          <w:p w14:paraId="35B33D1B" w14:textId="77777777" w:rsidR="00E707F7" w:rsidRPr="003624A2" w:rsidRDefault="000F13B9" w:rsidP="003624A2">
            <w:pPr>
              <w:spacing w:after="60" w:line="276" w:lineRule="auto"/>
              <w:jc w:val="both"/>
              <w:rPr>
                <w:rFonts w:ascii="Arial" w:hAnsi="Arial" w:cs="Arial"/>
                <w:i/>
                <w:sz w:val="20"/>
                <w:szCs w:val="20"/>
              </w:rPr>
            </w:pPr>
            <w:r w:rsidRPr="003624A2">
              <w:rPr>
                <w:rFonts w:ascii="Arial" w:hAnsi="Arial" w:cs="Arial"/>
                <w:sz w:val="20"/>
                <w:szCs w:val="20"/>
              </w:rPr>
              <w:t>Adicción al Internet</w:t>
            </w:r>
          </w:p>
        </w:tc>
        <w:tc>
          <w:tcPr>
            <w:tcW w:w="1276" w:type="dxa"/>
            <w:tcBorders>
              <w:bottom w:val="single" w:sz="4" w:space="0" w:color="000000"/>
            </w:tcBorders>
          </w:tcPr>
          <w:p w14:paraId="383C1312" w14:textId="77777777" w:rsidR="00E707F7" w:rsidRPr="003624A2" w:rsidRDefault="000F13B9" w:rsidP="003624A2">
            <w:pPr>
              <w:spacing w:after="60" w:line="276" w:lineRule="auto"/>
              <w:jc w:val="center"/>
              <w:rPr>
                <w:rFonts w:ascii="Arial" w:hAnsi="Arial" w:cs="Arial"/>
                <w:i/>
                <w:sz w:val="20"/>
                <w:szCs w:val="20"/>
              </w:rPr>
            </w:pPr>
            <w:r w:rsidRPr="003624A2">
              <w:rPr>
                <w:rFonts w:ascii="Arial" w:hAnsi="Arial" w:cs="Arial"/>
                <w:sz w:val="20"/>
                <w:szCs w:val="20"/>
              </w:rPr>
              <w:t>.27</w:t>
            </w:r>
          </w:p>
        </w:tc>
        <w:tc>
          <w:tcPr>
            <w:tcW w:w="567" w:type="dxa"/>
            <w:tcBorders>
              <w:bottom w:val="single" w:sz="4" w:space="0" w:color="000000"/>
            </w:tcBorders>
          </w:tcPr>
          <w:p w14:paraId="73B47759" w14:textId="77777777" w:rsidR="00E707F7" w:rsidRPr="003624A2" w:rsidRDefault="000F13B9" w:rsidP="003624A2">
            <w:pPr>
              <w:spacing w:after="60" w:line="276" w:lineRule="auto"/>
              <w:jc w:val="center"/>
              <w:rPr>
                <w:rFonts w:ascii="Arial" w:hAnsi="Arial" w:cs="Arial"/>
                <w:i/>
                <w:sz w:val="20"/>
                <w:szCs w:val="20"/>
              </w:rPr>
            </w:pPr>
            <w:r w:rsidRPr="003624A2">
              <w:rPr>
                <w:rFonts w:ascii="Arial" w:hAnsi="Arial" w:cs="Arial"/>
                <w:sz w:val="20"/>
                <w:szCs w:val="20"/>
              </w:rPr>
              <w:t>.31</w:t>
            </w:r>
          </w:p>
        </w:tc>
        <w:tc>
          <w:tcPr>
            <w:tcW w:w="851" w:type="dxa"/>
            <w:tcBorders>
              <w:bottom w:val="single" w:sz="4" w:space="0" w:color="000000"/>
            </w:tcBorders>
          </w:tcPr>
          <w:p w14:paraId="6D537B0E" w14:textId="77777777" w:rsidR="00E707F7" w:rsidRPr="003624A2" w:rsidRDefault="000F13B9" w:rsidP="003624A2">
            <w:pPr>
              <w:spacing w:after="60" w:line="276" w:lineRule="auto"/>
              <w:jc w:val="center"/>
              <w:rPr>
                <w:rFonts w:ascii="Arial" w:hAnsi="Arial" w:cs="Arial"/>
                <w:i/>
                <w:sz w:val="20"/>
                <w:szCs w:val="20"/>
              </w:rPr>
            </w:pPr>
            <w:r w:rsidRPr="003624A2">
              <w:rPr>
                <w:rFonts w:ascii="Arial" w:hAnsi="Arial" w:cs="Arial"/>
                <w:sz w:val="20"/>
                <w:szCs w:val="20"/>
              </w:rPr>
              <w:t>.24</w:t>
            </w:r>
          </w:p>
        </w:tc>
        <w:tc>
          <w:tcPr>
            <w:tcW w:w="708" w:type="dxa"/>
            <w:tcBorders>
              <w:bottom w:val="single" w:sz="4" w:space="0" w:color="000000"/>
            </w:tcBorders>
          </w:tcPr>
          <w:p w14:paraId="36A4AD51" w14:textId="77777777" w:rsidR="00E707F7" w:rsidRPr="003624A2" w:rsidRDefault="000F13B9" w:rsidP="003624A2">
            <w:pPr>
              <w:spacing w:after="60" w:line="276" w:lineRule="auto"/>
              <w:jc w:val="center"/>
              <w:rPr>
                <w:rFonts w:ascii="Arial" w:hAnsi="Arial" w:cs="Arial"/>
                <w:i/>
                <w:sz w:val="20"/>
                <w:szCs w:val="20"/>
              </w:rPr>
            </w:pPr>
            <w:r w:rsidRPr="003624A2">
              <w:rPr>
                <w:rFonts w:ascii="Arial" w:hAnsi="Arial" w:cs="Arial"/>
                <w:sz w:val="20"/>
                <w:szCs w:val="20"/>
              </w:rPr>
              <w:t>.30</w:t>
            </w:r>
          </w:p>
        </w:tc>
        <w:tc>
          <w:tcPr>
            <w:tcW w:w="851" w:type="dxa"/>
            <w:tcBorders>
              <w:bottom w:val="single" w:sz="4" w:space="0" w:color="000000"/>
            </w:tcBorders>
          </w:tcPr>
          <w:p w14:paraId="6699BF2F" w14:textId="77777777" w:rsidR="00E707F7" w:rsidRPr="003624A2" w:rsidRDefault="000F13B9" w:rsidP="003624A2">
            <w:pPr>
              <w:spacing w:after="60" w:line="276" w:lineRule="auto"/>
              <w:jc w:val="center"/>
              <w:rPr>
                <w:rFonts w:ascii="Arial" w:hAnsi="Arial" w:cs="Arial"/>
                <w:i/>
                <w:sz w:val="20"/>
                <w:szCs w:val="20"/>
              </w:rPr>
            </w:pPr>
            <w:r w:rsidRPr="003624A2">
              <w:rPr>
                <w:rFonts w:ascii="Arial" w:hAnsi="Arial" w:cs="Arial"/>
                <w:sz w:val="20"/>
                <w:szCs w:val="20"/>
              </w:rPr>
              <w:t>-1.05</w:t>
            </w:r>
          </w:p>
        </w:tc>
        <w:tc>
          <w:tcPr>
            <w:tcW w:w="992" w:type="dxa"/>
            <w:tcBorders>
              <w:bottom w:val="single" w:sz="4" w:space="0" w:color="000000"/>
            </w:tcBorders>
          </w:tcPr>
          <w:p w14:paraId="33486835" w14:textId="77777777" w:rsidR="00E707F7" w:rsidRPr="003624A2" w:rsidRDefault="000F13B9" w:rsidP="003624A2">
            <w:pPr>
              <w:spacing w:after="60" w:line="276" w:lineRule="auto"/>
              <w:jc w:val="center"/>
              <w:rPr>
                <w:rFonts w:ascii="Arial" w:hAnsi="Arial" w:cs="Arial"/>
                <w:i/>
                <w:sz w:val="20"/>
                <w:szCs w:val="20"/>
              </w:rPr>
            </w:pPr>
            <w:r w:rsidRPr="003624A2">
              <w:rPr>
                <w:rFonts w:ascii="Arial" w:hAnsi="Arial" w:cs="Arial"/>
                <w:sz w:val="20"/>
                <w:szCs w:val="20"/>
              </w:rPr>
              <w:t>.292</w:t>
            </w:r>
          </w:p>
        </w:tc>
        <w:tc>
          <w:tcPr>
            <w:tcW w:w="762" w:type="dxa"/>
            <w:tcBorders>
              <w:bottom w:val="single" w:sz="4" w:space="0" w:color="000000"/>
            </w:tcBorders>
          </w:tcPr>
          <w:p w14:paraId="7BD295F0" w14:textId="77777777" w:rsidR="00E707F7" w:rsidRPr="003624A2" w:rsidRDefault="000F13B9" w:rsidP="003624A2">
            <w:pPr>
              <w:spacing w:after="60" w:line="276" w:lineRule="auto"/>
              <w:jc w:val="center"/>
              <w:rPr>
                <w:rFonts w:ascii="Arial" w:hAnsi="Arial" w:cs="Arial"/>
                <w:i/>
                <w:sz w:val="20"/>
                <w:szCs w:val="20"/>
              </w:rPr>
            </w:pPr>
            <w:r w:rsidRPr="003624A2">
              <w:rPr>
                <w:rFonts w:ascii="Arial" w:hAnsi="Arial" w:cs="Arial"/>
                <w:sz w:val="20"/>
                <w:szCs w:val="20"/>
              </w:rPr>
              <w:t>.05</w:t>
            </w:r>
          </w:p>
        </w:tc>
      </w:tr>
    </w:tbl>
    <w:p w14:paraId="33FB737B" w14:textId="77777777" w:rsidR="00E1632F" w:rsidRPr="003624A2" w:rsidRDefault="00E1632F" w:rsidP="00E1632F">
      <w:pPr>
        <w:spacing w:before="120" w:after="240" w:line="240" w:lineRule="auto"/>
        <w:jc w:val="both"/>
        <w:rPr>
          <w:rFonts w:ascii="Arial" w:hAnsi="Arial" w:cs="Arial"/>
          <w:sz w:val="20"/>
          <w:szCs w:val="20"/>
        </w:rPr>
      </w:pPr>
      <w:r w:rsidRPr="00A1248A">
        <w:rPr>
          <w:rFonts w:ascii="Arial" w:hAnsi="Arial" w:cs="Arial"/>
          <w:i/>
          <w:iCs/>
          <w:sz w:val="20"/>
          <w:szCs w:val="20"/>
        </w:rPr>
        <w:t>Nota</w:t>
      </w:r>
      <w:r>
        <w:rPr>
          <w:rFonts w:ascii="Arial" w:hAnsi="Arial" w:cs="Arial"/>
          <w:sz w:val="20"/>
          <w:szCs w:val="20"/>
        </w:rPr>
        <w:t xml:space="preserve">. Elaboración propia </w:t>
      </w:r>
    </w:p>
    <w:p w14:paraId="1A1E7A91" w14:textId="77777777" w:rsidR="00E707F7" w:rsidRPr="00AA1362" w:rsidRDefault="00E707F7" w:rsidP="000851CA">
      <w:pPr>
        <w:spacing w:before="120" w:after="240" w:line="360" w:lineRule="auto"/>
        <w:jc w:val="both"/>
        <w:rPr>
          <w:rFonts w:ascii="Arial" w:hAnsi="Arial" w:cs="Arial"/>
          <w:sz w:val="24"/>
          <w:szCs w:val="24"/>
        </w:rPr>
      </w:pPr>
    </w:p>
    <w:p w14:paraId="1B4D0551" w14:textId="7CF2B26E" w:rsidR="00E707F7" w:rsidRDefault="000F13B9" w:rsidP="000851CA">
      <w:pPr>
        <w:spacing w:before="120" w:after="240" w:line="360" w:lineRule="auto"/>
        <w:jc w:val="both"/>
        <w:rPr>
          <w:rFonts w:ascii="Arial" w:hAnsi="Arial" w:cs="Arial"/>
          <w:sz w:val="24"/>
          <w:szCs w:val="24"/>
        </w:rPr>
      </w:pPr>
      <w:r w:rsidRPr="00AA1362">
        <w:rPr>
          <w:rFonts w:ascii="Arial" w:hAnsi="Arial" w:cs="Arial"/>
          <w:sz w:val="24"/>
          <w:szCs w:val="24"/>
        </w:rPr>
        <w:t xml:space="preserve">Enseguida, se compararon los niveles de adicción a los videojuegos y al Internet de acuerdo con el contexto de los estudiantes, es decir, entre aquellos que radican en ciudades o municipios urbanos y suburbanos y quienes se encuentran en zonas rurales o indígenas. Se utilizó de nueva cuenta la prueba </w:t>
      </w:r>
      <w:r w:rsidRPr="00AA1362">
        <w:rPr>
          <w:rFonts w:ascii="Arial" w:hAnsi="Arial" w:cs="Arial"/>
          <w:i/>
          <w:sz w:val="24"/>
          <w:szCs w:val="24"/>
        </w:rPr>
        <w:t>U de Mann Whitney</w:t>
      </w:r>
      <w:r w:rsidRPr="00AA1362">
        <w:rPr>
          <w:rFonts w:ascii="Arial" w:hAnsi="Arial" w:cs="Arial"/>
          <w:sz w:val="24"/>
          <w:szCs w:val="24"/>
        </w:rPr>
        <w:t xml:space="preserve">. </w:t>
      </w:r>
      <w:r w:rsidR="00284D69">
        <w:rPr>
          <w:rFonts w:ascii="Arial" w:hAnsi="Arial" w:cs="Arial"/>
          <w:sz w:val="24"/>
          <w:szCs w:val="24"/>
        </w:rPr>
        <w:t xml:space="preserve">En la </w:t>
      </w:r>
      <w:r w:rsidRPr="00296826">
        <w:rPr>
          <w:rFonts w:ascii="Arial" w:hAnsi="Arial" w:cs="Arial"/>
          <w:color w:val="0070C0"/>
          <w:sz w:val="24"/>
          <w:szCs w:val="24"/>
        </w:rPr>
        <w:t>Tabla 4</w:t>
      </w:r>
      <w:r w:rsidR="00284D69">
        <w:rPr>
          <w:rFonts w:ascii="Arial" w:hAnsi="Arial" w:cs="Arial"/>
          <w:color w:val="0070C0"/>
          <w:sz w:val="24"/>
          <w:szCs w:val="24"/>
        </w:rPr>
        <w:t xml:space="preserve"> </w:t>
      </w:r>
      <w:r w:rsidR="00284D69" w:rsidRPr="00284D69">
        <w:rPr>
          <w:rFonts w:ascii="Arial" w:hAnsi="Arial" w:cs="Arial"/>
          <w:sz w:val="24"/>
          <w:szCs w:val="24"/>
        </w:rPr>
        <w:t xml:space="preserve">se precia que </w:t>
      </w:r>
      <w:r w:rsidRPr="00AA1362">
        <w:rPr>
          <w:rFonts w:ascii="Arial" w:hAnsi="Arial" w:cs="Arial"/>
          <w:sz w:val="24"/>
          <w:szCs w:val="24"/>
        </w:rPr>
        <w:t>no se encontraron diferencias significativas en la adicción a Internet y a los videojuegos según el contexto del respondiente.</w:t>
      </w:r>
    </w:p>
    <w:p w14:paraId="387A5283" w14:textId="77777777" w:rsidR="00275E1A" w:rsidRPr="00AA1362" w:rsidRDefault="00275E1A" w:rsidP="000851CA">
      <w:pPr>
        <w:spacing w:before="120" w:after="240" w:line="360" w:lineRule="auto"/>
        <w:jc w:val="both"/>
        <w:rPr>
          <w:rFonts w:ascii="Arial" w:hAnsi="Arial" w:cs="Arial"/>
          <w:sz w:val="24"/>
          <w:szCs w:val="24"/>
        </w:rPr>
      </w:pPr>
    </w:p>
    <w:p w14:paraId="2B736B76" w14:textId="617E0D33" w:rsidR="00E707F7" w:rsidRPr="00275E1A" w:rsidRDefault="000F13B9" w:rsidP="00296826">
      <w:pPr>
        <w:tabs>
          <w:tab w:val="left" w:pos="5295"/>
        </w:tabs>
        <w:spacing w:after="60" w:line="276" w:lineRule="auto"/>
        <w:rPr>
          <w:rFonts w:ascii="Arial" w:hAnsi="Arial" w:cs="Arial"/>
          <w:b/>
          <w:sz w:val="20"/>
          <w:szCs w:val="20"/>
        </w:rPr>
      </w:pPr>
      <w:r w:rsidRPr="00275E1A">
        <w:rPr>
          <w:rFonts w:ascii="Arial" w:hAnsi="Arial" w:cs="Arial"/>
          <w:b/>
          <w:sz w:val="20"/>
          <w:szCs w:val="20"/>
        </w:rPr>
        <w:t>Tabla 4</w:t>
      </w:r>
      <w:r w:rsidR="00275E1A" w:rsidRPr="00275E1A">
        <w:rPr>
          <w:rFonts w:ascii="Arial" w:hAnsi="Arial" w:cs="Arial"/>
          <w:b/>
          <w:sz w:val="20"/>
          <w:szCs w:val="20"/>
        </w:rPr>
        <w:t xml:space="preserve">. </w:t>
      </w:r>
      <w:r w:rsidRPr="00275E1A">
        <w:rPr>
          <w:rFonts w:ascii="Arial" w:hAnsi="Arial" w:cs="Arial"/>
          <w:iCs/>
          <w:sz w:val="20"/>
          <w:szCs w:val="20"/>
        </w:rPr>
        <w:t>Comparación entre contextos rural y urbano</w:t>
      </w:r>
      <w:r w:rsidR="00296826">
        <w:rPr>
          <w:rFonts w:ascii="Arial" w:hAnsi="Arial" w:cs="Arial"/>
          <w:iCs/>
          <w:sz w:val="20"/>
          <w:szCs w:val="20"/>
        </w:rPr>
        <w:tab/>
      </w:r>
    </w:p>
    <w:tbl>
      <w:tblPr>
        <w:tblStyle w:val="aa"/>
        <w:tblW w:w="8842"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3119"/>
        <w:gridCol w:w="992"/>
        <w:gridCol w:w="851"/>
        <w:gridCol w:w="850"/>
        <w:gridCol w:w="709"/>
        <w:gridCol w:w="850"/>
        <w:gridCol w:w="851"/>
        <w:gridCol w:w="620"/>
      </w:tblGrid>
      <w:tr w:rsidR="00E707F7" w:rsidRPr="00275E1A" w14:paraId="41690B34" w14:textId="77777777" w:rsidTr="00275E1A">
        <w:trPr>
          <w:cantSplit/>
          <w:tblHeader/>
        </w:trPr>
        <w:tc>
          <w:tcPr>
            <w:tcW w:w="3119" w:type="dxa"/>
            <w:vMerge w:val="restart"/>
            <w:tcBorders>
              <w:top w:val="single" w:sz="4" w:space="0" w:color="000000"/>
            </w:tcBorders>
          </w:tcPr>
          <w:p w14:paraId="05EE5188" w14:textId="77777777" w:rsidR="00E707F7" w:rsidRPr="00275E1A" w:rsidRDefault="000F13B9" w:rsidP="00275E1A">
            <w:pPr>
              <w:spacing w:after="60" w:line="276" w:lineRule="auto"/>
              <w:jc w:val="center"/>
              <w:rPr>
                <w:rFonts w:ascii="Arial" w:hAnsi="Arial" w:cs="Arial"/>
                <w:i/>
                <w:sz w:val="20"/>
                <w:szCs w:val="20"/>
              </w:rPr>
            </w:pPr>
            <w:r w:rsidRPr="00275E1A">
              <w:rPr>
                <w:rFonts w:ascii="Arial" w:hAnsi="Arial" w:cs="Arial"/>
                <w:sz w:val="20"/>
                <w:szCs w:val="20"/>
              </w:rPr>
              <w:t>Factor</w:t>
            </w:r>
          </w:p>
        </w:tc>
        <w:tc>
          <w:tcPr>
            <w:tcW w:w="1843" w:type="dxa"/>
            <w:gridSpan w:val="2"/>
            <w:tcBorders>
              <w:top w:val="single" w:sz="4" w:space="0" w:color="000000"/>
              <w:bottom w:val="single" w:sz="4" w:space="0" w:color="000000"/>
            </w:tcBorders>
          </w:tcPr>
          <w:p w14:paraId="22BA82B5" w14:textId="77777777" w:rsidR="00E707F7" w:rsidRPr="00275E1A" w:rsidRDefault="000F13B9" w:rsidP="00275E1A">
            <w:pPr>
              <w:spacing w:after="60" w:line="276" w:lineRule="auto"/>
              <w:jc w:val="center"/>
              <w:rPr>
                <w:rFonts w:ascii="Arial" w:hAnsi="Arial" w:cs="Arial"/>
                <w:sz w:val="20"/>
                <w:szCs w:val="20"/>
              </w:rPr>
            </w:pPr>
            <w:r w:rsidRPr="00275E1A">
              <w:rPr>
                <w:rFonts w:ascii="Arial" w:hAnsi="Arial" w:cs="Arial"/>
                <w:sz w:val="20"/>
                <w:szCs w:val="20"/>
              </w:rPr>
              <w:t>Urbano</w:t>
            </w:r>
          </w:p>
        </w:tc>
        <w:tc>
          <w:tcPr>
            <w:tcW w:w="1559" w:type="dxa"/>
            <w:gridSpan w:val="2"/>
            <w:tcBorders>
              <w:top w:val="single" w:sz="4" w:space="0" w:color="000000"/>
              <w:bottom w:val="single" w:sz="4" w:space="0" w:color="000000"/>
            </w:tcBorders>
          </w:tcPr>
          <w:p w14:paraId="68352B59" w14:textId="77777777" w:rsidR="00E707F7" w:rsidRPr="00275E1A" w:rsidRDefault="000F13B9" w:rsidP="00275E1A">
            <w:pPr>
              <w:spacing w:after="60" w:line="276" w:lineRule="auto"/>
              <w:jc w:val="center"/>
              <w:rPr>
                <w:rFonts w:ascii="Arial" w:hAnsi="Arial" w:cs="Arial"/>
                <w:sz w:val="20"/>
                <w:szCs w:val="20"/>
              </w:rPr>
            </w:pPr>
            <w:r w:rsidRPr="00275E1A">
              <w:rPr>
                <w:rFonts w:ascii="Arial" w:hAnsi="Arial" w:cs="Arial"/>
                <w:sz w:val="20"/>
                <w:szCs w:val="20"/>
              </w:rPr>
              <w:t>Rural</w:t>
            </w:r>
          </w:p>
        </w:tc>
        <w:tc>
          <w:tcPr>
            <w:tcW w:w="850" w:type="dxa"/>
            <w:vMerge w:val="restart"/>
            <w:tcBorders>
              <w:top w:val="single" w:sz="4" w:space="0" w:color="000000"/>
            </w:tcBorders>
          </w:tcPr>
          <w:p w14:paraId="5ACCEE1D" w14:textId="77777777" w:rsidR="00E707F7" w:rsidRPr="00275E1A" w:rsidRDefault="000F13B9" w:rsidP="00275E1A">
            <w:pPr>
              <w:spacing w:after="60" w:line="276" w:lineRule="auto"/>
              <w:jc w:val="center"/>
              <w:rPr>
                <w:rFonts w:ascii="Arial" w:hAnsi="Arial" w:cs="Arial"/>
                <w:i/>
                <w:sz w:val="20"/>
                <w:szCs w:val="20"/>
              </w:rPr>
            </w:pPr>
            <w:r w:rsidRPr="00275E1A">
              <w:rPr>
                <w:rFonts w:ascii="Arial" w:hAnsi="Arial" w:cs="Arial"/>
                <w:i/>
                <w:sz w:val="20"/>
                <w:szCs w:val="20"/>
              </w:rPr>
              <w:t>Z</w:t>
            </w:r>
          </w:p>
        </w:tc>
        <w:tc>
          <w:tcPr>
            <w:tcW w:w="851" w:type="dxa"/>
            <w:vMerge w:val="restart"/>
            <w:tcBorders>
              <w:top w:val="single" w:sz="4" w:space="0" w:color="000000"/>
            </w:tcBorders>
          </w:tcPr>
          <w:p w14:paraId="02D7C740" w14:textId="77777777" w:rsidR="00E707F7" w:rsidRPr="00275E1A" w:rsidRDefault="000F13B9" w:rsidP="00275E1A">
            <w:pPr>
              <w:spacing w:after="60" w:line="276" w:lineRule="auto"/>
              <w:jc w:val="center"/>
              <w:rPr>
                <w:rFonts w:ascii="Arial" w:hAnsi="Arial" w:cs="Arial"/>
                <w:i/>
                <w:sz w:val="20"/>
                <w:szCs w:val="20"/>
              </w:rPr>
            </w:pPr>
            <w:r w:rsidRPr="00275E1A">
              <w:rPr>
                <w:rFonts w:ascii="Arial" w:hAnsi="Arial" w:cs="Arial"/>
                <w:i/>
                <w:sz w:val="20"/>
                <w:szCs w:val="20"/>
              </w:rPr>
              <w:t>p</w:t>
            </w:r>
          </w:p>
        </w:tc>
        <w:tc>
          <w:tcPr>
            <w:tcW w:w="620" w:type="dxa"/>
            <w:vMerge w:val="restart"/>
            <w:tcBorders>
              <w:top w:val="single" w:sz="4" w:space="0" w:color="000000"/>
            </w:tcBorders>
          </w:tcPr>
          <w:p w14:paraId="2B038744" w14:textId="77777777" w:rsidR="00E707F7" w:rsidRPr="00275E1A" w:rsidRDefault="000F13B9" w:rsidP="00275E1A">
            <w:pPr>
              <w:spacing w:after="60" w:line="276" w:lineRule="auto"/>
              <w:jc w:val="center"/>
              <w:rPr>
                <w:rFonts w:ascii="Arial" w:hAnsi="Arial" w:cs="Arial"/>
                <w:i/>
                <w:sz w:val="20"/>
                <w:szCs w:val="20"/>
              </w:rPr>
            </w:pPr>
            <w:r w:rsidRPr="00275E1A">
              <w:rPr>
                <w:rFonts w:ascii="Arial" w:hAnsi="Arial" w:cs="Arial"/>
                <w:i/>
                <w:sz w:val="20"/>
                <w:szCs w:val="20"/>
              </w:rPr>
              <w:t>r</w:t>
            </w:r>
          </w:p>
        </w:tc>
      </w:tr>
      <w:tr w:rsidR="00E707F7" w:rsidRPr="00275E1A" w14:paraId="71C7EAEB" w14:textId="77777777" w:rsidTr="00275E1A">
        <w:trPr>
          <w:cantSplit/>
          <w:tblHeader/>
        </w:trPr>
        <w:tc>
          <w:tcPr>
            <w:tcW w:w="3119" w:type="dxa"/>
            <w:vMerge/>
            <w:tcBorders>
              <w:top w:val="single" w:sz="4" w:space="0" w:color="000000"/>
            </w:tcBorders>
          </w:tcPr>
          <w:p w14:paraId="75DFB004" w14:textId="77777777" w:rsidR="00E707F7" w:rsidRPr="00275E1A" w:rsidRDefault="00E707F7" w:rsidP="00275E1A">
            <w:pPr>
              <w:widowControl w:val="0"/>
              <w:pBdr>
                <w:top w:val="nil"/>
                <w:left w:val="nil"/>
                <w:bottom w:val="nil"/>
                <w:right w:val="nil"/>
                <w:between w:val="nil"/>
              </w:pBdr>
              <w:spacing w:line="276" w:lineRule="auto"/>
              <w:rPr>
                <w:rFonts w:ascii="Arial" w:hAnsi="Arial" w:cs="Arial"/>
                <w:i/>
                <w:sz w:val="20"/>
                <w:szCs w:val="20"/>
              </w:rPr>
            </w:pPr>
          </w:p>
        </w:tc>
        <w:tc>
          <w:tcPr>
            <w:tcW w:w="992" w:type="dxa"/>
            <w:tcBorders>
              <w:top w:val="single" w:sz="4" w:space="0" w:color="000000"/>
              <w:bottom w:val="single" w:sz="4" w:space="0" w:color="000000"/>
            </w:tcBorders>
          </w:tcPr>
          <w:p w14:paraId="21707966" w14:textId="77777777" w:rsidR="00E707F7" w:rsidRPr="00275E1A" w:rsidRDefault="000F13B9" w:rsidP="00275E1A">
            <w:pPr>
              <w:spacing w:after="60" w:line="276" w:lineRule="auto"/>
              <w:jc w:val="center"/>
              <w:rPr>
                <w:rFonts w:ascii="Arial" w:hAnsi="Arial" w:cs="Arial"/>
                <w:i/>
                <w:sz w:val="20"/>
                <w:szCs w:val="20"/>
              </w:rPr>
            </w:pPr>
            <w:r w:rsidRPr="00275E1A">
              <w:rPr>
                <w:rFonts w:ascii="Arial" w:hAnsi="Arial" w:cs="Arial"/>
                <w:i/>
                <w:sz w:val="20"/>
                <w:szCs w:val="20"/>
              </w:rPr>
              <w:t>M</w:t>
            </w:r>
          </w:p>
        </w:tc>
        <w:tc>
          <w:tcPr>
            <w:tcW w:w="851" w:type="dxa"/>
            <w:tcBorders>
              <w:top w:val="single" w:sz="4" w:space="0" w:color="000000"/>
              <w:bottom w:val="single" w:sz="4" w:space="0" w:color="000000"/>
            </w:tcBorders>
          </w:tcPr>
          <w:p w14:paraId="72EDFFEA" w14:textId="77777777" w:rsidR="00E707F7" w:rsidRPr="00275E1A" w:rsidRDefault="000F13B9" w:rsidP="00275E1A">
            <w:pPr>
              <w:spacing w:after="60" w:line="276" w:lineRule="auto"/>
              <w:jc w:val="center"/>
              <w:rPr>
                <w:rFonts w:ascii="Arial" w:hAnsi="Arial" w:cs="Arial"/>
                <w:i/>
                <w:sz w:val="20"/>
                <w:szCs w:val="20"/>
              </w:rPr>
            </w:pPr>
            <w:r w:rsidRPr="00275E1A">
              <w:rPr>
                <w:rFonts w:ascii="Arial" w:hAnsi="Arial" w:cs="Arial"/>
                <w:i/>
                <w:sz w:val="20"/>
                <w:szCs w:val="20"/>
              </w:rPr>
              <w:t>DE</w:t>
            </w:r>
          </w:p>
        </w:tc>
        <w:tc>
          <w:tcPr>
            <w:tcW w:w="850" w:type="dxa"/>
            <w:tcBorders>
              <w:top w:val="single" w:sz="4" w:space="0" w:color="000000"/>
              <w:bottom w:val="single" w:sz="4" w:space="0" w:color="000000"/>
            </w:tcBorders>
          </w:tcPr>
          <w:p w14:paraId="2F7FA740" w14:textId="77777777" w:rsidR="00E707F7" w:rsidRPr="00275E1A" w:rsidRDefault="000F13B9" w:rsidP="00275E1A">
            <w:pPr>
              <w:spacing w:after="60" w:line="276" w:lineRule="auto"/>
              <w:jc w:val="center"/>
              <w:rPr>
                <w:rFonts w:ascii="Arial" w:hAnsi="Arial" w:cs="Arial"/>
                <w:i/>
                <w:sz w:val="20"/>
                <w:szCs w:val="20"/>
              </w:rPr>
            </w:pPr>
            <w:r w:rsidRPr="00275E1A">
              <w:rPr>
                <w:rFonts w:ascii="Arial" w:hAnsi="Arial" w:cs="Arial"/>
                <w:i/>
                <w:sz w:val="20"/>
                <w:szCs w:val="20"/>
              </w:rPr>
              <w:t>M</w:t>
            </w:r>
          </w:p>
        </w:tc>
        <w:tc>
          <w:tcPr>
            <w:tcW w:w="709" w:type="dxa"/>
            <w:tcBorders>
              <w:top w:val="single" w:sz="4" w:space="0" w:color="000000"/>
              <w:bottom w:val="single" w:sz="4" w:space="0" w:color="000000"/>
            </w:tcBorders>
          </w:tcPr>
          <w:p w14:paraId="4F4003D0" w14:textId="77777777" w:rsidR="00E707F7" w:rsidRPr="00275E1A" w:rsidRDefault="000F13B9" w:rsidP="00275E1A">
            <w:pPr>
              <w:spacing w:after="60" w:line="276" w:lineRule="auto"/>
              <w:jc w:val="center"/>
              <w:rPr>
                <w:rFonts w:ascii="Arial" w:hAnsi="Arial" w:cs="Arial"/>
                <w:i/>
                <w:sz w:val="20"/>
                <w:szCs w:val="20"/>
              </w:rPr>
            </w:pPr>
            <w:r w:rsidRPr="00275E1A">
              <w:rPr>
                <w:rFonts w:ascii="Arial" w:hAnsi="Arial" w:cs="Arial"/>
                <w:i/>
                <w:sz w:val="20"/>
                <w:szCs w:val="20"/>
              </w:rPr>
              <w:t>DE</w:t>
            </w:r>
          </w:p>
        </w:tc>
        <w:tc>
          <w:tcPr>
            <w:tcW w:w="850" w:type="dxa"/>
            <w:vMerge/>
            <w:tcBorders>
              <w:top w:val="single" w:sz="4" w:space="0" w:color="000000"/>
            </w:tcBorders>
          </w:tcPr>
          <w:p w14:paraId="65DF19ED" w14:textId="77777777" w:rsidR="00E707F7" w:rsidRPr="00275E1A" w:rsidRDefault="00E707F7" w:rsidP="00275E1A">
            <w:pPr>
              <w:widowControl w:val="0"/>
              <w:pBdr>
                <w:top w:val="nil"/>
                <w:left w:val="nil"/>
                <w:bottom w:val="nil"/>
                <w:right w:val="nil"/>
                <w:between w:val="nil"/>
              </w:pBdr>
              <w:spacing w:line="276" w:lineRule="auto"/>
              <w:rPr>
                <w:rFonts w:ascii="Arial" w:hAnsi="Arial" w:cs="Arial"/>
                <w:i/>
                <w:sz w:val="20"/>
                <w:szCs w:val="20"/>
              </w:rPr>
            </w:pPr>
          </w:p>
        </w:tc>
        <w:tc>
          <w:tcPr>
            <w:tcW w:w="851" w:type="dxa"/>
            <w:vMerge/>
            <w:tcBorders>
              <w:top w:val="single" w:sz="4" w:space="0" w:color="000000"/>
            </w:tcBorders>
          </w:tcPr>
          <w:p w14:paraId="3AF2915C" w14:textId="77777777" w:rsidR="00E707F7" w:rsidRPr="00275E1A" w:rsidRDefault="00E707F7" w:rsidP="00275E1A">
            <w:pPr>
              <w:widowControl w:val="0"/>
              <w:pBdr>
                <w:top w:val="nil"/>
                <w:left w:val="nil"/>
                <w:bottom w:val="nil"/>
                <w:right w:val="nil"/>
                <w:between w:val="nil"/>
              </w:pBdr>
              <w:spacing w:line="276" w:lineRule="auto"/>
              <w:rPr>
                <w:rFonts w:ascii="Arial" w:hAnsi="Arial" w:cs="Arial"/>
                <w:i/>
                <w:sz w:val="20"/>
                <w:szCs w:val="20"/>
              </w:rPr>
            </w:pPr>
          </w:p>
        </w:tc>
        <w:tc>
          <w:tcPr>
            <w:tcW w:w="620" w:type="dxa"/>
            <w:vMerge/>
            <w:tcBorders>
              <w:top w:val="single" w:sz="4" w:space="0" w:color="000000"/>
            </w:tcBorders>
          </w:tcPr>
          <w:p w14:paraId="06BF3E5B" w14:textId="77777777" w:rsidR="00E707F7" w:rsidRPr="00275E1A" w:rsidRDefault="00E707F7" w:rsidP="00275E1A">
            <w:pPr>
              <w:widowControl w:val="0"/>
              <w:pBdr>
                <w:top w:val="nil"/>
                <w:left w:val="nil"/>
                <w:bottom w:val="nil"/>
                <w:right w:val="nil"/>
                <w:between w:val="nil"/>
              </w:pBdr>
              <w:spacing w:line="276" w:lineRule="auto"/>
              <w:rPr>
                <w:rFonts w:ascii="Arial" w:hAnsi="Arial" w:cs="Arial"/>
                <w:i/>
                <w:sz w:val="20"/>
                <w:szCs w:val="20"/>
              </w:rPr>
            </w:pPr>
          </w:p>
        </w:tc>
      </w:tr>
      <w:tr w:rsidR="00E707F7" w:rsidRPr="00275E1A" w14:paraId="32887ABD" w14:textId="77777777" w:rsidTr="00275E1A">
        <w:trPr>
          <w:cantSplit/>
          <w:tblHeader/>
        </w:trPr>
        <w:tc>
          <w:tcPr>
            <w:tcW w:w="3119" w:type="dxa"/>
            <w:tcBorders>
              <w:top w:val="single" w:sz="4" w:space="0" w:color="000000"/>
            </w:tcBorders>
          </w:tcPr>
          <w:p w14:paraId="1D8C2C9D" w14:textId="77777777" w:rsidR="00E707F7" w:rsidRPr="00275E1A" w:rsidRDefault="000F13B9" w:rsidP="00275E1A">
            <w:pPr>
              <w:spacing w:after="60" w:line="276" w:lineRule="auto"/>
              <w:jc w:val="both"/>
              <w:rPr>
                <w:rFonts w:ascii="Arial" w:hAnsi="Arial" w:cs="Arial"/>
                <w:i/>
                <w:sz w:val="20"/>
                <w:szCs w:val="20"/>
              </w:rPr>
            </w:pPr>
            <w:r w:rsidRPr="00275E1A">
              <w:rPr>
                <w:rFonts w:ascii="Arial" w:hAnsi="Arial" w:cs="Arial"/>
                <w:sz w:val="20"/>
                <w:szCs w:val="20"/>
              </w:rPr>
              <w:t>Adicción a los videojuegos</w:t>
            </w:r>
          </w:p>
        </w:tc>
        <w:tc>
          <w:tcPr>
            <w:tcW w:w="992" w:type="dxa"/>
            <w:tcBorders>
              <w:top w:val="single" w:sz="4" w:space="0" w:color="000000"/>
            </w:tcBorders>
          </w:tcPr>
          <w:p w14:paraId="25984499" w14:textId="77777777" w:rsidR="00E707F7" w:rsidRPr="00275E1A" w:rsidRDefault="000F13B9" w:rsidP="00275E1A">
            <w:pPr>
              <w:spacing w:after="60" w:line="276" w:lineRule="auto"/>
              <w:jc w:val="center"/>
              <w:rPr>
                <w:rFonts w:ascii="Arial" w:hAnsi="Arial" w:cs="Arial"/>
                <w:i/>
                <w:sz w:val="20"/>
                <w:szCs w:val="20"/>
              </w:rPr>
            </w:pPr>
            <w:r w:rsidRPr="00275E1A">
              <w:rPr>
                <w:rFonts w:ascii="Arial" w:hAnsi="Arial" w:cs="Arial"/>
                <w:sz w:val="20"/>
                <w:szCs w:val="20"/>
              </w:rPr>
              <w:t>.10</w:t>
            </w:r>
          </w:p>
        </w:tc>
        <w:tc>
          <w:tcPr>
            <w:tcW w:w="851" w:type="dxa"/>
            <w:tcBorders>
              <w:top w:val="single" w:sz="4" w:space="0" w:color="000000"/>
            </w:tcBorders>
          </w:tcPr>
          <w:p w14:paraId="5D8C78F2" w14:textId="77777777" w:rsidR="00E707F7" w:rsidRPr="00275E1A" w:rsidRDefault="000F13B9" w:rsidP="00275E1A">
            <w:pPr>
              <w:spacing w:after="60" w:line="276" w:lineRule="auto"/>
              <w:jc w:val="center"/>
              <w:rPr>
                <w:rFonts w:ascii="Arial" w:hAnsi="Arial" w:cs="Arial"/>
                <w:i/>
                <w:sz w:val="20"/>
                <w:szCs w:val="20"/>
              </w:rPr>
            </w:pPr>
            <w:r w:rsidRPr="00275E1A">
              <w:rPr>
                <w:rFonts w:ascii="Arial" w:hAnsi="Arial" w:cs="Arial"/>
                <w:sz w:val="20"/>
                <w:szCs w:val="20"/>
              </w:rPr>
              <w:t>.21</w:t>
            </w:r>
          </w:p>
        </w:tc>
        <w:tc>
          <w:tcPr>
            <w:tcW w:w="850" w:type="dxa"/>
            <w:tcBorders>
              <w:top w:val="single" w:sz="4" w:space="0" w:color="000000"/>
            </w:tcBorders>
          </w:tcPr>
          <w:p w14:paraId="7108D42C" w14:textId="77777777" w:rsidR="00E707F7" w:rsidRPr="00275E1A" w:rsidRDefault="000F13B9" w:rsidP="00275E1A">
            <w:pPr>
              <w:spacing w:after="60" w:line="276" w:lineRule="auto"/>
              <w:jc w:val="center"/>
              <w:rPr>
                <w:rFonts w:ascii="Arial" w:hAnsi="Arial" w:cs="Arial"/>
                <w:i/>
                <w:sz w:val="20"/>
                <w:szCs w:val="20"/>
              </w:rPr>
            </w:pPr>
            <w:r w:rsidRPr="00275E1A">
              <w:rPr>
                <w:rFonts w:ascii="Arial" w:hAnsi="Arial" w:cs="Arial"/>
                <w:sz w:val="20"/>
                <w:szCs w:val="20"/>
              </w:rPr>
              <w:t>.10</w:t>
            </w:r>
          </w:p>
        </w:tc>
        <w:tc>
          <w:tcPr>
            <w:tcW w:w="709" w:type="dxa"/>
            <w:tcBorders>
              <w:top w:val="single" w:sz="4" w:space="0" w:color="000000"/>
            </w:tcBorders>
          </w:tcPr>
          <w:p w14:paraId="7AC08A47" w14:textId="77777777" w:rsidR="00E707F7" w:rsidRPr="00275E1A" w:rsidRDefault="000F13B9" w:rsidP="00275E1A">
            <w:pPr>
              <w:spacing w:after="60" w:line="276" w:lineRule="auto"/>
              <w:jc w:val="center"/>
              <w:rPr>
                <w:rFonts w:ascii="Arial" w:hAnsi="Arial" w:cs="Arial"/>
                <w:i/>
                <w:sz w:val="20"/>
                <w:szCs w:val="20"/>
              </w:rPr>
            </w:pPr>
            <w:r w:rsidRPr="00275E1A">
              <w:rPr>
                <w:rFonts w:ascii="Arial" w:hAnsi="Arial" w:cs="Arial"/>
                <w:sz w:val="20"/>
                <w:szCs w:val="20"/>
              </w:rPr>
              <w:t>.26</w:t>
            </w:r>
          </w:p>
        </w:tc>
        <w:tc>
          <w:tcPr>
            <w:tcW w:w="850" w:type="dxa"/>
            <w:tcBorders>
              <w:top w:val="single" w:sz="4" w:space="0" w:color="000000"/>
            </w:tcBorders>
          </w:tcPr>
          <w:p w14:paraId="4785AE05" w14:textId="77777777" w:rsidR="00E707F7" w:rsidRPr="00275E1A" w:rsidRDefault="000F13B9" w:rsidP="00275E1A">
            <w:pPr>
              <w:spacing w:after="60" w:line="276" w:lineRule="auto"/>
              <w:jc w:val="center"/>
              <w:rPr>
                <w:rFonts w:ascii="Arial" w:hAnsi="Arial" w:cs="Arial"/>
                <w:i/>
                <w:sz w:val="20"/>
                <w:szCs w:val="20"/>
              </w:rPr>
            </w:pPr>
            <w:r w:rsidRPr="00275E1A">
              <w:rPr>
                <w:rFonts w:ascii="Arial" w:hAnsi="Arial" w:cs="Arial"/>
                <w:sz w:val="20"/>
                <w:szCs w:val="20"/>
              </w:rPr>
              <w:t>-.96</w:t>
            </w:r>
          </w:p>
        </w:tc>
        <w:tc>
          <w:tcPr>
            <w:tcW w:w="851" w:type="dxa"/>
            <w:tcBorders>
              <w:top w:val="single" w:sz="4" w:space="0" w:color="000000"/>
            </w:tcBorders>
          </w:tcPr>
          <w:p w14:paraId="6E71C2C4" w14:textId="77777777" w:rsidR="00E707F7" w:rsidRPr="00275E1A" w:rsidRDefault="000F13B9" w:rsidP="00275E1A">
            <w:pPr>
              <w:spacing w:after="60" w:line="276" w:lineRule="auto"/>
              <w:jc w:val="center"/>
              <w:rPr>
                <w:rFonts w:ascii="Arial" w:hAnsi="Arial" w:cs="Arial"/>
                <w:i/>
                <w:sz w:val="20"/>
                <w:szCs w:val="20"/>
              </w:rPr>
            </w:pPr>
            <w:r w:rsidRPr="00275E1A">
              <w:rPr>
                <w:rFonts w:ascii="Arial" w:hAnsi="Arial" w:cs="Arial"/>
                <w:sz w:val="20"/>
                <w:szCs w:val="20"/>
              </w:rPr>
              <w:t>.334</w:t>
            </w:r>
          </w:p>
        </w:tc>
        <w:tc>
          <w:tcPr>
            <w:tcW w:w="620" w:type="dxa"/>
            <w:tcBorders>
              <w:top w:val="single" w:sz="4" w:space="0" w:color="000000"/>
            </w:tcBorders>
          </w:tcPr>
          <w:p w14:paraId="1D49C7F3" w14:textId="77777777" w:rsidR="00E707F7" w:rsidRPr="00275E1A" w:rsidRDefault="000F13B9" w:rsidP="00275E1A">
            <w:pPr>
              <w:spacing w:after="60" w:line="276" w:lineRule="auto"/>
              <w:jc w:val="center"/>
              <w:rPr>
                <w:rFonts w:ascii="Arial" w:hAnsi="Arial" w:cs="Arial"/>
                <w:i/>
                <w:sz w:val="20"/>
                <w:szCs w:val="20"/>
              </w:rPr>
            </w:pPr>
            <w:r w:rsidRPr="00275E1A">
              <w:rPr>
                <w:rFonts w:ascii="Arial" w:hAnsi="Arial" w:cs="Arial"/>
                <w:sz w:val="20"/>
                <w:szCs w:val="20"/>
              </w:rPr>
              <w:t>.05</w:t>
            </w:r>
          </w:p>
        </w:tc>
      </w:tr>
      <w:tr w:rsidR="00E707F7" w:rsidRPr="00275E1A" w14:paraId="0106C504" w14:textId="77777777" w:rsidTr="00275E1A">
        <w:trPr>
          <w:cantSplit/>
          <w:tblHeader/>
        </w:trPr>
        <w:tc>
          <w:tcPr>
            <w:tcW w:w="3119" w:type="dxa"/>
            <w:tcBorders>
              <w:bottom w:val="single" w:sz="4" w:space="0" w:color="000000"/>
            </w:tcBorders>
          </w:tcPr>
          <w:p w14:paraId="38D966BF" w14:textId="77777777" w:rsidR="00E707F7" w:rsidRPr="00275E1A" w:rsidRDefault="000F13B9" w:rsidP="00275E1A">
            <w:pPr>
              <w:spacing w:after="60" w:line="276" w:lineRule="auto"/>
              <w:jc w:val="both"/>
              <w:rPr>
                <w:rFonts w:ascii="Arial" w:hAnsi="Arial" w:cs="Arial"/>
                <w:i/>
                <w:sz w:val="20"/>
                <w:szCs w:val="20"/>
              </w:rPr>
            </w:pPr>
            <w:r w:rsidRPr="00275E1A">
              <w:rPr>
                <w:rFonts w:ascii="Arial" w:hAnsi="Arial" w:cs="Arial"/>
                <w:sz w:val="20"/>
                <w:szCs w:val="20"/>
              </w:rPr>
              <w:t>Adicción al Internet</w:t>
            </w:r>
          </w:p>
        </w:tc>
        <w:tc>
          <w:tcPr>
            <w:tcW w:w="992" w:type="dxa"/>
            <w:tcBorders>
              <w:bottom w:val="single" w:sz="4" w:space="0" w:color="000000"/>
            </w:tcBorders>
          </w:tcPr>
          <w:p w14:paraId="07478F2C" w14:textId="77777777" w:rsidR="00E707F7" w:rsidRPr="00275E1A" w:rsidRDefault="000F13B9" w:rsidP="00275E1A">
            <w:pPr>
              <w:spacing w:after="60" w:line="276" w:lineRule="auto"/>
              <w:jc w:val="center"/>
              <w:rPr>
                <w:rFonts w:ascii="Arial" w:hAnsi="Arial" w:cs="Arial"/>
                <w:i/>
                <w:sz w:val="20"/>
                <w:szCs w:val="20"/>
              </w:rPr>
            </w:pPr>
            <w:r w:rsidRPr="00275E1A">
              <w:rPr>
                <w:rFonts w:ascii="Arial" w:hAnsi="Arial" w:cs="Arial"/>
                <w:sz w:val="20"/>
                <w:szCs w:val="20"/>
              </w:rPr>
              <w:t>.27</w:t>
            </w:r>
          </w:p>
        </w:tc>
        <w:tc>
          <w:tcPr>
            <w:tcW w:w="851" w:type="dxa"/>
            <w:tcBorders>
              <w:bottom w:val="single" w:sz="4" w:space="0" w:color="000000"/>
            </w:tcBorders>
          </w:tcPr>
          <w:p w14:paraId="5F4C4008" w14:textId="77777777" w:rsidR="00E707F7" w:rsidRPr="00275E1A" w:rsidRDefault="000F13B9" w:rsidP="00275E1A">
            <w:pPr>
              <w:spacing w:after="60" w:line="276" w:lineRule="auto"/>
              <w:jc w:val="center"/>
              <w:rPr>
                <w:rFonts w:ascii="Arial" w:hAnsi="Arial" w:cs="Arial"/>
                <w:i/>
                <w:sz w:val="20"/>
                <w:szCs w:val="20"/>
              </w:rPr>
            </w:pPr>
            <w:r w:rsidRPr="00275E1A">
              <w:rPr>
                <w:rFonts w:ascii="Arial" w:hAnsi="Arial" w:cs="Arial"/>
                <w:sz w:val="20"/>
                <w:szCs w:val="20"/>
              </w:rPr>
              <w:t>.31</w:t>
            </w:r>
          </w:p>
        </w:tc>
        <w:tc>
          <w:tcPr>
            <w:tcW w:w="850" w:type="dxa"/>
            <w:tcBorders>
              <w:bottom w:val="single" w:sz="4" w:space="0" w:color="000000"/>
            </w:tcBorders>
          </w:tcPr>
          <w:p w14:paraId="0B4163D4" w14:textId="77777777" w:rsidR="00E707F7" w:rsidRPr="00275E1A" w:rsidRDefault="000F13B9" w:rsidP="00275E1A">
            <w:pPr>
              <w:spacing w:after="60" w:line="276" w:lineRule="auto"/>
              <w:jc w:val="center"/>
              <w:rPr>
                <w:rFonts w:ascii="Arial" w:hAnsi="Arial" w:cs="Arial"/>
                <w:i/>
                <w:sz w:val="20"/>
                <w:szCs w:val="20"/>
              </w:rPr>
            </w:pPr>
            <w:r w:rsidRPr="00275E1A">
              <w:rPr>
                <w:rFonts w:ascii="Arial" w:hAnsi="Arial" w:cs="Arial"/>
                <w:sz w:val="20"/>
                <w:szCs w:val="20"/>
              </w:rPr>
              <w:t>.20</w:t>
            </w:r>
          </w:p>
        </w:tc>
        <w:tc>
          <w:tcPr>
            <w:tcW w:w="709" w:type="dxa"/>
            <w:tcBorders>
              <w:bottom w:val="single" w:sz="4" w:space="0" w:color="000000"/>
            </w:tcBorders>
          </w:tcPr>
          <w:p w14:paraId="669F6539" w14:textId="77777777" w:rsidR="00E707F7" w:rsidRPr="00275E1A" w:rsidRDefault="000F13B9" w:rsidP="00275E1A">
            <w:pPr>
              <w:spacing w:after="60" w:line="276" w:lineRule="auto"/>
              <w:jc w:val="center"/>
              <w:rPr>
                <w:rFonts w:ascii="Arial" w:hAnsi="Arial" w:cs="Arial"/>
                <w:i/>
                <w:sz w:val="20"/>
                <w:szCs w:val="20"/>
              </w:rPr>
            </w:pPr>
            <w:r w:rsidRPr="00275E1A">
              <w:rPr>
                <w:rFonts w:ascii="Arial" w:hAnsi="Arial" w:cs="Arial"/>
                <w:sz w:val="20"/>
                <w:szCs w:val="20"/>
              </w:rPr>
              <w:t>.29</w:t>
            </w:r>
          </w:p>
        </w:tc>
        <w:tc>
          <w:tcPr>
            <w:tcW w:w="850" w:type="dxa"/>
            <w:tcBorders>
              <w:bottom w:val="single" w:sz="4" w:space="0" w:color="000000"/>
            </w:tcBorders>
          </w:tcPr>
          <w:p w14:paraId="0BFB382B" w14:textId="77777777" w:rsidR="00E707F7" w:rsidRPr="00275E1A" w:rsidRDefault="000F13B9" w:rsidP="00275E1A">
            <w:pPr>
              <w:spacing w:after="60" w:line="276" w:lineRule="auto"/>
              <w:jc w:val="center"/>
              <w:rPr>
                <w:rFonts w:ascii="Arial" w:hAnsi="Arial" w:cs="Arial"/>
                <w:i/>
                <w:sz w:val="20"/>
                <w:szCs w:val="20"/>
              </w:rPr>
            </w:pPr>
            <w:r w:rsidRPr="00275E1A">
              <w:rPr>
                <w:rFonts w:ascii="Arial" w:hAnsi="Arial" w:cs="Arial"/>
                <w:sz w:val="20"/>
                <w:szCs w:val="20"/>
              </w:rPr>
              <w:t>-1.59</w:t>
            </w:r>
          </w:p>
        </w:tc>
        <w:tc>
          <w:tcPr>
            <w:tcW w:w="851" w:type="dxa"/>
            <w:tcBorders>
              <w:bottom w:val="single" w:sz="4" w:space="0" w:color="000000"/>
            </w:tcBorders>
          </w:tcPr>
          <w:p w14:paraId="3FA671C8" w14:textId="77777777" w:rsidR="00E707F7" w:rsidRPr="00275E1A" w:rsidRDefault="000F13B9" w:rsidP="00275E1A">
            <w:pPr>
              <w:spacing w:after="60" w:line="276" w:lineRule="auto"/>
              <w:jc w:val="center"/>
              <w:rPr>
                <w:rFonts w:ascii="Arial" w:hAnsi="Arial" w:cs="Arial"/>
                <w:i/>
                <w:sz w:val="20"/>
                <w:szCs w:val="20"/>
              </w:rPr>
            </w:pPr>
            <w:r w:rsidRPr="00275E1A">
              <w:rPr>
                <w:rFonts w:ascii="Arial" w:hAnsi="Arial" w:cs="Arial"/>
                <w:sz w:val="20"/>
                <w:szCs w:val="20"/>
              </w:rPr>
              <w:t>.111</w:t>
            </w:r>
          </w:p>
        </w:tc>
        <w:tc>
          <w:tcPr>
            <w:tcW w:w="620" w:type="dxa"/>
            <w:tcBorders>
              <w:bottom w:val="single" w:sz="4" w:space="0" w:color="000000"/>
            </w:tcBorders>
          </w:tcPr>
          <w:p w14:paraId="6F67ED48" w14:textId="77777777" w:rsidR="00E707F7" w:rsidRPr="00275E1A" w:rsidRDefault="000F13B9" w:rsidP="00275E1A">
            <w:pPr>
              <w:spacing w:after="60" w:line="276" w:lineRule="auto"/>
              <w:jc w:val="center"/>
              <w:rPr>
                <w:rFonts w:ascii="Arial" w:hAnsi="Arial" w:cs="Arial"/>
                <w:i/>
                <w:sz w:val="20"/>
                <w:szCs w:val="20"/>
              </w:rPr>
            </w:pPr>
            <w:r w:rsidRPr="00275E1A">
              <w:rPr>
                <w:rFonts w:ascii="Arial" w:hAnsi="Arial" w:cs="Arial"/>
                <w:sz w:val="20"/>
                <w:szCs w:val="20"/>
              </w:rPr>
              <w:t>.07</w:t>
            </w:r>
          </w:p>
        </w:tc>
      </w:tr>
    </w:tbl>
    <w:p w14:paraId="2AB93FE5" w14:textId="77777777" w:rsidR="00E1632F" w:rsidRPr="003624A2" w:rsidRDefault="00E1632F" w:rsidP="00E1632F">
      <w:pPr>
        <w:spacing w:before="120" w:after="240" w:line="240" w:lineRule="auto"/>
        <w:jc w:val="both"/>
        <w:rPr>
          <w:rFonts w:ascii="Arial" w:hAnsi="Arial" w:cs="Arial"/>
          <w:sz w:val="20"/>
          <w:szCs w:val="20"/>
        </w:rPr>
      </w:pPr>
      <w:r w:rsidRPr="00A1248A">
        <w:rPr>
          <w:rFonts w:ascii="Arial" w:hAnsi="Arial" w:cs="Arial"/>
          <w:i/>
          <w:iCs/>
          <w:sz w:val="20"/>
          <w:szCs w:val="20"/>
        </w:rPr>
        <w:t>Nota</w:t>
      </w:r>
      <w:r>
        <w:rPr>
          <w:rFonts w:ascii="Arial" w:hAnsi="Arial" w:cs="Arial"/>
          <w:sz w:val="20"/>
          <w:szCs w:val="20"/>
        </w:rPr>
        <w:t xml:space="preserve">. Elaboración propia </w:t>
      </w:r>
    </w:p>
    <w:p w14:paraId="7BC0E69E" w14:textId="77777777" w:rsidR="00E707F7" w:rsidRPr="00275E1A" w:rsidRDefault="00E707F7" w:rsidP="00275E1A">
      <w:pPr>
        <w:spacing w:before="120" w:after="240" w:line="276" w:lineRule="auto"/>
        <w:jc w:val="both"/>
        <w:rPr>
          <w:rFonts w:ascii="Arial" w:hAnsi="Arial" w:cs="Arial"/>
          <w:sz w:val="20"/>
          <w:szCs w:val="20"/>
        </w:rPr>
      </w:pPr>
    </w:p>
    <w:p w14:paraId="325C3622" w14:textId="323298C9" w:rsidR="00E707F7" w:rsidRDefault="000F13B9" w:rsidP="000851CA">
      <w:pPr>
        <w:spacing w:before="120" w:after="240" w:line="360" w:lineRule="auto"/>
        <w:jc w:val="both"/>
        <w:rPr>
          <w:rFonts w:ascii="Arial" w:hAnsi="Arial" w:cs="Arial"/>
          <w:sz w:val="24"/>
          <w:szCs w:val="24"/>
        </w:rPr>
      </w:pPr>
      <w:r w:rsidRPr="00AA1362">
        <w:rPr>
          <w:rFonts w:ascii="Arial" w:hAnsi="Arial" w:cs="Arial"/>
          <w:sz w:val="24"/>
          <w:szCs w:val="24"/>
        </w:rPr>
        <w:t xml:space="preserve">Como parte final del análisis de datos, se realizó una correlación entre los niveles de adicción a los videojuegos y al Internet con la variable de edad. En tal proceso se utilizó el coeficiente de correlación </w:t>
      </w:r>
      <w:r w:rsidRPr="00AA1362">
        <w:rPr>
          <w:rFonts w:ascii="Arial" w:hAnsi="Arial" w:cs="Arial"/>
          <w:i/>
          <w:sz w:val="24"/>
          <w:szCs w:val="24"/>
        </w:rPr>
        <w:t>rho de Spearman</w:t>
      </w:r>
      <w:r w:rsidRPr="00AA1362">
        <w:rPr>
          <w:rFonts w:ascii="Arial" w:hAnsi="Arial" w:cs="Arial"/>
          <w:sz w:val="24"/>
          <w:szCs w:val="24"/>
        </w:rPr>
        <w:t xml:space="preserve"> dadas las propiedades de ambas mediciones. En ambos casos, la prueba confirmó la presencia de una </w:t>
      </w:r>
      <w:r w:rsidRPr="00AA1362">
        <w:rPr>
          <w:rFonts w:ascii="Arial" w:hAnsi="Arial" w:cs="Arial"/>
          <w:sz w:val="24"/>
          <w:szCs w:val="24"/>
        </w:rPr>
        <w:lastRenderedPageBreak/>
        <w:t>correlación significativa entre variables. En el caso del Internet, fue de tipo negativa y de fuerza media-baja (</w:t>
      </w:r>
      <w:r w:rsidRPr="00AA1362">
        <w:rPr>
          <w:rFonts w:ascii="Arial" w:hAnsi="Arial" w:cs="Arial"/>
          <w:i/>
          <w:sz w:val="24"/>
          <w:szCs w:val="24"/>
        </w:rPr>
        <w:t>rho</w:t>
      </w:r>
      <w:r w:rsidRPr="00AA1362">
        <w:rPr>
          <w:rFonts w:ascii="Arial" w:hAnsi="Arial" w:cs="Arial"/>
          <w:sz w:val="24"/>
          <w:szCs w:val="24"/>
        </w:rPr>
        <w:t xml:space="preserve">=-35, </w:t>
      </w:r>
      <w:r w:rsidRPr="00AA1362">
        <w:rPr>
          <w:rFonts w:ascii="Arial" w:hAnsi="Arial" w:cs="Arial"/>
          <w:i/>
          <w:sz w:val="24"/>
          <w:szCs w:val="24"/>
        </w:rPr>
        <w:t>p</w:t>
      </w:r>
      <w:r w:rsidRPr="00AA1362">
        <w:rPr>
          <w:rFonts w:ascii="Arial" w:hAnsi="Arial" w:cs="Arial"/>
          <w:sz w:val="24"/>
          <w:szCs w:val="24"/>
        </w:rPr>
        <w:t>&lt;.001), indicando que, al incrementarse la edad del respondiente, existe una menor adicción a Internet. Para el caso de los videojuegos, la asociación también fue de tipo negativa, pero de fuerza baja (</w:t>
      </w:r>
      <w:r w:rsidRPr="00AA1362">
        <w:rPr>
          <w:rFonts w:ascii="Arial" w:hAnsi="Arial" w:cs="Arial"/>
          <w:i/>
          <w:sz w:val="24"/>
          <w:szCs w:val="24"/>
        </w:rPr>
        <w:t>rho</w:t>
      </w:r>
      <w:r w:rsidRPr="00AA1362">
        <w:rPr>
          <w:rFonts w:ascii="Arial" w:hAnsi="Arial" w:cs="Arial"/>
          <w:sz w:val="24"/>
          <w:szCs w:val="24"/>
        </w:rPr>
        <w:t xml:space="preserve">=-.23, </w:t>
      </w:r>
      <w:r w:rsidRPr="00AA1362">
        <w:rPr>
          <w:rFonts w:ascii="Arial" w:hAnsi="Arial" w:cs="Arial"/>
          <w:i/>
          <w:sz w:val="24"/>
          <w:szCs w:val="24"/>
        </w:rPr>
        <w:t>p</w:t>
      </w:r>
      <w:r w:rsidRPr="00AA1362">
        <w:rPr>
          <w:rFonts w:ascii="Arial" w:hAnsi="Arial" w:cs="Arial"/>
          <w:sz w:val="24"/>
          <w:szCs w:val="24"/>
        </w:rPr>
        <w:t>&lt;.001), lo que significa que, al incrementarse la edad, las puntuaciones de adicción a los videojuegos tienden a disminuir.</w:t>
      </w:r>
    </w:p>
    <w:p w14:paraId="5A1C31C2" w14:textId="77777777" w:rsidR="00275E1A" w:rsidRPr="00AA1362" w:rsidRDefault="00275E1A" w:rsidP="000851CA">
      <w:pPr>
        <w:spacing w:before="120" w:after="240" w:line="360" w:lineRule="auto"/>
        <w:jc w:val="both"/>
        <w:rPr>
          <w:rFonts w:ascii="Arial" w:hAnsi="Arial" w:cs="Arial"/>
          <w:sz w:val="24"/>
          <w:szCs w:val="24"/>
        </w:rPr>
      </w:pPr>
    </w:p>
    <w:p w14:paraId="1695899A" w14:textId="77777777" w:rsidR="00E707F7" w:rsidRPr="00AA1362" w:rsidRDefault="000F13B9" w:rsidP="00F903F2">
      <w:pPr>
        <w:spacing w:before="120" w:after="240" w:line="360" w:lineRule="auto"/>
        <w:rPr>
          <w:rFonts w:ascii="Arial" w:hAnsi="Arial" w:cs="Arial"/>
          <w:b/>
          <w:sz w:val="24"/>
          <w:szCs w:val="24"/>
        </w:rPr>
      </w:pPr>
      <w:r w:rsidRPr="00AA1362">
        <w:rPr>
          <w:rFonts w:ascii="Arial" w:hAnsi="Arial" w:cs="Arial"/>
          <w:b/>
          <w:sz w:val="24"/>
          <w:szCs w:val="24"/>
        </w:rPr>
        <w:t>Discusión</w:t>
      </w:r>
    </w:p>
    <w:p w14:paraId="01CC84DB" w14:textId="77777777" w:rsidR="00E707F7" w:rsidRPr="00AA1362" w:rsidRDefault="000F13B9" w:rsidP="000851CA">
      <w:pPr>
        <w:spacing w:before="120" w:after="240" w:line="360" w:lineRule="auto"/>
        <w:jc w:val="both"/>
        <w:rPr>
          <w:rFonts w:ascii="Arial" w:hAnsi="Arial" w:cs="Arial"/>
          <w:sz w:val="24"/>
          <w:szCs w:val="24"/>
        </w:rPr>
      </w:pPr>
      <w:r w:rsidRPr="00AA1362">
        <w:rPr>
          <w:rFonts w:ascii="Arial" w:hAnsi="Arial" w:cs="Arial"/>
          <w:sz w:val="24"/>
          <w:szCs w:val="24"/>
        </w:rPr>
        <w:t>En un primer momento y con los hallazgos alcanzados, se puede afirmar que los estudiantes que participaron en el estudio presentaron niveles bajos tanto en la adicción a los videojuegos como al Internet. Lo anterior, refiere que la presencia de este tipo de conductas adictivas no representa una situación preocupante en los alumnos, salvo en algunos casos. Con ello se muestra la importancia que tiene para los jóvenes acceder a niveles educativos superiores para minimizar el riesgo de sufrir este tipo de patologías.</w:t>
      </w:r>
    </w:p>
    <w:p w14:paraId="1E1189F8" w14:textId="38023DAC" w:rsidR="00E707F7" w:rsidRPr="00AA1362" w:rsidRDefault="000F13B9" w:rsidP="000851CA">
      <w:pPr>
        <w:spacing w:before="120" w:after="240" w:line="360" w:lineRule="auto"/>
        <w:jc w:val="both"/>
        <w:rPr>
          <w:rFonts w:ascii="Arial" w:hAnsi="Arial" w:cs="Arial"/>
          <w:sz w:val="24"/>
          <w:szCs w:val="24"/>
        </w:rPr>
      </w:pPr>
      <w:r w:rsidRPr="00AA1362">
        <w:rPr>
          <w:rFonts w:ascii="Arial" w:hAnsi="Arial" w:cs="Arial"/>
          <w:sz w:val="24"/>
          <w:szCs w:val="24"/>
        </w:rPr>
        <w:t xml:space="preserve">Con relación a las diferencias por género, en el caso de la adicción a los videojuegos se encontraron diferencias significativas, siendo los hombres quienes tienen mayores niveles de adicción que las mujeres. Dichos hallazgos concuerdan con diversos estudios que han puesto en evidencia la preponderancia de este tipo de fenómenos por parte del género masculino </w:t>
      </w:r>
      <w:r w:rsidRPr="001C4975">
        <w:rPr>
          <w:rFonts w:ascii="Arial" w:hAnsi="Arial" w:cs="Arial"/>
          <w:color w:val="0070C0"/>
          <w:sz w:val="24"/>
          <w:szCs w:val="24"/>
        </w:rPr>
        <w:t xml:space="preserve">(Lancheros et al., 2014; </w:t>
      </w:r>
      <w:r w:rsidR="001C4975" w:rsidRPr="001C4975">
        <w:rPr>
          <w:rFonts w:ascii="Arial" w:hAnsi="Arial" w:cs="Arial"/>
          <w:color w:val="0070C0"/>
          <w:sz w:val="24"/>
          <w:szCs w:val="24"/>
        </w:rPr>
        <w:t>Mihara y</w:t>
      </w:r>
      <w:r w:rsidRPr="001C4975">
        <w:rPr>
          <w:rFonts w:ascii="Arial" w:hAnsi="Arial" w:cs="Arial"/>
          <w:color w:val="0070C0"/>
          <w:sz w:val="24"/>
          <w:szCs w:val="24"/>
        </w:rPr>
        <w:t xml:space="preserve"> Higuchi, 2017).</w:t>
      </w:r>
      <w:r w:rsidRPr="00AA1362">
        <w:rPr>
          <w:rFonts w:ascii="Arial" w:hAnsi="Arial" w:cs="Arial"/>
          <w:sz w:val="24"/>
          <w:szCs w:val="24"/>
        </w:rPr>
        <w:t xml:space="preserve"> A nivel de posibles explicaciones se puede argumentar que las mujeres son menos susceptibles de ser adictas a los videojuegos, debido entre otras razones a las siguientes: a) buena parte de los contenidos de los mismos están asociados a actividades que socialmente consideradas como masculinas, como por ejemplo la guerra o diversas competencias que implican peleas o actividades deportivas; b) existe un mayor reforzamiento social para los hombres por tener habilidades en el uso de videojuegos; c) en general los hombres adolescentes (en diversos contextos culturales) tienen menos responsabilidades en los trabajos </w:t>
      </w:r>
      <w:r w:rsidRPr="00AA1362">
        <w:rPr>
          <w:rFonts w:ascii="Arial" w:hAnsi="Arial" w:cs="Arial"/>
          <w:sz w:val="24"/>
          <w:szCs w:val="24"/>
        </w:rPr>
        <w:lastRenderedPageBreak/>
        <w:t xml:space="preserve">domésticos en comparación que las mujeres y por tanto, disponen de más tiempo libre para dedicarse a este tipo de actividades (situación que se vislumbra en la presente investigación) y; d) por diversas razones culturales el género masculino cuenta con mayores recursos económicos para acceder a este tipo de entretenimiento. </w:t>
      </w:r>
    </w:p>
    <w:p w14:paraId="21E6C2B8" w14:textId="6962DF03" w:rsidR="00E707F7" w:rsidRPr="00AA1362" w:rsidRDefault="000F13B9" w:rsidP="000851CA">
      <w:pPr>
        <w:spacing w:before="120" w:after="240" w:line="360" w:lineRule="auto"/>
        <w:jc w:val="both"/>
        <w:rPr>
          <w:rFonts w:ascii="Arial" w:hAnsi="Arial" w:cs="Arial"/>
          <w:sz w:val="24"/>
          <w:szCs w:val="24"/>
        </w:rPr>
      </w:pPr>
      <w:r w:rsidRPr="00AA1362">
        <w:rPr>
          <w:rFonts w:ascii="Arial" w:hAnsi="Arial" w:cs="Arial"/>
          <w:sz w:val="24"/>
          <w:szCs w:val="24"/>
        </w:rPr>
        <w:t xml:space="preserve">Por su parte, la condición de no encontrar diferencias significativas en la adicción al Internet entre géneros pone de relieve que la investigación al respecto aún no encuentra evidencia clara sobre si este tipo de trastornos aqueja más a los hombres o a las mujeres. Por ejemplo, trabajos como </w:t>
      </w:r>
      <w:r w:rsidR="001C4975">
        <w:rPr>
          <w:rFonts w:ascii="Arial" w:hAnsi="Arial" w:cs="Arial"/>
          <w:sz w:val="24"/>
          <w:szCs w:val="24"/>
        </w:rPr>
        <w:t xml:space="preserve">los de </w:t>
      </w:r>
      <w:r w:rsidR="001C4975" w:rsidRPr="001C4975">
        <w:rPr>
          <w:rFonts w:ascii="Arial" w:hAnsi="Arial" w:cs="Arial"/>
          <w:color w:val="0070C0"/>
          <w:sz w:val="24"/>
          <w:szCs w:val="24"/>
        </w:rPr>
        <w:t>Arthanari et al. (2017);</w:t>
      </w:r>
      <w:r w:rsidR="001C4975">
        <w:rPr>
          <w:rFonts w:ascii="Arial" w:hAnsi="Arial" w:cs="Arial"/>
          <w:color w:val="0070C0"/>
          <w:sz w:val="24"/>
          <w:szCs w:val="24"/>
        </w:rPr>
        <w:t xml:space="preserve"> Perrella y</w:t>
      </w:r>
      <w:r w:rsidRPr="001C4975">
        <w:rPr>
          <w:rFonts w:ascii="Arial" w:hAnsi="Arial" w:cs="Arial"/>
          <w:color w:val="0070C0"/>
          <w:sz w:val="24"/>
          <w:szCs w:val="24"/>
        </w:rPr>
        <w:t xml:space="preserve"> Cavigli (2017) </w:t>
      </w:r>
      <w:r w:rsidRPr="00AA1362">
        <w:rPr>
          <w:rFonts w:ascii="Arial" w:hAnsi="Arial" w:cs="Arial"/>
          <w:sz w:val="24"/>
          <w:szCs w:val="24"/>
        </w:rPr>
        <w:t>plantean mayor preponderancia en el caso del género masculino, a dif</w:t>
      </w:r>
      <w:r w:rsidR="001C4975">
        <w:rPr>
          <w:rFonts w:ascii="Arial" w:hAnsi="Arial" w:cs="Arial"/>
          <w:sz w:val="24"/>
          <w:szCs w:val="24"/>
        </w:rPr>
        <w:t xml:space="preserve">erencia del realizado por </w:t>
      </w:r>
      <w:r w:rsidR="001C4975" w:rsidRPr="001C4975">
        <w:rPr>
          <w:rFonts w:ascii="Arial" w:hAnsi="Arial" w:cs="Arial"/>
          <w:color w:val="0070C0"/>
          <w:sz w:val="24"/>
          <w:szCs w:val="24"/>
        </w:rPr>
        <w:t>Caro y</w:t>
      </w:r>
      <w:r w:rsidRPr="001C4975">
        <w:rPr>
          <w:rFonts w:ascii="Arial" w:hAnsi="Arial" w:cs="Arial"/>
          <w:color w:val="0070C0"/>
          <w:sz w:val="24"/>
          <w:szCs w:val="24"/>
        </w:rPr>
        <w:t xml:space="preserve"> Plaza (2016) </w:t>
      </w:r>
      <w:r w:rsidRPr="00AA1362">
        <w:rPr>
          <w:rFonts w:ascii="Arial" w:hAnsi="Arial" w:cs="Arial"/>
          <w:sz w:val="24"/>
          <w:szCs w:val="24"/>
        </w:rPr>
        <w:t>en el que predomina el género femenino. A manera de probables explicaciones, se puede argumentar que los contenidos del Internet están lo suficientemente diversificados para que los usuarios de los dos géneros sean consumidores por igual, y a que ambos están sumamente familiarizados con su uso.</w:t>
      </w:r>
    </w:p>
    <w:p w14:paraId="2CC8CC3C" w14:textId="2E684A9A" w:rsidR="00E707F7" w:rsidRPr="00AA1362" w:rsidRDefault="000F13B9" w:rsidP="000851CA">
      <w:pPr>
        <w:spacing w:before="120" w:after="240" w:line="360" w:lineRule="auto"/>
        <w:jc w:val="both"/>
        <w:rPr>
          <w:rFonts w:ascii="Arial" w:hAnsi="Arial" w:cs="Arial"/>
          <w:sz w:val="24"/>
          <w:szCs w:val="24"/>
        </w:rPr>
      </w:pPr>
      <w:r w:rsidRPr="00AA1362">
        <w:rPr>
          <w:rFonts w:ascii="Arial" w:hAnsi="Arial" w:cs="Arial"/>
          <w:sz w:val="24"/>
          <w:szCs w:val="24"/>
        </w:rPr>
        <w:t>Con relación a la comparación entre contextos urbanos y rurales y la adicción a los videojuegos y el Internet se advirtió que no existen diferencias entre los y las jóvenes. Al respecto cabe señalar que no se encontraron trabajos previos que se hayan focalizado en estudiar dichas discrepancias, por lo que se advierte la necesidad de documentar con mayor profundidad su estudio; sobro todo si se piensa en lo</w:t>
      </w:r>
      <w:r w:rsidR="00F35385">
        <w:rPr>
          <w:rFonts w:ascii="Arial" w:hAnsi="Arial" w:cs="Arial"/>
          <w:sz w:val="24"/>
          <w:szCs w:val="24"/>
        </w:rPr>
        <w:t xml:space="preserve"> señalado por </w:t>
      </w:r>
      <w:r w:rsidR="00F35385" w:rsidRPr="00F35385">
        <w:rPr>
          <w:rFonts w:ascii="Arial" w:hAnsi="Arial" w:cs="Arial"/>
          <w:color w:val="0070C0"/>
          <w:sz w:val="24"/>
          <w:szCs w:val="24"/>
        </w:rPr>
        <w:t>Uchuypoma (2017);</w:t>
      </w:r>
      <w:r w:rsidRPr="00F35385">
        <w:rPr>
          <w:rFonts w:ascii="Arial" w:hAnsi="Arial" w:cs="Arial"/>
          <w:color w:val="0070C0"/>
          <w:sz w:val="24"/>
          <w:szCs w:val="24"/>
        </w:rPr>
        <w:t xml:space="preserve"> García-Cernaz (2018) </w:t>
      </w:r>
      <w:r w:rsidRPr="00AA1362">
        <w:rPr>
          <w:rFonts w:ascii="Arial" w:hAnsi="Arial" w:cs="Arial"/>
          <w:sz w:val="24"/>
          <w:szCs w:val="24"/>
        </w:rPr>
        <w:t xml:space="preserve">quienes han referido que ciertos tipos de adicciones se vinculan directamente con el contexto del individuo. </w:t>
      </w:r>
    </w:p>
    <w:p w14:paraId="2E4FE6E6" w14:textId="77777777" w:rsidR="00E707F7" w:rsidRPr="00AA1362" w:rsidRDefault="000F13B9" w:rsidP="000851CA">
      <w:pPr>
        <w:spacing w:before="120" w:after="240" w:line="360" w:lineRule="auto"/>
        <w:jc w:val="both"/>
        <w:rPr>
          <w:rFonts w:ascii="Arial" w:hAnsi="Arial" w:cs="Arial"/>
          <w:sz w:val="24"/>
          <w:szCs w:val="24"/>
        </w:rPr>
      </w:pPr>
      <w:r w:rsidRPr="00AA1362">
        <w:rPr>
          <w:rFonts w:ascii="Arial" w:hAnsi="Arial" w:cs="Arial"/>
          <w:sz w:val="24"/>
          <w:szCs w:val="24"/>
        </w:rPr>
        <w:t xml:space="preserve">Por su parte las correlaciones negativas entre la adicción a los videojuegos y la edad no coinciden con los hallazgos encontrados por </w:t>
      </w:r>
      <w:r w:rsidRPr="00F35385">
        <w:rPr>
          <w:rFonts w:ascii="Arial" w:hAnsi="Arial" w:cs="Arial"/>
          <w:color w:val="0070C0"/>
          <w:sz w:val="24"/>
          <w:szCs w:val="24"/>
        </w:rPr>
        <w:t xml:space="preserve">Chen et al. (2018) </w:t>
      </w:r>
      <w:r w:rsidRPr="00AA1362">
        <w:rPr>
          <w:rFonts w:ascii="Arial" w:hAnsi="Arial" w:cs="Arial"/>
          <w:sz w:val="24"/>
          <w:szCs w:val="24"/>
        </w:rPr>
        <w:t xml:space="preserve">quienes advirtieron que mientras más se avanza en la edad adulta más proclive se es a padecer este tipo de dependencia. Por tales razones conviene realizar más estudios </w:t>
      </w:r>
      <w:r w:rsidRPr="00AA1362">
        <w:rPr>
          <w:rFonts w:ascii="Arial" w:hAnsi="Arial" w:cs="Arial"/>
          <w:sz w:val="24"/>
          <w:szCs w:val="24"/>
        </w:rPr>
        <w:lastRenderedPageBreak/>
        <w:t>que indaguen sobre dicha relación, ya que por el momento no se puede establecer una tendencia clara al respecto.</w:t>
      </w:r>
    </w:p>
    <w:p w14:paraId="4A59DBDF" w14:textId="77777777" w:rsidR="00E707F7" w:rsidRPr="00AA1362" w:rsidRDefault="000F13B9" w:rsidP="000851CA">
      <w:pPr>
        <w:spacing w:before="120" w:after="240" w:line="360" w:lineRule="auto"/>
        <w:jc w:val="both"/>
        <w:rPr>
          <w:rFonts w:ascii="Arial" w:hAnsi="Arial" w:cs="Arial"/>
          <w:sz w:val="24"/>
          <w:szCs w:val="24"/>
        </w:rPr>
      </w:pPr>
      <w:r w:rsidRPr="00AA1362">
        <w:rPr>
          <w:rFonts w:ascii="Arial" w:hAnsi="Arial" w:cs="Arial"/>
          <w:sz w:val="24"/>
          <w:szCs w:val="24"/>
        </w:rPr>
        <w:t xml:space="preserve">Sobre las correlaciones entre la adicción al Internet con la edad, se advirtió que los resultados coinciden con investigaciones previas que señalan que ambas variables se correlacionan negativamente </w:t>
      </w:r>
      <w:r w:rsidRPr="00F35385">
        <w:rPr>
          <w:rFonts w:ascii="Arial" w:hAnsi="Arial" w:cs="Arial"/>
          <w:color w:val="0070C0"/>
          <w:sz w:val="24"/>
          <w:szCs w:val="24"/>
        </w:rPr>
        <w:t xml:space="preserve">(Gómez et al., 2017). </w:t>
      </w:r>
      <w:r w:rsidRPr="00AA1362">
        <w:rPr>
          <w:rFonts w:ascii="Arial" w:hAnsi="Arial" w:cs="Arial"/>
          <w:sz w:val="24"/>
          <w:szCs w:val="24"/>
        </w:rPr>
        <w:t xml:space="preserve">En materia de posibles explicaciones se plantea el hecho de que mientras más joven es el estudiante, se tienen menos responsabilidades y se posee mayor tiempo para dedicarse a este tipo de entretenimiento. Otra posible explicación radica en el hecho de que los contenidos característicos de los videojuegos se ajustan mejor a la ansiedad e inexperiencia adolescente </w:t>
      </w:r>
      <w:r w:rsidRPr="00F35385">
        <w:rPr>
          <w:rFonts w:ascii="Arial" w:hAnsi="Arial" w:cs="Arial"/>
          <w:color w:val="0070C0"/>
          <w:sz w:val="24"/>
          <w:szCs w:val="24"/>
        </w:rPr>
        <w:t xml:space="preserve">(Pontes et al., 2016). </w:t>
      </w:r>
    </w:p>
    <w:p w14:paraId="7454DD70" w14:textId="77777777" w:rsidR="00E707F7" w:rsidRPr="00AA1362" w:rsidRDefault="000F13B9" w:rsidP="000851CA">
      <w:pPr>
        <w:spacing w:before="120" w:after="240" w:line="360" w:lineRule="auto"/>
        <w:jc w:val="both"/>
        <w:rPr>
          <w:rFonts w:ascii="Arial" w:hAnsi="Arial" w:cs="Arial"/>
          <w:sz w:val="24"/>
          <w:szCs w:val="24"/>
        </w:rPr>
      </w:pPr>
      <w:r w:rsidRPr="00AA1362">
        <w:rPr>
          <w:rFonts w:ascii="Arial" w:hAnsi="Arial" w:cs="Arial"/>
          <w:sz w:val="24"/>
          <w:szCs w:val="24"/>
        </w:rPr>
        <w:t>Por último, respecto a las limitaciones de la investigación, sobresalen las siguientes: 1) el tipo de muestreo empleado no permite que las conclusiones de la indagatoria se puedan extender a otras poblaciones análogas; 2) los datos obtenidos fueron recabados mediante el uso de autoinformes, hecho que puede originar que las respuestas que se consiguen no sean genuinas debido a que son los mismos participantes quienes las refieren.</w:t>
      </w:r>
    </w:p>
    <w:p w14:paraId="76C0134F" w14:textId="06ADB80C" w:rsidR="00E707F7" w:rsidRDefault="000F13B9" w:rsidP="000851CA">
      <w:pPr>
        <w:spacing w:before="120" w:after="240" w:line="360" w:lineRule="auto"/>
        <w:jc w:val="both"/>
        <w:rPr>
          <w:rFonts w:ascii="Arial" w:hAnsi="Arial" w:cs="Arial"/>
          <w:sz w:val="24"/>
          <w:szCs w:val="24"/>
        </w:rPr>
      </w:pPr>
      <w:r w:rsidRPr="00AA1362">
        <w:rPr>
          <w:rFonts w:ascii="Arial" w:hAnsi="Arial" w:cs="Arial"/>
          <w:sz w:val="24"/>
          <w:szCs w:val="24"/>
        </w:rPr>
        <w:t>A pesar de tener dichas limitaciones, en el presente trabajo, se puede concluir que, si bien es cierto que en la población estudiada no se advirtieron demasiadas problemáticas con el uso excesivo de los videojuegos y el Internet, ello no implica continúe siendo necesario ampliar la presente línea de investigación, la cual idealmente, debería incorporar otras variables asociadas, como por ejemplo la violencia escolar, la depresión, la ansiedad, el estrés y la ideación suicida, entre otras. Además de que resultaría conveniente desarrollar otro tipo de metodologías como lo son las de carácter cualitativo o mixto, o incluso, aquellas que impliquen la intervención centrada en resolver este tipo de problemáticas.</w:t>
      </w:r>
    </w:p>
    <w:p w14:paraId="517A4C4C" w14:textId="77777777" w:rsidR="00275E1A" w:rsidRPr="00AA1362" w:rsidRDefault="00275E1A" w:rsidP="000851CA">
      <w:pPr>
        <w:spacing w:before="120" w:after="240" w:line="360" w:lineRule="auto"/>
        <w:jc w:val="both"/>
        <w:rPr>
          <w:rFonts w:ascii="Arial" w:hAnsi="Arial" w:cs="Arial"/>
          <w:sz w:val="24"/>
          <w:szCs w:val="24"/>
        </w:rPr>
      </w:pPr>
    </w:p>
    <w:p w14:paraId="41B1C731" w14:textId="77777777" w:rsidR="00E707F7" w:rsidRPr="00AA1362" w:rsidRDefault="00F903F2" w:rsidP="00F903F2">
      <w:pPr>
        <w:spacing w:before="120" w:after="240" w:line="360" w:lineRule="auto"/>
        <w:ind w:left="709" w:hanging="709"/>
        <w:rPr>
          <w:rFonts w:ascii="Arial" w:hAnsi="Arial" w:cs="Arial"/>
          <w:b/>
          <w:sz w:val="24"/>
          <w:szCs w:val="24"/>
        </w:rPr>
      </w:pPr>
      <w:bookmarkStart w:id="2" w:name="_heading=h.gjdgxs" w:colFirst="0" w:colLast="0"/>
      <w:bookmarkEnd w:id="2"/>
      <w:r w:rsidRPr="00AA1362">
        <w:rPr>
          <w:rFonts w:ascii="Arial" w:hAnsi="Arial" w:cs="Arial"/>
          <w:b/>
          <w:sz w:val="24"/>
          <w:szCs w:val="24"/>
        </w:rPr>
        <w:t>Referencias</w:t>
      </w:r>
    </w:p>
    <w:p w14:paraId="5C3388A0" w14:textId="7D737A1E" w:rsidR="00E707F7" w:rsidRPr="00AA1362" w:rsidRDefault="000F13B9" w:rsidP="00275E1A">
      <w:pPr>
        <w:spacing w:after="0" w:line="360" w:lineRule="auto"/>
        <w:ind w:left="709" w:hanging="709"/>
        <w:jc w:val="both"/>
        <w:rPr>
          <w:rFonts w:ascii="Arial" w:hAnsi="Arial" w:cs="Arial"/>
          <w:sz w:val="24"/>
          <w:szCs w:val="24"/>
          <w:lang w:val="en-US"/>
        </w:rPr>
      </w:pPr>
      <w:r w:rsidRPr="00AA1362">
        <w:rPr>
          <w:rFonts w:ascii="Arial" w:hAnsi="Arial" w:cs="Arial"/>
          <w:sz w:val="24"/>
          <w:szCs w:val="24"/>
          <w:lang w:val="es-ES"/>
        </w:rPr>
        <w:lastRenderedPageBreak/>
        <w:t xml:space="preserve">Arthanari, S., Khalique, N., Ansari, M., </w:t>
      </w:r>
      <w:r w:rsidR="00D70F1E">
        <w:rPr>
          <w:rFonts w:ascii="Arial" w:hAnsi="Arial" w:cs="Arial"/>
          <w:sz w:val="24"/>
          <w:szCs w:val="24"/>
          <w:lang w:val="es-ES"/>
        </w:rPr>
        <w:t>y</w:t>
      </w:r>
      <w:r w:rsidRPr="00AA1362">
        <w:rPr>
          <w:rFonts w:ascii="Arial" w:hAnsi="Arial" w:cs="Arial"/>
          <w:sz w:val="24"/>
          <w:szCs w:val="24"/>
          <w:lang w:val="es-ES"/>
        </w:rPr>
        <w:t xml:space="preserve"> Faizi, N. (2017). </w:t>
      </w:r>
      <w:r w:rsidRPr="00AA1362">
        <w:rPr>
          <w:rFonts w:ascii="Arial" w:hAnsi="Arial" w:cs="Arial"/>
          <w:sz w:val="24"/>
          <w:szCs w:val="24"/>
          <w:lang w:val="en-US"/>
        </w:rPr>
        <w:t xml:space="preserve">Prevalence and determinants of Internet addiction among indian adolescents. </w:t>
      </w:r>
      <w:r w:rsidRPr="00AA1362">
        <w:rPr>
          <w:rFonts w:ascii="Arial" w:hAnsi="Arial" w:cs="Arial"/>
          <w:i/>
          <w:sz w:val="24"/>
          <w:szCs w:val="24"/>
          <w:lang w:val="en-US"/>
        </w:rPr>
        <w:t>Indian Journal of Community Health, 29</w:t>
      </w:r>
      <w:r w:rsidRPr="00AA1362">
        <w:rPr>
          <w:rFonts w:ascii="Arial" w:hAnsi="Arial" w:cs="Arial"/>
          <w:sz w:val="24"/>
          <w:szCs w:val="24"/>
          <w:lang w:val="en-US"/>
        </w:rPr>
        <w:t xml:space="preserve">(1), 89-95. </w:t>
      </w:r>
      <w:hyperlink r:id="rId19">
        <w:r w:rsidRPr="00AA1362">
          <w:rPr>
            <w:rFonts w:ascii="Arial" w:hAnsi="Arial" w:cs="Arial"/>
            <w:color w:val="0563C1"/>
            <w:sz w:val="24"/>
            <w:szCs w:val="24"/>
            <w:u w:val="single"/>
            <w:lang w:val="en-US"/>
          </w:rPr>
          <w:t>https://www.iapsmupuk.org/journal/index.php/IJCH/article/view/726</w:t>
        </w:r>
      </w:hyperlink>
    </w:p>
    <w:p w14:paraId="400D5C8F" w14:textId="626C2188" w:rsidR="00E707F7" w:rsidRPr="00AA1362" w:rsidRDefault="000F13B9" w:rsidP="00275E1A">
      <w:pPr>
        <w:spacing w:after="0" w:line="360" w:lineRule="auto"/>
        <w:ind w:left="709" w:hanging="709"/>
        <w:jc w:val="both"/>
        <w:rPr>
          <w:rFonts w:ascii="Arial" w:hAnsi="Arial" w:cs="Arial"/>
          <w:sz w:val="24"/>
          <w:szCs w:val="24"/>
          <w:lang w:val="en-US"/>
        </w:rPr>
      </w:pPr>
      <w:r w:rsidRPr="00AA1362">
        <w:rPr>
          <w:rFonts w:ascii="Arial" w:hAnsi="Arial" w:cs="Arial"/>
          <w:sz w:val="24"/>
          <w:szCs w:val="24"/>
        </w:rPr>
        <w:t xml:space="preserve">Assunção, R., Costa, P., Tagliabue, S., </w:t>
      </w:r>
      <w:r w:rsidR="00D70F1E">
        <w:rPr>
          <w:rFonts w:ascii="Arial" w:hAnsi="Arial" w:cs="Arial"/>
          <w:sz w:val="24"/>
          <w:szCs w:val="24"/>
        </w:rPr>
        <w:t>y</w:t>
      </w:r>
      <w:r w:rsidRPr="00AA1362">
        <w:rPr>
          <w:rFonts w:ascii="Arial" w:hAnsi="Arial" w:cs="Arial"/>
          <w:sz w:val="24"/>
          <w:szCs w:val="24"/>
        </w:rPr>
        <w:t xml:space="preserve"> Mena, P. (2017). </w:t>
      </w:r>
      <w:r w:rsidRPr="00AA1362">
        <w:rPr>
          <w:rFonts w:ascii="Arial" w:hAnsi="Arial" w:cs="Arial"/>
          <w:sz w:val="24"/>
          <w:szCs w:val="24"/>
          <w:lang w:val="en-US"/>
        </w:rPr>
        <w:t xml:space="preserve">Problematic Facebook use in adolescents: Associations with parental attachment and alienation to peers. </w:t>
      </w:r>
      <w:r w:rsidRPr="00AA1362">
        <w:rPr>
          <w:rFonts w:ascii="Arial" w:hAnsi="Arial" w:cs="Arial"/>
          <w:i/>
          <w:sz w:val="24"/>
          <w:szCs w:val="24"/>
          <w:lang w:val="en-US"/>
        </w:rPr>
        <w:t>Journal of Child and Family Studies, 26</w:t>
      </w:r>
      <w:r w:rsidRPr="00AA1362">
        <w:rPr>
          <w:rFonts w:ascii="Arial" w:hAnsi="Arial" w:cs="Arial"/>
          <w:sz w:val="24"/>
          <w:szCs w:val="24"/>
          <w:lang w:val="en-US"/>
        </w:rPr>
        <w:t xml:space="preserve">(11), 2990–2998. </w:t>
      </w:r>
      <w:hyperlink r:id="rId20">
        <w:r w:rsidRPr="00AA1362">
          <w:rPr>
            <w:rFonts w:ascii="Arial" w:hAnsi="Arial" w:cs="Arial"/>
            <w:color w:val="0563C1"/>
            <w:sz w:val="24"/>
            <w:szCs w:val="24"/>
            <w:u w:val="single"/>
            <w:lang w:val="en-US"/>
          </w:rPr>
          <w:t>https://doi.org/10.1007/s10826-017-0817-2</w:t>
        </w:r>
      </w:hyperlink>
    </w:p>
    <w:p w14:paraId="5BA4AC25" w14:textId="272ECA36" w:rsidR="00E707F7" w:rsidRPr="00AA1362" w:rsidRDefault="000F13B9" w:rsidP="00275E1A">
      <w:pPr>
        <w:spacing w:after="0" w:line="360" w:lineRule="auto"/>
        <w:ind w:left="709" w:hanging="709"/>
        <w:jc w:val="both"/>
        <w:rPr>
          <w:rFonts w:ascii="Arial" w:hAnsi="Arial" w:cs="Arial"/>
          <w:sz w:val="24"/>
          <w:szCs w:val="24"/>
          <w:lang w:val="en-US"/>
        </w:rPr>
      </w:pPr>
      <w:r w:rsidRPr="00D70F1E">
        <w:rPr>
          <w:rFonts w:ascii="Arial" w:hAnsi="Arial" w:cs="Arial"/>
          <w:sz w:val="24"/>
          <w:szCs w:val="24"/>
          <w:lang w:val="es-ES"/>
        </w:rPr>
        <w:t xml:space="preserve">Blachnio, A., Przepiorka, A., </w:t>
      </w:r>
      <w:r w:rsidR="00D70F1E" w:rsidRPr="00D70F1E">
        <w:rPr>
          <w:rFonts w:ascii="Arial" w:hAnsi="Arial" w:cs="Arial"/>
          <w:sz w:val="24"/>
          <w:szCs w:val="24"/>
          <w:lang w:val="es-ES"/>
        </w:rPr>
        <w:t>y</w:t>
      </w:r>
      <w:r w:rsidRPr="00D70F1E">
        <w:rPr>
          <w:rFonts w:ascii="Arial" w:hAnsi="Arial" w:cs="Arial"/>
          <w:sz w:val="24"/>
          <w:szCs w:val="24"/>
          <w:lang w:val="es-ES"/>
        </w:rPr>
        <w:t xml:space="preserve"> Pantic, I. (2016). </w:t>
      </w:r>
      <w:r w:rsidRPr="00AA1362">
        <w:rPr>
          <w:rFonts w:ascii="Arial" w:hAnsi="Arial" w:cs="Arial"/>
          <w:sz w:val="24"/>
          <w:szCs w:val="24"/>
          <w:lang w:val="en-US"/>
        </w:rPr>
        <w:t xml:space="preserve">Association between Facebook addiction, self-esteem and life satisfaction: a cross-sectional study. </w:t>
      </w:r>
      <w:r w:rsidRPr="00AA1362">
        <w:rPr>
          <w:rFonts w:ascii="Arial" w:hAnsi="Arial" w:cs="Arial"/>
          <w:i/>
          <w:sz w:val="24"/>
          <w:szCs w:val="24"/>
          <w:lang w:val="en-US"/>
        </w:rPr>
        <w:t xml:space="preserve">Computers in Human Behavior, 55, </w:t>
      </w:r>
      <w:r w:rsidRPr="00AA1362">
        <w:rPr>
          <w:rFonts w:ascii="Arial" w:hAnsi="Arial" w:cs="Arial"/>
          <w:sz w:val="24"/>
          <w:szCs w:val="24"/>
          <w:lang w:val="en-US"/>
        </w:rPr>
        <w:t>701-705.</w:t>
      </w:r>
      <w:r w:rsidRPr="00AA1362">
        <w:rPr>
          <w:rFonts w:ascii="Arial" w:hAnsi="Arial" w:cs="Arial"/>
          <w:color w:val="0563C1"/>
          <w:sz w:val="24"/>
          <w:szCs w:val="24"/>
          <w:u w:val="single"/>
          <w:lang w:val="en-US"/>
        </w:rPr>
        <w:t>https://doi.org/10.1016/j.chb.2015.10.026</w:t>
      </w:r>
    </w:p>
    <w:p w14:paraId="576CEB3F" w14:textId="7EFB8A3D" w:rsidR="00E707F7" w:rsidRPr="00AA1362" w:rsidRDefault="000F13B9" w:rsidP="00275E1A">
      <w:pPr>
        <w:spacing w:after="0" w:line="360" w:lineRule="auto"/>
        <w:ind w:left="709" w:hanging="709"/>
        <w:jc w:val="both"/>
        <w:rPr>
          <w:rFonts w:ascii="Arial" w:hAnsi="Arial" w:cs="Arial"/>
          <w:sz w:val="24"/>
          <w:szCs w:val="24"/>
        </w:rPr>
      </w:pPr>
      <w:r w:rsidRPr="000B42CC">
        <w:rPr>
          <w:rFonts w:ascii="Arial" w:hAnsi="Arial" w:cs="Arial"/>
          <w:sz w:val="24"/>
          <w:szCs w:val="24"/>
          <w:lang w:val="en-US"/>
        </w:rPr>
        <w:t>Camacho</w:t>
      </w:r>
      <w:r w:rsidR="00CD2595" w:rsidRPr="000B42CC">
        <w:rPr>
          <w:rFonts w:ascii="Arial" w:hAnsi="Arial" w:cs="Arial"/>
          <w:sz w:val="24"/>
          <w:szCs w:val="24"/>
          <w:lang w:val="en-US"/>
        </w:rPr>
        <w:t xml:space="preserve">, W., Vera, Y. </w:t>
      </w:r>
      <w:r w:rsidR="00D70F1E" w:rsidRPr="000B42CC">
        <w:rPr>
          <w:rFonts w:ascii="Arial" w:hAnsi="Arial" w:cs="Arial"/>
          <w:sz w:val="24"/>
          <w:szCs w:val="24"/>
          <w:lang w:val="en-US"/>
        </w:rPr>
        <w:t>y</w:t>
      </w:r>
      <w:r w:rsidRPr="000B42CC">
        <w:rPr>
          <w:rFonts w:ascii="Arial" w:hAnsi="Arial" w:cs="Arial"/>
          <w:sz w:val="24"/>
          <w:szCs w:val="24"/>
          <w:lang w:val="en-US"/>
        </w:rPr>
        <w:t xml:space="preserve"> Mendez, E. (2018). </w:t>
      </w:r>
      <w:r w:rsidRPr="00AA1362">
        <w:rPr>
          <w:rFonts w:ascii="Arial" w:hAnsi="Arial" w:cs="Arial"/>
          <w:sz w:val="24"/>
          <w:szCs w:val="24"/>
        </w:rPr>
        <w:t xml:space="preserve">TIC: ¿Para qué? Funciones de las tecnologías de la información. </w:t>
      </w:r>
      <w:r w:rsidRPr="00AA1362">
        <w:rPr>
          <w:rFonts w:ascii="Arial" w:hAnsi="Arial" w:cs="Arial"/>
          <w:i/>
          <w:sz w:val="24"/>
          <w:szCs w:val="24"/>
        </w:rPr>
        <w:t>RECIMUNDO, 2</w:t>
      </w:r>
      <w:r w:rsidRPr="00AA1362">
        <w:rPr>
          <w:rFonts w:ascii="Arial" w:hAnsi="Arial" w:cs="Arial"/>
          <w:sz w:val="24"/>
          <w:szCs w:val="24"/>
        </w:rPr>
        <w:t xml:space="preserve">(3), 680-693. </w:t>
      </w:r>
      <w:hyperlink r:id="rId21">
        <w:r w:rsidRPr="00AA1362">
          <w:rPr>
            <w:rFonts w:ascii="Arial" w:hAnsi="Arial" w:cs="Arial"/>
            <w:color w:val="0563C1"/>
            <w:sz w:val="24"/>
            <w:szCs w:val="24"/>
            <w:u w:val="single"/>
          </w:rPr>
          <w:t>https://doi.org/10.26820/recimundo/2.(3).julio.2018.680-693</w:t>
        </w:r>
      </w:hyperlink>
    </w:p>
    <w:p w14:paraId="0889A7A2" w14:textId="77777777" w:rsidR="00E707F7" w:rsidRPr="00AA1362" w:rsidRDefault="000F13B9" w:rsidP="00275E1A">
      <w:pPr>
        <w:spacing w:after="0" w:line="360" w:lineRule="auto"/>
        <w:ind w:left="709" w:hanging="709"/>
        <w:jc w:val="both"/>
        <w:rPr>
          <w:rFonts w:ascii="Arial" w:hAnsi="Arial" w:cs="Arial"/>
          <w:sz w:val="24"/>
          <w:szCs w:val="24"/>
        </w:rPr>
      </w:pPr>
      <w:r w:rsidRPr="00AA1362">
        <w:rPr>
          <w:rFonts w:ascii="Arial" w:hAnsi="Arial" w:cs="Arial"/>
          <w:sz w:val="24"/>
          <w:szCs w:val="24"/>
        </w:rPr>
        <w:t xml:space="preserve">Carbonell, X. (2014). La adicción a los videojuegos en el DSM-5. </w:t>
      </w:r>
      <w:r w:rsidRPr="00AA1362">
        <w:rPr>
          <w:rFonts w:ascii="Arial" w:hAnsi="Arial" w:cs="Arial"/>
          <w:i/>
          <w:sz w:val="24"/>
          <w:szCs w:val="24"/>
        </w:rPr>
        <w:t>Adicciones, 26</w:t>
      </w:r>
      <w:r w:rsidRPr="00AA1362">
        <w:rPr>
          <w:rFonts w:ascii="Arial" w:hAnsi="Arial" w:cs="Arial"/>
          <w:sz w:val="24"/>
          <w:szCs w:val="24"/>
        </w:rPr>
        <w:t>(2)</w:t>
      </w:r>
      <w:r w:rsidRPr="00AA1362">
        <w:rPr>
          <w:rFonts w:ascii="Arial" w:hAnsi="Arial" w:cs="Arial"/>
          <w:i/>
          <w:sz w:val="24"/>
          <w:szCs w:val="24"/>
        </w:rPr>
        <w:t>,</w:t>
      </w:r>
      <w:r w:rsidRPr="00AA1362">
        <w:rPr>
          <w:rFonts w:ascii="Arial" w:hAnsi="Arial" w:cs="Arial"/>
          <w:sz w:val="24"/>
          <w:szCs w:val="24"/>
        </w:rPr>
        <w:t xml:space="preserve"> 91-95. </w:t>
      </w:r>
      <w:hyperlink r:id="rId22">
        <w:r w:rsidRPr="00AA1362">
          <w:rPr>
            <w:rFonts w:ascii="Arial" w:hAnsi="Arial" w:cs="Arial"/>
            <w:color w:val="0563C1"/>
            <w:sz w:val="24"/>
            <w:szCs w:val="24"/>
            <w:u w:val="single"/>
          </w:rPr>
          <w:t>http://dx.doi.org/10.20882/adicciones.10</w:t>
        </w:r>
      </w:hyperlink>
    </w:p>
    <w:p w14:paraId="23F099DE" w14:textId="7C7D31A2" w:rsidR="00E707F7" w:rsidRPr="00AA1362" w:rsidRDefault="00D70F1E" w:rsidP="00275E1A">
      <w:pPr>
        <w:spacing w:after="0" w:line="360" w:lineRule="auto"/>
        <w:ind w:left="709" w:hanging="709"/>
        <w:jc w:val="both"/>
        <w:rPr>
          <w:rFonts w:ascii="Arial" w:hAnsi="Arial" w:cs="Arial"/>
          <w:sz w:val="24"/>
          <w:szCs w:val="24"/>
        </w:rPr>
      </w:pPr>
      <w:r>
        <w:rPr>
          <w:rFonts w:ascii="Arial" w:hAnsi="Arial" w:cs="Arial"/>
          <w:sz w:val="24"/>
          <w:szCs w:val="24"/>
        </w:rPr>
        <w:t>Caro, A. y</w:t>
      </w:r>
      <w:r w:rsidR="000F13B9" w:rsidRPr="00AA1362">
        <w:rPr>
          <w:rFonts w:ascii="Arial" w:hAnsi="Arial" w:cs="Arial"/>
          <w:sz w:val="24"/>
          <w:szCs w:val="24"/>
        </w:rPr>
        <w:t xml:space="preserve"> Plaza, J. (2016). Intervención educativa familiar y terapia sistémica en la adicción adolescente a internet: fundamentación teórica. </w:t>
      </w:r>
      <w:r w:rsidR="000F13B9" w:rsidRPr="00AA1362">
        <w:rPr>
          <w:rFonts w:ascii="Arial" w:hAnsi="Arial" w:cs="Arial"/>
          <w:i/>
          <w:sz w:val="24"/>
          <w:szCs w:val="24"/>
        </w:rPr>
        <w:t>Revista Española de Orientación y Psicopedagogía</w:t>
      </w:r>
      <w:r w:rsidR="000F13B9" w:rsidRPr="00AA1362">
        <w:rPr>
          <w:rFonts w:ascii="Arial" w:hAnsi="Arial" w:cs="Arial"/>
          <w:sz w:val="24"/>
          <w:szCs w:val="24"/>
        </w:rPr>
        <w:t xml:space="preserve">, </w:t>
      </w:r>
      <w:r w:rsidR="000F13B9" w:rsidRPr="00AA1362">
        <w:rPr>
          <w:rFonts w:ascii="Arial" w:hAnsi="Arial" w:cs="Arial"/>
          <w:i/>
          <w:sz w:val="24"/>
          <w:szCs w:val="24"/>
        </w:rPr>
        <w:t>27</w:t>
      </w:r>
      <w:r w:rsidR="000F13B9" w:rsidRPr="00AA1362">
        <w:rPr>
          <w:rFonts w:ascii="Arial" w:hAnsi="Arial" w:cs="Arial"/>
          <w:sz w:val="24"/>
          <w:szCs w:val="24"/>
        </w:rPr>
        <w:t xml:space="preserve">(1), 99-113. </w:t>
      </w:r>
      <w:r w:rsidR="000F13B9" w:rsidRPr="00AA1362">
        <w:rPr>
          <w:rFonts w:ascii="Arial" w:hAnsi="Arial" w:cs="Arial"/>
          <w:color w:val="0563C1"/>
          <w:sz w:val="24"/>
          <w:szCs w:val="24"/>
          <w:u w:val="single"/>
        </w:rPr>
        <w:t>https://www.redalyc.org/articulo.oa?id=338246652007</w:t>
      </w:r>
    </w:p>
    <w:p w14:paraId="604B8CF9" w14:textId="3A32B62A" w:rsidR="00E707F7" w:rsidRPr="00AA1362" w:rsidRDefault="000F13B9" w:rsidP="00275E1A">
      <w:pPr>
        <w:spacing w:after="0" w:line="360" w:lineRule="auto"/>
        <w:ind w:left="709" w:hanging="709"/>
        <w:jc w:val="both"/>
        <w:rPr>
          <w:rFonts w:ascii="Arial" w:hAnsi="Arial" w:cs="Arial"/>
          <w:sz w:val="24"/>
          <w:szCs w:val="24"/>
          <w:lang w:val="en-US"/>
        </w:rPr>
      </w:pPr>
      <w:r w:rsidRPr="00AA1362">
        <w:rPr>
          <w:rFonts w:ascii="Arial" w:hAnsi="Arial" w:cs="Arial"/>
          <w:sz w:val="24"/>
          <w:szCs w:val="24"/>
        </w:rPr>
        <w:t xml:space="preserve">Chahín-Pinzón, N., </w:t>
      </w:r>
      <w:r w:rsidR="00D70F1E">
        <w:rPr>
          <w:rFonts w:ascii="Arial" w:hAnsi="Arial" w:cs="Arial"/>
          <w:sz w:val="24"/>
          <w:szCs w:val="24"/>
        </w:rPr>
        <w:t>y</w:t>
      </w:r>
      <w:r w:rsidRPr="00AA1362">
        <w:rPr>
          <w:rFonts w:ascii="Arial" w:hAnsi="Arial" w:cs="Arial"/>
          <w:sz w:val="24"/>
          <w:szCs w:val="24"/>
        </w:rPr>
        <w:t xml:space="preserve"> Briñez, B. (2018). Propiedades psicométricas del Cuestionario de Adicción a Internet y a los Videojuegos para Adolescentes. </w:t>
      </w:r>
      <w:r w:rsidRPr="00AA1362">
        <w:rPr>
          <w:rFonts w:ascii="Arial" w:hAnsi="Arial" w:cs="Arial"/>
          <w:i/>
          <w:sz w:val="24"/>
          <w:szCs w:val="24"/>
          <w:lang w:val="en-US"/>
        </w:rPr>
        <w:t>Universitas Psychologica, 17</w:t>
      </w:r>
      <w:r w:rsidRPr="00AA1362">
        <w:rPr>
          <w:rFonts w:ascii="Arial" w:hAnsi="Arial" w:cs="Arial"/>
          <w:sz w:val="24"/>
          <w:szCs w:val="24"/>
          <w:lang w:val="en-US"/>
        </w:rPr>
        <w:t xml:space="preserve">(4), 1-13. </w:t>
      </w:r>
      <w:hyperlink r:id="rId23">
        <w:r w:rsidRPr="00AA1362">
          <w:rPr>
            <w:rFonts w:ascii="Arial" w:hAnsi="Arial" w:cs="Arial"/>
            <w:color w:val="0563C1"/>
            <w:sz w:val="24"/>
            <w:szCs w:val="24"/>
            <w:u w:val="single"/>
            <w:lang w:val="en-US"/>
          </w:rPr>
          <w:t>https://doi.org/10.11144/Javeriana.upsy17-4.ppca</w:t>
        </w:r>
      </w:hyperlink>
    </w:p>
    <w:p w14:paraId="4D6C168E" w14:textId="1B27335C" w:rsidR="00E707F7" w:rsidRPr="00AA1362" w:rsidRDefault="000F13B9" w:rsidP="00275E1A">
      <w:pPr>
        <w:spacing w:after="0" w:line="360" w:lineRule="auto"/>
        <w:ind w:left="709" w:hanging="709"/>
        <w:jc w:val="both"/>
        <w:rPr>
          <w:rFonts w:ascii="Arial" w:hAnsi="Arial" w:cs="Arial"/>
          <w:sz w:val="24"/>
          <w:szCs w:val="24"/>
          <w:lang w:val="en-US"/>
        </w:rPr>
      </w:pPr>
      <w:r w:rsidRPr="00AA1362">
        <w:rPr>
          <w:rFonts w:ascii="Arial" w:hAnsi="Arial" w:cs="Arial"/>
          <w:sz w:val="24"/>
          <w:szCs w:val="24"/>
          <w:lang w:val="en-US"/>
        </w:rPr>
        <w:t xml:space="preserve">Chang, F., Chiu, C., Lee, C., Chen, P., </w:t>
      </w:r>
      <w:r w:rsidR="00D70F1E">
        <w:rPr>
          <w:rFonts w:ascii="Arial" w:hAnsi="Arial" w:cs="Arial"/>
          <w:sz w:val="24"/>
          <w:szCs w:val="24"/>
          <w:lang w:val="en-US"/>
        </w:rPr>
        <w:t>y</w:t>
      </w:r>
      <w:r w:rsidRPr="00AA1362">
        <w:rPr>
          <w:rFonts w:ascii="Arial" w:hAnsi="Arial" w:cs="Arial"/>
          <w:sz w:val="24"/>
          <w:szCs w:val="24"/>
          <w:lang w:val="en-US"/>
        </w:rPr>
        <w:t xml:space="preserve"> Miao, N. (2014). Predictors of the initiation and persistence of Internet addiction among adolescents in Taiwan. </w:t>
      </w:r>
      <w:r w:rsidRPr="00AA1362">
        <w:rPr>
          <w:rFonts w:ascii="Arial" w:hAnsi="Arial" w:cs="Arial"/>
          <w:i/>
          <w:sz w:val="24"/>
          <w:szCs w:val="24"/>
          <w:lang w:val="en-US"/>
        </w:rPr>
        <w:t>Addictive Behaviors, 39</w:t>
      </w:r>
      <w:r w:rsidRPr="00AA1362">
        <w:rPr>
          <w:rFonts w:ascii="Arial" w:hAnsi="Arial" w:cs="Arial"/>
          <w:sz w:val="24"/>
          <w:szCs w:val="24"/>
          <w:lang w:val="en-US"/>
        </w:rPr>
        <w:t xml:space="preserve">(10), 1434-1440. </w:t>
      </w:r>
      <w:hyperlink r:id="rId24">
        <w:r w:rsidRPr="00AA1362">
          <w:rPr>
            <w:rFonts w:ascii="Arial" w:hAnsi="Arial" w:cs="Arial"/>
            <w:color w:val="0563C1"/>
            <w:sz w:val="24"/>
            <w:szCs w:val="24"/>
            <w:u w:val="single"/>
            <w:lang w:val="en-US"/>
          </w:rPr>
          <w:t>https://doi.org/10.1016/j.addbeh.2014.05.010</w:t>
        </w:r>
      </w:hyperlink>
    </w:p>
    <w:p w14:paraId="46AA2738" w14:textId="7DA63AE7" w:rsidR="00E707F7" w:rsidRPr="00AA1362" w:rsidRDefault="000F13B9" w:rsidP="00275E1A">
      <w:pPr>
        <w:spacing w:after="0" w:line="360" w:lineRule="auto"/>
        <w:ind w:left="709" w:hanging="709"/>
        <w:jc w:val="both"/>
        <w:rPr>
          <w:rFonts w:ascii="Arial" w:hAnsi="Arial" w:cs="Arial"/>
          <w:sz w:val="24"/>
          <w:szCs w:val="24"/>
          <w:lang w:val="en-US"/>
        </w:rPr>
      </w:pPr>
      <w:r w:rsidRPr="00AA1362">
        <w:rPr>
          <w:rFonts w:ascii="Arial" w:hAnsi="Arial" w:cs="Arial"/>
          <w:sz w:val="24"/>
          <w:szCs w:val="24"/>
          <w:lang w:val="en-US"/>
        </w:rPr>
        <w:t xml:space="preserve">Chen, K., Oliffe, J., </w:t>
      </w:r>
      <w:r w:rsidR="00D70F1E">
        <w:rPr>
          <w:rFonts w:ascii="Arial" w:hAnsi="Arial" w:cs="Arial"/>
          <w:sz w:val="24"/>
          <w:szCs w:val="24"/>
          <w:lang w:val="en-US"/>
        </w:rPr>
        <w:t>y</w:t>
      </w:r>
      <w:r w:rsidRPr="00AA1362">
        <w:rPr>
          <w:rFonts w:ascii="Arial" w:hAnsi="Arial" w:cs="Arial"/>
          <w:sz w:val="24"/>
          <w:szCs w:val="24"/>
          <w:lang w:val="en-US"/>
        </w:rPr>
        <w:t xml:space="preserve"> Kelly, M. (2018). Internet Gaming Disorder: An Emergent Health Issue for Men. </w:t>
      </w:r>
      <w:r w:rsidRPr="00AA1362">
        <w:rPr>
          <w:rFonts w:ascii="Arial" w:hAnsi="Arial" w:cs="Arial"/>
          <w:i/>
          <w:sz w:val="24"/>
          <w:szCs w:val="24"/>
          <w:lang w:val="en-US"/>
        </w:rPr>
        <w:t>American Journal of Men’s Health</w:t>
      </w:r>
      <w:r w:rsidRPr="00AA1362">
        <w:rPr>
          <w:rFonts w:ascii="Arial" w:hAnsi="Arial" w:cs="Arial"/>
          <w:sz w:val="24"/>
          <w:szCs w:val="24"/>
          <w:lang w:val="en-US"/>
        </w:rPr>
        <w:t xml:space="preserve">, </w:t>
      </w:r>
      <w:r w:rsidRPr="00AA1362">
        <w:rPr>
          <w:rFonts w:ascii="Arial" w:hAnsi="Arial" w:cs="Arial"/>
          <w:i/>
          <w:sz w:val="24"/>
          <w:szCs w:val="24"/>
          <w:lang w:val="en-US"/>
        </w:rPr>
        <w:t>12</w:t>
      </w:r>
      <w:r w:rsidRPr="00AA1362">
        <w:rPr>
          <w:rFonts w:ascii="Arial" w:hAnsi="Arial" w:cs="Arial"/>
          <w:sz w:val="24"/>
          <w:szCs w:val="24"/>
          <w:lang w:val="en-US"/>
        </w:rPr>
        <w:t xml:space="preserve">(4), 1151-1159. </w:t>
      </w:r>
      <w:hyperlink r:id="rId25">
        <w:r w:rsidRPr="00AA1362">
          <w:rPr>
            <w:rFonts w:ascii="Arial" w:hAnsi="Arial" w:cs="Arial"/>
            <w:color w:val="0563C1"/>
            <w:sz w:val="24"/>
            <w:szCs w:val="24"/>
            <w:u w:val="single"/>
            <w:lang w:val="en-US"/>
          </w:rPr>
          <w:t>https://doi.org/10.1177%2F1557988318766950</w:t>
        </w:r>
      </w:hyperlink>
    </w:p>
    <w:p w14:paraId="08AF5CD3" w14:textId="1CD98BCA" w:rsidR="00E707F7" w:rsidRPr="00AA1362" w:rsidRDefault="000F13B9" w:rsidP="00275E1A">
      <w:pPr>
        <w:spacing w:after="0" w:line="360" w:lineRule="auto"/>
        <w:ind w:left="709" w:hanging="709"/>
        <w:jc w:val="both"/>
        <w:rPr>
          <w:rFonts w:ascii="Arial" w:hAnsi="Arial" w:cs="Arial"/>
          <w:sz w:val="24"/>
          <w:szCs w:val="24"/>
        </w:rPr>
      </w:pPr>
      <w:r w:rsidRPr="000B42CC">
        <w:rPr>
          <w:rFonts w:ascii="Arial" w:hAnsi="Arial" w:cs="Arial"/>
          <w:sz w:val="24"/>
          <w:szCs w:val="24"/>
          <w:lang w:val="en-US"/>
        </w:rPr>
        <w:lastRenderedPageBreak/>
        <w:t xml:space="preserve">Contreras-Aburto, J., Beverido-Sustaeta, San Jorge-Cárdenas, X., Salas-García, B., </w:t>
      </w:r>
      <w:r w:rsidR="00D70F1E" w:rsidRPr="000B42CC">
        <w:rPr>
          <w:rFonts w:ascii="Arial" w:hAnsi="Arial" w:cs="Arial"/>
          <w:sz w:val="24"/>
          <w:szCs w:val="24"/>
          <w:lang w:val="en-US"/>
        </w:rPr>
        <w:t>y</w:t>
      </w:r>
      <w:r w:rsidRPr="000B42CC">
        <w:rPr>
          <w:rFonts w:ascii="Arial" w:hAnsi="Arial" w:cs="Arial"/>
          <w:sz w:val="24"/>
          <w:szCs w:val="24"/>
          <w:lang w:val="en-US"/>
        </w:rPr>
        <w:t xml:space="preserve"> Ortiz-León, M. (2017). </w:t>
      </w:r>
      <w:r w:rsidRPr="00AA1362">
        <w:rPr>
          <w:rFonts w:ascii="Arial" w:hAnsi="Arial" w:cs="Arial"/>
          <w:sz w:val="24"/>
          <w:szCs w:val="24"/>
        </w:rPr>
        <w:t xml:space="preserve">Uso de Internet e impulsividad en estudiantes mexicanos de secundaria y bachillerato. </w:t>
      </w:r>
      <w:r w:rsidRPr="00AA1362">
        <w:rPr>
          <w:rFonts w:ascii="Arial" w:hAnsi="Arial" w:cs="Arial"/>
          <w:i/>
          <w:sz w:val="24"/>
          <w:szCs w:val="24"/>
        </w:rPr>
        <w:t>Revista Internacional de Investigación en Adicciones,</w:t>
      </w:r>
      <w:r w:rsidR="00FF292B">
        <w:rPr>
          <w:rFonts w:ascii="Arial" w:hAnsi="Arial" w:cs="Arial"/>
          <w:i/>
          <w:sz w:val="24"/>
          <w:szCs w:val="24"/>
        </w:rPr>
        <w:t xml:space="preserve"> </w:t>
      </w:r>
      <w:r w:rsidRPr="00AA1362">
        <w:rPr>
          <w:rFonts w:ascii="Arial" w:hAnsi="Arial" w:cs="Arial"/>
          <w:i/>
          <w:sz w:val="24"/>
          <w:szCs w:val="24"/>
        </w:rPr>
        <w:t>3</w:t>
      </w:r>
      <w:r w:rsidRPr="00AA1362">
        <w:rPr>
          <w:rFonts w:ascii="Arial" w:hAnsi="Arial" w:cs="Arial"/>
          <w:sz w:val="24"/>
          <w:szCs w:val="24"/>
        </w:rPr>
        <w:t xml:space="preserve">(2), 3-11. </w:t>
      </w:r>
      <w:hyperlink r:id="rId26">
        <w:r w:rsidRPr="00AA1362">
          <w:rPr>
            <w:rFonts w:ascii="Arial" w:hAnsi="Arial" w:cs="Arial"/>
            <w:color w:val="0563C1"/>
            <w:sz w:val="24"/>
            <w:szCs w:val="24"/>
            <w:u w:val="single"/>
          </w:rPr>
          <w:t>https://doi.org/10.28931/riiad.2017.2.02</w:t>
        </w:r>
      </w:hyperlink>
    </w:p>
    <w:p w14:paraId="4A88B716" w14:textId="63BBBFDE" w:rsidR="00E707F7" w:rsidRPr="00AA1362" w:rsidRDefault="000F13B9" w:rsidP="00275E1A">
      <w:pPr>
        <w:spacing w:after="0" w:line="360" w:lineRule="auto"/>
        <w:ind w:left="709" w:hanging="709"/>
        <w:jc w:val="both"/>
        <w:rPr>
          <w:rFonts w:ascii="Arial" w:hAnsi="Arial" w:cs="Arial"/>
          <w:sz w:val="24"/>
          <w:szCs w:val="24"/>
        </w:rPr>
      </w:pPr>
      <w:r w:rsidRPr="00AA1362">
        <w:rPr>
          <w:rFonts w:ascii="Arial" w:hAnsi="Arial" w:cs="Arial"/>
          <w:sz w:val="24"/>
          <w:szCs w:val="24"/>
        </w:rPr>
        <w:t xml:space="preserve">De Sanctis, F., Distéfano, M., </w:t>
      </w:r>
      <w:r w:rsidR="00D70F1E">
        <w:rPr>
          <w:rFonts w:ascii="Arial" w:hAnsi="Arial" w:cs="Arial"/>
          <w:sz w:val="24"/>
          <w:szCs w:val="24"/>
        </w:rPr>
        <w:t>y</w:t>
      </w:r>
      <w:r w:rsidRPr="00AA1362">
        <w:rPr>
          <w:rFonts w:ascii="Arial" w:hAnsi="Arial" w:cs="Arial"/>
          <w:sz w:val="24"/>
          <w:szCs w:val="24"/>
        </w:rPr>
        <w:t xml:space="preserve"> Mongelo, M. (2017). Efectos positivos y negativos en la psicología de los videojuegos. </w:t>
      </w:r>
      <w:r w:rsidRPr="00AA1362">
        <w:rPr>
          <w:rFonts w:ascii="Arial" w:hAnsi="Arial" w:cs="Arial"/>
          <w:i/>
          <w:sz w:val="24"/>
          <w:szCs w:val="24"/>
        </w:rPr>
        <w:t>Acta Psiquiátrica y Psicológica de América Latina</w:t>
      </w:r>
      <w:r w:rsidRPr="00AA1362">
        <w:rPr>
          <w:rFonts w:ascii="Arial" w:hAnsi="Arial" w:cs="Arial"/>
          <w:sz w:val="24"/>
          <w:szCs w:val="24"/>
        </w:rPr>
        <w:t xml:space="preserve">, </w:t>
      </w:r>
      <w:r w:rsidRPr="00AA1362">
        <w:rPr>
          <w:rFonts w:ascii="Arial" w:hAnsi="Arial" w:cs="Arial"/>
          <w:i/>
          <w:sz w:val="24"/>
          <w:szCs w:val="24"/>
        </w:rPr>
        <w:t>63</w:t>
      </w:r>
      <w:r w:rsidRPr="00AA1362">
        <w:rPr>
          <w:rFonts w:ascii="Arial" w:hAnsi="Arial" w:cs="Arial"/>
          <w:sz w:val="24"/>
          <w:szCs w:val="24"/>
        </w:rPr>
        <w:t xml:space="preserve">(2), 115-131. </w:t>
      </w:r>
      <w:hyperlink r:id="rId27">
        <w:r w:rsidRPr="00AA1362">
          <w:rPr>
            <w:rFonts w:ascii="Arial" w:hAnsi="Arial" w:cs="Arial"/>
            <w:color w:val="0563C1"/>
            <w:sz w:val="24"/>
            <w:szCs w:val="24"/>
            <w:u w:val="single"/>
          </w:rPr>
          <w:t>https://repositorio.uca.edu.ar/bitstream/123456789/6180/4/efectos-positivos-negativos-psicologia.pdf</w:t>
        </w:r>
      </w:hyperlink>
    </w:p>
    <w:p w14:paraId="79E495D0" w14:textId="77777777" w:rsidR="00E707F7" w:rsidRPr="00AA1362" w:rsidRDefault="000F13B9" w:rsidP="00275E1A">
      <w:pPr>
        <w:spacing w:after="0" w:line="360" w:lineRule="auto"/>
        <w:ind w:left="709" w:hanging="709"/>
        <w:jc w:val="both"/>
        <w:rPr>
          <w:rFonts w:ascii="Arial" w:hAnsi="Arial" w:cs="Arial"/>
          <w:sz w:val="24"/>
          <w:szCs w:val="24"/>
        </w:rPr>
      </w:pPr>
      <w:r w:rsidRPr="00AA1362">
        <w:rPr>
          <w:rFonts w:ascii="Arial" w:hAnsi="Arial" w:cs="Arial"/>
          <w:sz w:val="24"/>
          <w:szCs w:val="24"/>
        </w:rPr>
        <w:t xml:space="preserve">Domínguez, S. (2018). Magnitud del efecto, una guía rápida. </w:t>
      </w:r>
      <w:r w:rsidRPr="00AA1362">
        <w:rPr>
          <w:rFonts w:ascii="Arial" w:hAnsi="Arial" w:cs="Arial"/>
          <w:i/>
          <w:sz w:val="24"/>
          <w:szCs w:val="24"/>
        </w:rPr>
        <w:t>Educación médica</w:t>
      </w:r>
      <w:r w:rsidRPr="00AA1362">
        <w:rPr>
          <w:rFonts w:ascii="Arial" w:hAnsi="Arial" w:cs="Arial"/>
          <w:sz w:val="24"/>
          <w:szCs w:val="24"/>
        </w:rPr>
        <w:t xml:space="preserve">, </w:t>
      </w:r>
      <w:r w:rsidRPr="00AA1362">
        <w:rPr>
          <w:rFonts w:ascii="Arial" w:hAnsi="Arial" w:cs="Arial"/>
          <w:i/>
          <w:sz w:val="24"/>
          <w:szCs w:val="24"/>
        </w:rPr>
        <w:t>19</w:t>
      </w:r>
      <w:r w:rsidRPr="00AA1362">
        <w:rPr>
          <w:rFonts w:ascii="Arial" w:hAnsi="Arial" w:cs="Arial"/>
          <w:sz w:val="24"/>
          <w:szCs w:val="24"/>
        </w:rPr>
        <w:t xml:space="preserve">(4), 251-254. </w:t>
      </w:r>
      <w:r w:rsidRPr="00AA1362">
        <w:rPr>
          <w:rFonts w:ascii="Arial" w:hAnsi="Arial" w:cs="Arial"/>
          <w:color w:val="0563C1"/>
          <w:sz w:val="24"/>
          <w:szCs w:val="24"/>
          <w:u w:val="single"/>
        </w:rPr>
        <w:t>http://dx.doi.org/10.1016/j.edumed.2017.07</w:t>
      </w:r>
    </w:p>
    <w:p w14:paraId="20516B62" w14:textId="64EDC39C" w:rsidR="00A1248A" w:rsidRPr="00A1248A" w:rsidRDefault="00A1248A" w:rsidP="00A1248A">
      <w:pPr>
        <w:spacing w:after="0" w:line="360" w:lineRule="auto"/>
        <w:ind w:left="709" w:hanging="709"/>
        <w:jc w:val="both"/>
        <w:rPr>
          <w:rFonts w:ascii="Arial" w:hAnsi="Arial" w:cs="Arial"/>
          <w:sz w:val="24"/>
          <w:szCs w:val="24"/>
        </w:rPr>
      </w:pPr>
      <w:r w:rsidRPr="00AA1362">
        <w:rPr>
          <w:rFonts w:ascii="Arial" w:hAnsi="Arial" w:cs="Arial"/>
          <w:sz w:val="24"/>
          <w:szCs w:val="24"/>
        </w:rPr>
        <w:t xml:space="preserve">Echeburúa, E., </w:t>
      </w:r>
      <w:r>
        <w:rPr>
          <w:rFonts w:ascii="Arial" w:hAnsi="Arial" w:cs="Arial"/>
          <w:sz w:val="24"/>
          <w:szCs w:val="24"/>
        </w:rPr>
        <w:t>y</w:t>
      </w:r>
      <w:r w:rsidRPr="00AA1362">
        <w:rPr>
          <w:rFonts w:ascii="Arial" w:hAnsi="Arial" w:cs="Arial"/>
          <w:sz w:val="24"/>
          <w:szCs w:val="24"/>
        </w:rPr>
        <w:t xml:space="preserve"> </w:t>
      </w:r>
      <w:r w:rsidR="00E1632F">
        <w:rPr>
          <w:rFonts w:ascii="Arial" w:hAnsi="Arial" w:cs="Arial"/>
          <w:sz w:val="24"/>
          <w:szCs w:val="24"/>
        </w:rPr>
        <w:t xml:space="preserve">De </w:t>
      </w:r>
      <w:r>
        <w:rPr>
          <w:rFonts w:ascii="Arial" w:hAnsi="Arial" w:cs="Arial"/>
          <w:sz w:val="24"/>
          <w:szCs w:val="24"/>
        </w:rPr>
        <w:t>Corral</w:t>
      </w:r>
      <w:r w:rsidRPr="00AA1362">
        <w:rPr>
          <w:rFonts w:ascii="Arial" w:hAnsi="Arial" w:cs="Arial"/>
          <w:sz w:val="24"/>
          <w:szCs w:val="24"/>
        </w:rPr>
        <w:t xml:space="preserve">, </w:t>
      </w:r>
      <w:r>
        <w:rPr>
          <w:rFonts w:ascii="Arial" w:hAnsi="Arial" w:cs="Arial"/>
          <w:sz w:val="24"/>
          <w:szCs w:val="24"/>
        </w:rPr>
        <w:t>P</w:t>
      </w:r>
      <w:r w:rsidR="00E1632F">
        <w:rPr>
          <w:rFonts w:ascii="Arial" w:hAnsi="Arial" w:cs="Arial"/>
          <w:sz w:val="24"/>
          <w:szCs w:val="24"/>
        </w:rPr>
        <w:t>. (2010</w:t>
      </w:r>
      <w:r w:rsidRPr="00AA1362">
        <w:rPr>
          <w:rFonts w:ascii="Arial" w:hAnsi="Arial" w:cs="Arial"/>
          <w:sz w:val="24"/>
          <w:szCs w:val="24"/>
        </w:rPr>
        <w:t xml:space="preserve">). </w:t>
      </w:r>
      <w:r w:rsidRPr="00A1248A">
        <w:rPr>
          <w:rFonts w:ascii="Arial" w:hAnsi="Arial" w:cs="Arial"/>
          <w:sz w:val="24"/>
          <w:szCs w:val="24"/>
        </w:rPr>
        <w:t>Adicción a las nuevas tecnologías y a las redes sociales en</w:t>
      </w:r>
      <w:r>
        <w:rPr>
          <w:rFonts w:ascii="Arial" w:hAnsi="Arial" w:cs="Arial"/>
          <w:sz w:val="24"/>
          <w:szCs w:val="24"/>
        </w:rPr>
        <w:t xml:space="preserve"> </w:t>
      </w:r>
      <w:r w:rsidRPr="00A1248A">
        <w:rPr>
          <w:rFonts w:ascii="Arial" w:hAnsi="Arial" w:cs="Arial"/>
          <w:sz w:val="24"/>
          <w:szCs w:val="24"/>
        </w:rPr>
        <w:t xml:space="preserve">jóvenes: un nuevo reto. </w:t>
      </w:r>
      <w:r>
        <w:rPr>
          <w:rFonts w:ascii="Arial" w:hAnsi="Arial" w:cs="Arial"/>
          <w:i/>
          <w:sz w:val="24"/>
          <w:szCs w:val="24"/>
        </w:rPr>
        <w:t>Adicciones</w:t>
      </w:r>
      <w:r w:rsidRPr="00A1248A">
        <w:rPr>
          <w:rFonts w:ascii="Arial" w:hAnsi="Arial" w:cs="Arial"/>
          <w:sz w:val="24"/>
          <w:szCs w:val="24"/>
        </w:rPr>
        <w:t xml:space="preserve">, </w:t>
      </w:r>
      <w:r w:rsidRPr="00A1248A">
        <w:rPr>
          <w:rFonts w:ascii="Arial" w:hAnsi="Arial" w:cs="Arial"/>
          <w:i/>
          <w:iCs/>
          <w:sz w:val="24"/>
          <w:szCs w:val="24"/>
        </w:rPr>
        <w:t>22</w:t>
      </w:r>
      <w:r>
        <w:rPr>
          <w:rFonts w:ascii="Arial" w:hAnsi="Arial" w:cs="Arial"/>
          <w:iCs/>
          <w:sz w:val="24"/>
          <w:szCs w:val="24"/>
        </w:rPr>
        <w:t>(2)</w:t>
      </w:r>
      <w:r w:rsidRPr="00A1248A">
        <w:rPr>
          <w:rFonts w:ascii="Arial" w:hAnsi="Arial" w:cs="Arial"/>
          <w:sz w:val="24"/>
          <w:szCs w:val="24"/>
        </w:rPr>
        <w:t xml:space="preserve">, </w:t>
      </w:r>
      <w:r>
        <w:rPr>
          <w:rFonts w:ascii="Arial" w:hAnsi="Arial" w:cs="Arial"/>
          <w:sz w:val="24"/>
          <w:szCs w:val="24"/>
        </w:rPr>
        <w:t>91-96</w:t>
      </w:r>
      <w:r w:rsidRPr="00A1248A">
        <w:rPr>
          <w:rFonts w:ascii="Arial" w:hAnsi="Arial" w:cs="Arial"/>
          <w:sz w:val="24"/>
          <w:szCs w:val="24"/>
        </w:rPr>
        <w:t>.</w:t>
      </w:r>
      <w:r w:rsidRPr="00A1248A">
        <w:rPr>
          <w:rFonts w:ascii="Arial" w:hAnsi="Arial" w:cs="Arial"/>
          <w:color w:val="0563C1"/>
          <w:sz w:val="24"/>
          <w:szCs w:val="24"/>
          <w:u w:val="single"/>
        </w:rPr>
        <w:t xml:space="preserve"> </w:t>
      </w:r>
      <w:hyperlink r:id="rId28" w:history="1">
        <w:r w:rsidRPr="00D70137">
          <w:rPr>
            <w:rStyle w:val="Hipervnculo"/>
            <w:rFonts w:ascii="Arial" w:hAnsi="Arial" w:cs="Arial"/>
            <w:sz w:val="24"/>
            <w:szCs w:val="24"/>
          </w:rPr>
          <w:t>https://www.adicciones.es/index.php/adicciones/article/view/196/186</w:t>
        </w:r>
      </w:hyperlink>
      <w:r>
        <w:rPr>
          <w:rFonts w:ascii="Arial" w:hAnsi="Arial" w:cs="Arial"/>
          <w:color w:val="0563C1"/>
          <w:sz w:val="24"/>
          <w:szCs w:val="24"/>
          <w:u w:val="single"/>
        </w:rPr>
        <w:t xml:space="preserve"> </w:t>
      </w:r>
    </w:p>
    <w:p w14:paraId="33D79816" w14:textId="77777777" w:rsidR="00A1248A" w:rsidRPr="00AA1362" w:rsidRDefault="00A1248A" w:rsidP="00A1248A">
      <w:pPr>
        <w:spacing w:after="0" w:line="360" w:lineRule="auto"/>
        <w:ind w:left="709" w:hanging="709"/>
        <w:jc w:val="both"/>
        <w:rPr>
          <w:rFonts w:ascii="Arial" w:hAnsi="Arial" w:cs="Arial"/>
          <w:sz w:val="24"/>
          <w:szCs w:val="24"/>
        </w:rPr>
      </w:pPr>
      <w:r w:rsidRPr="00AA1362">
        <w:rPr>
          <w:rFonts w:ascii="Arial" w:hAnsi="Arial" w:cs="Arial"/>
          <w:sz w:val="24"/>
          <w:szCs w:val="24"/>
        </w:rPr>
        <w:t xml:space="preserve">Echeburúa, E., Labrador, F., </w:t>
      </w:r>
      <w:r>
        <w:rPr>
          <w:rFonts w:ascii="Arial" w:hAnsi="Arial" w:cs="Arial"/>
          <w:sz w:val="24"/>
          <w:szCs w:val="24"/>
        </w:rPr>
        <w:t>y</w:t>
      </w:r>
      <w:r w:rsidRPr="00AA1362">
        <w:rPr>
          <w:rFonts w:ascii="Arial" w:hAnsi="Arial" w:cs="Arial"/>
          <w:sz w:val="24"/>
          <w:szCs w:val="24"/>
        </w:rPr>
        <w:t xml:space="preserve"> Becoña, E. (2009). </w:t>
      </w:r>
      <w:r w:rsidRPr="00AA1362">
        <w:rPr>
          <w:rFonts w:ascii="Arial" w:hAnsi="Arial" w:cs="Arial"/>
          <w:i/>
          <w:sz w:val="24"/>
          <w:szCs w:val="24"/>
        </w:rPr>
        <w:t>Adicción a las nuevas tecnologías en jóvenes y adolescentes</w:t>
      </w:r>
      <w:r w:rsidRPr="00AA1362">
        <w:rPr>
          <w:rFonts w:ascii="Arial" w:hAnsi="Arial" w:cs="Arial"/>
          <w:sz w:val="24"/>
          <w:szCs w:val="24"/>
        </w:rPr>
        <w:t>. Pirámide.</w:t>
      </w:r>
    </w:p>
    <w:p w14:paraId="2A904743" w14:textId="5063D0E3" w:rsidR="00E707F7" w:rsidRPr="00AA1362" w:rsidRDefault="000F13B9" w:rsidP="00275E1A">
      <w:pPr>
        <w:spacing w:after="0" w:line="360" w:lineRule="auto"/>
        <w:ind w:left="709" w:hanging="709"/>
        <w:jc w:val="both"/>
        <w:rPr>
          <w:rFonts w:ascii="Arial" w:hAnsi="Arial" w:cs="Arial"/>
          <w:sz w:val="24"/>
          <w:szCs w:val="24"/>
          <w:lang w:val="en-US"/>
        </w:rPr>
      </w:pPr>
      <w:r w:rsidRPr="00AA1362">
        <w:rPr>
          <w:rFonts w:ascii="Arial" w:hAnsi="Arial" w:cs="Arial"/>
          <w:sz w:val="24"/>
          <w:szCs w:val="24"/>
        </w:rPr>
        <w:t xml:space="preserve">Fisoun, V., Floros, G., Siomos, K., Geroukalis, D., </w:t>
      </w:r>
      <w:r w:rsidR="00D70F1E">
        <w:rPr>
          <w:rFonts w:ascii="Arial" w:hAnsi="Arial" w:cs="Arial"/>
          <w:sz w:val="24"/>
          <w:szCs w:val="24"/>
        </w:rPr>
        <w:t>y</w:t>
      </w:r>
      <w:r w:rsidRPr="00AA1362">
        <w:rPr>
          <w:rFonts w:ascii="Arial" w:hAnsi="Arial" w:cs="Arial"/>
          <w:sz w:val="24"/>
          <w:szCs w:val="24"/>
        </w:rPr>
        <w:t xml:space="preserve"> Navridis, K. (2012). </w:t>
      </w:r>
      <w:r w:rsidRPr="00AA1362">
        <w:rPr>
          <w:rFonts w:ascii="Arial" w:hAnsi="Arial" w:cs="Arial"/>
          <w:sz w:val="24"/>
          <w:szCs w:val="24"/>
          <w:lang w:val="en-US"/>
        </w:rPr>
        <w:t xml:space="preserve">Internet addiction as an important predictor in early detection of adolescent drug use experience-implications for research and practice. </w:t>
      </w:r>
      <w:r w:rsidRPr="00AA1362">
        <w:rPr>
          <w:rFonts w:ascii="Arial" w:hAnsi="Arial" w:cs="Arial"/>
          <w:i/>
          <w:sz w:val="24"/>
          <w:szCs w:val="24"/>
          <w:lang w:val="en-US"/>
        </w:rPr>
        <w:t>Journal of Addiction Medicine</w:t>
      </w:r>
      <w:r w:rsidRPr="00AA1362">
        <w:rPr>
          <w:rFonts w:ascii="Arial" w:hAnsi="Arial" w:cs="Arial"/>
          <w:sz w:val="24"/>
          <w:szCs w:val="24"/>
          <w:lang w:val="en-US"/>
        </w:rPr>
        <w:t xml:space="preserve">, </w:t>
      </w:r>
      <w:r w:rsidRPr="00AA1362">
        <w:rPr>
          <w:rFonts w:ascii="Arial" w:hAnsi="Arial" w:cs="Arial"/>
          <w:i/>
          <w:sz w:val="24"/>
          <w:szCs w:val="24"/>
          <w:lang w:val="en-US"/>
        </w:rPr>
        <w:t>6</w:t>
      </w:r>
      <w:r w:rsidRPr="00AA1362">
        <w:rPr>
          <w:rFonts w:ascii="Arial" w:hAnsi="Arial" w:cs="Arial"/>
          <w:sz w:val="24"/>
          <w:szCs w:val="24"/>
          <w:lang w:val="en-US"/>
        </w:rPr>
        <w:t>, 77-84.</w:t>
      </w:r>
      <w:r w:rsidRPr="00AA1362">
        <w:rPr>
          <w:rFonts w:ascii="Arial" w:hAnsi="Arial" w:cs="Arial"/>
          <w:color w:val="0563C1"/>
          <w:sz w:val="24"/>
          <w:szCs w:val="24"/>
          <w:u w:val="single"/>
          <w:lang w:val="en-US"/>
        </w:rPr>
        <w:t xml:space="preserve"> http://doi.org/10.1097/ADM.0b013e318233d637</w:t>
      </w:r>
    </w:p>
    <w:p w14:paraId="7C0A99D2" w14:textId="77777777" w:rsidR="00E707F7" w:rsidRPr="00AA1362" w:rsidRDefault="000F13B9" w:rsidP="00275E1A">
      <w:pPr>
        <w:spacing w:after="0" w:line="360" w:lineRule="auto"/>
        <w:ind w:left="709" w:hanging="709"/>
        <w:jc w:val="both"/>
        <w:rPr>
          <w:rFonts w:ascii="Arial" w:hAnsi="Arial" w:cs="Arial"/>
          <w:sz w:val="24"/>
          <w:szCs w:val="24"/>
        </w:rPr>
      </w:pPr>
      <w:r w:rsidRPr="00AA1362">
        <w:rPr>
          <w:rFonts w:ascii="Arial" w:hAnsi="Arial" w:cs="Arial"/>
          <w:sz w:val="24"/>
          <w:szCs w:val="24"/>
          <w:lang w:val="en-US"/>
        </w:rPr>
        <w:t xml:space="preserve">García-Cernaz, S. (2018). </w:t>
      </w:r>
      <w:r w:rsidRPr="00AA1362">
        <w:rPr>
          <w:rFonts w:ascii="Arial" w:hAnsi="Arial" w:cs="Arial"/>
          <w:sz w:val="24"/>
          <w:szCs w:val="24"/>
        </w:rPr>
        <w:t xml:space="preserve">Videojuegos y violencia: una revisión de la línea de investigación de los efectos. </w:t>
      </w:r>
      <w:r w:rsidRPr="00AA1362">
        <w:rPr>
          <w:rFonts w:ascii="Arial" w:hAnsi="Arial" w:cs="Arial"/>
          <w:i/>
          <w:sz w:val="24"/>
          <w:szCs w:val="24"/>
        </w:rPr>
        <w:t>Revista de la Escuela de Ciencias de la Educación</w:t>
      </w:r>
      <w:r w:rsidRPr="00AA1362">
        <w:rPr>
          <w:rFonts w:ascii="Arial" w:hAnsi="Arial" w:cs="Arial"/>
          <w:sz w:val="24"/>
          <w:szCs w:val="24"/>
        </w:rPr>
        <w:t xml:space="preserve">, </w:t>
      </w:r>
      <w:r w:rsidRPr="00AA1362">
        <w:rPr>
          <w:rFonts w:ascii="Arial" w:hAnsi="Arial" w:cs="Arial"/>
          <w:i/>
          <w:sz w:val="24"/>
          <w:szCs w:val="24"/>
        </w:rPr>
        <w:t>13</w:t>
      </w:r>
      <w:r w:rsidRPr="00AA1362">
        <w:rPr>
          <w:rFonts w:ascii="Arial" w:hAnsi="Arial" w:cs="Arial"/>
          <w:sz w:val="24"/>
          <w:szCs w:val="24"/>
        </w:rPr>
        <w:t xml:space="preserve">(1), 149-165. </w:t>
      </w:r>
      <w:hyperlink r:id="rId29">
        <w:r w:rsidRPr="00AA1362">
          <w:rPr>
            <w:rFonts w:ascii="Arial" w:hAnsi="Arial" w:cs="Arial"/>
            <w:color w:val="0563C1"/>
            <w:sz w:val="24"/>
            <w:szCs w:val="24"/>
            <w:u w:val="single"/>
          </w:rPr>
          <w:t>http://rephip.unr.edu.ar/handle/2133/11785</w:t>
        </w:r>
      </w:hyperlink>
    </w:p>
    <w:p w14:paraId="3DBC0E3E" w14:textId="091B611C" w:rsidR="00E707F7" w:rsidRPr="00AA1362" w:rsidRDefault="000F13B9" w:rsidP="00275E1A">
      <w:pPr>
        <w:spacing w:after="0" w:line="360" w:lineRule="auto"/>
        <w:ind w:left="709" w:hanging="709"/>
        <w:jc w:val="both"/>
        <w:rPr>
          <w:rFonts w:ascii="Arial" w:hAnsi="Arial" w:cs="Arial"/>
          <w:sz w:val="24"/>
          <w:szCs w:val="24"/>
          <w:lang w:val="en-US"/>
        </w:rPr>
      </w:pPr>
      <w:r w:rsidRPr="00AA1362">
        <w:rPr>
          <w:rFonts w:ascii="Arial" w:hAnsi="Arial" w:cs="Arial"/>
          <w:sz w:val="24"/>
          <w:szCs w:val="24"/>
        </w:rPr>
        <w:t xml:space="preserve">Gómez, P., Rial, A., Braña, T., Golpe, S., </w:t>
      </w:r>
      <w:r w:rsidR="00D70F1E">
        <w:rPr>
          <w:rFonts w:ascii="Arial" w:hAnsi="Arial" w:cs="Arial"/>
          <w:sz w:val="24"/>
          <w:szCs w:val="24"/>
        </w:rPr>
        <w:t>y</w:t>
      </w:r>
      <w:r w:rsidRPr="00AA1362">
        <w:rPr>
          <w:rFonts w:ascii="Arial" w:hAnsi="Arial" w:cs="Arial"/>
          <w:sz w:val="24"/>
          <w:szCs w:val="24"/>
        </w:rPr>
        <w:t xml:space="preserve"> Varela, J. (2017). </w:t>
      </w:r>
      <w:r w:rsidRPr="00AA1362">
        <w:rPr>
          <w:rFonts w:ascii="Arial" w:hAnsi="Arial" w:cs="Arial"/>
          <w:sz w:val="24"/>
          <w:szCs w:val="24"/>
          <w:lang w:val="en-US"/>
        </w:rPr>
        <w:t xml:space="preserve">Screening of problematic Internet use among Spanish adolescents: Prevalence and related variables. </w:t>
      </w:r>
      <w:r w:rsidRPr="00AA1362">
        <w:rPr>
          <w:rFonts w:ascii="Arial" w:hAnsi="Arial" w:cs="Arial"/>
          <w:i/>
          <w:sz w:val="24"/>
          <w:szCs w:val="24"/>
          <w:lang w:val="en-US"/>
        </w:rPr>
        <w:t>Cyberpsychology, Behavior, and Social Networking, 20</w:t>
      </w:r>
      <w:r w:rsidRPr="00AA1362">
        <w:rPr>
          <w:rFonts w:ascii="Arial" w:hAnsi="Arial" w:cs="Arial"/>
          <w:sz w:val="24"/>
          <w:szCs w:val="24"/>
          <w:lang w:val="en-US"/>
        </w:rPr>
        <w:t xml:space="preserve">(4), 1-9. </w:t>
      </w:r>
      <w:hyperlink r:id="rId30">
        <w:r w:rsidRPr="00AA1362">
          <w:rPr>
            <w:rFonts w:ascii="Arial" w:hAnsi="Arial" w:cs="Arial"/>
            <w:color w:val="0563C1"/>
            <w:sz w:val="24"/>
            <w:szCs w:val="24"/>
            <w:u w:val="single"/>
            <w:lang w:val="en-US"/>
          </w:rPr>
          <w:t>https://doi.org/10.1089/cyber.2016.0262</w:t>
        </w:r>
      </w:hyperlink>
    </w:p>
    <w:p w14:paraId="727B2B39" w14:textId="190C67A6" w:rsidR="00E707F7" w:rsidRPr="00AA1362" w:rsidRDefault="000F13B9" w:rsidP="00275E1A">
      <w:pPr>
        <w:spacing w:after="0" w:line="360" w:lineRule="auto"/>
        <w:ind w:left="709" w:hanging="709"/>
        <w:jc w:val="both"/>
        <w:rPr>
          <w:rFonts w:ascii="Arial" w:hAnsi="Arial" w:cs="Arial"/>
          <w:sz w:val="24"/>
          <w:szCs w:val="24"/>
          <w:lang w:val="en-US"/>
        </w:rPr>
      </w:pPr>
      <w:r w:rsidRPr="00AA1362">
        <w:rPr>
          <w:rFonts w:ascii="Arial" w:hAnsi="Arial" w:cs="Arial"/>
          <w:sz w:val="24"/>
          <w:szCs w:val="24"/>
          <w:lang w:val="en-US"/>
        </w:rPr>
        <w:t xml:space="preserve">Kim, K., Ryu, E., Chon, M., Yeun, E., Choi, S., Seo, J., </w:t>
      </w:r>
      <w:r w:rsidR="00D70F1E">
        <w:rPr>
          <w:rFonts w:ascii="Arial" w:hAnsi="Arial" w:cs="Arial"/>
          <w:sz w:val="24"/>
          <w:szCs w:val="24"/>
          <w:lang w:val="en-US"/>
        </w:rPr>
        <w:t>y</w:t>
      </w:r>
      <w:r w:rsidRPr="00AA1362">
        <w:rPr>
          <w:rFonts w:ascii="Arial" w:hAnsi="Arial" w:cs="Arial"/>
          <w:sz w:val="24"/>
          <w:szCs w:val="24"/>
          <w:lang w:val="en-US"/>
        </w:rPr>
        <w:t xml:space="preserve"> Nam, B. (2006) Internet addiction in Korean adolescents and its relation to depression and suicidal </w:t>
      </w:r>
      <w:r w:rsidRPr="00AA1362">
        <w:rPr>
          <w:rFonts w:ascii="Arial" w:hAnsi="Arial" w:cs="Arial"/>
          <w:sz w:val="24"/>
          <w:szCs w:val="24"/>
          <w:lang w:val="en-US"/>
        </w:rPr>
        <w:lastRenderedPageBreak/>
        <w:t xml:space="preserve">ideation: a questionnaire survey. </w:t>
      </w:r>
      <w:r w:rsidRPr="00AA1362">
        <w:rPr>
          <w:rFonts w:ascii="Arial" w:hAnsi="Arial" w:cs="Arial"/>
          <w:i/>
          <w:sz w:val="24"/>
          <w:szCs w:val="24"/>
          <w:lang w:val="en-US"/>
        </w:rPr>
        <w:t>International Journal of Nursing Studies, 43</w:t>
      </w:r>
      <w:r w:rsidRPr="00AA1362">
        <w:rPr>
          <w:rFonts w:ascii="Arial" w:hAnsi="Arial" w:cs="Arial"/>
          <w:sz w:val="24"/>
          <w:szCs w:val="24"/>
          <w:lang w:val="en-US"/>
        </w:rPr>
        <w:t xml:space="preserve">(2), 185-92. </w:t>
      </w:r>
      <w:hyperlink r:id="rId31">
        <w:r w:rsidRPr="00AA1362">
          <w:rPr>
            <w:rFonts w:ascii="Arial" w:hAnsi="Arial" w:cs="Arial"/>
            <w:color w:val="0563C1"/>
            <w:sz w:val="24"/>
            <w:szCs w:val="24"/>
            <w:u w:val="single"/>
            <w:lang w:val="en-US"/>
          </w:rPr>
          <w:t>http://doi.org/10.1016/j.ijnurstu.2005.02.005</w:t>
        </w:r>
      </w:hyperlink>
    </w:p>
    <w:p w14:paraId="7A362D94" w14:textId="4B17C38B" w:rsidR="00E707F7" w:rsidRPr="00AA1362" w:rsidRDefault="000F13B9" w:rsidP="00275E1A">
      <w:pPr>
        <w:spacing w:after="0" w:line="360" w:lineRule="auto"/>
        <w:ind w:left="709" w:hanging="709"/>
        <w:jc w:val="both"/>
        <w:rPr>
          <w:rFonts w:ascii="Arial" w:hAnsi="Arial" w:cs="Arial"/>
          <w:sz w:val="24"/>
          <w:szCs w:val="24"/>
          <w:lang w:val="en-US"/>
        </w:rPr>
      </w:pPr>
      <w:r w:rsidRPr="000B42CC">
        <w:rPr>
          <w:rFonts w:ascii="Arial" w:hAnsi="Arial" w:cs="Arial"/>
          <w:sz w:val="24"/>
          <w:szCs w:val="24"/>
          <w:lang w:val="en-US"/>
        </w:rPr>
        <w:t xml:space="preserve">Lai, F., </w:t>
      </w:r>
      <w:r w:rsidR="00370F86" w:rsidRPr="000B42CC">
        <w:rPr>
          <w:rFonts w:ascii="Arial" w:hAnsi="Arial" w:cs="Arial"/>
          <w:sz w:val="24"/>
          <w:szCs w:val="24"/>
          <w:lang w:val="en-US"/>
        </w:rPr>
        <w:t>y</w:t>
      </w:r>
      <w:r w:rsidRPr="000B42CC">
        <w:rPr>
          <w:rFonts w:ascii="Arial" w:hAnsi="Arial" w:cs="Arial"/>
          <w:sz w:val="24"/>
          <w:szCs w:val="24"/>
          <w:lang w:val="en-US"/>
        </w:rPr>
        <w:t xml:space="preserve"> Kwan, J. (2017). </w:t>
      </w:r>
      <w:r w:rsidRPr="00AA1362">
        <w:rPr>
          <w:rFonts w:ascii="Arial" w:hAnsi="Arial" w:cs="Arial"/>
          <w:sz w:val="24"/>
          <w:szCs w:val="24"/>
          <w:lang w:val="en-US"/>
        </w:rPr>
        <w:t xml:space="preserve">Socioeconomic influence on adolescent problematic Internet use through schoolrelated psychosocial factors and pattern of Internet use. </w:t>
      </w:r>
      <w:r w:rsidRPr="00AA1362">
        <w:rPr>
          <w:rFonts w:ascii="Arial" w:hAnsi="Arial" w:cs="Arial"/>
          <w:i/>
          <w:sz w:val="24"/>
          <w:szCs w:val="24"/>
          <w:lang w:val="en-US"/>
        </w:rPr>
        <w:t>Computers in Human Behavior, 68,</w:t>
      </w:r>
      <w:r w:rsidRPr="00AA1362">
        <w:rPr>
          <w:rFonts w:ascii="Arial" w:hAnsi="Arial" w:cs="Arial"/>
          <w:sz w:val="24"/>
          <w:szCs w:val="24"/>
          <w:lang w:val="en-US"/>
        </w:rPr>
        <w:t xml:space="preserve"> 121-136. </w:t>
      </w:r>
      <w:hyperlink r:id="rId32">
        <w:r w:rsidRPr="00AA1362">
          <w:rPr>
            <w:rFonts w:ascii="Arial" w:hAnsi="Arial" w:cs="Arial"/>
            <w:color w:val="0563C1"/>
            <w:sz w:val="24"/>
            <w:szCs w:val="24"/>
            <w:u w:val="single"/>
            <w:lang w:val="en-US"/>
          </w:rPr>
          <w:t>https://doi.org/10.1016/j.chb.2016.11.021</w:t>
        </w:r>
      </w:hyperlink>
    </w:p>
    <w:p w14:paraId="0B7F7AFC" w14:textId="4A0426AC" w:rsidR="00E707F7" w:rsidRPr="00AA1362" w:rsidRDefault="000F13B9" w:rsidP="00275E1A">
      <w:pPr>
        <w:spacing w:after="0" w:line="360" w:lineRule="auto"/>
        <w:ind w:left="709" w:hanging="709"/>
        <w:jc w:val="both"/>
        <w:rPr>
          <w:rFonts w:ascii="Arial" w:hAnsi="Arial" w:cs="Arial"/>
          <w:sz w:val="24"/>
          <w:szCs w:val="24"/>
        </w:rPr>
      </w:pPr>
      <w:r w:rsidRPr="000B42CC">
        <w:rPr>
          <w:rFonts w:ascii="Arial" w:hAnsi="Arial" w:cs="Arial"/>
          <w:sz w:val="24"/>
          <w:szCs w:val="24"/>
          <w:lang w:val="en-US"/>
        </w:rPr>
        <w:t xml:space="preserve">Lancheros, M., Amaya, M., </w:t>
      </w:r>
      <w:r w:rsidR="00370F86" w:rsidRPr="000B42CC">
        <w:rPr>
          <w:rFonts w:ascii="Arial" w:hAnsi="Arial" w:cs="Arial"/>
          <w:sz w:val="24"/>
          <w:szCs w:val="24"/>
          <w:lang w:val="en-US"/>
        </w:rPr>
        <w:t>y</w:t>
      </w:r>
      <w:r w:rsidRPr="000B42CC">
        <w:rPr>
          <w:rFonts w:ascii="Arial" w:hAnsi="Arial" w:cs="Arial"/>
          <w:sz w:val="24"/>
          <w:szCs w:val="24"/>
          <w:lang w:val="en-US"/>
        </w:rPr>
        <w:t xml:space="preserve"> Baquero, L. (2014). </w:t>
      </w:r>
      <w:r w:rsidRPr="00AA1362">
        <w:rPr>
          <w:rFonts w:ascii="Arial" w:hAnsi="Arial" w:cs="Arial"/>
          <w:sz w:val="24"/>
          <w:szCs w:val="24"/>
        </w:rPr>
        <w:t xml:space="preserve">Videojuegos y adicción en niños-adolescentes: una revisión sistemática. </w:t>
      </w:r>
      <w:r w:rsidRPr="00AA1362">
        <w:rPr>
          <w:rFonts w:ascii="Arial" w:hAnsi="Arial" w:cs="Arial"/>
          <w:i/>
          <w:sz w:val="24"/>
          <w:szCs w:val="24"/>
        </w:rPr>
        <w:t>Revista electrónica de terapia ocupacional Galicia, TOG, 11</w:t>
      </w:r>
      <w:r w:rsidRPr="00AA1362">
        <w:rPr>
          <w:rFonts w:ascii="Arial" w:hAnsi="Arial" w:cs="Arial"/>
          <w:sz w:val="24"/>
          <w:szCs w:val="24"/>
        </w:rPr>
        <w:t xml:space="preserve">(20), 1-22. </w:t>
      </w:r>
      <w:hyperlink r:id="rId33">
        <w:r w:rsidRPr="00AA1362">
          <w:rPr>
            <w:rFonts w:ascii="Arial" w:hAnsi="Arial" w:cs="Arial"/>
            <w:color w:val="0563C1"/>
            <w:sz w:val="24"/>
            <w:szCs w:val="24"/>
            <w:u w:val="single"/>
          </w:rPr>
          <w:t>http://www.revistatog.com/num20/pdfs/revision2.pdf</w:t>
        </w:r>
      </w:hyperlink>
    </w:p>
    <w:p w14:paraId="349DBE89" w14:textId="39E1B892" w:rsidR="00E707F7" w:rsidRPr="00AA1362" w:rsidRDefault="000F13B9" w:rsidP="00275E1A">
      <w:pPr>
        <w:spacing w:after="0" w:line="360" w:lineRule="auto"/>
        <w:ind w:left="709" w:hanging="709"/>
        <w:jc w:val="both"/>
        <w:rPr>
          <w:rFonts w:ascii="Arial" w:hAnsi="Arial" w:cs="Arial"/>
          <w:sz w:val="24"/>
          <w:szCs w:val="24"/>
          <w:lang w:val="en-US"/>
        </w:rPr>
      </w:pPr>
      <w:r w:rsidRPr="00AA1362">
        <w:rPr>
          <w:rFonts w:ascii="Arial" w:hAnsi="Arial" w:cs="Arial"/>
          <w:sz w:val="24"/>
          <w:szCs w:val="24"/>
        </w:rPr>
        <w:t xml:space="preserve">Merino, C., </w:t>
      </w:r>
      <w:r w:rsidR="00370F86">
        <w:rPr>
          <w:rFonts w:ascii="Arial" w:hAnsi="Arial" w:cs="Arial"/>
          <w:sz w:val="24"/>
          <w:szCs w:val="24"/>
        </w:rPr>
        <w:t>y</w:t>
      </w:r>
      <w:r w:rsidRPr="00AA1362">
        <w:rPr>
          <w:rFonts w:ascii="Arial" w:hAnsi="Arial" w:cs="Arial"/>
          <w:sz w:val="24"/>
          <w:szCs w:val="24"/>
        </w:rPr>
        <w:t xml:space="preserve"> Cárcamo, H. (2016). Los beneficios de los videojuegos interactivos: Una aproximación educativa y una revisión sistemática de la actividad física. </w:t>
      </w:r>
      <w:r w:rsidRPr="00AA1362">
        <w:rPr>
          <w:rFonts w:ascii="Arial" w:hAnsi="Arial" w:cs="Arial"/>
          <w:i/>
          <w:sz w:val="24"/>
          <w:szCs w:val="24"/>
          <w:lang w:val="en-US"/>
        </w:rPr>
        <w:t>New Approaches in Educational Research, 5</w:t>
      </w:r>
      <w:r w:rsidRPr="00AA1362">
        <w:rPr>
          <w:rFonts w:ascii="Arial" w:hAnsi="Arial" w:cs="Arial"/>
          <w:sz w:val="24"/>
          <w:szCs w:val="24"/>
          <w:lang w:val="en-US"/>
        </w:rPr>
        <w:t>(2), 122–130.</w:t>
      </w:r>
      <w:hyperlink r:id="rId34">
        <w:r w:rsidRPr="00AA1362">
          <w:rPr>
            <w:rFonts w:ascii="Arial" w:hAnsi="Arial" w:cs="Arial"/>
            <w:color w:val="0563C1"/>
            <w:sz w:val="24"/>
            <w:szCs w:val="24"/>
            <w:u w:val="single"/>
            <w:lang w:val="en-US"/>
          </w:rPr>
          <w:t>https://doi.org/10.7821/naer.2016.7.164</w:t>
        </w:r>
      </w:hyperlink>
    </w:p>
    <w:p w14:paraId="22A34EF6" w14:textId="7396A508" w:rsidR="00E707F7" w:rsidRPr="000B42CC" w:rsidRDefault="000F13B9" w:rsidP="00275E1A">
      <w:pPr>
        <w:spacing w:after="0" w:line="360" w:lineRule="auto"/>
        <w:ind w:left="709" w:hanging="709"/>
        <w:jc w:val="both"/>
        <w:rPr>
          <w:rFonts w:ascii="Arial" w:hAnsi="Arial" w:cs="Arial"/>
          <w:sz w:val="24"/>
          <w:szCs w:val="24"/>
        </w:rPr>
      </w:pPr>
      <w:r w:rsidRPr="00AA1362">
        <w:rPr>
          <w:rFonts w:ascii="Arial" w:hAnsi="Arial" w:cs="Arial"/>
          <w:sz w:val="24"/>
          <w:szCs w:val="24"/>
          <w:lang w:val="en-US"/>
        </w:rPr>
        <w:t xml:space="preserve">Mihara, S., </w:t>
      </w:r>
      <w:r w:rsidR="00370F86">
        <w:rPr>
          <w:rFonts w:ascii="Arial" w:hAnsi="Arial" w:cs="Arial"/>
          <w:sz w:val="24"/>
          <w:szCs w:val="24"/>
          <w:lang w:val="en-US"/>
        </w:rPr>
        <w:t>y</w:t>
      </w:r>
      <w:r w:rsidRPr="00AA1362">
        <w:rPr>
          <w:rFonts w:ascii="Arial" w:hAnsi="Arial" w:cs="Arial"/>
          <w:sz w:val="24"/>
          <w:szCs w:val="24"/>
          <w:lang w:val="en-US"/>
        </w:rPr>
        <w:t xml:space="preserve"> Higuchi, S. (2017) Cross-sectional and longitudinal epidemiological studies of Internet gaming disorder: A systematic review of the literature.</w:t>
      </w:r>
      <w:r w:rsidRPr="00AA1362">
        <w:rPr>
          <w:rFonts w:ascii="Arial" w:hAnsi="Arial" w:cs="Arial"/>
          <w:i/>
          <w:sz w:val="24"/>
          <w:szCs w:val="24"/>
          <w:lang w:val="en-US"/>
        </w:rPr>
        <w:t xml:space="preserve"> </w:t>
      </w:r>
      <w:r w:rsidRPr="000B42CC">
        <w:rPr>
          <w:rFonts w:ascii="Arial" w:hAnsi="Arial" w:cs="Arial"/>
          <w:i/>
          <w:sz w:val="24"/>
          <w:szCs w:val="24"/>
        </w:rPr>
        <w:t>Psychiatry and Clinical Neurosciences, 71</w:t>
      </w:r>
      <w:r w:rsidRPr="000B42CC">
        <w:rPr>
          <w:rFonts w:ascii="Arial" w:hAnsi="Arial" w:cs="Arial"/>
          <w:sz w:val="24"/>
          <w:szCs w:val="24"/>
        </w:rPr>
        <w:t xml:space="preserve">(7), 425-444. </w:t>
      </w:r>
      <w:hyperlink r:id="rId35">
        <w:r w:rsidRPr="000B42CC">
          <w:rPr>
            <w:rFonts w:ascii="Arial" w:hAnsi="Arial" w:cs="Arial"/>
            <w:color w:val="0563C1"/>
            <w:sz w:val="24"/>
            <w:szCs w:val="24"/>
            <w:u w:val="single"/>
          </w:rPr>
          <w:t>https://doi.org/10.1111/pcn.12532</w:t>
        </w:r>
      </w:hyperlink>
    </w:p>
    <w:p w14:paraId="6E18E7E4" w14:textId="674C96FE" w:rsidR="00E707F7" w:rsidRPr="00AA1362" w:rsidRDefault="000F13B9" w:rsidP="00275E1A">
      <w:pPr>
        <w:spacing w:after="0" w:line="360" w:lineRule="auto"/>
        <w:ind w:left="709" w:hanging="709"/>
        <w:jc w:val="both"/>
        <w:rPr>
          <w:rFonts w:ascii="Arial" w:hAnsi="Arial" w:cs="Arial"/>
          <w:sz w:val="24"/>
          <w:szCs w:val="24"/>
        </w:rPr>
      </w:pPr>
      <w:r w:rsidRPr="00370F86">
        <w:rPr>
          <w:rFonts w:ascii="Arial" w:hAnsi="Arial" w:cs="Arial"/>
          <w:sz w:val="24"/>
          <w:szCs w:val="24"/>
          <w:lang w:val="es-ES"/>
        </w:rPr>
        <w:t xml:space="preserve">Moral, M., </w:t>
      </w:r>
      <w:r w:rsidR="00370F86" w:rsidRPr="00370F86">
        <w:rPr>
          <w:rFonts w:ascii="Arial" w:hAnsi="Arial" w:cs="Arial"/>
          <w:sz w:val="24"/>
          <w:szCs w:val="24"/>
          <w:lang w:val="es-ES"/>
        </w:rPr>
        <w:t>y</w:t>
      </w:r>
      <w:r w:rsidRPr="00370F86">
        <w:rPr>
          <w:rFonts w:ascii="Arial" w:hAnsi="Arial" w:cs="Arial"/>
          <w:sz w:val="24"/>
          <w:szCs w:val="24"/>
          <w:lang w:val="es-ES"/>
        </w:rPr>
        <w:t xml:space="preserve"> Suárez, C. (2016). </w:t>
      </w:r>
      <w:r w:rsidRPr="00AA1362">
        <w:rPr>
          <w:rFonts w:ascii="Arial" w:hAnsi="Arial" w:cs="Arial"/>
          <w:sz w:val="24"/>
          <w:szCs w:val="24"/>
        </w:rPr>
        <w:t xml:space="preserve">Factores de riesgo en el uso problemático de Internet y del teléfono móvil en adolescentes españoles. </w:t>
      </w:r>
      <w:r w:rsidRPr="00AA1362">
        <w:rPr>
          <w:rFonts w:ascii="Arial" w:hAnsi="Arial" w:cs="Arial"/>
          <w:i/>
          <w:sz w:val="24"/>
          <w:szCs w:val="24"/>
        </w:rPr>
        <w:t>Revista Iberoamericana de Psicología y Salud</w:t>
      </w:r>
      <w:r w:rsidRPr="00AA1362">
        <w:rPr>
          <w:rFonts w:ascii="Arial" w:hAnsi="Arial" w:cs="Arial"/>
          <w:sz w:val="24"/>
          <w:szCs w:val="24"/>
        </w:rPr>
        <w:t>,</w:t>
      </w:r>
      <w:r w:rsidRPr="00AA1362">
        <w:rPr>
          <w:rFonts w:ascii="Arial" w:hAnsi="Arial" w:cs="Arial"/>
          <w:i/>
          <w:sz w:val="24"/>
          <w:szCs w:val="24"/>
        </w:rPr>
        <w:t xml:space="preserve"> 7</w:t>
      </w:r>
      <w:r w:rsidRPr="00AA1362">
        <w:rPr>
          <w:rFonts w:ascii="Arial" w:hAnsi="Arial" w:cs="Arial"/>
          <w:sz w:val="24"/>
          <w:szCs w:val="24"/>
        </w:rPr>
        <w:t xml:space="preserve">(2), 69-78. </w:t>
      </w:r>
      <w:r w:rsidRPr="00AA1362">
        <w:rPr>
          <w:rFonts w:ascii="Arial" w:hAnsi="Arial" w:cs="Arial"/>
          <w:color w:val="0563C1"/>
          <w:sz w:val="24"/>
          <w:szCs w:val="24"/>
          <w:u w:val="single"/>
        </w:rPr>
        <w:t>https://www.redalyc.org/articulo.oa?id=245145815004</w:t>
      </w:r>
    </w:p>
    <w:p w14:paraId="4C84FC54" w14:textId="552651F0" w:rsidR="00E707F7" w:rsidRPr="00AA1362" w:rsidRDefault="000F13B9" w:rsidP="00275E1A">
      <w:pPr>
        <w:spacing w:after="0" w:line="360" w:lineRule="auto"/>
        <w:ind w:left="709" w:hanging="709"/>
        <w:jc w:val="both"/>
        <w:rPr>
          <w:rFonts w:ascii="Arial" w:hAnsi="Arial" w:cs="Arial"/>
          <w:sz w:val="24"/>
          <w:szCs w:val="24"/>
        </w:rPr>
      </w:pPr>
      <w:r w:rsidRPr="00AA1362">
        <w:rPr>
          <w:rFonts w:ascii="Arial" w:hAnsi="Arial" w:cs="Arial"/>
          <w:sz w:val="24"/>
          <w:szCs w:val="24"/>
        </w:rPr>
        <w:t xml:space="preserve">Pedrero, E., Rodríguez, M., Gallardo, F., Fernández, M., Pérez, M., </w:t>
      </w:r>
      <w:r w:rsidR="00370F86">
        <w:rPr>
          <w:rFonts w:ascii="Arial" w:hAnsi="Arial" w:cs="Arial"/>
          <w:sz w:val="24"/>
          <w:szCs w:val="24"/>
        </w:rPr>
        <w:t>y</w:t>
      </w:r>
      <w:r w:rsidRPr="00AA1362">
        <w:rPr>
          <w:rFonts w:ascii="Arial" w:hAnsi="Arial" w:cs="Arial"/>
          <w:sz w:val="24"/>
          <w:szCs w:val="24"/>
        </w:rPr>
        <w:t xml:space="preserve"> Chicharro, J. (2007). Validación de un instrumento para la detección de trastornos de control de impulsos y adicciones: el MULTICAGE CAD-4. </w:t>
      </w:r>
      <w:r w:rsidRPr="00AA1362">
        <w:rPr>
          <w:rFonts w:ascii="Arial" w:hAnsi="Arial" w:cs="Arial"/>
          <w:i/>
          <w:sz w:val="24"/>
          <w:szCs w:val="24"/>
        </w:rPr>
        <w:t>Trastornos Adictivos, 9</w:t>
      </w:r>
      <w:r w:rsidRPr="00AA1362">
        <w:rPr>
          <w:rFonts w:ascii="Arial" w:hAnsi="Arial" w:cs="Arial"/>
          <w:sz w:val="24"/>
          <w:szCs w:val="24"/>
        </w:rPr>
        <w:t xml:space="preserve">(4), 269-279. </w:t>
      </w:r>
      <w:hyperlink r:id="rId36">
        <w:r w:rsidRPr="00AA1362">
          <w:rPr>
            <w:rFonts w:ascii="Arial" w:hAnsi="Arial" w:cs="Arial"/>
            <w:color w:val="0563C1"/>
            <w:sz w:val="24"/>
            <w:szCs w:val="24"/>
            <w:u w:val="single"/>
          </w:rPr>
          <w:t>https://doi.org/10.1016/S1575-0973(07)75656-8</w:t>
        </w:r>
      </w:hyperlink>
    </w:p>
    <w:p w14:paraId="24D10EF0" w14:textId="4715F257" w:rsidR="00E707F7" w:rsidRPr="00AA1362" w:rsidRDefault="000F13B9" w:rsidP="00275E1A">
      <w:pPr>
        <w:spacing w:after="0" w:line="360" w:lineRule="auto"/>
        <w:ind w:left="709" w:hanging="709"/>
        <w:jc w:val="both"/>
        <w:rPr>
          <w:rFonts w:ascii="Arial" w:hAnsi="Arial" w:cs="Arial"/>
          <w:sz w:val="24"/>
          <w:szCs w:val="24"/>
        </w:rPr>
      </w:pPr>
      <w:r w:rsidRPr="00AA1362">
        <w:rPr>
          <w:rFonts w:ascii="Arial" w:hAnsi="Arial" w:cs="Arial"/>
          <w:sz w:val="24"/>
          <w:szCs w:val="24"/>
        </w:rPr>
        <w:t xml:space="preserve">Perrella, R. </w:t>
      </w:r>
      <w:r w:rsidR="00370F86">
        <w:rPr>
          <w:rFonts w:ascii="Arial" w:hAnsi="Arial" w:cs="Arial"/>
          <w:sz w:val="24"/>
          <w:szCs w:val="24"/>
        </w:rPr>
        <w:t>y</w:t>
      </w:r>
      <w:r w:rsidRPr="00AA1362">
        <w:rPr>
          <w:rFonts w:ascii="Arial" w:hAnsi="Arial" w:cs="Arial"/>
          <w:sz w:val="24"/>
          <w:szCs w:val="24"/>
        </w:rPr>
        <w:t xml:space="preserve"> Caviglia, G. (2017). Adicción a internet, autoestima y patrones relacionales en adolescentes. </w:t>
      </w:r>
      <w:r w:rsidRPr="00AA1362">
        <w:rPr>
          <w:rFonts w:ascii="Arial" w:hAnsi="Arial" w:cs="Arial"/>
          <w:i/>
          <w:sz w:val="24"/>
          <w:szCs w:val="24"/>
        </w:rPr>
        <w:t>Neuropsiquiatría Clínica</w:t>
      </w:r>
      <w:r w:rsidRPr="00AA1362">
        <w:rPr>
          <w:rFonts w:ascii="Arial" w:hAnsi="Arial" w:cs="Arial"/>
          <w:sz w:val="24"/>
          <w:szCs w:val="24"/>
        </w:rPr>
        <w:t xml:space="preserve">, </w:t>
      </w:r>
      <w:r w:rsidRPr="00AA1362">
        <w:rPr>
          <w:rFonts w:ascii="Arial" w:hAnsi="Arial" w:cs="Arial"/>
          <w:i/>
          <w:sz w:val="24"/>
          <w:szCs w:val="24"/>
        </w:rPr>
        <w:t>14</w:t>
      </w:r>
      <w:r w:rsidRPr="00AA1362">
        <w:rPr>
          <w:rFonts w:ascii="Arial" w:hAnsi="Arial" w:cs="Arial"/>
          <w:sz w:val="24"/>
          <w:szCs w:val="24"/>
        </w:rPr>
        <w:t xml:space="preserve">(1), 82-87. </w:t>
      </w:r>
      <w:r w:rsidRPr="00AA1362">
        <w:rPr>
          <w:rFonts w:ascii="Arial" w:hAnsi="Arial" w:cs="Arial"/>
          <w:color w:val="0563C1"/>
          <w:sz w:val="24"/>
          <w:szCs w:val="24"/>
          <w:u w:val="single"/>
        </w:rPr>
        <w:t>https://www.ingentaconnect.com/content/doaj/17244935/2017/00000014/00000001/art00010</w:t>
      </w:r>
    </w:p>
    <w:p w14:paraId="0336E0A9" w14:textId="0ADE1583" w:rsidR="00E707F7" w:rsidRPr="00AA1362" w:rsidRDefault="000F13B9" w:rsidP="00275E1A">
      <w:pPr>
        <w:spacing w:after="0" w:line="360" w:lineRule="auto"/>
        <w:ind w:left="709" w:hanging="709"/>
        <w:jc w:val="both"/>
        <w:rPr>
          <w:rFonts w:ascii="Arial" w:hAnsi="Arial" w:cs="Arial"/>
          <w:sz w:val="24"/>
          <w:szCs w:val="24"/>
          <w:lang w:val="es-ES"/>
        </w:rPr>
      </w:pPr>
      <w:r w:rsidRPr="00AA1362">
        <w:rPr>
          <w:rFonts w:ascii="Arial" w:hAnsi="Arial" w:cs="Arial"/>
          <w:sz w:val="24"/>
          <w:szCs w:val="24"/>
        </w:rPr>
        <w:lastRenderedPageBreak/>
        <w:t xml:space="preserve">Pontes, H., Macur, M., </w:t>
      </w:r>
      <w:r w:rsidR="00370F86">
        <w:rPr>
          <w:rFonts w:ascii="Arial" w:hAnsi="Arial" w:cs="Arial"/>
          <w:sz w:val="24"/>
          <w:szCs w:val="24"/>
        </w:rPr>
        <w:t>y</w:t>
      </w:r>
      <w:r w:rsidRPr="00AA1362">
        <w:rPr>
          <w:rFonts w:ascii="Arial" w:hAnsi="Arial" w:cs="Arial"/>
          <w:sz w:val="24"/>
          <w:szCs w:val="24"/>
        </w:rPr>
        <w:t xml:space="preserve"> Griffiths, M. (2016). </w:t>
      </w:r>
      <w:r w:rsidRPr="00AA1362">
        <w:rPr>
          <w:rFonts w:ascii="Arial" w:hAnsi="Arial" w:cs="Arial"/>
          <w:sz w:val="24"/>
          <w:szCs w:val="24"/>
          <w:lang w:val="en-US"/>
        </w:rPr>
        <w:t xml:space="preserve">Internet Gaming Disorder among Slovenian primary schoolchildren: Findings from a nationally representative sample of adolescents. </w:t>
      </w:r>
      <w:r w:rsidRPr="00AA1362">
        <w:rPr>
          <w:rFonts w:ascii="Arial" w:hAnsi="Arial" w:cs="Arial"/>
          <w:i/>
          <w:sz w:val="24"/>
          <w:szCs w:val="24"/>
          <w:lang w:val="es-ES"/>
        </w:rPr>
        <w:t>Journal of Behavioral Addictions, 5</w:t>
      </w:r>
      <w:r w:rsidRPr="00AA1362">
        <w:rPr>
          <w:rFonts w:ascii="Arial" w:hAnsi="Arial" w:cs="Arial"/>
          <w:sz w:val="24"/>
          <w:szCs w:val="24"/>
          <w:lang w:val="es-ES"/>
        </w:rPr>
        <w:t xml:space="preserve">(2), 304-310. </w:t>
      </w:r>
      <w:hyperlink r:id="rId37">
        <w:r w:rsidRPr="00AA1362">
          <w:rPr>
            <w:rFonts w:ascii="Arial" w:hAnsi="Arial" w:cs="Arial"/>
            <w:color w:val="0563C1"/>
            <w:sz w:val="24"/>
            <w:szCs w:val="24"/>
            <w:u w:val="single"/>
            <w:lang w:val="es-ES"/>
          </w:rPr>
          <w:t>https://doi.org/10.1556/2006.5.2016.042</w:t>
        </w:r>
      </w:hyperlink>
    </w:p>
    <w:p w14:paraId="6B557435" w14:textId="3CCC0EA7" w:rsidR="00E707F7" w:rsidRPr="00AA1362" w:rsidRDefault="000F13B9" w:rsidP="00275E1A">
      <w:pPr>
        <w:spacing w:after="0" w:line="360" w:lineRule="auto"/>
        <w:ind w:left="709" w:hanging="709"/>
        <w:jc w:val="both"/>
        <w:rPr>
          <w:rFonts w:ascii="Arial" w:hAnsi="Arial" w:cs="Arial"/>
          <w:sz w:val="24"/>
          <w:szCs w:val="24"/>
        </w:rPr>
      </w:pPr>
      <w:r w:rsidRPr="00AA1362">
        <w:rPr>
          <w:rFonts w:ascii="Arial" w:hAnsi="Arial" w:cs="Arial"/>
          <w:sz w:val="24"/>
          <w:szCs w:val="24"/>
        </w:rPr>
        <w:t xml:space="preserve">Rodríguez-Monje, M., Pedrero-Pérez, E., Rodríguez-Alonso, E., Fernández-Girón, M., Pastor-Ramos, V., Mateo-Madurga, A., del Cura González, I., Sanz-Cuesta, T., Arana-Cañedo, C., Sánchez-Salgado, M., </w:t>
      </w:r>
      <w:r w:rsidR="00370F86">
        <w:rPr>
          <w:rFonts w:ascii="Arial" w:hAnsi="Arial" w:cs="Arial"/>
          <w:sz w:val="24"/>
          <w:szCs w:val="24"/>
        </w:rPr>
        <w:t>y</w:t>
      </w:r>
      <w:r w:rsidRPr="00AA1362">
        <w:rPr>
          <w:rFonts w:ascii="Arial" w:hAnsi="Arial" w:cs="Arial"/>
          <w:sz w:val="24"/>
          <w:szCs w:val="24"/>
        </w:rPr>
        <w:t xml:space="preserve"> Escriva-Ferrairo, R. (2018). MULTICAGE CAD-4 para la detección de adicciones conductuales: validez estructural después de la inclusión de una escala en el abuso de teléfonos inteligentes. </w:t>
      </w:r>
      <w:r w:rsidRPr="00AA1362">
        <w:rPr>
          <w:rFonts w:ascii="Arial" w:hAnsi="Arial" w:cs="Arial"/>
          <w:i/>
          <w:sz w:val="24"/>
          <w:szCs w:val="24"/>
        </w:rPr>
        <w:t>Anales de Psicología, 35</w:t>
      </w:r>
      <w:r w:rsidRPr="00AA1362">
        <w:rPr>
          <w:rFonts w:ascii="Arial" w:hAnsi="Arial" w:cs="Arial"/>
          <w:sz w:val="24"/>
          <w:szCs w:val="24"/>
        </w:rPr>
        <w:t xml:space="preserve">(1), 41-46. </w:t>
      </w:r>
      <w:hyperlink r:id="rId38">
        <w:r w:rsidRPr="00AA1362">
          <w:rPr>
            <w:rFonts w:ascii="Arial" w:hAnsi="Arial" w:cs="Arial"/>
            <w:color w:val="0563C1"/>
            <w:sz w:val="24"/>
            <w:szCs w:val="24"/>
            <w:u w:val="single"/>
          </w:rPr>
          <w:t>https://doi.org/10.6018/analesps.35.1.32431</w:t>
        </w:r>
      </w:hyperlink>
    </w:p>
    <w:p w14:paraId="4857F3AA" w14:textId="17EA94B3" w:rsidR="00E707F7" w:rsidRPr="00AA1362" w:rsidRDefault="000F13B9" w:rsidP="00275E1A">
      <w:pPr>
        <w:spacing w:after="0" w:line="360" w:lineRule="auto"/>
        <w:ind w:left="709" w:hanging="709"/>
        <w:jc w:val="both"/>
        <w:rPr>
          <w:rFonts w:ascii="Arial" w:hAnsi="Arial" w:cs="Arial"/>
          <w:sz w:val="24"/>
          <w:szCs w:val="24"/>
          <w:lang w:val="es-ES"/>
        </w:rPr>
      </w:pPr>
      <w:r w:rsidRPr="00AA1362">
        <w:rPr>
          <w:rFonts w:ascii="Arial" w:hAnsi="Arial" w:cs="Arial"/>
          <w:sz w:val="24"/>
          <w:szCs w:val="24"/>
        </w:rPr>
        <w:t xml:space="preserve">Sánchez, L., Crespo, G., Aguilar, R., Bueno, F., Alexaidre, R., </w:t>
      </w:r>
      <w:r w:rsidR="00370F86">
        <w:rPr>
          <w:rFonts w:ascii="Arial" w:hAnsi="Arial" w:cs="Arial"/>
          <w:sz w:val="24"/>
          <w:szCs w:val="24"/>
        </w:rPr>
        <w:t>y</w:t>
      </w:r>
      <w:r w:rsidRPr="00AA1362">
        <w:rPr>
          <w:rFonts w:ascii="Arial" w:hAnsi="Arial" w:cs="Arial"/>
          <w:sz w:val="24"/>
          <w:szCs w:val="24"/>
        </w:rPr>
        <w:t xml:space="preserve"> Valderrama, J. (2015). </w:t>
      </w:r>
      <w:r w:rsidRPr="00AA1362">
        <w:rPr>
          <w:rFonts w:ascii="Arial" w:hAnsi="Arial" w:cs="Arial"/>
          <w:i/>
          <w:sz w:val="24"/>
          <w:szCs w:val="24"/>
        </w:rPr>
        <w:t>Los adolescentes y las tecnologías de la información y la comunicación (TIC).</w:t>
      </w:r>
      <w:r w:rsidRPr="00AA1362">
        <w:rPr>
          <w:rFonts w:ascii="Arial" w:hAnsi="Arial" w:cs="Arial"/>
          <w:sz w:val="24"/>
          <w:szCs w:val="24"/>
        </w:rPr>
        <w:t xml:space="preserve"> Plan Municipal de Drogodependencias, Unitat de Prevenció Comunitaria de Conductes Adictives (UPCCA-Valencia). </w:t>
      </w:r>
      <w:hyperlink r:id="rId39">
        <w:r w:rsidRPr="00AA1362">
          <w:rPr>
            <w:rFonts w:ascii="Arial" w:hAnsi="Arial" w:cs="Arial"/>
            <w:color w:val="0563C1"/>
            <w:sz w:val="24"/>
            <w:szCs w:val="24"/>
            <w:u w:val="single"/>
            <w:lang w:val="es-ES"/>
          </w:rPr>
          <w:t>https://digital.csic.es/bitstream/10261/132633/1/TICPadres.pdf</w:t>
        </w:r>
      </w:hyperlink>
    </w:p>
    <w:p w14:paraId="712BAC94" w14:textId="77777777" w:rsidR="00E707F7" w:rsidRPr="00AA1362" w:rsidRDefault="000F13B9" w:rsidP="00275E1A">
      <w:pPr>
        <w:spacing w:after="0" w:line="360" w:lineRule="auto"/>
        <w:ind w:left="709" w:hanging="709"/>
        <w:jc w:val="both"/>
        <w:rPr>
          <w:rFonts w:ascii="Arial" w:hAnsi="Arial" w:cs="Arial"/>
          <w:sz w:val="24"/>
          <w:szCs w:val="24"/>
          <w:lang w:val="en-US"/>
        </w:rPr>
      </w:pPr>
      <w:r w:rsidRPr="00AA1362">
        <w:rPr>
          <w:rFonts w:ascii="Arial" w:hAnsi="Arial" w:cs="Arial"/>
          <w:sz w:val="24"/>
          <w:szCs w:val="24"/>
        </w:rPr>
        <w:t xml:space="preserve">Uchuypoma, D. (2017). Juegos online: Una mirada desde el juego patológico. </w:t>
      </w:r>
      <w:r w:rsidRPr="00AA1362">
        <w:rPr>
          <w:rFonts w:ascii="Arial" w:hAnsi="Arial" w:cs="Arial"/>
          <w:i/>
          <w:sz w:val="24"/>
          <w:szCs w:val="24"/>
          <w:lang w:val="en-US"/>
        </w:rPr>
        <w:t>Hamut´ay, 4</w:t>
      </w:r>
      <w:r w:rsidRPr="00AA1362">
        <w:rPr>
          <w:rFonts w:ascii="Arial" w:hAnsi="Arial" w:cs="Arial"/>
          <w:sz w:val="24"/>
          <w:szCs w:val="24"/>
          <w:lang w:val="en-US"/>
        </w:rPr>
        <w:t xml:space="preserve">(2), 55–64. </w:t>
      </w:r>
      <w:hyperlink r:id="rId40">
        <w:r w:rsidRPr="00AA1362">
          <w:rPr>
            <w:rFonts w:ascii="Arial" w:hAnsi="Arial" w:cs="Arial"/>
            <w:color w:val="0563C1"/>
            <w:sz w:val="24"/>
            <w:szCs w:val="24"/>
            <w:u w:val="single"/>
            <w:lang w:val="en-US"/>
          </w:rPr>
          <w:t>http://dx.doi.org/10.21503/hamu.v4i2.1472</w:t>
        </w:r>
      </w:hyperlink>
    </w:p>
    <w:p w14:paraId="33889237" w14:textId="647AA189" w:rsidR="00E707F7" w:rsidRPr="000B42CC" w:rsidRDefault="000F13B9" w:rsidP="00275E1A">
      <w:pPr>
        <w:spacing w:after="0" w:line="360" w:lineRule="auto"/>
        <w:ind w:left="709" w:hanging="709"/>
        <w:jc w:val="both"/>
        <w:rPr>
          <w:rFonts w:ascii="Arial" w:hAnsi="Arial" w:cs="Arial"/>
          <w:sz w:val="24"/>
          <w:szCs w:val="24"/>
        </w:rPr>
      </w:pPr>
      <w:r w:rsidRPr="000B42CC">
        <w:rPr>
          <w:rFonts w:ascii="Arial" w:hAnsi="Arial" w:cs="Arial"/>
          <w:sz w:val="24"/>
          <w:szCs w:val="24"/>
          <w:lang w:val="en-US"/>
        </w:rPr>
        <w:t xml:space="preserve">Widyanto, L., </w:t>
      </w:r>
      <w:r w:rsidR="00370F86" w:rsidRPr="000B42CC">
        <w:rPr>
          <w:rFonts w:ascii="Arial" w:hAnsi="Arial" w:cs="Arial"/>
          <w:sz w:val="24"/>
          <w:szCs w:val="24"/>
          <w:lang w:val="en-US"/>
        </w:rPr>
        <w:t>y</w:t>
      </w:r>
      <w:r w:rsidRPr="000B42CC">
        <w:rPr>
          <w:rFonts w:ascii="Arial" w:hAnsi="Arial" w:cs="Arial"/>
          <w:sz w:val="24"/>
          <w:szCs w:val="24"/>
          <w:lang w:val="en-US"/>
        </w:rPr>
        <w:t xml:space="preserve"> McMurran, M. (2004). </w:t>
      </w:r>
      <w:r w:rsidRPr="00AA1362">
        <w:rPr>
          <w:rFonts w:ascii="Arial" w:hAnsi="Arial" w:cs="Arial"/>
          <w:sz w:val="24"/>
          <w:szCs w:val="24"/>
          <w:lang w:val="en-US"/>
        </w:rPr>
        <w:t xml:space="preserve">The psychometric properties of the Internet addiction test. </w:t>
      </w:r>
      <w:r w:rsidRPr="00AA1362">
        <w:rPr>
          <w:rFonts w:ascii="Arial" w:hAnsi="Arial" w:cs="Arial"/>
          <w:i/>
          <w:sz w:val="24"/>
          <w:szCs w:val="24"/>
          <w:lang w:val="en-US"/>
        </w:rPr>
        <w:t>Cyberpsychology &amp; behavior: the impact of the Internet, multimedia and virtual reality on behavior and society, 7</w:t>
      </w:r>
      <w:r w:rsidRPr="00AA1362">
        <w:rPr>
          <w:rFonts w:ascii="Arial" w:hAnsi="Arial" w:cs="Arial"/>
          <w:sz w:val="24"/>
          <w:szCs w:val="24"/>
          <w:lang w:val="en-US"/>
        </w:rPr>
        <w:t xml:space="preserve">(4), 443-450. </w:t>
      </w:r>
      <w:hyperlink r:id="rId41">
        <w:r w:rsidRPr="000B42CC">
          <w:rPr>
            <w:rFonts w:ascii="Arial" w:hAnsi="Arial" w:cs="Arial"/>
            <w:color w:val="0563C1"/>
            <w:sz w:val="24"/>
            <w:szCs w:val="24"/>
            <w:u w:val="single"/>
          </w:rPr>
          <w:t>https://doi.org/10.1089/cpb.2004.7.443</w:t>
        </w:r>
      </w:hyperlink>
    </w:p>
    <w:p w14:paraId="195E29EA" w14:textId="55191C31" w:rsidR="00E707F7" w:rsidRPr="00AA1362" w:rsidRDefault="000F13B9" w:rsidP="00275E1A">
      <w:pPr>
        <w:spacing w:after="0" w:line="360" w:lineRule="auto"/>
        <w:ind w:left="709" w:hanging="709"/>
        <w:jc w:val="both"/>
        <w:rPr>
          <w:rFonts w:ascii="Arial" w:hAnsi="Arial" w:cs="Arial"/>
          <w:sz w:val="24"/>
          <w:szCs w:val="24"/>
        </w:rPr>
      </w:pPr>
      <w:r w:rsidRPr="000B42CC">
        <w:rPr>
          <w:rFonts w:ascii="Arial" w:hAnsi="Arial" w:cs="Arial"/>
          <w:sz w:val="24"/>
          <w:szCs w:val="24"/>
        </w:rPr>
        <w:t xml:space="preserve">Zhou, Y., Li, D., Jia, J., Li, X., Zhao, L., Sun, W., </w:t>
      </w:r>
      <w:r w:rsidR="00370F86" w:rsidRPr="000B42CC">
        <w:rPr>
          <w:rFonts w:ascii="Arial" w:hAnsi="Arial" w:cs="Arial"/>
          <w:sz w:val="24"/>
          <w:szCs w:val="24"/>
        </w:rPr>
        <w:t>y</w:t>
      </w:r>
      <w:r w:rsidRPr="000B42CC">
        <w:rPr>
          <w:rFonts w:ascii="Arial" w:hAnsi="Arial" w:cs="Arial"/>
          <w:sz w:val="24"/>
          <w:szCs w:val="24"/>
        </w:rPr>
        <w:t xml:space="preserve"> Wang, Y. (2017). </w:t>
      </w:r>
      <w:r w:rsidRPr="00AA1362">
        <w:rPr>
          <w:rFonts w:ascii="Arial" w:hAnsi="Arial" w:cs="Arial"/>
          <w:sz w:val="24"/>
          <w:szCs w:val="24"/>
          <w:lang w:val="en-US"/>
        </w:rPr>
        <w:t xml:space="preserve">Interparental conflict and adolescent Internet addiction: The mediating role of emotional insecurity and the moderating role of big personality traits. </w:t>
      </w:r>
      <w:r w:rsidRPr="00AA1362">
        <w:rPr>
          <w:rFonts w:ascii="Arial" w:hAnsi="Arial" w:cs="Arial"/>
          <w:i/>
          <w:sz w:val="24"/>
          <w:szCs w:val="24"/>
        </w:rPr>
        <w:t>Computers in Human Behavior, 73,</w:t>
      </w:r>
      <w:r w:rsidRPr="00AA1362">
        <w:rPr>
          <w:rFonts w:ascii="Arial" w:hAnsi="Arial" w:cs="Arial"/>
          <w:sz w:val="24"/>
          <w:szCs w:val="24"/>
        </w:rPr>
        <w:t xml:space="preserve"> 470-478. </w:t>
      </w:r>
      <w:hyperlink r:id="rId42">
        <w:r w:rsidRPr="00AA1362">
          <w:rPr>
            <w:rFonts w:ascii="Arial" w:hAnsi="Arial" w:cs="Arial"/>
            <w:color w:val="0563C1"/>
            <w:sz w:val="24"/>
            <w:szCs w:val="24"/>
            <w:u w:val="single"/>
          </w:rPr>
          <w:t>https://doi.org/10.1016/j.chb.2017.04.012</w:t>
        </w:r>
      </w:hyperlink>
    </w:p>
    <w:p w14:paraId="16EDB28A" w14:textId="77777777" w:rsidR="00B623E1" w:rsidRPr="00AA1362" w:rsidRDefault="00B623E1">
      <w:pPr>
        <w:spacing w:after="0" w:line="360" w:lineRule="auto"/>
        <w:ind w:left="1080" w:hanging="720"/>
        <w:jc w:val="both"/>
        <w:rPr>
          <w:rFonts w:ascii="Arial" w:hAnsi="Arial" w:cs="Arial"/>
          <w:sz w:val="24"/>
          <w:szCs w:val="24"/>
        </w:rPr>
      </w:pPr>
    </w:p>
    <w:sectPr w:rsidR="00B623E1" w:rsidRPr="00AA1362" w:rsidSect="00E707F7">
      <w:footerReference w:type="default" r:id="rId43"/>
      <w:pgSz w:w="12240" w:h="15840"/>
      <w:pgMar w:top="1699" w:right="1699" w:bottom="1699" w:left="1699" w:header="706" w:footer="706" w:gutter="0"/>
      <w:pgNumType w:start="1"/>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0EE0766" w16cid:durableId="2732080E"/>
  <w16cid:commentId w16cid:paraId="70F249E6" w16cid:durableId="27333A56"/>
  <w16cid:commentId w16cid:paraId="2D172712" w16cid:durableId="2732080F"/>
  <w16cid:commentId w16cid:paraId="53ADAF8E" w16cid:durableId="27320810"/>
  <w16cid:commentId w16cid:paraId="6DB4C449" w16cid:durableId="27333D86"/>
  <w16cid:commentId w16cid:paraId="41A8C0FB" w16cid:durableId="27320811"/>
  <w16cid:commentId w16cid:paraId="7A541E1A" w16cid:durableId="27333E22"/>
  <w16cid:commentId w16cid:paraId="001F9D8A" w16cid:durableId="27320812"/>
  <w16cid:commentId w16cid:paraId="7C8B1CA3" w16cid:durableId="27333EB3"/>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64A08C" w14:textId="77777777" w:rsidR="002544F8" w:rsidRDefault="002544F8" w:rsidP="00E707F7">
      <w:pPr>
        <w:spacing w:after="0" w:line="240" w:lineRule="auto"/>
      </w:pPr>
      <w:r>
        <w:separator/>
      </w:r>
    </w:p>
  </w:endnote>
  <w:endnote w:type="continuationSeparator" w:id="0">
    <w:p w14:paraId="5C7688F7" w14:textId="77777777" w:rsidR="002544F8" w:rsidRDefault="002544F8" w:rsidP="00E707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85626"/>
      <w:docPartObj>
        <w:docPartGallery w:val="Page Numbers (Bottom of Page)"/>
        <w:docPartUnique/>
      </w:docPartObj>
    </w:sdtPr>
    <w:sdtEndPr/>
    <w:sdtContent>
      <w:p w14:paraId="300D82CD" w14:textId="6BEF46B8" w:rsidR="00EE4EED" w:rsidRDefault="008B2B1B">
        <w:pPr>
          <w:pStyle w:val="Piedepgina"/>
          <w:jc w:val="right"/>
        </w:pPr>
        <w:r w:rsidRPr="00EE4EED">
          <w:rPr>
            <w:rFonts w:ascii="Times New Roman" w:hAnsi="Times New Roman" w:cs="Times New Roman"/>
            <w:sz w:val="24"/>
            <w:szCs w:val="24"/>
          </w:rPr>
          <w:fldChar w:fldCharType="begin"/>
        </w:r>
        <w:r w:rsidR="00EE4EED" w:rsidRPr="00EE4EED">
          <w:rPr>
            <w:rFonts w:ascii="Times New Roman" w:hAnsi="Times New Roman" w:cs="Times New Roman"/>
            <w:sz w:val="24"/>
            <w:szCs w:val="24"/>
          </w:rPr>
          <w:instrText xml:space="preserve"> PAGE   \* MERGEFORMAT </w:instrText>
        </w:r>
        <w:r w:rsidRPr="00EE4EED">
          <w:rPr>
            <w:rFonts w:ascii="Times New Roman" w:hAnsi="Times New Roman" w:cs="Times New Roman"/>
            <w:sz w:val="24"/>
            <w:szCs w:val="24"/>
          </w:rPr>
          <w:fldChar w:fldCharType="separate"/>
        </w:r>
        <w:r w:rsidR="00A234E7">
          <w:rPr>
            <w:rFonts w:ascii="Times New Roman" w:hAnsi="Times New Roman" w:cs="Times New Roman"/>
            <w:noProof/>
            <w:sz w:val="24"/>
            <w:szCs w:val="24"/>
          </w:rPr>
          <w:t>20</w:t>
        </w:r>
        <w:r w:rsidRPr="00EE4EED">
          <w:rPr>
            <w:rFonts w:ascii="Times New Roman" w:hAnsi="Times New Roman" w:cs="Times New Roman"/>
            <w:sz w:val="24"/>
            <w:szCs w:val="24"/>
          </w:rPr>
          <w:fldChar w:fldCharType="end"/>
        </w:r>
      </w:p>
    </w:sdtContent>
  </w:sdt>
  <w:p w14:paraId="115FB96F" w14:textId="77777777" w:rsidR="00E707F7" w:rsidRDefault="00E707F7">
    <w:pPr>
      <w:pBdr>
        <w:top w:val="nil"/>
        <w:left w:val="nil"/>
        <w:bottom w:val="nil"/>
        <w:right w:val="nil"/>
        <w:between w:val="nil"/>
      </w:pBdr>
      <w:tabs>
        <w:tab w:val="center" w:pos="4680"/>
        <w:tab w:val="right" w:pos="9360"/>
      </w:tabs>
      <w:spacing w:after="0" w:line="240" w:lineRule="auto"/>
      <w:rPr>
        <w:rFonts w:ascii="Times New Roman" w:eastAsia="Times New Roman" w:hAnsi="Times New Roman" w:cs="Times New Roman"/>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9F61AC" w14:textId="77777777" w:rsidR="002544F8" w:rsidRDefault="002544F8" w:rsidP="00E707F7">
      <w:pPr>
        <w:spacing w:after="0" w:line="240" w:lineRule="auto"/>
      </w:pPr>
      <w:r>
        <w:separator/>
      </w:r>
    </w:p>
  </w:footnote>
  <w:footnote w:type="continuationSeparator" w:id="0">
    <w:p w14:paraId="35510E72" w14:textId="77777777" w:rsidR="002544F8" w:rsidRDefault="002544F8" w:rsidP="00E707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420B4B"/>
    <w:multiLevelType w:val="hybridMultilevel"/>
    <w:tmpl w:val="EED4D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4E747CB"/>
    <w:multiLevelType w:val="hybridMultilevel"/>
    <w:tmpl w:val="FC7E01D0"/>
    <w:lvl w:ilvl="0" w:tplc="140A000F">
      <w:start w:val="1"/>
      <w:numFmt w:val="decimal"/>
      <w:lvlText w:val="%1."/>
      <w:lvlJc w:val="left"/>
      <w:pPr>
        <w:ind w:left="360" w:hanging="360"/>
      </w:p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7F7"/>
    <w:rsid w:val="0001104D"/>
    <w:rsid w:val="000851CA"/>
    <w:rsid w:val="000B42CC"/>
    <w:rsid w:val="000C77E5"/>
    <w:rsid w:val="000F13B9"/>
    <w:rsid w:val="00153910"/>
    <w:rsid w:val="00153DE6"/>
    <w:rsid w:val="001C4975"/>
    <w:rsid w:val="00227B21"/>
    <w:rsid w:val="002441BF"/>
    <w:rsid w:val="002544F8"/>
    <w:rsid w:val="00275E1A"/>
    <w:rsid w:val="00284D69"/>
    <w:rsid w:val="00296826"/>
    <w:rsid w:val="002B0F68"/>
    <w:rsid w:val="002F175D"/>
    <w:rsid w:val="003624A2"/>
    <w:rsid w:val="00370F86"/>
    <w:rsid w:val="00383FFB"/>
    <w:rsid w:val="00385075"/>
    <w:rsid w:val="004A4C97"/>
    <w:rsid w:val="004C62EA"/>
    <w:rsid w:val="004C6B77"/>
    <w:rsid w:val="005913EE"/>
    <w:rsid w:val="005948FA"/>
    <w:rsid w:val="00612C31"/>
    <w:rsid w:val="00620F71"/>
    <w:rsid w:val="006C0CBA"/>
    <w:rsid w:val="007D14B2"/>
    <w:rsid w:val="00800C82"/>
    <w:rsid w:val="008B2B1B"/>
    <w:rsid w:val="008E5E3E"/>
    <w:rsid w:val="009358CB"/>
    <w:rsid w:val="00996AC1"/>
    <w:rsid w:val="00A06641"/>
    <w:rsid w:val="00A1248A"/>
    <w:rsid w:val="00A234E7"/>
    <w:rsid w:val="00AA1362"/>
    <w:rsid w:val="00AA36E2"/>
    <w:rsid w:val="00AB0C05"/>
    <w:rsid w:val="00B07D49"/>
    <w:rsid w:val="00B1777C"/>
    <w:rsid w:val="00B623E1"/>
    <w:rsid w:val="00B80171"/>
    <w:rsid w:val="00B80F9A"/>
    <w:rsid w:val="00C72BA3"/>
    <w:rsid w:val="00CA15AF"/>
    <w:rsid w:val="00CD2595"/>
    <w:rsid w:val="00CE0303"/>
    <w:rsid w:val="00D06EE7"/>
    <w:rsid w:val="00D30F9B"/>
    <w:rsid w:val="00D70F1E"/>
    <w:rsid w:val="00DC47F4"/>
    <w:rsid w:val="00E1632F"/>
    <w:rsid w:val="00E707F7"/>
    <w:rsid w:val="00EE4EED"/>
    <w:rsid w:val="00EF3A3F"/>
    <w:rsid w:val="00F17088"/>
    <w:rsid w:val="00F35385"/>
    <w:rsid w:val="00F76AC4"/>
    <w:rsid w:val="00F903F2"/>
    <w:rsid w:val="00FA1FBC"/>
    <w:rsid w:val="00FA4B7A"/>
    <w:rsid w:val="00FF29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A4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1AAD"/>
  </w:style>
  <w:style w:type="paragraph" w:styleId="Ttulo1">
    <w:name w:val="heading 1"/>
    <w:basedOn w:val="Normal2"/>
    <w:next w:val="Normal2"/>
    <w:rsid w:val="00E01AAD"/>
    <w:pPr>
      <w:keepNext/>
      <w:keepLines/>
      <w:spacing w:before="480" w:after="120"/>
      <w:outlineLvl w:val="0"/>
    </w:pPr>
    <w:rPr>
      <w:b/>
      <w:sz w:val="48"/>
      <w:szCs w:val="48"/>
    </w:rPr>
  </w:style>
  <w:style w:type="paragraph" w:styleId="Ttulo2">
    <w:name w:val="heading 2"/>
    <w:basedOn w:val="Normal2"/>
    <w:next w:val="Normal2"/>
    <w:rsid w:val="00E01AAD"/>
    <w:pPr>
      <w:keepNext/>
      <w:keepLines/>
      <w:spacing w:before="360" w:after="80"/>
      <w:outlineLvl w:val="1"/>
    </w:pPr>
    <w:rPr>
      <w:b/>
      <w:sz w:val="36"/>
      <w:szCs w:val="36"/>
    </w:rPr>
  </w:style>
  <w:style w:type="paragraph" w:styleId="Ttulo3">
    <w:name w:val="heading 3"/>
    <w:basedOn w:val="Normal2"/>
    <w:next w:val="Normal2"/>
    <w:rsid w:val="00E01AAD"/>
    <w:pPr>
      <w:keepNext/>
      <w:keepLines/>
      <w:spacing w:before="280" w:after="80"/>
      <w:outlineLvl w:val="2"/>
    </w:pPr>
    <w:rPr>
      <w:b/>
      <w:sz w:val="28"/>
      <w:szCs w:val="28"/>
    </w:rPr>
  </w:style>
  <w:style w:type="paragraph" w:styleId="Ttulo4">
    <w:name w:val="heading 4"/>
    <w:basedOn w:val="Normal2"/>
    <w:next w:val="Normal2"/>
    <w:rsid w:val="00E01AAD"/>
    <w:pPr>
      <w:keepNext/>
      <w:keepLines/>
      <w:spacing w:before="240" w:after="40"/>
      <w:outlineLvl w:val="3"/>
    </w:pPr>
    <w:rPr>
      <w:b/>
      <w:sz w:val="24"/>
      <w:szCs w:val="24"/>
    </w:rPr>
  </w:style>
  <w:style w:type="paragraph" w:styleId="Ttulo5">
    <w:name w:val="heading 5"/>
    <w:basedOn w:val="Normal2"/>
    <w:next w:val="Normal2"/>
    <w:rsid w:val="00E01AAD"/>
    <w:pPr>
      <w:keepNext/>
      <w:keepLines/>
      <w:spacing w:before="220" w:after="40"/>
      <w:outlineLvl w:val="4"/>
    </w:pPr>
    <w:rPr>
      <w:b/>
    </w:rPr>
  </w:style>
  <w:style w:type="paragraph" w:styleId="Ttulo6">
    <w:name w:val="heading 6"/>
    <w:basedOn w:val="Normal2"/>
    <w:next w:val="Normal2"/>
    <w:rsid w:val="00E01AAD"/>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1">
    <w:name w:val="Normal1"/>
    <w:rsid w:val="00E707F7"/>
  </w:style>
  <w:style w:type="table" w:customStyle="1" w:styleId="TableNormal">
    <w:name w:val="Table Normal"/>
    <w:rsid w:val="00E707F7"/>
    <w:tblPr>
      <w:tblCellMar>
        <w:top w:w="0" w:type="dxa"/>
        <w:left w:w="0" w:type="dxa"/>
        <w:bottom w:w="0" w:type="dxa"/>
        <w:right w:w="0" w:type="dxa"/>
      </w:tblCellMar>
    </w:tblPr>
  </w:style>
  <w:style w:type="paragraph" w:styleId="Ttulo">
    <w:name w:val="Title"/>
    <w:basedOn w:val="Normal2"/>
    <w:next w:val="Normal2"/>
    <w:rsid w:val="00E01AAD"/>
    <w:pPr>
      <w:keepNext/>
      <w:keepLines/>
      <w:spacing w:before="480" w:after="120"/>
    </w:pPr>
    <w:rPr>
      <w:b/>
      <w:sz w:val="72"/>
      <w:szCs w:val="72"/>
    </w:rPr>
  </w:style>
  <w:style w:type="table" w:customStyle="1" w:styleId="TableNormal0">
    <w:name w:val="Table Normal"/>
    <w:rsid w:val="00A30C66"/>
    <w:tblPr>
      <w:tblCellMar>
        <w:top w:w="0" w:type="dxa"/>
        <w:left w:w="0" w:type="dxa"/>
        <w:bottom w:w="0" w:type="dxa"/>
        <w:right w:w="0" w:type="dxa"/>
      </w:tblCellMar>
    </w:tblPr>
  </w:style>
  <w:style w:type="paragraph" w:customStyle="1" w:styleId="Normal10">
    <w:name w:val="Normal1"/>
    <w:rsid w:val="001E23C2"/>
  </w:style>
  <w:style w:type="table" w:customStyle="1" w:styleId="TableNormal1">
    <w:name w:val="Table Normal"/>
    <w:rsid w:val="001E23C2"/>
    <w:tblPr>
      <w:tblCellMar>
        <w:top w:w="0" w:type="dxa"/>
        <w:left w:w="0" w:type="dxa"/>
        <w:bottom w:w="0" w:type="dxa"/>
        <w:right w:w="0" w:type="dxa"/>
      </w:tblCellMar>
    </w:tblPr>
  </w:style>
  <w:style w:type="paragraph" w:customStyle="1" w:styleId="Normal2">
    <w:name w:val="Normal2"/>
    <w:rsid w:val="00E01AAD"/>
  </w:style>
  <w:style w:type="table" w:customStyle="1" w:styleId="TableNormal2">
    <w:name w:val="Table Normal"/>
    <w:rsid w:val="00E01AAD"/>
    <w:tblPr>
      <w:tblCellMar>
        <w:top w:w="0" w:type="dxa"/>
        <w:left w:w="0" w:type="dxa"/>
        <w:bottom w:w="0" w:type="dxa"/>
        <w:right w:w="0" w:type="dxa"/>
      </w:tblCellMar>
    </w:tblPr>
  </w:style>
  <w:style w:type="character" w:styleId="Hipervnculo">
    <w:name w:val="Hyperlink"/>
    <w:basedOn w:val="Fuentedeprrafopredeter"/>
    <w:uiPriority w:val="99"/>
    <w:unhideWhenUsed/>
    <w:rsid w:val="00CB4387"/>
    <w:rPr>
      <w:color w:val="0563C1"/>
      <w:u w:val="single"/>
    </w:rPr>
  </w:style>
  <w:style w:type="paragraph" w:styleId="Prrafodelista">
    <w:name w:val="List Paragraph"/>
    <w:basedOn w:val="Normal"/>
    <w:uiPriority w:val="34"/>
    <w:qFormat/>
    <w:rsid w:val="0078641C"/>
    <w:pPr>
      <w:ind w:left="720"/>
      <w:contextualSpacing/>
    </w:pPr>
  </w:style>
  <w:style w:type="paragraph" w:customStyle="1" w:styleId="Default">
    <w:name w:val="Default"/>
    <w:rsid w:val="00185E23"/>
    <w:pPr>
      <w:autoSpaceDE w:val="0"/>
      <w:autoSpaceDN w:val="0"/>
      <w:adjustRightInd w:val="0"/>
      <w:spacing w:after="0" w:line="240" w:lineRule="auto"/>
    </w:pPr>
    <w:rPr>
      <w:rFonts w:ascii="Times New Roman" w:hAnsi="Times New Roman" w:cs="Times New Roman"/>
      <w:color w:val="000000"/>
      <w:sz w:val="24"/>
      <w:szCs w:val="24"/>
    </w:rPr>
  </w:style>
  <w:style w:type="paragraph" w:styleId="Subttulo">
    <w:name w:val="Subtitle"/>
    <w:basedOn w:val="Normal"/>
    <w:next w:val="Normal"/>
    <w:rsid w:val="00E707F7"/>
    <w:pPr>
      <w:keepNext/>
      <w:keepLines/>
      <w:spacing w:before="360" w:after="80"/>
    </w:pPr>
    <w:rPr>
      <w:rFonts w:ascii="Georgia" w:eastAsia="Georgia" w:hAnsi="Georgia" w:cs="Georgia"/>
      <w:i/>
      <w:color w:val="666666"/>
      <w:sz w:val="48"/>
      <w:szCs w:val="48"/>
    </w:rPr>
  </w:style>
  <w:style w:type="paragraph" w:styleId="Textocomentario">
    <w:name w:val="annotation text"/>
    <w:basedOn w:val="Normal"/>
    <w:link w:val="TextocomentarioCar"/>
    <w:uiPriority w:val="99"/>
    <w:unhideWhenUsed/>
    <w:rsid w:val="00E01AAD"/>
    <w:pPr>
      <w:spacing w:line="240" w:lineRule="auto"/>
    </w:pPr>
    <w:rPr>
      <w:sz w:val="20"/>
      <w:szCs w:val="20"/>
    </w:rPr>
  </w:style>
  <w:style w:type="character" w:customStyle="1" w:styleId="TextocomentarioCar">
    <w:name w:val="Texto comentario Car"/>
    <w:basedOn w:val="Fuentedeprrafopredeter"/>
    <w:link w:val="Textocomentario"/>
    <w:uiPriority w:val="99"/>
    <w:rsid w:val="00E01AAD"/>
    <w:rPr>
      <w:sz w:val="20"/>
      <w:szCs w:val="20"/>
    </w:rPr>
  </w:style>
  <w:style w:type="character" w:styleId="Refdecomentario">
    <w:name w:val="annotation reference"/>
    <w:basedOn w:val="Fuentedeprrafopredeter"/>
    <w:uiPriority w:val="99"/>
    <w:semiHidden/>
    <w:unhideWhenUsed/>
    <w:rsid w:val="00E01AAD"/>
    <w:rPr>
      <w:sz w:val="16"/>
      <w:szCs w:val="16"/>
    </w:rPr>
  </w:style>
  <w:style w:type="paragraph" w:styleId="Textodeglobo">
    <w:name w:val="Balloon Text"/>
    <w:basedOn w:val="Normal"/>
    <w:link w:val="TextodegloboCar"/>
    <w:uiPriority w:val="99"/>
    <w:semiHidden/>
    <w:unhideWhenUsed/>
    <w:rsid w:val="0055206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52062"/>
    <w:rPr>
      <w:rFonts w:ascii="Tahoma" w:hAnsi="Tahoma" w:cs="Tahoma"/>
      <w:sz w:val="16"/>
      <w:szCs w:val="16"/>
    </w:rPr>
  </w:style>
  <w:style w:type="character" w:styleId="nfasis">
    <w:name w:val="Emphasis"/>
    <w:basedOn w:val="Fuentedeprrafopredeter"/>
    <w:uiPriority w:val="20"/>
    <w:qFormat/>
    <w:rsid w:val="00037474"/>
    <w:rPr>
      <w:i/>
      <w:iCs/>
    </w:rPr>
  </w:style>
  <w:style w:type="table" w:customStyle="1" w:styleId="a">
    <w:basedOn w:val="TableNormal2"/>
    <w:rsid w:val="001E23C2"/>
    <w:tblPr>
      <w:tblStyleRowBandSize w:val="1"/>
      <w:tblStyleColBandSize w:val="1"/>
      <w:tblCellMar>
        <w:top w:w="100" w:type="dxa"/>
        <w:left w:w="100" w:type="dxa"/>
        <w:bottom w:w="100" w:type="dxa"/>
        <w:right w:w="100" w:type="dxa"/>
      </w:tblCellMar>
    </w:tblPr>
  </w:style>
  <w:style w:type="table" w:customStyle="1" w:styleId="a0">
    <w:basedOn w:val="TableNormal2"/>
    <w:rsid w:val="001E23C2"/>
    <w:tblPr>
      <w:tblStyleRowBandSize w:val="1"/>
      <w:tblStyleColBandSize w:val="1"/>
      <w:tblCellMar>
        <w:top w:w="100" w:type="dxa"/>
        <w:left w:w="100" w:type="dxa"/>
        <w:bottom w:w="100" w:type="dxa"/>
        <w:right w:w="100" w:type="dxa"/>
      </w:tblCellMar>
    </w:tblPr>
  </w:style>
  <w:style w:type="table" w:customStyle="1" w:styleId="a1">
    <w:basedOn w:val="TableNormal2"/>
    <w:rsid w:val="001E23C2"/>
    <w:tblPr>
      <w:tblStyleRowBandSize w:val="1"/>
      <w:tblStyleColBandSize w:val="1"/>
      <w:tblCellMar>
        <w:top w:w="100" w:type="dxa"/>
        <w:left w:w="100" w:type="dxa"/>
        <w:bottom w:w="100" w:type="dxa"/>
        <w:right w:w="100" w:type="dxa"/>
      </w:tblCellMar>
    </w:tblPr>
  </w:style>
  <w:style w:type="table" w:customStyle="1" w:styleId="a2">
    <w:basedOn w:val="TableNormal2"/>
    <w:rsid w:val="001E23C2"/>
    <w:tblPr>
      <w:tblStyleRowBandSize w:val="1"/>
      <w:tblStyleColBandSize w:val="1"/>
      <w:tblCellMar>
        <w:top w:w="100" w:type="dxa"/>
        <w:left w:w="100" w:type="dxa"/>
        <w:bottom w:w="100" w:type="dxa"/>
        <w:right w:w="100" w:type="dxa"/>
      </w:tblCellMar>
    </w:tblPr>
  </w:style>
  <w:style w:type="paragraph" w:styleId="Encabezado">
    <w:name w:val="header"/>
    <w:basedOn w:val="Normal"/>
    <w:link w:val="EncabezadoCar"/>
    <w:uiPriority w:val="99"/>
    <w:unhideWhenUsed/>
    <w:rsid w:val="00ED367F"/>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ED367F"/>
  </w:style>
  <w:style w:type="paragraph" w:styleId="Piedepgina">
    <w:name w:val="footer"/>
    <w:basedOn w:val="Normal"/>
    <w:link w:val="PiedepginaCar"/>
    <w:uiPriority w:val="99"/>
    <w:unhideWhenUsed/>
    <w:rsid w:val="00ED367F"/>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ED367F"/>
  </w:style>
  <w:style w:type="table" w:customStyle="1" w:styleId="a3">
    <w:basedOn w:val="TableNormal1"/>
    <w:rsid w:val="00A30C66"/>
    <w:tblPr>
      <w:tblStyleRowBandSize w:val="1"/>
      <w:tblStyleColBandSize w:val="1"/>
      <w:tblCellMar>
        <w:top w:w="100" w:type="dxa"/>
        <w:left w:w="100" w:type="dxa"/>
        <w:bottom w:w="100" w:type="dxa"/>
        <w:right w:w="100" w:type="dxa"/>
      </w:tblCellMar>
    </w:tblPr>
  </w:style>
  <w:style w:type="table" w:customStyle="1" w:styleId="a4">
    <w:basedOn w:val="TableNormal1"/>
    <w:rsid w:val="00A30C66"/>
    <w:tblPr>
      <w:tblStyleRowBandSize w:val="1"/>
      <w:tblStyleColBandSize w:val="1"/>
      <w:tblCellMar>
        <w:top w:w="100" w:type="dxa"/>
        <w:left w:w="100" w:type="dxa"/>
        <w:bottom w:w="100" w:type="dxa"/>
        <w:right w:w="100" w:type="dxa"/>
      </w:tblCellMar>
    </w:tblPr>
  </w:style>
  <w:style w:type="table" w:customStyle="1" w:styleId="a5">
    <w:basedOn w:val="TableNormal1"/>
    <w:rsid w:val="00A30C66"/>
    <w:tblPr>
      <w:tblStyleRowBandSize w:val="1"/>
      <w:tblStyleColBandSize w:val="1"/>
      <w:tblCellMar>
        <w:top w:w="100" w:type="dxa"/>
        <w:left w:w="100" w:type="dxa"/>
        <w:bottom w:w="100" w:type="dxa"/>
        <w:right w:w="100" w:type="dxa"/>
      </w:tblCellMar>
    </w:tblPr>
  </w:style>
  <w:style w:type="table" w:customStyle="1" w:styleId="a6">
    <w:basedOn w:val="TableNormal1"/>
    <w:rsid w:val="00A30C66"/>
    <w:tblPr>
      <w:tblStyleRowBandSize w:val="1"/>
      <w:tblStyleColBandSize w:val="1"/>
      <w:tblCellMar>
        <w:top w:w="100" w:type="dxa"/>
        <w:left w:w="100" w:type="dxa"/>
        <w:bottom w:w="100" w:type="dxa"/>
        <w:right w:w="100" w:type="dxa"/>
      </w:tblCellMar>
    </w:tblPr>
  </w:style>
  <w:style w:type="table" w:styleId="Tablaconcuadrcula">
    <w:name w:val="Table Grid"/>
    <w:basedOn w:val="Tablanormal"/>
    <w:uiPriority w:val="39"/>
    <w:rsid w:val="001E5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0A300F"/>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Textonotapie">
    <w:name w:val="footnote text"/>
    <w:basedOn w:val="Normal"/>
    <w:link w:val="TextonotapieCar"/>
    <w:uiPriority w:val="99"/>
    <w:semiHidden/>
    <w:unhideWhenUsed/>
    <w:rsid w:val="00332992"/>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332992"/>
    <w:rPr>
      <w:sz w:val="20"/>
      <w:szCs w:val="20"/>
    </w:rPr>
  </w:style>
  <w:style w:type="character" w:styleId="Refdenotaalpie">
    <w:name w:val="footnote reference"/>
    <w:basedOn w:val="Fuentedeprrafopredeter"/>
    <w:uiPriority w:val="99"/>
    <w:semiHidden/>
    <w:unhideWhenUsed/>
    <w:rsid w:val="00332992"/>
    <w:rPr>
      <w:vertAlign w:val="superscript"/>
    </w:rPr>
  </w:style>
  <w:style w:type="character" w:customStyle="1" w:styleId="Mencinsinresolver1">
    <w:name w:val="Mención sin resolver1"/>
    <w:basedOn w:val="Fuentedeprrafopredeter"/>
    <w:uiPriority w:val="99"/>
    <w:semiHidden/>
    <w:unhideWhenUsed/>
    <w:rsid w:val="00BB743D"/>
    <w:rPr>
      <w:color w:val="605E5C"/>
      <w:shd w:val="clear" w:color="auto" w:fill="E1DFDD"/>
    </w:rPr>
  </w:style>
  <w:style w:type="table" w:customStyle="1" w:styleId="a7">
    <w:basedOn w:val="TableNormal0"/>
    <w:rsid w:val="00E707F7"/>
    <w:pPr>
      <w:spacing w:after="0" w:line="240" w:lineRule="auto"/>
    </w:pPr>
    <w:tblPr>
      <w:tblStyleRowBandSize w:val="1"/>
      <w:tblStyleColBandSize w:val="1"/>
      <w:tblCellMar>
        <w:left w:w="108" w:type="dxa"/>
        <w:right w:w="108" w:type="dxa"/>
      </w:tblCellMar>
    </w:tblPr>
  </w:style>
  <w:style w:type="table" w:customStyle="1" w:styleId="a8">
    <w:basedOn w:val="TableNormal0"/>
    <w:rsid w:val="00E707F7"/>
    <w:pPr>
      <w:spacing w:after="0" w:line="240" w:lineRule="auto"/>
    </w:pPr>
    <w:tblPr>
      <w:tblStyleRowBandSize w:val="1"/>
      <w:tblStyleColBandSize w:val="1"/>
      <w:tblCellMar>
        <w:left w:w="57" w:type="dxa"/>
        <w:right w:w="57" w:type="dxa"/>
      </w:tblCellMar>
    </w:tblPr>
  </w:style>
  <w:style w:type="table" w:customStyle="1" w:styleId="a9">
    <w:basedOn w:val="TableNormal0"/>
    <w:rsid w:val="00E707F7"/>
    <w:pPr>
      <w:spacing w:after="0" w:line="240" w:lineRule="auto"/>
    </w:pPr>
    <w:tblPr>
      <w:tblStyleRowBandSize w:val="1"/>
      <w:tblStyleColBandSize w:val="1"/>
      <w:tblCellMar>
        <w:left w:w="108" w:type="dxa"/>
        <w:right w:w="108" w:type="dxa"/>
      </w:tblCellMar>
    </w:tblPr>
  </w:style>
  <w:style w:type="table" w:customStyle="1" w:styleId="aa">
    <w:basedOn w:val="TableNormal0"/>
    <w:rsid w:val="00E707F7"/>
    <w:pPr>
      <w:spacing w:after="0" w:line="240" w:lineRule="auto"/>
    </w:pPr>
    <w:tblPr>
      <w:tblStyleRowBandSize w:val="1"/>
      <w:tblStyleColBandSize w:val="1"/>
      <w:tblCellMar>
        <w:left w:w="108" w:type="dxa"/>
        <w:right w:w="108" w:type="dxa"/>
      </w:tblCellMar>
    </w:tblPr>
  </w:style>
  <w:style w:type="paragraph" w:styleId="Asuntodelcomentario">
    <w:name w:val="annotation subject"/>
    <w:basedOn w:val="Textocomentario"/>
    <w:next w:val="Textocomentario"/>
    <w:link w:val="AsuntodelcomentarioCar"/>
    <w:uiPriority w:val="99"/>
    <w:semiHidden/>
    <w:unhideWhenUsed/>
    <w:rsid w:val="00227B21"/>
    <w:rPr>
      <w:b/>
      <w:bCs/>
    </w:rPr>
  </w:style>
  <w:style w:type="character" w:customStyle="1" w:styleId="AsuntodelcomentarioCar">
    <w:name w:val="Asunto del comentario Car"/>
    <w:basedOn w:val="TextocomentarioCar"/>
    <w:link w:val="Asuntodelcomentario"/>
    <w:uiPriority w:val="99"/>
    <w:semiHidden/>
    <w:rsid w:val="00227B21"/>
    <w:rPr>
      <w:b/>
      <w:bCs/>
      <w:sz w:val="20"/>
      <w:szCs w:val="20"/>
    </w:rPr>
  </w:style>
  <w:style w:type="paragraph" w:styleId="Textoindependiente2">
    <w:name w:val="Body Text 2"/>
    <w:basedOn w:val="Normal"/>
    <w:link w:val="Textoindependiente2Car"/>
    <w:uiPriority w:val="99"/>
    <w:unhideWhenUsed/>
    <w:rsid w:val="008E5E3E"/>
    <w:pPr>
      <w:spacing w:after="0" w:line="360" w:lineRule="auto"/>
      <w:jc w:val="both"/>
    </w:pPr>
    <w:rPr>
      <w:rFonts w:ascii="Arial" w:eastAsia="Times New Roman" w:hAnsi="Arial" w:cs="Arial"/>
      <w:color w:val="222222"/>
      <w:sz w:val="24"/>
      <w:szCs w:val="24"/>
      <w:lang w:val="es-CR" w:eastAsia="es-ES_tradnl"/>
    </w:rPr>
  </w:style>
  <w:style w:type="character" w:customStyle="1" w:styleId="Textoindependiente2Car">
    <w:name w:val="Texto independiente 2 Car"/>
    <w:basedOn w:val="Fuentedeprrafopredeter"/>
    <w:link w:val="Textoindependiente2"/>
    <w:uiPriority w:val="99"/>
    <w:rsid w:val="008E5E3E"/>
    <w:rPr>
      <w:rFonts w:ascii="Arial" w:eastAsia="Times New Roman" w:hAnsi="Arial" w:cs="Arial"/>
      <w:color w:val="222222"/>
      <w:sz w:val="24"/>
      <w:szCs w:val="24"/>
      <w:lang w:val="es-CR" w:eastAsia="es-ES_tradnl"/>
    </w:rPr>
  </w:style>
  <w:style w:type="character" w:customStyle="1" w:styleId="UnresolvedMention">
    <w:name w:val="Unresolved Mention"/>
    <w:basedOn w:val="Fuentedeprrafopredeter"/>
    <w:uiPriority w:val="99"/>
    <w:semiHidden/>
    <w:unhideWhenUsed/>
    <w:rsid w:val="000B42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5414546">
      <w:bodyDiv w:val="1"/>
      <w:marLeft w:val="0"/>
      <w:marRight w:val="0"/>
      <w:marTop w:val="0"/>
      <w:marBottom w:val="0"/>
      <w:divBdr>
        <w:top w:val="none" w:sz="0" w:space="0" w:color="auto"/>
        <w:left w:val="none" w:sz="0" w:space="0" w:color="auto"/>
        <w:bottom w:val="none" w:sz="0" w:space="0" w:color="auto"/>
        <w:right w:val="none" w:sz="0" w:space="0" w:color="auto"/>
      </w:divBdr>
    </w:div>
    <w:div w:id="517548172">
      <w:bodyDiv w:val="1"/>
      <w:marLeft w:val="0"/>
      <w:marRight w:val="0"/>
      <w:marTop w:val="0"/>
      <w:marBottom w:val="0"/>
      <w:divBdr>
        <w:top w:val="none" w:sz="0" w:space="0" w:color="auto"/>
        <w:left w:val="none" w:sz="0" w:space="0" w:color="auto"/>
        <w:bottom w:val="none" w:sz="0" w:space="0" w:color="auto"/>
        <w:right w:val="none" w:sz="0" w:space="0" w:color="auto"/>
      </w:divBdr>
    </w:div>
    <w:div w:id="18602679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delrosario.zamora@acad&#233;micos.udg.mx" TargetMode="External"/><Relationship Id="rId18" Type="http://schemas.openxmlformats.org/officeDocument/2006/relationships/hyperlink" Target="https://orcid.org/0000-0002-8215-8850" TargetMode="External"/><Relationship Id="rId26" Type="http://schemas.openxmlformats.org/officeDocument/2006/relationships/hyperlink" Target="https://doi.org/10.28931/riiad.2017.2.02" TargetMode="External"/><Relationship Id="rId39" Type="http://schemas.openxmlformats.org/officeDocument/2006/relationships/hyperlink" Target="https://digital.csic.es/bitstream/10261/132633/1/TICPadres.pdf" TargetMode="External"/><Relationship Id="rId21" Type="http://schemas.openxmlformats.org/officeDocument/2006/relationships/hyperlink" Target="https://doi.org/10.26820/recimundo/2.(3).julio.2018.680-693" TargetMode="External"/><Relationship Id="rId34" Type="http://schemas.openxmlformats.org/officeDocument/2006/relationships/hyperlink" Target="https://doi.org/10.7821/naer.2016.7.164" TargetMode="External"/><Relationship Id="rId42" Type="http://schemas.openxmlformats.org/officeDocument/2006/relationships/hyperlink" Target="https://doi.org/10.1016/j.chb.2017.04.012"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orcid.org/0000-0002-0598-4665" TargetMode="External"/><Relationship Id="rId29" Type="http://schemas.openxmlformats.org/officeDocument/2006/relationships/hyperlink" Target="http://rephip.unr.edu.ar/handle/2133/1178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rcid.org/0000-0002-8999-3736" TargetMode="External"/><Relationship Id="rId24" Type="http://schemas.openxmlformats.org/officeDocument/2006/relationships/hyperlink" Target="https://doi.org/10.1016/j.addbeh.2014.05.010" TargetMode="External"/><Relationship Id="rId32" Type="http://schemas.openxmlformats.org/officeDocument/2006/relationships/hyperlink" Target="https://doi.org/10.1016/j.chb.2016.11.021" TargetMode="External"/><Relationship Id="rId37" Type="http://schemas.openxmlformats.org/officeDocument/2006/relationships/hyperlink" Target="https://doi.org/10.1556/2006.5.2016.042" TargetMode="External"/><Relationship Id="rId40" Type="http://schemas.openxmlformats.org/officeDocument/2006/relationships/hyperlink" Target="http://dx.doi.org/10.21503/hamu.v4i2.1472"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ulises.reynoso@academicos.udg.mx" TargetMode="External"/><Relationship Id="rId23" Type="http://schemas.openxmlformats.org/officeDocument/2006/relationships/hyperlink" Target="https://doi.org/10.11144/Javeriana.upsy17-4.ppca" TargetMode="External"/><Relationship Id="rId28" Type="http://schemas.openxmlformats.org/officeDocument/2006/relationships/hyperlink" Target="https://www.adicciones.es/index.php/adicciones/article/view/196/186" TargetMode="External"/><Relationship Id="rId36" Type="http://schemas.openxmlformats.org/officeDocument/2006/relationships/hyperlink" Target="https://doi.org/10.1016/S1575-0973(07)75656-8" TargetMode="External"/><Relationship Id="rId10" Type="http://schemas.openxmlformats.org/officeDocument/2006/relationships/hyperlink" Target="mailto:jfcaldera@cualtos.udg.mx" TargetMode="External"/><Relationship Id="rId19" Type="http://schemas.openxmlformats.org/officeDocument/2006/relationships/hyperlink" Target="https://www.iapsmupuk.org/journal/index.php/IJCH/article/view/726" TargetMode="External"/><Relationship Id="rId31" Type="http://schemas.openxmlformats.org/officeDocument/2006/relationships/hyperlink" Target="http://doi.org/10.1016/j.ijnurstu.2005.02.005"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orcid.org/0000-0002-1521-6619" TargetMode="External"/><Relationship Id="rId14" Type="http://schemas.openxmlformats.org/officeDocument/2006/relationships/hyperlink" Target="http://orcid.org/0000-0002-2731-4208" TargetMode="External"/><Relationship Id="rId22" Type="http://schemas.openxmlformats.org/officeDocument/2006/relationships/hyperlink" Target="http://dx.doi.org/10.20882/adicciones.10" TargetMode="External"/><Relationship Id="rId27" Type="http://schemas.openxmlformats.org/officeDocument/2006/relationships/hyperlink" Target="https://repositorio.uca.edu.ar/bitstream/123456789/6180/4/efectos-positivos-negativos-psicologia.pdf" TargetMode="External"/><Relationship Id="rId30" Type="http://schemas.openxmlformats.org/officeDocument/2006/relationships/hyperlink" Target="https://doi.org/10.1089/cyber.2016.0262" TargetMode="External"/><Relationship Id="rId35" Type="http://schemas.openxmlformats.org/officeDocument/2006/relationships/hyperlink" Target="https://doi.org/10.1111/pcn.12532" TargetMode="External"/><Relationship Id="rId43" Type="http://schemas.openxmlformats.org/officeDocument/2006/relationships/footer" Target="footer1.xml"/><Relationship Id="rId8" Type="http://schemas.openxmlformats.org/officeDocument/2006/relationships/hyperlink" Target="mailto:samuel.portillo40519@potros.itson.edu.mx" TargetMode="External"/><Relationship Id="rId3" Type="http://schemas.openxmlformats.org/officeDocument/2006/relationships/styles" Target="styles.xml"/><Relationship Id="rId12" Type="http://schemas.openxmlformats.org/officeDocument/2006/relationships/hyperlink" Target="https://orcid.org/0000-0003-2395-1936" TargetMode="External"/><Relationship Id="rId17" Type="http://schemas.openxmlformats.org/officeDocument/2006/relationships/hyperlink" Target="mailto:iperez@cualtos.udg.mx" TargetMode="External"/><Relationship Id="rId25" Type="http://schemas.openxmlformats.org/officeDocument/2006/relationships/hyperlink" Target="https://doi.org/10.1177%2F1557988318766950" TargetMode="External"/><Relationship Id="rId33" Type="http://schemas.openxmlformats.org/officeDocument/2006/relationships/hyperlink" Target="http://www.revistatog.com/num20/pdfs/revision2.pdf" TargetMode="External"/><Relationship Id="rId38" Type="http://schemas.openxmlformats.org/officeDocument/2006/relationships/hyperlink" Target="https://doi.org/10.6018/analesps.35.1.32431" TargetMode="External"/><Relationship Id="rId46" Type="http://schemas.microsoft.com/office/2016/09/relationships/commentsIds" Target="commentsIds.xml"/><Relationship Id="rId20" Type="http://schemas.openxmlformats.org/officeDocument/2006/relationships/hyperlink" Target="https://doi.org/10.1007/s10826-017-0817-2" TargetMode="External"/><Relationship Id="rId41" Type="http://schemas.openxmlformats.org/officeDocument/2006/relationships/hyperlink" Target="https://doi.org/10.1089/cpb.2004.7.443"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VtejpR/iEtnzhmbTHzr+l+gH2NA==">AMUW2mVhqvZ/O0ehsJ4j+Ywjrb3ltT4WfsjBSaWfKMy1KBc0gwdz2kXw4rZTzAfNsQ1ps9rnQVDuvlV5rNymBaN0SVc5vaJGqqEBLadxJnYGuCgCAe1Z/WKOZZYZtsDq3Cm88R/I73Rc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6147</Words>
  <Characters>33811</Characters>
  <Application>Microsoft Office Word</Application>
  <DocSecurity>0</DocSecurity>
  <Lines>281</Lines>
  <Paragraphs>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7</cp:revision>
  <dcterms:created xsi:type="dcterms:W3CDTF">2022-08-26T15:29:00Z</dcterms:created>
  <dcterms:modified xsi:type="dcterms:W3CDTF">2022-12-02T03:56:00Z</dcterms:modified>
</cp:coreProperties>
</file>