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A0" w:rsidRPr="001149F7" w:rsidRDefault="001961A0" w:rsidP="001961A0">
      <w:pPr>
        <w:adjustRightInd w:val="0"/>
        <w:snapToGrid w:val="0"/>
        <w:spacing w:line="480" w:lineRule="auto"/>
        <w:rPr>
          <w:rFonts w:eastAsia="標楷體"/>
          <w:lang w:eastAsia="de-DE" w:bidi="en-US"/>
        </w:rPr>
      </w:pPr>
      <w:r>
        <w:rPr>
          <w:rFonts w:eastAsia="標楷體"/>
          <w:b/>
          <w:lang w:eastAsia="de-DE" w:bidi="en-US"/>
        </w:rPr>
        <w:t xml:space="preserve">Table </w:t>
      </w:r>
      <w:r>
        <w:rPr>
          <w:rFonts w:eastAsia="標楷體" w:hint="eastAsia"/>
          <w:b/>
          <w:lang w:bidi="en-US"/>
        </w:rPr>
        <w:t>2</w:t>
      </w:r>
      <w:r>
        <w:rPr>
          <w:rFonts w:eastAsia="標楷體"/>
          <w:b/>
          <w:lang w:bidi="en-US"/>
        </w:rPr>
        <w:t>.</w:t>
      </w:r>
      <w:r>
        <w:rPr>
          <w:rFonts w:eastAsia="標楷體"/>
          <w:b/>
          <w:lang w:eastAsia="de-DE" w:bidi="en-US"/>
        </w:rPr>
        <w:t xml:space="preserve"> </w:t>
      </w:r>
      <w:r w:rsidRPr="003920F2">
        <w:rPr>
          <w:rFonts w:eastAsia="標楷體"/>
          <w:b/>
          <w:lang w:eastAsia="de-DE" w:bidi="en-US"/>
        </w:rPr>
        <w:t xml:space="preserve">Demographics of </w:t>
      </w:r>
      <w:r>
        <w:rPr>
          <w:rFonts w:eastAsia="標楷體" w:hint="eastAsia"/>
          <w:b/>
          <w:lang w:bidi="en-US"/>
        </w:rPr>
        <w:t>NC,</w:t>
      </w:r>
      <w:r>
        <w:rPr>
          <w:rFonts w:eastAsia="標楷體"/>
          <w:b/>
          <w:lang w:bidi="en-US"/>
        </w:rPr>
        <w:t xml:space="preserve"> </w:t>
      </w:r>
      <w:r>
        <w:rPr>
          <w:rFonts w:eastAsia="標楷體"/>
          <w:b/>
          <w:lang w:eastAsia="de-DE" w:bidi="en-US"/>
        </w:rPr>
        <w:t xml:space="preserve">AD patients, Controls from </w:t>
      </w:r>
      <w:r w:rsidRPr="0035075F">
        <w:rPr>
          <w:rFonts w:eastAsia="標楷體"/>
          <w:b/>
          <w:lang w:eastAsia="de-DE" w:bidi="en-US"/>
        </w:rPr>
        <w:t>Taiwan Biobank</w:t>
      </w:r>
      <w:r>
        <w:rPr>
          <w:rFonts w:eastAsia="標楷體"/>
          <w:b/>
          <w:lang w:eastAsia="de-DE" w:bidi="en-US"/>
        </w:rPr>
        <w:t>.</w:t>
      </w:r>
      <w:r w:rsidRPr="0035075F">
        <w:rPr>
          <w:rFonts w:eastAsia="標楷體"/>
          <w:b/>
          <w:lang w:eastAsia="de-DE" w:bidi="en-US"/>
        </w:rPr>
        <w:t xml:space="preserve"> </w:t>
      </w:r>
    </w:p>
    <w:tbl>
      <w:tblPr>
        <w:tblW w:w="938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4"/>
        <w:gridCol w:w="1275"/>
        <w:gridCol w:w="1702"/>
        <w:gridCol w:w="1508"/>
        <w:gridCol w:w="1039"/>
        <w:gridCol w:w="1039"/>
      </w:tblGrid>
      <w:tr w:rsidR="001961A0" w:rsidRPr="001149F7" w:rsidTr="001262AF">
        <w:trPr>
          <w:jc w:val="center"/>
        </w:trPr>
        <w:tc>
          <w:tcPr>
            <w:tcW w:w="282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b/>
                <w:lang w:eastAsia="zh-CN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NC</w:t>
            </w:r>
          </w:p>
        </w:tc>
        <w:tc>
          <w:tcPr>
            <w:tcW w:w="17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標楷體"/>
                <w:b/>
              </w:rPr>
            </w:pPr>
            <w:r w:rsidRPr="001149F7">
              <w:rPr>
                <w:rFonts w:eastAsia="標楷體"/>
                <w:b/>
                <w:lang w:eastAsia="zh-CN"/>
              </w:rPr>
              <w:t xml:space="preserve">AD </w:t>
            </w:r>
            <w:r>
              <w:rPr>
                <w:rFonts w:eastAsia="標楷體"/>
                <w:b/>
                <w:lang w:eastAsia="zh-CN"/>
              </w:rPr>
              <w:t>Patients</w:t>
            </w:r>
          </w:p>
        </w:tc>
        <w:tc>
          <w:tcPr>
            <w:tcW w:w="15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  <w:lang w:eastAsia="zh-CN"/>
              </w:rPr>
              <w:t>Controls</w:t>
            </w:r>
          </w:p>
        </w:tc>
        <w:tc>
          <w:tcPr>
            <w:tcW w:w="10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  <w:i/>
                <w:lang w:eastAsia="zh-CN"/>
              </w:rPr>
              <w:t xml:space="preserve">P </w:t>
            </w:r>
            <w:r w:rsidRPr="001149F7">
              <w:rPr>
                <w:rFonts w:eastAsia="標楷體"/>
                <w:b/>
                <w:lang w:eastAsia="zh-CN"/>
              </w:rPr>
              <w:t>value</w:t>
            </w:r>
            <w:r w:rsidRPr="0035075F">
              <w:rPr>
                <w:rFonts w:eastAsia="標楷體" w:hint="eastAsia"/>
                <w:b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8" w:space="0" w:color="auto"/>
              <w:bottom w:val="single" w:sz="4" w:space="0" w:color="auto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標楷體"/>
                <w:b/>
                <w:i/>
                <w:lang w:eastAsia="zh-CN"/>
              </w:rPr>
            </w:pPr>
            <w:r>
              <w:rPr>
                <w:rFonts w:eastAsia="標楷體"/>
                <w:b/>
                <w:i/>
                <w:lang w:eastAsia="zh-CN"/>
              </w:rPr>
              <w:t xml:space="preserve">P </w:t>
            </w:r>
            <w:r w:rsidRPr="001149F7">
              <w:rPr>
                <w:rFonts w:eastAsia="標楷體"/>
                <w:b/>
                <w:lang w:eastAsia="zh-CN"/>
              </w:rPr>
              <w:t>value</w:t>
            </w:r>
            <w:r w:rsidRPr="0035075F">
              <w:rPr>
                <w:rFonts w:eastAsia="標楷體" w:hint="eastAsia"/>
                <w:b/>
                <w:vertAlign w:val="superscript"/>
              </w:rPr>
              <w:t>2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Number</w:t>
            </w:r>
          </w:p>
        </w:tc>
        <w:tc>
          <w:tcPr>
            <w:tcW w:w="1275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393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1025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</w:p>
        </w:tc>
        <w:tc>
          <w:tcPr>
            <w:tcW w:w="1039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Age (years)</w:t>
            </w:r>
          </w:p>
        </w:tc>
        <w:tc>
          <w:tcPr>
            <w:tcW w:w="1275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67.4</w:t>
            </w:r>
            <w:r w:rsidRPr="001149F7">
              <w:rPr>
                <w:rFonts w:eastAsia="標楷體"/>
                <w:lang w:eastAsia="zh-CN"/>
              </w:rPr>
              <w:t xml:space="preserve"> ±</w:t>
            </w:r>
            <w:r>
              <w:rPr>
                <w:rFonts w:eastAsia="標楷體" w:hint="eastAsia"/>
              </w:rPr>
              <w:t xml:space="preserve"> 10.3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7</w:t>
            </w:r>
            <w:r>
              <w:rPr>
                <w:rFonts w:eastAsia="標楷體" w:hint="eastAsia"/>
              </w:rPr>
              <w:t>4.0</w:t>
            </w:r>
            <w:r w:rsidRPr="001149F7">
              <w:rPr>
                <w:rFonts w:eastAsia="標楷體"/>
                <w:lang w:eastAsia="zh-CN"/>
              </w:rPr>
              <w:t xml:space="preserve"> ± 8.7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58.7 ± 5.4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Men, N (%)</w:t>
            </w:r>
          </w:p>
        </w:tc>
        <w:tc>
          <w:tcPr>
            <w:tcW w:w="1275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111 (52.1)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>
              <w:rPr>
                <w:rFonts w:eastAsia="標楷體" w:hint="eastAsia"/>
              </w:rPr>
              <w:t>142</w:t>
            </w:r>
            <w:r w:rsidRPr="001149F7">
              <w:rPr>
                <w:rFonts w:eastAsia="標楷體"/>
                <w:lang w:eastAsia="zh-CN"/>
              </w:rPr>
              <w:t xml:space="preserve"> (3</w:t>
            </w:r>
            <w:r>
              <w:rPr>
                <w:rFonts w:eastAsia="標楷體" w:hint="eastAsia"/>
              </w:rPr>
              <w:t>6.1</w:t>
            </w:r>
            <w:r w:rsidRPr="001149F7">
              <w:rPr>
                <w:rFonts w:eastAsia="標楷體"/>
                <w:lang w:eastAsia="zh-CN"/>
              </w:rPr>
              <w:t>)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524 (51.1)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0.0001</w:t>
            </w:r>
          </w:p>
        </w:tc>
        <w:tc>
          <w:tcPr>
            <w:tcW w:w="1039" w:type="dxa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Education (years)</w:t>
            </w:r>
          </w:p>
        </w:tc>
        <w:tc>
          <w:tcPr>
            <w:tcW w:w="1275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8.1</w:t>
            </w:r>
            <w:r w:rsidRPr="001149F7">
              <w:rPr>
                <w:rFonts w:eastAsia="標楷體"/>
                <w:lang w:eastAsia="zh-CN"/>
              </w:rPr>
              <w:t xml:space="preserve"> ±</w:t>
            </w:r>
            <w:r>
              <w:rPr>
                <w:rFonts w:eastAsia="標楷體" w:hint="eastAsia"/>
              </w:rPr>
              <w:t xml:space="preserve"> 4.5</w:t>
            </w:r>
          </w:p>
        </w:tc>
        <w:tc>
          <w:tcPr>
            <w:tcW w:w="1702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6.2</w:t>
            </w:r>
            <w:r w:rsidRPr="001149F7">
              <w:rPr>
                <w:rFonts w:eastAsia="標楷體"/>
                <w:lang w:eastAsia="zh-CN"/>
              </w:rPr>
              <w:t xml:space="preserve"> ± </w:t>
            </w:r>
            <w:r>
              <w:rPr>
                <w:rFonts w:eastAsia="標楷體" w:hint="eastAsia"/>
              </w:rPr>
              <w:t>4.7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5.3 ± 1.1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Hypertension, N (%)</w:t>
            </w:r>
          </w:p>
        </w:tc>
        <w:tc>
          <w:tcPr>
            <w:tcW w:w="1275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99 (46.5)</w:t>
            </w:r>
          </w:p>
        </w:tc>
        <w:tc>
          <w:tcPr>
            <w:tcW w:w="1702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>
              <w:rPr>
                <w:rFonts w:eastAsia="標楷體" w:hint="eastAsia"/>
              </w:rPr>
              <w:t>191</w:t>
            </w:r>
            <w:r w:rsidRPr="001149F7">
              <w:rPr>
                <w:rFonts w:eastAsia="標楷體"/>
                <w:lang w:eastAsia="zh-CN"/>
              </w:rPr>
              <w:t xml:space="preserve"> (</w:t>
            </w:r>
            <w:r>
              <w:rPr>
                <w:rFonts w:eastAsia="標楷體" w:hint="eastAsia"/>
              </w:rPr>
              <w:t>48.6</w:t>
            </w:r>
            <w:r w:rsidRPr="001149F7">
              <w:rPr>
                <w:rFonts w:eastAsia="標楷體"/>
                <w:lang w:eastAsia="zh-CN"/>
              </w:rPr>
              <w:t>)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207 (20.2)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0.62</w:t>
            </w:r>
          </w:p>
        </w:tc>
        <w:tc>
          <w:tcPr>
            <w:tcW w:w="1039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Diabetes, N (%)</w:t>
            </w:r>
          </w:p>
        </w:tc>
        <w:tc>
          <w:tcPr>
            <w:tcW w:w="1275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153 (71.8)</w:t>
            </w:r>
          </w:p>
        </w:tc>
        <w:tc>
          <w:tcPr>
            <w:tcW w:w="1702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>
              <w:rPr>
                <w:rFonts w:eastAsia="標楷體" w:hint="eastAsia"/>
              </w:rPr>
              <w:t>271 (69.0)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81 (7.9)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0.46</w:t>
            </w:r>
          </w:p>
        </w:tc>
        <w:tc>
          <w:tcPr>
            <w:tcW w:w="1039" w:type="dxa"/>
            <w:tcBorders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Global cognition, MMSE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24.3</w:t>
            </w:r>
            <w:r w:rsidRPr="001149F7">
              <w:rPr>
                <w:rFonts w:eastAsia="標楷體"/>
                <w:lang w:eastAsia="zh-CN"/>
              </w:rPr>
              <w:t xml:space="preserve"> ±</w:t>
            </w:r>
            <w:r>
              <w:rPr>
                <w:rFonts w:eastAsia="標楷體" w:hint="eastAsia"/>
              </w:rPr>
              <w:t xml:space="preserve"> 5.4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/>
                <w:lang w:eastAsia="zh-CN"/>
              </w:rPr>
              <w:t>16.</w:t>
            </w:r>
            <w:r>
              <w:rPr>
                <w:rFonts w:eastAsia="標楷體" w:hint="eastAsia"/>
              </w:rPr>
              <w:t>5</w:t>
            </w:r>
            <w:r w:rsidRPr="001149F7">
              <w:rPr>
                <w:rFonts w:eastAsia="標楷體"/>
                <w:lang w:eastAsia="zh-CN"/>
              </w:rPr>
              <w:t xml:space="preserve"> ± 6.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27.1 ± 2.6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1149F7" w:rsidTr="001262AF">
        <w:trPr>
          <w:jc w:val="center"/>
        </w:trPr>
        <w:tc>
          <w:tcPr>
            <w:tcW w:w="28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lang w:eastAsia="zh-CN"/>
              </w:rPr>
            </w:pPr>
            <w:r w:rsidRPr="00594848">
              <w:rPr>
                <w:rFonts w:eastAsia="標楷體"/>
                <w:i/>
                <w:lang w:eastAsia="zh-CN"/>
              </w:rPr>
              <w:t>APOE</w:t>
            </w:r>
            <w:r w:rsidRPr="001149F7">
              <w:rPr>
                <w:rFonts w:eastAsia="標楷體"/>
                <w:lang w:eastAsia="zh-CN"/>
              </w:rPr>
              <w:t xml:space="preserve"> </w:t>
            </w:r>
            <w:r w:rsidRPr="001149F7">
              <w:rPr>
                <w:rFonts w:eastAsia="SimSun"/>
                <w:lang w:eastAsia="zh-CN"/>
              </w:rPr>
              <w:t>ε</w:t>
            </w:r>
            <w:r w:rsidRPr="001149F7">
              <w:rPr>
                <w:rFonts w:eastAsia="標楷體"/>
                <w:lang w:eastAsia="zh-CN"/>
              </w:rPr>
              <w:t>4 carrier, N (%)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 (5.63)</w:t>
            </w: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>
              <w:rPr>
                <w:rFonts w:eastAsia="標楷體" w:hint="eastAsia"/>
              </w:rPr>
              <w:t>201</w:t>
            </w:r>
            <w:r w:rsidRPr="001149F7">
              <w:rPr>
                <w:rFonts w:eastAsia="標楷體"/>
                <w:lang w:eastAsia="zh-CN"/>
              </w:rPr>
              <w:t xml:space="preserve"> (</w:t>
            </w:r>
            <w:r>
              <w:rPr>
                <w:rFonts w:eastAsia="標楷體" w:hint="eastAsia"/>
              </w:rPr>
              <w:t>51.2</w:t>
            </w:r>
            <w:r w:rsidRPr="001149F7">
              <w:rPr>
                <w:rFonts w:eastAsia="標楷體"/>
                <w:lang w:eastAsia="zh-CN"/>
              </w:rPr>
              <w:t>)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1</w:t>
            </w:r>
            <w:r>
              <w:rPr>
                <w:rFonts w:eastAsia="標楷體" w:hint="eastAsia"/>
              </w:rPr>
              <w:t>66</w:t>
            </w:r>
            <w:r w:rsidRPr="001149F7">
              <w:rPr>
                <w:rFonts w:eastAsia="標楷體"/>
                <w:lang w:eastAsia="zh-CN"/>
              </w:rPr>
              <w:t xml:space="preserve"> (1</w:t>
            </w:r>
            <w:r>
              <w:rPr>
                <w:rFonts w:eastAsia="標楷體" w:hint="eastAsia"/>
              </w:rPr>
              <w:t>6.2</w:t>
            </w:r>
            <w:r w:rsidRPr="001149F7">
              <w:rPr>
                <w:rFonts w:eastAsia="標楷體"/>
                <w:lang w:eastAsia="zh-CN"/>
              </w:rPr>
              <w:t>)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1961A0" w:rsidRPr="001149F7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1149F7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A257EB" w:rsidTr="001262AF">
        <w:trPr>
          <w:jc w:val="center"/>
        </w:trPr>
        <w:tc>
          <w:tcPr>
            <w:tcW w:w="28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rPr>
                <w:rFonts w:eastAsia="標楷體"/>
                <w:i/>
                <w:lang w:eastAsia="zh-CN"/>
              </w:rPr>
            </w:pPr>
            <w:r w:rsidRPr="00A257EB">
              <w:rPr>
                <w:i/>
              </w:rPr>
              <w:t>TOMM40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</w:p>
        </w:tc>
      </w:tr>
      <w:tr w:rsidR="001961A0" w:rsidRPr="00A257EB" w:rsidTr="001262AF">
        <w:trPr>
          <w:jc w:val="center"/>
        </w:trPr>
        <w:tc>
          <w:tcPr>
            <w:tcW w:w="2824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r w:rsidRPr="00A257EB">
              <w:t>rs772262361</w:t>
            </w:r>
            <w:r w:rsidRPr="00A257EB">
              <w:rPr>
                <w:rFonts w:hint="eastAsia"/>
              </w:rPr>
              <w:t xml:space="preserve">, </w:t>
            </w:r>
            <w:r w:rsidRPr="00A257EB">
              <w:t xml:space="preserve">p.Ser66= </w:t>
            </w:r>
            <w:r>
              <w:rPr>
                <w:rFonts w:hint="eastAsia"/>
              </w:rPr>
              <w:t xml:space="preserve">AA/AG </w:t>
            </w:r>
            <w:r w:rsidRPr="00A257EB">
              <w:rPr>
                <w:rFonts w:hint="eastAsia"/>
              </w:rPr>
              <w:t>(%)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961A0" w:rsidRPr="00A257EB" w:rsidRDefault="001961A0" w:rsidP="001262AF">
            <w:pPr>
              <w:ind w:left="48"/>
              <w:jc w:val="center"/>
            </w:pPr>
            <w:r>
              <w:rPr>
                <w:rFonts w:hint="eastAsia"/>
              </w:rPr>
              <w:t>100/0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99.5/0.5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ind w:left="48"/>
              <w:jc w:val="center"/>
            </w:pPr>
            <w:r>
              <w:rPr>
                <w:rFonts w:hint="eastAsia"/>
              </w:rPr>
              <w:t>100/0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-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-</w:t>
            </w:r>
          </w:p>
        </w:tc>
      </w:tr>
      <w:tr w:rsidR="001961A0" w:rsidRPr="00A257EB" w:rsidTr="001262AF">
        <w:trPr>
          <w:jc w:val="center"/>
        </w:trPr>
        <w:tc>
          <w:tcPr>
            <w:tcW w:w="2824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ind w:left="48"/>
            </w:pPr>
            <w:r w:rsidRPr="00A257EB">
              <w:t>rs157581</w:t>
            </w:r>
            <w:r w:rsidRPr="00A257EB">
              <w:rPr>
                <w:rFonts w:hint="eastAsia"/>
              </w:rPr>
              <w:t>,</w:t>
            </w:r>
            <w:r w:rsidRPr="00A257EB">
              <w:t xml:space="preserve"> p.Phe113Leu</w:t>
            </w:r>
            <w:r w:rsidRPr="00A257EB">
              <w:rPr>
                <w:rFonts w:hint="eastAsia"/>
              </w:rPr>
              <w:t xml:space="preserve"> TT/TC/CC (%)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 w:rsidRPr="00A257EB">
              <w:rPr>
                <w:rFonts w:eastAsia="標楷體" w:hint="eastAsia"/>
              </w:rPr>
              <w:t>67.3/30.3/2.4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 w:rsidRPr="00A257EB">
              <w:rPr>
                <w:rFonts w:eastAsia="標楷體" w:hint="eastAsia"/>
              </w:rPr>
              <w:t>40/49.9/10.1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 w:rsidRPr="00A257EB">
              <w:rPr>
                <w:rFonts w:eastAsia="標楷體" w:hint="eastAsia"/>
              </w:rPr>
              <w:t>59.9/35/5.1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A257EB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A257EB">
              <w:rPr>
                <w:rFonts w:eastAsia="標楷體"/>
                <w:lang w:eastAsia="zh-CN"/>
              </w:rPr>
              <w:t>&lt; 0.0001</w:t>
            </w:r>
          </w:p>
        </w:tc>
      </w:tr>
      <w:tr w:rsidR="001961A0" w:rsidRPr="00A257EB" w:rsidTr="001262AF">
        <w:trPr>
          <w:jc w:val="center"/>
        </w:trPr>
        <w:tc>
          <w:tcPr>
            <w:tcW w:w="28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61A0" w:rsidRPr="00A257EB" w:rsidRDefault="001961A0" w:rsidP="001262AF">
            <w:pPr>
              <w:ind w:left="48"/>
            </w:pPr>
            <w:r w:rsidRPr="00A257EB">
              <w:rPr>
                <w:rFonts w:hint="eastAsia"/>
              </w:rPr>
              <w:t>r</w:t>
            </w:r>
            <w:r w:rsidRPr="00A257EB">
              <w:t>s11556505</w:t>
            </w:r>
            <w:r w:rsidRPr="00A257EB">
              <w:rPr>
                <w:rFonts w:hint="eastAsia"/>
              </w:rPr>
              <w:t xml:space="preserve">, </w:t>
            </w:r>
            <w:r w:rsidRPr="00A257EB">
              <w:t>p.Phe131Leu</w:t>
            </w:r>
            <w:r w:rsidRPr="00A257EB">
              <w:rPr>
                <w:rFonts w:hint="eastAsia"/>
              </w:rPr>
              <w:t xml:space="preserve"> CC/CT/TT (%)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961A0" w:rsidRPr="00A257EB" w:rsidRDefault="001961A0" w:rsidP="001262AF">
            <w:pPr>
              <w:ind w:left="48"/>
              <w:jc w:val="center"/>
            </w:pPr>
            <w:r w:rsidRPr="00A257EB">
              <w:rPr>
                <w:rFonts w:hint="eastAsia"/>
              </w:rPr>
              <w:t>92.6/7.4/0</w:t>
            </w: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</w:rPr>
            </w:pPr>
            <w:r w:rsidRPr="00A257EB">
              <w:rPr>
                <w:rFonts w:eastAsia="標楷體" w:hint="eastAsia"/>
              </w:rPr>
              <w:t>54.4/40/5.6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61A0" w:rsidRPr="00A257EB" w:rsidRDefault="001961A0" w:rsidP="001262AF">
            <w:pPr>
              <w:ind w:left="48"/>
              <w:jc w:val="center"/>
            </w:pPr>
            <w:r w:rsidRPr="00A257EB">
              <w:rPr>
                <w:rFonts w:hint="eastAsia"/>
              </w:rPr>
              <w:t>81.9/17.3/0.9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A257EB">
              <w:rPr>
                <w:rFonts w:eastAsia="標楷體"/>
                <w:lang w:eastAsia="zh-CN"/>
              </w:rPr>
              <w:t>&lt; 0.0001</w:t>
            </w: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:rsidR="001961A0" w:rsidRPr="00A257EB" w:rsidRDefault="001961A0" w:rsidP="001262AF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eastAsia="標楷體"/>
                <w:lang w:eastAsia="zh-CN"/>
              </w:rPr>
            </w:pPr>
            <w:r w:rsidRPr="00A257EB">
              <w:rPr>
                <w:rFonts w:eastAsia="標楷體"/>
                <w:lang w:eastAsia="zh-CN"/>
              </w:rPr>
              <w:t>&lt; 0.0001</w:t>
            </w:r>
          </w:p>
        </w:tc>
      </w:tr>
    </w:tbl>
    <w:p w:rsidR="001961A0" w:rsidRDefault="001961A0" w:rsidP="001961A0">
      <w:pPr>
        <w:adjustRightInd w:val="0"/>
        <w:snapToGrid w:val="0"/>
        <w:jc w:val="both"/>
        <w:rPr>
          <w:rFonts w:eastAsia="標楷體"/>
          <w:snapToGrid w:val="0"/>
          <w:lang w:eastAsia="de-DE" w:bidi="en-US"/>
        </w:rPr>
      </w:pPr>
      <w:r w:rsidRPr="001149F7">
        <w:rPr>
          <w:rFonts w:eastAsia="標楷體"/>
          <w:snapToGrid w:val="0"/>
          <w:lang w:eastAsia="de-DE" w:bidi="en-US"/>
        </w:rPr>
        <w:t xml:space="preserve">Data are expressed as percentages or mean ± </w:t>
      </w:r>
      <w:r>
        <w:rPr>
          <w:rFonts w:eastAsia="標楷體"/>
          <w:snapToGrid w:val="0"/>
          <w:lang w:eastAsia="de-DE" w:bidi="en-US"/>
        </w:rPr>
        <w:t>SD</w:t>
      </w:r>
      <w:r w:rsidRPr="001149F7">
        <w:rPr>
          <w:rFonts w:eastAsia="標楷體"/>
          <w:snapToGrid w:val="0"/>
          <w:lang w:eastAsia="de-DE" w:bidi="en-US"/>
        </w:rPr>
        <w:t>.</w:t>
      </w:r>
      <w:r>
        <w:rPr>
          <w:rFonts w:eastAsia="標楷體"/>
          <w:snapToGrid w:val="0"/>
          <w:lang w:eastAsia="de-DE" w:bidi="en-US"/>
        </w:rPr>
        <w:t xml:space="preserve"> P value</w:t>
      </w:r>
      <w:r w:rsidRPr="0035075F">
        <w:rPr>
          <w:rFonts w:eastAsia="標楷體"/>
          <w:snapToGrid w:val="0"/>
          <w:vertAlign w:val="superscript"/>
          <w:lang w:eastAsia="de-DE" w:bidi="en-US"/>
        </w:rPr>
        <w:t>1</w:t>
      </w:r>
      <w:r>
        <w:rPr>
          <w:rFonts w:eastAsia="標楷體"/>
          <w:snapToGrid w:val="0"/>
          <w:lang w:eastAsia="de-DE" w:bidi="en-US"/>
        </w:rPr>
        <w:t>: NC versus AD; P value</w:t>
      </w:r>
      <w:r>
        <w:rPr>
          <w:rFonts w:eastAsia="標楷體"/>
          <w:snapToGrid w:val="0"/>
          <w:vertAlign w:val="superscript"/>
          <w:lang w:eastAsia="de-DE" w:bidi="en-US"/>
        </w:rPr>
        <w:t>2</w:t>
      </w:r>
      <w:r>
        <w:rPr>
          <w:rFonts w:eastAsia="標楷體"/>
          <w:snapToGrid w:val="0"/>
          <w:lang w:eastAsia="de-DE" w:bidi="en-US"/>
        </w:rPr>
        <w:t xml:space="preserve">: Control from Taiwan Biobank versus AD. </w:t>
      </w:r>
    </w:p>
    <w:p w:rsidR="00450620" w:rsidRPr="001961A0" w:rsidRDefault="00450620">
      <w:bookmarkStart w:id="0" w:name="_GoBack"/>
      <w:bookmarkEnd w:id="0"/>
    </w:p>
    <w:sectPr w:rsidR="00450620" w:rsidRPr="001961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E33" w:rsidRDefault="00AF1E33" w:rsidP="001961A0">
      <w:r>
        <w:separator/>
      </w:r>
    </w:p>
  </w:endnote>
  <w:endnote w:type="continuationSeparator" w:id="0">
    <w:p w:rsidR="00AF1E33" w:rsidRDefault="00AF1E33" w:rsidP="0019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E33" w:rsidRDefault="00AF1E33" w:rsidP="001961A0">
      <w:r>
        <w:separator/>
      </w:r>
    </w:p>
  </w:footnote>
  <w:footnote w:type="continuationSeparator" w:id="0">
    <w:p w:rsidR="00AF1E33" w:rsidRDefault="00AF1E33" w:rsidP="00196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DC"/>
    <w:rsid w:val="001961A0"/>
    <w:rsid w:val="001B09DC"/>
    <w:rsid w:val="00450620"/>
    <w:rsid w:val="00A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4F182E-E071-489C-9E47-9CC7C9F7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A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1A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61A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61A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61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2022-11-30T07:37:00Z</dcterms:created>
  <dcterms:modified xsi:type="dcterms:W3CDTF">2022-11-30T07:37:00Z</dcterms:modified>
</cp:coreProperties>
</file>