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026" w:rsidRPr="00511279" w:rsidRDefault="00F63DB9" w:rsidP="002D10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Supplementary File</w:t>
      </w:r>
      <w:r w:rsidR="002D1026" w:rsidRPr="00511279">
        <w:rPr>
          <w:rFonts w:ascii="Times New Roman" w:hAnsi="Times New Roman" w:cs="Times New Roman"/>
          <w:b/>
          <w:i/>
          <w:sz w:val="24"/>
          <w:szCs w:val="24"/>
        </w:rPr>
        <w:t xml:space="preserve"> 1</w:t>
      </w:r>
      <w:r w:rsidR="00511279">
        <w:rPr>
          <w:rFonts w:ascii="Times New Roman" w:hAnsi="Times New Roman" w:cs="Times New Roman"/>
          <w:b/>
          <w:i/>
          <w:sz w:val="24"/>
          <w:szCs w:val="24"/>
        </w:rPr>
        <w:t>:</w:t>
      </w:r>
      <w:r w:rsidR="00787923" w:rsidRPr="00511279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1622AF" w:rsidRPr="00511279">
        <w:rPr>
          <w:rFonts w:ascii="Times New Roman" w:hAnsi="Times New Roman" w:cs="Times New Roman"/>
          <w:sz w:val="24"/>
          <w:szCs w:val="24"/>
        </w:rPr>
        <w:t xml:space="preserve">Overview </w:t>
      </w:r>
      <w:r w:rsidR="002D1026" w:rsidRPr="00511279">
        <w:rPr>
          <w:rFonts w:ascii="Times New Roman" w:hAnsi="Times New Roman" w:cs="Times New Roman"/>
          <w:sz w:val="24"/>
          <w:szCs w:val="24"/>
        </w:rPr>
        <w:t>of experimental sp</w:t>
      </w:r>
      <w:r w:rsidR="00AB7CBE">
        <w:rPr>
          <w:rFonts w:ascii="Times New Roman" w:hAnsi="Times New Roman" w:cs="Times New Roman"/>
          <w:sz w:val="24"/>
          <w:szCs w:val="24"/>
        </w:rPr>
        <w:t>ecifications and results of five</w:t>
      </w:r>
      <w:bookmarkStart w:id="0" w:name="_GoBack"/>
      <w:bookmarkEnd w:id="0"/>
      <w:r w:rsidR="002D1026" w:rsidRPr="00511279">
        <w:rPr>
          <w:rFonts w:ascii="Times New Roman" w:hAnsi="Times New Roman" w:cs="Times New Roman"/>
          <w:sz w:val="24"/>
          <w:szCs w:val="24"/>
        </w:rPr>
        <w:t xml:space="preserve"> previous studies reporting test-retest reliabilities in h</w:t>
      </w:r>
      <w:r w:rsidR="00787923" w:rsidRPr="00511279">
        <w:rPr>
          <w:rFonts w:ascii="Times New Roman" w:hAnsi="Times New Roman" w:cs="Times New Roman"/>
          <w:sz w:val="24"/>
          <w:szCs w:val="24"/>
        </w:rPr>
        <w:t>uman fear conditioning research</w:t>
      </w:r>
      <w:r w:rsidR="00511279" w:rsidRPr="00511279">
        <w:rPr>
          <w:rFonts w:ascii="Times New Roman" w:hAnsi="Times New Roman" w:cs="Times New Roman"/>
          <w:sz w:val="24"/>
          <w:szCs w:val="24"/>
        </w:rPr>
        <w:t>.</w:t>
      </w:r>
    </w:p>
    <w:p w:rsidR="003254DA" w:rsidRPr="007E260F" w:rsidRDefault="00AB7CBE">
      <w:pPr>
        <w:rPr>
          <w:rFonts w:asciiTheme="minorHAnsi" w:hAnsiTheme="minorHAnsi" w:cstheme="minorHAnsi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892"/>
        <w:gridCol w:w="2477"/>
        <w:gridCol w:w="2477"/>
        <w:gridCol w:w="2477"/>
        <w:gridCol w:w="2477"/>
        <w:gridCol w:w="2477"/>
      </w:tblGrid>
      <w:tr w:rsidR="00C564A1" w:rsidRPr="007E260F" w:rsidTr="00271B3D">
        <w:tc>
          <w:tcPr>
            <w:tcW w:w="1892" w:type="dxa"/>
            <w:shd w:val="clear" w:color="auto" w:fill="auto"/>
          </w:tcPr>
          <w:p w:rsidR="00B05470" w:rsidRPr="00C919BC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auto"/>
          </w:tcPr>
          <w:p w:rsidR="00B05470" w:rsidRPr="002D6BEF" w:rsidRDefault="00B05470" w:rsidP="00912C88">
            <w:pPr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2D6BEF">
              <w:rPr>
                <w:rFonts w:asciiTheme="minorHAnsi" w:hAnsiTheme="minorHAnsi" w:cstheme="minorHAnsi"/>
                <w:b/>
                <w:sz w:val="20"/>
                <w:szCs w:val="20"/>
              </w:rPr>
              <w:t>Fredrikson</w:t>
            </w:r>
            <w:proofErr w:type="spellEnd"/>
            <w:r w:rsidRPr="002D6BE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et al., 1993</w:t>
            </w:r>
          </w:p>
        </w:tc>
        <w:tc>
          <w:tcPr>
            <w:tcW w:w="2477" w:type="dxa"/>
            <w:shd w:val="clear" w:color="auto" w:fill="auto"/>
          </w:tcPr>
          <w:p w:rsidR="00B05470" w:rsidRPr="002D6BEF" w:rsidRDefault="00B05470" w:rsidP="00912C88">
            <w:pPr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2D6BEF">
              <w:rPr>
                <w:rFonts w:asciiTheme="minorHAnsi" w:hAnsiTheme="minorHAnsi" w:cstheme="minorHAnsi"/>
                <w:b/>
                <w:sz w:val="20"/>
                <w:szCs w:val="20"/>
              </w:rPr>
              <w:t>Zeidan</w:t>
            </w:r>
            <w:proofErr w:type="spellEnd"/>
            <w:r w:rsidRPr="002D6BE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et al., 2012</w:t>
            </w:r>
          </w:p>
        </w:tc>
        <w:tc>
          <w:tcPr>
            <w:tcW w:w="2477" w:type="dxa"/>
            <w:shd w:val="clear" w:color="auto" w:fill="auto"/>
          </w:tcPr>
          <w:p w:rsidR="00B05470" w:rsidRPr="002D6BEF" w:rsidRDefault="00B05470" w:rsidP="00912C88">
            <w:pPr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BEF">
              <w:rPr>
                <w:rFonts w:asciiTheme="minorHAnsi" w:hAnsiTheme="minorHAnsi" w:cstheme="minorHAnsi"/>
                <w:b/>
                <w:sz w:val="20"/>
                <w:szCs w:val="20"/>
              </w:rPr>
              <w:t>Torrents-</w:t>
            </w:r>
            <w:proofErr w:type="spellStart"/>
            <w:r w:rsidRPr="002D6BEF">
              <w:rPr>
                <w:rFonts w:asciiTheme="minorHAnsi" w:hAnsiTheme="minorHAnsi" w:cstheme="minorHAnsi"/>
                <w:b/>
                <w:sz w:val="20"/>
                <w:szCs w:val="20"/>
              </w:rPr>
              <w:t>Rodas</w:t>
            </w:r>
            <w:proofErr w:type="spellEnd"/>
            <w:r w:rsidRPr="002D6BE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et al., 2014</w:t>
            </w:r>
          </w:p>
        </w:tc>
        <w:tc>
          <w:tcPr>
            <w:tcW w:w="2477" w:type="dxa"/>
            <w:shd w:val="clear" w:color="auto" w:fill="auto"/>
          </w:tcPr>
          <w:p w:rsidR="00B05470" w:rsidRPr="002D6BEF" w:rsidRDefault="00B05470" w:rsidP="00912C88">
            <w:pPr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2D6BEF">
              <w:rPr>
                <w:rFonts w:asciiTheme="minorHAnsi" w:hAnsiTheme="minorHAnsi" w:cstheme="minorHAnsi"/>
                <w:b/>
                <w:sz w:val="20"/>
                <w:szCs w:val="20"/>
              </w:rPr>
              <w:t>Ridderbusch</w:t>
            </w:r>
            <w:proofErr w:type="spellEnd"/>
            <w:r w:rsidRPr="002D6BE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et al., 2021</w:t>
            </w:r>
          </w:p>
        </w:tc>
        <w:tc>
          <w:tcPr>
            <w:tcW w:w="2477" w:type="dxa"/>
            <w:shd w:val="clear" w:color="auto" w:fill="auto"/>
          </w:tcPr>
          <w:p w:rsidR="00B05470" w:rsidRPr="002D6BEF" w:rsidRDefault="00B05470" w:rsidP="00912C88">
            <w:pPr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BEF">
              <w:rPr>
                <w:rFonts w:asciiTheme="minorHAnsi" w:hAnsiTheme="minorHAnsi" w:cstheme="minorHAnsi"/>
                <w:b/>
                <w:sz w:val="20"/>
                <w:szCs w:val="20"/>
              </w:rPr>
              <w:t>Cooper et al., PREPRINT</w:t>
            </w:r>
          </w:p>
        </w:tc>
      </w:tr>
      <w:tr w:rsidR="00C564A1" w:rsidRPr="007E260F" w:rsidTr="00271B3D">
        <w:tc>
          <w:tcPr>
            <w:tcW w:w="1892" w:type="dxa"/>
            <w:shd w:val="clear" w:color="auto" w:fill="auto"/>
          </w:tcPr>
          <w:p w:rsidR="00B05470" w:rsidRPr="00C919BC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t>N/female/male/age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28/14/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14/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M = 28.5 (± 1.42)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18/9/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9/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M = 38.0 (± 12.7)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71/52/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19/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M = 22.4 (± 2.61)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100/46/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54/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M = 33.1 (± 10.7)</w:t>
            </w:r>
          </w:p>
        </w:tc>
        <w:tc>
          <w:tcPr>
            <w:tcW w:w="2477" w:type="dxa"/>
          </w:tcPr>
          <w:p w:rsidR="00B05470" w:rsidRPr="007E260F" w:rsidRDefault="00271B3D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51/39/12/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M = 20.0 (± 2.88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</w:tr>
      <w:tr w:rsidR="00C564A1" w:rsidRPr="007E260F" w:rsidTr="00271B3D">
        <w:tc>
          <w:tcPr>
            <w:tcW w:w="1892" w:type="dxa"/>
            <w:shd w:val="clear" w:color="auto" w:fill="auto"/>
          </w:tcPr>
          <w:p w:rsidR="00B05470" w:rsidRPr="00C919BC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t>Reinforcement rate (%)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Acquisition training: 75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Generalization: 50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60</w:t>
            </w:r>
          </w:p>
        </w:tc>
        <w:tc>
          <w:tcPr>
            <w:tcW w:w="2477" w:type="dxa"/>
          </w:tcPr>
          <w:p w:rsidR="00B05470" w:rsidRPr="007E260F" w:rsidRDefault="00271B3D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40</w:t>
            </w:r>
          </w:p>
        </w:tc>
      </w:tr>
      <w:tr w:rsidR="00C564A1" w:rsidRPr="007E260F" w:rsidTr="00271B3D">
        <w:tc>
          <w:tcPr>
            <w:tcW w:w="1892" w:type="dxa"/>
            <w:shd w:val="clear" w:color="auto" w:fill="auto"/>
          </w:tcPr>
          <w:p w:rsidR="00B05470" w:rsidRPr="00C919BC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t>Acquisition type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Not reported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Not reported</w:t>
            </w:r>
          </w:p>
        </w:tc>
        <w:tc>
          <w:tcPr>
            <w:tcW w:w="2477" w:type="dxa"/>
          </w:tcPr>
          <w:p w:rsidR="00B05470" w:rsidRPr="007E260F" w:rsidRDefault="00B05470" w:rsidP="00B3766C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Uninstructed but informed about the existence of contingencies</w:t>
            </w:r>
            <w:r w:rsidRPr="007E260F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Instructed (but not informed about the reinforcement rate)</w:t>
            </w:r>
          </w:p>
        </w:tc>
        <w:tc>
          <w:tcPr>
            <w:tcW w:w="2477" w:type="dxa"/>
          </w:tcPr>
          <w:p w:rsidR="00B05470" w:rsidRPr="007E260F" w:rsidRDefault="00C564A1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Instructed (but not informed about the reinforcement rate)</w:t>
            </w:r>
          </w:p>
        </w:tc>
      </w:tr>
      <w:tr w:rsidR="00C564A1" w:rsidRPr="007E260F" w:rsidTr="00271B3D">
        <w:tc>
          <w:tcPr>
            <w:tcW w:w="1892" w:type="dxa"/>
            <w:shd w:val="clear" w:color="auto" w:fill="auto"/>
          </w:tcPr>
          <w:p w:rsidR="00B05470" w:rsidRPr="00C919BC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t>Extinction type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Immediate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Immediate;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 xml:space="preserve">Extinction training consisted of 2 </w:t>
            </w:r>
            <w:proofErr w:type="spellStart"/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subphases</w:t>
            </w:r>
            <w:proofErr w:type="spellEnd"/>
            <w:r w:rsidRPr="007E260F">
              <w:rPr>
                <w:rFonts w:asciiTheme="minorHAnsi" w:hAnsiTheme="minorHAnsi" w:cstheme="minorHAnsi"/>
                <w:sz w:val="18"/>
                <w:szCs w:val="18"/>
              </w:rPr>
              <w:t xml:space="preserve"> separated by a 1-min rest period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None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 xml:space="preserve">24h delayed; Extinction training consisted of 2 </w:t>
            </w:r>
            <w:proofErr w:type="spellStart"/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subphases</w:t>
            </w:r>
            <w:proofErr w:type="spellEnd"/>
            <w:r w:rsidRPr="007E260F">
              <w:rPr>
                <w:rFonts w:asciiTheme="minorHAnsi" w:hAnsiTheme="minorHAnsi" w:cstheme="minorHAnsi"/>
                <w:sz w:val="18"/>
                <w:szCs w:val="18"/>
              </w:rPr>
              <w:t xml:space="preserve"> (Ex1 and Ex2)</w:t>
            </w:r>
          </w:p>
        </w:tc>
        <w:tc>
          <w:tcPr>
            <w:tcW w:w="2477" w:type="dxa"/>
          </w:tcPr>
          <w:p w:rsidR="00B05470" w:rsidRPr="007E260F" w:rsidRDefault="00C564A1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None</w:t>
            </w:r>
          </w:p>
        </w:tc>
      </w:tr>
      <w:tr w:rsidR="00C564A1" w:rsidRPr="007E260F" w:rsidTr="00271B3D">
        <w:tc>
          <w:tcPr>
            <w:tcW w:w="1892" w:type="dxa"/>
            <w:shd w:val="clear" w:color="auto" w:fill="auto"/>
          </w:tcPr>
          <w:p w:rsidR="00B05470" w:rsidRPr="00C919BC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t>Additional phase(s)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None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 xml:space="preserve">24h delayed extinction recall immediately followed by renewal 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Generalization (10 min. after acquisition training)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One re-acquisition trial prior to extinction training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Reinstatement-test (immediately after extinction training and reinstatement)</w:t>
            </w:r>
          </w:p>
        </w:tc>
        <w:tc>
          <w:tcPr>
            <w:tcW w:w="2477" w:type="dxa"/>
          </w:tcPr>
          <w:p w:rsidR="00B05470" w:rsidRPr="007E260F" w:rsidRDefault="00C564A1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Generalization</w:t>
            </w:r>
          </w:p>
        </w:tc>
      </w:tr>
      <w:tr w:rsidR="00C564A1" w:rsidRPr="007E260F" w:rsidTr="00271B3D">
        <w:tc>
          <w:tcPr>
            <w:tcW w:w="1892" w:type="dxa"/>
            <w:shd w:val="clear" w:color="auto" w:fill="auto"/>
          </w:tcPr>
          <w:p w:rsidR="00B05470" w:rsidRPr="00C919BC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t>CS quality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Geometric shapes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Lamp in a room (2 colors)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2 rings as CSs 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and 8 rings as GSs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Neutral faces on colored background (background color = CS type)</w:t>
            </w:r>
          </w:p>
        </w:tc>
        <w:tc>
          <w:tcPr>
            <w:tcW w:w="2477" w:type="dxa"/>
          </w:tcPr>
          <w:p w:rsidR="00B05470" w:rsidRPr="007E260F" w:rsidRDefault="00271B3D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Auditory (pure tone sine waves &lt; 60 decibels)</w:t>
            </w:r>
            <w:r w:rsidR="00C564A1">
              <w:rPr>
                <w:rFonts w:asciiTheme="minorHAnsi" w:hAnsiTheme="minorHAnsi" w:cstheme="minorHAnsi"/>
                <w:sz w:val="18"/>
                <w:szCs w:val="18"/>
              </w:rPr>
              <w:t xml:space="preserve">: </w:t>
            </w:r>
            <w:r w:rsidR="00606343">
              <w:rPr>
                <w:rFonts w:asciiTheme="minorHAnsi" w:hAnsiTheme="minorHAnsi" w:cstheme="minorHAnsi"/>
                <w:sz w:val="18"/>
                <w:szCs w:val="18"/>
              </w:rPr>
              <w:t>CS+ and CS-</w:t>
            </w:r>
            <w:r w:rsidR="00C564A1">
              <w:rPr>
                <w:rFonts w:asciiTheme="minorHAnsi" w:hAnsiTheme="minorHAnsi" w:cstheme="minorHAnsi"/>
                <w:sz w:val="18"/>
                <w:szCs w:val="18"/>
              </w:rPr>
              <w:t xml:space="preserve"> =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1000 and 550 Hz</w:t>
            </w:r>
            <w:r w:rsidR="00C564A1">
              <w:rPr>
                <w:rFonts w:asciiTheme="minorHAnsi" w:hAnsiTheme="minorHAnsi" w:cstheme="minorHAnsi"/>
                <w:sz w:val="18"/>
                <w:szCs w:val="18"/>
              </w:rPr>
              <w:t>; 6 GSs = 650, 800, 900, 1100, 1200 and 1350 Hz</w:t>
            </w:r>
          </w:p>
        </w:tc>
      </w:tr>
      <w:tr w:rsidR="00C564A1" w:rsidRPr="007E260F" w:rsidTr="00271B3D">
        <w:tc>
          <w:tcPr>
            <w:tcW w:w="1892" w:type="dxa"/>
            <w:shd w:val="clear" w:color="auto" w:fill="auto"/>
          </w:tcPr>
          <w:p w:rsidR="00B05470" w:rsidRPr="00C919BC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t>CS duration (s)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2477" w:type="dxa"/>
          </w:tcPr>
          <w:p w:rsidR="00B05470" w:rsidRPr="007E260F" w:rsidRDefault="00271B3D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2.5</w:t>
            </w:r>
          </w:p>
        </w:tc>
      </w:tr>
      <w:tr w:rsidR="00C564A1" w:rsidRPr="007E260F" w:rsidTr="00271B3D">
        <w:tc>
          <w:tcPr>
            <w:tcW w:w="1892" w:type="dxa"/>
            <w:shd w:val="clear" w:color="auto" w:fill="auto"/>
          </w:tcPr>
          <w:p w:rsidR="00B05470" w:rsidRPr="00C919BC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t>ITI duration (s)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20 – 40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12 – 21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9 – 17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6 – 10</w:t>
            </w:r>
          </w:p>
        </w:tc>
        <w:tc>
          <w:tcPr>
            <w:tcW w:w="2477" w:type="dxa"/>
          </w:tcPr>
          <w:p w:rsidR="00B05470" w:rsidRPr="007E260F" w:rsidRDefault="00271B3D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7 – 8 </w:t>
            </w:r>
          </w:p>
        </w:tc>
      </w:tr>
      <w:tr w:rsidR="00C564A1" w:rsidRPr="007E260F" w:rsidTr="00271B3D">
        <w:tc>
          <w:tcPr>
            <w:tcW w:w="1892" w:type="dxa"/>
            <w:shd w:val="clear" w:color="auto" w:fill="auto"/>
          </w:tcPr>
          <w:p w:rsidR="00B05470" w:rsidRPr="00C919BC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t>US type</w:t>
            </w:r>
          </w:p>
        </w:tc>
        <w:tc>
          <w:tcPr>
            <w:tcW w:w="2477" w:type="dxa"/>
            <w:vAlign w:val="bottom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Auditory (110 dB white noise)</w:t>
            </w:r>
          </w:p>
        </w:tc>
        <w:tc>
          <w:tcPr>
            <w:tcW w:w="2477" w:type="dxa"/>
            <w:vAlign w:val="bottom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Electrotactile</w:t>
            </w:r>
            <w:proofErr w:type="spellEnd"/>
          </w:p>
        </w:tc>
        <w:tc>
          <w:tcPr>
            <w:tcW w:w="2477" w:type="dxa"/>
            <w:vAlign w:val="bottom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Electrotactile</w:t>
            </w:r>
            <w:proofErr w:type="spellEnd"/>
          </w:p>
        </w:tc>
        <w:tc>
          <w:tcPr>
            <w:tcW w:w="2477" w:type="dxa"/>
            <w:vAlign w:val="bottom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Electrotactile</w:t>
            </w:r>
            <w:proofErr w:type="spellEnd"/>
          </w:p>
        </w:tc>
        <w:tc>
          <w:tcPr>
            <w:tcW w:w="2477" w:type="dxa"/>
          </w:tcPr>
          <w:p w:rsidR="00B05470" w:rsidRPr="007E260F" w:rsidRDefault="00C564A1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Electrotactile</w:t>
            </w:r>
            <w:proofErr w:type="spellEnd"/>
          </w:p>
        </w:tc>
      </w:tr>
      <w:tr w:rsidR="00C564A1" w:rsidRPr="007E260F" w:rsidTr="00271B3D">
        <w:tc>
          <w:tcPr>
            <w:tcW w:w="1892" w:type="dxa"/>
            <w:shd w:val="clear" w:color="auto" w:fill="auto"/>
          </w:tcPr>
          <w:p w:rsidR="00B05470" w:rsidRPr="00C919BC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# of habituation trials</w:t>
            </w: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CS+/CS-</w:t>
            </w:r>
          </w:p>
        </w:tc>
        <w:tc>
          <w:tcPr>
            <w:tcW w:w="2477" w:type="dxa"/>
            <w:vAlign w:val="bottom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4/4</w:t>
            </w:r>
          </w:p>
        </w:tc>
        <w:tc>
          <w:tcPr>
            <w:tcW w:w="2477" w:type="dxa"/>
            <w:vAlign w:val="bottom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4/4</w:t>
            </w:r>
          </w:p>
        </w:tc>
        <w:tc>
          <w:tcPr>
            <w:tcW w:w="2477" w:type="dxa"/>
            <w:vAlign w:val="bottom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6/6</w:t>
            </w:r>
          </w:p>
        </w:tc>
        <w:tc>
          <w:tcPr>
            <w:tcW w:w="2477" w:type="dxa"/>
            <w:vAlign w:val="bottom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2/2</w:t>
            </w:r>
          </w:p>
        </w:tc>
        <w:tc>
          <w:tcPr>
            <w:tcW w:w="2477" w:type="dxa"/>
          </w:tcPr>
          <w:p w:rsidR="00B05470" w:rsidRPr="007E260F" w:rsidRDefault="00C564A1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br/>
              <w:t>No habituation phase</w:t>
            </w:r>
          </w:p>
        </w:tc>
      </w:tr>
      <w:tr w:rsidR="00C564A1" w:rsidRPr="007E260F" w:rsidTr="00271B3D">
        <w:tc>
          <w:tcPr>
            <w:tcW w:w="1892" w:type="dxa"/>
            <w:shd w:val="clear" w:color="auto" w:fill="auto"/>
          </w:tcPr>
          <w:p w:rsidR="00B05470" w:rsidRPr="00C919BC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# of acquisition trials </w:t>
            </w: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CS+/CS-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8/8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5/5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12/12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10/10</w:t>
            </w:r>
          </w:p>
        </w:tc>
        <w:tc>
          <w:tcPr>
            <w:tcW w:w="2477" w:type="dxa"/>
          </w:tcPr>
          <w:p w:rsidR="00B05470" w:rsidRPr="007E260F" w:rsidRDefault="00271B3D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20/12</w:t>
            </w:r>
          </w:p>
        </w:tc>
      </w:tr>
      <w:tr w:rsidR="00C564A1" w:rsidRPr="007E260F" w:rsidTr="00271B3D">
        <w:tc>
          <w:tcPr>
            <w:tcW w:w="1892" w:type="dxa"/>
            <w:shd w:val="clear" w:color="auto" w:fill="auto"/>
          </w:tcPr>
          <w:p w:rsidR="00B05470" w:rsidRPr="00C919BC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# of extinction trials </w:t>
            </w: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CS+/CS-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8/8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 xml:space="preserve">5/5 (in each of the 2 </w:t>
            </w:r>
            <w:proofErr w:type="spellStart"/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subphases</w:t>
            </w:r>
            <w:proofErr w:type="spellEnd"/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2477" w:type="dxa"/>
          </w:tcPr>
          <w:p w:rsidR="00B05470" w:rsidRPr="007E260F" w:rsidRDefault="00B05470" w:rsidP="00501851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No extinction phase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Extinction phase 1 (Ex1): 10/10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Extinction phase 2 (Ex2): 10/10</w:t>
            </w:r>
          </w:p>
        </w:tc>
        <w:tc>
          <w:tcPr>
            <w:tcW w:w="2477" w:type="dxa"/>
          </w:tcPr>
          <w:p w:rsidR="00B05470" w:rsidRPr="007E260F" w:rsidRDefault="00C564A1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No extinction phase</w:t>
            </w:r>
          </w:p>
        </w:tc>
      </w:tr>
      <w:tr w:rsidR="00C564A1" w:rsidRPr="007E260F" w:rsidTr="00271B3D">
        <w:tc>
          <w:tcPr>
            <w:tcW w:w="1892" w:type="dxa"/>
            <w:shd w:val="clear" w:color="auto" w:fill="auto"/>
          </w:tcPr>
          <w:p w:rsidR="00B05470" w:rsidRPr="00C919BC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# of trials add. phase </w:t>
            </w: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CS+/CS-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No additional phase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Extinction recall: 5/5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Renewal: 5/5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12/12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6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times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 xml:space="preserve"> each GS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Re-acquisition: 1/0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Reinstatement-test: 10/10</w:t>
            </w:r>
          </w:p>
        </w:tc>
        <w:tc>
          <w:tcPr>
            <w:tcW w:w="2477" w:type="dxa"/>
          </w:tcPr>
          <w:p w:rsidR="00B05470" w:rsidRPr="007E260F" w:rsidRDefault="00C564A1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Generalization: 12/7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br/>
              <w:t>7 times each GS</w:t>
            </w:r>
          </w:p>
        </w:tc>
      </w:tr>
      <w:tr w:rsidR="00C564A1" w:rsidRPr="007E260F" w:rsidTr="00271B3D">
        <w:tc>
          <w:tcPr>
            <w:tcW w:w="1892" w:type="dxa"/>
            <w:shd w:val="clear" w:color="auto" w:fill="auto"/>
          </w:tcPr>
          <w:p w:rsidR="00B05470" w:rsidRPr="00C919BC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t>SCR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Yes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Yes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Yes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Yes</w:t>
            </w:r>
          </w:p>
        </w:tc>
        <w:tc>
          <w:tcPr>
            <w:tcW w:w="2477" w:type="dxa"/>
          </w:tcPr>
          <w:p w:rsidR="00B05470" w:rsidRPr="007E260F" w:rsidRDefault="000B0DEA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Yes</w:t>
            </w:r>
          </w:p>
        </w:tc>
      </w:tr>
      <w:tr w:rsidR="00C564A1" w:rsidRPr="007E260F" w:rsidTr="00271B3D">
        <w:tc>
          <w:tcPr>
            <w:tcW w:w="1892" w:type="dxa"/>
            <w:shd w:val="clear" w:color="auto" w:fill="auto"/>
          </w:tcPr>
          <w:p w:rsidR="00B05470" w:rsidRPr="00C919BC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t>FPS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No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No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Yes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Yes</w:t>
            </w:r>
          </w:p>
        </w:tc>
        <w:tc>
          <w:tcPr>
            <w:tcW w:w="2477" w:type="dxa"/>
          </w:tcPr>
          <w:p w:rsidR="00B05470" w:rsidRPr="007E260F" w:rsidRDefault="000B0DEA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</w:t>
            </w:r>
          </w:p>
        </w:tc>
      </w:tr>
      <w:tr w:rsidR="00C564A1" w:rsidRPr="007E260F" w:rsidTr="00271B3D">
        <w:tc>
          <w:tcPr>
            <w:tcW w:w="1892" w:type="dxa"/>
            <w:shd w:val="clear" w:color="auto" w:fill="auto"/>
          </w:tcPr>
          <w:p w:rsidR="00B05470" w:rsidRPr="00C919BC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t>Ratings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No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No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Risk ratings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Expectancy, arousal, valence ratings</w:t>
            </w:r>
          </w:p>
        </w:tc>
        <w:tc>
          <w:tcPr>
            <w:tcW w:w="2477" w:type="dxa"/>
          </w:tcPr>
          <w:p w:rsidR="00B05470" w:rsidRPr="007E260F" w:rsidRDefault="000B0DEA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Shock risk ratings</w:t>
            </w:r>
          </w:p>
        </w:tc>
      </w:tr>
      <w:tr w:rsidR="00C564A1" w:rsidRPr="007E260F" w:rsidTr="00271B3D">
        <w:tc>
          <w:tcPr>
            <w:tcW w:w="1892" w:type="dxa"/>
            <w:shd w:val="clear" w:color="auto" w:fill="auto"/>
          </w:tcPr>
          <w:p w:rsidR="00B05470" w:rsidRPr="00C919BC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t>fMRI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No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No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No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Yes</w:t>
            </w:r>
          </w:p>
        </w:tc>
        <w:tc>
          <w:tcPr>
            <w:tcW w:w="2477" w:type="dxa"/>
          </w:tcPr>
          <w:p w:rsidR="00B05470" w:rsidRPr="007E260F" w:rsidRDefault="000B0DEA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</w:t>
            </w:r>
          </w:p>
        </w:tc>
      </w:tr>
      <w:tr w:rsidR="00C564A1" w:rsidRPr="007E260F" w:rsidTr="00271B3D">
        <w:tc>
          <w:tcPr>
            <w:tcW w:w="1892" w:type="dxa"/>
            <w:shd w:val="clear" w:color="auto" w:fill="auto"/>
          </w:tcPr>
          <w:p w:rsidR="00B05470" w:rsidRPr="00C919BC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t>Reported measure(s)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SCR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SCR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SCR, FPS, ratings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fMRI, ratings</w:t>
            </w:r>
          </w:p>
        </w:tc>
        <w:tc>
          <w:tcPr>
            <w:tcW w:w="2477" w:type="dxa"/>
          </w:tcPr>
          <w:p w:rsidR="00B05470" w:rsidRPr="007E260F" w:rsidRDefault="000B0DEA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SCR, ratings</w:t>
            </w:r>
          </w:p>
        </w:tc>
      </w:tr>
      <w:tr w:rsidR="00C564A1" w:rsidRPr="007E260F" w:rsidTr="00271B3D">
        <w:tc>
          <w:tcPr>
            <w:tcW w:w="1892" w:type="dxa"/>
            <w:shd w:val="clear" w:color="auto" w:fill="auto"/>
          </w:tcPr>
          <w:p w:rsidR="00B05470" w:rsidRPr="00C919BC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t># of measurement time points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477" w:type="dxa"/>
          </w:tcPr>
          <w:p w:rsidR="00B05470" w:rsidRPr="007E260F" w:rsidRDefault="000B0DEA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</w:tr>
      <w:tr w:rsidR="00C564A1" w:rsidRPr="007E260F" w:rsidTr="00271B3D">
        <w:tc>
          <w:tcPr>
            <w:tcW w:w="1892" w:type="dxa"/>
            <w:shd w:val="clear" w:color="auto" w:fill="auto"/>
          </w:tcPr>
          <w:p w:rsidR="00B05470" w:rsidRPr="00C919BC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t>Time gap between measurement time points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20 days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Time points 1 and 2: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17.9 ± 2.1 weeks</w:t>
            </w:r>
          </w:p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Time points 2 and 3: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14.5 ± 0.7 weeks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5.8 - 9.0 months (M = 7.7)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13 weeks</w:t>
            </w:r>
          </w:p>
        </w:tc>
        <w:tc>
          <w:tcPr>
            <w:tcW w:w="2477" w:type="dxa"/>
          </w:tcPr>
          <w:p w:rsidR="00B05470" w:rsidRPr="007E260F" w:rsidRDefault="000B0DEA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 days</w:t>
            </w:r>
          </w:p>
        </w:tc>
      </w:tr>
      <w:tr w:rsidR="00C564A1" w:rsidRPr="007E260F" w:rsidTr="00271B3D">
        <w:tc>
          <w:tcPr>
            <w:tcW w:w="1892" w:type="dxa"/>
            <w:shd w:val="clear" w:color="auto" w:fill="auto"/>
          </w:tcPr>
          <w:p w:rsidR="00B05470" w:rsidRPr="00C919BC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t>Same stimuli used in retest</w:t>
            </w:r>
          </w:p>
        </w:tc>
        <w:tc>
          <w:tcPr>
            <w:tcW w:w="2477" w:type="dxa"/>
            <w:shd w:val="clear" w:color="auto" w:fill="auto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Not reported</w:t>
            </w:r>
          </w:p>
        </w:tc>
        <w:tc>
          <w:tcPr>
            <w:tcW w:w="2477" w:type="dxa"/>
            <w:shd w:val="clear" w:color="auto" w:fill="auto"/>
          </w:tcPr>
          <w:p w:rsidR="00B05470" w:rsidRPr="007E260F" w:rsidRDefault="00B05470" w:rsidP="00D54FB3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No</w:t>
            </w:r>
            <w:r w:rsidRPr="007E260F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477" w:type="dxa"/>
            <w:shd w:val="clear" w:color="auto" w:fill="auto"/>
          </w:tcPr>
          <w:p w:rsidR="00B05470" w:rsidRPr="007E260F" w:rsidRDefault="00B05470" w:rsidP="00501851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Yes (half of the participants)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New set (other half of the participants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(new stimuli = lines with varying slopes)</w:t>
            </w:r>
          </w:p>
        </w:tc>
        <w:tc>
          <w:tcPr>
            <w:tcW w:w="2477" w:type="dxa"/>
            <w:shd w:val="clear" w:color="auto" w:fill="auto"/>
          </w:tcPr>
          <w:p w:rsidR="00B05470" w:rsidRPr="007E260F" w:rsidRDefault="00B05470" w:rsidP="003604D8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No</w:t>
            </w:r>
            <w:r w:rsidRPr="007E260F">
              <w:rPr>
                <w:rFonts w:asciiTheme="minorHAnsi" w:eastAsia="Calibri" w:hAnsiTheme="minorHAnsi" w:cstheme="minorHAnsi"/>
                <w:vertAlign w:val="superscript"/>
                <w:lang w:val="en-US"/>
              </w:rPr>
              <w:t>5</w:t>
            </w:r>
          </w:p>
        </w:tc>
        <w:tc>
          <w:tcPr>
            <w:tcW w:w="2477" w:type="dxa"/>
          </w:tcPr>
          <w:p w:rsidR="00B05470" w:rsidRPr="007E260F" w:rsidRDefault="00C919BC" w:rsidP="003604D8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Yes</w:t>
            </w:r>
          </w:p>
        </w:tc>
      </w:tr>
      <w:tr w:rsidR="00C564A1" w:rsidRPr="007E260F" w:rsidTr="00271B3D">
        <w:tc>
          <w:tcPr>
            <w:tcW w:w="1892" w:type="dxa"/>
            <w:shd w:val="clear" w:color="auto" w:fill="auto"/>
          </w:tcPr>
          <w:p w:rsidR="00B05470" w:rsidRPr="00C919BC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Same allocation of stimuli to CSs</w:t>
            </w:r>
          </w:p>
        </w:tc>
        <w:tc>
          <w:tcPr>
            <w:tcW w:w="2477" w:type="dxa"/>
            <w:shd w:val="clear" w:color="auto" w:fill="auto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Not reported</w:t>
            </w:r>
          </w:p>
        </w:tc>
        <w:tc>
          <w:tcPr>
            <w:tcW w:w="2477" w:type="dxa"/>
            <w:shd w:val="clear" w:color="auto" w:fill="auto"/>
          </w:tcPr>
          <w:p w:rsidR="00B05470" w:rsidRPr="007E260F" w:rsidRDefault="00B05470" w:rsidP="00D54FB3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No</w:t>
            </w:r>
            <w:r w:rsidRPr="007E260F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2</w:t>
            </w:r>
          </w:p>
          <w:p w:rsidR="00B05470" w:rsidRPr="007E260F" w:rsidRDefault="00B05470" w:rsidP="00DC211A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77" w:type="dxa"/>
            <w:shd w:val="clear" w:color="auto" w:fill="auto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Yes (applies to the use of the same stimulus set)</w:t>
            </w:r>
          </w:p>
        </w:tc>
        <w:tc>
          <w:tcPr>
            <w:tcW w:w="2477" w:type="dxa"/>
            <w:shd w:val="clear" w:color="auto" w:fill="auto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No</w:t>
            </w:r>
            <w:r w:rsidRPr="007E260F">
              <w:rPr>
                <w:rFonts w:asciiTheme="minorHAnsi" w:eastAsia="Calibri" w:hAnsiTheme="minorHAnsi" w:cstheme="minorHAnsi"/>
                <w:vertAlign w:val="superscript"/>
                <w:lang w:val="en-US"/>
              </w:rPr>
              <w:t>5</w:t>
            </w:r>
          </w:p>
        </w:tc>
        <w:tc>
          <w:tcPr>
            <w:tcW w:w="2477" w:type="dxa"/>
          </w:tcPr>
          <w:p w:rsidR="00B05470" w:rsidRPr="007E260F" w:rsidRDefault="00C919BC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Yes</w:t>
            </w:r>
          </w:p>
        </w:tc>
      </w:tr>
      <w:tr w:rsidR="00C564A1" w:rsidRPr="007E260F" w:rsidTr="00271B3D">
        <w:tc>
          <w:tcPr>
            <w:tcW w:w="1892" w:type="dxa"/>
            <w:shd w:val="clear" w:color="auto" w:fill="auto"/>
          </w:tcPr>
          <w:p w:rsidR="00B05470" w:rsidRPr="00C919BC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t>Reliability measure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Pearson’s r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ICC (no type specified)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G coefficient (range = 0 - 1)</w:t>
            </w:r>
            <w:r w:rsidR="00C539B1" w:rsidRPr="007E260F">
              <w:rPr>
                <w:rFonts w:asciiTheme="minorHAnsi" w:eastAsia="Calibri" w:hAnsiTheme="minorHAnsi" w:cstheme="minorHAnsi"/>
                <w:vertAlign w:val="superscript"/>
                <w:lang w:val="en-US"/>
              </w:rPr>
              <w:t xml:space="preserve"> 4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ICC(1,1)</w:t>
            </w:r>
            <w:r w:rsidRPr="007E260F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2477" w:type="dxa"/>
          </w:tcPr>
          <w:p w:rsidR="00B05470" w:rsidRPr="007E260F" w:rsidRDefault="00067D25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G coefficient (range = 0 - 1)</w:t>
            </w:r>
            <w:r w:rsidR="00C539B1" w:rsidRPr="007E260F">
              <w:rPr>
                <w:rFonts w:asciiTheme="minorHAnsi" w:eastAsia="Calibri" w:hAnsiTheme="minorHAnsi" w:cstheme="minorHAnsi"/>
                <w:vertAlign w:val="superscript"/>
                <w:lang w:val="en-US"/>
              </w:rPr>
              <w:t xml:space="preserve"> 4</w:t>
            </w:r>
          </w:p>
        </w:tc>
      </w:tr>
      <w:tr w:rsidR="00C564A1" w:rsidRPr="007E260F" w:rsidTr="00271B3D">
        <w:tc>
          <w:tcPr>
            <w:tcW w:w="1892" w:type="dxa"/>
            <w:shd w:val="clear" w:color="auto" w:fill="auto"/>
          </w:tcPr>
          <w:p w:rsidR="00B05470" w:rsidRPr="00C919BC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t>Included trials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All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All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All</w:t>
            </w:r>
          </w:p>
        </w:tc>
        <w:tc>
          <w:tcPr>
            <w:tcW w:w="2477" w:type="dxa"/>
            <w:shd w:val="clear" w:color="auto" w:fill="auto"/>
          </w:tcPr>
          <w:p w:rsidR="00B05470" w:rsidRPr="007E260F" w:rsidRDefault="00B05470" w:rsidP="000909A2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See results and notes below</w:t>
            </w:r>
          </w:p>
        </w:tc>
        <w:tc>
          <w:tcPr>
            <w:tcW w:w="2477" w:type="dxa"/>
          </w:tcPr>
          <w:p w:rsidR="00B05470" w:rsidRPr="007E260F" w:rsidRDefault="00606343" w:rsidP="000909A2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All</w:t>
            </w:r>
          </w:p>
        </w:tc>
      </w:tr>
      <w:tr w:rsidR="00C564A1" w:rsidRPr="007E260F" w:rsidTr="00C919BC">
        <w:tc>
          <w:tcPr>
            <w:tcW w:w="1892" w:type="dxa"/>
            <w:shd w:val="clear" w:color="auto" w:fill="auto"/>
          </w:tcPr>
          <w:p w:rsidR="00B05470" w:rsidRPr="00C919BC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t>Test-Retest Habituation</w:t>
            </w:r>
          </w:p>
        </w:tc>
        <w:tc>
          <w:tcPr>
            <w:tcW w:w="2477" w:type="dxa"/>
            <w:shd w:val="clear" w:color="auto" w:fill="auto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 xml:space="preserve"> </w:t>
            </w:r>
          </w:p>
        </w:tc>
        <w:tc>
          <w:tcPr>
            <w:tcW w:w="2477" w:type="dxa"/>
            <w:shd w:val="clear" w:color="auto" w:fill="auto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 xml:space="preserve"> </w:t>
            </w:r>
          </w:p>
        </w:tc>
        <w:tc>
          <w:tcPr>
            <w:tcW w:w="2477" w:type="dxa"/>
            <w:shd w:val="clear" w:color="auto" w:fill="auto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 xml:space="preserve"> </w:t>
            </w:r>
          </w:p>
        </w:tc>
        <w:tc>
          <w:tcPr>
            <w:tcW w:w="2477" w:type="dxa"/>
            <w:shd w:val="clear" w:color="auto" w:fill="auto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 xml:space="preserve"> </w:t>
            </w:r>
          </w:p>
        </w:tc>
        <w:tc>
          <w:tcPr>
            <w:tcW w:w="2477" w:type="dxa"/>
            <w:shd w:val="clear" w:color="auto" w:fill="auto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</w:pPr>
          </w:p>
        </w:tc>
      </w:tr>
      <w:tr w:rsidR="00C919BC" w:rsidRPr="007E260F" w:rsidTr="00271B3D">
        <w:tc>
          <w:tcPr>
            <w:tcW w:w="1892" w:type="dxa"/>
            <w:shd w:val="clear" w:color="auto" w:fill="auto"/>
          </w:tcPr>
          <w:p w:rsidR="00C919BC" w:rsidRPr="00C919BC" w:rsidRDefault="00C919BC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t>CS+</w:t>
            </w:r>
          </w:p>
        </w:tc>
        <w:tc>
          <w:tcPr>
            <w:tcW w:w="2477" w:type="dxa"/>
          </w:tcPr>
          <w:p w:rsidR="00C919BC" w:rsidRPr="007E260F" w:rsidRDefault="00C919BC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SCR (FIR): 0.62</w:t>
            </w:r>
          </w:p>
        </w:tc>
        <w:tc>
          <w:tcPr>
            <w:tcW w:w="2477" w:type="dxa"/>
          </w:tcPr>
          <w:p w:rsidR="00C919BC" w:rsidRPr="007E260F" w:rsidRDefault="00C919BC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SCR (time points 1-3): 0.10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SCR (time points 1-2):</w:t>
            </w:r>
            <w:r w:rsidRPr="007E260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0.16</w:t>
            </w:r>
          </w:p>
        </w:tc>
        <w:tc>
          <w:tcPr>
            <w:tcW w:w="2477" w:type="dxa"/>
            <w:vMerge w:val="restart"/>
          </w:tcPr>
          <w:p w:rsidR="00C919BC" w:rsidRPr="007E260F" w:rsidRDefault="00C919BC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Not reported</w:t>
            </w:r>
          </w:p>
        </w:tc>
        <w:tc>
          <w:tcPr>
            <w:tcW w:w="2477" w:type="dxa"/>
            <w:vMerge w:val="restart"/>
          </w:tcPr>
          <w:p w:rsidR="00C919BC" w:rsidRPr="007E260F" w:rsidRDefault="00C919BC" w:rsidP="00356CC0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fMRI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No fMRI data for habituation</w:t>
            </w:r>
          </w:p>
          <w:p w:rsidR="00C919BC" w:rsidRPr="007E260F" w:rsidRDefault="00C919BC" w:rsidP="00356CC0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Ratings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No rating data for habituation</w:t>
            </w:r>
          </w:p>
        </w:tc>
        <w:tc>
          <w:tcPr>
            <w:tcW w:w="2477" w:type="dxa"/>
            <w:vMerge w:val="restart"/>
          </w:tcPr>
          <w:p w:rsidR="00C919BC" w:rsidRPr="00C919BC" w:rsidRDefault="00C919BC" w:rsidP="00356CC0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C919BC">
              <w:rPr>
                <w:rFonts w:asciiTheme="minorHAnsi" w:hAnsiTheme="minorHAnsi" w:cstheme="minorHAnsi"/>
                <w:sz w:val="18"/>
                <w:szCs w:val="18"/>
              </w:rPr>
              <w:t>No habituation phase</w:t>
            </w:r>
          </w:p>
        </w:tc>
      </w:tr>
      <w:tr w:rsidR="00C919BC" w:rsidRPr="007E260F" w:rsidTr="00271B3D">
        <w:tc>
          <w:tcPr>
            <w:tcW w:w="1892" w:type="dxa"/>
            <w:shd w:val="clear" w:color="auto" w:fill="auto"/>
          </w:tcPr>
          <w:p w:rsidR="00C919BC" w:rsidRPr="00C919BC" w:rsidRDefault="00C919BC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t>CS-</w:t>
            </w:r>
          </w:p>
        </w:tc>
        <w:tc>
          <w:tcPr>
            <w:tcW w:w="2477" w:type="dxa"/>
          </w:tcPr>
          <w:p w:rsidR="00C919BC" w:rsidRPr="007E260F" w:rsidRDefault="00C919BC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SCR (FIR): 0.72</w:t>
            </w:r>
          </w:p>
        </w:tc>
        <w:tc>
          <w:tcPr>
            <w:tcW w:w="2477" w:type="dxa"/>
          </w:tcPr>
          <w:p w:rsidR="00C919BC" w:rsidRPr="007E260F" w:rsidRDefault="00C919BC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Not reported</w:t>
            </w:r>
          </w:p>
        </w:tc>
        <w:tc>
          <w:tcPr>
            <w:tcW w:w="2477" w:type="dxa"/>
            <w:vMerge/>
          </w:tcPr>
          <w:p w:rsidR="00C919BC" w:rsidRPr="007E260F" w:rsidRDefault="00C919BC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77" w:type="dxa"/>
            <w:vMerge/>
          </w:tcPr>
          <w:p w:rsidR="00C919BC" w:rsidRPr="007E260F" w:rsidRDefault="00C919BC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77" w:type="dxa"/>
            <w:vMerge/>
          </w:tcPr>
          <w:p w:rsidR="00C919BC" w:rsidRPr="007E260F" w:rsidRDefault="00C919BC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564A1" w:rsidRPr="007E260F" w:rsidTr="00C919BC">
        <w:tc>
          <w:tcPr>
            <w:tcW w:w="1892" w:type="dxa"/>
            <w:shd w:val="clear" w:color="auto" w:fill="auto"/>
          </w:tcPr>
          <w:p w:rsidR="00B05470" w:rsidRPr="00C919BC" w:rsidRDefault="00B05470" w:rsidP="00C539B1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t>Test-Retest Acquisition</w:t>
            </w:r>
          </w:p>
        </w:tc>
        <w:tc>
          <w:tcPr>
            <w:tcW w:w="2477" w:type="dxa"/>
            <w:shd w:val="clear" w:color="auto" w:fill="auto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 xml:space="preserve"> </w:t>
            </w:r>
          </w:p>
        </w:tc>
        <w:tc>
          <w:tcPr>
            <w:tcW w:w="2477" w:type="dxa"/>
            <w:shd w:val="clear" w:color="auto" w:fill="auto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 xml:space="preserve"> </w:t>
            </w:r>
          </w:p>
        </w:tc>
        <w:tc>
          <w:tcPr>
            <w:tcW w:w="2477" w:type="dxa"/>
            <w:shd w:val="clear" w:color="auto" w:fill="auto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 xml:space="preserve"> </w:t>
            </w:r>
          </w:p>
        </w:tc>
        <w:tc>
          <w:tcPr>
            <w:tcW w:w="2477" w:type="dxa"/>
            <w:shd w:val="clear" w:color="auto" w:fill="auto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 xml:space="preserve"> </w:t>
            </w:r>
          </w:p>
        </w:tc>
        <w:tc>
          <w:tcPr>
            <w:tcW w:w="2477" w:type="dxa"/>
            <w:shd w:val="clear" w:color="auto" w:fill="auto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</w:pPr>
          </w:p>
        </w:tc>
      </w:tr>
      <w:tr w:rsidR="00067D25" w:rsidRPr="007E260F" w:rsidTr="00271B3D">
        <w:tc>
          <w:tcPr>
            <w:tcW w:w="1892" w:type="dxa"/>
            <w:shd w:val="clear" w:color="auto" w:fill="auto"/>
          </w:tcPr>
          <w:p w:rsidR="00067D25" w:rsidRPr="00C919BC" w:rsidRDefault="00067D25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t>CS+</w:t>
            </w:r>
          </w:p>
        </w:tc>
        <w:tc>
          <w:tcPr>
            <w:tcW w:w="2477" w:type="dxa"/>
          </w:tcPr>
          <w:p w:rsidR="00067D25" w:rsidRPr="007E260F" w:rsidRDefault="00067D25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SCR (FIR): 0.85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SCR (SIR): 0.51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SCR (TIR): 0.65</w:t>
            </w:r>
          </w:p>
        </w:tc>
        <w:tc>
          <w:tcPr>
            <w:tcW w:w="2477" w:type="dxa"/>
          </w:tcPr>
          <w:p w:rsidR="00067D25" w:rsidRPr="007E260F" w:rsidRDefault="00067D25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SCR (time points 1-3): 0.68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SCR (time points 1-2): 0.64</w:t>
            </w:r>
          </w:p>
        </w:tc>
        <w:tc>
          <w:tcPr>
            <w:tcW w:w="2477" w:type="dxa"/>
            <w:vMerge w:val="restart"/>
          </w:tcPr>
          <w:p w:rsidR="00067D25" w:rsidRPr="007E260F" w:rsidRDefault="00067D25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b/>
                <w:sz w:val="18"/>
                <w:szCs w:val="18"/>
              </w:rPr>
              <w:t>Same stimulus set</w:t>
            </w:r>
            <w:r w:rsidR="00C539B1" w:rsidRPr="007E260F">
              <w:rPr>
                <w:rFonts w:asciiTheme="minorHAnsi" w:eastAsia="Calibri" w:hAnsiTheme="minorHAnsi" w:cstheme="minorHAnsi"/>
                <w:vertAlign w:val="superscript"/>
                <w:lang w:val="en-US"/>
              </w:rPr>
              <w:t>4</w:t>
            </w:r>
            <w:r w:rsidRPr="007E260F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SCR: 0.27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FPS: 0.34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Ratings: 0.23</w:t>
            </w:r>
          </w:p>
          <w:p w:rsidR="00067D25" w:rsidRPr="007E260F" w:rsidRDefault="00067D25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b/>
                <w:sz w:val="18"/>
                <w:szCs w:val="18"/>
              </w:rPr>
              <w:t>New stimulus set</w:t>
            </w:r>
            <w:r w:rsidR="00C539B1" w:rsidRPr="007E260F">
              <w:rPr>
                <w:rFonts w:asciiTheme="minorHAnsi" w:eastAsia="Calibri" w:hAnsiTheme="minorHAnsi" w:cstheme="minorHAnsi"/>
                <w:vertAlign w:val="superscript"/>
                <w:lang w:val="en-US"/>
              </w:rPr>
              <w:t>4</w:t>
            </w:r>
            <w:r w:rsidRPr="007E260F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SCR: 0.39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FPS: 0.40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Ratings: 0.46</w:t>
            </w:r>
          </w:p>
        </w:tc>
        <w:tc>
          <w:tcPr>
            <w:tcW w:w="2477" w:type="dxa"/>
            <w:vMerge w:val="restart"/>
          </w:tcPr>
          <w:p w:rsidR="00067D25" w:rsidRPr="007E260F" w:rsidRDefault="00067D25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fMRI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No fMRI data for acquisition training</w:t>
            </w:r>
          </w:p>
          <w:p w:rsidR="00067D25" w:rsidRPr="007E260F" w:rsidRDefault="00067D25" w:rsidP="001F01B0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Ratings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Expectancy: not reported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Arousal: no data for acquisition training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Valence: no data for acquisition training</w:t>
            </w:r>
          </w:p>
        </w:tc>
        <w:tc>
          <w:tcPr>
            <w:tcW w:w="2477" w:type="dxa"/>
            <w:vMerge w:val="restart"/>
          </w:tcPr>
          <w:p w:rsidR="00067D25" w:rsidRPr="00067D25" w:rsidRDefault="00067D25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067D25">
              <w:rPr>
                <w:rFonts w:asciiTheme="minorHAnsi" w:hAnsiTheme="minorHAnsi" w:cstheme="minorHAnsi"/>
                <w:sz w:val="18"/>
                <w:szCs w:val="18"/>
              </w:rPr>
              <w:t>SCR</w:t>
            </w:r>
            <w:r w:rsidR="00C539B1" w:rsidRPr="007E260F">
              <w:rPr>
                <w:rFonts w:asciiTheme="minorHAnsi" w:eastAsia="Calibri" w:hAnsiTheme="minorHAnsi" w:cstheme="minorHAnsi"/>
                <w:vertAlign w:val="superscript"/>
                <w:lang w:val="en-US"/>
              </w:rPr>
              <w:t>4</w:t>
            </w:r>
            <w:r w:rsidRPr="00067D25">
              <w:rPr>
                <w:rFonts w:asciiTheme="minorHAnsi" w:hAnsiTheme="minorHAnsi" w:cstheme="minorHAnsi"/>
                <w:sz w:val="18"/>
                <w:szCs w:val="18"/>
              </w:rPr>
              <w:t>: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606343">
              <w:rPr>
                <w:rFonts w:asciiTheme="minorHAnsi" w:hAnsiTheme="minorHAnsi" w:cstheme="minorHAnsi"/>
                <w:sz w:val="18"/>
                <w:szCs w:val="18"/>
              </w:rPr>
              <w:t>0.50</w:t>
            </w:r>
          </w:p>
          <w:p w:rsidR="00067D25" w:rsidRPr="00606343" w:rsidRDefault="00067D25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06343">
              <w:rPr>
                <w:rFonts w:asciiTheme="minorHAnsi" w:hAnsiTheme="minorHAnsi" w:cstheme="minorHAnsi"/>
                <w:sz w:val="18"/>
                <w:szCs w:val="18"/>
              </w:rPr>
              <w:t>Ratings</w:t>
            </w:r>
            <w:r w:rsidR="00C539B1" w:rsidRPr="007E260F">
              <w:rPr>
                <w:rFonts w:asciiTheme="minorHAnsi" w:eastAsia="Calibri" w:hAnsiTheme="minorHAnsi" w:cstheme="minorHAnsi"/>
                <w:vertAlign w:val="superscript"/>
                <w:lang w:val="en-US"/>
              </w:rPr>
              <w:t>4</w:t>
            </w:r>
            <w:r w:rsidRPr="00606343">
              <w:rPr>
                <w:rFonts w:asciiTheme="minorHAnsi" w:hAnsiTheme="minorHAnsi" w:cstheme="minorHAnsi"/>
                <w:sz w:val="18"/>
                <w:szCs w:val="18"/>
              </w:rPr>
              <w:t xml:space="preserve">: </w:t>
            </w:r>
            <w:r w:rsidR="00606343">
              <w:rPr>
                <w:rFonts w:asciiTheme="minorHAnsi" w:hAnsiTheme="minorHAnsi" w:cstheme="minorHAnsi"/>
                <w:sz w:val="18"/>
                <w:szCs w:val="18"/>
              </w:rPr>
              <w:t>0</w:t>
            </w:r>
            <w:r w:rsidR="00606343" w:rsidRPr="00606343">
              <w:rPr>
                <w:rFonts w:asciiTheme="minorHAnsi" w:hAnsiTheme="minorHAnsi" w:cstheme="minorHAnsi"/>
                <w:sz w:val="18"/>
                <w:szCs w:val="18"/>
              </w:rPr>
              <w:t>.47</w:t>
            </w:r>
          </w:p>
        </w:tc>
      </w:tr>
      <w:tr w:rsidR="00067D25" w:rsidRPr="007E260F" w:rsidTr="00271B3D">
        <w:tc>
          <w:tcPr>
            <w:tcW w:w="1892" w:type="dxa"/>
            <w:shd w:val="clear" w:color="auto" w:fill="auto"/>
          </w:tcPr>
          <w:p w:rsidR="00067D25" w:rsidRPr="00C919BC" w:rsidRDefault="00067D25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t>CS-</w:t>
            </w:r>
          </w:p>
        </w:tc>
        <w:tc>
          <w:tcPr>
            <w:tcW w:w="2477" w:type="dxa"/>
          </w:tcPr>
          <w:p w:rsidR="00067D25" w:rsidRPr="007E260F" w:rsidRDefault="00067D25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SCR (FIR): 0.57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SCR (SIR): 0.27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SCR (TIR): 0.29</w:t>
            </w:r>
          </w:p>
        </w:tc>
        <w:tc>
          <w:tcPr>
            <w:tcW w:w="2477" w:type="dxa"/>
          </w:tcPr>
          <w:p w:rsidR="00067D25" w:rsidRPr="007E260F" w:rsidRDefault="00067D25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Not reported</w:t>
            </w:r>
          </w:p>
        </w:tc>
        <w:tc>
          <w:tcPr>
            <w:tcW w:w="2477" w:type="dxa"/>
            <w:vMerge/>
          </w:tcPr>
          <w:p w:rsidR="00067D25" w:rsidRPr="007E260F" w:rsidRDefault="00067D25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77" w:type="dxa"/>
            <w:vMerge/>
          </w:tcPr>
          <w:p w:rsidR="00067D25" w:rsidRPr="007E260F" w:rsidRDefault="00067D25" w:rsidP="00364B90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77" w:type="dxa"/>
            <w:vMerge/>
          </w:tcPr>
          <w:p w:rsidR="00067D25" w:rsidRPr="007E260F" w:rsidRDefault="00067D25" w:rsidP="00364B90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67D25" w:rsidRPr="007E260F" w:rsidTr="00271B3D">
        <w:tc>
          <w:tcPr>
            <w:tcW w:w="1892" w:type="dxa"/>
            <w:shd w:val="clear" w:color="auto" w:fill="auto"/>
          </w:tcPr>
          <w:p w:rsidR="00067D25" w:rsidRPr="00C919BC" w:rsidRDefault="00067D25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t>CS discrimination</w:t>
            </w:r>
          </w:p>
        </w:tc>
        <w:tc>
          <w:tcPr>
            <w:tcW w:w="2477" w:type="dxa"/>
          </w:tcPr>
          <w:p w:rsidR="00067D25" w:rsidRPr="007E260F" w:rsidRDefault="00067D25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Not included</w:t>
            </w:r>
          </w:p>
        </w:tc>
        <w:tc>
          <w:tcPr>
            <w:tcW w:w="2477" w:type="dxa"/>
          </w:tcPr>
          <w:p w:rsidR="00067D25" w:rsidRPr="007E260F" w:rsidRDefault="00067D25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SCR (time points 1-3): 0.43</w:t>
            </w:r>
          </w:p>
        </w:tc>
        <w:tc>
          <w:tcPr>
            <w:tcW w:w="2477" w:type="dxa"/>
            <w:vMerge/>
          </w:tcPr>
          <w:p w:rsidR="00067D25" w:rsidRPr="007E260F" w:rsidRDefault="00067D25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77" w:type="dxa"/>
            <w:vMerge/>
          </w:tcPr>
          <w:p w:rsidR="00067D25" w:rsidRPr="007E260F" w:rsidRDefault="00067D25" w:rsidP="00364B90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77" w:type="dxa"/>
            <w:vMerge/>
          </w:tcPr>
          <w:p w:rsidR="00067D25" w:rsidRPr="007E260F" w:rsidRDefault="00067D25" w:rsidP="00364B90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564A1" w:rsidRPr="007E260F" w:rsidTr="00C919BC">
        <w:tc>
          <w:tcPr>
            <w:tcW w:w="1892" w:type="dxa"/>
            <w:shd w:val="clear" w:color="auto" w:fill="auto"/>
          </w:tcPr>
          <w:p w:rsidR="00B05470" w:rsidRPr="00C919BC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t>Test-Retest Extinction</w:t>
            </w:r>
          </w:p>
        </w:tc>
        <w:tc>
          <w:tcPr>
            <w:tcW w:w="2477" w:type="dxa"/>
            <w:shd w:val="clear" w:color="auto" w:fill="auto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 xml:space="preserve"> </w:t>
            </w:r>
          </w:p>
        </w:tc>
        <w:tc>
          <w:tcPr>
            <w:tcW w:w="2477" w:type="dxa"/>
            <w:shd w:val="clear" w:color="auto" w:fill="auto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 xml:space="preserve"> </w:t>
            </w:r>
          </w:p>
        </w:tc>
        <w:tc>
          <w:tcPr>
            <w:tcW w:w="2477" w:type="dxa"/>
            <w:shd w:val="clear" w:color="auto" w:fill="auto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 </w:t>
            </w:r>
          </w:p>
        </w:tc>
        <w:tc>
          <w:tcPr>
            <w:tcW w:w="2477" w:type="dxa"/>
            <w:shd w:val="clear" w:color="auto" w:fill="auto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 xml:space="preserve"> </w:t>
            </w:r>
          </w:p>
        </w:tc>
        <w:tc>
          <w:tcPr>
            <w:tcW w:w="2477" w:type="dxa"/>
            <w:shd w:val="clear" w:color="auto" w:fill="auto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</w:pPr>
          </w:p>
        </w:tc>
      </w:tr>
      <w:tr w:rsidR="00606343" w:rsidRPr="007E260F" w:rsidTr="00271B3D">
        <w:tc>
          <w:tcPr>
            <w:tcW w:w="1892" w:type="dxa"/>
            <w:shd w:val="clear" w:color="auto" w:fill="auto"/>
          </w:tcPr>
          <w:p w:rsidR="00606343" w:rsidRPr="00C919BC" w:rsidRDefault="00606343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t>CS+</w:t>
            </w:r>
          </w:p>
        </w:tc>
        <w:tc>
          <w:tcPr>
            <w:tcW w:w="2477" w:type="dxa"/>
          </w:tcPr>
          <w:p w:rsidR="00606343" w:rsidRPr="007E260F" w:rsidRDefault="00606343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SCR (FIR): 0.62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SCR (SIR): 0.27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SCR (TIR): 0.83</w:t>
            </w:r>
          </w:p>
        </w:tc>
        <w:tc>
          <w:tcPr>
            <w:tcW w:w="2477" w:type="dxa"/>
          </w:tcPr>
          <w:p w:rsidR="00606343" w:rsidRPr="007E260F" w:rsidRDefault="00606343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SCR (time points 1-3): -0.19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SCR (time points 1-2): -0.24</w:t>
            </w:r>
          </w:p>
        </w:tc>
        <w:tc>
          <w:tcPr>
            <w:tcW w:w="2477" w:type="dxa"/>
            <w:vMerge w:val="restart"/>
          </w:tcPr>
          <w:p w:rsidR="00606343" w:rsidRPr="007E260F" w:rsidRDefault="00606343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No extinction phase</w:t>
            </w:r>
          </w:p>
        </w:tc>
        <w:tc>
          <w:tcPr>
            <w:tcW w:w="2477" w:type="dxa"/>
          </w:tcPr>
          <w:p w:rsidR="00606343" w:rsidRPr="007E260F" w:rsidRDefault="00606343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fMRI</w:t>
            </w:r>
            <w:r w:rsidRPr="007E260F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Ex1</w:t>
            </w:r>
            <w:r w:rsidRPr="007E260F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Right insula: 0.54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Left insula: 0.57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Middle cingulate cortex: 0.40</w:t>
            </w:r>
          </w:p>
          <w:p w:rsidR="00606343" w:rsidRPr="007E260F" w:rsidRDefault="00606343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b/>
                <w:sz w:val="18"/>
                <w:szCs w:val="18"/>
              </w:rPr>
              <w:t>Ex1 &gt; Ex2</w:t>
            </w:r>
            <w:r w:rsidRPr="007E260F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Left insula: 0.22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Right insula: 0.14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Middle cingulate cortex: 0.29</w:t>
            </w:r>
          </w:p>
          <w:p w:rsidR="00606343" w:rsidRPr="007E260F" w:rsidRDefault="00606343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Ratings</w:t>
            </w:r>
            <w:r w:rsidRPr="007E260F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pre Ex1</w:t>
            </w:r>
            <w:r w:rsidRPr="007E260F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Expectancy: no data for pre Ex1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Arousal: not reported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Valence: not reported</w:t>
            </w:r>
          </w:p>
          <w:p w:rsidR="00606343" w:rsidRPr="007E260F" w:rsidRDefault="00606343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b/>
                <w:sz w:val="18"/>
                <w:szCs w:val="18"/>
              </w:rPr>
              <w:t>Post Re-</w:t>
            </w:r>
            <w:proofErr w:type="spellStart"/>
            <w:r w:rsidRPr="007E260F">
              <w:rPr>
                <w:rFonts w:asciiTheme="minorHAnsi" w:hAnsiTheme="minorHAnsi" w:cstheme="minorHAnsi"/>
                <w:b/>
                <w:sz w:val="18"/>
                <w:szCs w:val="18"/>
              </w:rPr>
              <w:t>Acq</w:t>
            </w:r>
            <w:proofErr w:type="spellEnd"/>
            <w:r w:rsidRPr="007E260F">
              <w:rPr>
                <w:rFonts w:asciiTheme="minorHAnsi" w:hAnsiTheme="minorHAnsi" w:cstheme="minorHAnsi"/>
                <w:b/>
                <w:sz w:val="18"/>
                <w:szCs w:val="18"/>
              </w:rPr>
              <w:t>, post Ex1 and post Ex2</w:t>
            </w:r>
            <w:r w:rsidRPr="007E260F">
              <w:rPr>
                <w:rFonts w:asciiTheme="minorHAnsi" w:hAnsiTheme="minorHAnsi" w:cstheme="minorHAnsi"/>
                <w:b/>
                <w:sz w:val="18"/>
                <w:szCs w:val="18"/>
                <w:vertAlign w:val="superscript"/>
              </w:rPr>
              <w:t>7</w:t>
            </w:r>
            <w:r w:rsidRPr="007E260F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Expectancy: 0.66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Arousal: 0.63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Valence: 0.56</w:t>
            </w:r>
          </w:p>
        </w:tc>
        <w:tc>
          <w:tcPr>
            <w:tcW w:w="2477" w:type="dxa"/>
            <w:vMerge w:val="restart"/>
          </w:tcPr>
          <w:p w:rsidR="00606343" w:rsidRPr="00606343" w:rsidRDefault="00606343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06343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No extinction phase</w:t>
            </w:r>
          </w:p>
        </w:tc>
      </w:tr>
      <w:tr w:rsidR="00606343" w:rsidRPr="007E260F" w:rsidTr="00271B3D">
        <w:tc>
          <w:tcPr>
            <w:tcW w:w="1892" w:type="dxa"/>
            <w:shd w:val="clear" w:color="auto" w:fill="auto"/>
          </w:tcPr>
          <w:p w:rsidR="00606343" w:rsidRPr="00C919BC" w:rsidRDefault="00606343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t>CS-</w:t>
            </w:r>
          </w:p>
        </w:tc>
        <w:tc>
          <w:tcPr>
            <w:tcW w:w="2477" w:type="dxa"/>
          </w:tcPr>
          <w:p w:rsidR="00606343" w:rsidRPr="007E260F" w:rsidRDefault="00606343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SCR (FIR): 0.37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SCR (SIR): -0.05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SCR (TIR): 0.09</w:t>
            </w:r>
          </w:p>
        </w:tc>
        <w:tc>
          <w:tcPr>
            <w:tcW w:w="2477" w:type="dxa"/>
          </w:tcPr>
          <w:p w:rsidR="00606343" w:rsidRPr="007E260F" w:rsidRDefault="00606343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Not reported</w:t>
            </w:r>
          </w:p>
        </w:tc>
        <w:tc>
          <w:tcPr>
            <w:tcW w:w="2477" w:type="dxa"/>
            <w:vMerge/>
          </w:tcPr>
          <w:p w:rsidR="00606343" w:rsidRPr="007E260F" w:rsidRDefault="00606343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77" w:type="dxa"/>
          </w:tcPr>
          <w:p w:rsidR="00606343" w:rsidRPr="007E260F" w:rsidRDefault="00606343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Not reported</w:t>
            </w:r>
          </w:p>
        </w:tc>
        <w:tc>
          <w:tcPr>
            <w:tcW w:w="2477" w:type="dxa"/>
            <w:vMerge/>
          </w:tcPr>
          <w:p w:rsidR="00606343" w:rsidRPr="007E260F" w:rsidRDefault="00606343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06343" w:rsidRPr="007E260F" w:rsidTr="00271B3D">
        <w:tc>
          <w:tcPr>
            <w:tcW w:w="1892" w:type="dxa"/>
            <w:shd w:val="clear" w:color="auto" w:fill="auto"/>
          </w:tcPr>
          <w:p w:rsidR="00606343" w:rsidRPr="00C919BC" w:rsidRDefault="00606343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t>CS discrimination</w:t>
            </w:r>
          </w:p>
        </w:tc>
        <w:tc>
          <w:tcPr>
            <w:tcW w:w="2477" w:type="dxa"/>
          </w:tcPr>
          <w:p w:rsidR="00606343" w:rsidRPr="007E260F" w:rsidRDefault="00606343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Not included</w:t>
            </w:r>
          </w:p>
        </w:tc>
        <w:tc>
          <w:tcPr>
            <w:tcW w:w="2477" w:type="dxa"/>
          </w:tcPr>
          <w:p w:rsidR="00606343" w:rsidRPr="007E260F" w:rsidRDefault="00606343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Not reported</w:t>
            </w:r>
          </w:p>
        </w:tc>
        <w:tc>
          <w:tcPr>
            <w:tcW w:w="2477" w:type="dxa"/>
            <w:vMerge/>
          </w:tcPr>
          <w:p w:rsidR="00606343" w:rsidRPr="007E260F" w:rsidRDefault="00606343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77" w:type="dxa"/>
          </w:tcPr>
          <w:p w:rsidR="00606343" w:rsidRPr="007E260F" w:rsidRDefault="00606343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fMRI</w:t>
            </w:r>
            <w:r w:rsidRPr="007E260F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Ex1</w:t>
            </w:r>
            <w:r w:rsidRPr="007E260F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Right insula: 0.44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Left insula: 0.39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Middle cingulate cortex: 0.34</w:t>
            </w:r>
          </w:p>
          <w:p w:rsidR="00606343" w:rsidRPr="007E260F" w:rsidRDefault="00606343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b/>
                <w:sz w:val="18"/>
                <w:szCs w:val="18"/>
              </w:rPr>
              <w:t>Ex1 &gt; Ex2</w:t>
            </w:r>
            <w:r w:rsidRPr="007E260F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Left insula: 0.20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Right insula: 0.01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Middle cingulate cortex: 0.13</w:t>
            </w:r>
          </w:p>
          <w:p w:rsidR="00606343" w:rsidRPr="007E260F" w:rsidRDefault="00606343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Ratings</w:t>
            </w:r>
            <w:r w:rsidRPr="007E260F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pre Ex1</w:t>
            </w:r>
            <w:r w:rsidRPr="007E260F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Expectancy: no data for pre Ex1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Arousal: 0.42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Valence: 0.02</w:t>
            </w:r>
          </w:p>
          <w:p w:rsidR="00606343" w:rsidRPr="007E260F" w:rsidRDefault="00606343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b/>
                <w:sz w:val="18"/>
                <w:szCs w:val="18"/>
              </w:rPr>
              <w:t>Post Re-</w:t>
            </w:r>
            <w:proofErr w:type="spellStart"/>
            <w:r w:rsidRPr="007E260F">
              <w:rPr>
                <w:rFonts w:asciiTheme="minorHAnsi" w:hAnsiTheme="minorHAnsi" w:cstheme="minorHAnsi"/>
                <w:b/>
                <w:sz w:val="18"/>
                <w:szCs w:val="18"/>
              </w:rPr>
              <w:t>Acq</w:t>
            </w:r>
            <w:proofErr w:type="spellEnd"/>
            <w:r w:rsidRPr="007E260F">
              <w:rPr>
                <w:rFonts w:asciiTheme="minorHAnsi" w:hAnsiTheme="minorHAnsi" w:cstheme="minorHAnsi"/>
                <w:b/>
                <w:sz w:val="18"/>
                <w:szCs w:val="18"/>
              </w:rPr>
              <w:t>, post Ex1 and post Ex2</w:t>
            </w:r>
            <w:r w:rsidRPr="007E260F">
              <w:rPr>
                <w:rFonts w:asciiTheme="minorHAnsi" w:hAnsiTheme="minorHAnsi" w:cstheme="minorHAnsi"/>
                <w:b/>
                <w:sz w:val="18"/>
                <w:szCs w:val="18"/>
                <w:vertAlign w:val="superscript"/>
              </w:rPr>
              <w:t>7</w:t>
            </w:r>
            <w:r w:rsidRPr="007E260F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Expectancy: 0.64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Arousal: 0.43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Valence: 0.25</w:t>
            </w:r>
          </w:p>
        </w:tc>
        <w:tc>
          <w:tcPr>
            <w:tcW w:w="2477" w:type="dxa"/>
            <w:vMerge/>
          </w:tcPr>
          <w:p w:rsidR="00606343" w:rsidRPr="007E260F" w:rsidRDefault="00606343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</w:pPr>
          </w:p>
        </w:tc>
      </w:tr>
      <w:tr w:rsidR="00C564A1" w:rsidRPr="007E260F" w:rsidTr="00C919BC">
        <w:tc>
          <w:tcPr>
            <w:tcW w:w="1892" w:type="dxa"/>
            <w:shd w:val="clear" w:color="auto" w:fill="auto"/>
          </w:tcPr>
          <w:p w:rsidR="00B05470" w:rsidRPr="00C919BC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t>Test-Retest</w:t>
            </w: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additional phase</w:t>
            </w:r>
          </w:p>
        </w:tc>
        <w:tc>
          <w:tcPr>
            <w:tcW w:w="2477" w:type="dxa"/>
            <w:shd w:val="clear" w:color="auto" w:fill="auto"/>
          </w:tcPr>
          <w:p w:rsidR="00B05470" w:rsidRPr="00C919BC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477" w:type="dxa"/>
            <w:shd w:val="clear" w:color="auto" w:fill="auto"/>
          </w:tcPr>
          <w:p w:rsidR="00B05470" w:rsidRPr="00C919BC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t>Extinction recall</w:t>
            </w: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Renewal</w:t>
            </w:r>
          </w:p>
        </w:tc>
        <w:tc>
          <w:tcPr>
            <w:tcW w:w="2477" w:type="dxa"/>
            <w:shd w:val="clear" w:color="auto" w:fill="auto"/>
          </w:tcPr>
          <w:p w:rsidR="00B05470" w:rsidRPr="00C919BC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t>Generalization</w:t>
            </w:r>
          </w:p>
        </w:tc>
        <w:tc>
          <w:tcPr>
            <w:tcW w:w="2477" w:type="dxa"/>
            <w:shd w:val="clear" w:color="auto" w:fill="auto"/>
          </w:tcPr>
          <w:p w:rsidR="00B05470" w:rsidRPr="00C919BC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t>Re-Acquisition</w:t>
            </w: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Reinstatement-Test</w:t>
            </w:r>
          </w:p>
        </w:tc>
        <w:tc>
          <w:tcPr>
            <w:tcW w:w="2477" w:type="dxa"/>
            <w:shd w:val="clear" w:color="auto" w:fill="auto"/>
          </w:tcPr>
          <w:p w:rsidR="00B05470" w:rsidRPr="00C919BC" w:rsidRDefault="00C919BC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Generalization</w:t>
            </w:r>
          </w:p>
        </w:tc>
      </w:tr>
      <w:tr w:rsidR="00606343" w:rsidRPr="007E260F" w:rsidTr="00271B3D">
        <w:tc>
          <w:tcPr>
            <w:tcW w:w="1892" w:type="dxa"/>
            <w:shd w:val="clear" w:color="auto" w:fill="auto"/>
          </w:tcPr>
          <w:p w:rsidR="00606343" w:rsidRPr="00C919BC" w:rsidRDefault="00606343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t>CS+</w:t>
            </w:r>
          </w:p>
        </w:tc>
        <w:tc>
          <w:tcPr>
            <w:tcW w:w="2477" w:type="dxa"/>
            <w:vMerge w:val="restart"/>
          </w:tcPr>
          <w:p w:rsidR="00606343" w:rsidRPr="007E260F" w:rsidRDefault="00606343" w:rsidP="00CD66B5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No additional phase</w:t>
            </w:r>
          </w:p>
        </w:tc>
        <w:tc>
          <w:tcPr>
            <w:tcW w:w="2477" w:type="dxa"/>
          </w:tcPr>
          <w:p w:rsidR="00606343" w:rsidRPr="007E260F" w:rsidRDefault="00606343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b/>
                <w:sz w:val="18"/>
                <w:szCs w:val="18"/>
              </w:rPr>
              <w:t>Extinction recall:</w:t>
            </w:r>
            <w:r w:rsidRPr="007E260F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SCR (time points 1-3): 0.46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SCR (time points 1-2): 0.72</w:t>
            </w:r>
          </w:p>
          <w:p w:rsidR="00606343" w:rsidRPr="007E260F" w:rsidRDefault="00606343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b/>
                <w:sz w:val="18"/>
                <w:szCs w:val="18"/>
              </w:rPr>
              <w:t>Renewal:</w:t>
            </w:r>
            <w:r w:rsidRPr="007E260F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SCR (time points 1-3): 0.67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SCR (time points 1-2): 0.66</w:t>
            </w:r>
          </w:p>
        </w:tc>
        <w:tc>
          <w:tcPr>
            <w:tcW w:w="2477" w:type="dxa"/>
            <w:vMerge w:val="restart"/>
          </w:tcPr>
          <w:p w:rsidR="00606343" w:rsidRPr="007E260F" w:rsidRDefault="00606343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b/>
                <w:sz w:val="18"/>
                <w:szCs w:val="18"/>
              </w:rPr>
              <w:t>Same stimulus set</w:t>
            </w:r>
            <w:r w:rsidR="00C539B1" w:rsidRPr="007E260F">
              <w:rPr>
                <w:rFonts w:asciiTheme="minorHAnsi" w:eastAsia="Calibri" w:hAnsiTheme="minorHAnsi" w:cstheme="minorHAnsi"/>
                <w:vertAlign w:val="superscript"/>
                <w:lang w:val="en-US"/>
              </w:rPr>
              <w:t>4</w:t>
            </w:r>
            <w:r w:rsidRPr="007E260F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SCR: 0.44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FPS: 0.22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Ratings: 0.22</w:t>
            </w:r>
          </w:p>
          <w:p w:rsidR="00606343" w:rsidRPr="007E260F" w:rsidRDefault="00606343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b/>
                <w:sz w:val="18"/>
                <w:szCs w:val="18"/>
              </w:rPr>
              <w:t>New stimulus set</w:t>
            </w:r>
            <w:r w:rsidR="00C539B1" w:rsidRPr="007E260F">
              <w:rPr>
                <w:rFonts w:asciiTheme="minorHAnsi" w:eastAsia="Calibri" w:hAnsiTheme="minorHAnsi" w:cstheme="minorHAnsi"/>
                <w:vertAlign w:val="superscript"/>
                <w:lang w:val="en-US"/>
              </w:rPr>
              <w:t>4</w:t>
            </w:r>
            <w:r w:rsidRPr="007E260F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SCR: 0.21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FPS: 0.16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Ratings: 0.25</w:t>
            </w:r>
          </w:p>
        </w:tc>
        <w:tc>
          <w:tcPr>
            <w:tcW w:w="2477" w:type="dxa"/>
          </w:tcPr>
          <w:p w:rsidR="00606343" w:rsidRPr="007E260F" w:rsidRDefault="00606343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</w:pPr>
            <w:r w:rsidRPr="007E260F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fMRI</w:t>
            </w:r>
            <w:r w:rsidRPr="007E260F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br/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Not reported</w:t>
            </w:r>
          </w:p>
          <w:p w:rsidR="00606343" w:rsidRPr="007E260F" w:rsidRDefault="00606343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</w:pPr>
            <w:r w:rsidRPr="007E260F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Ratings</w:t>
            </w:r>
            <w:r w:rsidRPr="007E260F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br/>
            </w:r>
            <w:r w:rsidRPr="007E260F">
              <w:rPr>
                <w:rFonts w:asciiTheme="minorHAnsi" w:hAnsiTheme="minorHAnsi" w:cstheme="minorHAnsi"/>
                <w:b/>
                <w:sz w:val="18"/>
                <w:szCs w:val="18"/>
              </w:rPr>
              <w:t>post Re-Acquisition</w:t>
            </w:r>
            <w:r w:rsidRPr="007E260F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Expectancy: 0.51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Arousal: 0.53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Valence: 0.49</w:t>
            </w:r>
          </w:p>
        </w:tc>
        <w:tc>
          <w:tcPr>
            <w:tcW w:w="2477" w:type="dxa"/>
            <w:vMerge w:val="restart"/>
          </w:tcPr>
          <w:p w:rsidR="00606343" w:rsidRPr="00067D25" w:rsidRDefault="00606343" w:rsidP="00606343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067D25">
              <w:rPr>
                <w:rFonts w:asciiTheme="minorHAnsi" w:hAnsiTheme="minorHAnsi" w:cstheme="minorHAnsi"/>
                <w:sz w:val="18"/>
                <w:szCs w:val="18"/>
              </w:rPr>
              <w:t>SCR</w:t>
            </w:r>
            <w:r w:rsidR="00C539B1" w:rsidRPr="007E260F">
              <w:rPr>
                <w:rFonts w:asciiTheme="minorHAnsi" w:eastAsia="Calibri" w:hAnsiTheme="minorHAnsi" w:cstheme="minorHAnsi"/>
                <w:vertAlign w:val="superscript"/>
                <w:lang w:val="en-US"/>
              </w:rPr>
              <w:t>4</w:t>
            </w:r>
            <w:r w:rsidRPr="00067D25">
              <w:rPr>
                <w:rFonts w:asciiTheme="minorHAnsi" w:hAnsiTheme="minorHAnsi" w:cstheme="minorHAnsi"/>
                <w:sz w:val="18"/>
                <w:szCs w:val="18"/>
              </w:rPr>
              <w:t>: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0.39</w:t>
            </w:r>
          </w:p>
          <w:p w:rsidR="00606343" w:rsidRPr="007E260F" w:rsidRDefault="00606343" w:rsidP="00606343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</w:pPr>
            <w:r w:rsidRPr="00606343">
              <w:rPr>
                <w:rFonts w:asciiTheme="minorHAnsi" w:hAnsiTheme="minorHAnsi" w:cstheme="minorHAnsi"/>
                <w:sz w:val="18"/>
                <w:szCs w:val="18"/>
              </w:rPr>
              <w:t>Ratings</w:t>
            </w:r>
            <w:r w:rsidR="00C539B1" w:rsidRPr="007E260F">
              <w:rPr>
                <w:rFonts w:asciiTheme="minorHAnsi" w:eastAsia="Calibri" w:hAnsiTheme="minorHAnsi" w:cstheme="minorHAnsi"/>
                <w:vertAlign w:val="superscript"/>
                <w:lang w:val="en-US"/>
              </w:rPr>
              <w:t>4</w:t>
            </w:r>
            <w:r w:rsidRPr="00606343">
              <w:rPr>
                <w:rFonts w:asciiTheme="minorHAnsi" w:hAnsiTheme="minorHAnsi" w:cstheme="minorHAnsi"/>
                <w:sz w:val="18"/>
                <w:szCs w:val="18"/>
              </w:rPr>
              <w:t xml:space="preserve">: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0.36</w:t>
            </w:r>
          </w:p>
        </w:tc>
      </w:tr>
      <w:tr w:rsidR="00606343" w:rsidRPr="007E260F" w:rsidTr="00271B3D">
        <w:tc>
          <w:tcPr>
            <w:tcW w:w="1892" w:type="dxa"/>
            <w:shd w:val="clear" w:color="auto" w:fill="auto"/>
          </w:tcPr>
          <w:p w:rsidR="00606343" w:rsidRPr="00C919BC" w:rsidRDefault="00606343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t>CS-</w:t>
            </w:r>
          </w:p>
        </w:tc>
        <w:tc>
          <w:tcPr>
            <w:tcW w:w="2477" w:type="dxa"/>
            <w:vMerge/>
          </w:tcPr>
          <w:p w:rsidR="00606343" w:rsidRPr="007E260F" w:rsidRDefault="00606343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477" w:type="dxa"/>
          </w:tcPr>
          <w:p w:rsidR="00606343" w:rsidRPr="007E260F" w:rsidRDefault="00606343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Not reported</w:t>
            </w:r>
          </w:p>
        </w:tc>
        <w:tc>
          <w:tcPr>
            <w:tcW w:w="2477" w:type="dxa"/>
            <w:vMerge/>
          </w:tcPr>
          <w:p w:rsidR="00606343" w:rsidRPr="007E260F" w:rsidRDefault="00606343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77" w:type="dxa"/>
          </w:tcPr>
          <w:p w:rsidR="00606343" w:rsidRPr="007E260F" w:rsidRDefault="00606343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Not reported</w:t>
            </w:r>
          </w:p>
        </w:tc>
        <w:tc>
          <w:tcPr>
            <w:tcW w:w="2477" w:type="dxa"/>
            <w:vMerge/>
          </w:tcPr>
          <w:p w:rsidR="00606343" w:rsidRPr="007E260F" w:rsidRDefault="00606343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06343" w:rsidRPr="007E260F" w:rsidTr="00271B3D">
        <w:tc>
          <w:tcPr>
            <w:tcW w:w="1892" w:type="dxa"/>
            <w:shd w:val="clear" w:color="auto" w:fill="auto"/>
          </w:tcPr>
          <w:p w:rsidR="00606343" w:rsidRPr="00C919BC" w:rsidRDefault="00606343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t>CS discrimination</w:t>
            </w:r>
          </w:p>
        </w:tc>
        <w:tc>
          <w:tcPr>
            <w:tcW w:w="2477" w:type="dxa"/>
            <w:vMerge/>
          </w:tcPr>
          <w:p w:rsidR="00606343" w:rsidRPr="007E260F" w:rsidRDefault="00606343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477" w:type="dxa"/>
          </w:tcPr>
          <w:p w:rsidR="00606343" w:rsidRPr="007E260F" w:rsidRDefault="00606343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b/>
                <w:sz w:val="18"/>
                <w:szCs w:val="18"/>
              </w:rPr>
              <w:t>Extinction Recall</w:t>
            </w:r>
            <w:r w:rsidRPr="007E260F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SCR (time points 1-3): 0.23</w:t>
            </w:r>
          </w:p>
          <w:p w:rsidR="00606343" w:rsidRPr="007E260F" w:rsidRDefault="00606343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b/>
                <w:sz w:val="18"/>
                <w:szCs w:val="18"/>
              </w:rPr>
              <w:t>Renewal</w:t>
            </w:r>
            <w:r w:rsidRPr="007E260F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SCR (time points 1-3): 0.50</w:t>
            </w:r>
          </w:p>
        </w:tc>
        <w:tc>
          <w:tcPr>
            <w:tcW w:w="2477" w:type="dxa"/>
            <w:vMerge/>
          </w:tcPr>
          <w:p w:rsidR="00606343" w:rsidRPr="007E260F" w:rsidRDefault="00606343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77" w:type="dxa"/>
          </w:tcPr>
          <w:p w:rsidR="00606343" w:rsidRPr="007E260F" w:rsidRDefault="00606343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fMRI</w:t>
            </w:r>
            <w:r w:rsidRPr="007E260F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br/>
            </w:r>
            <w:r w:rsidRPr="007E260F">
              <w:rPr>
                <w:rFonts w:asciiTheme="minorHAnsi" w:hAnsiTheme="minorHAnsi" w:cstheme="minorHAnsi"/>
                <w:b/>
                <w:sz w:val="18"/>
                <w:szCs w:val="18"/>
              </w:rPr>
              <w:t>RI-T:</w:t>
            </w:r>
            <w:r w:rsidRPr="007E260F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Cingulate cortex cluster</w:t>
            </w:r>
            <w:r w:rsidRPr="007E260F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pre RI</w:t>
            </w:r>
            <w:r w:rsidRPr="007E260F">
              <w:rPr>
                <w:rFonts w:asciiTheme="minorHAnsi" w:hAnsiTheme="minorHAnsi" w:cstheme="minorHAnsi"/>
                <w:vertAlign w:val="superscript"/>
                <w:lang w:val="en-US"/>
              </w:rPr>
              <w:t>8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: 0.01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post RI</w:t>
            </w:r>
            <w:r w:rsidRPr="007E260F">
              <w:rPr>
                <w:rFonts w:asciiTheme="minorHAnsi" w:hAnsiTheme="minorHAnsi" w:cstheme="minorHAnsi"/>
                <w:vertAlign w:val="superscript"/>
                <w:lang w:val="en-US"/>
              </w:rPr>
              <w:t>9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: -0.05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pre vs. post RI</w:t>
            </w:r>
            <w:r w:rsidRPr="007E260F">
              <w:rPr>
                <w:rFonts w:asciiTheme="minorHAnsi" w:hAnsiTheme="minorHAnsi" w:cstheme="minorHAnsi"/>
                <w:vertAlign w:val="superscript"/>
                <w:lang w:val="en-US"/>
              </w:rPr>
              <w:t>8,9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:</w:t>
            </w:r>
            <w:r w:rsidRPr="007E260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-0.12</w:t>
            </w:r>
          </w:p>
          <w:p w:rsidR="00606343" w:rsidRPr="007E260F" w:rsidRDefault="00606343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Ratings</w:t>
            </w:r>
            <w:r w:rsidRPr="007E260F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post Re-Acquisition</w:t>
            </w:r>
            <w:r w:rsidRPr="007E260F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Expectancy: 0.49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Arousal: not reported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Valence: not reported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7E260F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pre RI</w:t>
            </w:r>
            <w:r w:rsidRPr="007E260F">
              <w:rPr>
                <w:rFonts w:asciiTheme="minorHAnsi" w:hAnsiTheme="minorHAnsi" w:cstheme="minorHAnsi"/>
                <w:vertAlign w:val="superscript"/>
                <w:lang w:val="en-US"/>
              </w:rPr>
              <w:t>10</w:t>
            </w:r>
            <w:r w:rsidRPr="007E260F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Expectancy: 0.67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Arousal: 0.53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Valence: 0.39</w:t>
            </w:r>
          </w:p>
          <w:p w:rsidR="00606343" w:rsidRPr="007E260F" w:rsidRDefault="00606343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b/>
                <w:sz w:val="18"/>
                <w:szCs w:val="18"/>
              </w:rPr>
              <w:t>post RI</w:t>
            </w:r>
            <w:r w:rsidRPr="007E260F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Expectancy: 0.52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Arousal: 0.55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Valence: 0.34</w:t>
            </w:r>
          </w:p>
          <w:p w:rsidR="00606343" w:rsidRPr="007E260F" w:rsidRDefault="00606343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pre vs. post RI</w:t>
            </w:r>
            <w:r w:rsidRPr="007E260F">
              <w:rPr>
                <w:rFonts w:asciiTheme="minorHAnsi" w:hAnsiTheme="minorHAnsi" w:cstheme="minorHAnsi"/>
                <w:vertAlign w:val="superscript"/>
                <w:lang w:val="en-US"/>
              </w:rPr>
              <w:t>10</w:t>
            </w:r>
            <w:r w:rsidRPr="007E260F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Expectancy: 0.22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Arousal: 0.19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Valence: -0.03</w:t>
            </w:r>
          </w:p>
        </w:tc>
        <w:tc>
          <w:tcPr>
            <w:tcW w:w="2477" w:type="dxa"/>
            <w:vMerge/>
          </w:tcPr>
          <w:p w:rsidR="00606343" w:rsidRPr="007E260F" w:rsidRDefault="00606343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</w:pPr>
          </w:p>
        </w:tc>
      </w:tr>
      <w:tr w:rsidR="00C564A1" w:rsidRPr="007E260F" w:rsidTr="00C919BC">
        <w:tc>
          <w:tcPr>
            <w:tcW w:w="1892" w:type="dxa"/>
            <w:shd w:val="clear" w:color="auto" w:fill="auto"/>
          </w:tcPr>
          <w:p w:rsidR="00B05470" w:rsidRPr="00C919BC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t>Physiological response quantification</w:t>
            </w:r>
          </w:p>
        </w:tc>
        <w:tc>
          <w:tcPr>
            <w:tcW w:w="2477" w:type="dxa"/>
            <w:shd w:val="clear" w:color="auto" w:fill="auto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 </w:t>
            </w:r>
          </w:p>
        </w:tc>
        <w:tc>
          <w:tcPr>
            <w:tcW w:w="2477" w:type="dxa"/>
            <w:shd w:val="clear" w:color="auto" w:fill="auto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 </w:t>
            </w:r>
          </w:p>
        </w:tc>
        <w:tc>
          <w:tcPr>
            <w:tcW w:w="2477" w:type="dxa"/>
            <w:shd w:val="clear" w:color="auto" w:fill="auto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 </w:t>
            </w:r>
          </w:p>
        </w:tc>
        <w:tc>
          <w:tcPr>
            <w:tcW w:w="2477" w:type="dxa"/>
            <w:shd w:val="clear" w:color="auto" w:fill="auto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 </w:t>
            </w:r>
          </w:p>
        </w:tc>
        <w:tc>
          <w:tcPr>
            <w:tcW w:w="2477" w:type="dxa"/>
            <w:shd w:val="clear" w:color="auto" w:fill="auto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</w:p>
        </w:tc>
      </w:tr>
      <w:tr w:rsidR="00C564A1" w:rsidRPr="007E260F" w:rsidTr="00271B3D">
        <w:tc>
          <w:tcPr>
            <w:tcW w:w="1892" w:type="dxa"/>
            <w:shd w:val="clear" w:color="auto" w:fill="auto"/>
          </w:tcPr>
          <w:p w:rsidR="00B05470" w:rsidRPr="00C919BC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t>SCR quantification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Trough-to-peak (TTP)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Baseline correction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Baseline correction</w:t>
            </w:r>
          </w:p>
        </w:tc>
        <w:tc>
          <w:tcPr>
            <w:tcW w:w="2477" w:type="dxa"/>
          </w:tcPr>
          <w:p w:rsidR="00B05470" w:rsidRPr="007E260F" w:rsidRDefault="00B05470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Trough-to-peak (TTP)</w:t>
            </w:r>
          </w:p>
        </w:tc>
        <w:tc>
          <w:tcPr>
            <w:tcW w:w="2477" w:type="dxa"/>
          </w:tcPr>
          <w:p w:rsidR="00B05470" w:rsidRDefault="00C919BC" w:rsidP="004B1B0E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Trough-to-peak (TTP)</w:t>
            </w:r>
          </w:p>
        </w:tc>
      </w:tr>
      <w:tr w:rsidR="00C919BC" w:rsidRPr="007E260F" w:rsidTr="00271B3D">
        <w:tc>
          <w:tcPr>
            <w:tcW w:w="1892" w:type="dxa"/>
            <w:shd w:val="clear" w:color="auto" w:fill="auto"/>
          </w:tcPr>
          <w:p w:rsidR="00C919BC" w:rsidRPr="00C919BC" w:rsidRDefault="00C919BC" w:rsidP="00C919BC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t>SCR scoring criteria</w:t>
            </w:r>
          </w:p>
        </w:tc>
        <w:tc>
          <w:tcPr>
            <w:tcW w:w="2477" w:type="dxa"/>
          </w:tcPr>
          <w:p w:rsidR="00C919BC" w:rsidRPr="007E260F" w:rsidRDefault="00C919BC" w:rsidP="00C919BC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FIR: 1-4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s after CS onset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SIR: 5-9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s after CS onset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br/>
              <w:t>TIR: 1-4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s after CS termination</w:t>
            </w:r>
          </w:p>
        </w:tc>
        <w:tc>
          <w:tcPr>
            <w:tcW w:w="2477" w:type="dxa"/>
          </w:tcPr>
          <w:p w:rsidR="00C919BC" w:rsidRPr="007E260F" w:rsidRDefault="00C919BC" w:rsidP="00C919BC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Baseline: means SC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L during 2 s before trial onset  </w:t>
            </w:r>
            <w:r w:rsidRPr="007E260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subtracted from the highest SCL within the 12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7E260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 CS duration</w:t>
            </w:r>
          </w:p>
        </w:tc>
        <w:tc>
          <w:tcPr>
            <w:tcW w:w="2477" w:type="dxa"/>
          </w:tcPr>
          <w:p w:rsidR="00C919BC" w:rsidRPr="007E260F" w:rsidRDefault="00C919BC" w:rsidP="00C919BC">
            <w:pPr>
              <w:pStyle w:val="StandardWeb"/>
              <w:spacing w:before="120" w:beforeAutospacing="0" w:after="120" w:afterAutospacing="0"/>
              <w:rPr>
                <w:rFonts w:asciiTheme="minorHAnsi" w:hAnsiTheme="minorHAnsi" w:cstheme="minorHAnsi"/>
                <w:lang w:val="en-US"/>
              </w:rPr>
            </w:pPr>
            <w:r w:rsidRPr="007E260F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Value at stimulus onset subtracted from the maximum value during 1-5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</w:t>
            </w:r>
            <w:r w:rsidRPr="007E260F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s after stimulus onset (only trials without risk ratings analyzed)</w:t>
            </w:r>
          </w:p>
        </w:tc>
        <w:tc>
          <w:tcPr>
            <w:tcW w:w="2477" w:type="dxa"/>
          </w:tcPr>
          <w:p w:rsidR="00C919BC" w:rsidRPr="007E260F" w:rsidRDefault="00C919BC" w:rsidP="00C919BC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First response occurring 0.9-4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7E260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 after stimulus onset</w:t>
            </w:r>
          </w:p>
        </w:tc>
        <w:tc>
          <w:tcPr>
            <w:tcW w:w="2477" w:type="dxa"/>
          </w:tcPr>
          <w:p w:rsidR="00C919BC" w:rsidRPr="007E260F" w:rsidRDefault="00C919BC" w:rsidP="00C919BC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First response occurring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  <w:t xml:space="preserve">0.5-3 </w:t>
            </w:r>
            <w:r w:rsidRPr="007E260F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 after stimulus onset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, lasting for 0.5 and 5.0 s, &gt; 0.02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µ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</w:t>
            </w:r>
          </w:p>
        </w:tc>
      </w:tr>
      <w:tr w:rsidR="00C919BC" w:rsidRPr="007E260F" w:rsidTr="00271B3D">
        <w:tc>
          <w:tcPr>
            <w:tcW w:w="1892" w:type="dxa"/>
            <w:shd w:val="clear" w:color="auto" w:fill="auto"/>
          </w:tcPr>
          <w:p w:rsidR="00C919BC" w:rsidRPr="00C919BC" w:rsidRDefault="00C919BC" w:rsidP="00C919BC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t>FPS specifications</w:t>
            </w:r>
          </w:p>
        </w:tc>
        <w:tc>
          <w:tcPr>
            <w:tcW w:w="2477" w:type="dxa"/>
            <w:vMerge w:val="restart"/>
          </w:tcPr>
          <w:p w:rsidR="00C919BC" w:rsidRPr="007E260F" w:rsidRDefault="00C919BC" w:rsidP="00C919BC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No FPS applied</w:t>
            </w:r>
          </w:p>
        </w:tc>
        <w:tc>
          <w:tcPr>
            <w:tcW w:w="2477" w:type="dxa"/>
            <w:vMerge w:val="restart"/>
          </w:tcPr>
          <w:p w:rsidR="00C919BC" w:rsidRPr="007E260F" w:rsidRDefault="00C919BC" w:rsidP="00C919BC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No FPS applied</w:t>
            </w:r>
          </w:p>
        </w:tc>
        <w:tc>
          <w:tcPr>
            <w:tcW w:w="2477" w:type="dxa"/>
          </w:tcPr>
          <w:p w:rsidR="00C919BC" w:rsidRPr="007E260F" w:rsidRDefault="00C919BC" w:rsidP="00C919BC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5s after onset of odd trials and during ITIs (6 times per phase, IPIs 18-25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s)</w:t>
            </w:r>
          </w:p>
        </w:tc>
        <w:tc>
          <w:tcPr>
            <w:tcW w:w="2477" w:type="dxa"/>
          </w:tcPr>
          <w:p w:rsidR="00C919BC" w:rsidRPr="007E260F" w:rsidRDefault="00C919BC" w:rsidP="00C919BC">
            <w:pPr>
              <w:spacing w:before="120" w:after="120" w:line="240" w:lineRule="auto"/>
              <w:rPr>
                <w:rFonts w:asciiTheme="minorHAnsi" w:hAnsiTheme="minorHAnsi" w:cstheme="minorHAnsi"/>
                <w:sz w:val="12"/>
                <w:szCs w:val="12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 xml:space="preserve">Either 4.5 or 5 s after CS onset and during ITI (2, 3, 4, 5, or 6 s after CS offset); presented during all CS trials during habituation and during 8 of 10 CS trials during fear acquisition training </w:t>
            </w:r>
          </w:p>
        </w:tc>
        <w:tc>
          <w:tcPr>
            <w:tcW w:w="2477" w:type="dxa"/>
            <w:vMerge w:val="restart"/>
          </w:tcPr>
          <w:p w:rsidR="00C919BC" w:rsidRPr="007E260F" w:rsidRDefault="00C919BC" w:rsidP="00C919BC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No FPS applied</w:t>
            </w:r>
          </w:p>
        </w:tc>
      </w:tr>
      <w:tr w:rsidR="00C919BC" w:rsidRPr="007E260F" w:rsidTr="00271B3D">
        <w:tc>
          <w:tcPr>
            <w:tcW w:w="1892" w:type="dxa"/>
            <w:shd w:val="clear" w:color="auto" w:fill="auto"/>
          </w:tcPr>
          <w:p w:rsidR="00C919BC" w:rsidRPr="00C919BC" w:rsidRDefault="00C919BC" w:rsidP="00C919BC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t>FPS quantification</w:t>
            </w:r>
          </w:p>
        </w:tc>
        <w:tc>
          <w:tcPr>
            <w:tcW w:w="2477" w:type="dxa"/>
            <w:vMerge/>
          </w:tcPr>
          <w:p w:rsidR="00C919BC" w:rsidRPr="007E260F" w:rsidRDefault="00C919BC" w:rsidP="00C919BC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77" w:type="dxa"/>
            <w:vMerge/>
          </w:tcPr>
          <w:p w:rsidR="00C919BC" w:rsidRPr="007E260F" w:rsidRDefault="00C919BC" w:rsidP="00C919BC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77" w:type="dxa"/>
          </w:tcPr>
          <w:p w:rsidR="00C919BC" w:rsidRPr="007E260F" w:rsidRDefault="00C919BC" w:rsidP="00C919BC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Baseline correction</w:t>
            </w:r>
          </w:p>
        </w:tc>
        <w:tc>
          <w:tcPr>
            <w:tcW w:w="2477" w:type="dxa"/>
          </w:tcPr>
          <w:p w:rsidR="00C919BC" w:rsidRPr="007E260F" w:rsidRDefault="00C919BC" w:rsidP="00C919BC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Trough-to-peak (TTP)</w:t>
            </w:r>
          </w:p>
        </w:tc>
        <w:tc>
          <w:tcPr>
            <w:tcW w:w="2477" w:type="dxa"/>
            <w:vMerge/>
          </w:tcPr>
          <w:p w:rsidR="00C919BC" w:rsidRDefault="00C919BC" w:rsidP="00C919BC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919BC" w:rsidRPr="007E260F" w:rsidTr="00271B3D">
        <w:tc>
          <w:tcPr>
            <w:tcW w:w="1892" w:type="dxa"/>
            <w:shd w:val="clear" w:color="auto" w:fill="auto"/>
          </w:tcPr>
          <w:p w:rsidR="00C919BC" w:rsidRPr="00C919BC" w:rsidRDefault="00C919BC" w:rsidP="00C919BC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t>FPS scoring criteria</w:t>
            </w:r>
          </w:p>
        </w:tc>
        <w:tc>
          <w:tcPr>
            <w:tcW w:w="2477" w:type="dxa"/>
            <w:vMerge/>
          </w:tcPr>
          <w:p w:rsidR="00C919BC" w:rsidRPr="007E260F" w:rsidRDefault="00C919BC" w:rsidP="00C919BC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77" w:type="dxa"/>
            <w:vMerge/>
          </w:tcPr>
          <w:p w:rsidR="00C919BC" w:rsidRPr="007E260F" w:rsidRDefault="00C919BC" w:rsidP="00C919BC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77" w:type="dxa"/>
          </w:tcPr>
          <w:p w:rsidR="00C919BC" w:rsidRPr="007E260F" w:rsidRDefault="00C919BC" w:rsidP="00C919BC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Value 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t response peak (Response onset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 xml:space="preserve"> in a time window 20-100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ms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after probe onset with a peak between 20 and 150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ms</w:t>
            </w:r>
            <w:proofErr w:type="spellEnd"/>
            <w:r w:rsidRPr="007E260F">
              <w:rPr>
                <w:rFonts w:asciiTheme="minorHAnsi" w:hAnsiTheme="minorHAnsi" w:cstheme="minorHAnsi"/>
                <w:sz w:val="18"/>
                <w:szCs w:val="18"/>
              </w:rPr>
              <w:t xml:space="preserve"> after probe onset) subtracted from a baseline value (averaged during the 50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ms</w:t>
            </w:r>
            <w:proofErr w:type="spellEnd"/>
            <w:r w:rsidRPr="007E260F">
              <w:rPr>
                <w:rFonts w:asciiTheme="minorHAnsi" w:hAnsiTheme="minorHAnsi" w:cstheme="minorHAnsi"/>
                <w:sz w:val="18"/>
                <w:szCs w:val="18"/>
              </w:rPr>
              <w:t xml:space="preserve"> preceding the probe)</w:t>
            </w:r>
          </w:p>
        </w:tc>
        <w:tc>
          <w:tcPr>
            <w:tcW w:w="2477" w:type="dxa"/>
          </w:tcPr>
          <w:p w:rsidR="00C919BC" w:rsidRPr="007E260F" w:rsidRDefault="00C919BC" w:rsidP="00C919BC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Response in a time window 20-120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ms</w:t>
            </w:r>
            <w:proofErr w:type="spellEnd"/>
            <w:r w:rsidRPr="007E260F">
              <w:rPr>
                <w:rFonts w:asciiTheme="minorHAnsi" w:hAnsiTheme="minorHAnsi" w:cstheme="minorHAnsi"/>
                <w:sz w:val="18"/>
                <w:szCs w:val="18"/>
              </w:rPr>
              <w:t xml:space="preserve"> after probe onset with a maximum peak within 150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ms</w:t>
            </w:r>
            <w:proofErr w:type="spellEnd"/>
            <w:r w:rsidRPr="007E260F">
              <w:rPr>
                <w:rFonts w:asciiTheme="minorHAnsi" w:hAnsiTheme="minorHAnsi" w:cstheme="minorHAnsi"/>
                <w:sz w:val="18"/>
                <w:szCs w:val="18"/>
              </w:rPr>
              <w:t xml:space="preserve"> after onset</w:t>
            </w:r>
          </w:p>
        </w:tc>
        <w:tc>
          <w:tcPr>
            <w:tcW w:w="2477" w:type="dxa"/>
            <w:vMerge/>
          </w:tcPr>
          <w:p w:rsidR="00C919BC" w:rsidRPr="007E260F" w:rsidRDefault="00C919BC" w:rsidP="00C919BC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919BC" w:rsidRPr="007E260F" w:rsidTr="00271B3D">
        <w:tc>
          <w:tcPr>
            <w:tcW w:w="1892" w:type="dxa"/>
            <w:shd w:val="clear" w:color="auto" w:fill="auto"/>
          </w:tcPr>
          <w:p w:rsidR="00C919BC" w:rsidRPr="00C919BC" w:rsidRDefault="00C919BC" w:rsidP="00C919BC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919BC">
              <w:rPr>
                <w:rFonts w:asciiTheme="minorHAnsi" w:hAnsiTheme="minorHAnsi" w:cstheme="minorHAnsi"/>
                <w:b/>
                <w:sz w:val="18"/>
                <w:szCs w:val="18"/>
              </w:rPr>
              <w:t>Ratings provided</w:t>
            </w:r>
          </w:p>
        </w:tc>
        <w:tc>
          <w:tcPr>
            <w:tcW w:w="2477" w:type="dxa"/>
          </w:tcPr>
          <w:p w:rsidR="00C919BC" w:rsidRPr="007E260F" w:rsidRDefault="00C919BC" w:rsidP="00C919BC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No ratings provided</w:t>
            </w:r>
          </w:p>
        </w:tc>
        <w:tc>
          <w:tcPr>
            <w:tcW w:w="2477" w:type="dxa"/>
          </w:tcPr>
          <w:p w:rsidR="00C919BC" w:rsidRPr="007E260F" w:rsidRDefault="00C919BC" w:rsidP="00C919BC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No ratings provided</w:t>
            </w:r>
          </w:p>
        </w:tc>
        <w:tc>
          <w:tcPr>
            <w:tcW w:w="2477" w:type="dxa"/>
          </w:tcPr>
          <w:p w:rsidR="00C919BC" w:rsidRPr="007E260F" w:rsidRDefault="00C919BC" w:rsidP="00C919BC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During even trials</w:t>
            </w:r>
          </w:p>
        </w:tc>
        <w:tc>
          <w:tcPr>
            <w:tcW w:w="2477" w:type="dxa"/>
          </w:tcPr>
          <w:p w:rsidR="00C919BC" w:rsidRPr="007E260F" w:rsidRDefault="00C919BC" w:rsidP="00C919BC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Expectancy: before each CS trial</w:t>
            </w:r>
          </w:p>
          <w:p w:rsidR="00C919BC" w:rsidRPr="007E260F" w:rsidRDefault="00C919BC" w:rsidP="00C919BC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E260F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Arousal and Valence: post Re-</w:t>
            </w:r>
            <w:proofErr w:type="spellStart"/>
            <w:r w:rsidRPr="007E260F">
              <w:rPr>
                <w:rFonts w:asciiTheme="minorHAnsi" w:hAnsiTheme="minorHAnsi" w:cstheme="minorHAnsi"/>
                <w:sz w:val="18"/>
                <w:szCs w:val="18"/>
              </w:rPr>
              <w:t>Acq</w:t>
            </w:r>
            <w:proofErr w:type="spellEnd"/>
            <w:r w:rsidRPr="007E260F">
              <w:rPr>
                <w:rFonts w:asciiTheme="minorHAnsi" w:hAnsiTheme="minorHAnsi" w:cstheme="minorHAnsi"/>
                <w:sz w:val="18"/>
                <w:szCs w:val="18"/>
              </w:rPr>
              <w:t xml:space="preserve">, pre Ex1, post Ex1, post Ex2, post RI, post RIT </w:t>
            </w:r>
          </w:p>
        </w:tc>
        <w:tc>
          <w:tcPr>
            <w:tcW w:w="2477" w:type="dxa"/>
          </w:tcPr>
          <w:p w:rsidR="00C919BC" w:rsidRPr="00C919BC" w:rsidRDefault="00C919BC" w:rsidP="00C919BC">
            <w:pPr>
              <w:spacing w:before="120" w:after="12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Trial-by-trial shock expectancy</w:t>
            </w:r>
          </w:p>
        </w:tc>
      </w:tr>
    </w:tbl>
    <w:p w:rsidR="00E3767A" w:rsidRPr="007E260F" w:rsidRDefault="00E3767A" w:rsidP="00E3767A">
      <w:pPr>
        <w:spacing w:before="120" w:after="120" w:line="240" w:lineRule="auto"/>
        <w:rPr>
          <w:rFonts w:asciiTheme="minorHAnsi" w:eastAsia="Calibri" w:hAnsiTheme="minorHAnsi" w:cstheme="minorHAnsi"/>
          <w:sz w:val="24"/>
          <w:szCs w:val="24"/>
          <w:lang w:val="en-US"/>
        </w:rPr>
      </w:pPr>
      <w:r w:rsidRPr="007E260F">
        <w:rPr>
          <w:rFonts w:asciiTheme="minorHAnsi" w:hAnsiTheme="minorHAnsi" w:cstheme="minorHAnsi"/>
          <w:i/>
          <w:sz w:val="24"/>
          <w:szCs w:val="24"/>
          <w:lang w:val="en-US"/>
        </w:rPr>
        <w:t>Note.</w:t>
      </w:r>
      <w:r w:rsidRPr="007E260F">
        <w:rPr>
          <w:rFonts w:asciiTheme="minorHAnsi" w:hAnsiTheme="minorHAnsi" w:cstheme="minorHAnsi"/>
          <w:sz w:val="24"/>
          <w:szCs w:val="24"/>
          <w:lang w:val="en-US"/>
        </w:rPr>
        <w:t xml:space="preserve">   </w:t>
      </w:r>
      <w:r w:rsidR="0074780C" w:rsidRPr="0074780C">
        <w:rPr>
          <w:rFonts w:asciiTheme="minorHAnsi" w:hAnsiTheme="minorHAnsi" w:cstheme="minorHAnsi"/>
          <w:sz w:val="24"/>
          <w:szCs w:val="24"/>
          <w:lang w:val="en-US"/>
        </w:rPr>
        <w:t>We are aware that there i</w:t>
      </w:r>
      <w:r w:rsidR="0074780C">
        <w:rPr>
          <w:rFonts w:asciiTheme="minorHAnsi" w:hAnsiTheme="minorHAnsi" w:cstheme="minorHAnsi"/>
          <w:sz w:val="24"/>
          <w:szCs w:val="24"/>
          <w:lang w:val="en-US"/>
        </w:rPr>
        <w:t>s another study by Savage et al (2019)</w:t>
      </w:r>
      <w:r w:rsidR="0074780C" w:rsidRPr="0074780C">
        <w:rPr>
          <w:rFonts w:asciiTheme="minorHAnsi" w:hAnsiTheme="minorHAnsi" w:cstheme="minorHAnsi"/>
          <w:sz w:val="24"/>
          <w:szCs w:val="24"/>
          <w:lang w:val="en-US"/>
        </w:rPr>
        <w:t xml:space="preserve"> which investigated the test-retest reliability of fear potentiated startle in a differential fear conditioning paradigm. But since the participants of this study were twins and relatively young (</w:t>
      </w:r>
      <w:proofErr w:type="spellStart"/>
      <w:r w:rsidR="0074780C">
        <w:t>age</w:t>
      </w:r>
      <w:r w:rsidR="0074780C">
        <w:rPr>
          <w:i/>
          <w:iCs/>
          <w:vertAlign w:val="subscript"/>
        </w:rPr>
        <w:t>M</w:t>
      </w:r>
      <w:proofErr w:type="spellEnd"/>
      <w:r w:rsidR="0074780C" w:rsidRPr="0074780C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="0074780C">
        <w:rPr>
          <w:rFonts w:asciiTheme="minorHAnsi" w:hAnsiTheme="minorHAnsi" w:cstheme="minorHAnsi"/>
          <w:sz w:val="24"/>
          <w:szCs w:val="24"/>
          <w:lang w:val="en-US"/>
        </w:rPr>
        <w:t xml:space="preserve">= 11.5, </w:t>
      </w:r>
      <w:proofErr w:type="spellStart"/>
      <w:r w:rsidR="0074780C">
        <w:t>age</w:t>
      </w:r>
      <w:r w:rsidR="0074780C">
        <w:rPr>
          <w:i/>
          <w:iCs/>
          <w:vertAlign w:val="subscript"/>
        </w:rPr>
        <w:t>SD</w:t>
      </w:r>
      <w:proofErr w:type="spellEnd"/>
      <w:r w:rsidR="0074780C" w:rsidRPr="0074780C">
        <w:rPr>
          <w:rFonts w:asciiTheme="minorHAnsi" w:hAnsiTheme="minorHAnsi" w:cstheme="minorHAnsi"/>
          <w:sz w:val="24"/>
          <w:szCs w:val="24"/>
          <w:lang w:val="en-US"/>
        </w:rPr>
        <w:t xml:space="preserve"> = 1.5), we have not included them in the table due to reduced comparability.</w:t>
      </w:r>
      <w:r w:rsidR="0074780C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="007E260F" w:rsidRPr="007E260F">
        <w:rPr>
          <w:rFonts w:asciiTheme="minorHAnsi" w:hAnsiTheme="minorHAnsi" w:cstheme="minorHAnsi"/>
          <w:sz w:val="24"/>
          <w:szCs w:val="24"/>
          <w:lang w:val="en-US"/>
        </w:rPr>
        <w:t xml:space="preserve"># = number; </w:t>
      </w:r>
      <w:r w:rsidRPr="007E260F">
        <w:rPr>
          <w:rFonts w:asciiTheme="minorHAnsi" w:eastAsia="Calibri" w:hAnsiTheme="minorHAnsi" w:cstheme="minorHAnsi"/>
          <w:sz w:val="24"/>
          <w:szCs w:val="24"/>
          <w:lang w:val="en-US"/>
        </w:rPr>
        <w:t>FIR = first interval response, occurring 1-4s after CS onset; SIR = second interval response, occurring 5-9s after CS onset; TIR = third interval response, occurring 1-4s after CS termination;</w:t>
      </w:r>
      <w:r w:rsidR="007E260F" w:rsidRPr="007E260F">
        <w:rPr>
          <w:rFonts w:asciiTheme="minorHAnsi" w:eastAsia="Calibri" w:hAnsiTheme="minorHAnsi" w:cstheme="minorHAnsi"/>
          <w:sz w:val="24"/>
          <w:szCs w:val="24"/>
          <w:lang w:val="en-US"/>
        </w:rPr>
        <w:t xml:space="preserve"> GS = generalization stimulus;</w:t>
      </w:r>
      <w:r w:rsidRPr="007E260F">
        <w:rPr>
          <w:rFonts w:asciiTheme="minorHAnsi" w:eastAsia="Calibri" w:hAnsiTheme="minorHAnsi" w:cstheme="minorHAnsi"/>
          <w:sz w:val="24"/>
          <w:szCs w:val="24"/>
          <w:lang w:val="en-US"/>
        </w:rPr>
        <w:t xml:space="preserve"> Ex1 = first extinction phase; Ex2 = second extinction phase; pre/post = prior and subsequent to respective phases; Re-</w:t>
      </w:r>
      <w:proofErr w:type="spellStart"/>
      <w:r w:rsidRPr="007E260F">
        <w:rPr>
          <w:rFonts w:asciiTheme="minorHAnsi" w:eastAsia="Calibri" w:hAnsiTheme="minorHAnsi" w:cstheme="minorHAnsi"/>
          <w:sz w:val="24"/>
          <w:szCs w:val="24"/>
          <w:lang w:val="en-US"/>
        </w:rPr>
        <w:t>Acq</w:t>
      </w:r>
      <w:proofErr w:type="spellEnd"/>
      <w:r w:rsidRPr="007E260F">
        <w:rPr>
          <w:rFonts w:asciiTheme="minorHAnsi" w:eastAsia="Calibri" w:hAnsiTheme="minorHAnsi" w:cstheme="minorHAnsi"/>
          <w:sz w:val="24"/>
          <w:szCs w:val="24"/>
          <w:lang w:val="en-US"/>
        </w:rPr>
        <w:t xml:space="preserve"> = re-acquisition; RI-T = reinstatement-test; RI = reinstatement.</w:t>
      </w:r>
    </w:p>
    <w:p w:rsidR="00E3767A" w:rsidRPr="007E260F" w:rsidRDefault="00E3767A" w:rsidP="00E3767A">
      <w:pPr>
        <w:spacing w:before="120" w:after="120" w:line="240" w:lineRule="auto"/>
        <w:rPr>
          <w:rFonts w:asciiTheme="minorHAnsi" w:eastAsia="Calibri" w:hAnsiTheme="minorHAnsi" w:cstheme="minorHAnsi"/>
          <w:lang w:val="en-US"/>
        </w:rPr>
      </w:pPr>
    </w:p>
    <w:p w:rsidR="00E3767A" w:rsidRPr="0026501B" w:rsidRDefault="00E3767A" w:rsidP="00787923">
      <w:pPr>
        <w:rPr>
          <w:rFonts w:asciiTheme="minorHAnsi" w:eastAsia="Calibri" w:hAnsiTheme="minorHAnsi" w:cstheme="minorHAnsi"/>
          <w:sz w:val="20"/>
          <w:szCs w:val="20"/>
          <w:lang w:val="en-US"/>
        </w:rPr>
      </w:pPr>
      <w:r w:rsidRPr="0026501B">
        <w:rPr>
          <w:rFonts w:asciiTheme="minorHAnsi" w:eastAsia="Calibri" w:hAnsiTheme="minorHAnsi" w:cstheme="minorHAnsi"/>
          <w:sz w:val="20"/>
          <w:szCs w:val="20"/>
          <w:vertAlign w:val="superscript"/>
          <w:lang w:val="en-US"/>
        </w:rPr>
        <w:t xml:space="preserve">1 </w:t>
      </w:r>
      <w:r w:rsidRPr="0026501B">
        <w:rPr>
          <w:rFonts w:asciiTheme="minorHAnsi" w:eastAsia="Calibri" w:hAnsiTheme="minorHAnsi" w:cstheme="minorHAnsi"/>
          <w:sz w:val="20"/>
          <w:szCs w:val="20"/>
          <w:lang w:val="en-US"/>
        </w:rPr>
        <w:t>“Conditioning context and color of the CS+ were different for each of the 3 sessions and counterbalanced across visits.” (</w:t>
      </w:r>
      <w:proofErr w:type="spellStart"/>
      <w:r w:rsidRPr="0026501B">
        <w:rPr>
          <w:rFonts w:asciiTheme="minorHAnsi" w:eastAsia="Calibri" w:hAnsiTheme="minorHAnsi" w:cstheme="minorHAnsi"/>
          <w:sz w:val="20"/>
          <w:szCs w:val="20"/>
          <w:lang w:val="en-US"/>
        </w:rPr>
        <w:t>Zeidan</w:t>
      </w:r>
      <w:proofErr w:type="spellEnd"/>
      <w:r w:rsidRPr="0026501B">
        <w:rPr>
          <w:rFonts w:asciiTheme="minorHAnsi" w:eastAsia="Calibri" w:hAnsiTheme="minorHAnsi" w:cstheme="minorHAnsi"/>
          <w:sz w:val="20"/>
          <w:szCs w:val="20"/>
          <w:lang w:val="en-US"/>
        </w:rPr>
        <w:t xml:space="preserve"> et al., 2012, p. 314)</w:t>
      </w:r>
    </w:p>
    <w:p w:rsidR="00E3767A" w:rsidRPr="0026501B" w:rsidRDefault="00E3767A" w:rsidP="00787923">
      <w:pPr>
        <w:rPr>
          <w:rFonts w:asciiTheme="minorHAnsi" w:eastAsia="Calibri" w:hAnsiTheme="minorHAnsi" w:cstheme="minorHAnsi"/>
          <w:sz w:val="20"/>
          <w:szCs w:val="20"/>
          <w:lang w:val="en-US"/>
        </w:rPr>
      </w:pPr>
      <w:r w:rsidRPr="0026501B">
        <w:rPr>
          <w:rFonts w:asciiTheme="minorHAnsi" w:eastAsia="Calibri" w:hAnsiTheme="minorHAnsi" w:cstheme="minorHAnsi"/>
          <w:sz w:val="20"/>
          <w:szCs w:val="20"/>
          <w:vertAlign w:val="superscript"/>
          <w:lang w:val="en-US"/>
        </w:rPr>
        <w:t>2</w:t>
      </w:r>
      <w:r w:rsidRPr="0026501B">
        <w:rPr>
          <w:rFonts w:asciiTheme="minorHAnsi" w:eastAsia="Calibri" w:hAnsiTheme="minorHAnsi" w:cstheme="minorHAnsi"/>
          <w:sz w:val="20"/>
          <w:szCs w:val="20"/>
          <w:lang w:val="en-US"/>
        </w:rPr>
        <w:t xml:space="preserve"> “The conditioning context and the color of the CS+ were different for each of the three test sessions and counterbalanced across visits.” (</w:t>
      </w:r>
      <w:proofErr w:type="spellStart"/>
      <w:r w:rsidRPr="0026501B">
        <w:rPr>
          <w:rFonts w:asciiTheme="minorHAnsi" w:eastAsia="Calibri" w:hAnsiTheme="minorHAnsi" w:cstheme="minorHAnsi"/>
          <w:sz w:val="20"/>
          <w:szCs w:val="20"/>
          <w:lang w:val="en-US"/>
        </w:rPr>
        <w:t>Zeidan</w:t>
      </w:r>
      <w:proofErr w:type="spellEnd"/>
      <w:r w:rsidRPr="0026501B">
        <w:rPr>
          <w:rFonts w:asciiTheme="minorHAnsi" w:eastAsia="Calibri" w:hAnsiTheme="minorHAnsi" w:cstheme="minorHAnsi"/>
          <w:sz w:val="20"/>
          <w:szCs w:val="20"/>
          <w:lang w:val="en-US"/>
        </w:rPr>
        <w:t xml:space="preserve"> et al., 2012, p. 315)</w:t>
      </w:r>
    </w:p>
    <w:p w:rsidR="00E3767A" w:rsidRPr="0026501B" w:rsidRDefault="00E3767A" w:rsidP="00787923">
      <w:pPr>
        <w:rPr>
          <w:rFonts w:asciiTheme="minorHAnsi" w:eastAsia="Calibri" w:hAnsiTheme="minorHAnsi" w:cstheme="minorHAnsi"/>
          <w:sz w:val="20"/>
          <w:szCs w:val="20"/>
          <w:lang w:val="en-US"/>
        </w:rPr>
      </w:pPr>
      <w:r w:rsidRPr="0026501B">
        <w:rPr>
          <w:rFonts w:asciiTheme="minorHAnsi" w:hAnsiTheme="minorHAnsi" w:cstheme="minorHAnsi"/>
          <w:sz w:val="20"/>
          <w:szCs w:val="20"/>
          <w:vertAlign w:val="superscript"/>
          <w:lang w:val="en-US"/>
        </w:rPr>
        <w:t>3</w:t>
      </w:r>
      <w:r w:rsidRPr="0026501B">
        <w:rPr>
          <w:rFonts w:asciiTheme="minorHAnsi" w:eastAsia="Calibri" w:hAnsiTheme="minorHAnsi" w:cstheme="minorHAnsi"/>
          <w:sz w:val="20"/>
          <w:szCs w:val="20"/>
          <w:lang w:val="en-US"/>
        </w:rPr>
        <w:t xml:space="preserve"> “They were not instructed about the CS−US contingency, but were told that they might learn to predict the shock if they pay attention to the presented stimuli.” (Torrents-</w:t>
      </w:r>
      <w:proofErr w:type="spellStart"/>
      <w:r w:rsidRPr="0026501B">
        <w:rPr>
          <w:rFonts w:asciiTheme="minorHAnsi" w:eastAsia="Calibri" w:hAnsiTheme="minorHAnsi" w:cstheme="minorHAnsi"/>
          <w:sz w:val="20"/>
          <w:szCs w:val="20"/>
          <w:lang w:val="en-US"/>
        </w:rPr>
        <w:t>Rodas</w:t>
      </w:r>
      <w:proofErr w:type="spellEnd"/>
      <w:r w:rsidRPr="0026501B">
        <w:rPr>
          <w:rFonts w:asciiTheme="minorHAnsi" w:eastAsia="Calibri" w:hAnsiTheme="minorHAnsi" w:cstheme="minorHAnsi"/>
          <w:sz w:val="20"/>
          <w:szCs w:val="20"/>
          <w:lang w:val="en-US"/>
        </w:rPr>
        <w:t xml:space="preserve"> et al., 2014, p. 699)</w:t>
      </w:r>
    </w:p>
    <w:p w:rsidR="00E3767A" w:rsidRPr="0026501B" w:rsidRDefault="00E3767A" w:rsidP="00787923">
      <w:pPr>
        <w:rPr>
          <w:rFonts w:asciiTheme="minorHAnsi" w:eastAsia="Calibri" w:hAnsiTheme="minorHAnsi" w:cstheme="minorHAnsi"/>
          <w:sz w:val="20"/>
          <w:szCs w:val="20"/>
          <w:lang w:val="en-US"/>
        </w:rPr>
      </w:pPr>
      <w:r w:rsidRPr="0026501B">
        <w:rPr>
          <w:rFonts w:asciiTheme="minorHAnsi" w:eastAsia="Calibri" w:hAnsiTheme="minorHAnsi" w:cstheme="minorHAnsi"/>
          <w:sz w:val="20"/>
          <w:szCs w:val="20"/>
          <w:vertAlign w:val="superscript"/>
          <w:lang w:val="en-US"/>
        </w:rPr>
        <w:t>4</w:t>
      </w:r>
      <w:r w:rsidRPr="0026501B">
        <w:rPr>
          <w:rFonts w:asciiTheme="minorHAnsi" w:eastAsia="Calibri" w:hAnsiTheme="minorHAnsi" w:cstheme="minorHAnsi"/>
          <w:sz w:val="20"/>
          <w:szCs w:val="20"/>
          <w:lang w:val="en-US"/>
        </w:rPr>
        <w:t xml:space="preserve"> </w:t>
      </w:r>
      <w:r w:rsidR="00C539B1" w:rsidRPr="00C539B1">
        <w:rPr>
          <w:rFonts w:asciiTheme="minorHAnsi" w:hAnsiTheme="minorHAnsi" w:cstheme="minorHAnsi"/>
          <w:color w:val="1D1C1D"/>
          <w:sz w:val="20"/>
          <w:szCs w:val="20"/>
          <w:shd w:val="clear" w:color="auto" w:fill="FFFFFF"/>
        </w:rPr>
        <w:t>The calculation of the G coefficient includes both responses to the CS+ and CS-. Thus, results are not separated for stimulus types.</w:t>
      </w:r>
    </w:p>
    <w:p w:rsidR="00E3767A" w:rsidRPr="0026501B" w:rsidRDefault="00E3767A" w:rsidP="00787923">
      <w:pPr>
        <w:rPr>
          <w:rFonts w:asciiTheme="minorHAnsi" w:eastAsia="Calibri" w:hAnsiTheme="minorHAnsi" w:cstheme="minorHAnsi"/>
          <w:sz w:val="20"/>
          <w:szCs w:val="20"/>
          <w:lang w:val="en-US"/>
        </w:rPr>
      </w:pPr>
      <w:r w:rsidRPr="0026501B">
        <w:rPr>
          <w:rFonts w:asciiTheme="minorHAnsi" w:eastAsia="Calibri" w:hAnsiTheme="minorHAnsi" w:cstheme="minorHAnsi"/>
          <w:sz w:val="20"/>
          <w:szCs w:val="20"/>
          <w:vertAlign w:val="superscript"/>
          <w:lang w:val="en-US"/>
        </w:rPr>
        <w:t>5</w:t>
      </w:r>
      <w:r w:rsidRPr="0026501B">
        <w:rPr>
          <w:rFonts w:asciiTheme="minorHAnsi" w:eastAsia="Calibri" w:hAnsiTheme="minorHAnsi" w:cstheme="minorHAnsi"/>
          <w:sz w:val="20"/>
          <w:szCs w:val="20"/>
          <w:lang w:val="en-US"/>
        </w:rPr>
        <w:t xml:space="preserve"> “The whole experimental protocol (t1) was repeated after an interval of an average of 13 weeks (second measurement: t2), using two different visual stimuli as CSs to avoid re ‐acquisition.” (</w:t>
      </w:r>
      <w:proofErr w:type="spellStart"/>
      <w:r w:rsidRPr="0026501B">
        <w:rPr>
          <w:rFonts w:asciiTheme="minorHAnsi" w:eastAsia="Calibri" w:hAnsiTheme="minorHAnsi" w:cstheme="minorHAnsi"/>
          <w:sz w:val="20"/>
          <w:szCs w:val="20"/>
          <w:lang w:val="en-US"/>
        </w:rPr>
        <w:t>Ridderbusch</w:t>
      </w:r>
      <w:proofErr w:type="spellEnd"/>
      <w:r w:rsidRPr="0026501B">
        <w:rPr>
          <w:rFonts w:asciiTheme="minorHAnsi" w:eastAsia="Calibri" w:hAnsiTheme="minorHAnsi" w:cstheme="minorHAnsi"/>
          <w:sz w:val="20"/>
          <w:szCs w:val="20"/>
          <w:lang w:val="en-US"/>
        </w:rPr>
        <w:t xml:space="preserve"> et al., 2021,</w:t>
      </w:r>
      <w:r w:rsidR="007E260F" w:rsidRPr="0026501B">
        <w:rPr>
          <w:rFonts w:asciiTheme="minorHAnsi" w:eastAsia="Calibri" w:hAnsiTheme="minorHAnsi" w:cstheme="minorHAnsi"/>
          <w:sz w:val="20"/>
          <w:szCs w:val="20"/>
          <w:lang w:val="en-US"/>
        </w:rPr>
        <w:t xml:space="preserve"> </w:t>
      </w:r>
      <w:r w:rsidRPr="0026501B">
        <w:rPr>
          <w:rFonts w:asciiTheme="minorHAnsi" w:eastAsia="Calibri" w:hAnsiTheme="minorHAnsi" w:cstheme="minorHAnsi"/>
          <w:sz w:val="20"/>
          <w:szCs w:val="20"/>
          <w:lang w:val="en-US"/>
        </w:rPr>
        <w:t>p. 3)</w:t>
      </w:r>
    </w:p>
    <w:p w:rsidR="007E260F" w:rsidRPr="0026501B" w:rsidRDefault="007E260F" w:rsidP="00787923">
      <w:pPr>
        <w:rPr>
          <w:rFonts w:asciiTheme="minorHAnsi" w:eastAsia="Calibri" w:hAnsiTheme="minorHAnsi" w:cstheme="minorHAnsi"/>
          <w:sz w:val="20"/>
          <w:szCs w:val="20"/>
          <w:lang w:val="en-US"/>
        </w:rPr>
      </w:pPr>
      <w:r w:rsidRPr="0026501B">
        <w:rPr>
          <w:rFonts w:asciiTheme="minorHAnsi" w:eastAsia="Calibri" w:hAnsiTheme="minorHAnsi" w:cstheme="minorHAnsi"/>
          <w:sz w:val="20"/>
          <w:szCs w:val="20"/>
          <w:vertAlign w:val="superscript"/>
          <w:lang w:val="en-US"/>
        </w:rPr>
        <w:t>6</w:t>
      </w:r>
      <w:r w:rsidRPr="0026501B">
        <w:rPr>
          <w:rFonts w:asciiTheme="minorHAnsi" w:eastAsia="Calibri" w:hAnsiTheme="minorHAnsi" w:cstheme="minorHAnsi"/>
          <w:sz w:val="20"/>
          <w:szCs w:val="20"/>
          <w:lang w:val="en-US"/>
        </w:rPr>
        <w:t xml:space="preserve"> One-way random effects model with single measures.</w:t>
      </w:r>
    </w:p>
    <w:p w:rsidR="00E3767A" w:rsidRPr="0026501B" w:rsidRDefault="007E260F" w:rsidP="00787923">
      <w:pPr>
        <w:rPr>
          <w:rFonts w:asciiTheme="minorHAnsi" w:hAnsiTheme="minorHAnsi" w:cstheme="minorHAnsi"/>
          <w:sz w:val="20"/>
          <w:szCs w:val="20"/>
          <w:lang w:val="en-US"/>
        </w:rPr>
      </w:pPr>
      <w:r w:rsidRPr="0026501B">
        <w:rPr>
          <w:rFonts w:asciiTheme="minorHAnsi" w:hAnsiTheme="minorHAnsi" w:cstheme="minorHAnsi"/>
          <w:sz w:val="20"/>
          <w:szCs w:val="20"/>
          <w:vertAlign w:val="superscript"/>
          <w:lang w:val="en-US"/>
        </w:rPr>
        <w:t>7</w:t>
      </w:r>
      <w:r w:rsidR="00E3767A" w:rsidRPr="0026501B">
        <w:rPr>
          <w:rFonts w:asciiTheme="minorHAnsi" w:hAnsiTheme="minorHAnsi" w:cstheme="minorHAnsi"/>
          <w:sz w:val="20"/>
          <w:szCs w:val="20"/>
          <w:lang w:val="en-US"/>
        </w:rPr>
        <w:t xml:space="preserve"> Post re-</w:t>
      </w:r>
      <w:proofErr w:type="spellStart"/>
      <w:r w:rsidR="00E3767A" w:rsidRPr="0026501B">
        <w:rPr>
          <w:rFonts w:asciiTheme="minorHAnsi" w:hAnsiTheme="minorHAnsi" w:cstheme="minorHAnsi"/>
          <w:sz w:val="20"/>
          <w:szCs w:val="20"/>
          <w:lang w:val="en-US"/>
        </w:rPr>
        <w:t>acq</w:t>
      </w:r>
      <w:proofErr w:type="spellEnd"/>
      <w:r w:rsidR="00E3767A" w:rsidRPr="0026501B">
        <w:rPr>
          <w:rFonts w:asciiTheme="minorHAnsi" w:hAnsiTheme="minorHAnsi" w:cstheme="minorHAnsi"/>
          <w:sz w:val="20"/>
          <w:szCs w:val="20"/>
          <w:lang w:val="en-US"/>
        </w:rPr>
        <w:t xml:space="preserve">, post Ex1 and post Ex2 = “extinction training effect” (see </w:t>
      </w:r>
      <w:proofErr w:type="spellStart"/>
      <w:r w:rsidR="00E3767A" w:rsidRPr="0026501B">
        <w:rPr>
          <w:rFonts w:asciiTheme="minorHAnsi" w:hAnsiTheme="minorHAnsi" w:cstheme="minorHAnsi"/>
          <w:sz w:val="20"/>
          <w:szCs w:val="20"/>
          <w:lang w:val="en-US"/>
        </w:rPr>
        <w:t>Ridderbusch</w:t>
      </w:r>
      <w:proofErr w:type="spellEnd"/>
      <w:r w:rsidR="00E3767A" w:rsidRPr="0026501B">
        <w:rPr>
          <w:rFonts w:asciiTheme="minorHAnsi" w:hAnsiTheme="minorHAnsi" w:cstheme="minorHAnsi"/>
          <w:sz w:val="20"/>
          <w:szCs w:val="20"/>
          <w:lang w:val="en-US"/>
        </w:rPr>
        <w:t xml:space="preserve"> et al., 2021).</w:t>
      </w:r>
    </w:p>
    <w:p w:rsidR="00E3767A" w:rsidRPr="0026501B" w:rsidRDefault="007E260F" w:rsidP="00787923">
      <w:pPr>
        <w:rPr>
          <w:rFonts w:asciiTheme="minorHAnsi" w:hAnsiTheme="minorHAnsi" w:cstheme="minorHAnsi"/>
          <w:sz w:val="20"/>
          <w:szCs w:val="20"/>
          <w:lang w:val="en-US"/>
        </w:rPr>
      </w:pPr>
      <w:r w:rsidRPr="0026501B">
        <w:rPr>
          <w:rFonts w:asciiTheme="minorHAnsi" w:hAnsiTheme="minorHAnsi" w:cstheme="minorHAnsi"/>
          <w:sz w:val="20"/>
          <w:szCs w:val="20"/>
          <w:vertAlign w:val="superscript"/>
          <w:lang w:val="en-US"/>
        </w:rPr>
        <w:t>8</w:t>
      </w:r>
      <w:r w:rsidR="00787923" w:rsidRPr="0026501B">
        <w:rPr>
          <w:rFonts w:asciiTheme="minorHAnsi" w:hAnsiTheme="minorHAnsi" w:cstheme="minorHAnsi"/>
          <w:sz w:val="20"/>
          <w:szCs w:val="20"/>
          <w:vertAlign w:val="superscript"/>
          <w:lang w:val="en-US"/>
        </w:rPr>
        <w:t xml:space="preserve"> </w:t>
      </w:r>
      <w:r w:rsidR="00E3767A" w:rsidRPr="0026501B">
        <w:rPr>
          <w:rFonts w:asciiTheme="minorHAnsi" w:hAnsiTheme="minorHAnsi" w:cstheme="minorHAnsi"/>
          <w:sz w:val="20"/>
          <w:szCs w:val="20"/>
          <w:lang w:val="en-US"/>
        </w:rPr>
        <w:t>Pre RI means for fMRI: last half of Ex2 trials (5 trials).</w:t>
      </w:r>
    </w:p>
    <w:p w:rsidR="004B1B0E" w:rsidRPr="0026501B" w:rsidRDefault="00E3767A" w:rsidP="007E260F">
      <w:pPr>
        <w:rPr>
          <w:rFonts w:asciiTheme="minorHAnsi" w:hAnsiTheme="minorHAnsi" w:cstheme="minorHAnsi"/>
          <w:sz w:val="20"/>
          <w:szCs w:val="20"/>
          <w:lang w:val="en-US"/>
        </w:rPr>
      </w:pPr>
      <w:r w:rsidRPr="0026501B">
        <w:rPr>
          <w:rFonts w:asciiTheme="minorHAnsi" w:hAnsiTheme="minorHAnsi" w:cstheme="minorHAnsi"/>
          <w:sz w:val="20"/>
          <w:szCs w:val="20"/>
          <w:vertAlign w:val="superscript"/>
          <w:lang w:val="en-US"/>
        </w:rPr>
        <w:t xml:space="preserve">9 </w:t>
      </w:r>
      <w:r w:rsidRPr="0026501B">
        <w:rPr>
          <w:rFonts w:asciiTheme="minorHAnsi" w:hAnsiTheme="minorHAnsi" w:cstheme="minorHAnsi"/>
          <w:sz w:val="20"/>
          <w:szCs w:val="20"/>
          <w:lang w:val="en-US"/>
        </w:rPr>
        <w:t>Post RI means for fMRI: first half of RI-T (5 trials).</w:t>
      </w:r>
    </w:p>
    <w:p w:rsidR="007E260F" w:rsidRPr="0026501B" w:rsidRDefault="007E260F" w:rsidP="007E260F">
      <w:pPr>
        <w:rPr>
          <w:rFonts w:asciiTheme="minorHAnsi" w:hAnsiTheme="minorHAnsi" w:cstheme="minorHAnsi"/>
          <w:sz w:val="20"/>
          <w:szCs w:val="20"/>
          <w:lang w:val="en-US"/>
        </w:rPr>
      </w:pPr>
      <w:r w:rsidRPr="0026501B">
        <w:rPr>
          <w:rFonts w:asciiTheme="minorHAnsi" w:hAnsiTheme="minorHAnsi" w:cstheme="minorHAnsi"/>
          <w:sz w:val="20"/>
          <w:szCs w:val="20"/>
          <w:vertAlign w:val="superscript"/>
          <w:lang w:val="en-US"/>
        </w:rPr>
        <w:t xml:space="preserve">10 </w:t>
      </w:r>
      <w:r w:rsidRPr="0026501B">
        <w:rPr>
          <w:rFonts w:asciiTheme="minorHAnsi" w:hAnsiTheme="minorHAnsi" w:cstheme="minorHAnsi"/>
          <w:sz w:val="20"/>
          <w:szCs w:val="20"/>
          <w:lang w:val="en-US"/>
        </w:rPr>
        <w:t>Pre RI means for ratings: post Ex2.</w:t>
      </w:r>
    </w:p>
    <w:sectPr w:rsidR="007E260F" w:rsidRPr="0026501B" w:rsidSect="002D1026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026"/>
    <w:rsid w:val="000467E5"/>
    <w:rsid w:val="00067D25"/>
    <w:rsid w:val="000909A2"/>
    <w:rsid w:val="000911EF"/>
    <w:rsid w:val="000B0DEA"/>
    <w:rsid w:val="00113C5B"/>
    <w:rsid w:val="001622AF"/>
    <w:rsid w:val="001A45EF"/>
    <w:rsid w:val="001B2BC4"/>
    <w:rsid w:val="001F01B0"/>
    <w:rsid w:val="0026501B"/>
    <w:rsid w:val="00271B3D"/>
    <w:rsid w:val="002824A8"/>
    <w:rsid w:val="002D1026"/>
    <w:rsid w:val="002D6BEF"/>
    <w:rsid w:val="003160D0"/>
    <w:rsid w:val="00356CC0"/>
    <w:rsid w:val="003604D8"/>
    <w:rsid w:val="00364B90"/>
    <w:rsid w:val="003D1AED"/>
    <w:rsid w:val="003F7502"/>
    <w:rsid w:val="00422E53"/>
    <w:rsid w:val="0043269E"/>
    <w:rsid w:val="00467B49"/>
    <w:rsid w:val="004B1B0E"/>
    <w:rsid w:val="00501851"/>
    <w:rsid w:val="00511279"/>
    <w:rsid w:val="005E27F5"/>
    <w:rsid w:val="0060260A"/>
    <w:rsid w:val="00606343"/>
    <w:rsid w:val="0074780C"/>
    <w:rsid w:val="00772457"/>
    <w:rsid w:val="00787923"/>
    <w:rsid w:val="007E171D"/>
    <w:rsid w:val="007E260F"/>
    <w:rsid w:val="008473EF"/>
    <w:rsid w:val="00900277"/>
    <w:rsid w:val="00912C88"/>
    <w:rsid w:val="009D778F"/>
    <w:rsid w:val="00AB7CBE"/>
    <w:rsid w:val="00AF5775"/>
    <w:rsid w:val="00B05470"/>
    <w:rsid w:val="00B115F1"/>
    <w:rsid w:val="00B3766C"/>
    <w:rsid w:val="00C25CA4"/>
    <w:rsid w:val="00C539B1"/>
    <w:rsid w:val="00C564A1"/>
    <w:rsid w:val="00C919BC"/>
    <w:rsid w:val="00CA1B63"/>
    <w:rsid w:val="00CD66B5"/>
    <w:rsid w:val="00CF3CCD"/>
    <w:rsid w:val="00D0344A"/>
    <w:rsid w:val="00D54FB3"/>
    <w:rsid w:val="00D93B3B"/>
    <w:rsid w:val="00DB230E"/>
    <w:rsid w:val="00DC211A"/>
    <w:rsid w:val="00DE2E6D"/>
    <w:rsid w:val="00E13B0D"/>
    <w:rsid w:val="00E3767A"/>
    <w:rsid w:val="00F60C5C"/>
    <w:rsid w:val="00F63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92EC94-5D19-4F03-894D-F98D03807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rsid w:val="00DC211A"/>
    <w:pPr>
      <w:spacing w:after="0" w:line="276" w:lineRule="auto"/>
    </w:pPr>
    <w:rPr>
      <w:rFonts w:ascii="Arial" w:eastAsia="Arial" w:hAnsi="Arial" w:cs="Arial"/>
      <w:lang w:val="en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2D1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162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64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1302</Words>
  <Characters>8204</Characters>
  <Application>Microsoft Office Word</Application>
  <DocSecurity>0</DocSecurity>
  <Lines>68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klingelhoefer</dc:creator>
  <cp:keywords/>
  <dc:description/>
  <cp:lastModifiedBy>klingelhoefer</cp:lastModifiedBy>
  <cp:revision>31</cp:revision>
  <dcterms:created xsi:type="dcterms:W3CDTF">2022-02-28T12:13:00Z</dcterms:created>
  <dcterms:modified xsi:type="dcterms:W3CDTF">2022-11-15T09:06:00Z</dcterms:modified>
</cp:coreProperties>
</file>