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EC950" w14:textId="1A02E460" w:rsidR="0053616D" w:rsidRPr="00E44590" w:rsidRDefault="00D019C7" w:rsidP="00FB2815">
      <w:pPr>
        <w:widowControl w:val="0"/>
        <w:suppressAutoHyphens/>
        <w:adjustRightInd w:val="0"/>
        <w:snapToGrid w:val="0"/>
        <w:spacing w:after="100" w:afterAutospacing="1" w:line="360" w:lineRule="auto"/>
        <w:jc w:val="center"/>
        <w:rPr>
          <w:rFonts w:ascii="Arial" w:hAnsi="Arial" w:cs="Arial"/>
          <w:b/>
          <w:bCs/>
          <w:sz w:val="24"/>
          <w:szCs w:val="24"/>
        </w:rPr>
      </w:pPr>
      <w:r w:rsidRPr="00E44590">
        <w:rPr>
          <w:rFonts w:ascii="Arial" w:hAnsi="Arial" w:cs="Arial"/>
          <w:b/>
          <w:bCs/>
          <w:sz w:val="24"/>
          <w:szCs w:val="24"/>
        </w:rPr>
        <w:t xml:space="preserve">Adición de la </w:t>
      </w:r>
      <w:r w:rsidR="00307F21" w:rsidRPr="00E44590">
        <w:rPr>
          <w:rFonts w:ascii="Arial" w:hAnsi="Arial" w:cs="Arial"/>
          <w:b/>
          <w:bCs/>
          <w:sz w:val="24"/>
          <w:szCs w:val="24"/>
        </w:rPr>
        <w:t xml:space="preserve">Formación de Identidad y Orientación Sexual </w:t>
      </w:r>
      <w:r w:rsidR="00FD4FC2" w:rsidRPr="00E44590">
        <w:rPr>
          <w:rFonts w:ascii="Arial" w:hAnsi="Arial" w:cs="Arial"/>
          <w:b/>
          <w:bCs/>
          <w:sz w:val="24"/>
          <w:szCs w:val="24"/>
        </w:rPr>
        <w:t>Diversa</w:t>
      </w:r>
      <w:r w:rsidR="009D6B62" w:rsidRPr="00E44590">
        <w:rPr>
          <w:rFonts w:ascii="Arial" w:hAnsi="Arial" w:cs="Arial"/>
          <w:b/>
          <w:bCs/>
          <w:sz w:val="24"/>
          <w:szCs w:val="24"/>
        </w:rPr>
        <w:t xml:space="preserve"> </w:t>
      </w:r>
      <w:r w:rsidRPr="00E44590">
        <w:rPr>
          <w:rFonts w:ascii="Arial" w:hAnsi="Arial" w:cs="Arial"/>
          <w:b/>
          <w:bCs/>
          <w:sz w:val="24"/>
          <w:szCs w:val="24"/>
        </w:rPr>
        <w:t>en</w:t>
      </w:r>
      <w:r w:rsidR="00B46925" w:rsidRPr="00E44590">
        <w:rPr>
          <w:rFonts w:ascii="Arial" w:hAnsi="Arial" w:cs="Arial"/>
          <w:b/>
          <w:bCs/>
          <w:sz w:val="24"/>
          <w:szCs w:val="24"/>
        </w:rPr>
        <w:t xml:space="preserve"> </w:t>
      </w:r>
      <w:r w:rsidRPr="00E44590">
        <w:rPr>
          <w:rFonts w:ascii="Arial" w:hAnsi="Arial" w:cs="Arial"/>
          <w:b/>
          <w:bCs/>
          <w:sz w:val="24"/>
          <w:szCs w:val="24"/>
        </w:rPr>
        <w:t xml:space="preserve">los </w:t>
      </w:r>
      <w:r w:rsidR="00B46925" w:rsidRPr="00E44590">
        <w:rPr>
          <w:rFonts w:ascii="Arial" w:hAnsi="Arial" w:cs="Arial"/>
          <w:b/>
          <w:bCs/>
          <w:sz w:val="24"/>
          <w:szCs w:val="24"/>
        </w:rPr>
        <w:t>Programas de Aprendizaje Socioemocional de</w:t>
      </w:r>
      <w:r w:rsidR="00307F21" w:rsidRPr="00E44590">
        <w:rPr>
          <w:rFonts w:ascii="Arial" w:hAnsi="Arial" w:cs="Arial"/>
          <w:b/>
          <w:bCs/>
          <w:sz w:val="24"/>
          <w:szCs w:val="24"/>
        </w:rPr>
        <w:t xml:space="preserve"> Educación</w:t>
      </w:r>
      <w:r w:rsidR="0053616D" w:rsidRPr="00E44590">
        <w:rPr>
          <w:rFonts w:ascii="Arial" w:hAnsi="Arial" w:cs="Arial"/>
          <w:b/>
          <w:bCs/>
          <w:sz w:val="24"/>
          <w:szCs w:val="24"/>
        </w:rPr>
        <w:t xml:space="preserve"> </w:t>
      </w:r>
      <w:r w:rsidR="00B46925" w:rsidRPr="00E44590">
        <w:rPr>
          <w:rFonts w:ascii="Arial" w:hAnsi="Arial" w:cs="Arial"/>
          <w:b/>
          <w:bCs/>
          <w:sz w:val="24"/>
          <w:szCs w:val="24"/>
        </w:rPr>
        <w:t>Básica</w:t>
      </w:r>
      <w:r w:rsidR="0053616D" w:rsidRPr="00E44590">
        <w:rPr>
          <w:rFonts w:ascii="Arial" w:hAnsi="Arial" w:cs="Arial"/>
          <w:b/>
          <w:bCs/>
          <w:sz w:val="24"/>
          <w:szCs w:val="24"/>
        </w:rPr>
        <w:t xml:space="preserve"> </w:t>
      </w:r>
    </w:p>
    <w:p w14:paraId="6130CEBA" w14:textId="24C8651E" w:rsidR="009D6B62" w:rsidRPr="00E44590" w:rsidRDefault="00D019C7" w:rsidP="00FB2815">
      <w:pPr>
        <w:widowControl w:val="0"/>
        <w:suppressAutoHyphens/>
        <w:adjustRightInd w:val="0"/>
        <w:snapToGrid w:val="0"/>
        <w:spacing w:after="100" w:afterAutospacing="1" w:line="360" w:lineRule="auto"/>
        <w:jc w:val="center"/>
        <w:rPr>
          <w:rFonts w:ascii="Arial" w:hAnsi="Arial" w:cs="Arial"/>
          <w:b/>
          <w:bCs/>
          <w:sz w:val="24"/>
          <w:szCs w:val="24"/>
          <w:lang w:val="en-US"/>
        </w:rPr>
      </w:pPr>
      <w:r w:rsidRPr="00E44590">
        <w:rPr>
          <w:rFonts w:ascii="Arial" w:hAnsi="Arial" w:cs="Arial"/>
          <w:b/>
          <w:bCs/>
          <w:sz w:val="24"/>
          <w:szCs w:val="24"/>
          <w:lang w:val="en-US"/>
        </w:rPr>
        <w:t xml:space="preserve">Addition of </w:t>
      </w:r>
      <w:r w:rsidR="009D6B62" w:rsidRPr="00E44590">
        <w:rPr>
          <w:rFonts w:ascii="Arial" w:hAnsi="Arial" w:cs="Arial"/>
          <w:b/>
          <w:bCs/>
          <w:sz w:val="24"/>
          <w:szCs w:val="24"/>
          <w:lang w:val="en-US"/>
        </w:rPr>
        <w:t>Identity</w:t>
      </w:r>
      <w:r w:rsidRPr="00E44590">
        <w:rPr>
          <w:rFonts w:ascii="Arial" w:hAnsi="Arial" w:cs="Arial"/>
          <w:b/>
          <w:bCs/>
          <w:sz w:val="24"/>
          <w:szCs w:val="24"/>
          <w:lang w:val="en-US"/>
        </w:rPr>
        <w:t xml:space="preserve">’s Formation </w:t>
      </w:r>
      <w:r w:rsidR="009D6B62" w:rsidRPr="00E44590">
        <w:rPr>
          <w:rFonts w:ascii="Arial" w:hAnsi="Arial" w:cs="Arial"/>
          <w:b/>
          <w:bCs/>
          <w:sz w:val="24"/>
          <w:szCs w:val="24"/>
          <w:lang w:val="en-US"/>
        </w:rPr>
        <w:t>and Diverse Sexual Orientation</w:t>
      </w:r>
      <w:r w:rsidR="00FB2815" w:rsidRPr="00E44590">
        <w:rPr>
          <w:rFonts w:ascii="Arial" w:hAnsi="Arial" w:cs="Arial"/>
          <w:b/>
          <w:bCs/>
          <w:sz w:val="24"/>
          <w:szCs w:val="24"/>
          <w:lang w:val="en-US"/>
        </w:rPr>
        <w:t xml:space="preserve"> </w:t>
      </w:r>
      <w:proofErr w:type="gramStart"/>
      <w:r w:rsidR="009D6B62" w:rsidRPr="00E44590">
        <w:rPr>
          <w:rFonts w:ascii="Arial" w:hAnsi="Arial" w:cs="Arial"/>
          <w:b/>
          <w:bCs/>
          <w:sz w:val="24"/>
          <w:szCs w:val="24"/>
          <w:lang w:val="en-US"/>
        </w:rPr>
        <w:t>In</w:t>
      </w:r>
      <w:proofErr w:type="gramEnd"/>
      <w:r w:rsidR="009D6B62" w:rsidRPr="00E44590">
        <w:rPr>
          <w:rFonts w:ascii="Arial" w:hAnsi="Arial" w:cs="Arial"/>
          <w:b/>
          <w:bCs/>
          <w:sz w:val="24"/>
          <w:szCs w:val="24"/>
          <w:lang w:val="en-US"/>
        </w:rPr>
        <w:t xml:space="preserve"> </w:t>
      </w:r>
      <w:r w:rsidRPr="00E44590">
        <w:rPr>
          <w:rFonts w:ascii="Arial" w:hAnsi="Arial" w:cs="Arial"/>
          <w:b/>
          <w:bCs/>
          <w:sz w:val="24"/>
          <w:szCs w:val="24"/>
          <w:lang w:val="en-US"/>
        </w:rPr>
        <w:t xml:space="preserve">Socio-Emotional Learning Programs of </w:t>
      </w:r>
      <w:r w:rsidR="009D6B62" w:rsidRPr="00E44590">
        <w:rPr>
          <w:rFonts w:ascii="Arial" w:hAnsi="Arial" w:cs="Arial"/>
          <w:b/>
          <w:bCs/>
          <w:sz w:val="24"/>
          <w:szCs w:val="24"/>
          <w:lang w:val="en-US"/>
        </w:rPr>
        <w:t xml:space="preserve">Basic Education </w:t>
      </w:r>
    </w:p>
    <w:p w14:paraId="171CF3CD" w14:textId="306340DF" w:rsidR="008B34CF" w:rsidRPr="00E44590" w:rsidRDefault="008B34CF" w:rsidP="00FB2815">
      <w:pPr>
        <w:widowControl w:val="0"/>
        <w:suppressAutoHyphens/>
        <w:adjustRightInd w:val="0"/>
        <w:snapToGrid w:val="0"/>
        <w:spacing w:after="100" w:afterAutospacing="1" w:line="360" w:lineRule="auto"/>
        <w:jc w:val="center"/>
        <w:rPr>
          <w:rFonts w:ascii="Arial" w:hAnsi="Arial" w:cs="Arial"/>
          <w:b/>
          <w:bCs/>
          <w:sz w:val="24"/>
          <w:szCs w:val="24"/>
        </w:rPr>
      </w:pPr>
      <w:r w:rsidRPr="00E44590">
        <w:rPr>
          <w:rFonts w:ascii="Arial" w:hAnsi="Arial" w:cs="Arial"/>
          <w:b/>
          <w:bCs/>
          <w:sz w:val="24"/>
          <w:szCs w:val="24"/>
        </w:rPr>
        <w:t>Adição de formação de identidade e orientação sexual diversa nos Programas de Aprendizagem Socioemocional da Educação Básica</w:t>
      </w:r>
    </w:p>
    <w:p w14:paraId="371AA77B" w14:textId="77777777" w:rsidR="001261EE" w:rsidRPr="00E44590" w:rsidRDefault="001261EE" w:rsidP="00FB2815">
      <w:pPr>
        <w:widowControl w:val="0"/>
        <w:suppressAutoHyphens/>
        <w:adjustRightInd w:val="0"/>
        <w:snapToGrid w:val="0"/>
        <w:spacing w:after="100" w:afterAutospacing="1" w:line="360" w:lineRule="auto"/>
        <w:jc w:val="center"/>
        <w:rPr>
          <w:rFonts w:ascii="Arial" w:hAnsi="Arial" w:cs="Arial"/>
          <w:b/>
          <w:sz w:val="24"/>
          <w:szCs w:val="24"/>
        </w:rPr>
      </w:pPr>
    </w:p>
    <w:p w14:paraId="6E0AE6AB" w14:textId="1F9107FC" w:rsidR="009D6B62" w:rsidRPr="00E44590" w:rsidRDefault="009D6B62" w:rsidP="00FB2815">
      <w:pPr>
        <w:widowControl w:val="0"/>
        <w:suppressAutoHyphens/>
        <w:adjustRightInd w:val="0"/>
        <w:snapToGrid w:val="0"/>
        <w:spacing w:after="0" w:line="240" w:lineRule="auto"/>
        <w:rPr>
          <w:rFonts w:ascii="Arial" w:hAnsi="Arial" w:cs="Arial"/>
          <w:bCs/>
          <w:sz w:val="24"/>
          <w:szCs w:val="24"/>
          <w:lang w:val="es-ES"/>
        </w:rPr>
      </w:pPr>
      <w:r w:rsidRPr="00E44590">
        <w:rPr>
          <w:rFonts w:ascii="Arial" w:hAnsi="Arial" w:cs="Arial"/>
          <w:bCs/>
          <w:sz w:val="24"/>
          <w:szCs w:val="24"/>
          <w:lang w:val="es-ES"/>
        </w:rPr>
        <w:t>Cynthia Lizeth Ramos</w:t>
      </w:r>
      <w:r w:rsidR="00162292" w:rsidRPr="00E44590">
        <w:rPr>
          <w:rFonts w:ascii="Arial" w:hAnsi="Arial" w:cs="Arial"/>
          <w:bCs/>
          <w:sz w:val="24"/>
          <w:szCs w:val="24"/>
          <w:lang w:val="es-ES"/>
        </w:rPr>
        <w:t>-</w:t>
      </w:r>
      <w:r w:rsidRPr="00E44590">
        <w:rPr>
          <w:rFonts w:ascii="Arial" w:hAnsi="Arial" w:cs="Arial"/>
          <w:bCs/>
          <w:sz w:val="24"/>
          <w:szCs w:val="24"/>
          <w:lang w:val="es-ES"/>
        </w:rPr>
        <w:t>Monsivais</w:t>
      </w:r>
    </w:p>
    <w:p w14:paraId="334023CC" w14:textId="77777777" w:rsidR="009D6B62" w:rsidRPr="00E44590" w:rsidRDefault="009D6B62" w:rsidP="00FB2815">
      <w:pPr>
        <w:widowControl w:val="0"/>
        <w:suppressAutoHyphens/>
        <w:adjustRightInd w:val="0"/>
        <w:snapToGrid w:val="0"/>
        <w:spacing w:after="0" w:line="240" w:lineRule="auto"/>
        <w:rPr>
          <w:rFonts w:ascii="Arial" w:hAnsi="Arial" w:cs="Arial"/>
          <w:bCs/>
          <w:sz w:val="24"/>
          <w:szCs w:val="24"/>
          <w:lang w:val="es-ES"/>
        </w:rPr>
      </w:pPr>
      <w:r w:rsidRPr="00E44590">
        <w:rPr>
          <w:rFonts w:ascii="Arial" w:hAnsi="Arial" w:cs="Arial"/>
          <w:bCs/>
          <w:sz w:val="24"/>
          <w:szCs w:val="24"/>
          <w:lang w:val="es-ES"/>
        </w:rPr>
        <w:t xml:space="preserve">Universidad Autónoma de Tamaulipas, </w:t>
      </w:r>
    </w:p>
    <w:p w14:paraId="5A80C745" w14:textId="2808B5EE" w:rsidR="009D6B62" w:rsidRPr="00E44590" w:rsidRDefault="00777320" w:rsidP="00FB2815">
      <w:pPr>
        <w:widowControl w:val="0"/>
        <w:suppressAutoHyphens/>
        <w:adjustRightInd w:val="0"/>
        <w:snapToGrid w:val="0"/>
        <w:spacing w:after="0" w:line="240" w:lineRule="auto"/>
        <w:rPr>
          <w:rFonts w:ascii="Arial" w:hAnsi="Arial" w:cs="Arial"/>
          <w:bCs/>
          <w:sz w:val="24"/>
          <w:szCs w:val="24"/>
          <w:lang w:val="es-ES"/>
        </w:rPr>
      </w:pPr>
      <w:r w:rsidRPr="00E44590">
        <w:rPr>
          <w:rFonts w:ascii="Arial" w:hAnsi="Arial" w:cs="Arial"/>
          <w:bCs/>
          <w:sz w:val="24"/>
          <w:szCs w:val="24"/>
          <w:lang w:val="es-ES"/>
        </w:rPr>
        <w:t>Nuevo Laredo</w:t>
      </w:r>
      <w:r w:rsidR="009D6B62" w:rsidRPr="00E44590">
        <w:rPr>
          <w:rFonts w:ascii="Arial" w:hAnsi="Arial" w:cs="Arial"/>
          <w:bCs/>
          <w:sz w:val="24"/>
          <w:szCs w:val="24"/>
          <w:lang w:val="es-ES"/>
        </w:rPr>
        <w:t>, México</w:t>
      </w:r>
    </w:p>
    <w:p w14:paraId="1EB86536" w14:textId="1013967C" w:rsidR="009D6B62" w:rsidRPr="00E44590" w:rsidRDefault="009D6B62" w:rsidP="00FB2815">
      <w:pPr>
        <w:widowControl w:val="0"/>
        <w:suppressAutoHyphens/>
        <w:adjustRightInd w:val="0"/>
        <w:snapToGrid w:val="0"/>
        <w:spacing w:after="0" w:line="240" w:lineRule="auto"/>
        <w:rPr>
          <w:rFonts w:ascii="Arial" w:hAnsi="Arial" w:cs="Arial"/>
          <w:bCs/>
          <w:sz w:val="24"/>
          <w:szCs w:val="24"/>
          <w:lang w:val="es-ES"/>
        </w:rPr>
      </w:pPr>
      <w:r w:rsidRPr="00E44590">
        <w:rPr>
          <w:rFonts w:ascii="Arial" w:hAnsi="Arial" w:cs="Arial"/>
          <w:bCs/>
          <w:sz w:val="24"/>
          <w:szCs w:val="24"/>
          <w:lang w:val="es-ES"/>
        </w:rPr>
        <w:t>cynthia.ramos@docentes.uat.edu.mx</w:t>
      </w:r>
    </w:p>
    <w:p w14:paraId="230F9592" w14:textId="5D380C32" w:rsidR="009D6B62" w:rsidRPr="00E44590" w:rsidRDefault="009D6B62" w:rsidP="00FB2815">
      <w:pPr>
        <w:widowControl w:val="0"/>
        <w:suppressAutoHyphens/>
        <w:adjustRightInd w:val="0"/>
        <w:snapToGrid w:val="0"/>
        <w:spacing w:after="0" w:line="240" w:lineRule="auto"/>
        <w:rPr>
          <w:rFonts w:ascii="Arial" w:hAnsi="Arial" w:cs="Arial"/>
          <w:bCs/>
          <w:sz w:val="24"/>
          <w:szCs w:val="24"/>
          <w:lang w:val="es-ES"/>
        </w:rPr>
      </w:pPr>
      <w:r w:rsidRPr="00E44590">
        <w:rPr>
          <w:rStyle w:val="orcid-id-https"/>
          <w:rFonts w:ascii="Arial" w:hAnsi="Arial" w:cs="Arial"/>
          <w:sz w:val="24"/>
          <w:szCs w:val="24"/>
          <w:shd w:val="clear" w:color="auto" w:fill="FFFFFF"/>
        </w:rPr>
        <w:t>https://orcid.org/0000-0002-4852-4482</w:t>
      </w:r>
    </w:p>
    <w:p w14:paraId="598DE449" w14:textId="77777777" w:rsidR="00125B66" w:rsidRPr="00E44590" w:rsidRDefault="00125B66" w:rsidP="00FB2815">
      <w:pPr>
        <w:widowControl w:val="0"/>
        <w:suppressAutoHyphens/>
        <w:adjustRightInd w:val="0"/>
        <w:snapToGrid w:val="0"/>
        <w:spacing w:after="100" w:afterAutospacing="1" w:line="360" w:lineRule="auto"/>
        <w:rPr>
          <w:rFonts w:ascii="Arial" w:hAnsi="Arial" w:cs="Arial"/>
          <w:sz w:val="24"/>
          <w:szCs w:val="24"/>
          <w:shd w:val="clear" w:color="auto" w:fill="FFFFFF"/>
        </w:rPr>
      </w:pPr>
    </w:p>
    <w:p w14:paraId="58C7BBD4" w14:textId="77777777" w:rsidR="00254A5E" w:rsidRPr="00E44590" w:rsidRDefault="00FE6967" w:rsidP="00FB2815">
      <w:pPr>
        <w:widowControl w:val="0"/>
        <w:suppressAutoHyphens/>
        <w:adjustRightInd w:val="0"/>
        <w:snapToGrid w:val="0"/>
        <w:spacing w:after="100" w:afterAutospacing="1" w:line="360" w:lineRule="auto"/>
        <w:jc w:val="both"/>
        <w:rPr>
          <w:rFonts w:ascii="Arial" w:hAnsi="Arial" w:cs="Arial"/>
          <w:b/>
          <w:bCs/>
          <w:sz w:val="24"/>
          <w:szCs w:val="24"/>
          <w:shd w:val="clear" w:color="auto" w:fill="FFFFFF"/>
        </w:rPr>
      </w:pPr>
      <w:r w:rsidRPr="00E44590">
        <w:rPr>
          <w:rFonts w:ascii="Arial" w:hAnsi="Arial" w:cs="Arial"/>
          <w:b/>
          <w:bCs/>
          <w:sz w:val="24"/>
          <w:szCs w:val="24"/>
          <w:shd w:val="clear" w:color="auto" w:fill="FFFFFF"/>
        </w:rPr>
        <w:t>Resumen</w:t>
      </w:r>
      <w:r w:rsidR="009D6B62" w:rsidRPr="00E44590">
        <w:rPr>
          <w:rFonts w:ascii="Arial" w:hAnsi="Arial" w:cs="Arial"/>
          <w:b/>
          <w:bCs/>
          <w:sz w:val="24"/>
          <w:szCs w:val="24"/>
          <w:shd w:val="clear" w:color="auto" w:fill="FFFFFF"/>
        </w:rPr>
        <w:t xml:space="preserve">: </w:t>
      </w:r>
    </w:p>
    <w:p w14:paraId="15912A96" w14:textId="1207D4B6" w:rsidR="00FE6967" w:rsidRPr="00E44590" w:rsidRDefault="00254A5E" w:rsidP="00FB2815">
      <w:pPr>
        <w:widowControl w:val="0"/>
        <w:suppressAutoHyphens/>
        <w:adjustRightInd w:val="0"/>
        <w:snapToGrid w:val="0"/>
        <w:spacing w:after="100" w:afterAutospacing="1" w:line="360" w:lineRule="auto"/>
        <w:jc w:val="both"/>
        <w:rPr>
          <w:rFonts w:ascii="Arial" w:hAnsi="Arial" w:cs="Arial"/>
          <w:sz w:val="24"/>
          <w:szCs w:val="24"/>
          <w:shd w:val="clear" w:color="auto" w:fill="FFFFFF"/>
        </w:rPr>
      </w:pPr>
      <w:r w:rsidRPr="00E44590">
        <w:rPr>
          <w:rFonts w:ascii="Arial" w:hAnsi="Arial" w:cs="Arial"/>
          <w:b/>
          <w:bCs/>
          <w:sz w:val="24"/>
          <w:szCs w:val="24"/>
          <w:shd w:val="clear" w:color="auto" w:fill="FFFFFF"/>
        </w:rPr>
        <w:t xml:space="preserve">Objetivo. </w:t>
      </w:r>
      <w:r w:rsidRPr="00E44590">
        <w:rPr>
          <w:rFonts w:ascii="Arial" w:hAnsi="Arial" w:cs="Arial"/>
          <w:sz w:val="24"/>
          <w:szCs w:val="24"/>
          <w:shd w:val="clear" w:color="auto" w:fill="FFFFFF"/>
        </w:rPr>
        <w:t>Este ensayo tiene por objetivo reflexionar sobre la orientación sexual diversa como una diferencia social y cultural que impacta en la salud mental y bienestar de las personas por la falta de aceptación personal y del rechazo social</w:t>
      </w:r>
      <w:r w:rsidR="00D77BE4" w:rsidRPr="00E44590">
        <w:rPr>
          <w:rFonts w:ascii="Arial" w:hAnsi="Arial" w:cs="Arial"/>
          <w:sz w:val="24"/>
          <w:szCs w:val="24"/>
          <w:shd w:val="clear" w:color="auto" w:fill="FFFFFF"/>
        </w:rPr>
        <w:t>; también se plantea en</w:t>
      </w:r>
      <w:r w:rsidR="008B657B" w:rsidRPr="00E44590">
        <w:rPr>
          <w:rFonts w:ascii="Arial" w:hAnsi="Arial" w:cs="Arial"/>
          <w:sz w:val="24"/>
          <w:szCs w:val="24"/>
          <w:shd w:val="clear" w:color="auto" w:fill="FFFFFF"/>
        </w:rPr>
        <w:t xml:space="preserve"> cómo desde la educación se puede contribuir en la creación de comunidades inclusivas</w:t>
      </w:r>
      <w:r w:rsidR="00D77BE4" w:rsidRPr="00E44590">
        <w:rPr>
          <w:rFonts w:ascii="Arial" w:hAnsi="Arial" w:cs="Arial"/>
          <w:sz w:val="24"/>
          <w:szCs w:val="24"/>
          <w:shd w:val="clear" w:color="auto" w:fill="FFFFFF"/>
        </w:rPr>
        <w:t xml:space="preserve"> y promover la salud mental</w:t>
      </w:r>
      <w:r w:rsidRPr="00E44590">
        <w:rPr>
          <w:rFonts w:ascii="Arial" w:hAnsi="Arial" w:cs="Arial"/>
          <w:sz w:val="24"/>
          <w:szCs w:val="24"/>
          <w:shd w:val="clear" w:color="auto" w:fill="FFFFFF"/>
        </w:rPr>
        <w:t xml:space="preserve">. </w:t>
      </w:r>
      <w:r w:rsidRPr="00E44590">
        <w:rPr>
          <w:rFonts w:ascii="Arial" w:hAnsi="Arial" w:cs="Arial"/>
          <w:b/>
          <w:bCs/>
          <w:sz w:val="24"/>
          <w:szCs w:val="24"/>
          <w:shd w:val="clear" w:color="auto" w:fill="FFFFFF"/>
        </w:rPr>
        <w:t>Discusión</w:t>
      </w:r>
      <w:r w:rsidRPr="00E44590">
        <w:rPr>
          <w:rFonts w:ascii="Arial" w:hAnsi="Arial" w:cs="Arial"/>
          <w:sz w:val="24"/>
          <w:szCs w:val="24"/>
          <w:shd w:val="clear" w:color="auto" w:fill="FFFFFF"/>
        </w:rPr>
        <w:t xml:space="preserve">. </w:t>
      </w:r>
      <w:r w:rsidR="00FE6967" w:rsidRPr="00E44590">
        <w:rPr>
          <w:rFonts w:ascii="Arial" w:hAnsi="Arial" w:cs="Arial"/>
          <w:sz w:val="24"/>
          <w:szCs w:val="24"/>
          <w:shd w:val="clear" w:color="auto" w:fill="FFFFFF"/>
        </w:rPr>
        <w:t>La educación es un proceso de formación integral de las personas, que requiere de actualización permanente para satisfacer las demandas de la sociedad actual. Es un medio para construir sociedades inclusivas, fortalecer y promover el bienestar y el desarrollo social.</w:t>
      </w:r>
      <w:r w:rsidR="008B657B" w:rsidRPr="00E44590">
        <w:rPr>
          <w:rFonts w:ascii="Arial" w:hAnsi="Arial" w:cs="Arial"/>
          <w:sz w:val="24"/>
          <w:szCs w:val="24"/>
          <w:shd w:val="clear" w:color="auto" w:fill="FFFFFF"/>
        </w:rPr>
        <w:t xml:space="preserve"> Desde el proceso formativo de la educaci</w:t>
      </w:r>
      <w:r w:rsidR="00D77BE4" w:rsidRPr="00E44590">
        <w:rPr>
          <w:rFonts w:ascii="Arial" w:hAnsi="Arial" w:cs="Arial"/>
          <w:sz w:val="24"/>
          <w:szCs w:val="24"/>
          <w:shd w:val="clear" w:color="auto" w:fill="FFFFFF"/>
        </w:rPr>
        <w:t>ó</w:t>
      </w:r>
      <w:r w:rsidR="008B657B" w:rsidRPr="00E44590">
        <w:rPr>
          <w:rFonts w:ascii="Arial" w:hAnsi="Arial" w:cs="Arial"/>
          <w:sz w:val="24"/>
          <w:szCs w:val="24"/>
          <w:shd w:val="clear" w:color="auto" w:fill="FFFFFF"/>
        </w:rPr>
        <w:t xml:space="preserve">n </w:t>
      </w:r>
      <w:r w:rsidR="00D77BE4" w:rsidRPr="00E44590">
        <w:rPr>
          <w:rFonts w:ascii="Arial" w:hAnsi="Arial" w:cs="Arial"/>
          <w:sz w:val="24"/>
          <w:szCs w:val="24"/>
          <w:shd w:val="clear" w:color="auto" w:fill="FFFFFF"/>
        </w:rPr>
        <w:t xml:space="preserve">básica </w:t>
      </w:r>
      <w:r w:rsidR="008B657B" w:rsidRPr="00E44590">
        <w:rPr>
          <w:rFonts w:ascii="Arial" w:hAnsi="Arial" w:cs="Arial"/>
          <w:sz w:val="24"/>
          <w:szCs w:val="24"/>
          <w:shd w:val="clear" w:color="auto" w:fill="FFFFFF"/>
        </w:rPr>
        <w:t>se puede promover la salud mental</w:t>
      </w:r>
      <w:r w:rsidR="00D77BE4" w:rsidRPr="00E44590">
        <w:rPr>
          <w:rFonts w:ascii="Arial" w:hAnsi="Arial" w:cs="Arial"/>
          <w:sz w:val="24"/>
          <w:szCs w:val="24"/>
          <w:shd w:val="clear" w:color="auto" w:fill="FFFFFF"/>
        </w:rPr>
        <w:t xml:space="preserve"> de los estudiantes mediante el desarrollo de competencias socioemocionales</w:t>
      </w:r>
      <w:r w:rsidR="00E47A33" w:rsidRPr="00E44590">
        <w:rPr>
          <w:rFonts w:ascii="Arial" w:hAnsi="Arial" w:cs="Arial"/>
          <w:sz w:val="24"/>
          <w:szCs w:val="24"/>
          <w:shd w:val="clear" w:color="auto" w:fill="FFFFFF"/>
        </w:rPr>
        <w:t xml:space="preserve"> y </w:t>
      </w:r>
      <w:r w:rsidR="007F5F18" w:rsidRPr="00E44590">
        <w:rPr>
          <w:rFonts w:ascii="Arial" w:hAnsi="Arial" w:cs="Arial"/>
          <w:sz w:val="24"/>
          <w:szCs w:val="24"/>
          <w:shd w:val="clear" w:color="auto" w:fill="FFFFFF"/>
        </w:rPr>
        <w:t xml:space="preserve">de las </w:t>
      </w:r>
      <w:r w:rsidR="00E47A33" w:rsidRPr="00E44590">
        <w:rPr>
          <w:rFonts w:ascii="Arial" w:hAnsi="Arial" w:cs="Arial"/>
          <w:sz w:val="24"/>
          <w:szCs w:val="24"/>
          <w:shd w:val="clear" w:color="auto" w:fill="FFFFFF"/>
        </w:rPr>
        <w:t>fortalezas de carácter</w:t>
      </w:r>
      <w:r w:rsidR="00D77BE4" w:rsidRPr="00E44590">
        <w:rPr>
          <w:rFonts w:ascii="Arial" w:hAnsi="Arial" w:cs="Arial"/>
          <w:sz w:val="24"/>
          <w:szCs w:val="24"/>
          <w:shd w:val="clear" w:color="auto" w:fill="FFFFFF"/>
        </w:rPr>
        <w:t xml:space="preserve">. </w:t>
      </w:r>
      <w:r w:rsidRPr="00E44590">
        <w:rPr>
          <w:rFonts w:ascii="Arial" w:hAnsi="Arial" w:cs="Arial"/>
          <w:b/>
          <w:bCs/>
          <w:sz w:val="24"/>
          <w:szCs w:val="24"/>
          <w:shd w:val="clear" w:color="auto" w:fill="FFFFFF"/>
        </w:rPr>
        <w:t>Conclusi</w:t>
      </w:r>
      <w:r w:rsidR="00E47A33" w:rsidRPr="00E44590">
        <w:rPr>
          <w:rFonts w:ascii="Arial" w:hAnsi="Arial" w:cs="Arial"/>
          <w:b/>
          <w:bCs/>
          <w:sz w:val="24"/>
          <w:szCs w:val="24"/>
          <w:shd w:val="clear" w:color="auto" w:fill="FFFFFF"/>
        </w:rPr>
        <w:t>ón</w:t>
      </w:r>
      <w:r w:rsidRPr="00E44590">
        <w:rPr>
          <w:rFonts w:ascii="Arial" w:hAnsi="Arial" w:cs="Arial"/>
          <w:sz w:val="24"/>
          <w:szCs w:val="24"/>
          <w:shd w:val="clear" w:color="auto" w:fill="FFFFFF"/>
        </w:rPr>
        <w:t xml:space="preserve">. </w:t>
      </w:r>
      <w:r w:rsidR="00FE6967" w:rsidRPr="00E44590">
        <w:rPr>
          <w:rFonts w:ascii="Arial" w:hAnsi="Arial" w:cs="Arial"/>
          <w:sz w:val="24"/>
          <w:szCs w:val="24"/>
          <w:shd w:val="clear" w:color="auto" w:fill="FFFFFF"/>
        </w:rPr>
        <w:t>Derivado del análisis documental se propone incluir</w:t>
      </w:r>
      <w:r w:rsidR="00FD4FC2" w:rsidRPr="00E44590">
        <w:rPr>
          <w:rFonts w:ascii="Arial" w:hAnsi="Arial" w:cs="Arial"/>
          <w:sz w:val="24"/>
          <w:szCs w:val="24"/>
          <w:shd w:val="clear" w:color="auto" w:fill="FFFFFF"/>
        </w:rPr>
        <w:t xml:space="preserve"> la autoaceptación como una competencia de inteligencia emocional que puede desarrollarse a través del aprendizaje socioemocional durante la educación secundaria mediante orientación, talleres y grupos de apoyo social para estudiantes y sus familias. </w:t>
      </w:r>
    </w:p>
    <w:p w14:paraId="75EB9394" w14:textId="667DAF11" w:rsidR="000803A9" w:rsidRPr="00E44590" w:rsidRDefault="00FE6967" w:rsidP="00FB2815">
      <w:pPr>
        <w:widowControl w:val="0"/>
        <w:suppressAutoHyphens/>
        <w:adjustRightInd w:val="0"/>
        <w:snapToGrid w:val="0"/>
        <w:spacing w:after="100" w:afterAutospacing="1" w:line="360" w:lineRule="auto"/>
        <w:rPr>
          <w:rFonts w:ascii="Arial" w:hAnsi="Arial" w:cs="Arial"/>
          <w:sz w:val="24"/>
          <w:szCs w:val="24"/>
          <w:shd w:val="clear" w:color="auto" w:fill="FFFFFF"/>
        </w:rPr>
      </w:pPr>
      <w:r w:rsidRPr="00E44590">
        <w:rPr>
          <w:rFonts w:ascii="Arial" w:hAnsi="Arial" w:cs="Arial"/>
          <w:b/>
          <w:bCs/>
          <w:sz w:val="24"/>
          <w:szCs w:val="24"/>
          <w:shd w:val="clear" w:color="auto" w:fill="FFFFFF"/>
        </w:rPr>
        <w:lastRenderedPageBreak/>
        <w:t>Palabras clave</w:t>
      </w:r>
      <w:r w:rsidR="00FD4FC2" w:rsidRPr="00E44590">
        <w:rPr>
          <w:rFonts w:ascii="Arial" w:hAnsi="Arial" w:cs="Arial"/>
          <w:b/>
          <w:bCs/>
          <w:sz w:val="24"/>
          <w:szCs w:val="24"/>
          <w:shd w:val="clear" w:color="auto" w:fill="FFFFFF"/>
        </w:rPr>
        <w:t>s</w:t>
      </w:r>
      <w:r w:rsidRPr="00E44590">
        <w:rPr>
          <w:rFonts w:ascii="Arial" w:hAnsi="Arial" w:cs="Arial"/>
          <w:b/>
          <w:bCs/>
          <w:sz w:val="24"/>
          <w:szCs w:val="24"/>
          <w:shd w:val="clear" w:color="auto" w:fill="FFFFFF"/>
        </w:rPr>
        <w:t>:</w:t>
      </w:r>
      <w:r w:rsidR="00FD4FC2" w:rsidRPr="00E44590">
        <w:rPr>
          <w:rFonts w:ascii="Arial" w:hAnsi="Arial" w:cs="Arial"/>
          <w:b/>
          <w:bCs/>
          <w:sz w:val="24"/>
          <w:szCs w:val="24"/>
          <w:shd w:val="clear" w:color="auto" w:fill="FFFFFF"/>
        </w:rPr>
        <w:t xml:space="preserve"> </w:t>
      </w:r>
      <w:r w:rsidR="0009597F" w:rsidRPr="00E44590">
        <w:rPr>
          <w:rFonts w:ascii="Arial" w:hAnsi="Arial" w:cs="Arial"/>
          <w:sz w:val="24"/>
          <w:szCs w:val="24"/>
          <w:shd w:val="clear" w:color="auto" w:fill="FFFFFF"/>
        </w:rPr>
        <w:t>Bienestar; diferenciación cultural;</w:t>
      </w:r>
      <w:r w:rsidR="0045001C" w:rsidRPr="00E44590">
        <w:rPr>
          <w:rFonts w:ascii="Arial" w:hAnsi="Arial" w:cs="Arial"/>
          <w:b/>
          <w:bCs/>
          <w:sz w:val="24"/>
          <w:szCs w:val="24"/>
          <w:shd w:val="clear" w:color="auto" w:fill="FFFFFF"/>
        </w:rPr>
        <w:t xml:space="preserve"> </w:t>
      </w:r>
      <w:r w:rsidR="0009597F" w:rsidRPr="00E44590">
        <w:rPr>
          <w:rFonts w:ascii="Arial" w:hAnsi="Arial" w:cs="Arial"/>
          <w:sz w:val="24"/>
          <w:szCs w:val="24"/>
          <w:shd w:val="clear" w:color="auto" w:fill="FFFFFF"/>
        </w:rPr>
        <w:t>educación; inteligencia emocional;</w:t>
      </w:r>
      <w:r w:rsidR="000803A9" w:rsidRPr="00E44590">
        <w:rPr>
          <w:rFonts w:ascii="Arial" w:hAnsi="Arial" w:cs="Arial"/>
          <w:sz w:val="24"/>
          <w:szCs w:val="24"/>
          <w:shd w:val="clear" w:color="auto" w:fill="FFFFFF"/>
        </w:rPr>
        <w:t xml:space="preserve"> salud mental.</w:t>
      </w:r>
    </w:p>
    <w:p w14:paraId="7DF0C9ED" w14:textId="77777777" w:rsidR="00FB2815" w:rsidRPr="00E44590" w:rsidRDefault="00FB2815" w:rsidP="00FB2815">
      <w:pPr>
        <w:widowControl w:val="0"/>
        <w:suppressAutoHyphens/>
        <w:adjustRightInd w:val="0"/>
        <w:snapToGrid w:val="0"/>
        <w:spacing w:after="100" w:afterAutospacing="1" w:line="360" w:lineRule="auto"/>
        <w:rPr>
          <w:rFonts w:ascii="Arial" w:hAnsi="Arial" w:cs="Arial"/>
          <w:sz w:val="24"/>
          <w:szCs w:val="24"/>
          <w:shd w:val="clear" w:color="auto" w:fill="FFFFFF"/>
        </w:rPr>
      </w:pPr>
    </w:p>
    <w:p w14:paraId="50251D88" w14:textId="77777777" w:rsidR="00E47A33" w:rsidRPr="00E44590" w:rsidRDefault="00FE6967" w:rsidP="00FB2815">
      <w:pPr>
        <w:widowControl w:val="0"/>
        <w:suppressAutoHyphens/>
        <w:adjustRightInd w:val="0"/>
        <w:snapToGrid w:val="0"/>
        <w:spacing w:after="100" w:afterAutospacing="1" w:line="360" w:lineRule="auto"/>
        <w:jc w:val="both"/>
        <w:rPr>
          <w:rFonts w:ascii="Arial" w:hAnsi="Arial" w:cs="Arial"/>
          <w:b/>
          <w:bCs/>
          <w:sz w:val="24"/>
          <w:szCs w:val="24"/>
          <w:shd w:val="clear" w:color="auto" w:fill="FFFFFF"/>
          <w:lang w:val="en-US"/>
        </w:rPr>
      </w:pPr>
      <w:r w:rsidRPr="00E44590">
        <w:rPr>
          <w:rFonts w:ascii="Arial" w:hAnsi="Arial" w:cs="Arial"/>
          <w:b/>
          <w:bCs/>
          <w:sz w:val="24"/>
          <w:szCs w:val="24"/>
          <w:shd w:val="clear" w:color="auto" w:fill="FFFFFF"/>
          <w:lang w:val="en-US"/>
        </w:rPr>
        <w:t>Abstract:</w:t>
      </w:r>
      <w:r w:rsidR="000803A9" w:rsidRPr="00E44590">
        <w:rPr>
          <w:rFonts w:ascii="Arial" w:hAnsi="Arial" w:cs="Arial"/>
          <w:b/>
          <w:bCs/>
          <w:sz w:val="24"/>
          <w:szCs w:val="24"/>
          <w:shd w:val="clear" w:color="auto" w:fill="FFFFFF"/>
          <w:lang w:val="en-US"/>
        </w:rPr>
        <w:t xml:space="preserve"> </w:t>
      </w:r>
    </w:p>
    <w:p w14:paraId="648D1561" w14:textId="197F875B" w:rsidR="0046596E" w:rsidRPr="00E44590" w:rsidRDefault="0046596E" w:rsidP="00FB2815">
      <w:pPr>
        <w:widowControl w:val="0"/>
        <w:suppressAutoHyphens/>
        <w:adjustRightInd w:val="0"/>
        <w:snapToGrid w:val="0"/>
        <w:spacing w:after="100" w:afterAutospacing="1" w:line="360" w:lineRule="auto"/>
        <w:jc w:val="both"/>
        <w:rPr>
          <w:rFonts w:ascii="Arial" w:hAnsi="Arial" w:cs="Arial"/>
          <w:sz w:val="24"/>
          <w:szCs w:val="24"/>
          <w:shd w:val="clear" w:color="auto" w:fill="FFFFFF"/>
          <w:lang w:val="en-US"/>
        </w:rPr>
      </w:pPr>
      <w:r w:rsidRPr="00E44590">
        <w:rPr>
          <w:rFonts w:ascii="Arial" w:hAnsi="Arial" w:cs="Arial"/>
          <w:b/>
          <w:bCs/>
          <w:sz w:val="24"/>
          <w:szCs w:val="24"/>
          <w:shd w:val="clear" w:color="auto" w:fill="FFFFFF"/>
          <w:lang w:val="en-US"/>
        </w:rPr>
        <w:t>Objective</w:t>
      </w:r>
      <w:r w:rsidR="00E47A33" w:rsidRPr="00E44590">
        <w:rPr>
          <w:rFonts w:ascii="Arial" w:hAnsi="Arial" w:cs="Arial"/>
          <w:b/>
          <w:bCs/>
          <w:sz w:val="24"/>
          <w:szCs w:val="24"/>
          <w:shd w:val="clear" w:color="auto" w:fill="FFFFFF"/>
          <w:lang w:val="en-US"/>
        </w:rPr>
        <w:t xml:space="preserve">. </w:t>
      </w:r>
      <w:r w:rsidR="00E47A33" w:rsidRPr="00E44590">
        <w:rPr>
          <w:rFonts w:ascii="Arial" w:hAnsi="Arial" w:cs="Arial"/>
          <w:sz w:val="24"/>
          <w:szCs w:val="24"/>
          <w:shd w:val="clear" w:color="auto" w:fill="FFFFFF"/>
          <w:lang w:val="en-US"/>
        </w:rPr>
        <w:t xml:space="preserve">This essay </w:t>
      </w:r>
      <w:r w:rsidR="007F5F18" w:rsidRPr="00E44590">
        <w:rPr>
          <w:rFonts w:ascii="Arial" w:hAnsi="Arial" w:cs="Arial"/>
          <w:sz w:val="24"/>
          <w:szCs w:val="24"/>
          <w:shd w:val="clear" w:color="auto" w:fill="FFFFFF"/>
          <w:lang w:val="en-US"/>
        </w:rPr>
        <w:t>aims to reflect on</w:t>
      </w:r>
      <w:r w:rsidR="00E47A33" w:rsidRPr="00E44590">
        <w:rPr>
          <w:rFonts w:ascii="Arial" w:hAnsi="Arial" w:cs="Arial"/>
          <w:sz w:val="24"/>
          <w:szCs w:val="24"/>
          <w:shd w:val="clear" w:color="auto" w:fill="FFFFFF"/>
          <w:lang w:val="en-US"/>
        </w:rPr>
        <w:t xml:space="preserve"> diverse sexual orientation as a social and cultural difference that impacts people's mental health and well-being due to the lack of personal acceptance and social rejection</w:t>
      </w:r>
      <w:r w:rsidR="007F5F18" w:rsidRPr="00E44590">
        <w:rPr>
          <w:rFonts w:ascii="Arial" w:hAnsi="Arial" w:cs="Arial"/>
          <w:sz w:val="24"/>
          <w:szCs w:val="24"/>
          <w:shd w:val="clear" w:color="auto" w:fill="FFFFFF"/>
          <w:lang w:val="en-US"/>
        </w:rPr>
        <w:t xml:space="preserve">; It also considers how education can contribute to create inclusive communities and promote mental health. </w:t>
      </w:r>
      <w:r w:rsidR="00E47A33" w:rsidRPr="00E44590">
        <w:rPr>
          <w:rFonts w:ascii="Arial" w:hAnsi="Arial" w:cs="Arial"/>
          <w:b/>
          <w:bCs/>
          <w:sz w:val="24"/>
          <w:szCs w:val="24"/>
          <w:shd w:val="clear" w:color="auto" w:fill="FFFFFF"/>
          <w:lang w:val="en-US"/>
        </w:rPr>
        <w:t>Discussion</w:t>
      </w:r>
      <w:r w:rsidR="00E47A33" w:rsidRPr="00E44590">
        <w:rPr>
          <w:rFonts w:ascii="Arial" w:hAnsi="Arial" w:cs="Arial"/>
          <w:sz w:val="24"/>
          <w:szCs w:val="24"/>
          <w:shd w:val="clear" w:color="auto" w:fill="FFFFFF"/>
          <w:lang w:val="en-US"/>
        </w:rPr>
        <w:t xml:space="preserve">. </w:t>
      </w:r>
      <w:r w:rsidR="000803A9" w:rsidRPr="00E44590">
        <w:rPr>
          <w:rFonts w:ascii="Arial" w:hAnsi="Arial" w:cs="Arial"/>
          <w:sz w:val="24"/>
          <w:szCs w:val="24"/>
          <w:shd w:val="clear" w:color="auto" w:fill="FFFFFF"/>
          <w:lang w:val="en-US"/>
        </w:rPr>
        <w:t xml:space="preserve">Education is a process of comprehensive training of people, which requires permanent updating to meet the demands of today's society. It is a means to build inclusive societies, strengthen and promote well-being and social development. </w:t>
      </w:r>
      <w:r w:rsidR="00D271C7" w:rsidRPr="00E44590">
        <w:rPr>
          <w:rFonts w:ascii="Arial" w:hAnsi="Arial" w:cs="Arial"/>
          <w:sz w:val="24"/>
          <w:szCs w:val="24"/>
          <w:shd w:val="clear" w:color="auto" w:fill="FFFFFF"/>
          <w:lang w:val="en-US"/>
        </w:rPr>
        <w:t xml:space="preserve">From the formative process of basic education, the mental health of students can be promoted through the development of socio-emotional skills and character strengths. </w:t>
      </w:r>
      <w:r w:rsidR="00E47A33" w:rsidRPr="00E44590">
        <w:rPr>
          <w:rFonts w:ascii="Arial" w:hAnsi="Arial" w:cs="Arial"/>
          <w:b/>
          <w:bCs/>
          <w:sz w:val="24"/>
          <w:szCs w:val="24"/>
          <w:shd w:val="clear" w:color="auto" w:fill="FFFFFF"/>
          <w:lang w:val="en-US"/>
        </w:rPr>
        <w:t>Conclusion</w:t>
      </w:r>
      <w:r w:rsidR="00E47A33" w:rsidRPr="00E44590">
        <w:rPr>
          <w:rFonts w:ascii="Arial" w:hAnsi="Arial" w:cs="Arial"/>
          <w:sz w:val="24"/>
          <w:szCs w:val="24"/>
          <w:shd w:val="clear" w:color="auto" w:fill="FFFFFF"/>
          <w:lang w:val="en-US"/>
        </w:rPr>
        <w:t xml:space="preserve">. </w:t>
      </w:r>
      <w:r w:rsidR="000803A9" w:rsidRPr="00E44590">
        <w:rPr>
          <w:rFonts w:ascii="Arial" w:hAnsi="Arial" w:cs="Arial"/>
          <w:sz w:val="24"/>
          <w:szCs w:val="24"/>
          <w:shd w:val="clear" w:color="auto" w:fill="FFFFFF"/>
          <w:lang w:val="en-US"/>
        </w:rPr>
        <w:t>Derived from the documentary analysis, it is proposed to include self-acceptance as an emotional intelligence competence that can be developed through socio-emotional learning during secondary education through orientation, workshops and social support groups for students and their families.</w:t>
      </w:r>
    </w:p>
    <w:p w14:paraId="2F6D0834" w14:textId="6072F1E8" w:rsidR="00FE6967" w:rsidRPr="00E44590" w:rsidRDefault="00FE6967" w:rsidP="00FB2815">
      <w:pPr>
        <w:widowControl w:val="0"/>
        <w:suppressAutoHyphens/>
        <w:adjustRightInd w:val="0"/>
        <w:snapToGrid w:val="0"/>
        <w:spacing w:after="100" w:afterAutospacing="1" w:line="360" w:lineRule="auto"/>
        <w:rPr>
          <w:rFonts w:ascii="Arial" w:hAnsi="Arial" w:cs="Arial"/>
          <w:sz w:val="24"/>
          <w:szCs w:val="24"/>
          <w:shd w:val="clear" w:color="auto" w:fill="FFFFFF"/>
          <w:lang w:val="en-US"/>
        </w:rPr>
      </w:pPr>
      <w:r w:rsidRPr="00E44590">
        <w:rPr>
          <w:rFonts w:ascii="Arial" w:hAnsi="Arial" w:cs="Arial"/>
          <w:b/>
          <w:bCs/>
          <w:sz w:val="24"/>
          <w:szCs w:val="24"/>
          <w:shd w:val="clear" w:color="auto" w:fill="FFFFFF"/>
          <w:lang w:val="en-US"/>
        </w:rPr>
        <w:t>Keywords:</w:t>
      </w:r>
      <w:r w:rsidR="0045001C" w:rsidRPr="00E44590">
        <w:rPr>
          <w:rFonts w:ascii="Arial" w:hAnsi="Arial" w:cs="Arial"/>
          <w:b/>
          <w:bCs/>
          <w:sz w:val="24"/>
          <w:szCs w:val="24"/>
          <w:shd w:val="clear" w:color="auto" w:fill="FFFFFF"/>
          <w:lang w:val="en-US"/>
        </w:rPr>
        <w:t xml:space="preserve"> </w:t>
      </w:r>
      <w:r w:rsidR="002C159C" w:rsidRPr="00E44590">
        <w:rPr>
          <w:rFonts w:ascii="Arial" w:hAnsi="Arial" w:cs="Arial"/>
          <w:sz w:val="24"/>
          <w:szCs w:val="24"/>
          <w:shd w:val="clear" w:color="auto" w:fill="FFFFFF"/>
          <w:lang w:val="en-US"/>
        </w:rPr>
        <w:t>Wellbeing;</w:t>
      </w:r>
      <w:r w:rsidR="0045001C" w:rsidRPr="00E44590">
        <w:rPr>
          <w:rFonts w:ascii="Arial" w:hAnsi="Arial" w:cs="Arial"/>
          <w:sz w:val="24"/>
          <w:szCs w:val="24"/>
          <w:shd w:val="clear" w:color="auto" w:fill="FFFFFF"/>
          <w:lang w:val="en-US"/>
        </w:rPr>
        <w:t xml:space="preserve"> </w:t>
      </w:r>
      <w:r w:rsidR="002C159C" w:rsidRPr="00E44590">
        <w:rPr>
          <w:rFonts w:ascii="Arial" w:hAnsi="Arial" w:cs="Arial"/>
          <w:sz w:val="24"/>
          <w:szCs w:val="24"/>
          <w:shd w:val="clear" w:color="auto" w:fill="FFFFFF"/>
          <w:lang w:val="en-US"/>
        </w:rPr>
        <w:t>cultural differentiation; education; emotional intelligence;</w:t>
      </w:r>
      <w:r w:rsidR="0045001C" w:rsidRPr="00E44590">
        <w:rPr>
          <w:rFonts w:ascii="Arial" w:hAnsi="Arial" w:cs="Arial"/>
          <w:sz w:val="24"/>
          <w:szCs w:val="24"/>
          <w:shd w:val="clear" w:color="auto" w:fill="FFFFFF"/>
          <w:lang w:val="en-US"/>
        </w:rPr>
        <w:t xml:space="preserve"> mental health.</w:t>
      </w:r>
    </w:p>
    <w:p w14:paraId="42D3FB53" w14:textId="3524442C" w:rsidR="0045001C" w:rsidRPr="00E44590" w:rsidRDefault="0045001C" w:rsidP="00FB2815">
      <w:pPr>
        <w:widowControl w:val="0"/>
        <w:suppressAutoHyphens/>
        <w:adjustRightInd w:val="0"/>
        <w:snapToGrid w:val="0"/>
        <w:spacing w:after="100" w:afterAutospacing="1" w:line="360" w:lineRule="auto"/>
        <w:jc w:val="both"/>
        <w:rPr>
          <w:rFonts w:ascii="Arial" w:hAnsi="Arial" w:cs="Arial"/>
          <w:b/>
          <w:bCs/>
          <w:sz w:val="24"/>
          <w:szCs w:val="24"/>
          <w:shd w:val="clear" w:color="auto" w:fill="FFFFFF"/>
          <w:lang w:val="en-US"/>
        </w:rPr>
      </w:pPr>
    </w:p>
    <w:p w14:paraId="0BB36F3D" w14:textId="7F54755E" w:rsidR="0046596E" w:rsidRPr="00E44590" w:rsidRDefault="0046596E" w:rsidP="00FB2815">
      <w:pPr>
        <w:widowControl w:val="0"/>
        <w:suppressAutoHyphens/>
        <w:adjustRightInd w:val="0"/>
        <w:snapToGrid w:val="0"/>
        <w:spacing w:after="100" w:afterAutospacing="1" w:line="360" w:lineRule="auto"/>
        <w:jc w:val="both"/>
        <w:rPr>
          <w:rFonts w:ascii="Arial" w:hAnsi="Arial" w:cs="Arial"/>
          <w:b/>
          <w:bCs/>
          <w:sz w:val="24"/>
          <w:szCs w:val="24"/>
          <w:shd w:val="clear" w:color="auto" w:fill="FFFFFF"/>
        </w:rPr>
      </w:pPr>
      <w:r w:rsidRPr="00E44590">
        <w:rPr>
          <w:rFonts w:ascii="Arial" w:hAnsi="Arial" w:cs="Arial"/>
          <w:b/>
          <w:bCs/>
          <w:sz w:val="24"/>
          <w:szCs w:val="24"/>
          <w:shd w:val="clear" w:color="auto" w:fill="FFFFFF"/>
        </w:rPr>
        <w:t xml:space="preserve">Resumo: </w:t>
      </w:r>
    </w:p>
    <w:p w14:paraId="2A8898BE" w14:textId="4C786415" w:rsidR="0046596E" w:rsidRPr="00E44590" w:rsidRDefault="0046596E" w:rsidP="00FB2815">
      <w:pPr>
        <w:widowControl w:val="0"/>
        <w:suppressAutoHyphens/>
        <w:adjustRightInd w:val="0"/>
        <w:snapToGrid w:val="0"/>
        <w:spacing w:after="100" w:afterAutospacing="1" w:line="360" w:lineRule="auto"/>
        <w:jc w:val="both"/>
        <w:rPr>
          <w:rFonts w:ascii="Arial" w:hAnsi="Arial" w:cs="Arial"/>
          <w:sz w:val="24"/>
          <w:szCs w:val="24"/>
          <w:shd w:val="clear" w:color="auto" w:fill="FFFFFF"/>
        </w:rPr>
      </w:pPr>
      <w:r w:rsidRPr="00E44590">
        <w:rPr>
          <w:rFonts w:ascii="Arial" w:hAnsi="Arial" w:cs="Arial"/>
          <w:b/>
          <w:bCs/>
          <w:sz w:val="24"/>
          <w:szCs w:val="24"/>
          <w:shd w:val="clear" w:color="auto" w:fill="FFFFFF"/>
        </w:rPr>
        <w:t xml:space="preserve">Objetivo. </w:t>
      </w:r>
      <w:r w:rsidR="003827CB" w:rsidRPr="00E44590">
        <w:rPr>
          <w:rFonts w:ascii="Arial" w:hAnsi="Arial" w:cs="Arial"/>
          <w:sz w:val="24"/>
          <w:szCs w:val="24"/>
          <w:shd w:val="clear" w:color="auto" w:fill="FFFFFF"/>
        </w:rPr>
        <w:t>Este ensaio visa refletir sobre a orientação sexual diversa como diferença social e cultural que impacta a saúde mental e o bem-estar das pessoas devido à falta de aceitação pessoal e rejeição social; Também considera como a educação pode ajudar a criar comunidades inclusivas e promover a saúde mental</w:t>
      </w:r>
      <w:r w:rsidRPr="00E44590">
        <w:rPr>
          <w:rFonts w:ascii="Arial" w:hAnsi="Arial" w:cs="Arial"/>
          <w:sz w:val="24"/>
          <w:szCs w:val="24"/>
          <w:shd w:val="clear" w:color="auto" w:fill="FFFFFF"/>
        </w:rPr>
        <w:t xml:space="preserve">. </w:t>
      </w:r>
      <w:r w:rsidRPr="00E44590">
        <w:rPr>
          <w:rFonts w:ascii="Arial" w:hAnsi="Arial" w:cs="Arial"/>
          <w:b/>
          <w:bCs/>
          <w:sz w:val="24"/>
          <w:szCs w:val="24"/>
          <w:shd w:val="clear" w:color="auto" w:fill="FFFFFF"/>
        </w:rPr>
        <w:t xml:space="preserve">Discussão. </w:t>
      </w:r>
      <w:r w:rsidR="009D50D1" w:rsidRPr="00E44590">
        <w:rPr>
          <w:rFonts w:ascii="Arial" w:hAnsi="Arial" w:cs="Arial"/>
          <w:sz w:val="24"/>
          <w:szCs w:val="24"/>
          <w:shd w:val="clear" w:color="auto" w:fill="FFFFFF"/>
        </w:rPr>
        <w:t xml:space="preserve">A educação é um processo de formação integral das pessoas, que requer atualização permanente para atender às demandas da sociedade atual. É um meio </w:t>
      </w:r>
      <w:r w:rsidR="009D50D1" w:rsidRPr="00E44590">
        <w:rPr>
          <w:rFonts w:ascii="Arial" w:hAnsi="Arial" w:cs="Arial"/>
          <w:sz w:val="24"/>
          <w:szCs w:val="24"/>
          <w:shd w:val="clear" w:color="auto" w:fill="FFFFFF"/>
        </w:rPr>
        <w:lastRenderedPageBreak/>
        <w:t>para construir sociedades inclusivas, fortalecer e promover o bem-estar e o desenvolvimento social. A partir do processo formativo da educação básica, é possível promover a saúde mental dos alunos por meio do desenvolvimento de habilidades socioemocionais e de força de caráter</w:t>
      </w:r>
      <w:r w:rsidRPr="00E44590">
        <w:rPr>
          <w:rFonts w:ascii="Arial" w:hAnsi="Arial" w:cs="Arial"/>
          <w:sz w:val="24"/>
          <w:szCs w:val="24"/>
          <w:shd w:val="clear" w:color="auto" w:fill="FFFFFF"/>
        </w:rPr>
        <w:t xml:space="preserve"> </w:t>
      </w:r>
      <w:r w:rsidRPr="00E44590">
        <w:rPr>
          <w:rFonts w:ascii="Arial" w:hAnsi="Arial" w:cs="Arial"/>
          <w:b/>
          <w:bCs/>
          <w:sz w:val="24"/>
          <w:szCs w:val="24"/>
          <w:shd w:val="clear" w:color="auto" w:fill="FFFFFF"/>
        </w:rPr>
        <w:t>Conclusão</w:t>
      </w:r>
      <w:r w:rsidRPr="00E44590">
        <w:rPr>
          <w:rFonts w:ascii="Arial" w:hAnsi="Arial" w:cs="Arial"/>
          <w:sz w:val="24"/>
          <w:szCs w:val="24"/>
          <w:shd w:val="clear" w:color="auto" w:fill="FFFFFF"/>
        </w:rPr>
        <w:t xml:space="preserve">. </w:t>
      </w:r>
      <w:r w:rsidR="00344734" w:rsidRPr="00E44590">
        <w:rPr>
          <w:rFonts w:ascii="Arial" w:hAnsi="Arial" w:cs="Arial"/>
          <w:sz w:val="24"/>
          <w:szCs w:val="24"/>
          <w:shd w:val="clear" w:color="auto" w:fill="FFFFFF"/>
        </w:rPr>
        <w:t>Derivado da análise documental, propõe-se incluir a autoaceitação como uma competência de inteligência emocional que pode ser desenvolvida por meio da aprendizagem socioemocional durante o ensino médio por meio de orientações, oficinas e grupos de apoio social para alunos e seus familiares.</w:t>
      </w:r>
    </w:p>
    <w:p w14:paraId="31491CE9" w14:textId="21674DF2" w:rsidR="0046596E" w:rsidRPr="00E44590" w:rsidRDefault="0046596E" w:rsidP="00FB2815">
      <w:pPr>
        <w:widowControl w:val="0"/>
        <w:suppressAutoHyphens/>
        <w:adjustRightInd w:val="0"/>
        <w:snapToGrid w:val="0"/>
        <w:spacing w:after="100" w:afterAutospacing="1" w:line="360" w:lineRule="auto"/>
        <w:jc w:val="both"/>
        <w:rPr>
          <w:rFonts w:ascii="Arial" w:hAnsi="Arial" w:cs="Arial"/>
          <w:sz w:val="24"/>
          <w:szCs w:val="24"/>
          <w:shd w:val="clear" w:color="auto" w:fill="FFFFFF"/>
        </w:rPr>
      </w:pPr>
      <w:r w:rsidRPr="00E44590">
        <w:rPr>
          <w:rFonts w:ascii="Arial" w:hAnsi="Arial" w:cs="Arial"/>
          <w:b/>
          <w:bCs/>
          <w:sz w:val="24"/>
          <w:szCs w:val="24"/>
          <w:shd w:val="clear" w:color="auto" w:fill="FFFFFF"/>
        </w:rPr>
        <w:t>Palavras</w:t>
      </w:r>
      <w:r w:rsidR="00A33109" w:rsidRPr="00E44590">
        <w:rPr>
          <w:rFonts w:ascii="Arial" w:hAnsi="Arial" w:cs="Arial"/>
          <w:b/>
          <w:bCs/>
          <w:sz w:val="24"/>
          <w:szCs w:val="24"/>
          <w:shd w:val="clear" w:color="auto" w:fill="FFFFFF"/>
        </w:rPr>
        <w:t>-</w:t>
      </w:r>
      <w:r w:rsidRPr="00E44590">
        <w:rPr>
          <w:rFonts w:ascii="Arial" w:hAnsi="Arial" w:cs="Arial"/>
          <w:b/>
          <w:bCs/>
          <w:sz w:val="24"/>
          <w:szCs w:val="24"/>
          <w:shd w:val="clear" w:color="auto" w:fill="FFFFFF"/>
        </w:rPr>
        <w:t>c</w:t>
      </w:r>
      <w:r w:rsidR="00A33109" w:rsidRPr="00E44590">
        <w:rPr>
          <w:rFonts w:ascii="Arial" w:hAnsi="Arial" w:cs="Arial"/>
          <w:b/>
          <w:bCs/>
          <w:sz w:val="24"/>
          <w:szCs w:val="24"/>
          <w:shd w:val="clear" w:color="auto" w:fill="FFFFFF"/>
        </w:rPr>
        <w:t>h</w:t>
      </w:r>
      <w:r w:rsidRPr="00E44590">
        <w:rPr>
          <w:rFonts w:ascii="Arial" w:hAnsi="Arial" w:cs="Arial"/>
          <w:b/>
          <w:bCs/>
          <w:sz w:val="24"/>
          <w:szCs w:val="24"/>
          <w:shd w:val="clear" w:color="auto" w:fill="FFFFFF"/>
        </w:rPr>
        <w:t xml:space="preserve">ave: </w:t>
      </w:r>
      <w:r w:rsidR="000025DF" w:rsidRPr="00E44590">
        <w:rPr>
          <w:rFonts w:ascii="Arial" w:hAnsi="Arial" w:cs="Arial"/>
          <w:sz w:val="24"/>
          <w:szCs w:val="24"/>
          <w:shd w:val="clear" w:color="auto" w:fill="FFFFFF"/>
        </w:rPr>
        <w:t>B</w:t>
      </w:r>
      <w:r w:rsidR="001D32CE" w:rsidRPr="00E44590">
        <w:rPr>
          <w:rFonts w:ascii="Arial" w:hAnsi="Arial" w:cs="Arial"/>
          <w:sz w:val="24"/>
          <w:szCs w:val="24"/>
          <w:shd w:val="clear" w:color="auto" w:fill="FFFFFF"/>
        </w:rPr>
        <w:t>em estar</w:t>
      </w:r>
      <w:r w:rsidR="000025DF" w:rsidRPr="00E44590">
        <w:rPr>
          <w:rFonts w:ascii="Arial" w:hAnsi="Arial" w:cs="Arial"/>
          <w:sz w:val="24"/>
          <w:szCs w:val="24"/>
          <w:shd w:val="clear" w:color="auto" w:fill="FFFFFF"/>
        </w:rPr>
        <w:t>;</w:t>
      </w:r>
      <w:r w:rsidRPr="00E44590">
        <w:rPr>
          <w:rFonts w:ascii="Arial" w:hAnsi="Arial" w:cs="Arial"/>
          <w:sz w:val="24"/>
          <w:szCs w:val="24"/>
          <w:shd w:val="clear" w:color="auto" w:fill="FFFFFF"/>
        </w:rPr>
        <w:t xml:space="preserve"> </w:t>
      </w:r>
      <w:r w:rsidR="001D32CE" w:rsidRPr="00E44590">
        <w:rPr>
          <w:rFonts w:ascii="Arial" w:hAnsi="Arial" w:cs="Arial"/>
          <w:sz w:val="24"/>
          <w:szCs w:val="24"/>
          <w:shd w:val="clear" w:color="auto" w:fill="FFFFFF"/>
        </w:rPr>
        <w:t>diferenciação cultural</w:t>
      </w:r>
      <w:r w:rsidR="000025DF" w:rsidRPr="00E44590">
        <w:rPr>
          <w:rFonts w:ascii="Arial" w:hAnsi="Arial" w:cs="Arial"/>
          <w:sz w:val="24"/>
          <w:szCs w:val="24"/>
          <w:shd w:val="clear" w:color="auto" w:fill="FFFFFF"/>
        </w:rPr>
        <w:t>;</w:t>
      </w:r>
      <w:r w:rsidRPr="00E44590">
        <w:rPr>
          <w:rFonts w:ascii="Arial" w:hAnsi="Arial" w:cs="Arial"/>
          <w:b/>
          <w:bCs/>
          <w:sz w:val="24"/>
          <w:szCs w:val="24"/>
          <w:shd w:val="clear" w:color="auto" w:fill="FFFFFF"/>
        </w:rPr>
        <w:t xml:space="preserve"> </w:t>
      </w:r>
      <w:r w:rsidR="001D32CE" w:rsidRPr="00E44590">
        <w:rPr>
          <w:rFonts w:ascii="Arial" w:hAnsi="Arial" w:cs="Arial"/>
          <w:sz w:val="24"/>
          <w:szCs w:val="24"/>
          <w:shd w:val="clear" w:color="auto" w:fill="FFFFFF"/>
        </w:rPr>
        <w:t>educação</w:t>
      </w:r>
      <w:r w:rsidR="000025DF" w:rsidRPr="00E44590">
        <w:rPr>
          <w:rFonts w:ascii="Arial" w:hAnsi="Arial" w:cs="Arial"/>
          <w:sz w:val="24"/>
          <w:szCs w:val="24"/>
          <w:shd w:val="clear" w:color="auto" w:fill="FFFFFF"/>
        </w:rPr>
        <w:t>;</w:t>
      </w:r>
      <w:r w:rsidRPr="00E44590">
        <w:rPr>
          <w:rFonts w:ascii="Arial" w:hAnsi="Arial" w:cs="Arial"/>
          <w:sz w:val="24"/>
          <w:szCs w:val="24"/>
          <w:shd w:val="clear" w:color="auto" w:fill="FFFFFF"/>
        </w:rPr>
        <w:t xml:space="preserve"> </w:t>
      </w:r>
      <w:r w:rsidR="001D32CE" w:rsidRPr="00E44590">
        <w:rPr>
          <w:rFonts w:ascii="Arial" w:hAnsi="Arial" w:cs="Arial"/>
          <w:sz w:val="24"/>
          <w:szCs w:val="24"/>
          <w:shd w:val="clear" w:color="auto" w:fill="FFFFFF"/>
        </w:rPr>
        <w:t xml:space="preserve">inteligência </w:t>
      </w:r>
      <w:r w:rsidR="000025DF" w:rsidRPr="00E44590">
        <w:rPr>
          <w:rFonts w:ascii="Arial" w:hAnsi="Arial" w:cs="Arial"/>
          <w:sz w:val="24"/>
          <w:szCs w:val="24"/>
          <w:shd w:val="clear" w:color="auto" w:fill="FFFFFF"/>
        </w:rPr>
        <w:t>emocional;</w:t>
      </w:r>
      <w:r w:rsidRPr="00E44590">
        <w:rPr>
          <w:rFonts w:ascii="Arial" w:hAnsi="Arial" w:cs="Arial"/>
          <w:sz w:val="24"/>
          <w:szCs w:val="24"/>
          <w:shd w:val="clear" w:color="auto" w:fill="FFFFFF"/>
        </w:rPr>
        <w:t xml:space="preserve"> </w:t>
      </w:r>
      <w:r w:rsidR="001D32CE" w:rsidRPr="00E44590">
        <w:rPr>
          <w:rFonts w:ascii="Arial" w:hAnsi="Arial" w:cs="Arial"/>
          <w:sz w:val="24"/>
          <w:szCs w:val="24"/>
          <w:shd w:val="clear" w:color="auto" w:fill="FFFFFF"/>
        </w:rPr>
        <w:t xml:space="preserve">saúde </w:t>
      </w:r>
      <w:r w:rsidRPr="00E44590">
        <w:rPr>
          <w:rFonts w:ascii="Arial" w:hAnsi="Arial" w:cs="Arial"/>
          <w:sz w:val="24"/>
          <w:szCs w:val="24"/>
          <w:shd w:val="clear" w:color="auto" w:fill="FFFFFF"/>
        </w:rPr>
        <w:t>mental.</w:t>
      </w:r>
    </w:p>
    <w:p w14:paraId="57EC56B9" w14:textId="77777777" w:rsidR="00FB2815" w:rsidRPr="00E44590" w:rsidRDefault="00FB2815" w:rsidP="00FB2815">
      <w:pPr>
        <w:widowControl w:val="0"/>
        <w:suppressAutoHyphens/>
        <w:adjustRightInd w:val="0"/>
        <w:snapToGrid w:val="0"/>
        <w:spacing w:after="100" w:afterAutospacing="1" w:line="360" w:lineRule="auto"/>
        <w:jc w:val="both"/>
        <w:rPr>
          <w:rFonts w:ascii="Arial" w:hAnsi="Arial" w:cs="Arial"/>
          <w:sz w:val="24"/>
          <w:szCs w:val="24"/>
          <w:shd w:val="clear" w:color="auto" w:fill="FFFFFF"/>
        </w:rPr>
      </w:pPr>
    </w:p>
    <w:p w14:paraId="37F833C9" w14:textId="26C3DBCC" w:rsidR="0053616D" w:rsidRPr="00E44590" w:rsidRDefault="0053616D" w:rsidP="00FB2815">
      <w:pPr>
        <w:widowControl w:val="0"/>
        <w:suppressAutoHyphens/>
        <w:adjustRightInd w:val="0"/>
        <w:snapToGrid w:val="0"/>
        <w:spacing w:after="100" w:afterAutospacing="1" w:line="360" w:lineRule="auto"/>
        <w:jc w:val="both"/>
        <w:rPr>
          <w:rFonts w:ascii="Arial" w:hAnsi="Arial" w:cs="Arial"/>
          <w:b/>
          <w:bCs/>
          <w:sz w:val="24"/>
          <w:szCs w:val="24"/>
          <w:shd w:val="clear" w:color="auto" w:fill="FFFFFF"/>
        </w:rPr>
      </w:pPr>
      <w:r w:rsidRPr="00E44590">
        <w:rPr>
          <w:rFonts w:ascii="Arial" w:hAnsi="Arial" w:cs="Arial"/>
          <w:b/>
          <w:bCs/>
          <w:sz w:val="24"/>
          <w:szCs w:val="24"/>
          <w:shd w:val="clear" w:color="auto" w:fill="FFFFFF"/>
        </w:rPr>
        <w:t>Introducción</w:t>
      </w:r>
    </w:p>
    <w:p w14:paraId="1489BBFE" w14:textId="2A548099" w:rsidR="00EE3A94" w:rsidRPr="00E44590" w:rsidRDefault="00175B58" w:rsidP="00FB2815">
      <w:pPr>
        <w:widowControl w:val="0"/>
        <w:suppressAutoHyphens/>
        <w:adjustRightInd w:val="0"/>
        <w:snapToGrid w:val="0"/>
        <w:spacing w:after="100" w:afterAutospacing="1" w:line="360" w:lineRule="auto"/>
        <w:ind w:firstLine="567"/>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En la cultura mexicana se tiene la creencia que para evitar problemas o situaciones incomodas se debe evitar hablar sobre política, sexo y religión. </w:t>
      </w:r>
      <w:r w:rsidR="001261EE" w:rsidRPr="00E44590">
        <w:rPr>
          <w:rFonts w:ascii="Arial" w:hAnsi="Arial" w:cs="Arial"/>
          <w:sz w:val="24"/>
          <w:szCs w:val="24"/>
          <w:shd w:val="clear" w:color="auto" w:fill="FFFFFF"/>
        </w:rPr>
        <w:t>Lo que provoca que esos temas se conviertan en tabús o prohibidos si lo que se busca es tener una convivencia sana, pacífica y tranquila. Sin embargo, estas creencias arraigadas aún en la sociedad actual provocan represión, incertidumbre, limitan el pensamiento y generan emociones y sentimientos negativos a cualquier persona que se comporte</w:t>
      </w:r>
      <w:r w:rsidR="00B12E0D" w:rsidRPr="00E44590">
        <w:rPr>
          <w:rFonts w:ascii="Arial" w:hAnsi="Arial" w:cs="Arial"/>
          <w:sz w:val="24"/>
          <w:szCs w:val="24"/>
          <w:shd w:val="clear" w:color="auto" w:fill="FFFFFF"/>
        </w:rPr>
        <w:t xml:space="preserve"> diferente a lo normado por la tradición. </w:t>
      </w:r>
    </w:p>
    <w:p w14:paraId="5558ECDE" w14:textId="18913359" w:rsidR="00E150EC" w:rsidRPr="00E44590" w:rsidRDefault="00B12E0D" w:rsidP="00FB2815">
      <w:pPr>
        <w:widowControl w:val="0"/>
        <w:suppressAutoHyphens/>
        <w:adjustRightInd w:val="0"/>
        <w:snapToGrid w:val="0"/>
        <w:spacing w:after="100" w:afterAutospacing="1" w:line="360" w:lineRule="auto"/>
        <w:ind w:firstLine="567"/>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Es común que estas personas </w:t>
      </w:r>
      <w:r w:rsidR="005600C6" w:rsidRPr="00E44590">
        <w:rPr>
          <w:rFonts w:ascii="Arial" w:hAnsi="Arial" w:cs="Arial"/>
          <w:sz w:val="24"/>
          <w:szCs w:val="24"/>
          <w:shd w:val="clear" w:color="auto" w:fill="FFFFFF"/>
        </w:rPr>
        <w:t xml:space="preserve">consideradas muchas veces como </w:t>
      </w:r>
      <w:r w:rsidRPr="00E44590">
        <w:rPr>
          <w:rFonts w:ascii="Arial" w:hAnsi="Arial" w:cs="Arial"/>
          <w:sz w:val="24"/>
          <w:szCs w:val="24"/>
          <w:shd w:val="clear" w:color="auto" w:fill="FFFFFF"/>
        </w:rPr>
        <w:t>diferentes o rebeldes</w:t>
      </w:r>
      <w:r w:rsidR="005600C6" w:rsidRPr="00E44590">
        <w:rPr>
          <w:rFonts w:ascii="Arial" w:hAnsi="Arial" w:cs="Arial"/>
          <w:sz w:val="24"/>
          <w:szCs w:val="24"/>
          <w:shd w:val="clear" w:color="auto" w:fill="FFFFFF"/>
        </w:rPr>
        <w:t xml:space="preserve"> </w:t>
      </w:r>
      <w:r w:rsidRPr="00E44590">
        <w:rPr>
          <w:rFonts w:ascii="Arial" w:hAnsi="Arial" w:cs="Arial"/>
          <w:sz w:val="24"/>
          <w:szCs w:val="24"/>
          <w:shd w:val="clear" w:color="auto" w:fill="FFFFFF"/>
        </w:rPr>
        <w:t>sean señaladas, juzgadas y</w:t>
      </w:r>
      <w:r w:rsidR="005600C6" w:rsidRPr="00E44590">
        <w:rPr>
          <w:rFonts w:ascii="Arial" w:hAnsi="Arial" w:cs="Arial"/>
          <w:sz w:val="24"/>
          <w:szCs w:val="24"/>
          <w:shd w:val="clear" w:color="auto" w:fill="FFFFFF"/>
        </w:rPr>
        <w:t>/o</w:t>
      </w:r>
      <w:r w:rsidRPr="00E44590">
        <w:rPr>
          <w:rFonts w:ascii="Arial" w:hAnsi="Arial" w:cs="Arial"/>
          <w:sz w:val="24"/>
          <w:szCs w:val="24"/>
          <w:shd w:val="clear" w:color="auto" w:fill="FFFFFF"/>
        </w:rPr>
        <w:t xml:space="preserve"> rechazadas por no encajar en lo que la sociedad considera normal o correcto</w:t>
      </w:r>
      <w:r w:rsidR="005600C6" w:rsidRPr="00E44590">
        <w:rPr>
          <w:rFonts w:ascii="Arial" w:hAnsi="Arial" w:cs="Arial"/>
          <w:sz w:val="24"/>
          <w:szCs w:val="24"/>
          <w:shd w:val="clear" w:color="auto" w:fill="FFFFFF"/>
        </w:rPr>
        <w:t>,</w:t>
      </w:r>
      <w:r w:rsidR="001C104F" w:rsidRPr="00E44590">
        <w:rPr>
          <w:rFonts w:ascii="Arial" w:hAnsi="Arial" w:cs="Arial"/>
          <w:sz w:val="24"/>
          <w:szCs w:val="24"/>
          <w:shd w:val="clear" w:color="auto" w:fill="FFFFFF"/>
        </w:rPr>
        <w:t xml:space="preserve"> creando </w:t>
      </w:r>
      <w:r w:rsidR="006317E1" w:rsidRPr="00E44590">
        <w:rPr>
          <w:rFonts w:ascii="Arial" w:hAnsi="Arial" w:cs="Arial"/>
          <w:sz w:val="24"/>
          <w:szCs w:val="24"/>
          <w:shd w:val="clear" w:color="auto" w:fill="FFFFFF"/>
        </w:rPr>
        <w:t xml:space="preserve">aún </w:t>
      </w:r>
      <w:r w:rsidR="007E6D8B" w:rsidRPr="00E44590">
        <w:rPr>
          <w:rFonts w:ascii="Arial" w:hAnsi="Arial" w:cs="Arial"/>
          <w:sz w:val="24"/>
          <w:szCs w:val="24"/>
          <w:shd w:val="clear" w:color="auto" w:fill="FFFFFF"/>
        </w:rPr>
        <w:t>más</w:t>
      </w:r>
      <w:r w:rsidR="001C104F" w:rsidRPr="00E44590">
        <w:rPr>
          <w:rFonts w:ascii="Arial" w:hAnsi="Arial" w:cs="Arial"/>
          <w:sz w:val="24"/>
          <w:szCs w:val="24"/>
          <w:shd w:val="clear" w:color="auto" w:fill="FFFFFF"/>
        </w:rPr>
        <w:t xml:space="preserve"> diferencias sociales</w:t>
      </w:r>
      <w:r w:rsidRPr="00E44590">
        <w:rPr>
          <w:rFonts w:ascii="Arial" w:hAnsi="Arial" w:cs="Arial"/>
          <w:sz w:val="24"/>
          <w:szCs w:val="24"/>
          <w:shd w:val="clear" w:color="auto" w:fill="FFFFFF"/>
        </w:rPr>
        <w:t xml:space="preserve">. </w:t>
      </w:r>
      <w:r w:rsidRPr="00AC3B96">
        <w:rPr>
          <w:rFonts w:ascii="Arial" w:hAnsi="Arial" w:cs="Arial"/>
          <w:color w:val="0070C0"/>
          <w:sz w:val="24"/>
          <w:szCs w:val="24"/>
          <w:shd w:val="clear" w:color="auto" w:fill="FFFFFF"/>
        </w:rPr>
        <w:t>Anderson (2016)</w:t>
      </w:r>
      <w:r w:rsidR="00AB17A0" w:rsidRPr="00AC3B96">
        <w:rPr>
          <w:rFonts w:ascii="Arial" w:hAnsi="Arial" w:cs="Arial"/>
          <w:color w:val="0070C0"/>
          <w:sz w:val="24"/>
          <w:szCs w:val="24"/>
          <w:shd w:val="clear" w:color="auto" w:fill="FFFFFF"/>
        </w:rPr>
        <w:t xml:space="preserve"> </w:t>
      </w:r>
      <w:r w:rsidR="00AB17A0" w:rsidRPr="00E44590">
        <w:rPr>
          <w:rFonts w:ascii="Arial" w:hAnsi="Arial" w:cs="Arial"/>
          <w:sz w:val="24"/>
          <w:szCs w:val="24"/>
          <w:shd w:val="clear" w:color="auto" w:fill="FFFFFF"/>
        </w:rPr>
        <w:t>asegura que</w:t>
      </w:r>
      <w:r w:rsidRPr="00E44590">
        <w:rPr>
          <w:rFonts w:ascii="Arial" w:hAnsi="Arial" w:cs="Arial"/>
          <w:sz w:val="24"/>
          <w:szCs w:val="24"/>
          <w:shd w:val="clear" w:color="auto" w:fill="FFFFFF"/>
        </w:rPr>
        <w:t xml:space="preserve"> </w:t>
      </w:r>
      <w:r w:rsidR="00523978" w:rsidRPr="00E44590">
        <w:rPr>
          <w:rFonts w:ascii="Arial" w:hAnsi="Arial" w:cs="Arial"/>
          <w:sz w:val="24"/>
          <w:szCs w:val="24"/>
          <w:shd w:val="clear" w:color="auto" w:fill="FFFFFF"/>
        </w:rPr>
        <w:t>“</w:t>
      </w:r>
      <w:r w:rsidRPr="00E44590">
        <w:rPr>
          <w:rFonts w:ascii="Arial" w:hAnsi="Arial" w:cs="Arial"/>
          <w:sz w:val="24"/>
          <w:szCs w:val="24"/>
          <w:shd w:val="clear" w:color="auto" w:fill="FFFFFF"/>
        </w:rPr>
        <w:t>l</w:t>
      </w:r>
      <w:r w:rsidR="00523978" w:rsidRPr="00E44590">
        <w:rPr>
          <w:rFonts w:ascii="Arial" w:hAnsi="Arial" w:cs="Arial"/>
          <w:sz w:val="24"/>
          <w:szCs w:val="24"/>
          <w:shd w:val="clear" w:color="auto" w:fill="FFFFFF"/>
        </w:rPr>
        <w:t>a toxicidad de nuestra falta de diálogo en materia política y religiosa es una de las verdaderas tragedias del mundo moderno” (p. 95)</w:t>
      </w:r>
      <w:r w:rsidR="00AB17A0" w:rsidRPr="00E44590">
        <w:rPr>
          <w:rFonts w:ascii="Arial" w:hAnsi="Arial" w:cs="Arial"/>
          <w:sz w:val="24"/>
          <w:szCs w:val="24"/>
          <w:shd w:val="clear" w:color="auto" w:fill="FFFFFF"/>
        </w:rPr>
        <w:t>.</w:t>
      </w:r>
      <w:r w:rsidR="00523978" w:rsidRPr="00E44590">
        <w:rPr>
          <w:rFonts w:ascii="Arial" w:hAnsi="Arial" w:cs="Arial"/>
          <w:sz w:val="24"/>
          <w:szCs w:val="24"/>
          <w:shd w:val="clear" w:color="auto" w:fill="FFFFFF"/>
        </w:rPr>
        <w:t xml:space="preserve"> </w:t>
      </w:r>
      <w:r w:rsidR="00EE3A94" w:rsidRPr="00E44590">
        <w:rPr>
          <w:rFonts w:ascii="Arial" w:hAnsi="Arial" w:cs="Arial"/>
          <w:sz w:val="24"/>
          <w:szCs w:val="24"/>
          <w:shd w:val="clear" w:color="auto" w:fill="FFFFFF"/>
        </w:rPr>
        <w:t>Pues es precisamente esa falta de di</w:t>
      </w:r>
      <w:r w:rsidR="002F6AC1" w:rsidRPr="00E44590">
        <w:rPr>
          <w:rFonts w:ascii="Arial" w:hAnsi="Arial" w:cs="Arial"/>
          <w:sz w:val="24"/>
          <w:szCs w:val="24"/>
          <w:shd w:val="clear" w:color="auto" w:fill="FFFFFF"/>
        </w:rPr>
        <w:t>á</w:t>
      </w:r>
      <w:r w:rsidR="00EE3A94" w:rsidRPr="00E44590">
        <w:rPr>
          <w:rFonts w:ascii="Arial" w:hAnsi="Arial" w:cs="Arial"/>
          <w:sz w:val="24"/>
          <w:szCs w:val="24"/>
          <w:shd w:val="clear" w:color="auto" w:fill="FFFFFF"/>
        </w:rPr>
        <w:t xml:space="preserve">logo la que entorpece la comunicación, dificultando el entendimiento y las relaciones sociales. </w:t>
      </w:r>
    </w:p>
    <w:p w14:paraId="6B8283DD" w14:textId="6ECEC93C" w:rsidR="000B0BB6" w:rsidRPr="00E44590" w:rsidRDefault="00EE3A94" w:rsidP="00FB2815">
      <w:pPr>
        <w:widowControl w:val="0"/>
        <w:suppressAutoHyphens/>
        <w:adjustRightInd w:val="0"/>
        <w:snapToGrid w:val="0"/>
        <w:spacing w:after="100" w:afterAutospacing="1" w:line="360" w:lineRule="auto"/>
        <w:ind w:firstLine="567"/>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Este trabajo aborda una de las diferencias sociales que surgen en el desarrollo </w:t>
      </w:r>
      <w:r w:rsidRPr="00E44590">
        <w:rPr>
          <w:rFonts w:ascii="Arial" w:hAnsi="Arial" w:cs="Arial"/>
          <w:sz w:val="24"/>
          <w:szCs w:val="24"/>
          <w:shd w:val="clear" w:color="auto" w:fill="FFFFFF"/>
        </w:rPr>
        <w:lastRenderedPageBreak/>
        <w:t>humano. La diversidad de la orientación sexual.</w:t>
      </w:r>
      <w:r w:rsidR="0020600D" w:rsidRPr="00E44590">
        <w:rPr>
          <w:rFonts w:ascii="Arial" w:hAnsi="Arial" w:cs="Arial"/>
          <w:sz w:val="24"/>
          <w:szCs w:val="24"/>
          <w:shd w:val="clear" w:color="auto" w:fill="FFFFFF"/>
        </w:rPr>
        <w:t xml:space="preserve"> Desde la perspectiva sociocultural y su impacto en la salud mental y en el bienestar. </w:t>
      </w:r>
      <w:r w:rsidRPr="00E44590">
        <w:rPr>
          <w:rFonts w:ascii="Arial" w:hAnsi="Arial" w:cs="Arial"/>
          <w:sz w:val="24"/>
          <w:szCs w:val="24"/>
          <w:shd w:val="clear" w:color="auto" w:fill="FFFFFF"/>
        </w:rPr>
        <w:t xml:space="preserve">Un tema complejo, multifactorial, controversial y muchas veces evitado. </w:t>
      </w:r>
      <w:r w:rsidR="00AB17A0" w:rsidRPr="00E44590">
        <w:rPr>
          <w:rFonts w:ascii="Arial" w:hAnsi="Arial" w:cs="Arial"/>
          <w:sz w:val="24"/>
          <w:szCs w:val="24"/>
          <w:shd w:val="clear" w:color="auto" w:fill="FFFFFF"/>
        </w:rPr>
        <w:t xml:space="preserve">Pues </w:t>
      </w:r>
      <w:r w:rsidR="00AB17A0" w:rsidRPr="00AC3B96">
        <w:rPr>
          <w:rFonts w:ascii="Arial" w:hAnsi="Arial" w:cs="Arial"/>
          <w:color w:val="0070C0"/>
          <w:sz w:val="24"/>
          <w:szCs w:val="24"/>
          <w:shd w:val="clear" w:color="auto" w:fill="FFFFFF"/>
        </w:rPr>
        <w:t xml:space="preserve">Burnett (2018) </w:t>
      </w:r>
      <w:r w:rsidR="00AB17A0" w:rsidRPr="00E44590">
        <w:rPr>
          <w:rFonts w:ascii="Arial" w:hAnsi="Arial" w:cs="Arial"/>
          <w:sz w:val="24"/>
          <w:szCs w:val="24"/>
          <w:shd w:val="clear" w:color="auto" w:fill="FFFFFF"/>
        </w:rPr>
        <w:t xml:space="preserve">afirma que “el sexo rara vez es algo de lo que hablamos abiertamente, si lo hacemos, podemos molestar a otras personas” (p. 212). </w:t>
      </w:r>
      <w:r w:rsidR="00145392" w:rsidRPr="00E44590">
        <w:rPr>
          <w:rFonts w:ascii="Arial" w:hAnsi="Arial" w:cs="Arial"/>
          <w:sz w:val="24"/>
          <w:szCs w:val="24"/>
          <w:shd w:val="clear" w:color="auto" w:fill="FFFFFF"/>
        </w:rPr>
        <w:t xml:space="preserve">Aunque existe literatura que </w:t>
      </w:r>
      <w:r w:rsidRPr="00E44590">
        <w:rPr>
          <w:rFonts w:ascii="Arial" w:hAnsi="Arial" w:cs="Arial"/>
          <w:sz w:val="24"/>
          <w:szCs w:val="24"/>
          <w:shd w:val="clear" w:color="auto" w:fill="FFFFFF"/>
        </w:rPr>
        <w:t>facilita la comprensión de las consecuencias en la salud mental</w:t>
      </w:r>
      <w:r w:rsidR="002F6AC1" w:rsidRPr="00E44590">
        <w:rPr>
          <w:rFonts w:ascii="Arial" w:hAnsi="Arial" w:cs="Arial"/>
          <w:sz w:val="24"/>
          <w:szCs w:val="24"/>
          <w:shd w:val="clear" w:color="auto" w:fill="FFFFFF"/>
        </w:rPr>
        <w:t xml:space="preserve"> de</w:t>
      </w:r>
      <w:r w:rsidRPr="00E44590">
        <w:rPr>
          <w:rFonts w:ascii="Arial" w:hAnsi="Arial" w:cs="Arial"/>
          <w:sz w:val="24"/>
          <w:szCs w:val="24"/>
          <w:shd w:val="clear" w:color="auto" w:fill="FFFFFF"/>
        </w:rPr>
        <w:t xml:space="preserve"> formar parte de </w:t>
      </w:r>
      <w:r w:rsidR="000B0BB6" w:rsidRPr="00E44590">
        <w:rPr>
          <w:rFonts w:ascii="Arial" w:hAnsi="Arial" w:cs="Arial"/>
          <w:sz w:val="24"/>
          <w:szCs w:val="24"/>
          <w:shd w:val="clear" w:color="auto" w:fill="FFFFFF"/>
        </w:rPr>
        <w:t>estas</w:t>
      </w:r>
      <w:r w:rsidRPr="00E44590">
        <w:rPr>
          <w:rFonts w:ascii="Arial" w:hAnsi="Arial" w:cs="Arial"/>
          <w:sz w:val="24"/>
          <w:szCs w:val="24"/>
          <w:shd w:val="clear" w:color="auto" w:fill="FFFFFF"/>
        </w:rPr>
        <w:t xml:space="preserve"> minorías, no hay suficiente información que oriente sobre </w:t>
      </w:r>
      <w:r w:rsidR="0020600D" w:rsidRPr="00E44590">
        <w:rPr>
          <w:rFonts w:ascii="Arial" w:hAnsi="Arial" w:cs="Arial"/>
          <w:sz w:val="24"/>
          <w:szCs w:val="24"/>
          <w:shd w:val="clear" w:color="auto" w:fill="FFFFFF"/>
        </w:rPr>
        <w:t>cómo</w:t>
      </w:r>
      <w:r w:rsidRPr="00E44590">
        <w:rPr>
          <w:rFonts w:ascii="Arial" w:hAnsi="Arial" w:cs="Arial"/>
          <w:sz w:val="24"/>
          <w:szCs w:val="24"/>
          <w:shd w:val="clear" w:color="auto" w:fill="FFFFFF"/>
        </w:rPr>
        <w:t xml:space="preserve"> </w:t>
      </w:r>
      <w:r w:rsidR="0020600D" w:rsidRPr="00E44590">
        <w:rPr>
          <w:rFonts w:ascii="Arial" w:hAnsi="Arial" w:cs="Arial"/>
          <w:sz w:val="24"/>
          <w:szCs w:val="24"/>
          <w:shd w:val="clear" w:color="auto" w:fill="FFFFFF"/>
        </w:rPr>
        <w:t xml:space="preserve">abordarlo </w:t>
      </w:r>
      <w:r w:rsidRPr="00E44590">
        <w:rPr>
          <w:rFonts w:ascii="Arial" w:hAnsi="Arial" w:cs="Arial"/>
          <w:sz w:val="24"/>
          <w:szCs w:val="24"/>
          <w:shd w:val="clear" w:color="auto" w:fill="FFFFFF"/>
        </w:rPr>
        <w:t>de manera que se pueda seguir un camino hacia la apertura mental</w:t>
      </w:r>
      <w:r w:rsidR="0020600D" w:rsidRPr="00E44590">
        <w:rPr>
          <w:rFonts w:ascii="Arial" w:hAnsi="Arial" w:cs="Arial"/>
          <w:sz w:val="24"/>
          <w:szCs w:val="24"/>
          <w:shd w:val="clear" w:color="auto" w:fill="FFFFFF"/>
        </w:rPr>
        <w:t xml:space="preserve"> y cultural. </w:t>
      </w:r>
    </w:p>
    <w:p w14:paraId="52924696" w14:textId="14F3DBA9" w:rsidR="000B0BB6" w:rsidRPr="00E44590" w:rsidRDefault="00904B37" w:rsidP="00FB2815">
      <w:pPr>
        <w:widowControl w:val="0"/>
        <w:suppressAutoHyphens/>
        <w:adjustRightInd w:val="0"/>
        <w:snapToGrid w:val="0"/>
        <w:spacing w:after="100" w:afterAutospacing="1" w:line="360" w:lineRule="auto"/>
        <w:ind w:firstLine="567"/>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En ese sentido, </w:t>
      </w:r>
      <w:r w:rsidR="00EF197E" w:rsidRPr="00E44590">
        <w:rPr>
          <w:rFonts w:ascii="Arial" w:hAnsi="Arial" w:cs="Arial"/>
          <w:sz w:val="24"/>
          <w:szCs w:val="24"/>
          <w:shd w:val="clear" w:color="auto" w:fill="FFFFFF"/>
        </w:rPr>
        <w:t xml:space="preserve">el presente trabajo </w:t>
      </w:r>
      <w:r w:rsidRPr="00E44590">
        <w:rPr>
          <w:rFonts w:ascii="Arial" w:hAnsi="Arial" w:cs="Arial"/>
          <w:sz w:val="24"/>
          <w:szCs w:val="24"/>
          <w:shd w:val="clear" w:color="auto" w:fill="FFFFFF"/>
        </w:rPr>
        <w:t xml:space="preserve">busca </w:t>
      </w:r>
      <w:r w:rsidR="0020600D" w:rsidRPr="00E44590">
        <w:rPr>
          <w:rFonts w:ascii="Arial" w:hAnsi="Arial" w:cs="Arial"/>
          <w:sz w:val="24"/>
          <w:szCs w:val="24"/>
          <w:shd w:val="clear" w:color="auto" w:fill="FFFFFF"/>
        </w:rPr>
        <w:t xml:space="preserve">contribuir en proporcionar una manera de abordar la diversidad sexual desde el aprendizaje socioemocional en la educación básica. Se resalta la </w:t>
      </w:r>
      <w:r w:rsidRPr="00E44590">
        <w:rPr>
          <w:rFonts w:ascii="Arial" w:hAnsi="Arial" w:cs="Arial"/>
          <w:sz w:val="24"/>
          <w:szCs w:val="24"/>
          <w:shd w:val="clear" w:color="auto" w:fill="FFFFFF"/>
        </w:rPr>
        <w:t xml:space="preserve">importancia de incluir la formación de identidad y orientación sexual con un enfoque de respeto hacia la diversidad en los estudiantes de nivel secundaria; con el objetivo de brindar a los alumnos herramientas que les permitan transitar una autoexploración y formar su identidad y su orientación sexual con libertad, con acompañamiento y evitar sentirse excluidos, dañados, reprimidos o marginados en caso de descubrir que no van </w:t>
      </w:r>
      <w:r w:rsidR="0020600D" w:rsidRPr="00E44590">
        <w:rPr>
          <w:rFonts w:ascii="Arial" w:hAnsi="Arial" w:cs="Arial"/>
          <w:sz w:val="24"/>
          <w:szCs w:val="24"/>
          <w:shd w:val="clear" w:color="auto" w:fill="FFFFFF"/>
        </w:rPr>
        <w:t>de acuerdo con</w:t>
      </w:r>
      <w:r w:rsidRPr="00E44590">
        <w:rPr>
          <w:rFonts w:ascii="Arial" w:hAnsi="Arial" w:cs="Arial"/>
          <w:sz w:val="24"/>
          <w:szCs w:val="24"/>
          <w:shd w:val="clear" w:color="auto" w:fill="FFFFFF"/>
        </w:rPr>
        <w:t xml:space="preserve"> la heteronormatividad. </w:t>
      </w:r>
    </w:p>
    <w:p w14:paraId="7F69F6A0" w14:textId="32AC3FE2" w:rsidR="0020600D" w:rsidRPr="00E44590" w:rsidRDefault="00EF197E" w:rsidP="00FB2815">
      <w:pPr>
        <w:widowControl w:val="0"/>
        <w:suppressAutoHyphens/>
        <w:adjustRightInd w:val="0"/>
        <w:snapToGrid w:val="0"/>
        <w:spacing w:after="100" w:afterAutospacing="1" w:line="360" w:lineRule="auto"/>
        <w:ind w:firstLine="567"/>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Esta investigación se relaciona con los objetivos de desarrollo sostenible (ODS) de la Agenda 2030 elaborada por la Organización de las Naciones Unidas para la Educación, la Ciencia y la Cultura (UNESCO). De manera particular </w:t>
      </w:r>
      <w:r w:rsidR="00A73D87" w:rsidRPr="00E44590">
        <w:rPr>
          <w:rFonts w:ascii="Arial" w:hAnsi="Arial" w:cs="Arial"/>
          <w:sz w:val="24"/>
          <w:szCs w:val="24"/>
          <w:shd w:val="clear" w:color="auto" w:fill="FFFFFF"/>
        </w:rPr>
        <w:t xml:space="preserve">con </w:t>
      </w:r>
      <w:r w:rsidRPr="00E44590">
        <w:rPr>
          <w:rFonts w:ascii="Arial" w:hAnsi="Arial" w:cs="Arial"/>
          <w:sz w:val="24"/>
          <w:szCs w:val="24"/>
          <w:shd w:val="clear" w:color="auto" w:fill="FFFFFF"/>
        </w:rPr>
        <w:t xml:space="preserve">el tercer ODS sobre salud y bienestar que busca brindar “el acceso a ambientes de aprendizaje seguros, inclusivos y que promuevan la buena salud y la educación sexual integral” y </w:t>
      </w:r>
      <w:r w:rsidR="00A73D87" w:rsidRPr="00E44590">
        <w:rPr>
          <w:rFonts w:ascii="Arial" w:hAnsi="Arial" w:cs="Arial"/>
          <w:sz w:val="24"/>
          <w:szCs w:val="24"/>
          <w:shd w:val="clear" w:color="auto" w:fill="FFFFFF"/>
        </w:rPr>
        <w:t xml:space="preserve">con </w:t>
      </w:r>
      <w:r w:rsidRPr="00E44590">
        <w:rPr>
          <w:rFonts w:ascii="Arial" w:hAnsi="Arial" w:cs="Arial"/>
          <w:sz w:val="24"/>
          <w:szCs w:val="24"/>
          <w:shd w:val="clear" w:color="auto" w:fill="FFFFFF"/>
        </w:rPr>
        <w:t xml:space="preserve">el cuarto ODS que refiere a la educación de calidad </w:t>
      </w:r>
      <w:r w:rsidRPr="00AC3B96">
        <w:rPr>
          <w:rFonts w:ascii="Arial" w:hAnsi="Arial" w:cs="Arial"/>
          <w:color w:val="0070C0"/>
          <w:sz w:val="24"/>
          <w:szCs w:val="24"/>
          <w:shd w:val="clear" w:color="auto" w:fill="FFFFFF"/>
        </w:rPr>
        <w:t xml:space="preserve">(UNESCO, 2017, p. 10). </w:t>
      </w:r>
      <w:r w:rsidRPr="00E44590">
        <w:rPr>
          <w:rFonts w:ascii="Arial" w:hAnsi="Arial" w:cs="Arial"/>
          <w:sz w:val="24"/>
          <w:szCs w:val="24"/>
          <w:shd w:val="clear" w:color="auto" w:fill="FFFFFF"/>
        </w:rPr>
        <w:t xml:space="preserve">  </w:t>
      </w:r>
      <w:r w:rsidR="0020600D" w:rsidRPr="00E44590">
        <w:rPr>
          <w:rFonts w:ascii="Arial" w:hAnsi="Arial" w:cs="Arial"/>
          <w:sz w:val="24"/>
          <w:szCs w:val="24"/>
          <w:shd w:val="clear" w:color="auto" w:fill="FFFFFF"/>
        </w:rPr>
        <w:t xml:space="preserve">La estructura de este trabajo parte de la comprensión de las diferencias sociales, </w:t>
      </w:r>
      <w:r w:rsidR="00B1134A" w:rsidRPr="00E44590">
        <w:rPr>
          <w:rFonts w:ascii="Arial" w:hAnsi="Arial" w:cs="Arial"/>
          <w:sz w:val="24"/>
          <w:szCs w:val="24"/>
          <w:shd w:val="clear" w:color="auto" w:fill="FFFFFF"/>
        </w:rPr>
        <w:t xml:space="preserve">se explica parte del dilema moral de la diversidad en la orientación sexual mediante una metáfora, </w:t>
      </w:r>
      <w:r w:rsidR="0020600D" w:rsidRPr="00E44590">
        <w:rPr>
          <w:rFonts w:ascii="Arial" w:hAnsi="Arial" w:cs="Arial"/>
          <w:sz w:val="24"/>
          <w:szCs w:val="24"/>
          <w:shd w:val="clear" w:color="auto" w:fill="FFFFFF"/>
        </w:rPr>
        <w:t xml:space="preserve">su impacto en la salud mental y como a través de la educación como proceso formativo del humano se puede </w:t>
      </w:r>
      <w:r w:rsidR="0022403C" w:rsidRPr="00E44590">
        <w:rPr>
          <w:rFonts w:ascii="Arial" w:hAnsi="Arial" w:cs="Arial"/>
          <w:sz w:val="24"/>
          <w:szCs w:val="24"/>
          <w:shd w:val="clear" w:color="auto" w:fill="FFFFFF"/>
        </w:rPr>
        <w:t>mejorar</w:t>
      </w:r>
      <w:r w:rsidR="0020600D" w:rsidRPr="00E44590">
        <w:rPr>
          <w:rFonts w:ascii="Arial" w:hAnsi="Arial" w:cs="Arial"/>
          <w:sz w:val="24"/>
          <w:szCs w:val="24"/>
          <w:shd w:val="clear" w:color="auto" w:fill="FFFFFF"/>
        </w:rPr>
        <w:t xml:space="preserve"> la experiencia del individuo</w:t>
      </w:r>
      <w:r w:rsidR="0022403C" w:rsidRPr="00E44590">
        <w:rPr>
          <w:rFonts w:ascii="Arial" w:hAnsi="Arial" w:cs="Arial"/>
          <w:sz w:val="24"/>
          <w:szCs w:val="24"/>
          <w:shd w:val="clear" w:color="auto" w:fill="FFFFFF"/>
        </w:rPr>
        <w:t xml:space="preserve"> con una orientación sexual diferente a la heterosexual </w:t>
      </w:r>
      <w:r w:rsidR="0020600D" w:rsidRPr="00E44590">
        <w:rPr>
          <w:rFonts w:ascii="Arial" w:hAnsi="Arial" w:cs="Arial"/>
          <w:sz w:val="24"/>
          <w:szCs w:val="24"/>
          <w:shd w:val="clear" w:color="auto" w:fill="FFFFFF"/>
        </w:rPr>
        <w:t xml:space="preserve">mediante el </w:t>
      </w:r>
      <w:r w:rsidR="0022403C" w:rsidRPr="00E44590">
        <w:rPr>
          <w:rFonts w:ascii="Arial" w:hAnsi="Arial" w:cs="Arial"/>
          <w:sz w:val="24"/>
          <w:szCs w:val="24"/>
          <w:shd w:val="clear" w:color="auto" w:fill="FFFFFF"/>
        </w:rPr>
        <w:t>aprendizaje socioemocional y redes de apoyo</w:t>
      </w:r>
      <w:r w:rsidRPr="00E44590">
        <w:rPr>
          <w:rFonts w:ascii="Arial" w:hAnsi="Arial" w:cs="Arial"/>
          <w:sz w:val="24"/>
          <w:szCs w:val="24"/>
          <w:shd w:val="clear" w:color="auto" w:fill="FFFFFF"/>
        </w:rPr>
        <w:t xml:space="preserve"> en la formación académica</w:t>
      </w:r>
      <w:r w:rsidR="0022403C" w:rsidRPr="00E44590">
        <w:rPr>
          <w:rFonts w:ascii="Arial" w:hAnsi="Arial" w:cs="Arial"/>
          <w:sz w:val="24"/>
          <w:szCs w:val="24"/>
          <w:shd w:val="clear" w:color="auto" w:fill="FFFFFF"/>
        </w:rPr>
        <w:t xml:space="preserve">. </w:t>
      </w:r>
    </w:p>
    <w:p w14:paraId="48078297" w14:textId="6729C7F3" w:rsidR="00904B37" w:rsidRPr="00E44590" w:rsidRDefault="00904B37" w:rsidP="00FB2815">
      <w:pPr>
        <w:widowControl w:val="0"/>
        <w:suppressAutoHyphens/>
        <w:adjustRightInd w:val="0"/>
        <w:snapToGrid w:val="0"/>
        <w:spacing w:after="100" w:afterAutospacing="1" w:line="360" w:lineRule="auto"/>
        <w:jc w:val="both"/>
        <w:rPr>
          <w:rFonts w:ascii="Arial" w:hAnsi="Arial" w:cs="Arial"/>
          <w:b/>
          <w:bCs/>
          <w:sz w:val="24"/>
          <w:szCs w:val="24"/>
          <w:shd w:val="clear" w:color="auto" w:fill="FFFFFF"/>
        </w:rPr>
      </w:pPr>
      <w:r w:rsidRPr="00E44590">
        <w:rPr>
          <w:rFonts w:ascii="Arial" w:hAnsi="Arial" w:cs="Arial"/>
          <w:b/>
          <w:bCs/>
          <w:sz w:val="24"/>
          <w:szCs w:val="24"/>
          <w:shd w:val="clear" w:color="auto" w:fill="FFFFFF"/>
        </w:rPr>
        <w:lastRenderedPageBreak/>
        <w:t>Desarrollo</w:t>
      </w:r>
    </w:p>
    <w:p w14:paraId="48E8B0FC" w14:textId="26EF8190" w:rsidR="009A5CB8" w:rsidRPr="00E44590" w:rsidRDefault="005A072E" w:rsidP="00FB2815">
      <w:pPr>
        <w:widowControl w:val="0"/>
        <w:suppressAutoHyphens/>
        <w:adjustRightInd w:val="0"/>
        <w:snapToGrid w:val="0"/>
        <w:spacing w:after="100" w:afterAutospacing="1" w:line="360" w:lineRule="auto"/>
        <w:ind w:firstLine="540"/>
        <w:jc w:val="both"/>
        <w:rPr>
          <w:rFonts w:ascii="Arial" w:hAnsi="Arial" w:cs="Arial"/>
          <w:b/>
          <w:bCs/>
          <w:sz w:val="24"/>
          <w:szCs w:val="24"/>
          <w:shd w:val="clear" w:color="auto" w:fill="FFFFFF"/>
        </w:rPr>
      </w:pPr>
      <w:r w:rsidRPr="00E44590">
        <w:rPr>
          <w:rFonts w:ascii="Arial" w:hAnsi="Arial" w:cs="Arial"/>
          <w:b/>
          <w:bCs/>
          <w:sz w:val="24"/>
          <w:szCs w:val="24"/>
          <w:shd w:val="clear" w:color="auto" w:fill="FFFFFF"/>
        </w:rPr>
        <w:t>¿Qué son las d</w:t>
      </w:r>
      <w:r w:rsidR="009A5CB8" w:rsidRPr="00E44590">
        <w:rPr>
          <w:rFonts w:ascii="Arial" w:hAnsi="Arial" w:cs="Arial"/>
          <w:b/>
          <w:bCs/>
          <w:sz w:val="24"/>
          <w:szCs w:val="24"/>
          <w:shd w:val="clear" w:color="auto" w:fill="FFFFFF"/>
        </w:rPr>
        <w:t>iferencias sociales</w:t>
      </w:r>
      <w:r w:rsidR="009D7B7A" w:rsidRPr="00E44590">
        <w:rPr>
          <w:rFonts w:ascii="Arial" w:hAnsi="Arial" w:cs="Arial"/>
          <w:b/>
          <w:bCs/>
          <w:sz w:val="24"/>
          <w:szCs w:val="24"/>
          <w:shd w:val="clear" w:color="auto" w:fill="FFFFFF"/>
        </w:rPr>
        <w:t xml:space="preserve"> y</w:t>
      </w:r>
      <w:r w:rsidR="009A5CB8" w:rsidRPr="00E44590">
        <w:rPr>
          <w:rFonts w:ascii="Arial" w:hAnsi="Arial" w:cs="Arial"/>
          <w:b/>
          <w:bCs/>
          <w:sz w:val="24"/>
          <w:szCs w:val="24"/>
          <w:shd w:val="clear" w:color="auto" w:fill="FFFFFF"/>
        </w:rPr>
        <w:t xml:space="preserve"> culturales</w:t>
      </w:r>
      <w:r w:rsidRPr="00E44590">
        <w:rPr>
          <w:rFonts w:ascii="Arial" w:hAnsi="Arial" w:cs="Arial"/>
          <w:b/>
          <w:bCs/>
          <w:sz w:val="24"/>
          <w:szCs w:val="24"/>
          <w:shd w:val="clear" w:color="auto" w:fill="FFFFFF"/>
        </w:rPr>
        <w:t>?</w:t>
      </w:r>
    </w:p>
    <w:p w14:paraId="792B4013" w14:textId="1BC968BF" w:rsidR="009D053B" w:rsidRPr="00E44590" w:rsidRDefault="00454C02" w:rsidP="00FB2815">
      <w:pPr>
        <w:pStyle w:val="HTMLPreformatted"/>
        <w:widowControl w:val="0"/>
        <w:suppressAutoHyphens/>
        <w:adjustRightInd w:val="0"/>
        <w:snapToGrid w:val="0"/>
        <w:spacing w:after="100" w:afterAutospacing="1" w:line="360" w:lineRule="auto"/>
        <w:ind w:firstLine="540"/>
        <w:jc w:val="both"/>
        <w:rPr>
          <w:rFonts w:ascii="Arial" w:eastAsiaTheme="minorHAnsi" w:hAnsi="Arial" w:cs="Arial"/>
          <w:sz w:val="24"/>
          <w:szCs w:val="24"/>
          <w:shd w:val="clear" w:color="auto" w:fill="FFFFFF"/>
          <w:lang w:eastAsia="en-US"/>
        </w:rPr>
      </w:pPr>
      <w:r w:rsidRPr="00E44590">
        <w:rPr>
          <w:rFonts w:ascii="Arial" w:hAnsi="Arial" w:cs="Arial"/>
          <w:sz w:val="24"/>
          <w:szCs w:val="24"/>
          <w:shd w:val="clear" w:color="auto" w:fill="FFFFFF"/>
        </w:rPr>
        <w:t>L</w:t>
      </w:r>
      <w:r w:rsidR="009D053B" w:rsidRPr="00E44590">
        <w:rPr>
          <w:rFonts w:ascii="Arial" w:hAnsi="Arial" w:cs="Arial"/>
          <w:sz w:val="24"/>
          <w:szCs w:val="24"/>
          <w:shd w:val="clear" w:color="auto" w:fill="FFFFFF"/>
        </w:rPr>
        <w:t xml:space="preserve">as diferencias sociales son “producciones culturales que </w:t>
      </w:r>
      <w:r w:rsidR="009D053B" w:rsidRPr="00E44590">
        <w:rPr>
          <w:rFonts w:ascii="Arial" w:eastAsiaTheme="minorHAnsi" w:hAnsi="Arial" w:cs="Arial"/>
          <w:sz w:val="24"/>
          <w:szCs w:val="24"/>
          <w:shd w:val="clear" w:color="auto" w:fill="FFFFFF"/>
          <w:lang w:eastAsia="en-US"/>
        </w:rPr>
        <w:t xml:space="preserve">establecen la relación con el entorno” </w:t>
      </w:r>
      <w:r w:rsidR="009D053B" w:rsidRPr="00AC3B96">
        <w:rPr>
          <w:rFonts w:ascii="Arial" w:eastAsiaTheme="minorHAnsi" w:hAnsi="Arial" w:cs="Arial"/>
          <w:color w:val="0070C0"/>
          <w:sz w:val="24"/>
          <w:szCs w:val="24"/>
          <w:shd w:val="clear" w:color="auto" w:fill="FFFFFF"/>
          <w:lang w:eastAsia="en-US"/>
        </w:rPr>
        <w:t>(</w:t>
      </w:r>
      <w:r w:rsidRPr="00AC3B96">
        <w:rPr>
          <w:rFonts w:ascii="Arial" w:eastAsiaTheme="minorHAnsi" w:hAnsi="Arial" w:cs="Arial"/>
          <w:color w:val="0070C0"/>
          <w:sz w:val="24"/>
          <w:szCs w:val="24"/>
          <w:shd w:val="clear" w:color="auto" w:fill="FFFFFF"/>
          <w:lang w:eastAsia="en-US"/>
        </w:rPr>
        <w:t xml:space="preserve">Do Prado, 2017, </w:t>
      </w:r>
      <w:r w:rsidR="009D053B" w:rsidRPr="00AC3B96">
        <w:rPr>
          <w:rFonts w:ascii="Arial" w:eastAsiaTheme="minorHAnsi" w:hAnsi="Arial" w:cs="Arial"/>
          <w:color w:val="0070C0"/>
          <w:sz w:val="24"/>
          <w:szCs w:val="24"/>
          <w:shd w:val="clear" w:color="auto" w:fill="FFFFFF"/>
          <w:lang w:eastAsia="en-US"/>
        </w:rPr>
        <w:t xml:space="preserve">p.2). </w:t>
      </w:r>
      <w:r w:rsidR="001C104F" w:rsidRPr="00E44590">
        <w:rPr>
          <w:rFonts w:ascii="Arial" w:eastAsiaTheme="minorHAnsi" w:hAnsi="Arial" w:cs="Arial"/>
          <w:sz w:val="24"/>
          <w:szCs w:val="24"/>
          <w:shd w:val="clear" w:color="auto" w:fill="FFFFFF"/>
          <w:lang w:eastAsia="en-US"/>
        </w:rPr>
        <w:t>D</w:t>
      </w:r>
      <w:r w:rsidR="009D053B" w:rsidRPr="00E44590">
        <w:rPr>
          <w:rFonts w:ascii="Arial" w:eastAsiaTheme="minorHAnsi" w:hAnsi="Arial" w:cs="Arial"/>
          <w:sz w:val="24"/>
          <w:szCs w:val="24"/>
          <w:shd w:val="clear" w:color="auto" w:fill="FFFFFF"/>
          <w:lang w:eastAsia="en-US"/>
        </w:rPr>
        <w:t xml:space="preserve">iferencias </w:t>
      </w:r>
      <w:r w:rsidR="001C104F" w:rsidRPr="00E44590">
        <w:rPr>
          <w:rFonts w:ascii="Arial" w:eastAsiaTheme="minorHAnsi" w:hAnsi="Arial" w:cs="Arial"/>
          <w:sz w:val="24"/>
          <w:szCs w:val="24"/>
          <w:shd w:val="clear" w:color="auto" w:fill="FFFFFF"/>
          <w:lang w:eastAsia="en-US"/>
        </w:rPr>
        <w:t xml:space="preserve">que </w:t>
      </w:r>
      <w:r w:rsidR="009D053B" w:rsidRPr="00E44590">
        <w:rPr>
          <w:rFonts w:ascii="Arial" w:eastAsiaTheme="minorHAnsi" w:hAnsi="Arial" w:cs="Arial"/>
          <w:sz w:val="24"/>
          <w:szCs w:val="24"/>
          <w:shd w:val="clear" w:color="auto" w:fill="FFFFFF"/>
          <w:lang w:eastAsia="en-US"/>
        </w:rPr>
        <w:t xml:space="preserve">permiten crear categorías para diferenciar a las personas </w:t>
      </w:r>
      <w:r w:rsidR="008D39AC" w:rsidRPr="00E44590">
        <w:rPr>
          <w:rFonts w:ascii="Arial" w:eastAsiaTheme="minorHAnsi" w:hAnsi="Arial" w:cs="Arial"/>
          <w:sz w:val="24"/>
          <w:szCs w:val="24"/>
          <w:shd w:val="clear" w:color="auto" w:fill="FFFFFF"/>
          <w:lang w:eastAsia="en-US"/>
        </w:rPr>
        <w:t>en orden a</w:t>
      </w:r>
      <w:r w:rsidR="009D053B" w:rsidRPr="00E44590">
        <w:rPr>
          <w:rFonts w:ascii="Arial" w:eastAsiaTheme="minorHAnsi" w:hAnsi="Arial" w:cs="Arial"/>
          <w:sz w:val="24"/>
          <w:szCs w:val="24"/>
          <w:shd w:val="clear" w:color="auto" w:fill="FFFFFF"/>
          <w:lang w:eastAsia="en-US"/>
        </w:rPr>
        <w:t xml:space="preserve"> las relaciones de poder, jerárquicas, asimétricas y </w:t>
      </w:r>
      <w:r w:rsidR="008D39AC" w:rsidRPr="00E44590">
        <w:rPr>
          <w:rFonts w:ascii="Arial" w:eastAsiaTheme="minorHAnsi" w:hAnsi="Arial" w:cs="Arial"/>
          <w:sz w:val="24"/>
          <w:szCs w:val="24"/>
          <w:shd w:val="clear" w:color="auto" w:fill="FFFFFF"/>
          <w:lang w:eastAsia="en-US"/>
        </w:rPr>
        <w:t>excluyentes;</w:t>
      </w:r>
      <w:r w:rsidR="009D053B" w:rsidRPr="00E44590">
        <w:rPr>
          <w:rFonts w:ascii="Arial" w:eastAsiaTheme="minorHAnsi" w:hAnsi="Arial" w:cs="Arial"/>
          <w:sz w:val="24"/>
          <w:szCs w:val="24"/>
          <w:shd w:val="clear" w:color="auto" w:fill="FFFFFF"/>
          <w:lang w:eastAsia="en-US"/>
        </w:rPr>
        <w:t xml:space="preserve"> mediante etiquetas vinculadas a </w:t>
      </w:r>
      <w:r w:rsidR="008D39AC" w:rsidRPr="00E44590">
        <w:rPr>
          <w:rFonts w:ascii="Arial" w:eastAsiaTheme="minorHAnsi" w:hAnsi="Arial" w:cs="Arial"/>
          <w:sz w:val="24"/>
          <w:szCs w:val="24"/>
          <w:shd w:val="clear" w:color="auto" w:fill="FFFFFF"/>
          <w:lang w:eastAsia="en-US"/>
        </w:rPr>
        <w:t>“</w:t>
      </w:r>
      <w:r w:rsidR="009D053B" w:rsidRPr="00E44590">
        <w:rPr>
          <w:rFonts w:ascii="Arial" w:eastAsiaTheme="minorHAnsi" w:hAnsi="Arial" w:cs="Arial"/>
          <w:sz w:val="24"/>
          <w:szCs w:val="24"/>
          <w:shd w:val="clear" w:color="auto" w:fill="FFFFFF"/>
          <w:lang w:eastAsia="en-US"/>
        </w:rPr>
        <w:t>nociones de discapacidad, infancia, juventud, senilidad, clase social, religión, nacionalidad, regionalidad, etnia, género y sexualidad</w:t>
      </w:r>
      <w:r w:rsidR="008D39AC" w:rsidRPr="00E44590">
        <w:rPr>
          <w:rFonts w:ascii="Arial" w:eastAsiaTheme="minorHAnsi" w:hAnsi="Arial" w:cs="Arial"/>
          <w:sz w:val="24"/>
          <w:szCs w:val="24"/>
          <w:shd w:val="clear" w:color="auto" w:fill="FFFFFF"/>
          <w:lang w:eastAsia="en-US"/>
        </w:rPr>
        <w:t xml:space="preserve">” </w:t>
      </w:r>
      <w:r w:rsidR="008D39AC" w:rsidRPr="00AC3B96">
        <w:rPr>
          <w:rFonts w:ascii="Arial" w:eastAsiaTheme="minorHAnsi" w:hAnsi="Arial" w:cs="Arial"/>
          <w:color w:val="0070C0"/>
          <w:sz w:val="24"/>
          <w:szCs w:val="24"/>
          <w:shd w:val="clear" w:color="auto" w:fill="FFFFFF"/>
          <w:lang w:eastAsia="en-US"/>
        </w:rPr>
        <w:t>(Do Prado, 2017, p.2)</w:t>
      </w:r>
      <w:r w:rsidR="009D053B" w:rsidRPr="00AC3B96">
        <w:rPr>
          <w:rFonts w:ascii="Arial" w:eastAsiaTheme="minorHAnsi" w:hAnsi="Arial" w:cs="Arial"/>
          <w:color w:val="0070C0"/>
          <w:sz w:val="24"/>
          <w:szCs w:val="24"/>
          <w:shd w:val="clear" w:color="auto" w:fill="FFFFFF"/>
          <w:lang w:eastAsia="en-US"/>
        </w:rPr>
        <w:t>.</w:t>
      </w:r>
      <w:r w:rsidR="001C104F" w:rsidRPr="00AC3B96">
        <w:rPr>
          <w:rFonts w:ascii="Arial" w:eastAsiaTheme="minorHAnsi" w:hAnsi="Arial" w:cs="Arial"/>
          <w:color w:val="0070C0"/>
          <w:sz w:val="24"/>
          <w:szCs w:val="24"/>
          <w:shd w:val="clear" w:color="auto" w:fill="FFFFFF"/>
          <w:lang w:eastAsia="en-US"/>
        </w:rPr>
        <w:t xml:space="preserve"> </w:t>
      </w:r>
    </w:p>
    <w:p w14:paraId="6A98AEC3" w14:textId="4221BFA8" w:rsidR="002A7AC7" w:rsidRPr="00E44590" w:rsidRDefault="001C104F" w:rsidP="00FB2815">
      <w:pPr>
        <w:pStyle w:val="HTMLPreformatted"/>
        <w:widowControl w:val="0"/>
        <w:suppressAutoHyphens/>
        <w:adjustRightInd w:val="0"/>
        <w:snapToGrid w:val="0"/>
        <w:spacing w:after="100" w:afterAutospacing="1" w:line="360" w:lineRule="auto"/>
        <w:ind w:firstLine="540"/>
        <w:jc w:val="both"/>
        <w:rPr>
          <w:rFonts w:ascii="Arial" w:eastAsiaTheme="minorHAnsi" w:hAnsi="Arial" w:cs="Arial"/>
          <w:sz w:val="24"/>
          <w:szCs w:val="24"/>
          <w:shd w:val="clear" w:color="auto" w:fill="FFFFFF"/>
          <w:lang w:eastAsia="en-US"/>
        </w:rPr>
      </w:pPr>
      <w:r w:rsidRPr="00E44590">
        <w:rPr>
          <w:rFonts w:ascii="Arial" w:eastAsiaTheme="minorHAnsi" w:hAnsi="Arial" w:cs="Arial"/>
          <w:sz w:val="24"/>
          <w:szCs w:val="24"/>
          <w:shd w:val="clear" w:color="auto" w:fill="FFFFFF"/>
          <w:lang w:eastAsia="en-US"/>
        </w:rPr>
        <w:t>Las diferencias sociales pueden poner en riesgo el sentido de pertenencia a un grupo. Puesto que para sentirse parte de un grupo se requiere que sus miembros compartan valores, sentimientos, preferencias, creencias</w:t>
      </w:r>
      <w:r w:rsidR="00DE47E1" w:rsidRPr="00E44590">
        <w:rPr>
          <w:rFonts w:ascii="Arial" w:eastAsiaTheme="minorHAnsi" w:hAnsi="Arial" w:cs="Arial"/>
          <w:sz w:val="24"/>
          <w:szCs w:val="24"/>
          <w:shd w:val="clear" w:color="auto" w:fill="FFFFFF"/>
          <w:lang w:eastAsia="en-US"/>
        </w:rPr>
        <w:t>,</w:t>
      </w:r>
      <w:r w:rsidR="005600C6" w:rsidRPr="00E44590">
        <w:rPr>
          <w:rFonts w:ascii="Arial" w:eastAsiaTheme="minorHAnsi" w:hAnsi="Arial" w:cs="Arial"/>
          <w:sz w:val="24"/>
          <w:szCs w:val="24"/>
          <w:shd w:val="clear" w:color="auto" w:fill="FFFFFF"/>
          <w:lang w:eastAsia="en-US"/>
        </w:rPr>
        <w:t xml:space="preserve"> costumbres,</w:t>
      </w:r>
      <w:r w:rsidR="00DE47E1" w:rsidRPr="00E44590">
        <w:rPr>
          <w:rFonts w:ascii="Arial" w:eastAsiaTheme="minorHAnsi" w:hAnsi="Arial" w:cs="Arial"/>
          <w:sz w:val="24"/>
          <w:szCs w:val="24"/>
          <w:shd w:val="clear" w:color="auto" w:fill="FFFFFF"/>
          <w:lang w:eastAsia="en-US"/>
        </w:rPr>
        <w:t xml:space="preserve"> pensamientos y </w:t>
      </w:r>
      <w:r w:rsidR="002A7AC7" w:rsidRPr="00E44590">
        <w:rPr>
          <w:rFonts w:ascii="Arial" w:eastAsiaTheme="minorHAnsi" w:hAnsi="Arial" w:cs="Arial"/>
          <w:sz w:val="24"/>
          <w:szCs w:val="24"/>
          <w:shd w:val="clear" w:color="auto" w:fill="FFFFFF"/>
          <w:lang w:eastAsia="en-US"/>
        </w:rPr>
        <w:t>aspectos de su manera de ser, hacer y vivir.</w:t>
      </w:r>
      <w:r w:rsidR="004A2EE1" w:rsidRPr="00E44590">
        <w:rPr>
          <w:rFonts w:ascii="Arial" w:eastAsiaTheme="minorHAnsi" w:hAnsi="Arial" w:cs="Arial"/>
          <w:sz w:val="24"/>
          <w:szCs w:val="24"/>
          <w:shd w:val="clear" w:color="auto" w:fill="FFFFFF"/>
          <w:lang w:eastAsia="en-US"/>
        </w:rPr>
        <w:t xml:space="preserve"> </w:t>
      </w:r>
      <w:r w:rsidR="002A7AC7" w:rsidRPr="00E44590">
        <w:rPr>
          <w:rFonts w:ascii="Arial" w:eastAsiaTheme="minorHAnsi" w:hAnsi="Arial" w:cs="Arial"/>
          <w:sz w:val="24"/>
          <w:szCs w:val="24"/>
          <w:shd w:val="clear" w:color="auto" w:fill="FFFFFF"/>
          <w:lang w:eastAsia="en-US"/>
        </w:rPr>
        <w:t xml:space="preserve">Por lo tanto, cuando un miembro difiere en algunos de los aspectos que se consideran deben ser comunes, surge la posibilidad de ser excluido del grupo. </w:t>
      </w:r>
      <w:r w:rsidR="00464CDA" w:rsidRPr="00E44590">
        <w:rPr>
          <w:rFonts w:ascii="Arial" w:eastAsiaTheme="minorHAnsi" w:hAnsi="Arial" w:cs="Arial"/>
          <w:sz w:val="24"/>
          <w:szCs w:val="24"/>
          <w:shd w:val="clear" w:color="auto" w:fill="FFFFFF"/>
          <w:lang w:eastAsia="en-US"/>
        </w:rPr>
        <w:t xml:space="preserve">En otras palabras, si no se siguen las reglas acordadas por el grupo social, se es castigado </w:t>
      </w:r>
      <w:r w:rsidR="00464CDA" w:rsidRPr="009C26E2">
        <w:rPr>
          <w:rFonts w:ascii="Arial" w:eastAsiaTheme="minorHAnsi" w:hAnsi="Arial" w:cs="Arial"/>
          <w:color w:val="0070C0"/>
          <w:sz w:val="24"/>
          <w:szCs w:val="24"/>
          <w:shd w:val="clear" w:color="auto" w:fill="FFFFFF"/>
          <w:lang w:eastAsia="en-US"/>
        </w:rPr>
        <w:t xml:space="preserve">(Clear, 2018). </w:t>
      </w:r>
    </w:p>
    <w:p w14:paraId="3043E1CB" w14:textId="20FB3DD5" w:rsidR="005A072E" w:rsidRPr="00E44590" w:rsidRDefault="005A072E" w:rsidP="00FB2815">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s>
        <w:suppressAutoHyphens/>
        <w:adjustRightInd w:val="0"/>
        <w:snapToGrid w:val="0"/>
        <w:spacing w:after="100" w:afterAutospacing="1" w:line="360" w:lineRule="auto"/>
        <w:ind w:firstLine="709"/>
        <w:jc w:val="both"/>
        <w:rPr>
          <w:rFonts w:ascii="Arial" w:eastAsiaTheme="minorHAnsi" w:hAnsi="Arial" w:cs="Arial"/>
          <w:b/>
          <w:bCs/>
          <w:sz w:val="24"/>
          <w:szCs w:val="24"/>
          <w:shd w:val="clear" w:color="auto" w:fill="FFFFFF"/>
          <w:lang w:eastAsia="en-US"/>
        </w:rPr>
      </w:pPr>
      <w:r w:rsidRPr="00E44590">
        <w:rPr>
          <w:rFonts w:ascii="Arial" w:eastAsiaTheme="minorHAnsi" w:hAnsi="Arial" w:cs="Arial"/>
          <w:b/>
          <w:bCs/>
          <w:sz w:val="24"/>
          <w:szCs w:val="24"/>
          <w:shd w:val="clear" w:color="auto" w:fill="FFFFFF"/>
          <w:lang w:eastAsia="en-US"/>
        </w:rPr>
        <w:t>Sentido de pertenencia y bienestar psicológico</w:t>
      </w:r>
    </w:p>
    <w:p w14:paraId="447B4CA4" w14:textId="7F32B868" w:rsidR="009E0BA1" w:rsidRPr="00173CD4" w:rsidRDefault="002A7AC7" w:rsidP="006350E3">
      <w:pPr>
        <w:pStyle w:val="HTMLPreformatted"/>
        <w:widowControl w:val="0"/>
        <w:suppressAutoHyphens/>
        <w:adjustRightInd w:val="0"/>
        <w:snapToGrid w:val="0"/>
        <w:spacing w:after="100" w:afterAutospacing="1" w:line="360" w:lineRule="auto"/>
        <w:ind w:firstLine="709"/>
        <w:jc w:val="both"/>
        <w:rPr>
          <w:rFonts w:ascii="Arial" w:hAnsi="Arial" w:cs="Arial"/>
          <w:color w:val="0070C0"/>
          <w:sz w:val="24"/>
          <w:szCs w:val="24"/>
          <w:shd w:val="clear" w:color="auto" w:fill="FFFFFF"/>
        </w:rPr>
      </w:pPr>
      <w:r w:rsidRPr="00E44590">
        <w:rPr>
          <w:rFonts w:ascii="Arial" w:hAnsi="Arial" w:cs="Arial"/>
          <w:sz w:val="24"/>
          <w:szCs w:val="24"/>
          <w:shd w:val="clear" w:color="auto" w:fill="FFFFFF"/>
        </w:rPr>
        <w:t>El sentido de pertenencia puede influir en el bienestar psicológico.</w:t>
      </w:r>
      <w:r w:rsidR="003649A8" w:rsidRPr="00E44590">
        <w:rPr>
          <w:rFonts w:ascii="Arial" w:hAnsi="Arial" w:cs="Arial"/>
          <w:sz w:val="24"/>
          <w:szCs w:val="24"/>
          <w:shd w:val="clear" w:color="auto" w:fill="FFFFFF"/>
        </w:rPr>
        <w:t xml:space="preserve"> </w:t>
      </w:r>
      <w:r w:rsidR="00360C49" w:rsidRPr="009C26E2">
        <w:rPr>
          <w:rFonts w:ascii="Arial" w:hAnsi="Arial" w:cs="Arial"/>
          <w:color w:val="0070C0"/>
          <w:sz w:val="24"/>
          <w:szCs w:val="24"/>
          <w:shd w:val="clear" w:color="auto" w:fill="FFFFFF"/>
        </w:rPr>
        <w:t>Burnett</w:t>
      </w:r>
      <w:r w:rsidR="003649A8" w:rsidRPr="009C26E2">
        <w:rPr>
          <w:rFonts w:ascii="Arial" w:hAnsi="Arial" w:cs="Arial"/>
          <w:color w:val="0070C0"/>
          <w:sz w:val="24"/>
          <w:szCs w:val="24"/>
          <w:shd w:val="clear" w:color="auto" w:fill="FFFFFF"/>
        </w:rPr>
        <w:t xml:space="preserve"> (2018) </w:t>
      </w:r>
      <w:r w:rsidR="003649A8" w:rsidRPr="00E44590">
        <w:rPr>
          <w:rFonts w:ascii="Arial" w:hAnsi="Arial" w:cs="Arial"/>
          <w:sz w:val="24"/>
          <w:szCs w:val="24"/>
          <w:shd w:val="clear" w:color="auto" w:fill="FFFFFF"/>
        </w:rPr>
        <w:t xml:space="preserve">afirma que las relaciones interpersonales y el pertenecer a un grupo es crucial para el bienestar. </w:t>
      </w:r>
      <w:r w:rsidR="009E0BA1" w:rsidRPr="00E44590">
        <w:rPr>
          <w:rFonts w:ascii="Arial" w:hAnsi="Arial" w:cs="Arial"/>
          <w:sz w:val="24"/>
          <w:szCs w:val="24"/>
          <w:shd w:val="clear" w:color="auto" w:fill="FFFFFF"/>
        </w:rPr>
        <w:t xml:space="preserve">Según la teoría de la identidad social, el sentido de pertenencia con un grupo permite mantener un autoconcepto positivo y de esa forma se asocia con el bienestar </w:t>
      </w:r>
      <w:r w:rsidR="009E0BA1" w:rsidRPr="009C26E2">
        <w:rPr>
          <w:rFonts w:ascii="Arial" w:hAnsi="Arial" w:cs="Arial"/>
          <w:color w:val="0070C0"/>
          <w:sz w:val="24"/>
          <w:szCs w:val="24"/>
          <w:shd w:val="clear" w:color="auto" w:fill="FFFFFF"/>
        </w:rPr>
        <w:t xml:space="preserve">(Dávila y Jiménez, 2014). </w:t>
      </w:r>
      <w:r w:rsidR="009E0BA1" w:rsidRPr="00E44590">
        <w:rPr>
          <w:rFonts w:ascii="Arial" w:hAnsi="Arial" w:cs="Arial"/>
          <w:sz w:val="24"/>
          <w:szCs w:val="24"/>
          <w:shd w:val="clear" w:color="auto" w:fill="FFFFFF"/>
        </w:rPr>
        <w:t xml:space="preserve">La identidad social se constituye por </w:t>
      </w:r>
      <w:commentRangeStart w:id="0"/>
      <w:r w:rsidR="009E0BA1" w:rsidRPr="00E44590">
        <w:rPr>
          <w:rFonts w:ascii="Arial" w:hAnsi="Arial" w:cs="Arial"/>
          <w:sz w:val="24"/>
          <w:szCs w:val="24"/>
          <w:shd w:val="clear" w:color="auto" w:fill="FFFFFF"/>
        </w:rPr>
        <w:t>“aspectos de la autoimagen de un individuo que proceden de las categorías sociales a las que pertenece</w:t>
      </w:r>
      <w:commentRangeEnd w:id="0"/>
      <w:r w:rsidR="009C26E2">
        <w:rPr>
          <w:rStyle w:val="CommentReference"/>
          <w:rFonts w:asciiTheme="minorHAnsi" w:eastAsiaTheme="minorHAnsi" w:hAnsiTheme="minorHAnsi" w:cstheme="minorBidi"/>
          <w:lang w:eastAsia="en-US"/>
        </w:rPr>
        <w:commentReference w:id="0"/>
      </w:r>
      <w:r w:rsidR="009E0BA1" w:rsidRPr="00E44590">
        <w:rPr>
          <w:rFonts w:ascii="Arial" w:hAnsi="Arial" w:cs="Arial"/>
          <w:sz w:val="24"/>
          <w:szCs w:val="24"/>
          <w:shd w:val="clear" w:color="auto" w:fill="FFFFFF"/>
        </w:rPr>
        <w:t xml:space="preserve">” </w:t>
      </w:r>
      <w:r w:rsidR="006350E3" w:rsidRPr="00173CD4">
        <w:rPr>
          <w:rFonts w:ascii="Arial" w:hAnsi="Arial" w:cs="Arial"/>
          <w:color w:val="0070C0"/>
          <w:sz w:val="24"/>
          <w:szCs w:val="24"/>
          <w:shd w:val="clear" w:color="auto" w:fill="FFFFFF"/>
        </w:rPr>
        <w:t>(Canto y Moral, 2005, p</w:t>
      </w:r>
      <w:r w:rsidR="006350E3">
        <w:rPr>
          <w:rFonts w:ascii="Arial" w:hAnsi="Arial" w:cs="Arial"/>
          <w:color w:val="0070C0"/>
          <w:sz w:val="24"/>
          <w:szCs w:val="24"/>
          <w:shd w:val="clear" w:color="auto" w:fill="FFFFFF"/>
        </w:rPr>
        <w:t>.</w:t>
      </w:r>
      <w:r w:rsidR="006350E3" w:rsidRPr="00173CD4">
        <w:rPr>
          <w:rFonts w:ascii="Arial" w:hAnsi="Arial" w:cs="Arial"/>
          <w:color w:val="0070C0"/>
          <w:sz w:val="24"/>
          <w:szCs w:val="24"/>
          <w:shd w:val="clear" w:color="auto" w:fill="FFFFFF"/>
        </w:rPr>
        <w:t>3)</w:t>
      </w:r>
      <w:r w:rsidR="006350E3">
        <w:rPr>
          <w:rFonts w:ascii="Arial" w:hAnsi="Arial" w:cs="Arial"/>
          <w:color w:val="0070C0"/>
          <w:sz w:val="24"/>
          <w:szCs w:val="24"/>
          <w:shd w:val="clear" w:color="auto" w:fill="FFFFFF"/>
        </w:rPr>
        <w:t xml:space="preserve">; </w:t>
      </w:r>
      <w:r w:rsidR="009E0BA1" w:rsidRPr="00E44590">
        <w:rPr>
          <w:rFonts w:ascii="Arial" w:hAnsi="Arial" w:cs="Arial"/>
          <w:sz w:val="24"/>
          <w:szCs w:val="24"/>
          <w:shd w:val="clear" w:color="auto" w:fill="FFFFFF"/>
        </w:rPr>
        <w:t xml:space="preserve">y ayuda a “comprender los procesos de grupos, la conducta colectiva y el autoconcepto y la personalidad” </w:t>
      </w:r>
      <w:r w:rsidR="009E0BA1" w:rsidRPr="00173CD4">
        <w:rPr>
          <w:rFonts w:ascii="Arial" w:hAnsi="Arial" w:cs="Arial"/>
          <w:color w:val="0070C0"/>
          <w:sz w:val="24"/>
          <w:szCs w:val="24"/>
          <w:shd w:val="clear" w:color="auto" w:fill="FFFFFF"/>
        </w:rPr>
        <w:t>(Canto y Moral, 2005, p.2).</w:t>
      </w:r>
    </w:p>
    <w:p w14:paraId="53D3F1A2" w14:textId="14136805" w:rsidR="00192F80" w:rsidRPr="00E44590" w:rsidRDefault="00E150EC" w:rsidP="00FB2815">
      <w:pPr>
        <w:pStyle w:val="HTMLPreformatted"/>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De acuerdo con </w:t>
      </w:r>
      <w:r w:rsidRPr="00173CD4">
        <w:rPr>
          <w:rFonts w:ascii="Arial" w:hAnsi="Arial" w:cs="Arial"/>
          <w:color w:val="0070C0"/>
          <w:sz w:val="24"/>
          <w:szCs w:val="24"/>
          <w:shd w:val="clear" w:color="auto" w:fill="FFFFFF"/>
        </w:rPr>
        <w:t xml:space="preserve">Maslow (1943) </w:t>
      </w:r>
      <w:r w:rsidRPr="00E44590">
        <w:rPr>
          <w:rFonts w:ascii="Arial" w:hAnsi="Arial" w:cs="Arial"/>
          <w:sz w:val="24"/>
          <w:szCs w:val="24"/>
          <w:shd w:val="clear" w:color="auto" w:fill="FFFFFF"/>
        </w:rPr>
        <w:t xml:space="preserve">el sentirse parte de un grupo es una de las necesidades humanas </w:t>
      </w:r>
      <w:r w:rsidR="002A7AC7" w:rsidRPr="00E44590">
        <w:rPr>
          <w:rFonts w:ascii="Arial" w:hAnsi="Arial" w:cs="Arial"/>
          <w:sz w:val="24"/>
          <w:szCs w:val="24"/>
          <w:shd w:val="clear" w:color="auto" w:fill="FFFFFF"/>
        </w:rPr>
        <w:t>porque</w:t>
      </w:r>
      <w:r w:rsidRPr="00E44590">
        <w:rPr>
          <w:rFonts w:ascii="Arial" w:hAnsi="Arial" w:cs="Arial"/>
          <w:sz w:val="24"/>
          <w:szCs w:val="24"/>
          <w:shd w:val="clear" w:color="auto" w:fill="FFFFFF"/>
        </w:rPr>
        <w:t xml:space="preserve"> que las personas por naturaleza son sociales y </w:t>
      </w:r>
      <w:r w:rsidRPr="00E44590">
        <w:rPr>
          <w:rFonts w:ascii="Arial" w:hAnsi="Arial" w:cs="Arial"/>
          <w:sz w:val="24"/>
          <w:szCs w:val="24"/>
          <w:shd w:val="clear" w:color="auto" w:fill="FFFFFF"/>
        </w:rPr>
        <w:lastRenderedPageBreak/>
        <w:t xml:space="preserve">necesitan afecto. </w:t>
      </w:r>
      <w:r w:rsidR="00E50816" w:rsidRPr="00E44590">
        <w:rPr>
          <w:rFonts w:ascii="Arial" w:hAnsi="Arial" w:cs="Arial"/>
          <w:sz w:val="24"/>
          <w:szCs w:val="24"/>
          <w:shd w:val="clear" w:color="auto" w:fill="FFFFFF"/>
        </w:rPr>
        <w:t xml:space="preserve">La realidad es que nos importa lo que otros piensan de nosotros y no queremos que nos tengan en un mal concepto </w:t>
      </w:r>
      <w:r w:rsidR="00E50816" w:rsidRPr="00173CD4">
        <w:rPr>
          <w:rFonts w:ascii="Arial" w:hAnsi="Arial" w:cs="Arial"/>
          <w:color w:val="0070C0"/>
          <w:sz w:val="24"/>
          <w:szCs w:val="24"/>
          <w:shd w:val="clear" w:color="auto" w:fill="FFFFFF"/>
        </w:rPr>
        <w:t xml:space="preserve">(Clear, 2018). </w:t>
      </w:r>
      <w:r w:rsidRPr="00E44590">
        <w:rPr>
          <w:rFonts w:ascii="Arial" w:hAnsi="Arial" w:cs="Arial"/>
          <w:sz w:val="24"/>
          <w:szCs w:val="24"/>
          <w:shd w:val="clear" w:color="auto" w:fill="FFFFFF"/>
        </w:rPr>
        <w:t>Por lo que se puede entender que e</w:t>
      </w:r>
      <w:r w:rsidR="007A7C24" w:rsidRPr="00E44590">
        <w:rPr>
          <w:rFonts w:ascii="Arial" w:hAnsi="Arial" w:cs="Arial"/>
          <w:sz w:val="24"/>
          <w:szCs w:val="24"/>
          <w:shd w:val="clear" w:color="auto" w:fill="FFFFFF"/>
        </w:rPr>
        <w:t>l m</w:t>
      </w:r>
      <w:r w:rsidR="00175B58" w:rsidRPr="00E44590">
        <w:rPr>
          <w:rFonts w:ascii="Arial" w:hAnsi="Arial" w:cs="Arial"/>
          <w:sz w:val="24"/>
          <w:szCs w:val="24"/>
          <w:shd w:val="clear" w:color="auto" w:fill="FFFFFF"/>
        </w:rPr>
        <w:t>iedo</w:t>
      </w:r>
      <w:r w:rsidR="007A7C24" w:rsidRPr="00E44590">
        <w:rPr>
          <w:rFonts w:ascii="Arial" w:hAnsi="Arial" w:cs="Arial"/>
          <w:sz w:val="24"/>
          <w:szCs w:val="24"/>
          <w:shd w:val="clear" w:color="auto" w:fill="FFFFFF"/>
        </w:rPr>
        <w:t xml:space="preserve"> de ser excluido de la sociedad, de ser expuesto o de ser rechazado pued</w:t>
      </w:r>
      <w:r w:rsidRPr="00E44590">
        <w:rPr>
          <w:rFonts w:ascii="Arial" w:hAnsi="Arial" w:cs="Arial"/>
          <w:sz w:val="24"/>
          <w:szCs w:val="24"/>
          <w:shd w:val="clear" w:color="auto" w:fill="FFFFFF"/>
        </w:rPr>
        <w:t>a</w:t>
      </w:r>
      <w:r w:rsidR="007A7C24" w:rsidRPr="00E44590">
        <w:rPr>
          <w:rFonts w:ascii="Arial" w:hAnsi="Arial" w:cs="Arial"/>
          <w:sz w:val="24"/>
          <w:szCs w:val="24"/>
          <w:shd w:val="clear" w:color="auto" w:fill="FFFFFF"/>
        </w:rPr>
        <w:t xml:space="preserve"> </w:t>
      </w:r>
      <w:r w:rsidR="001964AD" w:rsidRPr="00E44590">
        <w:rPr>
          <w:rFonts w:ascii="Arial" w:hAnsi="Arial" w:cs="Arial"/>
          <w:sz w:val="24"/>
          <w:szCs w:val="24"/>
          <w:shd w:val="clear" w:color="auto" w:fill="FFFFFF"/>
        </w:rPr>
        <w:t xml:space="preserve">afectar la salud mental generando trastornos psicológicos como </w:t>
      </w:r>
      <w:r w:rsidR="007A7C24" w:rsidRPr="00E44590">
        <w:rPr>
          <w:rFonts w:ascii="Arial" w:hAnsi="Arial" w:cs="Arial"/>
          <w:sz w:val="24"/>
          <w:szCs w:val="24"/>
          <w:shd w:val="clear" w:color="auto" w:fill="FFFFFF"/>
        </w:rPr>
        <w:t xml:space="preserve">ansiedad, estrés, tristeza, depresión o hasta el suicidio por pensar y sentir diferente o por tener diferencias ideológicas en diversos contextos. </w:t>
      </w:r>
    </w:p>
    <w:p w14:paraId="3332FF10" w14:textId="77777777" w:rsidR="007C0804" w:rsidRPr="00E44590" w:rsidRDefault="007C0804" w:rsidP="00FB2815">
      <w:pPr>
        <w:pStyle w:val="HTMLPreformatted"/>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p>
    <w:p w14:paraId="73A22F00" w14:textId="7FC97B37" w:rsidR="00192F80" w:rsidRPr="00E44590" w:rsidRDefault="0099489B" w:rsidP="00FB2815">
      <w:pPr>
        <w:widowControl w:val="0"/>
        <w:suppressAutoHyphens/>
        <w:adjustRightInd w:val="0"/>
        <w:snapToGrid w:val="0"/>
        <w:spacing w:after="100" w:afterAutospacing="1" w:line="360" w:lineRule="auto"/>
        <w:ind w:firstLine="709"/>
        <w:jc w:val="both"/>
        <w:rPr>
          <w:rFonts w:ascii="Arial" w:hAnsi="Arial" w:cs="Arial"/>
          <w:b/>
          <w:bCs/>
          <w:sz w:val="24"/>
          <w:szCs w:val="24"/>
          <w:shd w:val="clear" w:color="auto" w:fill="FFFFFF"/>
        </w:rPr>
      </w:pPr>
      <w:r w:rsidRPr="00E44590">
        <w:rPr>
          <w:rFonts w:ascii="Arial" w:hAnsi="Arial" w:cs="Arial"/>
          <w:b/>
          <w:bCs/>
          <w:sz w:val="24"/>
          <w:szCs w:val="24"/>
          <w:shd w:val="clear" w:color="auto" w:fill="FFFFFF"/>
        </w:rPr>
        <w:t>F</w:t>
      </w:r>
      <w:r w:rsidR="00192F80" w:rsidRPr="00E44590">
        <w:rPr>
          <w:rFonts w:ascii="Arial" w:hAnsi="Arial" w:cs="Arial"/>
          <w:b/>
          <w:bCs/>
          <w:sz w:val="24"/>
          <w:szCs w:val="24"/>
          <w:shd w:val="clear" w:color="auto" w:fill="FFFFFF"/>
        </w:rPr>
        <w:t xml:space="preserve">ormación de </w:t>
      </w:r>
      <w:r w:rsidRPr="00E44590">
        <w:rPr>
          <w:rFonts w:ascii="Arial" w:hAnsi="Arial" w:cs="Arial"/>
          <w:b/>
          <w:bCs/>
          <w:sz w:val="24"/>
          <w:szCs w:val="24"/>
          <w:shd w:val="clear" w:color="auto" w:fill="FFFFFF"/>
        </w:rPr>
        <w:t>la identidad personal</w:t>
      </w:r>
    </w:p>
    <w:p w14:paraId="2FF20BDC" w14:textId="77777777" w:rsidR="00192F80" w:rsidRPr="00E44590" w:rsidRDefault="00192F80" w:rsidP="00FB2815">
      <w:pPr>
        <w:widowControl w:val="0"/>
        <w:suppressAutoHyphens/>
        <w:adjustRightInd w:val="0"/>
        <w:snapToGrid w:val="0"/>
        <w:spacing w:after="100" w:afterAutospacing="1" w:line="360" w:lineRule="auto"/>
        <w:ind w:firstLine="709"/>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De acuerdo con </w:t>
      </w:r>
      <w:r w:rsidRPr="00173CD4">
        <w:rPr>
          <w:rFonts w:ascii="Arial" w:hAnsi="Arial" w:cs="Arial"/>
          <w:color w:val="0070C0"/>
          <w:sz w:val="24"/>
          <w:szCs w:val="24"/>
          <w:shd w:val="clear" w:color="auto" w:fill="FFFFFF"/>
        </w:rPr>
        <w:t xml:space="preserve">Goleman (2019) </w:t>
      </w:r>
      <w:r w:rsidRPr="00E44590">
        <w:rPr>
          <w:rFonts w:ascii="Arial" w:hAnsi="Arial" w:cs="Arial"/>
          <w:sz w:val="24"/>
          <w:szCs w:val="24"/>
          <w:shd w:val="clear" w:color="auto" w:fill="FFFFFF"/>
        </w:rPr>
        <w:t xml:space="preserve">la formación de la identidad personal comienza en la infancia. Donde las relaciones interpersonales influyen de manera significativa. En especial la que se tiene con los padres, la familia, amigos y todas las personas importantes en la vida. También contribuyen a la construcción de la identidad los hechos significativos en la vida. </w:t>
      </w:r>
    </w:p>
    <w:p w14:paraId="45A73350" w14:textId="77777777" w:rsidR="006A6EB8" w:rsidRPr="00E44590" w:rsidRDefault="00192F80" w:rsidP="00FB2815">
      <w:pPr>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La identidad personal y la autoestima están relacionadas puesto que la identidad encarna la sensación de estima y de valor propio </w:t>
      </w:r>
      <w:r w:rsidRPr="00173CD4">
        <w:rPr>
          <w:rFonts w:ascii="Arial" w:hAnsi="Arial" w:cs="Arial"/>
          <w:color w:val="0070C0"/>
          <w:sz w:val="24"/>
          <w:szCs w:val="24"/>
          <w:shd w:val="clear" w:color="auto" w:fill="FFFFFF"/>
        </w:rPr>
        <w:t xml:space="preserve">(Goleman, 2019). Gardner y Davis (2014) </w:t>
      </w:r>
      <w:r w:rsidRPr="00E44590">
        <w:rPr>
          <w:rFonts w:ascii="Arial" w:hAnsi="Arial" w:cs="Arial"/>
          <w:sz w:val="24"/>
          <w:szCs w:val="24"/>
          <w:shd w:val="clear" w:color="auto" w:fill="FFFFFF"/>
        </w:rPr>
        <w:t xml:space="preserve">afirman que el autoconocimiento y la exploración resultan fundamentales en el proceso de la formación de identidad. Añaden que “cuando el joven no se da el tiempo para reflexionar, corre el riesgo de fijar su identidad de manera prematura lo que impide desarrollar una identidad completa que brinde satisfacción personal” </w:t>
      </w:r>
      <w:r w:rsidRPr="00173CD4">
        <w:rPr>
          <w:rFonts w:ascii="Arial" w:hAnsi="Arial" w:cs="Arial"/>
          <w:color w:val="0070C0"/>
          <w:sz w:val="24"/>
          <w:szCs w:val="24"/>
          <w:shd w:val="clear" w:color="auto" w:fill="FFFFFF"/>
        </w:rPr>
        <w:t xml:space="preserve">(Gardner y Davis, 2014, p.82).  </w:t>
      </w:r>
    </w:p>
    <w:p w14:paraId="73BDD04F" w14:textId="75520EC2" w:rsidR="00192F80" w:rsidRPr="00E44590" w:rsidRDefault="00192F80" w:rsidP="00FB2815">
      <w:pPr>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r w:rsidRPr="00E44590">
        <w:rPr>
          <w:rFonts w:ascii="Arial" w:hAnsi="Arial" w:cs="Arial"/>
          <w:sz w:val="24"/>
          <w:szCs w:val="24"/>
          <w:shd w:val="clear" w:color="auto" w:fill="FFFFFF"/>
        </w:rPr>
        <w:t>En ese sentido,</w:t>
      </w:r>
      <w:r w:rsidR="006F617B" w:rsidRPr="00E44590">
        <w:rPr>
          <w:rFonts w:ascii="Arial" w:hAnsi="Arial" w:cs="Arial"/>
          <w:sz w:val="24"/>
          <w:szCs w:val="24"/>
          <w:shd w:val="clear" w:color="auto" w:fill="FFFFFF"/>
        </w:rPr>
        <w:t xml:space="preserve"> </w:t>
      </w:r>
      <w:r w:rsidR="006F617B" w:rsidRPr="00535C7C">
        <w:rPr>
          <w:rFonts w:ascii="Arial" w:hAnsi="Arial" w:cs="Arial"/>
          <w:color w:val="0070C0"/>
          <w:sz w:val="24"/>
          <w:szCs w:val="24"/>
          <w:shd w:val="clear" w:color="auto" w:fill="FFFFFF"/>
        </w:rPr>
        <w:t xml:space="preserve">Branden (2018) </w:t>
      </w:r>
      <w:r w:rsidR="006F617B" w:rsidRPr="00E44590">
        <w:rPr>
          <w:rFonts w:ascii="Arial" w:hAnsi="Arial" w:cs="Arial"/>
          <w:sz w:val="24"/>
          <w:szCs w:val="24"/>
          <w:shd w:val="clear" w:color="auto" w:fill="FFFFFF"/>
        </w:rPr>
        <w:t xml:space="preserve">afirma que cuando no se desarrolla un sentido de yo de manera adecuada se garantiza la presencia de ansiedad, frustración y/o desesperación. </w:t>
      </w:r>
      <w:r w:rsidRPr="00535C7C">
        <w:rPr>
          <w:rFonts w:ascii="Arial" w:hAnsi="Arial" w:cs="Arial"/>
          <w:color w:val="0070C0"/>
          <w:sz w:val="24"/>
          <w:szCs w:val="24"/>
          <w:shd w:val="clear" w:color="auto" w:fill="FFFFFF"/>
        </w:rPr>
        <w:t xml:space="preserve">Melgosa (2013) </w:t>
      </w:r>
      <w:r w:rsidR="006F617B" w:rsidRPr="00E44590">
        <w:rPr>
          <w:rFonts w:ascii="Arial" w:hAnsi="Arial" w:cs="Arial"/>
          <w:sz w:val="24"/>
          <w:szCs w:val="24"/>
          <w:shd w:val="clear" w:color="auto" w:fill="FFFFFF"/>
        </w:rPr>
        <w:t>añade</w:t>
      </w:r>
      <w:r w:rsidRPr="00E44590">
        <w:rPr>
          <w:rFonts w:ascii="Arial" w:hAnsi="Arial" w:cs="Arial"/>
          <w:sz w:val="24"/>
          <w:szCs w:val="24"/>
          <w:shd w:val="clear" w:color="auto" w:fill="FFFFFF"/>
        </w:rPr>
        <w:t xml:space="preserve"> que los problemas relacionados a la autoestima </w:t>
      </w:r>
      <w:r w:rsidR="006F617B" w:rsidRPr="00E44590">
        <w:rPr>
          <w:rFonts w:ascii="Arial" w:hAnsi="Arial" w:cs="Arial"/>
          <w:sz w:val="24"/>
          <w:szCs w:val="24"/>
          <w:shd w:val="clear" w:color="auto" w:fill="FFFFFF"/>
        </w:rPr>
        <w:t>se vinculan con</w:t>
      </w:r>
      <w:r w:rsidRPr="00E44590">
        <w:rPr>
          <w:rFonts w:ascii="Arial" w:hAnsi="Arial" w:cs="Arial"/>
          <w:sz w:val="24"/>
          <w:szCs w:val="24"/>
          <w:shd w:val="clear" w:color="auto" w:fill="FFFFFF"/>
        </w:rPr>
        <w:t xml:space="preserve"> </w:t>
      </w:r>
      <w:r w:rsidR="006F617B" w:rsidRPr="00E44590">
        <w:rPr>
          <w:rFonts w:ascii="Arial" w:hAnsi="Arial" w:cs="Arial"/>
          <w:sz w:val="24"/>
          <w:szCs w:val="24"/>
          <w:shd w:val="clear" w:color="auto" w:fill="FFFFFF"/>
        </w:rPr>
        <w:t>“</w:t>
      </w:r>
      <w:r w:rsidRPr="00E44590">
        <w:rPr>
          <w:rFonts w:ascii="Arial" w:hAnsi="Arial" w:cs="Arial"/>
          <w:sz w:val="24"/>
          <w:szCs w:val="24"/>
          <w:shd w:val="clear" w:color="auto" w:fill="FFFFFF"/>
        </w:rPr>
        <w:t>la ansiedad, y la depresión, así como también pueden agravar enfermedades orgánicas y generar ataques de pánico” (pp. 9-23).</w:t>
      </w:r>
      <w:r w:rsidR="006F617B" w:rsidRPr="00E44590">
        <w:rPr>
          <w:rFonts w:ascii="Arial" w:hAnsi="Arial" w:cs="Arial"/>
          <w:sz w:val="24"/>
          <w:szCs w:val="24"/>
          <w:shd w:val="clear" w:color="auto" w:fill="FFFFFF"/>
        </w:rPr>
        <w:t xml:space="preserve"> Para</w:t>
      </w:r>
      <w:r w:rsidR="006A6EB8" w:rsidRPr="00E44590">
        <w:rPr>
          <w:rFonts w:ascii="Arial" w:hAnsi="Arial" w:cs="Arial"/>
          <w:sz w:val="24"/>
          <w:szCs w:val="24"/>
          <w:shd w:val="clear" w:color="auto" w:fill="FFFFFF"/>
        </w:rPr>
        <w:t xml:space="preserve"> </w:t>
      </w:r>
      <w:r w:rsidR="006A6EB8" w:rsidRPr="00535C7C">
        <w:rPr>
          <w:rFonts w:ascii="Arial" w:hAnsi="Arial" w:cs="Arial"/>
          <w:color w:val="0070C0"/>
          <w:sz w:val="24"/>
          <w:szCs w:val="24"/>
          <w:shd w:val="clear" w:color="auto" w:fill="FFFFFF"/>
        </w:rPr>
        <w:t xml:space="preserve">Branden (2018) </w:t>
      </w:r>
      <w:r w:rsidR="006A6EB8" w:rsidRPr="00E44590">
        <w:rPr>
          <w:rFonts w:ascii="Arial" w:hAnsi="Arial" w:cs="Arial"/>
          <w:sz w:val="24"/>
          <w:szCs w:val="24"/>
          <w:shd w:val="clear" w:color="auto" w:fill="FFFFFF"/>
        </w:rPr>
        <w:t>la autoestima es la salud de la mente, una necesidad fundamental</w:t>
      </w:r>
      <w:r w:rsidR="00C470E9" w:rsidRPr="00E44590">
        <w:rPr>
          <w:rFonts w:ascii="Arial" w:hAnsi="Arial" w:cs="Arial"/>
          <w:sz w:val="24"/>
          <w:szCs w:val="24"/>
          <w:shd w:val="clear" w:color="auto" w:fill="FFFFFF"/>
        </w:rPr>
        <w:t xml:space="preserve"> para un desarrollo normal y saludable; con valor para la supervivencia e indispensable para funcionar eficazmente. </w:t>
      </w:r>
    </w:p>
    <w:p w14:paraId="562B4073" w14:textId="617FD2DE" w:rsidR="00760187" w:rsidRPr="00E44590" w:rsidRDefault="00760187" w:rsidP="00FB2815">
      <w:pPr>
        <w:widowControl w:val="0"/>
        <w:suppressAutoHyphens/>
        <w:adjustRightInd w:val="0"/>
        <w:snapToGrid w:val="0"/>
        <w:spacing w:after="100" w:afterAutospacing="1" w:line="360" w:lineRule="auto"/>
        <w:ind w:firstLine="709"/>
        <w:jc w:val="both"/>
        <w:rPr>
          <w:rFonts w:ascii="Arial" w:hAnsi="Arial" w:cs="Arial"/>
          <w:b/>
          <w:bCs/>
          <w:sz w:val="24"/>
          <w:szCs w:val="24"/>
          <w:shd w:val="clear" w:color="auto" w:fill="FFFFFF"/>
        </w:rPr>
      </w:pPr>
      <w:r w:rsidRPr="00E44590">
        <w:rPr>
          <w:rFonts w:ascii="Arial" w:hAnsi="Arial" w:cs="Arial"/>
          <w:b/>
          <w:bCs/>
          <w:sz w:val="24"/>
          <w:szCs w:val="24"/>
          <w:shd w:val="clear" w:color="auto" w:fill="FFFFFF"/>
        </w:rPr>
        <w:lastRenderedPageBreak/>
        <w:t>Orientación e Identidad sexual</w:t>
      </w:r>
    </w:p>
    <w:p w14:paraId="084F5C96" w14:textId="6F88F4BF" w:rsidR="0039183D" w:rsidRPr="00E44590" w:rsidRDefault="00360C49" w:rsidP="00FB2815">
      <w:pPr>
        <w:widowControl w:val="0"/>
        <w:suppressAutoHyphens/>
        <w:adjustRightInd w:val="0"/>
        <w:snapToGrid w:val="0"/>
        <w:spacing w:after="100" w:afterAutospacing="1" w:line="360" w:lineRule="auto"/>
        <w:ind w:firstLine="709"/>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“Nos guste o no, nuestros impulsos sexuales y los elementos relacionados que nos excitan forman parte sustancial de nuestra identidad” </w:t>
      </w:r>
      <w:r w:rsidRPr="00496A12">
        <w:rPr>
          <w:rFonts w:ascii="Arial" w:hAnsi="Arial" w:cs="Arial"/>
          <w:color w:val="0070C0"/>
          <w:sz w:val="24"/>
          <w:szCs w:val="24"/>
          <w:shd w:val="clear" w:color="auto" w:fill="FFFFFF"/>
        </w:rPr>
        <w:t>(Burnett, 2018, p.212)</w:t>
      </w:r>
      <w:r w:rsidR="003649A8" w:rsidRPr="00496A12">
        <w:rPr>
          <w:rFonts w:ascii="Arial" w:hAnsi="Arial" w:cs="Arial"/>
          <w:color w:val="0070C0"/>
          <w:sz w:val="24"/>
          <w:szCs w:val="24"/>
          <w:shd w:val="clear" w:color="auto" w:fill="FFFFFF"/>
        </w:rPr>
        <w:t xml:space="preserve">. </w:t>
      </w:r>
      <w:r w:rsidR="00760187" w:rsidRPr="00E44590">
        <w:rPr>
          <w:rFonts w:ascii="Arial" w:hAnsi="Arial" w:cs="Arial"/>
          <w:sz w:val="24"/>
          <w:szCs w:val="24"/>
          <w:shd w:val="clear" w:color="auto" w:fill="FFFFFF"/>
        </w:rPr>
        <w:t xml:space="preserve">La orientación sexual es la capacidad de sentir “atracción emocional, afectiva y sexual por personas de un género distinto al suyo, heterosexualidad; del mismo género, homosexualidad; o de más de un género, bisexualidad; así como también la capacidad de mantener relaciones </w:t>
      </w:r>
      <w:r w:rsidR="00E22A97" w:rsidRPr="00E44590">
        <w:rPr>
          <w:rFonts w:ascii="Arial" w:hAnsi="Arial" w:cs="Arial"/>
          <w:sz w:val="24"/>
          <w:szCs w:val="24"/>
          <w:shd w:val="clear" w:color="auto" w:fill="FFFFFF"/>
        </w:rPr>
        <w:t>íntimas</w:t>
      </w:r>
      <w:r w:rsidR="00760187" w:rsidRPr="00E44590">
        <w:rPr>
          <w:rFonts w:ascii="Arial" w:hAnsi="Arial" w:cs="Arial"/>
          <w:sz w:val="24"/>
          <w:szCs w:val="24"/>
          <w:shd w:val="clear" w:color="auto" w:fill="FFFFFF"/>
        </w:rPr>
        <w:t xml:space="preserve"> y sexuales con estas personas” </w:t>
      </w:r>
      <w:r w:rsidR="00760187" w:rsidRPr="00496A12">
        <w:rPr>
          <w:rFonts w:ascii="Arial" w:hAnsi="Arial" w:cs="Arial"/>
          <w:color w:val="0070C0"/>
          <w:sz w:val="24"/>
          <w:szCs w:val="24"/>
          <w:shd w:val="clear" w:color="auto" w:fill="FFFFFF"/>
        </w:rPr>
        <w:t xml:space="preserve">(Moreta </w:t>
      </w:r>
      <w:r w:rsidR="00760187" w:rsidRPr="00496A12">
        <w:rPr>
          <w:rFonts w:ascii="Arial" w:hAnsi="Arial" w:cs="Arial"/>
          <w:iCs/>
          <w:color w:val="0070C0"/>
          <w:sz w:val="24"/>
          <w:szCs w:val="24"/>
          <w:shd w:val="clear" w:color="auto" w:fill="FFFFFF"/>
        </w:rPr>
        <w:t>et al.,</w:t>
      </w:r>
      <w:r w:rsidR="00760187" w:rsidRPr="00496A12">
        <w:rPr>
          <w:rFonts w:ascii="Arial" w:hAnsi="Arial" w:cs="Arial"/>
          <w:color w:val="0070C0"/>
          <w:sz w:val="24"/>
          <w:szCs w:val="24"/>
          <w:shd w:val="clear" w:color="auto" w:fill="FFFFFF"/>
        </w:rPr>
        <w:t xml:space="preserve"> 2020, p. 2). </w:t>
      </w:r>
      <w:r w:rsidR="00760187" w:rsidRPr="00E44590">
        <w:rPr>
          <w:rFonts w:ascii="Arial" w:hAnsi="Arial" w:cs="Arial"/>
          <w:sz w:val="24"/>
          <w:szCs w:val="24"/>
          <w:shd w:val="clear" w:color="auto" w:fill="FFFFFF"/>
        </w:rPr>
        <w:t>Por otra parte, la identidad sexual refiere a cómo vive y siente la persona su género, si se siente que corresponde al sexo con el que nació o no. Cuando las personas no sienten que su sexo corresponde a su persona se consideran transgénero</w:t>
      </w:r>
      <w:r w:rsidR="00760187" w:rsidRPr="00496A12">
        <w:rPr>
          <w:rFonts w:ascii="Arial" w:hAnsi="Arial" w:cs="Arial"/>
          <w:color w:val="0070C0"/>
          <w:sz w:val="24"/>
          <w:szCs w:val="24"/>
          <w:shd w:val="clear" w:color="auto" w:fill="FFFFFF"/>
        </w:rPr>
        <w:t xml:space="preserve"> (Moreta </w:t>
      </w:r>
      <w:r w:rsidR="00760187" w:rsidRPr="00496A12">
        <w:rPr>
          <w:rFonts w:ascii="Arial" w:hAnsi="Arial" w:cs="Arial"/>
          <w:iCs/>
          <w:color w:val="0070C0"/>
          <w:sz w:val="24"/>
          <w:szCs w:val="24"/>
          <w:shd w:val="clear" w:color="auto" w:fill="FFFFFF"/>
        </w:rPr>
        <w:t>et al.,</w:t>
      </w:r>
      <w:r w:rsidR="00760187" w:rsidRPr="00496A12">
        <w:rPr>
          <w:rFonts w:ascii="Arial" w:hAnsi="Arial" w:cs="Arial"/>
          <w:color w:val="0070C0"/>
          <w:sz w:val="24"/>
          <w:szCs w:val="24"/>
          <w:shd w:val="clear" w:color="auto" w:fill="FFFFFF"/>
        </w:rPr>
        <w:t xml:space="preserve"> 2020). </w:t>
      </w:r>
    </w:p>
    <w:p w14:paraId="793BFB37" w14:textId="742248AE" w:rsidR="009A5CB8" w:rsidRPr="00E44590" w:rsidRDefault="005A072E" w:rsidP="00FB2815">
      <w:pPr>
        <w:widowControl w:val="0"/>
        <w:suppressAutoHyphens/>
        <w:adjustRightInd w:val="0"/>
        <w:snapToGrid w:val="0"/>
        <w:spacing w:after="100" w:afterAutospacing="1" w:line="360" w:lineRule="auto"/>
        <w:ind w:firstLine="709"/>
        <w:jc w:val="both"/>
        <w:rPr>
          <w:rFonts w:ascii="Arial" w:hAnsi="Arial" w:cs="Arial"/>
          <w:b/>
          <w:bCs/>
          <w:sz w:val="24"/>
          <w:szCs w:val="24"/>
          <w:shd w:val="clear" w:color="auto" w:fill="FFFFFF"/>
        </w:rPr>
      </w:pPr>
      <w:r w:rsidRPr="00E44590">
        <w:rPr>
          <w:rFonts w:ascii="Arial" w:hAnsi="Arial" w:cs="Arial"/>
          <w:b/>
          <w:bCs/>
          <w:sz w:val="24"/>
          <w:szCs w:val="24"/>
          <w:shd w:val="clear" w:color="auto" w:fill="FFFFFF"/>
        </w:rPr>
        <w:t>La o</w:t>
      </w:r>
      <w:r w:rsidR="009A5CB8" w:rsidRPr="00E44590">
        <w:rPr>
          <w:rFonts w:ascii="Arial" w:hAnsi="Arial" w:cs="Arial"/>
          <w:b/>
          <w:bCs/>
          <w:sz w:val="24"/>
          <w:szCs w:val="24"/>
          <w:shd w:val="clear" w:color="auto" w:fill="FFFFFF"/>
        </w:rPr>
        <w:t>rientación sexual</w:t>
      </w:r>
      <w:r w:rsidRPr="00E44590">
        <w:rPr>
          <w:rFonts w:ascii="Arial" w:hAnsi="Arial" w:cs="Arial"/>
          <w:b/>
          <w:bCs/>
          <w:sz w:val="24"/>
          <w:szCs w:val="24"/>
          <w:shd w:val="clear" w:color="auto" w:fill="FFFFFF"/>
        </w:rPr>
        <w:t xml:space="preserve"> como diferencia social</w:t>
      </w:r>
      <w:r w:rsidR="009D7B7A" w:rsidRPr="00E44590">
        <w:rPr>
          <w:rFonts w:ascii="Arial" w:hAnsi="Arial" w:cs="Arial"/>
          <w:b/>
          <w:bCs/>
          <w:sz w:val="24"/>
          <w:szCs w:val="24"/>
          <w:shd w:val="clear" w:color="auto" w:fill="FFFFFF"/>
        </w:rPr>
        <w:t xml:space="preserve"> y cultural</w:t>
      </w:r>
    </w:p>
    <w:p w14:paraId="3171F30E" w14:textId="1519E018" w:rsidR="007F11D1" w:rsidRPr="00E44590" w:rsidRDefault="008C54B7" w:rsidP="00FB2815">
      <w:pPr>
        <w:widowControl w:val="0"/>
        <w:suppressAutoHyphens/>
        <w:adjustRightInd w:val="0"/>
        <w:snapToGrid w:val="0"/>
        <w:spacing w:after="100" w:afterAutospacing="1" w:line="360" w:lineRule="auto"/>
        <w:ind w:firstLine="709"/>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Una </w:t>
      </w:r>
      <w:r w:rsidR="000A2059" w:rsidRPr="00E44590">
        <w:rPr>
          <w:rFonts w:ascii="Arial" w:hAnsi="Arial" w:cs="Arial"/>
          <w:sz w:val="24"/>
          <w:szCs w:val="24"/>
          <w:shd w:val="clear" w:color="auto" w:fill="FFFFFF"/>
        </w:rPr>
        <w:t>diferencia social</w:t>
      </w:r>
      <w:r w:rsidRPr="00E44590">
        <w:rPr>
          <w:rFonts w:ascii="Arial" w:hAnsi="Arial" w:cs="Arial"/>
          <w:sz w:val="24"/>
          <w:szCs w:val="24"/>
          <w:shd w:val="clear" w:color="auto" w:fill="FFFFFF"/>
        </w:rPr>
        <w:t xml:space="preserve"> que </w:t>
      </w:r>
      <w:r w:rsidR="005600C6" w:rsidRPr="00E44590">
        <w:rPr>
          <w:rFonts w:ascii="Arial" w:hAnsi="Arial" w:cs="Arial"/>
          <w:sz w:val="24"/>
          <w:szCs w:val="24"/>
          <w:shd w:val="clear" w:color="auto" w:fill="FFFFFF"/>
        </w:rPr>
        <w:t xml:space="preserve">surge </w:t>
      </w:r>
      <w:r w:rsidRPr="00E44590">
        <w:rPr>
          <w:rFonts w:ascii="Arial" w:hAnsi="Arial" w:cs="Arial"/>
          <w:sz w:val="24"/>
          <w:szCs w:val="24"/>
          <w:shd w:val="clear" w:color="auto" w:fill="FFFFFF"/>
        </w:rPr>
        <w:t xml:space="preserve">durante </w:t>
      </w:r>
      <w:r w:rsidR="006317E1" w:rsidRPr="00E44590">
        <w:rPr>
          <w:rFonts w:ascii="Arial" w:hAnsi="Arial" w:cs="Arial"/>
          <w:sz w:val="24"/>
          <w:szCs w:val="24"/>
          <w:shd w:val="clear" w:color="auto" w:fill="FFFFFF"/>
        </w:rPr>
        <w:t xml:space="preserve">la etapa de </w:t>
      </w:r>
      <w:r w:rsidRPr="00E44590">
        <w:rPr>
          <w:rFonts w:ascii="Arial" w:hAnsi="Arial" w:cs="Arial"/>
          <w:sz w:val="24"/>
          <w:szCs w:val="24"/>
          <w:shd w:val="clear" w:color="auto" w:fill="FFFFFF"/>
        </w:rPr>
        <w:t xml:space="preserve">desarrollo </w:t>
      </w:r>
      <w:r w:rsidR="005600C6" w:rsidRPr="00E44590">
        <w:rPr>
          <w:rFonts w:ascii="Arial" w:hAnsi="Arial" w:cs="Arial"/>
          <w:sz w:val="24"/>
          <w:szCs w:val="24"/>
          <w:shd w:val="clear" w:color="auto" w:fill="FFFFFF"/>
        </w:rPr>
        <w:t>es la orientación sexual</w:t>
      </w:r>
      <w:r w:rsidR="00516FAE" w:rsidRPr="00E44590">
        <w:rPr>
          <w:rFonts w:ascii="Arial" w:hAnsi="Arial" w:cs="Arial"/>
          <w:sz w:val="24"/>
          <w:szCs w:val="24"/>
          <w:shd w:val="clear" w:color="auto" w:fill="FFFFFF"/>
        </w:rPr>
        <w:t xml:space="preserve">, la cual “se convierte en un asunto apremiante en la adolescencia” </w:t>
      </w:r>
      <w:r w:rsidR="00516FAE" w:rsidRPr="00DD0993">
        <w:rPr>
          <w:rFonts w:ascii="Arial" w:hAnsi="Arial" w:cs="Arial"/>
          <w:color w:val="0070C0"/>
          <w:sz w:val="24"/>
          <w:szCs w:val="24"/>
          <w:shd w:val="clear" w:color="auto" w:fill="FFFFFF"/>
        </w:rPr>
        <w:t xml:space="preserve">(Papalia </w:t>
      </w:r>
      <w:r w:rsidR="00516FAE" w:rsidRPr="00DD0993">
        <w:rPr>
          <w:rFonts w:ascii="Arial" w:hAnsi="Arial" w:cs="Arial"/>
          <w:iCs/>
          <w:color w:val="0070C0"/>
          <w:sz w:val="24"/>
          <w:szCs w:val="24"/>
          <w:shd w:val="clear" w:color="auto" w:fill="FFFFFF"/>
        </w:rPr>
        <w:t>et al.,</w:t>
      </w:r>
      <w:r w:rsidR="00516FAE" w:rsidRPr="00DD0993">
        <w:rPr>
          <w:rFonts w:ascii="Arial" w:hAnsi="Arial" w:cs="Arial"/>
          <w:color w:val="0070C0"/>
          <w:sz w:val="24"/>
          <w:szCs w:val="24"/>
          <w:shd w:val="clear" w:color="auto" w:fill="FFFFFF"/>
        </w:rPr>
        <w:t xml:space="preserve"> 2012, p. 396)</w:t>
      </w:r>
      <w:r w:rsidR="005600C6" w:rsidRPr="00DD0993">
        <w:rPr>
          <w:rFonts w:ascii="Arial" w:hAnsi="Arial" w:cs="Arial"/>
          <w:color w:val="0070C0"/>
          <w:sz w:val="24"/>
          <w:szCs w:val="24"/>
          <w:shd w:val="clear" w:color="auto" w:fill="FFFFFF"/>
        </w:rPr>
        <w:t xml:space="preserve">. </w:t>
      </w:r>
      <w:r w:rsidR="002D7BA4" w:rsidRPr="00E44590">
        <w:rPr>
          <w:rFonts w:ascii="Arial" w:hAnsi="Arial" w:cs="Arial"/>
          <w:sz w:val="24"/>
          <w:szCs w:val="24"/>
          <w:shd w:val="clear" w:color="auto" w:fill="FFFFFF"/>
        </w:rPr>
        <w:t xml:space="preserve">De acuerdo con </w:t>
      </w:r>
      <w:r w:rsidR="002D7BA4" w:rsidRPr="00DD0993">
        <w:rPr>
          <w:rFonts w:ascii="Arial" w:hAnsi="Arial" w:cs="Arial"/>
          <w:color w:val="0070C0"/>
          <w:sz w:val="24"/>
          <w:szCs w:val="24"/>
          <w:shd w:val="clear" w:color="auto" w:fill="FFFFFF"/>
        </w:rPr>
        <w:t xml:space="preserve">Moral y Valle (2014) </w:t>
      </w:r>
      <w:r w:rsidR="002D7BA4" w:rsidRPr="00E44590">
        <w:rPr>
          <w:rFonts w:ascii="Arial" w:hAnsi="Arial" w:cs="Arial"/>
          <w:sz w:val="24"/>
          <w:szCs w:val="24"/>
          <w:shd w:val="clear" w:color="auto" w:fill="FFFFFF"/>
        </w:rPr>
        <w:t xml:space="preserve">la orientación sexual que se desvía de la heterosexual ha sido rechazada en la cultura occidental en diferentes ámbitos como la religión, la medicina y el código penal. La religión considera las conductas no heterosexuales como </w:t>
      </w:r>
      <w:r w:rsidR="00D641FE" w:rsidRPr="00E44590">
        <w:rPr>
          <w:rFonts w:ascii="Arial" w:hAnsi="Arial" w:cs="Arial"/>
          <w:sz w:val="24"/>
          <w:szCs w:val="24"/>
          <w:shd w:val="clear" w:color="auto" w:fill="FFFFFF"/>
        </w:rPr>
        <w:t>“</w:t>
      </w:r>
      <w:r w:rsidR="002D7BA4" w:rsidRPr="00E44590">
        <w:rPr>
          <w:rFonts w:ascii="Arial" w:hAnsi="Arial" w:cs="Arial"/>
          <w:sz w:val="24"/>
          <w:szCs w:val="24"/>
          <w:shd w:val="clear" w:color="auto" w:fill="FFFFFF"/>
        </w:rPr>
        <w:t xml:space="preserve">pecados contra la ley de Dios, la medicina como patologías sexuales y los códigos penales como delitos contra la moral” </w:t>
      </w:r>
      <w:r w:rsidR="002D7BA4" w:rsidRPr="00DD0993">
        <w:rPr>
          <w:rFonts w:ascii="Arial" w:hAnsi="Arial" w:cs="Arial"/>
          <w:color w:val="0070C0"/>
          <w:sz w:val="24"/>
          <w:szCs w:val="24"/>
          <w:shd w:val="clear" w:color="auto" w:fill="FFFFFF"/>
        </w:rPr>
        <w:t xml:space="preserve">(Moral y Valle, 2014, p. 2). </w:t>
      </w:r>
    </w:p>
    <w:p w14:paraId="18BAAFEC" w14:textId="75872F2B" w:rsidR="00965297" w:rsidRPr="00E44590" w:rsidRDefault="002263FD" w:rsidP="00FB2815">
      <w:pPr>
        <w:widowControl w:val="0"/>
        <w:suppressAutoHyphens/>
        <w:adjustRightInd w:val="0"/>
        <w:snapToGrid w:val="0"/>
        <w:spacing w:after="100" w:afterAutospacing="1" w:line="360" w:lineRule="auto"/>
        <w:ind w:firstLine="630"/>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Según </w:t>
      </w:r>
      <w:r w:rsidRPr="00DD0993">
        <w:rPr>
          <w:rFonts w:ascii="Arial" w:hAnsi="Arial" w:cs="Arial"/>
          <w:color w:val="0070C0"/>
          <w:sz w:val="24"/>
          <w:szCs w:val="24"/>
          <w:shd w:val="clear" w:color="auto" w:fill="FFFFFF"/>
        </w:rPr>
        <w:t xml:space="preserve">Do Prado (2017) </w:t>
      </w:r>
      <w:r w:rsidRPr="00E44590">
        <w:rPr>
          <w:rFonts w:ascii="Arial" w:hAnsi="Arial" w:cs="Arial"/>
          <w:sz w:val="24"/>
          <w:szCs w:val="24"/>
          <w:shd w:val="clear" w:color="auto" w:fill="FFFFFF"/>
        </w:rPr>
        <w:t>el entorno escolar contribuye a la formación de identidad</w:t>
      </w:r>
      <w:r w:rsidR="00965297" w:rsidRPr="00E44590">
        <w:rPr>
          <w:rFonts w:ascii="Arial" w:hAnsi="Arial" w:cs="Arial"/>
          <w:sz w:val="24"/>
          <w:szCs w:val="24"/>
          <w:shd w:val="clear" w:color="auto" w:fill="FFFFFF"/>
        </w:rPr>
        <w:t>. E</w:t>
      </w:r>
      <w:r w:rsidRPr="00E44590">
        <w:rPr>
          <w:rFonts w:ascii="Arial" w:hAnsi="Arial" w:cs="Arial"/>
          <w:sz w:val="24"/>
          <w:szCs w:val="24"/>
          <w:shd w:val="clear" w:color="auto" w:fill="FFFFFF"/>
        </w:rPr>
        <w:t xml:space="preserve">s a través de la enseñanza que se transmiten los lineamientos del comportamiento en base a las creencias culturales. Sin embargo, cuando se trata de género y de sexualidad, la heteronormatividad es el modelo aceptado por la sociedad como ideal y cuando los estudiantes tienen una orientación sexual diferente a la heterosexual tienden a convertirse en blanco de burlas, acoso y hasta violencia </w:t>
      </w:r>
      <w:r w:rsidRPr="00DD0993">
        <w:rPr>
          <w:rFonts w:ascii="Arial" w:hAnsi="Arial" w:cs="Arial"/>
          <w:color w:val="0070C0"/>
          <w:sz w:val="24"/>
          <w:szCs w:val="24"/>
          <w:shd w:val="clear" w:color="auto" w:fill="FFFFFF"/>
        </w:rPr>
        <w:t xml:space="preserve">(Do Prado, 2017). </w:t>
      </w:r>
      <w:r w:rsidR="00965297" w:rsidRPr="00DD0993">
        <w:rPr>
          <w:rFonts w:ascii="Arial" w:hAnsi="Arial" w:cs="Arial"/>
          <w:color w:val="0070C0"/>
          <w:sz w:val="24"/>
          <w:szCs w:val="24"/>
          <w:shd w:val="clear" w:color="auto" w:fill="FFFFFF"/>
        </w:rPr>
        <w:t xml:space="preserve"> </w:t>
      </w:r>
    </w:p>
    <w:p w14:paraId="37D8172F" w14:textId="624B40CE" w:rsidR="000803A9" w:rsidRPr="00E44590" w:rsidRDefault="00965297" w:rsidP="00FB2815">
      <w:pPr>
        <w:widowControl w:val="0"/>
        <w:suppressAutoHyphens/>
        <w:adjustRightInd w:val="0"/>
        <w:snapToGrid w:val="0"/>
        <w:spacing w:after="100" w:afterAutospacing="1" w:line="360" w:lineRule="auto"/>
        <w:ind w:firstLine="630"/>
        <w:jc w:val="both"/>
        <w:rPr>
          <w:rFonts w:ascii="Arial" w:hAnsi="Arial" w:cs="Arial"/>
          <w:sz w:val="24"/>
          <w:szCs w:val="24"/>
          <w:shd w:val="clear" w:color="auto" w:fill="FFFFFF"/>
        </w:rPr>
      </w:pPr>
      <w:r w:rsidRPr="00DD0993">
        <w:rPr>
          <w:rFonts w:ascii="Arial" w:hAnsi="Arial" w:cs="Arial"/>
          <w:color w:val="0070C0"/>
          <w:sz w:val="24"/>
          <w:szCs w:val="24"/>
          <w:shd w:val="clear" w:color="auto" w:fill="FFFFFF"/>
        </w:rPr>
        <w:t xml:space="preserve">Moreta </w:t>
      </w:r>
      <w:r w:rsidRPr="00DD0993">
        <w:rPr>
          <w:rFonts w:ascii="Arial" w:hAnsi="Arial" w:cs="Arial"/>
          <w:iCs/>
          <w:color w:val="0070C0"/>
          <w:sz w:val="24"/>
          <w:szCs w:val="24"/>
          <w:shd w:val="clear" w:color="auto" w:fill="FFFFFF"/>
        </w:rPr>
        <w:t>et al.</w:t>
      </w:r>
      <w:r w:rsidRPr="00DD0993">
        <w:rPr>
          <w:rFonts w:ascii="Arial" w:hAnsi="Arial" w:cs="Arial"/>
          <w:color w:val="0070C0"/>
          <w:sz w:val="24"/>
          <w:szCs w:val="24"/>
          <w:shd w:val="clear" w:color="auto" w:fill="FFFFFF"/>
        </w:rPr>
        <w:t xml:space="preserve"> (2020) </w:t>
      </w:r>
      <w:r w:rsidRPr="00E44590">
        <w:rPr>
          <w:rFonts w:ascii="Arial" w:hAnsi="Arial" w:cs="Arial"/>
          <w:sz w:val="24"/>
          <w:szCs w:val="24"/>
          <w:shd w:val="clear" w:color="auto" w:fill="FFFFFF"/>
        </w:rPr>
        <w:t xml:space="preserve">argumenta que, aunque “el derecho a decidir la propia </w:t>
      </w:r>
      <w:r w:rsidRPr="00E44590">
        <w:rPr>
          <w:rFonts w:ascii="Arial" w:hAnsi="Arial" w:cs="Arial"/>
          <w:sz w:val="24"/>
          <w:szCs w:val="24"/>
          <w:shd w:val="clear" w:color="auto" w:fill="FFFFFF"/>
        </w:rPr>
        <w:lastRenderedPageBreak/>
        <w:t xml:space="preserve">identidad de género está reconocido como Derecho Humano Universal, las personas transgénero siguen siendo objeto de rechazo y discriminación” (p.1). En esa línea, </w:t>
      </w:r>
      <w:r w:rsidRPr="00DD0993">
        <w:rPr>
          <w:rFonts w:ascii="Arial" w:hAnsi="Arial" w:cs="Arial"/>
          <w:color w:val="0070C0"/>
          <w:sz w:val="24"/>
          <w:szCs w:val="24"/>
          <w:shd w:val="clear" w:color="auto" w:fill="FFFFFF"/>
        </w:rPr>
        <w:t xml:space="preserve">Do Prado (2017) </w:t>
      </w:r>
      <w:r w:rsidRPr="00E44590">
        <w:rPr>
          <w:rFonts w:ascii="Arial" w:hAnsi="Arial" w:cs="Arial"/>
          <w:sz w:val="24"/>
          <w:szCs w:val="24"/>
          <w:shd w:val="clear" w:color="auto" w:fill="FFFFFF"/>
        </w:rPr>
        <w:t xml:space="preserve">enfatiza en la necesidad de “naturalizar las conductas homosexuales debido a que estos prejuicios pueden acompañar a las personas el resto de su vida y contribuir en su formación de identidad de una manera negativa” (p. 15). A lo que </w:t>
      </w:r>
      <w:r w:rsidRPr="00DD0993">
        <w:rPr>
          <w:rFonts w:ascii="Arial" w:hAnsi="Arial" w:cs="Arial"/>
          <w:color w:val="0070C0"/>
          <w:sz w:val="24"/>
          <w:szCs w:val="24"/>
          <w:shd w:val="clear" w:color="auto" w:fill="FFFFFF"/>
        </w:rPr>
        <w:t xml:space="preserve">Moreta </w:t>
      </w:r>
      <w:r w:rsidRPr="00DD0993">
        <w:rPr>
          <w:rFonts w:ascii="Arial" w:hAnsi="Arial" w:cs="Arial"/>
          <w:iCs/>
          <w:color w:val="0070C0"/>
          <w:sz w:val="24"/>
          <w:szCs w:val="24"/>
          <w:shd w:val="clear" w:color="auto" w:fill="FFFFFF"/>
        </w:rPr>
        <w:t>et al.</w:t>
      </w:r>
      <w:r w:rsidRPr="00DD0993">
        <w:rPr>
          <w:rFonts w:ascii="Arial" w:hAnsi="Arial" w:cs="Arial"/>
          <w:color w:val="0070C0"/>
          <w:sz w:val="24"/>
          <w:szCs w:val="24"/>
          <w:shd w:val="clear" w:color="auto" w:fill="FFFFFF"/>
        </w:rPr>
        <w:t xml:space="preserve"> (2020) </w:t>
      </w:r>
      <w:r w:rsidRPr="00E44590">
        <w:rPr>
          <w:rFonts w:ascii="Arial" w:hAnsi="Arial" w:cs="Arial"/>
          <w:sz w:val="24"/>
          <w:szCs w:val="24"/>
          <w:shd w:val="clear" w:color="auto" w:fill="FFFFFF"/>
        </w:rPr>
        <w:t xml:space="preserve">añade que </w:t>
      </w:r>
      <w:r w:rsidR="00482C7F" w:rsidRPr="00E44590">
        <w:rPr>
          <w:rFonts w:ascii="Arial" w:hAnsi="Arial" w:cs="Arial"/>
          <w:sz w:val="24"/>
          <w:szCs w:val="24"/>
          <w:shd w:val="clear" w:color="auto" w:fill="FFFFFF"/>
        </w:rPr>
        <w:t>“</w:t>
      </w:r>
      <w:r w:rsidRPr="00E44590">
        <w:rPr>
          <w:rFonts w:ascii="Arial" w:hAnsi="Arial" w:cs="Arial"/>
          <w:sz w:val="24"/>
          <w:szCs w:val="24"/>
          <w:shd w:val="clear" w:color="auto" w:fill="FFFFFF"/>
        </w:rPr>
        <w:t>es necesario el desarrollo de leyes y normas que garanticen todos nuestros derechos</w:t>
      </w:r>
      <w:r w:rsidR="00482C7F" w:rsidRPr="00E44590">
        <w:rPr>
          <w:rFonts w:ascii="Arial" w:hAnsi="Arial" w:cs="Arial"/>
          <w:sz w:val="24"/>
          <w:szCs w:val="24"/>
          <w:shd w:val="clear" w:color="auto" w:fill="FFFFFF"/>
        </w:rPr>
        <w:t>” (p.1)</w:t>
      </w:r>
      <w:r w:rsidRPr="00E44590">
        <w:rPr>
          <w:rFonts w:ascii="Arial" w:hAnsi="Arial" w:cs="Arial"/>
          <w:sz w:val="24"/>
          <w:szCs w:val="24"/>
          <w:shd w:val="clear" w:color="auto" w:fill="FFFFFF"/>
        </w:rPr>
        <w:t xml:space="preserve">. </w:t>
      </w:r>
    </w:p>
    <w:p w14:paraId="234FAA48" w14:textId="3EA91754" w:rsidR="00192F80" w:rsidRPr="00E44590" w:rsidRDefault="00192F80" w:rsidP="00FB2815">
      <w:pPr>
        <w:widowControl w:val="0"/>
        <w:suppressAutoHyphens/>
        <w:adjustRightInd w:val="0"/>
        <w:snapToGrid w:val="0"/>
        <w:spacing w:after="100" w:afterAutospacing="1" w:line="360" w:lineRule="auto"/>
        <w:ind w:firstLine="709"/>
        <w:jc w:val="both"/>
        <w:rPr>
          <w:rFonts w:ascii="Arial" w:hAnsi="Arial" w:cs="Arial"/>
          <w:b/>
          <w:bCs/>
          <w:sz w:val="24"/>
          <w:szCs w:val="24"/>
          <w:shd w:val="clear" w:color="auto" w:fill="FFFFFF"/>
        </w:rPr>
      </w:pPr>
      <w:r w:rsidRPr="00E44590">
        <w:rPr>
          <w:rFonts w:ascii="Arial" w:hAnsi="Arial" w:cs="Arial"/>
          <w:b/>
          <w:bCs/>
          <w:sz w:val="24"/>
          <w:szCs w:val="24"/>
          <w:shd w:val="clear" w:color="auto" w:fill="FFFFFF"/>
        </w:rPr>
        <w:t>El reconocimiento de la orientación sexual</w:t>
      </w:r>
      <w:r w:rsidR="005818CB" w:rsidRPr="00E44590">
        <w:rPr>
          <w:rFonts w:ascii="Arial" w:hAnsi="Arial" w:cs="Arial"/>
          <w:b/>
          <w:bCs/>
          <w:sz w:val="24"/>
          <w:szCs w:val="24"/>
          <w:shd w:val="clear" w:color="auto" w:fill="FFFFFF"/>
        </w:rPr>
        <w:t xml:space="preserve"> diversa.</w:t>
      </w:r>
    </w:p>
    <w:p w14:paraId="42445C8E" w14:textId="0C3D5238" w:rsidR="00192F80" w:rsidRPr="00E44590" w:rsidRDefault="00192F80" w:rsidP="00FB2815">
      <w:pPr>
        <w:widowControl w:val="0"/>
        <w:suppressAutoHyphens/>
        <w:adjustRightInd w:val="0"/>
        <w:snapToGrid w:val="0"/>
        <w:spacing w:after="100" w:afterAutospacing="1" w:line="360" w:lineRule="auto"/>
        <w:ind w:firstLine="709"/>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De acuerdo con </w:t>
      </w:r>
      <w:r w:rsidRPr="000F7926">
        <w:rPr>
          <w:rFonts w:ascii="Arial" w:hAnsi="Arial" w:cs="Arial"/>
          <w:color w:val="0070C0"/>
          <w:sz w:val="24"/>
          <w:szCs w:val="24"/>
          <w:shd w:val="clear" w:color="auto" w:fill="FFFFFF"/>
        </w:rPr>
        <w:t xml:space="preserve">Zambrano </w:t>
      </w:r>
      <w:r w:rsidRPr="000F7926">
        <w:rPr>
          <w:rFonts w:ascii="Arial" w:hAnsi="Arial" w:cs="Arial"/>
          <w:iCs/>
          <w:color w:val="0070C0"/>
          <w:sz w:val="24"/>
          <w:szCs w:val="24"/>
          <w:shd w:val="clear" w:color="auto" w:fill="FFFFFF"/>
        </w:rPr>
        <w:t>et al.</w:t>
      </w:r>
      <w:r w:rsidRPr="000F7926">
        <w:rPr>
          <w:rFonts w:ascii="Arial" w:hAnsi="Arial" w:cs="Arial"/>
          <w:color w:val="0070C0"/>
          <w:sz w:val="24"/>
          <w:szCs w:val="24"/>
          <w:shd w:val="clear" w:color="auto" w:fill="FFFFFF"/>
        </w:rPr>
        <w:t xml:space="preserve"> (2019) </w:t>
      </w:r>
      <w:r w:rsidRPr="00E44590">
        <w:rPr>
          <w:rFonts w:ascii="Arial" w:hAnsi="Arial" w:cs="Arial"/>
          <w:sz w:val="24"/>
          <w:szCs w:val="24"/>
          <w:shd w:val="clear" w:color="auto" w:fill="FFFFFF"/>
        </w:rPr>
        <w:t xml:space="preserve">el proceso de reconocimiento de la orientación sexual </w:t>
      </w:r>
      <w:r w:rsidR="005818CB" w:rsidRPr="00E44590">
        <w:rPr>
          <w:rFonts w:ascii="Arial" w:hAnsi="Arial" w:cs="Arial"/>
          <w:sz w:val="24"/>
          <w:szCs w:val="24"/>
          <w:shd w:val="clear" w:color="auto" w:fill="FFFFFF"/>
        </w:rPr>
        <w:t>homosexual</w:t>
      </w:r>
      <w:r w:rsidRPr="00E44590">
        <w:rPr>
          <w:rFonts w:ascii="Arial" w:hAnsi="Arial" w:cs="Arial"/>
          <w:sz w:val="24"/>
          <w:szCs w:val="24"/>
          <w:shd w:val="clear" w:color="auto" w:fill="FFFFFF"/>
        </w:rPr>
        <w:t xml:space="preserve"> consta de seis etapas: surgimiento, identificación, asumir la identidad, aceptación de la identidad, consolidación y autoevaluación y apoyo a otros. Sin embargo, derivado a los prejuicios sociales, muchas veces la persona no termina por aceptarse y el proceso se trunca sin llegar a las etapas de consolidación y autoevaluación y apoyo. </w:t>
      </w:r>
    </w:p>
    <w:p w14:paraId="539F899A" w14:textId="77777777" w:rsidR="00192F80" w:rsidRPr="00E44590" w:rsidRDefault="00192F80" w:rsidP="00FB2815">
      <w:pPr>
        <w:widowControl w:val="0"/>
        <w:suppressAutoHyphens/>
        <w:adjustRightInd w:val="0"/>
        <w:snapToGrid w:val="0"/>
        <w:spacing w:after="100" w:afterAutospacing="1" w:line="360" w:lineRule="auto"/>
        <w:ind w:firstLine="540"/>
        <w:jc w:val="both"/>
        <w:rPr>
          <w:rFonts w:ascii="Arial" w:hAnsi="Arial" w:cs="Arial"/>
          <w:b/>
          <w:bCs/>
          <w:i/>
          <w:iCs/>
          <w:sz w:val="24"/>
          <w:szCs w:val="24"/>
          <w:shd w:val="clear" w:color="auto" w:fill="FFFFFF"/>
        </w:rPr>
      </w:pPr>
      <w:r w:rsidRPr="00E44590">
        <w:rPr>
          <w:rFonts w:ascii="Arial" w:hAnsi="Arial" w:cs="Arial"/>
          <w:sz w:val="24"/>
          <w:szCs w:val="24"/>
          <w:shd w:val="clear" w:color="auto" w:fill="FFFFFF"/>
        </w:rPr>
        <w:t>Durante el proceso de aceptación las personas son vulnerables a conflictos personales y sociales, niveles bajo de autoestima, susceptibles a enfermedades, trastornos mentales como ansiedad, ataques de pánico, estrés psicológico, conductas autodestructivas, intento y conducta suicida. Lo que hace que la etapa de aceptación de identidad sea crucial para lograr formar una identidad sana. Sin embargo, el pánico moral entorno a la diversidad sexual hace que este proceso sea complicado.</w:t>
      </w:r>
      <w:r w:rsidRPr="00E44590">
        <w:rPr>
          <w:rFonts w:ascii="Arial" w:hAnsi="Arial" w:cs="Arial"/>
          <w:b/>
          <w:bCs/>
          <w:i/>
          <w:iCs/>
          <w:sz w:val="24"/>
          <w:szCs w:val="24"/>
          <w:shd w:val="clear" w:color="auto" w:fill="FFFFFF"/>
        </w:rPr>
        <w:t xml:space="preserve"> </w:t>
      </w:r>
    </w:p>
    <w:p w14:paraId="2A6EC6DE" w14:textId="727D05BF" w:rsidR="00192F80" w:rsidRPr="00E44590" w:rsidRDefault="00192F80" w:rsidP="00FB2815">
      <w:pPr>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La presión social, las normas morales y religiosas tienden a promover la homofobia por lo que las personas deciden ocultar su verdadera orientación </w:t>
      </w:r>
      <w:r w:rsidRPr="000F7926">
        <w:rPr>
          <w:rFonts w:ascii="Arial" w:hAnsi="Arial" w:cs="Arial"/>
          <w:color w:val="0070C0"/>
          <w:sz w:val="24"/>
          <w:szCs w:val="24"/>
          <w:shd w:val="clear" w:color="auto" w:fill="FFFFFF"/>
        </w:rPr>
        <w:t xml:space="preserve">(Zambrano </w:t>
      </w:r>
      <w:r w:rsidRPr="000F7926">
        <w:rPr>
          <w:rFonts w:ascii="Arial" w:hAnsi="Arial" w:cs="Arial"/>
          <w:iCs/>
          <w:color w:val="0070C0"/>
          <w:sz w:val="24"/>
          <w:szCs w:val="24"/>
          <w:shd w:val="clear" w:color="auto" w:fill="FFFFFF"/>
        </w:rPr>
        <w:t>et al</w:t>
      </w:r>
      <w:r w:rsidRPr="000F7926">
        <w:rPr>
          <w:rFonts w:ascii="Arial" w:hAnsi="Arial" w:cs="Arial"/>
          <w:color w:val="0070C0"/>
          <w:sz w:val="24"/>
          <w:szCs w:val="24"/>
          <w:shd w:val="clear" w:color="auto" w:fill="FFFFFF"/>
        </w:rPr>
        <w:t xml:space="preserve">., 2019). </w:t>
      </w:r>
      <w:r w:rsidRPr="00E44590">
        <w:rPr>
          <w:rFonts w:ascii="Arial" w:hAnsi="Arial" w:cs="Arial"/>
          <w:sz w:val="24"/>
          <w:szCs w:val="24"/>
          <w:shd w:val="clear" w:color="auto" w:fill="FFFFFF"/>
        </w:rPr>
        <w:t xml:space="preserve">Esas personas “tienen que elegir entre reprimir o ignorar activamente sus necesidades sexuales, darles satisfacción en secreto conservando una fachada de aceptabilidad o simplemente salir del closet con el riesgo de rechazo y hostilidad social” </w:t>
      </w:r>
      <w:r w:rsidRPr="000F7926">
        <w:rPr>
          <w:rFonts w:ascii="Arial" w:hAnsi="Arial" w:cs="Arial"/>
          <w:color w:val="0070C0"/>
          <w:sz w:val="24"/>
          <w:szCs w:val="24"/>
          <w:shd w:val="clear" w:color="auto" w:fill="FFFFFF"/>
        </w:rPr>
        <w:t xml:space="preserve">(Burnett, 2018, p. 214). </w:t>
      </w:r>
      <w:r w:rsidRPr="00E44590">
        <w:rPr>
          <w:rFonts w:ascii="Arial" w:hAnsi="Arial" w:cs="Arial"/>
          <w:sz w:val="24"/>
          <w:szCs w:val="24"/>
          <w:shd w:val="clear" w:color="auto" w:fill="FFFFFF"/>
        </w:rPr>
        <w:t xml:space="preserve">Las personas con orientación sexual </w:t>
      </w:r>
      <w:r w:rsidR="005818CB" w:rsidRPr="00E44590">
        <w:rPr>
          <w:rFonts w:ascii="Arial" w:hAnsi="Arial" w:cs="Arial"/>
          <w:sz w:val="24"/>
          <w:szCs w:val="24"/>
          <w:shd w:val="clear" w:color="auto" w:fill="FFFFFF"/>
        </w:rPr>
        <w:t xml:space="preserve">diversa: lesbianas, hombres </w:t>
      </w:r>
      <w:r w:rsidR="00993FCF" w:rsidRPr="00E44590">
        <w:rPr>
          <w:rFonts w:ascii="Arial" w:hAnsi="Arial" w:cs="Arial"/>
          <w:sz w:val="24"/>
          <w:szCs w:val="24"/>
          <w:shd w:val="clear" w:color="auto" w:fill="FFFFFF"/>
        </w:rPr>
        <w:t>gay</w:t>
      </w:r>
      <w:r w:rsidR="005818CB" w:rsidRPr="00E44590">
        <w:rPr>
          <w:rFonts w:ascii="Arial" w:hAnsi="Arial" w:cs="Arial"/>
          <w:sz w:val="24"/>
          <w:szCs w:val="24"/>
          <w:shd w:val="clear" w:color="auto" w:fill="FFFFFF"/>
        </w:rPr>
        <w:t xml:space="preserve"> o bisexuales (LGB)</w:t>
      </w:r>
      <w:r w:rsidRPr="00E44590">
        <w:rPr>
          <w:rFonts w:ascii="Arial" w:hAnsi="Arial" w:cs="Arial"/>
          <w:sz w:val="24"/>
          <w:szCs w:val="24"/>
          <w:shd w:val="clear" w:color="auto" w:fill="FFFFFF"/>
        </w:rPr>
        <w:t xml:space="preserve"> son más propensas a tener un deterioro en la salud mental por el estrés con el que viven cada día </w:t>
      </w:r>
      <w:r w:rsidRPr="000F7926">
        <w:rPr>
          <w:rFonts w:ascii="Arial" w:hAnsi="Arial" w:cs="Arial"/>
          <w:color w:val="0070C0"/>
          <w:sz w:val="24"/>
          <w:szCs w:val="24"/>
          <w:shd w:val="clear" w:color="auto" w:fill="FFFFFF"/>
        </w:rPr>
        <w:t xml:space="preserve">(Burnett, 2018). </w:t>
      </w:r>
    </w:p>
    <w:p w14:paraId="250AABC8" w14:textId="7C0219F1" w:rsidR="009A5CB8" w:rsidRPr="00E44590" w:rsidRDefault="00516FAE" w:rsidP="00FB2815">
      <w:pPr>
        <w:widowControl w:val="0"/>
        <w:suppressAutoHyphens/>
        <w:adjustRightInd w:val="0"/>
        <w:snapToGrid w:val="0"/>
        <w:spacing w:after="100" w:afterAutospacing="1" w:line="360" w:lineRule="auto"/>
        <w:ind w:firstLine="709"/>
        <w:jc w:val="both"/>
        <w:rPr>
          <w:rFonts w:ascii="Arial" w:hAnsi="Arial" w:cs="Arial"/>
          <w:b/>
          <w:bCs/>
          <w:sz w:val="24"/>
          <w:szCs w:val="24"/>
          <w:shd w:val="clear" w:color="auto" w:fill="FFFFFF"/>
        </w:rPr>
      </w:pPr>
      <w:r w:rsidRPr="00E44590">
        <w:rPr>
          <w:rFonts w:ascii="Arial" w:hAnsi="Arial" w:cs="Arial"/>
          <w:b/>
          <w:bCs/>
          <w:sz w:val="24"/>
          <w:szCs w:val="24"/>
          <w:shd w:val="clear" w:color="auto" w:fill="FFFFFF"/>
        </w:rPr>
        <w:lastRenderedPageBreak/>
        <w:t>I</w:t>
      </w:r>
      <w:r w:rsidR="009A5CB8" w:rsidRPr="00E44590">
        <w:rPr>
          <w:rFonts w:ascii="Arial" w:hAnsi="Arial" w:cs="Arial"/>
          <w:b/>
          <w:bCs/>
          <w:sz w:val="24"/>
          <w:szCs w:val="24"/>
          <w:shd w:val="clear" w:color="auto" w:fill="FFFFFF"/>
        </w:rPr>
        <w:t>mpacto del rechazo</w:t>
      </w:r>
      <w:r w:rsidRPr="00E44590">
        <w:rPr>
          <w:rFonts w:ascii="Arial" w:hAnsi="Arial" w:cs="Arial"/>
          <w:b/>
          <w:bCs/>
          <w:sz w:val="24"/>
          <w:szCs w:val="24"/>
          <w:shd w:val="clear" w:color="auto" w:fill="FFFFFF"/>
        </w:rPr>
        <w:t xml:space="preserve"> de conductas no heterosexuales</w:t>
      </w:r>
      <w:r w:rsidR="009A5CB8" w:rsidRPr="00E44590">
        <w:rPr>
          <w:rFonts w:ascii="Arial" w:hAnsi="Arial" w:cs="Arial"/>
          <w:b/>
          <w:bCs/>
          <w:sz w:val="24"/>
          <w:szCs w:val="24"/>
          <w:shd w:val="clear" w:color="auto" w:fill="FFFFFF"/>
        </w:rPr>
        <w:t xml:space="preserve"> en la salud mental</w:t>
      </w:r>
    </w:p>
    <w:p w14:paraId="6BAC03C4" w14:textId="7549EDEF" w:rsidR="002263FD" w:rsidRPr="00E44590" w:rsidRDefault="000A2059" w:rsidP="00FB2815">
      <w:pPr>
        <w:widowControl w:val="0"/>
        <w:suppressAutoHyphens/>
        <w:adjustRightInd w:val="0"/>
        <w:snapToGrid w:val="0"/>
        <w:spacing w:after="100" w:afterAutospacing="1" w:line="360" w:lineRule="auto"/>
        <w:ind w:firstLine="709"/>
        <w:jc w:val="both"/>
        <w:rPr>
          <w:rFonts w:ascii="Arial" w:hAnsi="Arial" w:cs="Arial"/>
          <w:sz w:val="24"/>
          <w:szCs w:val="24"/>
          <w:shd w:val="clear" w:color="auto" w:fill="FFFFFF"/>
        </w:rPr>
      </w:pPr>
      <w:r w:rsidRPr="00E44590">
        <w:rPr>
          <w:rFonts w:ascii="Arial" w:hAnsi="Arial" w:cs="Arial"/>
          <w:sz w:val="24"/>
          <w:szCs w:val="24"/>
          <w:shd w:val="clear" w:color="auto" w:fill="FFFFFF"/>
        </w:rPr>
        <w:t>E</w:t>
      </w:r>
      <w:r w:rsidR="00102AE1" w:rsidRPr="00E44590">
        <w:rPr>
          <w:rFonts w:ascii="Arial" w:hAnsi="Arial" w:cs="Arial"/>
          <w:sz w:val="24"/>
          <w:szCs w:val="24"/>
          <w:shd w:val="clear" w:color="auto" w:fill="FFFFFF"/>
        </w:rPr>
        <w:t xml:space="preserve">l rechazo hacia las conductas no heterosexuales se puede dar </w:t>
      </w:r>
      <w:r w:rsidR="00D641FE" w:rsidRPr="00E44590">
        <w:rPr>
          <w:rFonts w:ascii="Arial" w:hAnsi="Arial" w:cs="Arial"/>
          <w:sz w:val="24"/>
          <w:szCs w:val="24"/>
          <w:shd w:val="clear" w:color="auto" w:fill="FFFFFF"/>
        </w:rPr>
        <w:t>en</w:t>
      </w:r>
      <w:r w:rsidR="00102AE1" w:rsidRPr="00E44590">
        <w:rPr>
          <w:rFonts w:ascii="Arial" w:hAnsi="Arial" w:cs="Arial"/>
          <w:sz w:val="24"/>
          <w:szCs w:val="24"/>
          <w:shd w:val="clear" w:color="auto" w:fill="FFFFFF"/>
        </w:rPr>
        <w:t xml:space="preserve"> dos formas: sutil y abierto</w:t>
      </w:r>
      <w:r w:rsidRPr="00E44590">
        <w:rPr>
          <w:rFonts w:ascii="Arial" w:hAnsi="Arial" w:cs="Arial"/>
          <w:sz w:val="24"/>
          <w:szCs w:val="24"/>
          <w:shd w:val="clear" w:color="auto" w:fill="FFFFFF"/>
        </w:rPr>
        <w:t xml:space="preserve"> </w:t>
      </w:r>
      <w:r w:rsidRPr="000F7926">
        <w:rPr>
          <w:rFonts w:ascii="Arial" w:hAnsi="Arial" w:cs="Arial"/>
          <w:color w:val="0070C0"/>
          <w:sz w:val="24"/>
          <w:szCs w:val="24"/>
          <w:shd w:val="clear" w:color="auto" w:fill="FFFFFF"/>
        </w:rPr>
        <w:t>(Moral y Valle, 2014)</w:t>
      </w:r>
      <w:r w:rsidR="00102AE1" w:rsidRPr="000F7926">
        <w:rPr>
          <w:rFonts w:ascii="Arial" w:hAnsi="Arial" w:cs="Arial"/>
          <w:color w:val="0070C0"/>
          <w:sz w:val="24"/>
          <w:szCs w:val="24"/>
          <w:shd w:val="clear" w:color="auto" w:fill="FFFFFF"/>
        </w:rPr>
        <w:t xml:space="preserve">. </w:t>
      </w:r>
      <w:r w:rsidR="007F11D1" w:rsidRPr="00E44590">
        <w:rPr>
          <w:rFonts w:ascii="Arial" w:hAnsi="Arial" w:cs="Arial"/>
          <w:sz w:val="24"/>
          <w:szCs w:val="24"/>
          <w:shd w:val="clear" w:color="auto" w:fill="FFFFFF"/>
        </w:rPr>
        <w:t xml:space="preserve">El rechazo sutil consiste en tolerar la presencia de personas no </w:t>
      </w:r>
      <w:r w:rsidR="008F0FB4" w:rsidRPr="00E44590">
        <w:rPr>
          <w:rFonts w:ascii="Arial" w:hAnsi="Arial" w:cs="Arial"/>
          <w:sz w:val="24"/>
          <w:szCs w:val="24"/>
          <w:shd w:val="clear" w:color="auto" w:fill="FFFFFF"/>
        </w:rPr>
        <w:t>heterosexuales,</w:t>
      </w:r>
      <w:r w:rsidR="007F11D1" w:rsidRPr="00E44590">
        <w:rPr>
          <w:rFonts w:ascii="Arial" w:hAnsi="Arial" w:cs="Arial"/>
          <w:sz w:val="24"/>
          <w:szCs w:val="24"/>
          <w:shd w:val="clear" w:color="auto" w:fill="FFFFFF"/>
        </w:rPr>
        <w:t xml:space="preserve"> aunque las limita en sus manifestaciones p</w:t>
      </w:r>
      <w:r w:rsidR="00D641FE" w:rsidRPr="00E44590">
        <w:rPr>
          <w:rFonts w:ascii="Arial" w:hAnsi="Arial" w:cs="Arial"/>
          <w:sz w:val="24"/>
          <w:szCs w:val="24"/>
          <w:shd w:val="clear" w:color="auto" w:fill="FFFFFF"/>
        </w:rPr>
        <w:t>ú</w:t>
      </w:r>
      <w:r w:rsidR="007F11D1" w:rsidRPr="00E44590">
        <w:rPr>
          <w:rFonts w:ascii="Arial" w:hAnsi="Arial" w:cs="Arial"/>
          <w:sz w:val="24"/>
          <w:szCs w:val="24"/>
          <w:shd w:val="clear" w:color="auto" w:fill="FFFFFF"/>
        </w:rPr>
        <w:t>blicas</w:t>
      </w:r>
      <w:r w:rsidR="00D641FE" w:rsidRPr="00E44590">
        <w:rPr>
          <w:rFonts w:ascii="Arial" w:hAnsi="Arial" w:cs="Arial"/>
          <w:sz w:val="24"/>
          <w:szCs w:val="24"/>
          <w:shd w:val="clear" w:color="auto" w:fill="FFFFFF"/>
        </w:rPr>
        <w:t>,</w:t>
      </w:r>
      <w:r w:rsidR="007F11D1" w:rsidRPr="00E44590">
        <w:rPr>
          <w:rFonts w:ascii="Arial" w:hAnsi="Arial" w:cs="Arial"/>
          <w:sz w:val="24"/>
          <w:szCs w:val="24"/>
          <w:shd w:val="clear" w:color="auto" w:fill="FFFFFF"/>
        </w:rPr>
        <w:t xml:space="preserve"> por </w:t>
      </w:r>
      <w:r w:rsidR="00D641FE" w:rsidRPr="00E44590">
        <w:rPr>
          <w:rFonts w:ascii="Arial" w:hAnsi="Arial" w:cs="Arial"/>
          <w:sz w:val="24"/>
          <w:szCs w:val="24"/>
          <w:shd w:val="clear" w:color="auto" w:fill="FFFFFF"/>
        </w:rPr>
        <w:t>ejemplo,</w:t>
      </w:r>
      <w:r w:rsidR="007F11D1" w:rsidRPr="00E44590">
        <w:rPr>
          <w:rFonts w:ascii="Arial" w:hAnsi="Arial" w:cs="Arial"/>
          <w:sz w:val="24"/>
          <w:szCs w:val="24"/>
          <w:shd w:val="clear" w:color="auto" w:fill="FFFFFF"/>
        </w:rPr>
        <w:t xml:space="preserve"> en no conceder los mismos derechos que los heterosexuales o hacer ciertas distinciones en salvaguardia de la familia. </w:t>
      </w:r>
      <w:r w:rsidRPr="00E44590">
        <w:rPr>
          <w:rFonts w:ascii="Arial" w:hAnsi="Arial" w:cs="Arial"/>
          <w:sz w:val="24"/>
          <w:szCs w:val="24"/>
          <w:shd w:val="clear" w:color="auto" w:fill="FFFFFF"/>
        </w:rPr>
        <w:t xml:space="preserve">Mientras que el </w:t>
      </w:r>
      <w:r w:rsidR="007F11D1" w:rsidRPr="00E44590">
        <w:rPr>
          <w:rFonts w:ascii="Arial" w:hAnsi="Arial" w:cs="Arial"/>
          <w:sz w:val="24"/>
          <w:szCs w:val="24"/>
          <w:shd w:val="clear" w:color="auto" w:fill="FFFFFF"/>
        </w:rPr>
        <w:t xml:space="preserve">rechazo abierto “descalifica, estigmatiza, agrede y discrimina de una forma directa a las personas no heterosexuales desde valores e ideologías homofóbicas de condena y repudio” </w:t>
      </w:r>
      <w:r w:rsidR="007F11D1" w:rsidRPr="000F7926">
        <w:rPr>
          <w:rFonts w:ascii="Arial" w:hAnsi="Arial" w:cs="Arial"/>
          <w:color w:val="0070C0"/>
          <w:sz w:val="24"/>
          <w:szCs w:val="24"/>
          <w:shd w:val="clear" w:color="auto" w:fill="FFFFFF"/>
        </w:rPr>
        <w:t xml:space="preserve">(Moral y Valle, 2014, p.11). </w:t>
      </w:r>
    </w:p>
    <w:p w14:paraId="6AA1454D" w14:textId="77AA1D19" w:rsidR="005A072E" w:rsidRPr="00E44590" w:rsidRDefault="00B712F5" w:rsidP="00FB2815">
      <w:pPr>
        <w:widowControl w:val="0"/>
        <w:suppressAutoHyphens/>
        <w:adjustRightInd w:val="0"/>
        <w:snapToGrid w:val="0"/>
        <w:spacing w:after="100" w:afterAutospacing="1" w:line="360" w:lineRule="auto"/>
        <w:ind w:firstLine="567"/>
        <w:jc w:val="both"/>
        <w:rPr>
          <w:rFonts w:ascii="Arial" w:hAnsi="Arial" w:cs="Arial"/>
          <w:sz w:val="24"/>
          <w:szCs w:val="24"/>
          <w:shd w:val="clear" w:color="auto" w:fill="FFFFFF"/>
        </w:rPr>
      </w:pPr>
      <w:r w:rsidRPr="000F7926">
        <w:rPr>
          <w:rFonts w:ascii="Arial" w:hAnsi="Arial" w:cs="Arial"/>
          <w:color w:val="0070C0"/>
          <w:sz w:val="24"/>
          <w:szCs w:val="24"/>
          <w:shd w:val="clear" w:color="auto" w:fill="FFFFFF"/>
        </w:rPr>
        <w:t xml:space="preserve">Meyer (2003) </w:t>
      </w:r>
      <w:r w:rsidRPr="00E44590">
        <w:rPr>
          <w:rFonts w:ascii="Arial" w:hAnsi="Arial" w:cs="Arial"/>
          <w:sz w:val="24"/>
          <w:szCs w:val="24"/>
          <w:shd w:val="clear" w:color="auto" w:fill="FFFFFF"/>
        </w:rPr>
        <w:t>afirma que los miembros de la comunidad LGB tienen una mayor prevalencia de trastornos mentales que los heterosexuales. Situación que se deriva de los prejuicios y la discriminación creando un entorno social hostil y estresante que causa problemas de salud mental.</w:t>
      </w:r>
      <w:r w:rsidR="00C77419" w:rsidRPr="00E44590">
        <w:rPr>
          <w:rFonts w:ascii="Arial" w:hAnsi="Arial" w:cs="Arial"/>
          <w:sz w:val="24"/>
          <w:szCs w:val="24"/>
          <w:shd w:val="clear" w:color="auto" w:fill="FFFFFF"/>
        </w:rPr>
        <w:t xml:space="preserve"> </w:t>
      </w:r>
      <w:r w:rsidR="00516FAE" w:rsidRPr="00E44590">
        <w:rPr>
          <w:rFonts w:ascii="Arial" w:hAnsi="Arial" w:cs="Arial"/>
          <w:sz w:val="24"/>
          <w:szCs w:val="24"/>
          <w:shd w:val="clear" w:color="auto" w:fill="FFFFFF"/>
        </w:rPr>
        <w:t xml:space="preserve">En esa línea </w:t>
      </w:r>
      <w:r w:rsidR="00516FAE" w:rsidRPr="000F7926">
        <w:rPr>
          <w:rFonts w:ascii="Arial" w:hAnsi="Arial" w:cs="Arial"/>
          <w:color w:val="0070C0"/>
          <w:sz w:val="24"/>
          <w:szCs w:val="24"/>
          <w:shd w:val="clear" w:color="auto" w:fill="FFFFFF"/>
        </w:rPr>
        <w:t xml:space="preserve">Papalia </w:t>
      </w:r>
      <w:r w:rsidR="00516FAE" w:rsidRPr="000F7926">
        <w:rPr>
          <w:rFonts w:ascii="Arial" w:hAnsi="Arial" w:cs="Arial"/>
          <w:iCs/>
          <w:color w:val="0070C0"/>
          <w:sz w:val="24"/>
          <w:szCs w:val="24"/>
          <w:shd w:val="clear" w:color="auto" w:fill="FFFFFF"/>
        </w:rPr>
        <w:t>et al.</w:t>
      </w:r>
      <w:r w:rsidR="00516FAE" w:rsidRPr="000F7926">
        <w:rPr>
          <w:rFonts w:ascii="Arial" w:hAnsi="Arial" w:cs="Arial"/>
          <w:color w:val="0070C0"/>
          <w:sz w:val="24"/>
          <w:szCs w:val="24"/>
          <w:shd w:val="clear" w:color="auto" w:fill="FFFFFF"/>
        </w:rPr>
        <w:t xml:space="preserve"> (2012) </w:t>
      </w:r>
      <w:r w:rsidR="00516FAE" w:rsidRPr="00E44590">
        <w:rPr>
          <w:rFonts w:ascii="Arial" w:hAnsi="Arial" w:cs="Arial"/>
          <w:sz w:val="24"/>
          <w:szCs w:val="24"/>
          <w:shd w:val="clear" w:color="auto" w:fill="FFFFFF"/>
        </w:rPr>
        <w:t xml:space="preserve">afirma que el riesgo de “depresión y suicidio en los homosexuales se debe en gran medida al hostigamiento y falta de aceptación” (p. 397). </w:t>
      </w:r>
      <w:r w:rsidR="001A3EC1" w:rsidRPr="00E44590">
        <w:rPr>
          <w:rFonts w:ascii="Arial" w:hAnsi="Arial" w:cs="Arial"/>
          <w:sz w:val="24"/>
          <w:szCs w:val="24"/>
        </w:rPr>
        <w:t xml:space="preserve">De acuerdo con la Organización Mundial de la Salud (OMS) la depresión es la primera causa de discapacidad global y puede llevar al suicidio </w:t>
      </w:r>
      <w:r w:rsidR="001A3EC1" w:rsidRPr="000F7926">
        <w:rPr>
          <w:rFonts w:ascii="Arial" w:hAnsi="Arial" w:cs="Arial"/>
          <w:color w:val="0070C0"/>
          <w:sz w:val="24"/>
          <w:szCs w:val="24"/>
        </w:rPr>
        <w:t xml:space="preserve">(OMS, 2021). </w:t>
      </w:r>
    </w:p>
    <w:p w14:paraId="57E5033B" w14:textId="542B2D4F" w:rsidR="005A072E" w:rsidRPr="00E44590" w:rsidRDefault="005A072E" w:rsidP="00FB2815">
      <w:pPr>
        <w:widowControl w:val="0"/>
        <w:suppressAutoHyphens/>
        <w:adjustRightInd w:val="0"/>
        <w:snapToGrid w:val="0"/>
        <w:spacing w:after="100" w:afterAutospacing="1" w:line="360" w:lineRule="auto"/>
        <w:ind w:firstLine="709"/>
        <w:jc w:val="both"/>
        <w:rPr>
          <w:rFonts w:ascii="Arial" w:hAnsi="Arial" w:cs="Arial"/>
          <w:b/>
          <w:bCs/>
          <w:sz w:val="24"/>
          <w:szCs w:val="24"/>
          <w:shd w:val="clear" w:color="auto" w:fill="FFFFFF"/>
        </w:rPr>
      </w:pPr>
      <w:r w:rsidRPr="00E44590">
        <w:rPr>
          <w:rFonts w:ascii="Arial" w:hAnsi="Arial" w:cs="Arial"/>
          <w:b/>
          <w:bCs/>
          <w:sz w:val="24"/>
          <w:szCs w:val="24"/>
          <w:shd w:val="clear" w:color="auto" w:fill="FFFFFF"/>
        </w:rPr>
        <w:t>Ideación suicida en la comunidad LGB</w:t>
      </w:r>
    </w:p>
    <w:p w14:paraId="06DF7FAF" w14:textId="177618D4" w:rsidR="00192F80" w:rsidRPr="00E44590" w:rsidRDefault="001A3EC1" w:rsidP="00FB2815">
      <w:pPr>
        <w:widowControl w:val="0"/>
        <w:suppressAutoHyphens/>
        <w:adjustRightInd w:val="0"/>
        <w:snapToGrid w:val="0"/>
        <w:spacing w:after="100" w:afterAutospacing="1" w:line="360" w:lineRule="auto"/>
        <w:ind w:firstLine="709"/>
        <w:jc w:val="both"/>
        <w:rPr>
          <w:rFonts w:ascii="Arial" w:hAnsi="Arial" w:cs="Arial"/>
          <w:sz w:val="24"/>
          <w:szCs w:val="24"/>
        </w:rPr>
      </w:pPr>
      <w:r w:rsidRPr="00E44590">
        <w:rPr>
          <w:rFonts w:ascii="Arial" w:hAnsi="Arial" w:cs="Arial"/>
          <w:sz w:val="24"/>
          <w:szCs w:val="24"/>
        </w:rPr>
        <w:t xml:space="preserve">A nivel global el suicidio es la cuarta causa de muerte en los jóvenes de 15 a 29 años </w:t>
      </w:r>
      <w:r w:rsidRPr="00301061">
        <w:rPr>
          <w:rFonts w:ascii="Arial" w:hAnsi="Arial" w:cs="Arial"/>
          <w:color w:val="0070C0"/>
          <w:sz w:val="24"/>
          <w:szCs w:val="24"/>
        </w:rPr>
        <w:t xml:space="preserve">(OMS, 2021). </w:t>
      </w:r>
      <w:r w:rsidR="009A5CB8" w:rsidRPr="00E44590">
        <w:rPr>
          <w:rFonts w:ascii="Arial" w:hAnsi="Arial" w:cs="Arial"/>
          <w:sz w:val="24"/>
          <w:szCs w:val="24"/>
        </w:rPr>
        <w:t xml:space="preserve">Los jóvenes que “consideran o intentan el suicidio suelen tener antecedentes de enfermedades emocionales” </w:t>
      </w:r>
      <w:r w:rsidR="009A5CB8" w:rsidRPr="00301061">
        <w:rPr>
          <w:rFonts w:ascii="Arial" w:hAnsi="Arial" w:cs="Arial"/>
          <w:color w:val="0070C0"/>
          <w:sz w:val="24"/>
          <w:szCs w:val="24"/>
        </w:rPr>
        <w:t xml:space="preserve">(Papalia </w:t>
      </w:r>
      <w:r w:rsidR="009A5CB8" w:rsidRPr="00301061">
        <w:rPr>
          <w:rFonts w:ascii="Arial" w:hAnsi="Arial" w:cs="Arial"/>
          <w:iCs/>
          <w:color w:val="0070C0"/>
          <w:sz w:val="24"/>
          <w:szCs w:val="24"/>
        </w:rPr>
        <w:t>et al</w:t>
      </w:r>
      <w:r w:rsidR="009A5CB8" w:rsidRPr="00301061">
        <w:rPr>
          <w:rFonts w:ascii="Arial" w:hAnsi="Arial" w:cs="Arial"/>
          <w:color w:val="0070C0"/>
          <w:sz w:val="24"/>
          <w:szCs w:val="24"/>
        </w:rPr>
        <w:t xml:space="preserve">., 2012, p. 372). </w:t>
      </w:r>
      <w:r w:rsidR="00C77419" w:rsidRPr="00E44590">
        <w:rPr>
          <w:rFonts w:ascii="Arial" w:hAnsi="Arial" w:cs="Arial"/>
          <w:sz w:val="24"/>
          <w:szCs w:val="24"/>
          <w:shd w:val="clear" w:color="auto" w:fill="FFFFFF"/>
        </w:rPr>
        <w:t xml:space="preserve">En el estudio realizado por </w:t>
      </w:r>
      <w:r w:rsidR="00C77419" w:rsidRPr="00693D78">
        <w:rPr>
          <w:rFonts w:ascii="Arial" w:hAnsi="Arial" w:cs="Arial"/>
          <w:color w:val="0070C0"/>
          <w:sz w:val="24"/>
          <w:szCs w:val="24"/>
          <w:shd w:val="clear" w:color="auto" w:fill="FFFFFF"/>
        </w:rPr>
        <w:t xml:space="preserve">Stone </w:t>
      </w:r>
      <w:r w:rsidR="00C77419" w:rsidRPr="00693D78">
        <w:rPr>
          <w:rFonts w:ascii="Arial" w:hAnsi="Arial" w:cs="Arial"/>
          <w:iCs/>
          <w:color w:val="0070C0"/>
          <w:sz w:val="24"/>
          <w:szCs w:val="24"/>
          <w:shd w:val="clear" w:color="auto" w:fill="FFFFFF"/>
        </w:rPr>
        <w:t>et al.</w:t>
      </w:r>
      <w:r w:rsidR="00C77419" w:rsidRPr="00693D78">
        <w:rPr>
          <w:rFonts w:ascii="Arial" w:hAnsi="Arial" w:cs="Arial"/>
          <w:color w:val="0070C0"/>
          <w:sz w:val="24"/>
          <w:szCs w:val="24"/>
          <w:shd w:val="clear" w:color="auto" w:fill="FFFFFF"/>
        </w:rPr>
        <w:t xml:space="preserve"> (2014) </w:t>
      </w:r>
      <w:r w:rsidR="00C77419" w:rsidRPr="00E44590">
        <w:rPr>
          <w:rFonts w:ascii="Arial" w:hAnsi="Arial" w:cs="Arial"/>
          <w:sz w:val="24"/>
          <w:szCs w:val="24"/>
          <w:shd w:val="clear" w:color="auto" w:fill="FFFFFF"/>
        </w:rPr>
        <w:t>se encontró que los adolescentes que pertenecen a una minoría sexual LGB tienen mayores probabilidades de ideación suicida que los heterosexuales.</w:t>
      </w:r>
      <w:r w:rsidR="003B71F7" w:rsidRPr="00E44590">
        <w:rPr>
          <w:rFonts w:ascii="Arial" w:hAnsi="Arial" w:cs="Arial"/>
          <w:sz w:val="24"/>
          <w:szCs w:val="24"/>
          <w:shd w:val="clear" w:color="auto" w:fill="FFFFFF"/>
        </w:rPr>
        <w:t xml:space="preserve"> En especial las mujeres bisexuales resultaron tener una mayor incidencia en las ideas suicidas que los hombres gays o bisexuales. </w:t>
      </w:r>
      <w:r w:rsidR="00C77419" w:rsidRPr="00E44590">
        <w:rPr>
          <w:rFonts w:ascii="Arial" w:hAnsi="Arial" w:cs="Arial"/>
          <w:sz w:val="24"/>
          <w:szCs w:val="24"/>
          <w:shd w:val="clear" w:color="auto" w:fill="FFFFFF"/>
        </w:rPr>
        <w:t xml:space="preserve"> </w:t>
      </w:r>
      <w:r w:rsidR="003B71F7" w:rsidRPr="00E44590">
        <w:rPr>
          <w:rFonts w:ascii="Arial" w:hAnsi="Arial" w:cs="Arial"/>
          <w:sz w:val="24"/>
          <w:szCs w:val="24"/>
          <w:shd w:val="clear" w:color="auto" w:fill="FFFFFF"/>
        </w:rPr>
        <w:t xml:space="preserve">En esa línea, </w:t>
      </w:r>
      <w:r w:rsidR="003B71F7" w:rsidRPr="0060375D">
        <w:rPr>
          <w:rFonts w:ascii="Arial" w:hAnsi="Arial" w:cs="Arial"/>
          <w:color w:val="0070C0"/>
          <w:sz w:val="24"/>
          <w:szCs w:val="24"/>
          <w:shd w:val="clear" w:color="auto" w:fill="FFFFFF"/>
        </w:rPr>
        <w:t>Duro (2020) </w:t>
      </w:r>
      <w:r w:rsidR="003B71F7" w:rsidRPr="00E44590">
        <w:rPr>
          <w:rFonts w:ascii="Arial" w:hAnsi="Arial" w:cs="Arial"/>
          <w:sz w:val="24"/>
          <w:szCs w:val="24"/>
          <w:shd w:val="clear" w:color="auto" w:fill="FFFFFF"/>
        </w:rPr>
        <w:t xml:space="preserve">argumenta que en los miembros de la comunidad LGB que además son adolescentes, la probabilidad de realizar alguna conducta suicida puede aumentar hasta un 40%. Debido a los factores estresantes a los que se enfrentan las minorías sexuales por el hecho de serlo y a los factores de riesgo </w:t>
      </w:r>
      <w:r w:rsidR="003B71F7" w:rsidRPr="00E44590">
        <w:rPr>
          <w:rFonts w:ascii="Arial" w:hAnsi="Arial" w:cs="Arial"/>
          <w:sz w:val="24"/>
          <w:szCs w:val="24"/>
          <w:shd w:val="clear" w:color="auto" w:fill="FFFFFF"/>
        </w:rPr>
        <w:lastRenderedPageBreak/>
        <w:t>propios de la adolescencia.</w:t>
      </w:r>
      <w:r w:rsidR="003B71F7" w:rsidRPr="00E44590">
        <w:rPr>
          <w:rFonts w:ascii="Arial" w:hAnsi="Arial" w:cs="Arial"/>
          <w:sz w:val="24"/>
          <w:szCs w:val="24"/>
        </w:rPr>
        <w:t xml:space="preserve"> </w:t>
      </w:r>
    </w:p>
    <w:p w14:paraId="5C9067AD" w14:textId="2198ED02" w:rsidR="002263FD" w:rsidRPr="00E44590" w:rsidRDefault="002263FD" w:rsidP="00FB2815">
      <w:pPr>
        <w:widowControl w:val="0"/>
        <w:suppressAutoHyphens/>
        <w:adjustRightInd w:val="0"/>
        <w:snapToGrid w:val="0"/>
        <w:spacing w:after="100" w:afterAutospacing="1" w:line="360" w:lineRule="auto"/>
        <w:ind w:firstLine="709"/>
        <w:jc w:val="both"/>
        <w:rPr>
          <w:rFonts w:ascii="Arial" w:hAnsi="Arial" w:cs="Arial"/>
          <w:b/>
          <w:bCs/>
          <w:sz w:val="24"/>
          <w:szCs w:val="24"/>
          <w:shd w:val="clear" w:color="auto" w:fill="FFFFFF"/>
        </w:rPr>
      </w:pPr>
      <w:r w:rsidRPr="00E44590">
        <w:rPr>
          <w:rFonts w:ascii="Arial" w:hAnsi="Arial" w:cs="Arial"/>
          <w:b/>
          <w:bCs/>
          <w:sz w:val="24"/>
          <w:szCs w:val="24"/>
          <w:shd w:val="clear" w:color="auto" w:fill="FFFFFF"/>
        </w:rPr>
        <w:t xml:space="preserve">Una metáfora sobre el dilema moral de la </w:t>
      </w:r>
      <w:r w:rsidR="008503AF" w:rsidRPr="00E44590">
        <w:rPr>
          <w:rFonts w:ascii="Arial" w:hAnsi="Arial" w:cs="Arial"/>
          <w:b/>
          <w:bCs/>
          <w:sz w:val="24"/>
          <w:szCs w:val="24"/>
          <w:shd w:val="clear" w:color="auto" w:fill="FFFFFF"/>
        </w:rPr>
        <w:t xml:space="preserve">diversidad sexual </w:t>
      </w:r>
    </w:p>
    <w:p w14:paraId="0110AE38" w14:textId="77777777" w:rsidR="00516FAE" w:rsidRPr="00E44590" w:rsidRDefault="008F0FB4" w:rsidP="00FB2815">
      <w:pPr>
        <w:widowControl w:val="0"/>
        <w:suppressAutoHyphens/>
        <w:adjustRightInd w:val="0"/>
        <w:snapToGrid w:val="0"/>
        <w:spacing w:after="100" w:afterAutospacing="1" w:line="360" w:lineRule="auto"/>
        <w:ind w:firstLine="709"/>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En las siguientes líneas en manera </w:t>
      </w:r>
      <w:r w:rsidR="00735232" w:rsidRPr="00E44590">
        <w:rPr>
          <w:rFonts w:ascii="Arial" w:hAnsi="Arial" w:cs="Arial"/>
          <w:sz w:val="24"/>
          <w:szCs w:val="24"/>
          <w:shd w:val="clear" w:color="auto" w:fill="FFFFFF"/>
        </w:rPr>
        <w:t xml:space="preserve">metafórica, utilizando a la gastronomía, </w:t>
      </w:r>
      <w:r w:rsidRPr="00E44590">
        <w:rPr>
          <w:rFonts w:ascii="Arial" w:hAnsi="Arial" w:cs="Arial"/>
          <w:sz w:val="24"/>
          <w:szCs w:val="24"/>
          <w:shd w:val="clear" w:color="auto" w:fill="FFFFFF"/>
        </w:rPr>
        <w:t xml:space="preserve">se intenta explicar </w:t>
      </w:r>
      <w:r w:rsidR="00F827DB" w:rsidRPr="00E44590">
        <w:rPr>
          <w:rFonts w:ascii="Arial" w:hAnsi="Arial" w:cs="Arial"/>
          <w:sz w:val="24"/>
          <w:szCs w:val="24"/>
          <w:shd w:val="clear" w:color="auto" w:fill="FFFFFF"/>
        </w:rPr>
        <w:t>parte d</w:t>
      </w:r>
      <w:r w:rsidRPr="00E44590">
        <w:rPr>
          <w:rFonts w:ascii="Arial" w:hAnsi="Arial" w:cs="Arial"/>
          <w:sz w:val="24"/>
          <w:szCs w:val="24"/>
          <w:shd w:val="clear" w:color="auto" w:fill="FFFFFF"/>
        </w:rPr>
        <w:t xml:space="preserve">el conflicto emocional y moral que conlleva </w:t>
      </w:r>
      <w:r w:rsidR="00F827DB" w:rsidRPr="00E44590">
        <w:rPr>
          <w:rFonts w:ascii="Arial" w:hAnsi="Arial" w:cs="Arial"/>
          <w:sz w:val="24"/>
          <w:szCs w:val="24"/>
          <w:shd w:val="clear" w:color="auto" w:fill="FFFFFF"/>
        </w:rPr>
        <w:t>el querer ser y el deber ser entorno a la diversidad sexual</w:t>
      </w:r>
      <w:r w:rsidR="000A2059" w:rsidRPr="00E44590">
        <w:rPr>
          <w:rFonts w:ascii="Arial" w:hAnsi="Arial" w:cs="Arial"/>
          <w:sz w:val="24"/>
          <w:szCs w:val="24"/>
          <w:shd w:val="clear" w:color="auto" w:fill="FFFFFF"/>
        </w:rPr>
        <w:t>.</w:t>
      </w:r>
      <w:r w:rsidR="00F827DB" w:rsidRPr="00E44590">
        <w:rPr>
          <w:rFonts w:ascii="Arial" w:hAnsi="Arial" w:cs="Arial"/>
          <w:sz w:val="24"/>
          <w:szCs w:val="24"/>
          <w:shd w:val="clear" w:color="auto" w:fill="FFFFFF"/>
        </w:rPr>
        <w:t xml:space="preserve"> </w:t>
      </w:r>
    </w:p>
    <w:p w14:paraId="23CC2982" w14:textId="7EC3B0D1" w:rsidR="00975161" w:rsidRPr="00E44590" w:rsidRDefault="00D47345" w:rsidP="00FB2815">
      <w:pPr>
        <w:widowControl w:val="0"/>
        <w:suppressAutoHyphens/>
        <w:adjustRightInd w:val="0"/>
        <w:snapToGrid w:val="0"/>
        <w:spacing w:after="100" w:afterAutospacing="1" w:line="360" w:lineRule="auto"/>
        <w:ind w:firstLine="567"/>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Algunas veces cuando se le ofrece a </w:t>
      </w:r>
      <w:r w:rsidR="007B3B0B" w:rsidRPr="00E44590">
        <w:rPr>
          <w:rFonts w:ascii="Arial" w:hAnsi="Arial" w:cs="Arial"/>
          <w:sz w:val="24"/>
          <w:szCs w:val="24"/>
          <w:shd w:val="clear" w:color="auto" w:fill="FFFFFF"/>
        </w:rPr>
        <w:t>una persona</w:t>
      </w:r>
      <w:r w:rsidRPr="00E44590">
        <w:rPr>
          <w:rFonts w:ascii="Arial" w:hAnsi="Arial" w:cs="Arial"/>
          <w:sz w:val="24"/>
          <w:szCs w:val="24"/>
          <w:shd w:val="clear" w:color="auto" w:fill="FFFFFF"/>
        </w:rPr>
        <w:t xml:space="preserve"> probar un tipo de comida diferente puede contestar con </w:t>
      </w:r>
      <w:r w:rsidR="007E16C9" w:rsidRPr="00E44590">
        <w:rPr>
          <w:rFonts w:ascii="Arial" w:hAnsi="Arial" w:cs="Arial"/>
          <w:sz w:val="24"/>
          <w:szCs w:val="24"/>
          <w:shd w:val="clear" w:color="auto" w:fill="FFFFFF"/>
        </w:rPr>
        <w:t xml:space="preserve">un </w:t>
      </w:r>
      <w:r w:rsidR="001C0116" w:rsidRPr="001C0116">
        <w:rPr>
          <w:rFonts w:ascii="Arial" w:hAnsi="Arial" w:cs="Arial"/>
          <w:i/>
          <w:iCs/>
          <w:sz w:val="24"/>
          <w:szCs w:val="24"/>
          <w:shd w:val="clear" w:color="auto" w:fill="FFFFFF"/>
        </w:rPr>
        <w:t>n</w:t>
      </w:r>
      <w:r w:rsidRPr="001C0116">
        <w:rPr>
          <w:rFonts w:ascii="Arial" w:hAnsi="Arial" w:cs="Arial"/>
          <w:i/>
          <w:iCs/>
          <w:sz w:val="24"/>
          <w:szCs w:val="24"/>
          <w:shd w:val="clear" w:color="auto" w:fill="FFFFFF"/>
        </w:rPr>
        <w:t>o me gust</w:t>
      </w:r>
      <w:r w:rsidR="001C0116" w:rsidRPr="001C0116">
        <w:rPr>
          <w:rFonts w:ascii="Arial" w:hAnsi="Arial" w:cs="Arial"/>
          <w:i/>
          <w:iCs/>
          <w:sz w:val="24"/>
          <w:szCs w:val="24"/>
          <w:shd w:val="clear" w:color="auto" w:fill="FFFFFF"/>
        </w:rPr>
        <w:t>a</w:t>
      </w:r>
      <w:r w:rsidRPr="00E44590">
        <w:rPr>
          <w:rFonts w:ascii="Arial" w:hAnsi="Arial" w:cs="Arial"/>
          <w:sz w:val="24"/>
          <w:szCs w:val="24"/>
          <w:shd w:val="clear" w:color="auto" w:fill="FFFFFF"/>
        </w:rPr>
        <w:t xml:space="preserve"> sin siquiera haberlo probado antes. </w:t>
      </w:r>
      <w:r w:rsidR="00F827DB" w:rsidRPr="00E44590">
        <w:rPr>
          <w:rFonts w:ascii="Arial" w:hAnsi="Arial" w:cs="Arial"/>
          <w:sz w:val="24"/>
          <w:szCs w:val="24"/>
          <w:shd w:val="clear" w:color="auto" w:fill="FFFFFF"/>
        </w:rPr>
        <w:t xml:space="preserve">Es válido cuando de entrada el platillo resulta </w:t>
      </w:r>
      <w:r w:rsidR="00735232" w:rsidRPr="00E44590">
        <w:rPr>
          <w:rFonts w:ascii="Arial" w:hAnsi="Arial" w:cs="Arial"/>
          <w:sz w:val="24"/>
          <w:szCs w:val="24"/>
          <w:shd w:val="clear" w:color="auto" w:fill="FFFFFF"/>
        </w:rPr>
        <w:t xml:space="preserve">poco o nada </w:t>
      </w:r>
      <w:r w:rsidR="00F827DB" w:rsidRPr="00E44590">
        <w:rPr>
          <w:rFonts w:ascii="Arial" w:hAnsi="Arial" w:cs="Arial"/>
          <w:sz w:val="24"/>
          <w:szCs w:val="24"/>
          <w:shd w:val="clear" w:color="auto" w:fill="FFFFFF"/>
        </w:rPr>
        <w:t>atractivo y no genera ningún tipo de interés en querer probarlo. Sin embargo, e</w:t>
      </w:r>
      <w:r w:rsidRPr="00E44590">
        <w:rPr>
          <w:rFonts w:ascii="Arial" w:hAnsi="Arial" w:cs="Arial"/>
          <w:sz w:val="24"/>
          <w:szCs w:val="24"/>
          <w:shd w:val="clear" w:color="auto" w:fill="FFFFFF"/>
        </w:rPr>
        <w:t xml:space="preserve">s importante darse la oportunidad de experimentar para decir con seguridad si la comida </w:t>
      </w:r>
      <w:r w:rsidR="00CB772C" w:rsidRPr="00E44590">
        <w:rPr>
          <w:rFonts w:ascii="Arial" w:hAnsi="Arial" w:cs="Arial"/>
          <w:sz w:val="24"/>
          <w:szCs w:val="24"/>
          <w:shd w:val="clear" w:color="auto" w:fill="FFFFFF"/>
        </w:rPr>
        <w:t>le</w:t>
      </w:r>
      <w:r w:rsidRPr="00E44590">
        <w:rPr>
          <w:rFonts w:ascii="Arial" w:hAnsi="Arial" w:cs="Arial"/>
          <w:sz w:val="24"/>
          <w:szCs w:val="24"/>
          <w:shd w:val="clear" w:color="auto" w:fill="FFFFFF"/>
        </w:rPr>
        <w:t xml:space="preserve"> gusta o no</w:t>
      </w:r>
      <w:r w:rsidR="00735232" w:rsidRPr="00E44590">
        <w:rPr>
          <w:rFonts w:ascii="Arial" w:hAnsi="Arial" w:cs="Arial"/>
          <w:sz w:val="24"/>
          <w:szCs w:val="24"/>
          <w:shd w:val="clear" w:color="auto" w:fill="FFFFFF"/>
        </w:rPr>
        <w:t>,</w:t>
      </w:r>
      <w:r w:rsidR="00F827DB" w:rsidRPr="00E44590">
        <w:rPr>
          <w:rFonts w:ascii="Arial" w:hAnsi="Arial" w:cs="Arial"/>
          <w:sz w:val="24"/>
          <w:szCs w:val="24"/>
          <w:shd w:val="clear" w:color="auto" w:fill="FFFFFF"/>
        </w:rPr>
        <w:t xml:space="preserve"> </w:t>
      </w:r>
      <w:r w:rsidR="003F228D" w:rsidRPr="00E44590">
        <w:rPr>
          <w:rFonts w:ascii="Arial" w:hAnsi="Arial" w:cs="Arial"/>
          <w:sz w:val="24"/>
          <w:szCs w:val="24"/>
          <w:shd w:val="clear" w:color="auto" w:fill="FFFFFF"/>
        </w:rPr>
        <w:t>sobre todo</w:t>
      </w:r>
      <w:r w:rsidR="00F827DB" w:rsidRPr="00E44590">
        <w:rPr>
          <w:rFonts w:ascii="Arial" w:hAnsi="Arial" w:cs="Arial"/>
          <w:sz w:val="24"/>
          <w:szCs w:val="24"/>
          <w:shd w:val="clear" w:color="auto" w:fill="FFFFFF"/>
        </w:rPr>
        <w:t xml:space="preserve"> cuando se tiene curiosidad por probarlo</w:t>
      </w:r>
      <w:r w:rsidRPr="00E44590">
        <w:rPr>
          <w:rFonts w:ascii="Arial" w:hAnsi="Arial" w:cs="Arial"/>
          <w:sz w:val="24"/>
          <w:szCs w:val="24"/>
          <w:shd w:val="clear" w:color="auto" w:fill="FFFFFF"/>
        </w:rPr>
        <w:t xml:space="preserve">. </w:t>
      </w:r>
    </w:p>
    <w:p w14:paraId="10B22DB0" w14:textId="36BDA0BC" w:rsidR="00F827DB" w:rsidRPr="00E44590" w:rsidRDefault="00F827DB" w:rsidP="00FB2815">
      <w:pPr>
        <w:widowControl w:val="0"/>
        <w:suppressAutoHyphens/>
        <w:adjustRightInd w:val="0"/>
        <w:snapToGrid w:val="0"/>
        <w:spacing w:after="100" w:afterAutospacing="1" w:line="360" w:lineRule="auto"/>
        <w:ind w:firstLine="567"/>
        <w:jc w:val="both"/>
        <w:rPr>
          <w:rFonts w:ascii="Arial" w:hAnsi="Arial" w:cs="Arial"/>
          <w:sz w:val="24"/>
          <w:szCs w:val="24"/>
          <w:shd w:val="clear" w:color="auto" w:fill="FFFFFF"/>
        </w:rPr>
      </w:pPr>
      <w:r w:rsidRPr="00E44590">
        <w:rPr>
          <w:rFonts w:ascii="Arial" w:hAnsi="Arial" w:cs="Arial"/>
          <w:sz w:val="24"/>
          <w:szCs w:val="24"/>
          <w:shd w:val="clear" w:color="auto" w:fill="FFFFFF"/>
        </w:rPr>
        <w:t>Por ejemplo, es posible que el</w:t>
      </w:r>
      <w:r w:rsidR="00D47345" w:rsidRPr="00E44590">
        <w:rPr>
          <w:rFonts w:ascii="Arial" w:hAnsi="Arial" w:cs="Arial"/>
          <w:sz w:val="24"/>
          <w:szCs w:val="24"/>
          <w:shd w:val="clear" w:color="auto" w:fill="FFFFFF"/>
        </w:rPr>
        <w:t xml:space="preserve"> platillo </w:t>
      </w:r>
      <w:r w:rsidRPr="00E44590">
        <w:rPr>
          <w:rFonts w:ascii="Arial" w:hAnsi="Arial" w:cs="Arial"/>
          <w:sz w:val="24"/>
          <w:szCs w:val="24"/>
          <w:shd w:val="clear" w:color="auto" w:fill="FFFFFF"/>
        </w:rPr>
        <w:t xml:space="preserve">sea muy atractivo o que </w:t>
      </w:r>
      <w:r w:rsidR="00D47345" w:rsidRPr="00E44590">
        <w:rPr>
          <w:rFonts w:ascii="Arial" w:hAnsi="Arial" w:cs="Arial"/>
          <w:sz w:val="24"/>
          <w:szCs w:val="24"/>
          <w:shd w:val="clear" w:color="auto" w:fill="FFFFFF"/>
        </w:rPr>
        <w:t xml:space="preserve">el olor </w:t>
      </w:r>
      <w:r w:rsidR="007B3B0B" w:rsidRPr="00E44590">
        <w:rPr>
          <w:rFonts w:ascii="Arial" w:hAnsi="Arial" w:cs="Arial"/>
          <w:sz w:val="24"/>
          <w:szCs w:val="24"/>
          <w:shd w:val="clear" w:color="auto" w:fill="FFFFFF"/>
        </w:rPr>
        <w:t>invite</w:t>
      </w:r>
      <w:r w:rsidRPr="00E44590">
        <w:rPr>
          <w:rFonts w:ascii="Arial" w:hAnsi="Arial" w:cs="Arial"/>
          <w:sz w:val="24"/>
          <w:szCs w:val="24"/>
          <w:shd w:val="clear" w:color="auto" w:fill="FFFFFF"/>
        </w:rPr>
        <w:t xml:space="preserve"> a probarlo. </w:t>
      </w:r>
      <w:r w:rsidR="007B3B0B" w:rsidRPr="00E44590">
        <w:rPr>
          <w:rFonts w:ascii="Arial" w:hAnsi="Arial" w:cs="Arial"/>
          <w:sz w:val="24"/>
          <w:szCs w:val="24"/>
          <w:shd w:val="clear" w:color="auto" w:fill="FFFFFF"/>
        </w:rPr>
        <w:t>Al</w:t>
      </w:r>
      <w:r w:rsidRPr="00E44590">
        <w:rPr>
          <w:rFonts w:ascii="Arial" w:hAnsi="Arial" w:cs="Arial"/>
          <w:sz w:val="24"/>
          <w:szCs w:val="24"/>
          <w:shd w:val="clear" w:color="auto" w:fill="FFFFFF"/>
        </w:rPr>
        <w:t xml:space="preserve"> momento de la degustación puede gustar o no. Es posible </w:t>
      </w:r>
      <w:r w:rsidR="00735232" w:rsidRPr="00E44590">
        <w:rPr>
          <w:rFonts w:ascii="Arial" w:hAnsi="Arial" w:cs="Arial"/>
          <w:sz w:val="24"/>
          <w:szCs w:val="24"/>
          <w:shd w:val="clear" w:color="auto" w:fill="FFFFFF"/>
        </w:rPr>
        <w:t>que,</w:t>
      </w:r>
      <w:r w:rsidRPr="00E44590">
        <w:rPr>
          <w:rFonts w:ascii="Arial" w:hAnsi="Arial" w:cs="Arial"/>
          <w:sz w:val="24"/>
          <w:szCs w:val="24"/>
          <w:shd w:val="clear" w:color="auto" w:fill="FFFFFF"/>
        </w:rPr>
        <w:t xml:space="preserve"> </w:t>
      </w:r>
      <w:r w:rsidR="00735232" w:rsidRPr="00E44590">
        <w:rPr>
          <w:rFonts w:ascii="Arial" w:hAnsi="Arial" w:cs="Arial"/>
          <w:sz w:val="24"/>
          <w:szCs w:val="24"/>
          <w:shd w:val="clear" w:color="auto" w:fill="FFFFFF"/>
        </w:rPr>
        <w:t xml:space="preserve">a la vista, </w:t>
      </w:r>
      <w:r w:rsidRPr="00E44590">
        <w:rPr>
          <w:rFonts w:ascii="Arial" w:hAnsi="Arial" w:cs="Arial"/>
          <w:sz w:val="24"/>
          <w:szCs w:val="24"/>
          <w:shd w:val="clear" w:color="auto" w:fill="FFFFFF"/>
        </w:rPr>
        <w:t xml:space="preserve">el platillo se vea muy </w:t>
      </w:r>
      <w:r w:rsidR="00735232" w:rsidRPr="00E44590">
        <w:rPr>
          <w:rFonts w:ascii="Arial" w:hAnsi="Arial" w:cs="Arial"/>
          <w:sz w:val="24"/>
          <w:szCs w:val="24"/>
          <w:shd w:val="clear" w:color="auto" w:fill="FFFFFF"/>
        </w:rPr>
        <w:t>atractivo, pero</w:t>
      </w:r>
      <w:r w:rsidRPr="00E44590">
        <w:rPr>
          <w:rFonts w:ascii="Arial" w:hAnsi="Arial" w:cs="Arial"/>
          <w:sz w:val="24"/>
          <w:szCs w:val="24"/>
          <w:shd w:val="clear" w:color="auto" w:fill="FFFFFF"/>
        </w:rPr>
        <w:t xml:space="preserve"> a</w:t>
      </w:r>
      <w:r w:rsidR="00D47345" w:rsidRPr="00E44590">
        <w:rPr>
          <w:rFonts w:ascii="Arial" w:hAnsi="Arial" w:cs="Arial"/>
          <w:sz w:val="24"/>
          <w:szCs w:val="24"/>
          <w:shd w:val="clear" w:color="auto" w:fill="FFFFFF"/>
        </w:rPr>
        <w:t>l probarlo</w:t>
      </w:r>
      <w:r w:rsidR="009B3461" w:rsidRPr="00E44590">
        <w:rPr>
          <w:rFonts w:ascii="Arial" w:hAnsi="Arial" w:cs="Arial"/>
          <w:sz w:val="24"/>
          <w:szCs w:val="24"/>
          <w:shd w:val="clear" w:color="auto" w:fill="FFFFFF"/>
        </w:rPr>
        <w:t>,</w:t>
      </w:r>
      <w:r w:rsidR="00D47345" w:rsidRPr="00E44590">
        <w:rPr>
          <w:rFonts w:ascii="Arial" w:hAnsi="Arial" w:cs="Arial"/>
          <w:sz w:val="24"/>
          <w:szCs w:val="24"/>
          <w:shd w:val="clear" w:color="auto" w:fill="FFFFFF"/>
        </w:rPr>
        <w:t xml:space="preserve"> el sabor no </w:t>
      </w:r>
      <w:r w:rsidR="00735232" w:rsidRPr="00E44590">
        <w:rPr>
          <w:rFonts w:ascii="Arial" w:hAnsi="Arial" w:cs="Arial"/>
          <w:sz w:val="24"/>
          <w:szCs w:val="24"/>
          <w:shd w:val="clear" w:color="auto" w:fill="FFFFFF"/>
        </w:rPr>
        <w:t>sea el esperado</w:t>
      </w:r>
      <w:r w:rsidR="00CB772C" w:rsidRPr="00E44590">
        <w:rPr>
          <w:rFonts w:ascii="Arial" w:hAnsi="Arial" w:cs="Arial"/>
          <w:sz w:val="24"/>
          <w:szCs w:val="24"/>
          <w:shd w:val="clear" w:color="auto" w:fill="FFFFFF"/>
        </w:rPr>
        <w:t xml:space="preserve"> o</w:t>
      </w:r>
      <w:r w:rsidR="00735232" w:rsidRPr="00E44590">
        <w:rPr>
          <w:rFonts w:ascii="Arial" w:hAnsi="Arial" w:cs="Arial"/>
          <w:sz w:val="24"/>
          <w:szCs w:val="24"/>
          <w:shd w:val="clear" w:color="auto" w:fill="FFFFFF"/>
        </w:rPr>
        <w:t xml:space="preserve"> de</w:t>
      </w:r>
      <w:r w:rsidR="009B3461" w:rsidRPr="00E44590">
        <w:rPr>
          <w:rFonts w:ascii="Arial" w:hAnsi="Arial" w:cs="Arial"/>
          <w:sz w:val="24"/>
          <w:szCs w:val="24"/>
          <w:shd w:val="clear" w:color="auto" w:fill="FFFFFF"/>
        </w:rPr>
        <w:t xml:space="preserve"> </w:t>
      </w:r>
      <w:r w:rsidR="00D47345" w:rsidRPr="00E44590">
        <w:rPr>
          <w:rFonts w:ascii="Arial" w:hAnsi="Arial" w:cs="Arial"/>
          <w:sz w:val="24"/>
          <w:szCs w:val="24"/>
          <w:shd w:val="clear" w:color="auto" w:fill="FFFFFF"/>
        </w:rPr>
        <w:t xml:space="preserve">agrado. En contraste hay platillos </w:t>
      </w:r>
      <w:r w:rsidR="00EE6B79" w:rsidRPr="00E44590">
        <w:rPr>
          <w:rFonts w:ascii="Arial" w:hAnsi="Arial" w:cs="Arial"/>
          <w:sz w:val="24"/>
          <w:szCs w:val="24"/>
          <w:shd w:val="clear" w:color="auto" w:fill="FFFFFF"/>
        </w:rPr>
        <w:t>que,</w:t>
      </w:r>
      <w:r w:rsidR="00D47345" w:rsidRPr="00E44590">
        <w:rPr>
          <w:rFonts w:ascii="Arial" w:hAnsi="Arial" w:cs="Arial"/>
          <w:sz w:val="24"/>
          <w:szCs w:val="24"/>
          <w:shd w:val="clear" w:color="auto" w:fill="FFFFFF"/>
        </w:rPr>
        <w:t xml:space="preserve"> a pesar de no ser atractivos </w:t>
      </w:r>
      <w:r w:rsidR="009B3461" w:rsidRPr="00E44590">
        <w:rPr>
          <w:rFonts w:ascii="Arial" w:hAnsi="Arial" w:cs="Arial"/>
          <w:sz w:val="24"/>
          <w:szCs w:val="24"/>
          <w:shd w:val="clear" w:color="auto" w:fill="FFFFFF"/>
        </w:rPr>
        <w:t>visualmente</w:t>
      </w:r>
      <w:r w:rsidR="00735232" w:rsidRPr="00E44590">
        <w:rPr>
          <w:rFonts w:ascii="Arial" w:hAnsi="Arial" w:cs="Arial"/>
          <w:sz w:val="24"/>
          <w:szCs w:val="24"/>
          <w:shd w:val="clear" w:color="auto" w:fill="FFFFFF"/>
        </w:rPr>
        <w:t xml:space="preserve"> y</w:t>
      </w:r>
      <w:r w:rsidR="00CB772C" w:rsidRPr="00E44590">
        <w:rPr>
          <w:rFonts w:ascii="Arial" w:hAnsi="Arial" w:cs="Arial"/>
          <w:sz w:val="24"/>
          <w:szCs w:val="24"/>
          <w:shd w:val="clear" w:color="auto" w:fill="FFFFFF"/>
        </w:rPr>
        <w:t xml:space="preserve">/o </w:t>
      </w:r>
      <w:r w:rsidR="002F4585" w:rsidRPr="00E44590">
        <w:rPr>
          <w:rFonts w:ascii="Arial" w:hAnsi="Arial" w:cs="Arial"/>
          <w:sz w:val="24"/>
          <w:szCs w:val="24"/>
          <w:shd w:val="clear" w:color="auto" w:fill="FFFFFF"/>
        </w:rPr>
        <w:t xml:space="preserve">carecer </w:t>
      </w:r>
      <w:r w:rsidR="00CB772C" w:rsidRPr="00E44590">
        <w:rPr>
          <w:rFonts w:ascii="Arial" w:hAnsi="Arial" w:cs="Arial"/>
          <w:sz w:val="24"/>
          <w:szCs w:val="24"/>
          <w:shd w:val="clear" w:color="auto" w:fill="FFFFFF"/>
        </w:rPr>
        <w:t xml:space="preserve">de </w:t>
      </w:r>
      <w:r w:rsidR="00D47345" w:rsidRPr="00E44590">
        <w:rPr>
          <w:rFonts w:ascii="Arial" w:hAnsi="Arial" w:cs="Arial"/>
          <w:sz w:val="24"/>
          <w:szCs w:val="24"/>
          <w:shd w:val="clear" w:color="auto" w:fill="FFFFFF"/>
        </w:rPr>
        <w:t>un olor seductor, al probarlos sorprend</w:t>
      </w:r>
      <w:r w:rsidR="00735232" w:rsidRPr="00E44590">
        <w:rPr>
          <w:rFonts w:ascii="Arial" w:hAnsi="Arial" w:cs="Arial"/>
          <w:sz w:val="24"/>
          <w:szCs w:val="24"/>
          <w:shd w:val="clear" w:color="auto" w:fill="FFFFFF"/>
        </w:rPr>
        <w:t>a</w:t>
      </w:r>
      <w:r w:rsidR="00D47345" w:rsidRPr="00E44590">
        <w:rPr>
          <w:rFonts w:ascii="Arial" w:hAnsi="Arial" w:cs="Arial"/>
          <w:sz w:val="24"/>
          <w:szCs w:val="24"/>
          <w:shd w:val="clear" w:color="auto" w:fill="FFFFFF"/>
        </w:rPr>
        <w:t xml:space="preserve">n por su buen sabor. Al final, la única manera de estar seguros si </w:t>
      </w:r>
      <w:r w:rsidR="002F4585" w:rsidRPr="00E44590">
        <w:rPr>
          <w:rFonts w:ascii="Arial" w:hAnsi="Arial" w:cs="Arial"/>
          <w:sz w:val="24"/>
          <w:szCs w:val="24"/>
          <w:shd w:val="clear" w:color="auto" w:fill="FFFFFF"/>
        </w:rPr>
        <w:t xml:space="preserve">se es </w:t>
      </w:r>
      <w:r w:rsidR="00EE6B79" w:rsidRPr="00E44590">
        <w:rPr>
          <w:rFonts w:ascii="Arial" w:hAnsi="Arial" w:cs="Arial"/>
          <w:sz w:val="24"/>
          <w:szCs w:val="24"/>
          <w:shd w:val="clear" w:color="auto" w:fill="FFFFFF"/>
        </w:rPr>
        <w:t>afín</w:t>
      </w:r>
      <w:r w:rsidR="002F4585" w:rsidRPr="00E44590">
        <w:rPr>
          <w:rFonts w:ascii="Arial" w:hAnsi="Arial" w:cs="Arial"/>
          <w:sz w:val="24"/>
          <w:szCs w:val="24"/>
          <w:shd w:val="clear" w:color="auto" w:fill="FFFFFF"/>
        </w:rPr>
        <w:t xml:space="preserve"> algún sabor</w:t>
      </w:r>
      <w:r w:rsidRPr="00E44590">
        <w:rPr>
          <w:rFonts w:ascii="Arial" w:hAnsi="Arial" w:cs="Arial"/>
          <w:sz w:val="24"/>
          <w:szCs w:val="24"/>
          <w:shd w:val="clear" w:color="auto" w:fill="FFFFFF"/>
        </w:rPr>
        <w:t xml:space="preserve"> o textura </w:t>
      </w:r>
      <w:r w:rsidR="00D47345" w:rsidRPr="00E44590">
        <w:rPr>
          <w:rFonts w:ascii="Arial" w:hAnsi="Arial" w:cs="Arial"/>
          <w:sz w:val="24"/>
          <w:szCs w:val="24"/>
          <w:shd w:val="clear" w:color="auto" w:fill="FFFFFF"/>
        </w:rPr>
        <w:t>es probando, experimentando.</w:t>
      </w:r>
      <w:r w:rsidR="007E16C9" w:rsidRPr="00E44590">
        <w:rPr>
          <w:rFonts w:ascii="Arial" w:hAnsi="Arial" w:cs="Arial"/>
          <w:sz w:val="24"/>
          <w:szCs w:val="24"/>
          <w:shd w:val="clear" w:color="auto" w:fill="FFFFFF"/>
        </w:rPr>
        <w:t xml:space="preserve"> </w:t>
      </w:r>
    </w:p>
    <w:p w14:paraId="1B436EDD" w14:textId="73C47DE3" w:rsidR="00D47345" w:rsidRPr="00E44590" w:rsidRDefault="00F827DB" w:rsidP="00FB2815">
      <w:pPr>
        <w:widowControl w:val="0"/>
        <w:suppressAutoHyphens/>
        <w:adjustRightInd w:val="0"/>
        <w:snapToGrid w:val="0"/>
        <w:spacing w:after="100" w:afterAutospacing="1" w:line="360" w:lineRule="auto"/>
        <w:ind w:firstLine="567"/>
        <w:jc w:val="both"/>
        <w:rPr>
          <w:rFonts w:ascii="Arial" w:hAnsi="Arial" w:cs="Arial"/>
          <w:sz w:val="24"/>
          <w:szCs w:val="24"/>
          <w:shd w:val="clear" w:color="auto" w:fill="FFFFFF"/>
        </w:rPr>
      </w:pPr>
      <w:r w:rsidRPr="00E44590">
        <w:rPr>
          <w:rFonts w:ascii="Arial" w:hAnsi="Arial" w:cs="Arial"/>
          <w:sz w:val="24"/>
          <w:szCs w:val="24"/>
          <w:shd w:val="clear" w:color="auto" w:fill="FFFFFF"/>
        </w:rPr>
        <w:t>Al intentar probar algo nuevo, algunas veces se manifiestan limitantes g</w:t>
      </w:r>
      <w:r w:rsidR="007E16C9" w:rsidRPr="00E44590">
        <w:rPr>
          <w:rFonts w:ascii="Arial" w:hAnsi="Arial" w:cs="Arial"/>
          <w:sz w:val="24"/>
          <w:szCs w:val="24"/>
          <w:shd w:val="clear" w:color="auto" w:fill="FFFFFF"/>
        </w:rPr>
        <w:t>enerada</w:t>
      </w:r>
      <w:r w:rsidRPr="00E44590">
        <w:rPr>
          <w:rFonts w:ascii="Arial" w:hAnsi="Arial" w:cs="Arial"/>
          <w:sz w:val="24"/>
          <w:szCs w:val="24"/>
          <w:shd w:val="clear" w:color="auto" w:fill="FFFFFF"/>
        </w:rPr>
        <w:t xml:space="preserve">s </w:t>
      </w:r>
      <w:r w:rsidR="007E16C9" w:rsidRPr="00E44590">
        <w:rPr>
          <w:rFonts w:ascii="Arial" w:hAnsi="Arial" w:cs="Arial"/>
          <w:sz w:val="24"/>
          <w:szCs w:val="24"/>
          <w:shd w:val="clear" w:color="auto" w:fill="FFFFFF"/>
        </w:rPr>
        <w:t>por uno mismo</w:t>
      </w:r>
      <w:r w:rsidRPr="00E44590">
        <w:rPr>
          <w:rFonts w:ascii="Arial" w:hAnsi="Arial" w:cs="Arial"/>
          <w:sz w:val="24"/>
          <w:szCs w:val="24"/>
          <w:shd w:val="clear" w:color="auto" w:fill="FFFFFF"/>
        </w:rPr>
        <w:t xml:space="preserve"> en consecuencia de </w:t>
      </w:r>
      <w:r w:rsidR="00CB772C" w:rsidRPr="00E44590">
        <w:rPr>
          <w:rFonts w:ascii="Arial" w:hAnsi="Arial" w:cs="Arial"/>
          <w:sz w:val="24"/>
          <w:szCs w:val="24"/>
          <w:shd w:val="clear" w:color="auto" w:fill="FFFFFF"/>
        </w:rPr>
        <w:t xml:space="preserve">vergüenza o </w:t>
      </w:r>
      <w:r w:rsidR="007B3B0B" w:rsidRPr="00E44590">
        <w:rPr>
          <w:rFonts w:ascii="Arial" w:hAnsi="Arial" w:cs="Arial"/>
          <w:sz w:val="24"/>
          <w:szCs w:val="24"/>
          <w:shd w:val="clear" w:color="auto" w:fill="FFFFFF"/>
        </w:rPr>
        <w:t xml:space="preserve">de </w:t>
      </w:r>
      <w:r w:rsidRPr="00E44590">
        <w:rPr>
          <w:rFonts w:ascii="Arial" w:hAnsi="Arial" w:cs="Arial"/>
          <w:sz w:val="24"/>
          <w:szCs w:val="24"/>
          <w:shd w:val="clear" w:color="auto" w:fill="FFFFFF"/>
        </w:rPr>
        <w:t xml:space="preserve">falta de seguridad. Otras veces las limitantes son generadas por el entorno. O peor aún, cuando </w:t>
      </w:r>
      <w:r w:rsidR="00CB772C" w:rsidRPr="00E44590">
        <w:rPr>
          <w:rFonts w:ascii="Arial" w:hAnsi="Arial" w:cs="Arial"/>
          <w:sz w:val="24"/>
          <w:szCs w:val="24"/>
          <w:shd w:val="clear" w:color="auto" w:fill="FFFFFF"/>
        </w:rPr>
        <w:t xml:space="preserve">se combinan las </w:t>
      </w:r>
      <w:r w:rsidRPr="00E44590">
        <w:rPr>
          <w:rFonts w:ascii="Arial" w:hAnsi="Arial" w:cs="Arial"/>
          <w:sz w:val="24"/>
          <w:szCs w:val="24"/>
          <w:shd w:val="clear" w:color="auto" w:fill="FFFFFF"/>
        </w:rPr>
        <w:t>propias inseguridades</w:t>
      </w:r>
      <w:r w:rsidR="00CB772C" w:rsidRPr="00E44590">
        <w:rPr>
          <w:rFonts w:ascii="Arial" w:hAnsi="Arial" w:cs="Arial"/>
          <w:sz w:val="24"/>
          <w:szCs w:val="24"/>
          <w:shd w:val="clear" w:color="auto" w:fill="FFFFFF"/>
        </w:rPr>
        <w:t xml:space="preserve"> con </w:t>
      </w:r>
      <w:r w:rsidRPr="00E44590">
        <w:rPr>
          <w:rFonts w:ascii="Arial" w:hAnsi="Arial" w:cs="Arial"/>
          <w:sz w:val="24"/>
          <w:szCs w:val="24"/>
          <w:shd w:val="clear" w:color="auto" w:fill="FFFFFF"/>
        </w:rPr>
        <w:t>los prejuicios del entorno</w:t>
      </w:r>
      <w:r w:rsidR="00735232" w:rsidRPr="00E44590">
        <w:rPr>
          <w:rFonts w:ascii="Arial" w:hAnsi="Arial" w:cs="Arial"/>
          <w:sz w:val="24"/>
          <w:szCs w:val="24"/>
          <w:shd w:val="clear" w:color="auto" w:fill="FFFFFF"/>
        </w:rPr>
        <w:t>. P</w:t>
      </w:r>
      <w:r w:rsidRPr="00E44590">
        <w:rPr>
          <w:rFonts w:ascii="Arial" w:hAnsi="Arial" w:cs="Arial"/>
          <w:sz w:val="24"/>
          <w:szCs w:val="24"/>
          <w:shd w:val="clear" w:color="auto" w:fill="FFFFFF"/>
        </w:rPr>
        <w:t xml:space="preserve">or ejemplo, </w:t>
      </w:r>
      <w:r w:rsidR="00543741" w:rsidRPr="00E44590">
        <w:rPr>
          <w:rFonts w:ascii="Arial" w:hAnsi="Arial" w:cs="Arial"/>
          <w:sz w:val="24"/>
          <w:szCs w:val="24"/>
          <w:shd w:val="clear" w:color="auto" w:fill="FFFFFF"/>
        </w:rPr>
        <w:t>¿q</w:t>
      </w:r>
      <w:r w:rsidR="00D5275F" w:rsidRPr="00E44590">
        <w:rPr>
          <w:rFonts w:ascii="Arial" w:hAnsi="Arial" w:cs="Arial"/>
          <w:sz w:val="24"/>
          <w:szCs w:val="24"/>
          <w:shd w:val="clear" w:color="auto" w:fill="FFFFFF"/>
        </w:rPr>
        <w:t>ué</w:t>
      </w:r>
      <w:r w:rsidR="007E16C9" w:rsidRPr="00E44590">
        <w:rPr>
          <w:rFonts w:ascii="Arial" w:hAnsi="Arial" w:cs="Arial"/>
          <w:sz w:val="24"/>
          <w:szCs w:val="24"/>
          <w:shd w:val="clear" w:color="auto" w:fill="FFFFFF"/>
        </w:rPr>
        <w:t xml:space="preserve"> pasaría si, además </w:t>
      </w:r>
      <w:r w:rsidR="00543741" w:rsidRPr="00E44590">
        <w:rPr>
          <w:rFonts w:ascii="Arial" w:hAnsi="Arial" w:cs="Arial"/>
          <w:sz w:val="24"/>
          <w:szCs w:val="24"/>
          <w:shd w:val="clear" w:color="auto" w:fill="FFFFFF"/>
        </w:rPr>
        <w:t xml:space="preserve">de </w:t>
      </w:r>
      <w:r w:rsidR="007E16C9" w:rsidRPr="00E44590">
        <w:rPr>
          <w:rFonts w:ascii="Arial" w:hAnsi="Arial" w:cs="Arial"/>
          <w:sz w:val="24"/>
          <w:szCs w:val="24"/>
          <w:shd w:val="clear" w:color="auto" w:fill="FFFFFF"/>
        </w:rPr>
        <w:t>es</w:t>
      </w:r>
      <w:r w:rsidR="00CB772C" w:rsidRPr="00E44590">
        <w:rPr>
          <w:rFonts w:ascii="Arial" w:hAnsi="Arial" w:cs="Arial"/>
          <w:sz w:val="24"/>
          <w:szCs w:val="24"/>
          <w:shd w:val="clear" w:color="auto" w:fill="FFFFFF"/>
        </w:rPr>
        <w:t>a</w:t>
      </w:r>
      <w:r w:rsidR="007E16C9" w:rsidRPr="00E44590">
        <w:rPr>
          <w:rFonts w:ascii="Arial" w:hAnsi="Arial" w:cs="Arial"/>
          <w:sz w:val="24"/>
          <w:szCs w:val="24"/>
          <w:shd w:val="clear" w:color="auto" w:fill="FFFFFF"/>
        </w:rPr>
        <w:t xml:space="preserve">s </w:t>
      </w:r>
      <w:r w:rsidR="00CB772C" w:rsidRPr="00E44590">
        <w:rPr>
          <w:rFonts w:ascii="Arial" w:hAnsi="Arial" w:cs="Arial"/>
          <w:sz w:val="24"/>
          <w:szCs w:val="24"/>
          <w:shd w:val="clear" w:color="auto" w:fill="FFFFFF"/>
        </w:rPr>
        <w:t>limitantes</w:t>
      </w:r>
      <w:r w:rsidR="007E16C9" w:rsidRPr="00E44590">
        <w:rPr>
          <w:rFonts w:ascii="Arial" w:hAnsi="Arial" w:cs="Arial"/>
          <w:sz w:val="24"/>
          <w:szCs w:val="24"/>
          <w:shd w:val="clear" w:color="auto" w:fill="FFFFFF"/>
        </w:rPr>
        <w:t xml:space="preserve"> mentales </w:t>
      </w:r>
      <w:r w:rsidR="00CB772C" w:rsidRPr="00E44590">
        <w:rPr>
          <w:rFonts w:ascii="Arial" w:hAnsi="Arial" w:cs="Arial"/>
          <w:sz w:val="24"/>
          <w:szCs w:val="24"/>
          <w:shd w:val="clear" w:color="auto" w:fill="FFFFFF"/>
        </w:rPr>
        <w:t>propias</w:t>
      </w:r>
      <w:r w:rsidR="007E16C9" w:rsidRPr="00E44590">
        <w:rPr>
          <w:rFonts w:ascii="Arial" w:hAnsi="Arial" w:cs="Arial"/>
          <w:sz w:val="24"/>
          <w:szCs w:val="24"/>
          <w:shd w:val="clear" w:color="auto" w:fill="FFFFFF"/>
        </w:rPr>
        <w:t>, se reciben comentarios de sus padres, familiares, o amigos sobre el platillo como</w:t>
      </w:r>
      <w:r w:rsidR="00735232" w:rsidRPr="00E44590">
        <w:rPr>
          <w:rFonts w:ascii="Arial" w:hAnsi="Arial" w:cs="Arial"/>
          <w:sz w:val="24"/>
          <w:szCs w:val="24"/>
          <w:shd w:val="clear" w:color="auto" w:fill="FFFFFF"/>
        </w:rPr>
        <w:t>:</w:t>
      </w:r>
      <w:r w:rsidR="007E16C9" w:rsidRPr="00E44590">
        <w:rPr>
          <w:rFonts w:ascii="Arial" w:hAnsi="Arial" w:cs="Arial"/>
          <w:sz w:val="24"/>
          <w:szCs w:val="24"/>
          <w:shd w:val="clear" w:color="auto" w:fill="FFFFFF"/>
        </w:rPr>
        <w:t xml:space="preserve"> </w:t>
      </w:r>
      <w:r w:rsidR="00543741" w:rsidRPr="001C0116">
        <w:rPr>
          <w:rFonts w:ascii="Arial" w:hAnsi="Arial" w:cs="Arial"/>
          <w:i/>
          <w:iCs/>
          <w:sz w:val="24"/>
          <w:szCs w:val="24"/>
          <w:shd w:val="clear" w:color="auto" w:fill="FFFFFF"/>
        </w:rPr>
        <w:t>n</w:t>
      </w:r>
      <w:r w:rsidR="007E16C9" w:rsidRPr="001C0116">
        <w:rPr>
          <w:rFonts w:ascii="Arial" w:hAnsi="Arial" w:cs="Arial"/>
          <w:i/>
          <w:iCs/>
          <w:sz w:val="24"/>
          <w:szCs w:val="24"/>
          <w:shd w:val="clear" w:color="auto" w:fill="FFFFFF"/>
        </w:rPr>
        <w:t>o debes comer eso</w:t>
      </w:r>
      <w:r w:rsidR="007E16C9" w:rsidRPr="00E44590">
        <w:rPr>
          <w:rFonts w:ascii="Arial" w:hAnsi="Arial" w:cs="Arial"/>
          <w:sz w:val="24"/>
          <w:szCs w:val="24"/>
          <w:shd w:val="clear" w:color="auto" w:fill="FFFFFF"/>
        </w:rPr>
        <w:t xml:space="preserve">, </w:t>
      </w:r>
      <w:r w:rsidR="007E16C9" w:rsidRPr="001C0116">
        <w:rPr>
          <w:rFonts w:ascii="Arial" w:hAnsi="Arial" w:cs="Arial"/>
          <w:i/>
          <w:iCs/>
          <w:sz w:val="24"/>
          <w:szCs w:val="24"/>
          <w:shd w:val="clear" w:color="auto" w:fill="FFFFFF"/>
        </w:rPr>
        <w:t>eso es para X tipo de persona</w:t>
      </w:r>
      <w:r w:rsidR="007E16C9" w:rsidRPr="00E44590">
        <w:rPr>
          <w:rFonts w:ascii="Arial" w:hAnsi="Arial" w:cs="Arial"/>
          <w:sz w:val="24"/>
          <w:szCs w:val="24"/>
          <w:shd w:val="clear" w:color="auto" w:fill="FFFFFF"/>
        </w:rPr>
        <w:t xml:space="preserve">, </w:t>
      </w:r>
      <w:r w:rsidR="007E16C9" w:rsidRPr="001C0116">
        <w:rPr>
          <w:rFonts w:ascii="Arial" w:hAnsi="Arial" w:cs="Arial"/>
          <w:i/>
          <w:iCs/>
          <w:sz w:val="24"/>
          <w:szCs w:val="24"/>
          <w:shd w:val="clear" w:color="auto" w:fill="FFFFFF"/>
        </w:rPr>
        <w:t>no es bien visto</w:t>
      </w:r>
      <w:r w:rsidR="007E16C9" w:rsidRPr="00E44590">
        <w:rPr>
          <w:rFonts w:ascii="Arial" w:hAnsi="Arial" w:cs="Arial"/>
          <w:sz w:val="24"/>
          <w:szCs w:val="24"/>
          <w:shd w:val="clear" w:color="auto" w:fill="FFFFFF"/>
        </w:rPr>
        <w:t xml:space="preserve">, </w:t>
      </w:r>
      <w:r w:rsidR="007E16C9" w:rsidRPr="001C0116">
        <w:rPr>
          <w:rFonts w:ascii="Arial" w:hAnsi="Arial" w:cs="Arial"/>
          <w:i/>
          <w:iCs/>
          <w:sz w:val="24"/>
          <w:szCs w:val="24"/>
          <w:shd w:val="clear" w:color="auto" w:fill="FFFFFF"/>
        </w:rPr>
        <w:t>no te debe gustar ese sabor</w:t>
      </w:r>
      <w:r w:rsidR="007E16C9" w:rsidRPr="00E44590">
        <w:rPr>
          <w:rFonts w:ascii="Arial" w:hAnsi="Arial" w:cs="Arial"/>
          <w:sz w:val="24"/>
          <w:szCs w:val="24"/>
          <w:shd w:val="clear" w:color="auto" w:fill="FFFFFF"/>
        </w:rPr>
        <w:t xml:space="preserve">, </w:t>
      </w:r>
      <w:r w:rsidR="007E16C9" w:rsidRPr="001C0116">
        <w:rPr>
          <w:rFonts w:ascii="Arial" w:hAnsi="Arial" w:cs="Arial"/>
          <w:i/>
          <w:iCs/>
          <w:sz w:val="24"/>
          <w:szCs w:val="24"/>
          <w:shd w:val="clear" w:color="auto" w:fill="FFFFFF"/>
        </w:rPr>
        <w:t>solo a las malas personas les gusta comer eso</w:t>
      </w:r>
      <w:r w:rsidR="00543741" w:rsidRPr="00E44590">
        <w:rPr>
          <w:rFonts w:ascii="Arial" w:hAnsi="Arial" w:cs="Arial"/>
          <w:sz w:val="24"/>
          <w:szCs w:val="24"/>
          <w:shd w:val="clear" w:color="auto" w:fill="FFFFFF"/>
        </w:rPr>
        <w:t>,</w:t>
      </w:r>
      <w:r w:rsidR="001C0116">
        <w:rPr>
          <w:rFonts w:ascii="Arial" w:hAnsi="Arial" w:cs="Arial"/>
          <w:sz w:val="24"/>
          <w:szCs w:val="24"/>
          <w:shd w:val="clear" w:color="auto" w:fill="FFFFFF"/>
        </w:rPr>
        <w:t xml:space="preserve"> </w:t>
      </w:r>
      <w:r w:rsidR="00543741" w:rsidRPr="001C0116">
        <w:rPr>
          <w:rFonts w:ascii="Arial" w:hAnsi="Arial" w:cs="Arial"/>
          <w:i/>
          <w:iCs/>
          <w:sz w:val="24"/>
          <w:szCs w:val="24"/>
          <w:shd w:val="clear" w:color="auto" w:fill="FFFFFF"/>
        </w:rPr>
        <w:t xml:space="preserve">te iras al infierno si </w:t>
      </w:r>
      <w:r w:rsidR="007B3B0B" w:rsidRPr="001C0116">
        <w:rPr>
          <w:rFonts w:ascii="Arial" w:hAnsi="Arial" w:cs="Arial"/>
          <w:i/>
          <w:iCs/>
          <w:sz w:val="24"/>
          <w:szCs w:val="24"/>
          <w:shd w:val="clear" w:color="auto" w:fill="FFFFFF"/>
        </w:rPr>
        <w:t xml:space="preserve">te </w:t>
      </w:r>
      <w:r w:rsidR="00543741" w:rsidRPr="001C0116">
        <w:rPr>
          <w:rFonts w:ascii="Arial" w:hAnsi="Arial" w:cs="Arial"/>
          <w:i/>
          <w:iCs/>
          <w:sz w:val="24"/>
          <w:szCs w:val="24"/>
          <w:shd w:val="clear" w:color="auto" w:fill="FFFFFF"/>
        </w:rPr>
        <w:t xml:space="preserve">comes </w:t>
      </w:r>
      <w:r w:rsidR="001C0116" w:rsidRPr="001C0116">
        <w:rPr>
          <w:rFonts w:ascii="Arial" w:hAnsi="Arial" w:cs="Arial"/>
          <w:i/>
          <w:iCs/>
          <w:sz w:val="24"/>
          <w:szCs w:val="24"/>
          <w:shd w:val="clear" w:color="auto" w:fill="FFFFFF"/>
        </w:rPr>
        <w:t>eso</w:t>
      </w:r>
      <w:r w:rsidR="001C0116" w:rsidRPr="00E44590">
        <w:rPr>
          <w:rFonts w:ascii="Arial" w:hAnsi="Arial" w:cs="Arial"/>
          <w:sz w:val="24"/>
          <w:szCs w:val="24"/>
          <w:shd w:val="clear" w:color="auto" w:fill="FFFFFF"/>
        </w:rPr>
        <w:t>?</w:t>
      </w:r>
      <w:r w:rsidR="00631C05" w:rsidRPr="00E44590">
        <w:rPr>
          <w:rFonts w:ascii="Arial" w:hAnsi="Arial" w:cs="Arial"/>
          <w:sz w:val="24"/>
          <w:szCs w:val="24"/>
          <w:shd w:val="clear" w:color="auto" w:fill="FFFFFF"/>
        </w:rPr>
        <w:t xml:space="preserve"> </w:t>
      </w:r>
      <w:r w:rsidR="007E16C9" w:rsidRPr="00E44590">
        <w:rPr>
          <w:rFonts w:ascii="Arial" w:hAnsi="Arial" w:cs="Arial"/>
          <w:sz w:val="24"/>
          <w:szCs w:val="24"/>
          <w:shd w:val="clear" w:color="auto" w:fill="FFFFFF"/>
        </w:rPr>
        <w:t>Los juicios externos</w:t>
      </w:r>
      <w:r w:rsidR="00543741" w:rsidRPr="00E44590">
        <w:rPr>
          <w:rFonts w:ascii="Arial" w:hAnsi="Arial" w:cs="Arial"/>
          <w:sz w:val="24"/>
          <w:szCs w:val="24"/>
          <w:shd w:val="clear" w:color="auto" w:fill="FFFFFF"/>
        </w:rPr>
        <w:t xml:space="preserve">, la cultura, y la sociedad </w:t>
      </w:r>
      <w:r w:rsidR="007E16C9" w:rsidRPr="00E44590">
        <w:rPr>
          <w:rFonts w:ascii="Arial" w:hAnsi="Arial" w:cs="Arial"/>
          <w:sz w:val="24"/>
          <w:szCs w:val="24"/>
          <w:shd w:val="clear" w:color="auto" w:fill="FFFFFF"/>
        </w:rPr>
        <w:t xml:space="preserve">puede influir en que una persona decida si </w:t>
      </w:r>
      <w:r w:rsidR="00543741" w:rsidRPr="00E44590">
        <w:rPr>
          <w:rFonts w:ascii="Arial" w:hAnsi="Arial" w:cs="Arial"/>
          <w:sz w:val="24"/>
          <w:szCs w:val="24"/>
          <w:shd w:val="clear" w:color="auto" w:fill="FFFFFF"/>
        </w:rPr>
        <w:t xml:space="preserve">puede darse la oportunidad de </w:t>
      </w:r>
      <w:r w:rsidR="007E16C9" w:rsidRPr="00E44590">
        <w:rPr>
          <w:rFonts w:ascii="Arial" w:hAnsi="Arial" w:cs="Arial"/>
          <w:sz w:val="24"/>
          <w:szCs w:val="24"/>
          <w:shd w:val="clear" w:color="auto" w:fill="FFFFFF"/>
        </w:rPr>
        <w:t xml:space="preserve">probar o no el platillo independientemente </w:t>
      </w:r>
      <w:r w:rsidR="007E16C9" w:rsidRPr="00E44590">
        <w:rPr>
          <w:rFonts w:ascii="Arial" w:hAnsi="Arial" w:cs="Arial"/>
          <w:sz w:val="24"/>
          <w:szCs w:val="24"/>
          <w:shd w:val="clear" w:color="auto" w:fill="FFFFFF"/>
        </w:rPr>
        <w:lastRenderedPageBreak/>
        <w:t xml:space="preserve">si tenga deseo o no de hacerlo. </w:t>
      </w:r>
    </w:p>
    <w:p w14:paraId="39980385" w14:textId="457D61E0" w:rsidR="00BD284B" w:rsidRPr="00E44590" w:rsidRDefault="00EE6B79" w:rsidP="00FB2815">
      <w:pPr>
        <w:widowControl w:val="0"/>
        <w:suppressAutoHyphens/>
        <w:adjustRightInd w:val="0"/>
        <w:snapToGrid w:val="0"/>
        <w:spacing w:after="100" w:afterAutospacing="1" w:line="360" w:lineRule="auto"/>
        <w:ind w:firstLine="567"/>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Algo parecido sucede con la orientación sexual </w:t>
      </w:r>
      <w:r w:rsidR="007B3B0B" w:rsidRPr="00E44590">
        <w:rPr>
          <w:rFonts w:ascii="Arial" w:hAnsi="Arial" w:cs="Arial"/>
          <w:sz w:val="24"/>
          <w:szCs w:val="24"/>
          <w:shd w:val="clear" w:color="auto" w:fill="FFFFFF"/>
        </w:rPr>
        <w:t>diversa o que se desvía de la heterosexual</w:t>
      </w:r>
      <w:r w:rsidRPr="00E44590">
        <w:rPr>
          <w:rFonts w:ascii="Arial" w:hAnsi="Arial" w:cs="Arial"/>
          <w:sz w:val="24"/>
          <w:szCs w:val="24"/>
          <w:shd w:val="clear" w:color="auto" w:fill="FFFFFF"/>
        </w:rPr>
        <w:t xml:space="preserve">. A veces es tanta la presión del entorno para ajustar el comportamiento de acuerdo con la heteronormatividad que personas con </w:t>
      </w:r>
      <w:r w:rsidR="007B3B0B" w:rsidRPr="00E44590">
        <w:rPr>
          <w:rFonts w:ascii="Arial" w:hAnsi="Arial" w:cs="Arial"/>
          <w:sz w:val="24"/>
          <w:szCs w:val="24"/>
          <w:shd w:val="clear" w:color="auto" w:fill="FFFFFF"/>
        </w:rPr>
        <w:t>orientación diversa y deseos</w:t>
      </w:r>
      <w:r w:rsidRPr="00E44590">
        <w:rPr>
          <w:rFonts w:ascii="Arial" w:hAnsi="Arial" w:cs="Arial"/>
          <w:sz w:val="24"/>
          <w:szCs w:val="24"/>
          <w:shd w:val="clear" w:color="auto" w:fill="FFFFFF"/>
        </w:rPr>
        <w:t xml:space="preserve"> diferentes tienden a reprimir sus </w:t>
      </w:r>
      <w:r w:rsidR="007B3B0B" w:rsidRPr="00E44590">
        <w:rPr>
          <w:rFonts w:ascii="Arial" w:hAnsi="Arial" w:cs="Arial"/>
          <w:sz w:val="24"/>
          <w:szCs w:val="24"/>
          <w:shd w:val="clear" w:color="auto" w:fill="FFFFFF"/>
        </w:rPr>
        <w:t>preferencias</w:t>
      </w:r>
      <w:r w:rsidRPr="00E44590">
        <w:rPr>
          <w:rFonts w:ascii="Arial" w:hAnsi="Arial" w:cs="Arial"/>
          <w:sz w:val="24"/>
          <w:szCs w:val="24"/>
          <w:shd w:val="clear" w:color="auto" w:fill="FFFFFF"/>
        </w:rPr>
        <w:t xml:space="preserve"> por no romper la </w:t>
      </w:r>
      <w:r w:rsidR="007B3B0B" w:rsidRPr="00E44590">
        <w:rPr>
          <w:rFonts w:ascii="Arial" w:hAnsi="Arial" w:cs="Arial"/>
          <w:sz w:val="24"/>
          <w:szCs w:val="24"/>
          <w:shd w:val="clear" w:color="auto" w:fill="FFFFFF"/>
        </w:rPr>
        <w:t>tradición, por hacer lo que la sociedad considera correcto</w:t>
      </w:r>
      <w:r w:rsidR="003F1EBE" w:rsidRPr="00E44590">
        <w:rPr>
          <w:rFonts w:ascii="Arial" w:hAnsi="Arial" w:cs="Arial"/>
          <w:sz w:val="24"/>
          <w:szCs w:val="24"/>
          <w:shd w:val="clear" w:color="auto" w:fill="FFFFFF"/>
        </w:rPr>
        <w:t xml:space="preserve"> y evitar prejuicios, estereotipos y homofobia a nivel familiar o social </w:t>
      </w:r>
      <w:r w:rsidR="003F1EBE" w:rsidRPr="00075794">
        <w:rPr>
          <w:rFonts w:ascii="Arial" w:hAnsi="Arial" w:cs="Arial"/>
          <w:color w:val="0070C0"/>
          <w:sz w:val="24"/>
          <w:szCs w:val="24"/>
          <w:shd w:val="clear" w:color="auto" w:fill="FFFFFF"/>
        </w:rPr>
        <w:t>(Zambrano et al</w:t>
      </w:r>
      <w:r w:rsidRPr="00075794">
        <w:rPr>
          <w:rFonts w:ascii="Arial" w:hAnsi="Arial" w:cs="Arial"/>
          <w:color w:val="0070C0"/>
          <w:sz w:val="24"/>
          <w:szCs w:val="24"/>
          <w:shd w:val="clear" w:color="auto" w:fill="FFFFFF"/>
        </w:rPr>
        <w:t>.</w:t>
      </w:r>
      <w:r w:rsidR="003F1EBE" w:rsidRPr="00075794">
        <w:rPr>
          <w:rFonts w:ascii="Arial" w:hAnsi="Arial" w:cs="Arial"/>
          <w:color w:val="0070C0"/>
          <w:sz w:val="24"/>
          <w:szCs w:val="24"/>
          <w:shd w:val="clear" w:color="auto" w:fill="FFFFFF"/>
        </w:rPr>
        <w:t xml:space="preserve">, 2019). </w:t>
      </w:r>
    </w:p>
    <w:p w14:paraId="763D8A09" w14:textId="28A32A6D" w:rsidR="007C0804" w:rsidRPr="00075794" w:rsidRDefault="00975161" w:rsidP="00FB2815">
      <w:pPr>
        <w:widowControl w:val="0"/>
        <w:suppressAutoHyphens/>
        <w:adjustRightInd w:val="0"/>
        <w:snapToGrid w:val="0"/>
        <w:spacing w:after="100" w:afterAutospacing="1" w:line="360" w:lineRule="auto"/>
        <w:ind w:firstLine="567"/>
        <w:jc w:val="both"/>
        <w:rPr>
          <w:rFonts w:ascii="Arial" w:hAnsi="Arial" w:cs="Arial"/>
          <w:color w:val="0070C0"/>
          <w:sz w:val="24"/>
          <w:szCs w:val="24"/>
          <w:shd w:val="clear" w:color="auto" w:fill="FFFFFF"/>
        </w:rPr>
      </w:pPr>
      <w:r w:rsidRPr="00E44590">
        <w:rPr>
          <w:rFonts w:ascii="Arial" w:hAnsi="Arial" w:cs="Arial"/>
          <w:sz w:val="24"/>
          <w:szCs w:val="24"/>
          <w:shd w:val="clear" w:color="auto" w:fill="FFFFFF"/>
        </w:rPr>
        <w:t xml:space="preserve">Por otra parte, los hallazgos de la neurociencia abren la puerta a un conocimiento mas amplio sobre la </w:t>
      </w:r>
      <w:r w:rsidR="009F4074" w:rsidRPr="00E44590">
        <w:rPr>
          <w:rFonts w:ascii="Arial" w:hAnsi="Arial" w:cs="Arial"/>
          <w:sz w:val="24"/>
          <w:szCs w:val="24"/>
          <w:shd w:val="clear" w:color="auto" w:fill="FFFFFF"/>
        </w:rPr>
        <w:t>orientación</w:t>
      </w:r>
      <w:r w:rsidRPr="00E44590">
        <w:rPr>
          <w:rFonts w:ascii="Arial" w:hAnsi="Arial" w:cs="Arial"/>
          <w:sz w:val="24"/>
          <w:szCs w:val="24"/>
          <w:shd w:val="clear" w:color="auto" w:fill="FFFFFF"/>
        </w:rPr>
        <w:t xml:space="preserve"> sexual. De acuerdo con Calixto (2020) a través de la resonancia magnética se puede observar que todos tenemos la capacidad de amar a una persona del mismo sexo. La cuestión es que </w:t>
      </w:r>
      <w:r w:rsidR="00687BC5" w:rsidRPr="00E44590">
        <w:rPr>
          <w:rFonts w:ascii="Arial" w:hAnsi="Arial" w:cs="Arial"/>
          <w:sz w:val="24"/>
          <w:szCs w:val="24"/>
          <w:shd w:val="clear" w:color="auto" w:fill="FFFFFF"/>
        </w:rPr>
        <w:t xml:space="preserve">esta capacidad se ve limitada por diversos factores, entre los cuales destaca el social y cultural. No obstante, “el amor como proceso cerebral que puede ser inducido por personas del mismo sexo no es una aberración o enfermedad” </w:t>
      </w:r>
      <w:r w:rsidR="00687BC5" w:rsidRPr="00075794">
        <w:rPr>
          <w:rFonts w:ascii="Arial" w:hAnsi="Arial" w:cs="Arial"/>
          <w:color w:val="0070C0"/>
          <w:sz w:val="24"/>
          <w:szCs w:val="24"/>
          <w:shd w:val="clear" w:color="auto" w:fill="FFFFFF"/>
        </w:rPr>
        <w:t xml:space="preserve">(Calixto, 2020, p. 62). </w:t>
      </w:r>
    </w:p>
    <w:p w14:paraId="4006847D" w14:textId="77777777" w:rsidR="00BD284B" w:rsidRPr="00E44590" w:rsidRDefault="00BD284B" w:rsidP="00FB2815">
      <w:pPr>
        <w:widowControl w:val="0"/>
        <w:suppressAutoHyphens/>
        <w:adjustRightInd w:val="0"/>
        <w:snapToGrid w:val="0"/>
        <w:spacing w:after="100" w:afterAutospacing="1" w:line="360" w:lineRule="auto"/>
        <w:ind w:firstLine="709"/>
        <w:jc w:val="both"/>
        <w:rPr>
          <w:rFonts w:ascii="Arial" w:hAnsi="Arial" w:cs="Arial"/>
          <w:b/>
          <w:bCs/>
          <w:sz w:val="24"/>
          <w:szCs w:val="24"/>
          <w:shd w:val="clear" w:color="auto" w:fill="FFFFFF"/>
        </w:rPr>
      </w:pPr>
      <w:r w:rsidRPr="00E44590">
        <w:rPr>
          <w:rFonts w:ascii="Arial" w:hAnsi="Arial" w:cs="Arial"/>
          <w:b/>
          <w:bCs/>
          <w:sz w:val="24"/>
          <w:szCs w:val="24"/>
          <w:shd w:val="clear" w:color="auto" w:fill="FFFFFF"/>
        </w:rPr>
        <w:t>Hacia una cultura y sociedad inclusiva</w:t>
      </w:r>
    </w:p>
    <w:p w14:paraId="55158859" w14:textId="3847215E" w:rsidR="00BD284B" w:rsidRPr="00E44590" w:rsidRDefault="00BD284B" w:rsidP="00FB2815">
      <w:pPr>
        <w:widowControl w:val="0"/>
        <w:suppressAutoHyphens/>
        <w:adjustRightInd w:val="0"/>
        <w:snapToGrid w:val="0"/>
        <w:spacing w:after="100" w:afterAutospacing="1" w:line="360" w:lineRule="auto"/>
        <w:ind w:firstLine="709"/>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Para </w:t>
      </w:r>
      <w:r w:rsidRPr="00075794">
        <w:rPr>
          <w:rFonts w:ascii="Arial" w:hAnsi="Arial" w:cs="Arial"/>
          <w:color w:val="0070C0"/>
          <w:sz w:val="24"/>
          <w:szCs w:val="24"/>
          <w:shd w:val="clear" w:color="auto" w:fill="FFFFFF"/>
        </w:rPr>
        <w:t xml:space="preserve">García (2020) </w:t>
      </w:r>
      <w:r w:rsidRPr="00E44590">
        <w:rPr>
          <w:rFonts w:ascii="Arial" w:hAnsi="Arial" w:cs="Arial"/>
          <w:sz w:val="24"/>
          <w:szCs w:val="24"/>
          <w:shd w:val="clear" w:color="auto" w:fill="FFFFFF"/>
        </w:rPr>
        <w:t xml:space="preserve">la cultura permite comprender y predecir el comportamiento humano. Refiere al sistema de información y de significados, que comparte un grupo de personas y que se transmite a través de las diferentes generaciones. La cultura permite entender el significado de la vida, la convivencia, la búsqueda de la felicidad y el bienestar de acuerdo con el contexto sociocultural de referencia </w:t>
      </w:r>
      <w:r w:rsidRPr="00075794">
        <w:rPr>
          <w:rFonts w:ascii="Arial" w:hAnsi="Arial" w:cs="Arial"/>
          <w:color w:val="0070C0"/>
          <w:sz w:val="24"/>
          <w:szCs w:val="24"/>
          <w:shd w:val="clear" w:color="auto" w:fill="FFFFFF"/>
        </w:rPr>
        <w:t xml:space="preserve">(García, 2020). </w:t>
      </w:r>
    </w:p>
    <w:p w14:paraId="361CAF7A" w14:textId="77777777" w:rsidR="00BD284B" w:rsidRPr="00E44590" w:rsidRDefault="00BD284B" w:rsidP="00FB2815">
      <w:pPr>
        <w:widowControl w:val="0"/>
        <w:suppressAutoHyphens/>
        <w:adjustRightInd w:val="0"/>
        <w:snapToGrid w:val="0"/>
        <w:spacing w:after="100" w:afterAutospacing="1" w:line="360" w:lineRule="auto"/>
        <w:ind w:firstLine="567"/>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Para poder cambiar la cultura en su sentido amplio, es importante comenzar por comprender como sus miembros interpretan y perciben la información para convertirla en experiencias coherentes con sentido y significado. </w:t>
      </w:r>
      <w:r w:rsidRPr="00075794">
        <w:rPr>
          <w:rFonts w:ascii="Arial" w:hAnsi="Arial" w:cs="Arial"/>
          <w:color w:val="0070C0"/>
          <w:sz w:val="24"/>
          <w:szCs w:val="24"/>
          <w:shd w:val="clear" w:color="auto" w:fill="FFFFFF"/>
        </w:rPr>
        <w:t xml:space="preserve">Goleman (2019) </w:t>
      </w:r>
      <w:r w:rsidRPr="00E44590">
        <w:rPr>
          <w:rFonts w:ascii="Arial" w:hAnsi="Arial" w:cs="Arial"/>
          <w:sz w:val="24"/>
          <w:szCs w:val="24"/>
          <w:shd w:val="clear" w:color="auto" w:fill="FFFFFF"/>
        </w:rPr>
        <w:t xml:space="preserve">afirma que la percepción es una construcción interactiva, que se elabora inicialmente por la información que se recibe a través de los sentidos. Para que esta información se convierta en una experiencia coherente y con sentido, es necesario </w:t>
      </w:r>
      <w:r w:rsidRPr="00E44590">
        <w:rPr>
          <w:rFonts w:ascii="Arial" w:hAnsi="Arial" w:cs="Arial"/>
          <w:sz w:val="24"/>
          <w:szCs w:val="24"/>
          <w:shd w:val="clear" w:color="auto" w:fill="FFFFFF"/>
        </w:rPr>
        <w:lastRenderedPageBreak/>
        <w:t xml:space="preserve">que la información se relacione con reglas o categorías aprendidas previamente, formando paquetes de datos organizados. </w:t>
      </w:r>
      <w:r w:rsidRPr="00075794">
        <w:rPr>
          <w:rFonts w:ascii="Arial" w:hAnsi="Arial" w:cs="Arial"/>
          <w:color w:val="0070C0"/>
          <w:sz w:val="24"/>
          <w:szCs w:val="24"/>
          <w:shd w:val="clear" w:color="auto" w:fill="FFFFFF"/>
        </w:rPr>
        <w:t xml:space="preserve">Goleman (2019) </w:t>
      </w:r>
      <w:r w:rsidRPr="00E44590">
        <w:rPr>
          <w:rFonts w:ascii="Arial" w:hAnsi="Arial" w:cs="Arial"/>
          <w:sz w:val="24"/>
          <w:szCs w:val="24"/>
          <w:shd w:val="clear" w:color="auto" w:fill="FFFFFF"/>
        </w:rPr>
        <w:t xml:space="preserve">nombra a esos paquetes de datos como esquemas. Los esquemas “son teorías, creencias que dan sentido a la experiencia y permiten interpretar la realidad” (pp. 108-109). </w:t>
      </w:r>
    </w:p>
    <w:p w14:paraId="6D112141" w14:textId="7E9935B2" w:rsidR="002C2FD4" w:rsidRPr="00E44590" w:rsidRDefault="00BD284B" w:rsidP="00FB2815">
      <w:pPr>
        <w:widowControl w:val="0"/>
        <w:suppressAutoHyphens/>
        <w:adjustRightInd w:val="0"/>
        <w:snapToGrid w:val="0"/>
        <w:spacing w:after="100" w:afterAutospacing="1" w:line="360" w:lineRule="auto"/>
        <w:ind w:firstLine="567"/>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Los esquemas se pueden modificar y transformarse con el conocimiento. A medida que se aprenden nuevas disciplinas, técnicas o se tienen mayores interacciones con el entorno, se crean nuevas conexiones cerebrales que permiten transformar los esquemas propios </w:t>
      </w:r>
      <w:r w:rsidRPr="00075794">
        <w:rPr>
          <w:rFonts w:ascii="Arial" w:hAnsi="Arial" w:cs="Arial"/>
          <w:color w:val="0070C0"/>
          <w:sz w:val="24"/>
          <w:szCs w:val="24"/>
          <w:shd w:val="clear" w:color="auto" w:fill="FFFFFF"/>
        </w:rPr>
        <w:t xml:space="preserve">(Goleman, 2019). </w:t>
      </w:r>
      <w:r w:rsidRPr="00E44590">
        <w:rPr>
          <w:rFonts w:ascii="Arial" w:hAnsi="Arial" w:cs="Arial"/>
          <w:sz w:val="24"/>
          <w:szCs w:val="24"/>
          <w:shd w:val="clear" w:color="auto" w:fill="FFFFFF"/>
        </w:rPr>
        <w:t xml:space="preserve">De tal manera que, la educación es un medio por el cual a través de la información y sensibilización se pueden crear cambios sociales. En esa línea, </w:t>
      </w:r>
      <w:r w:rsidR="00874D25" w:rsidRPr="00E44590">
        <w:rPr>
          <w:rFonts w:ascii="Arial" w:hAnsi="Arial" w:cs="Arial"/>
          <w:sz w:val="24"/>
          <w:szCs w:val="24"/>
          <w:shd w:val="clear" w:color="auto" w:fill="FFFFFF"/>
        </w:rPr>
        <w:t xml:space="preserve">el Colaborativo para el Aprendizaje Académico Social y Emocional (CASEL) por sus siglas en inglés, asegura que </w:t>
      </w:r>
      <w:r w:rsidRPr="00E44590">
        <w:rPr>
          <w:rFonts w:ascii="Arial" w:hAnsi="Arial" w:cs="Arial"/>
          <w:sz w:val="24"/>
          <w:szCs w:val="24"/>
          <w:shd w:val="clear" w:color="auto" w:fill="FFFFFF"/>
        </w:rPr>
        <w:t xml:space="preserve">el aprendizaje socioemocional debe ser parte integral de la educación y del desarrollo humano </w:t>
      </w:r>
      <w:r w:rsidRPr="00075794">
        <w:rPr>
          <w:rFonts w:ascii="Arial" w:hAnsi="Arial" w:cs="Arial"/>
          <w:color w:val="0070C0"/>
          <w:sz w:val="24"/>
          <w:szCs w:val="24"/>
          <w:shd w:val="clear" w:color="auto" w:fill="FFFFFF"/>
        </w:rPr>
        <w:t>(CASEL, 2021).</w:t>
      </w:r>
    </w:p>
    <w:p w14:paraId="41829195" w14:textId="169F4DEC" w:rsidR="00D20F1E" w:rsidRPr="00E44590" w:rsidRDefault="00D20F1E" w:rsidP="00FB2815">
      <w:pPr>
        <w:widowControl w:val="0"/>
        <w:suppressAutoHyphens/>
        <w:adjustRightInd w:val="0"/>
        <w:snapToGrid w:val="0"/>
        <w:spacing w:after="100" w:afterAutospacing="1" w:line="360" w:lineRule="auto"/>
        <w:ind w:firstLine="709"/>
        <w:jc w:val="both"/>
        <w:rPr>
          <w:rFonts w:ascii="Arial" w:hAnsi="Arial" w:cs="Arial"/>
          <w:b/>
          <w:bCs/>
          <w:sz w:val="24"/>
          <w:szCs w:val="24"/>
          <w:shd w:val="clear" w:color="auto" w:fill="FFFFFF"/>
        </w:rPr>
      </w:pPr>
      <w:r w:rsidRPr="00E44590">
        <w:rPr>
          <w:rFonts w:ascii="Arial" w:hAnsi="Arial" w:cs="Arial"/>
          <w:b/>
          <w:bCs/>
          <w:sz w:val="24"/>
          <w:szCs w:val="24"/>
          <w:shd w:val="clear" w:color="auto" w:fill="FFFFFF"/>
        </w:rPr>
        <w:t>Aprendizaje socioemocional: una educación para la vida</w:t>
      </w:r>
    </w:p>
    <w:p w14:paraId="2F7F61CA" w14:textId="0C14E966" w:rsidR="00CD65AF" w:rsidRPr="00075794" w:rsidRDefault="00CD65AF" w:rsidP="00FB28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100" w:afterAutospacing="1" w:line="360" w:lineRule="auto"/>
        <w:ind w:firstLine="720"/>
        <w:jc w:val="both"/>
        <w:rPr>
          <w:rFonts w:ascii="Arial" w:hAnsi="Arial" w:cs="Arial"/>
          <w:color w:val="0070C0"/>
          <w:sz w:val="24"/>
          <w:szCs w:val="24"/>
          <w:shd w:val="clear" w:color="auto" w:fill="FFFFFF"/>
        </w:rPr>
      </w:pPr>
      <w:r w:rsidRPr="00E44590">
        <w:rPr>
          <w:rFonts w:ascii="Arial" w:hAnsi="Arial" w:cs="Arial"/>
          <w:sz w:val="24"/>
          <w:szCs w:val="24"/>
          <w:shd w:val="clear" w:color="auto" w:fill="FFFFFF"/>
        </w:rPr>
        <w:t xml:space="preserve">El aprendizaje socioemocional surgió en Estados Unidos como </w:t>
      </w:r>
      <w:r w:rsidR="00DB4956" w:rsidRPr="00E44590">
        <w:rPr>
          <w:rFonts w:ascii="Arial" w:hAnsi="Arial" w:cs="Arial"/>
          <w:sz w:val="24"/>
          <w:szCs w:val="24"/>
          <w:shd w:val="clear" w:color="auto" w:fill="FFFFFF"/>
        </w:rPr>
        <w:t xml:space="preserve">respuesta ante </w:t>
      </w:r>
      <w:r w:rsidRPr="00E44590">
        <w:rPr>
          <w:rFonts w:ascii="Arial" w:hAnsi="Arial" w:cs="Arial"/>
          <w:sz w:val="24"/>
          <w:szCs w:val="24"/>
          <w:shd w:val="clear" w:color="auto" w:fill="FFFFFF"/>
        </w:rPr>
        <w:t xml:space="preserve">problemáticas sociales vinculadas a la pobreza, drogas o embarazos a temprana edad, </w:t>
      </w:r>
      <w:r w:rsidR="00DB4956" w:rsidRPr="00E44590">
        <w:rPr>
          <w:rFonts w:ascii="Arial" w:hAnsi="Arial" w:cs="Arial"/>
          <w:sz w:val="24"/>
          <w:szCs w:val="24"/>
          <w:shd w:val="clear" w:color="auto" w:fill="FFFFFF"/>
        </w:rPr>
        <w:t xml:space="preserve">que impedía a los jóvenes prosperar </w:t>
      </w:r>
      <w:r w:rsidRPr="00075794">
        <w:rPr>
          <w:rFonts w:ascii="Arial" w:hAnsi="Arial" w:cs="Arial"/>
          <w:color w:val="0070C0"/>
          <w:sz w:val="24"/>
          <w:szCs w:val="24"/>
          <w:shd w:val="clear" w:color="auto" w:fill="FFFFFF"/>
        </w:rPr>
        <w:t>(Goleman y Senge, 2016; Ramos y González, 2020)</w:t>
      </w:r>
      <w:r w:rsidRPr="00075794">
        <w:rPr>
          <w:rFonts w:ascii="Arial" w:hAnsi="Arial" w:cs="Arial"/>
          <w:b/>
          <w:bCs/>
          <w:i/>
          <w:iCs/>
          <w:color w:val="0070C0"/>
          <w:sz w:val="24"/>
          <w:szCs w:val="24"/>
          <w:shd w:val="clear" w:color="auto" w:fill="FFFFFF"/>
        </w:rPr>
        <w:t xml:space="preserve">. </w:t>
      </w:r>
      <w:r w:rsidRPr="00E44590">
        <w:rPr>
          <w:rFonts w:ascii="Arial" w:hAnsi="Arial" w:cs="Arial"/>
          <w:sz w:val="24"/>
          <w:szCs w:val="24"/>
          <w:shd w:val="clear" w:color="auto" w:fill="FFFFFF"/>
        </w:rPr>
        <w:t xml:space="preserve">Es un proceso que se basa en la inteligencia emocional, mediante el cual </w:t>
      </w:r>
      <w:r w:rsidR="00DB4956" w:rsidRPr="00E44590">
        <w:rPr>
          <w:rFonts w:ascii="Arial" w:hAnsi="Arial" w:cs="Arial"/>
          <w:sz w:val="24"/>
          <w:szCs w:val="24"/>
          <w:shd w:val="clear" w:color="auto" w:fill="FFFFFF"/>
        </w:rPr>
        <w:t>se</w:t>
      </w:r>
      <w:r w:rsidRPr="00E44590">
        <w:rPr>
          <w:rFonts w:ascii="Arial" w:hAnsi="Arial" w:cs="Arial"/>
          <w:sz w:val="24"/>
          <w:szCs w:val="24"/>
          <w:shd w:val="clear" w:color="auto" w:fill="FFFFFF"/>
        </w:rPr>
        <w:t xml:space="preserve"> “adquieren y aplican los conocimientos, habilidades y actitudes para desarrollar identidades saludables, manejar emociones y lograr metas personales y colectivas, sentir y mostrar empatía por los demás, establecer y mantener relaciones de apoyo y tomar decisiones responsables” </w:t>
      </w:r>
      <w:r w:rsidRPr="00075794">
        <w:rPr>
          <w:rFonts w:ascii="Arial" w:hAnsi="Arial" w:cs="Arial"/>
          <w:color w:val="0070C0"/>
          <w:sz w:val="24"/>
          <w:szCs w:val="24"/>
          <w:shd w:val="clear" w:color="auto" w:fill="FFFFFF"/>
        </w:rPr>
        <w:t>(CASEL, 2021, p</w:t>
      </w:r>
      <w:r w:rsidR="004236C5" w:rsidRPr="00075794">
        <w:rPr>
          <w:rFonts w:ascii="Arial" w:hAnsi="Arial" w:cs="Arial"/>
          <w:color w:val="0070C0"/>
          <w:sz w:val="24"/>
          <w:szCs w:val="24"/>
          <w:shd w:val="clear" w:color="auto" w:fill="FFFFFF"/>
        </w:rPr>
        <w:t>á</w:t>
      </w:r>
      <w:r w:rsidRPr="00075794">
        <w:rPr>
          <w:rFonts w:ascii="Arial" w:hAnsi="Arial" w:cs="Arial"/>
          <w:color w:val="0070C0"/>
          <w:sz w:val="24"/>
          <w:szCs w:val="24"/>
          <w:shd w:val="clear" w:color="auto" w:fill="FFFFFF"/>
        </w:rPr>
        <w:t xml:space="preserve">rr.1). </w:t>
      </w:r>
    </w:p>
    <w:p w14:paraId="02338DED" w14:textId="12516D5F" w:rsidR="00CD65AF" w:rsidRPr="00E44590" w:rsidRDefault="00CD65AF" w:rsidP="00FB28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100" w:afterAutospacing="1" w:line="360" w:lineRule="auto"/>
        <w:ind w:firstLine="540"/>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El aprendizaje socioemocional cada vez es más importante </w:t>
      </w:r>
      <w:r w:rsidR="00D20F1E" w:rsidRPr="00075794">
        <w:rPr>
          <w:rFonts w:ascii="Arial" w:hAnsi="Arial" w:cs="Arial"/>
          <w:color w:val="0070C0"/>
          <w:sz w:val="24"/>
          <w:szCs w:val="24"/>
          <w:shd w:val="clear" w:color="auto" w:fill="FFFFFF"/>
        </w:rPr>
        <w:t xml:space="preserve">Goleman y Senge (2016) </w:t>
      </w:r>
      <w:r w:rsidR="00D20F1E" w:rsidRPr="00E44590">
        <w:rPr>
          <w:rFonts w:ascii="Arial" w:hAnsi="Arial" w:cs="Arial"/>
          <w:sz w:val="24"/>
          <w:szCs w:val="24"/>
          <w:shd w:val="clear" w:color="auto" w:fill="FFFFFF"/>
        </w:rPr>
        <w:t xml:space="preserve">dieron a conocer que lo nuevo de este fue la incorporación del entrenamiento de la mente para incrementar la concentración. Pues “la atención es nuestro recurso más preciado” </w:t>
      </w:r>
      <w:r w:rsidR="00D20F1E" w:rsidRPr="00075794">
        <w:rPr>
          <w:rFonts w:ascii="Arial" w:hAnsi="Arial" w:cs="Arial"/>
          <w:color w:val="0070C0"/>
          <w:sz w:val="24"/>
          <w:szCs w:val="24"/>
          <w:shd w:val="clear" w:color="auto" w:fill="FFFFFF"/>
        </w:rPr>
        <w:t xml:space="preserve">(Goleman, 2012, p. 84). </w:t>
      </w:r>
      <w:r w:rsidR="00D20F1E" w:rsidRPr="00E44590">
        <w:rPr>
          <w:rFonts w:ascii="Arial" w:hAnsi="Arial" w:cs="Arial"/>
          <w:sz w:val="24"/>
          <w:szCs w:val="24"/>
          <w:shd w:val="clear" w:color="auto" w:fill="FFFFFF"/>
        </w:rPr>
        <w:t xml:space="preserve">Sin embargo, temas personales que pueden generar conflictos internos con uno mismo requieren de un trabajo más profundo </w:t>
      </w:r>
      <w:r w:rsidR="00DB4956" w:rsidRPr="00E44590">
        <w:rPr>
          <w:rFonts w:ascii="Arial" w:hAnsi="Arial" w:cs="Arial"/>
          <w:sz w:val="24"/>
          <w:szCs w:val="24"/>
          <w:shd w:val="clear" w:color="auto" w:fill="FFFFFF"/>
        </w:rPr>
        <w:t>en el ámbito intrapersonal</w:t>
      </w:r>
      <w:r w:rsidR="00D20F1E" w:rsidRPr="00E44590">
        <w:rPr>
          <w:rFonts w:ascii="Arial" w:hAnsi="Arial" w:cs="Arial"/>
          <w:sz w:val="24"/>
          <w:szCs w:val="24"/>
          <w:shd w:val="clear" w:color="auto" w:fill="FFFFFF"/>
        </w:rPr>
        <w:t xml:space="preserve"> para lograr la autoaceptación y </w:t>
      </w:r>
      <w:r w:rsidRPr="00E44590">
        <w:rPr>
          <w:rFonts w:ascii="Arial" w:hAnsi="Arial" w:cs="Arial"/>
          <w:sz w:val="24"/>
          <w:szCs w:val="24"/>
          <w:shd w:val="clear" w:color="auto" w:fill="FFFFFF"/>
        </w:rPr>
        <w:t>el</w:t>
      </w:r>
      <w:r w:rsidR="00D20F1E" w:rsidRPr="00E44590">
        <w:rPr>
          <w:rFonts w:ascii="Arial" w:hAnsi="Arial" w:cs="Arial"/>
          <w:sz w:val="24"/>
          <w:szCs w:val="24"/>
          <w:shd w:val="clear" w:color="auto" w:fill="FFFFFF"/>
        </w:rPr>
        <w:t xml:space="preserve"> amor propio. </w:t>
      </w:r>
    </w:p>
    <w:p w14:paraId="03410B3D" w14:textId="76157512" w:rsidR="007C0804" w:rsidRPr="00E44590" w:rsidRDefault="00E4785E" w:rsidP="00FB28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napToGrid w:val="0"/>
        <w:spacing w:after="100" w:afterAutospacing="1" w:line="360" w:lineRule="auto"/>
        <w:ind w:firstLine="540"/>
        <w:jc w:val="both"/>
        <w:rPr>
          <w:rFonts w:ascii="Arial" w:hAnsi="Arial" w:cs="Arial"/>
          <w:sz w:val="24"/>
          <w:szCs w:val="24"/>
          <w:shd w:val="clear" w:color="auto" w:fill="FFFFFF"/>
        </w:rPr>
      </w:pPr>
      <w:r w:rsidRPr="00E44590">
        <w:rPr>
          <w:rFonts w:ascii="Arial" w:hAnsi="Arial" w:cs="Arial"/>
          <w:sz w:val="24"/>
          <w:szCs w:val="24"/>
          <w:shd w:val="clear" w:color="auto" w:fill="FFFFFF"/>
        </w:rPr>
        <w:lastRenderedPageBreak/>
        <w:t xml:space="preserve">Conocer y amar la verdadera esencia del ser podría ser uno de los caminos que marquen el verdadero significado de la existencia humana. Esta gran travesía podría ser abordada desde los programas de aprendizaje socioemocional que destaquen la importancia del autoconocimiento, autoaceptación y el amor propio como valores universales para el bienestar. </w:t>
      </w:r>
      <w:r w:rsidR="00D20F1E" w:rsidRPr="00E44590">
        <w:rPr>
          <w:rFonts w:ascii="Arial" w:hAnsi="Arial" w:cs="Arial"/>
          <w:sz w:val="24"/>
          <w:szCs w:val="24"/>
          <w:shd w:val="clear" w:color="auto" w:fill="FFFFFF"/>
        </w:rPr>
        <w:t xml:space="preserve">El aprendizaje socioemocional puede ser un medio para aprender a conocerse, a confiar en uno mismo y en la intuición propia, pero sobre </w:t>
      </w:r>
      <w:r w:rsidR="00CD65AF" w:rsidRPr="00E44590">
        <w:rPr>
          <w:rFonts w:ascii="Arial" w:hAnsi="Arial" w:cs="Arial"/>
          <w:sz w:val="24"/>
          <w:szCs w:val="24"/>
          <w:shd w:val="clear" w:color="auto" w:fill="FFFFFF"/>
        </w:rPr>
        <w:t xml:space="preserve">todo </w:t>
      </w:r>
      <w:r w:rsidR="00D20F1E" w:rsidRPr="00E44590">
        <w:rPr>
          <w:rFonts w:ascii="Arial" w:hAnsi="Arial" w:cs="Arial"/>
          <w:sz w:val="24"/>
          <w:szCs w:val="24"/>
          <w:shd w:val="clear" w:color="auto" w:fill="FFFFFF"/>
        </w:rPr>
        <w:t xml:space="preserve">para la autoaceptación </w:t>
      </w:r>
      <w:r w:rsidR="007158AD" w:rsidRPr="00E44590">
        <w:rPr>
          <w:rFonts w:ascii="Arial" w:hAnsi="Arial" w:cs="Arial"/>
          <w:sz w:val="24"/>
          <w:szCs w:val="24"/>
          <w:shd w:val="clear" w:color="auto" w:fill="FFFFFF"/>
        </w:rPr>
        <w:t>e incrementar</w:t>
      </w:r>
      <w:r w:rsidR="00D20F1E" w:rsidRPr="00E44590">
        <w:rPr>
          <w:rFonts w:ascii="Arial" w:hAnsi="Arial" w:cs="Arial"/>
          <w:sz w:val="24"/>
          <w:szCs w:val="24"/>
          <w:shd w:val="clear" w:color="auto" w:fill="FFFFFF"/>
        </w:rPr>
        <w:t xml:space="preserve"> el amor propio.  Para lograr el bienestar es indispensable aceptarse a uno mismo, valorarse y amarse tal y como es. </w:t>
      </w:r>
    </w:p>
    <w:p w14:paraId="2D19C5BE" w14:textId="208E6E50" w:rsidR="00D20F1E" w:rsidRPr="00E44590" w:rsidRDefault="00627806" w:rsidP="00FB2815">
      <w:pPr>
        <w:widowControl w:val="0"/>
        <w:suppressAutoHyphens/>
        <w:adjustRightInd w:val="0"/>
        <w:snapToGrid w:val="0"/>
        <w:spacing w:after="100" w:afterAutospacing="1" w:line="360" w:lineRule="auto"/>
        <w:ind w:firstLine="709"/>
        <w:jc w:val="both"/>
        <w:rPr>
          <w:rFonts w:ascii="Arial" w:hAnsi="Arial" w:cs="Arial"/>
          <w:b/>
          <w:bCs/>
          <w:sz w:val="24"/>
          <w:szCs w:val="24"/>
          <w:shd w:val="clear" w:color="auto" w:fill="FFFFFF"/>
        </w:rPr>
      </w:pPr>
      <w:r w:rsidRPr="00E44590">
        <w:rPr>
          <w:rFonts w:ascii="Arial" w:hAnsi="Arial" w:cs="Arial"/>
          <w:b/>
          <w:bCs/>
          <w:sz w:val="24"/>
          <w:szCs w:val="24"/>
          <w:shd w:val="clear" w:color="auto" w:fill="FFFFFF"/>
        </w:rPr>
        <w:t xml:space="preserve">La autoaceptación como aptitud de inteligencia emocional. </w:t>
      </w:r>
    </w:p>
    <w:p w14:paraId="132AAB43" w14:textId="5C74CC3E" w:rsidR="00E4785E" w:rsidRPr="00E44590" w:rsidRDefault="00E4785E" w:rsidP="00FB2815">
      <w:pPr>
        <w:widowControl w:val="0"/>
        <w:suppressAutoHyphens/>
        <w:adjustRightInd w:val="0"/>
        <w:snapToGrid w:val="0"/>
        <w:spacing w:after="100" w:afterAutospacing="1" w:line="360" w:lineRule="auto"/>
        <w:ind w:firstLine="709"/>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A </w:t>
      </w:r>
      <w:r w:rsidR="00E32908" w:rsidRPr="00E44590">
        <w:rPr>
          <w:rFonts w:ascii="Arial" w:hAnsi="Arial" w:cs="Arial"/>
          <w:sz w:val="24"/>
          <w:szCs w:val="24"/>
          <w:shd w:val="clear" w:color="auto" w:fill="FFFFFF"/>
        </w:rPr>
        <w:t>continuación,</w:t>
      </w:r>
      <w:r w:rsidRPr="00E44590">
        <w:rPr>
          <w:rFonts w:ascii="Arial" w:hAnsi="Arial" w:cs="Arial"/>
          <w:sz w:val="24"/>
          <w:szCs w:val="24"/>
          <w:shd w:val="clear" w:color="auto" w:fill="FFFFFF"/>
        </w:rPr>
        <w:t xml:space="preserve"> se explica de manera breve la composición del modelo del bienestar psicológico de </w:t>
      </w:r>
      <w:r w:rsidR="009F4074" w:rsidRPr="00E44590">
        <w:rPr>
          <w:rFonts w:ascii="Arial" w:hAnsi="Arial" w:cs="Arial"/>
          <w:sz w:val="24"/>
          <w:szCs w:val="24"/>
          <w:shd w:val="clear" w:color="auto" w:fill="FFFFFF"/>
        </w:rPr>
        <w:t xml:space="preserve">Carol </w:t>
      </w:r>
      <w:r w:rsidRPr="00E44590">
        <w:rPr>
          <w:rFonts w:ascii="Arial" w:hAnsi="Arial" w:cs="Arial"/>
          <w:sz w:val="24"/>
          <w:szCs w:val="24"/>
          <w:shd w:val="clear" w:color="auto" w:fill="FFFFFF"/>
        </w:rPr>
        <w:t xml:space="preserve">Ryff, las dimensiones de la inteligencia emocional de Goleman y la categorización de virtudes y fortalezas de carácter de Peterson y Seligman con el propósito de ubicar la autoaceptación como una aptitud que se puede desarrollar para incrementar el bienestar psicológico. </w:t>
      </w:r>
    </w:p>
    <w:p w14:paraId="4DD02D2E" w14:textId="4048D051" w:rsidR="00B90F95" w:rsidRPr="00E44590" w:rsidRDefault="00D20F1E" w:rsidP="00FB2815">
      <w:pPr>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De acuerdo con </w:t>
      </w:r>
      <w:commentRangeStart w:id="1"/>
      <w:r w:rsidRPr="007C0EF9">
        <w:rPr>
          <w:rFonts w:ascii="Arial" w:hAnsi="Arial" w:cs="Arial"/>
          <w:color w:val="0070C0"/>
          <w:sz w:val="24"/>
          <w:szCs w:val="24"/>
          <w:shd w:val="clear" w:color="auto" w:fill="FFFFFF"/>
        </w:rPr>
        <w:t xml:space="preserve">Sandoval </w:t>
      </w:r>
      <w:r w:rsidRPr="007C0EF9">
        <w:rPr>
          <w:rFonts w:ascii="Arial" w:hAnsi="Arial" w:cs="Arial"/>
          <w:iCs/>
          <w:color w:val="0070C0"/>
          <w:sz w:val="24"/>
          <w:szCs w:val="24"/>
          <w:shd w:val="clear" w:color="auto" w:fill="FFFFFF"/>
        </w:rPr>
        <w:t>et al</w:t>
      </w:r>
      <w:r w:rsidRPr="007C0EF9">
        <w:rPr>
          <w:rFonts w:ascii="Arial" w:hAnsi="Arial" w:cs="Arial"/>
          <w:color w:val="0070C0"/>
          <w:sz w:val="24"/>
          <w:szCs w:val="24"/>
          <w:shd w:val="clear" w:color="auto" w:fill="FFFFFF"/>
        </w:rPr>
        <w:t xml:space="preserve">. (2017) </w:t>
      </w:r>
      <w:commentRangeEnd w:id="1"/>
      <w:r w:rsidR="00A32BB5">
        <w:rPr>
          <w:rStyle w:val="CommentReference"/>
        </w:rPr>
        <w:commentReference w:id="1"/>
      </w:r>
      <w:r w:rsidRPr="00E44590">
        <w:rPr>
          <w:rFonts w:ascii="Arial" w:hAnsi="Arial" w:cs="Arial"/>
          <w:sz w:val="24"/>
          <w:szCs w:val="24"/>
          <w:shd w:val="clear" w:color="auto" w:fill="FFFFFF"/>
        </w:rPr>
        <w:t xml:space="preserve">el modelo del bienestar psicológico de Carol Ryff se compone de 6 dimensiones: autoaceptación, relaciones positivas, dominio del entorno, autonomía, propósito de vida y crecimiento personal. En donde la autoaceptación se vincula con “el hecho de que las personas se sientan bien consigo mismas siendo conscientes de sus limitaciones. Evalúa la valoración positiva de uno mismo y de su historia” </w:t>
      </w:r>
      <w:r w:rsidRPr="00677855">
        <w:rPr>
          <w:rFonts w:ascii="Arial" w:hAnsi="Arial" w:cs="Arial"/>
          <w:color w:val="0070C0"/>
          <w:sz w:val="24"/>
          <w:szCs w:val="24"/>
          <w:shd w:val="clear" w:color="auto" w:fill="FFFFFF"/>
        </w:rPr>
        <w:t xml:space="preserve">(Sandoval </w:t>
      </w:r>
      <w:r w:rsidRPr="00677855">
        <w:rPr>
          <w:rFonts w:ascii="Arial" w:hAnsi="Arial" w:cs="Arial"/>
          <w:iCs/>
          <w:color w:val="0070C0"/>
          <w:sz w:val="24"/>
          <w:szCs w:val="24"/>
          <w:shd w:val="clear" w:color="auto" w:fill="FFFFFF"/>
        </w:rPr>
        <w:t>et al</w:t>
      </w:r>
      <w:r w:rsidRPr="00677855">
        <w:rPr>
          <w:rFonts w:ascii="Arial" w:hAnsi="Arial" w:cs="Arial"/>
          <w:color w:val="0070C0"/>
          <w:sz w:val="24"/>
          <w:szCs w:val="24"/>
          <w:shd w:val="clear" w:color="auto" w:fill="FFFFFF"/>
        </w:rPr>
        <w:t xml:space="preserve">., 2017 p. 3). </w:t>
      </w:r>
    </w:p>
    <w:p w14:paraId="72A5DC75" w14:textId="77777777" w:rsidR="0039183D" w:rsidRPr="00E44590" w:rsidRDefault="00B90F95" w:rsidP="00FB2815">
      <w:pPr>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Para </w:t>
      </w:r>
      <w:r w:rsidRPr="000B287B">
        <w:rPr>
          <w:rFonts w:ascii="Arial" w:hAnsi="Arial" w:cs="Arial"/>
          <w:color w:val="0070C0"/>
          <w:sz w:val="24"/>
          <w:szCs w:val="24"/>
          <w:shd w:val="clear" w:color="auto" w:fill="FFFFFF"/>
        </w:rPr>
        <w:t xml:space="preserve">Goleman (2012) </w:t>
      </w:r>
      <w:r w:rsidRPr="00E44590">
        <w:rPr>
          <w:rFonts w:ascii="Arial" w:hAnsi="Arial" w:cs="Arial"/>
          <w:sz w:val="24"/>
          <w:szCs w:val="24"/>
          <w:shd w:val="clear" w:color="auto" w:fill="FFFFFF"/>
        </w:rPr>
        <w:t>la inteligencia emocional tiene cinco dimensiones: autoconocimiento, autorregulación, motivación, empatía y habilidades sociales. En donde cada una de estas</w:t>
      </w:r>
      <w:r w:rsidR="00304C95" w:rsidRPr="00E44590">
        <w:rPr>
          <w:rFonts w:ascii="Arial" w:hAnsi="Arial" w:cs="Arial"/>
          <w:sz w:val="24"/>
          <w:szCs w:val="24"/>
          <w:shd w:val="clear" w:color="auto" w:fill="FFFFFF"/>
        </w:rPr>
        <w:t>,</w:t>
      </w:r>
      <w:r w:rsidRPr="00E44590">
        <w:rPr>
          <w:rFonts w:ascii="Arial" w:hAnsi="Arial" w:cs="Arial"/>
          <w:sz w:val="24"/>
          <w:szCs w:val="24"/>
          <w:shd w:val="clear" w:color="auto" w:fill="FFFFFF"/>
        </w:rPr>
        <w:t xml:space="preserve"> comprende una serie de aptitudes que se pueden desarrollar. En el caso de la dimensión de autoconocimiento, las aptitudes que comprende son la conciencia de uno mismo, autoevaluación y la confianza en uno mismo. </w:t>
      </w:r>
    </w:p>
    <w:p w14:paraId="042BA8A6" w14:textId="77777777" w:rsidR="009F4074" w:rsidRPr="00E44590" w:rsidRDefault="00B90F95" w:rsidP="00FB2815">
      <w:pPr>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Por otra parte, </w:t>
      </w:r>
      <w:r w:rsidRPr="00D21A8A">
        <w:rPr>
          <w:rFonts w:ascii="Arial" w:hAnsi="Arial" w:cs="Arial"/>
          <w:color w:val="0070C0"/>
          <w:sz w:val="24"/>
          <w:szCs w:val="24"/>
          <w:shd w:val="clear" w:color="auto" w:fill="FFFFFF"/>
        </w:rPr>
        <w:t xml:space="preserve">Peterson y Seligman (2004) </w:t>
      </w:r>
      <w:r w:rsidR="00430DEF" w:rsidRPr="00E44590">
        <w:rPr>
          <w:rFonts w:ascii="Arial" w:hAnsi="Arial" w:cs="Arial"/>
          <w:sz w:val="24"/>
          <w:szCs w:val="24"/>
          <w:shd w:val="clear" w:color="auto" w:fill="FFFFFF"/>
        </w:rPr>
        <w:t xml:space="preserve">consideran que el carácter se </w:t>
      </w:r>
      <w:r w:rsidR="00430DEF" w:rsidRPr="00E44590">
        <w:rPr>
          <w:rFonts w:ascii="Arial" w:hAnsi="Arial" w:cs="Arial"/>
          <w:sz w:val="24"/>
          <w:szCs w:val="24"/>
          <w:shd w:val="clear" w:color="auto" w:fill="FFFFFF"/>
        </w:rPr>
        <w:lastRenderedPageBreak/>
        <w:t xml:space="preserve">puede cultivar y categorizaron 6 virtudes globales que a su vez asociaron a diferentes fortalezas de carácter. Las virtudes globales son: sabiduría y conocimiento, coraje, humanidad, justicia, templanza y trascendencia. </w:t>
      </w:r>
      <w:r w:rsidR="009F4074" w:rsidRPr="00E44590">
        <w:rPr>
          <w:rFonts w:ascii="Arial" w:hAnsi="Arial" w:cs="Arial"/>
          <w:sz w:val="24"/>
          <w:szCs w:val="24"/>
          <w:shd w:val="clear" w:color="auto" w:fill="FFFFFF"/>
        </w:rPr>
        <w:t xml:space="preserve">Para </w:t>
      </w:r>
      <w:r w:rsidR="009F4074" w:rsidRPr="00D21A8A">
        <w:rPr>
          <w:rFonts w:ascii="Arial" w:hAnsi="Arial" w:cs="Arial"/>
          <w:color w:val="0070C0"/>
          <w:sz w:val="24"/>
          <w:szCs w:val="24"/>
          <w:shd w:val="clear" w:color="auto" w:fill="FFFFFF"/>
        </w:rPr>
        <w:t xml:space="preserve">Peterson y Seligman (2004) </w:t>
      </w:r>
      <w:r w:rsidR="009F4074" w:rsidRPr="00E44590">
        <w:rPr>
          <w:rFonts w:ascii="Arial" w:hAnsi="Arial" w:cs="Arial"/>
          <w:sz w:val="24"/>
          <w:szCs w:val="24"/>
          <w:shd w:val="clear" w:color="auto" w:fill="FFFFFF"/>
        </w:rPr>
        <w:t>la inteligencia emocional es parte de la fortaleza de carácter Inteligencia social que integra la virtud de humanidad.</w:t>
      </w:r>
    </w:p>
    <w:p w14:paraId="3BC112CF" w14:textId="0379217F" w:rsidR="00B90F95" w:rsidRDefault="009F4074" w:rsidP="00FB2815">
      <w:pPr>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Partiendo del modelo de las 24 fortalezas de carácter de </w:t>
      </w:r>
      <w:r w:rsidRPr="00D21A8A">
        <w:rPr>
          <w:rFonts w:ascii="Arial" w:hAnsi="Arial" w:cs="Arial"/>
          <w:color w:val="0070C0"/>
          <w:sz w:val="24"/>
          <w:szCs w:val="24"/>
          <w:shd w:val="clear" w:color="auto" w:fill="FFFFFF"/>
        </w:rPr>
        <w:t>Peterson y Seligman (2004)</w:t>
      </w:r>
      <w:r w:rsidRPr="00E44590">
        <w:rPr>
          <w:rFonts w:ascii="Arial" w:hAnsi="Arial" w:cs="Arial"/>
          <w:sz w:val="24"/>
          <w:szCs w:val="24"/>
          <w:shd w:val="clear" w:color="auto" w:fill="FFFFFF"/>
        </w:rPr>
        <w:t xml:space="preserve"> y de las aptitudes de inteligencia emocional de </w:t>
      </w:r>
      <w:r w:rsidRPr="00D21A8A">
        <w:rPr>
          <w:rFonts w:ascii="Arial" w:hAnsi="Arial" w:cs="Arial"/>
          <w:color w:val="0070C0"/>
          <w:sz w:val="24"/>
          <w:szCs w:val="24"/>
          <w:shd w:val="clear" w:color="auto" w:fill="FFFFFF"/>
        </w:rPr>
        <w:t xml:space="preserve">Goleman (2012) </w:t>
      </w:r>
      <w:r w:rsidRPr="00E44590">
        <w:rPr>
          <w:rFonts w:ascii="Arial" w:hAnsi="Arial" w:cs="Arial"/>
          <w:sz w:val="24"/>
          <w:szCs w:val="24"/>
          <w:shd w:val="clear" w:color="auto" w:fill="FFFFFF"/>
        </w:rPr>
        <w:t xml:space="preserve">se propone incluir a la autoaceptación como una aptitud adicional en la dimensión del autoconocimiento de la inteligencia emocional, complementando la fortaleza de carácter de inteligencia social. De tal manera que la autoaceptación sea considerada como una aptitud individual que requiere de atención y desarrollo para lograr el bienestar psicológico en concordancia con el modelo propuesto por Carol Ryff </w:t>
      </w:r>
      <w:r w:rsidRPr="00D21A8A">
        <w:rPr>
          <w:rFonts w:ascii="Arial" w:hAnsi="Arial" w:cs="Arial"/>
          <w:color w:val="0070C0"/>
          <w:sz w:val="24"/>
          <w:szCs w:val="24"/>
          <w:shd w:val="clear" w:color="auto" w:fill="FFFFFF"/>
        </w:rPr>
        <w:t xml:space="preserve">(Goleman y Davidson, 2018).  </w:t>
      </w:r>
      <w:r w:rsidR="00430DEF" w:rsidRPr="00E44590">
        <w:rPr>
          <w:rFonts w:ascii="Arial" w:hAnsi="Arial" w:cs="Arial"/>
          <w:sz w:val="24"/>
          <w:szCs w:val="24"/>
          <w:shd w:val="clear" w:color="auto" w:fill="FFFFFF"/>
        </w:rPr>
        <w:t xml:space="preserve">En la </w:t>
      </w:r>
      <w:r w:rsidR="00CB7EE1" w:rsidRPr="00D21A8A">
        <w:rPr>
          <w:rFonts w:ascii="Arial" w:hAnsi="Arial" w:cs="Arial"/>
          <w:color w:val="0070C0"/>
          <w:sz w:val="24"/>
          <w:szCs w:val="24"/>
          <w:shd w:val="clear" w:color="auto" w:fill="FFFFFF"/>
        </w:rPr>
        <w:t>T</w:t>
      </w:r>
      <w:r w:rsidR="00430DEF" w:rsidRPr="00D21A8A">
        <w:rPr>
          <w:rFonts w:ascii="Arial" w:hAnsi="Arial" w:cs="Arial"/>
          <w:color w:val="0070C0"/>
          <w:sz w:val="24"/>
          <w:szCs w:val="24"/>
          <w:shd w:val="clear" w:color="auto" w:fill="FFFFFF"/>
        </w:rPr>
        <w:t>abla 1</w:t>
      </w:r>
      <w:r w:rsidR="00430DEF" w:rsidRPr="00E44590">
        <w:rPr>
          <w:rFonts w:ascii="Arial" w:hAnsi="Arial" w:cs="Arial"/>
          <w:sz w:val="24"/>
          <w:szCs w:val="24"/>
          <w:shd w:val="clear" w:color="auto" w:fill="FFFFFF"/>
        </w:rPr>
        <w:t xml:space="preserve"> se puede apreciar las fortalezas que componen cada virtud. </w:t>
      </w:r>
    </w:p>
    <w:p w14:paraId="5906AB46" w14:textId="77777777" w:rsidR="00E60DF4" w:rsidRPr="00E44590" w:rsidRDefault="00E60DF4" w:rsidP="00FB2815">
      <w:pPr>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p>
    <w:p w14:paraId="029F0FCC" w14:textId="5F58162D" w:rsidR="00D20F1E" w:rsidRPr="00E44590" w:rsidRDefault="00D20F1E" w:rsidP="00FB2815">
      <w:pPr>
        <w:widowControl w:val="0"/>
        <w:suppressAutoHyphens/>
        <w:adjustRightInd w:val="0"/>
        <w:snapToGrid w:val="0"/>
        <w:spacing w:after="100" w:afterAutospacing="1" w:line="276" w:lineRule="auto"/>
        <w:jc w:val="center"/>
        <w:rPr>
          <w:rFonts w:ascii="Arial" w:hAnsi="Arial" w:cs="Arial"/>
          <w:sz w:val="20"/>
          <w:szCs w:val="20"/>
          <w:shd w:val="clear" w:color="auto" w:fill="FFFFFF"/>
        </w:rPr>
      </w:pPr>
      <w:r w:rsidRPr="00E44590">
        <w:rPr>
          <w:rFonts w:ascii="Arial" w:hAnsi="Arial" w:cs="Arial"/>
          <w:b/>
          <w:bCs/>
          <w:sz w:val="20"/>
          <w:szCs w:val="20"/>
          <w:shd w:val="clear" w:color="auto" w:fill="FFFFFF"/>
        </w:rPr>
        <w:t xml:space="preserve">Tabla </w:t>
      </w:r>
      <w:r w:rsidR="00430DEF" w:rsidRPr="00E44590">
        <w:rPr>
          <w:rFonts w:ascii="Arial" w:hAnsi="Arial" w:cs="Arial"/>
          <w:b/>
          <w:bCs/>
          <w:sz w:val="20"/>
          <w:szCs w:val="20"/>
          <w:shd w:val="clear" w:color="auto" w:fill="FFFFFF"/>
        </w:rPr>
        <w:t>1</w:t>
      </w:r>
      <w:r w:rsidR="00FB2815" w:rsidRPr="00E44590">
        <w:rPr>
          <w:rFonts w:ascii="Arial" w:hAnsi="Arial" w:cs="Arial"/>
          <w:b/>
          <w:bCs/>
          <w:sz w:val="20"/>
          <w:szCs w:val="20"/>
          <w:shd w:val="clear" w:color="auto" w:fill="FFFFFF"/>
        </w:rPr>
        <w:t xml:space="preserve">. </w:t>
      </w:r>
      <w:r w:rsidRPr="00E44590">
        <w:rPr>
          <w:rFonts w:ascii="Arial" w:hAnsi="Arial" w:cs="Arial"/>
          <w:sz w:val="20"/>
          <w:szCs w:val="20"/>
          <w:shd w:val="clear" w:color="auto" w:fill="FFFFFF"/>
        </w:rPr>
        <w:t>Virtudes y Fortalezas de Carácter</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6"/>
        <w:gridCol w:w="1363"/>
        <w:gridCol w:w="1393"/>
        <w:gridCol w:w="1549"/>
        <w:gridCol w:w="1283"/>
        <w:gridCol w:w="1602"/>
      </w:tblGrid>
      <w:tr w:rsidR="00E44590" w:rsidRPr="00E44590" w14:paraId="6E703043" w14:textId="77777777" w:rsidTr="00304C95">
        <w:trPr>
          <w:jc w:val="center"/>
        </w:trPr>
        <w:tc>
          <w:tcPr>
            <w:tcW w:w="1556" w:type="dxa"/>
            <w:tcBorders>
              <w:top w:val="single" w:sz="4" w:space="0" w:color="auto"/>
              <w:bottom w:val="single" w:sz="4" w:space="0" w:color="auto"/>
            </w:tcBorders>
            <w:vAlign w:val="center"/>
          </w:tcPr>
          <w:p w14:paraId="34041F59" w14:textId="21AEC344" w:rsidR="002301F7" w:rsidRPr="00E44590" w:rsidRDefault="002301F7"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r w:rsidRPr="00E44590">
              <w:rPr>
                <w:rFonts w:ascii="Arial" w:eastAsia="Times New Roman" w:hAnsi="Arial" w:cs="Arial"/>
                <w:sz w:val="20"/>
                <w:szCs w:val="20"/>
                <w:lang w:eastAsia="es-MX"/>
              </w:rPr>
              <w:t>Sabiduría y conocimiento</w:t>
            </w:r>
          </w:p>
        </w:tc>
        <w:tc>
          <w:tcPr>
            <w:tcW w:w="1363" w:type="dxa"/>
            <w:tcBorders>
              <w:top w:val="single" w:sz="4" w:space="0" w:color="auto"/>
              <w:bottom w:val="single" w:sz="4" w:space="0" w:color="auto"/>
            </w:tcBorders>
            <w:vAlign w:val="center"/>
          </w:tcPr>
          <w:p w14:paraId="1D33786B" w14:textId="159D6C0E" w:rsidR="002301F7" w:rsidRPr="00E44590" w:rsidRDefault="00B61914" w:rsidP="00FB2815">
            <w:pPr>
              <w:widowControl w:val="0"/>
              <w:suppressAutoHyphens/>
              <w:adjustRightInd w:val="0"/>
              <w:snapToGrid w:val="0"/>
              <w:spacing w:after="100" w:afterAutospacing="1" w:line="276" w:lineRule="auto"/>
              <w:jc w:val="both"/>
              <w:rPr>
                <w:rFonts w:ascii="Arial" w:hAnsi="Arial" w:cs="Arial"/>
                <w:sz w:val="20"/>
                <w:szCs w:val="20"/>
                <w:shd w:val="clear" w:color="auto" w:fill="FFFFFF"/>
              </w:rPr>
            </w:pPr>
            <w:r w:rsidRPr="00E44590">
              <w:rPr>
                <w:rFonts w:ascii="Arial" w:hAnsi="Arial" w:cs="Arial"/>
                <w:sz w:val="20"/>
                <w:szCs w:val="20"/>
                <w:shd w:val="clear" w:color="auto" w:fill="FFFFFF"/>
              </w:rPr>
              <w:t>Coraje</w:t>
            </w:r>
          </w:p>
        </w:tc>
        <w:tc>
          <w:tcPr>
            <w:tcW w:w="1393" w:type="dxa"/>
            <w:tcBorders>
              <w:top w:val="single" w:sz="4" w:space="0" w:color="auto"/>
              <w:bottom w:val="single" w:sz="4" w:space="0" w:color="auto"/>
            </w:tcBorders>
            <w:vAlign w:val="center"/>
          </w:tcPr>
          <w:p w14:paraId="5A9F679A" w14:textId="447A537A" w:rsidR="002301F7" w:rsidRPr="00E44590" w:rsidRDefault="00B61914" w:rsidP="00FB2815">
            <w:pPr>
              <w:widowControl w:val="0"/>
              <w:suppressAutoHyphens/>
              <w:adjustRightInd w:val="0"/>
              <w:snapToGrid w:val="0"/>
              <w:spacing w:after="100" w:afterAutospacing="1" w:line="276" w:lineRule="auto"/>
              <w:jc w:val="both"/>
              <w:rPr>
                <w:rFonts w:ascii="Arial" w:hAnsi="Arial" w:cs="Arial"/>
                <w:sz w:val="20"/>
                <w:szCs w:val="20"/>
                <w:shd w:val="clear" w:color="auto" w:fill="FFFFFF"/>
              </w:rPr>
            </w:pPr>
            <w:r w:rsidRPr="00E44590">
              <w:rPr>
                <w:rFonts w:ascii="Arial" w:hAnsi="Arial" w:cs="Arial"/>
                <w:sz w:val="20"/>
                <w:szCs w:val="20"/>
                <w:shd w:val="clear" w:color="auto" w:fill="FFFFFF"/>
              </w:rPr>
              <w:t>Humanidad</w:t>
            </w:r>
          </w:p>
        </w:tc>
        <w:tc>
          <w:tcPr>
            <w:tcW w:w="1549" w:type="dxa"/>
            <w:tcBorders>
              <w:top w:val="single" w:sz="4" w:space="0" w:color="auto"/>
              <w:bottom w:val="single" w:sz="4" w:space="0" w:color="auto"/>
            </w:tcBorders>
            <w:vAlign w:val="center"/>
          </w:tcPr>
          <w:p w14:paraId="30566AC5" w14:textId="584E7C3E" w:rsidR="002301F7" w:rsidRPr="00E44590" w:rsidRDefault="00B61914" w:rsidP="00FB2815">
            <w:pPr>
              <w:widowControl w:val="0"/>
              <w:suppressAutoHyphens/>
              <w:adjustRightInd w:val="0"/>
              <w:snapToGrid w:val="0"/>
              <w:spacing w:after="100" w:afterAutospacing="1" w:line="276" w:lineRule="auto"/>
              <w:jc w:val="both"/>
              <w:rPr>
                <w:rFonts w:ascii="Arial" w:hAnsi="Arial" w:cs="Arial"/>
                <w:sz w:val="20"/>
                <w:szCs w:val="20"/>
                <w:shd w:val="clear" w:color="auto" w:fill="FFFFFF"/>
              </w:rPr>
            </w:pPr>
            <w:r w:rsidRPr="00E44590">
              <w:rPr>
                <w:rFonts w:ascii="Arial" w:hAnsi="Arial" w:cs="Arial"/>
                <w:sz w:val="20"/>
                <w:szCs w:val="20"/>
                <w:shd w:val="clear" w:color="auto" w:fill="FFFFFF"/>
              </w:rPr>
              <w:t>Justicia</w:t>
            </w:r>
          </w:p>
        </w:tc>
        <w:tc>
          <w:tcPr>
            <w:tcW w:w="1283" w:type="dxa"/>
            <w:tcBorders>
              <w:top w:val="single" w:sz="4" w:space="0" w:color="auto"/>
              <w:bottom w:val="single" w:sz="4" w:space="0" w:color="auto"/>
            </w:tcBorders>
            <w:vAlign w:val="center"/>
          </w:tcPr>
          <w:p w14:paraId="7E4AC9A6" w14:textId="3C9FF2AC" w:rsidR="002301F7" w:rsidRPr="00E44590" w:rsidRDefault="00B61914" w:rsidP="00FB2815">
            <w:pPr>
              <w:widowControl w:val="0"/>
              <w:suppressAutoHyphens/>
              <w:adjustRightInd w:val="0"/>
              <w:snapToGrid w:val="0"/>
              <w:spacing w:after="100" w:afterAutospacing="1" w:line="276" w:lineRule="auto"/>
              <w:jc w:val="both"/>
              <w:rPr>
                <w:rFonts w:ascii="Arial" w:hAnsi="Arial" w:cs="Arial"/>
                <w:sz w:val="20"/>
                <w:szCs w:val="20"/>
                <w:shd w:val="clear" w:color="auto" w:fill="FFFFFF"/>
              </w:rPr>
            </w:pPr>
            <w:r w:rsidRPr="00E44590">
              <w:rPr>
                <w:rFonts w:ascii="Arial" w:hAnsi="Arial" w:cs="Arial"/>
                <w:sz w:val="20"/>
                <w:szCs w:val="20"/>
                <w:shd w:val="clear" w:color="auto" w:fill="FFFFFF"/>
              </w:rPr>
              <w:t>Templanza</w:t>
            </w:r>
          </w:p>
        </w:tc>
        <w:tc>
          <w:tcPr>
            <w:tcW w:w="1602" w:type="dxa"/>
            <w:tcBorders>
              <w:top w:val="single" w:sz="4" w:space="0" w:color="auto"/>
              <w:bottom w:val="single" w:sz="4" w:space="0" w:color="auto"/>
            </w:tcBorders>
            <w:vAlign w:val="center"/>
          </w:tcPr>
          <w:p w14:paraId="1626ED74" w14:textId="5A9F0F9C" w:rsidR="002301F7" w:rsidRPr="00E44590" w:rsidRDefault="00B61914" w:rsidP="00FB2815">
            <w:pPr>
              <w:widowControl w:val="0"/>
              <w:suppressAutoHyphens/>
              <w:adjustRightInd w:val="0"/>
              <w:snapToGrid w:val="0"/>
              <w:spacing w:after="100" w:afterAutospacing="1" w:line="276" w:lineRule="auto"/>
              <w:jc w:val="both"/>
              <w:rPr>
                <w:rFonts w:ascii="Arial" w:hAnsi="Arial" w:cs="Arial"/>
                <w:sz w:val="20"/>
                <w:szCs w:val="20"/>
                <w:shd w:val="clear" w:color="auto" w:fill="FFFFFF"/>
              </w:rPr>
            </w:pPr>
            <w:r w:rsidRPr="00E44590">
              <w:rPr>
                <w:rFonts w:ascii="Arial" w:eastAsia="Times New Roman" w:hAnsi="Arial" w:cs="Arial"/>
                <w:sz w:val="20"/>
                <w:szCs w:val="20"/>
                <w:lang w:eastAsia="es-MX"/>
              </w:rPr>
              <w:t>Trascendencia</w:t>
            </w:r>
          </w:p>
        </w:tc>
      </w:tr>
      <w:tr w:rsidR="00E44590" w:rsidRPr="00E44590" w14:paraId="17DF9EAE" w14:textId="77777777" w:rsidTr="00304C95">
        <w:trPr>
          <w:jc w:val="center"/>
        </w:trPr>
        <w:tc>
          <w:tcPr>
            <w:tcW w:w="1556" w:type="dxa"/>
            <w:tcBorders>
              <w:top w:val="single" w:sz="4" w:space="0" w:color="auto"/>
            </w:tcBorders>
            <w:vAlign w:val="center"/>
          </w:tcPr>
          <w:p w14:paraId="60F87239" w14:textId="62952B74" w:rsidR="00B61914" w:rsidRPr="00E44590" w:rsidRDefault="00B61914"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r w:rsidRPr="00E44590">
              <w:rPr>
                <w:rFonts w:ascii="Arial" w:eastAsia="Times New Roman" w:hAnsi="Arial" w:cs="Arial"/>
                <w:sz w:val="20"/>
                <w:szCs w:val="20"/>
                <w:lang w:eastAsia="es-MX"/>
              </w:rPr>
              <w:t>Creatividad</w:t>
            </w:r>
          </w:p>
        </w:tc>
        <w:tc>
          <w:tcPr>
            <w:tcW w:w="1363" w:type="dxa"/>
            <w:tcBorders>
              <w:top w:val="single" w:sz="4" w:space="0" w:color="auto"/>
            </w:tcBorders>
            <w:vAlign w:val="center"/>
          </w:tcPr>
          <w:p w14:paraId="3642E686" w14:textId="0FB0F25C" w:rsidR="00B61914" w:rsidRPr="00E44590" w:rsidRDefault="00B61914"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r w:rsidRPr="00E44590">
              <w:rPr>
                <w:rFonts w:ascii="Arial" w:eastAsia="Times New Roman" w:hAnsi="Arial" w:cs="Arial"/>
                <w:sz w:val="20"/>
                <w:szCs w:val="20"/>
                <w:lang w:eastAsia="es-MX"/>
              </w:rPr>
              <w:t>Valentía</w:t>
            </w:r>
          </w:p>
        </w:tc>
        <w:tc>
          <w:tcPr>
            <w:tcW w:w="1393" w:type="dxa"/>
            <w:tcBorders>
              <w:top w:val="single" w:sz="4" w:space="0" w:color="auto"/>
            </w:tcBorders>
            <w:vAlign w:val="center"/>
          </w:tcPr>
          <w:p w14:paraId="3F927926" w14:textId="124E7882" w:rsidR="00B61914" w:rsidRPr="00E44590" w:rsidRDefault="00B61914"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r w:rsidRPr="00E44590">
              <w:rPr>
                <w:rFonts w:ascii="Arial" w:eastAsia="Times New Roman" w:hAnsi="Arial" w:cs="Arial"/>
                <w:sz w:val="20"/>
                <w:szCs w:val="20"/>
                <w:lang w:eastAsia="es-MX"/>
              </w:rPr>
              <w:t>Bondad</w:t>
            </w:r>
          </w:p>
        </w:tc>
        <w:tc>
          <w:tcPr>
            <w:tcW w:w="1549" w:type="dxa"/>
            <w:tcBorders>
              <w:top w:val="single" w:sz="4" w:space="0" w:color="auto"/>
            </w:tcBorders>
            <w:vAlign w:val="center"/>
          </w:tcPr>
          <w:p w14:paraId="713E71CE" w14:textId="6771D8D5" w:rsidR="00B61914" w:rsidRPr="00E44590" w:rsidRDefault="00B61914"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r w:rsidRPr="00E44590">
              <w:rPr>
                <w:rFonts w:ascii="Arial" w:eastAsia="Times New Roman" w:hAnsi="Arial" w:cs="Arial"/>
                <w:sz w:val="20"/>
                <w:szCs w:val="20"/>
                <w:lang w:eastAsia="es-MX"/>
              </w:rPr>
              <w:t>Civismo</w:t>
            </w:r>
          </w:p>
        </w:tc>
        <w:tc>
          <w:tcPr>
            <w:tcW w:w="1283" w:type="dxa"/>
            <w:tcBorders>
              <w:top w:val="single" w:sz="4" w:space="0" w:color="auto"/>
            </w:tcBorders>
            <w:vAlign w:val="center"/>
          </w:tcPr>
          <w:p w14:paraId="03A0E539" w14:textId="3B0AFB47" w:rsidR="00B61914" w:rsidRPr="00E44590" w:rsidRDefault="00B61914"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r w:rsidRPr="00E44590">
              <w:rPr>
                <w:rFonts w:ascii="Arial" w:eastAsia="Times New Roman" w:hAnsi="Arial" w:cs="Arial"/>
                <w:sz w:val="20"/>
                <w:szCs w:val="20"/>
                <w:lang w:eastAsia="es-MX"/>
              </w:rPr>
              <w:t>Perdón y clemencia</w:t>
            </w:r>
          </w:p>
        </w:tc>
        <w:tc>
          <w:tcPr>
            <w:tcW w:w="1602" w:type="dxa"/>
            <w:tcBorders>
              <w:top w:val="single" w:sz="4" w:space="0" w:color="auto"/>
            </w:tcBorders>
            <w:vAlign w:val="center"/>
          </w:tcPr>
          <w:p w14:paraId="4E867913" w14:textId="044084B9" w:rsidR="00B61914" w:rsidRPr="00E44590" w:rsidRDefault="00B61914"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r w:rsidRPr="00E44590">
              <w:rPr>
                <w:rFonts w:ascii="Arial" w:eastAsia="Times New Roman" w:hAnsi="Arial" w:cs="Arial"/>
                <w:sz w:val="20"/>
                <w:szCs w:val="20"/>
                <w:lang w:eastAsia="es-MX"/>
              </w:rPr>
              <w:t>Disfrute de la belleza</w:t>
            </w:r>
            <w:r w:rsidR="00304C95" w:rsidRPr="00E44590">
              <w:rPr>
                <w:rFonts w:ascii="Arial" w:eastAsia="Times New Roman" w:hAnsi="Arial" w:cs="Arial"/>
                <w:sz w:val="20"/>
                <w:szCs w:val="20"/>
                <w:lang w:eastAsia="es-MX"/>
              </w:rPr>
              <w:t xml:space="preserve"> y excelencia</w:t>
            </w:r>
          </w:p>
        </w:tc>
      </w:tr>
      <w:tr w:rsidR="00E44590" w:rsidRPr="00E44590" w14:paraId="29F02680" w14:textId="77777777" w:rsidTr="00304C95">
        <w:trPr>
          <w:jc w:val="center"/>
        </w:trPr>
        <w:tc>
          <w:tcPr>
            <w:tcW w:w="1556" w:type="dxa"/>
            <w:vAlign w:val="center"/>
          </w:tcPr>
          <w:p w14:paraId="78D72557" w14:textId="10B88DBF" w:rsidR="00B61914" w:rsidRPr="00E44590" w:rsidRDefault="00B61914"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r w:rsidRPr="00E44590">
              <w:rPr>
                <w:rFonts w:ascii="Arial" w:eastAsia="Times New Roman" w:hAnsi="Arial" w:cs="Arial"/>
                <w:sz w:val="20"/>
                <w:szCs w:val="20"/>
                <w:lang w:eastAsia="es-MX"/>
              </w:rPr>
              <w:t>Curiosidad</w:t>
            </w:r>
          </w:p>
        </w:tc>
        <w:tc>
          <w:tcPr>
            <w:tcW w:w="1363" w:type="dxa"/>
            <w:vAlign w:val="center"/>
          </w:tcPr>
          <w:p w14:paraId="70C07A48" w14:textId="13228E30" w:rsidR="00B61914" w:rsidRPr="00E44590" w:rsidRDefault="00B61914"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r w:rsidRPr="00E44590">
              <w:rPr>
                <w:rFonts w:ascii="Arial" w:eastAsia="Times New Roman" w:hAnsi="Arial" w:cs="Arial"/>
                <w:sz w:val="20"/>
                <w:szCs w:val="20"/>
                <w:lang w:eastAsia="es-MX"/>
              </w:rPr>
              <w:t>Persistencia</w:t>
            </w:r>
          </w:p>
        </w:tc>
        <w:tc>
          <w:tcPr>
            <w:tcW w:w="1393" w:type="dxa"/>
            <w:vAlign w:val="center"/>
          </w:tcPr>
          <w:p w14:paraId="232009C7" w14:textId="2AC50283" w:rsidR="00B61914" w:rsidRPr="00E44590" w:rsidRDefault="00B61914"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r w:rsidRPr="00E44590">
              <w:rPr>
                <w:rFonts w:ascii="Arial" w:eastAsia="Times New Roman" w:hAnsi="Arial" w:cs="Arial"/>
                <w:sz w:val="20"/>
                <w:szCs w:val="20"/>
                <w:lang w:eastAsia="es-MX"/>
              </w:rPr>
              <w:t>Amor</w:t>
            </w:r>
          </w:p>
        </w:tc>
        <w:tc>
          <w:tcPr>
            <w:tcW w:w="1549" w:type="dxa"/>
            <w:vAlign w:val="center"/>
          </w:tcPr>
          <w:p w14:paraId="1F23E73E" w14:textId="0DF5A6B4" w:rsidR="00B61914" w:rsidRPr="00E44590" w:rsidRDefault="00B61914"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r w:rsidRPr="00E44590">
              <w:rPr>
                <w:rFonts w:ascii="Arial" w:eastAsia="Times New Roman" w:hAnsi="Arial" w:cs="Arial"/>
                <w:sz w:val="20"/>
                <w:szCs w:val="20"/>
                <w:lang w:eastAsia="es-MX"/>
              </w:rPr>
              <w:t>Imparcialidad y equidad</w:t>
            </w:r>
          </w:p>
        </w:tc>
        <w:tc>
          <w:tcPr>
            <w:tcW w:w="1283" w:type="dxa"/>
            <w:vAlign w:val="center"/>
          </w:tcPr>
          <w:p w14:paraId="3F6B0818" w14:textId="2FB58AF3" w:rsidR="00B61914" w:rsidRPr="00E44590" w:rsidRDefault="00B61914"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r w:rsidRPr="00E44590">
              <w:rPr>
                <w:rFonts w:ascii="Arial" w:eastAsia="Times New Roman" w:hAnsi="Arial" w:cs="Arial"/>
                <w:sz w:val="20"/>
                <w:szCs w:val="20"/>
                <w:lang w:eastAsia="es-MX"/>
              </w:rPr>
              <w:t>Prudencia</w:t>
            </w:r>
          </w:p>
        </w:tc>
        <w:tc>
          <w:tcPr>
            <w:tcW w:w="1602" w:type="dxa"/>
            <w:vAlign w:val="center"/>
          </w:tcPr>
          <w:p w14:paraId="08226101" w14:textId="3EF34D3D" w:rsidR="00B61914" w:rsidRPr="00E44590" w:rsidRDefault="00304C95"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r w:rsidRPr="00E44590">
              <w:rPr>
                <w:rFonts w:ascii="Arial" w:eastAsia="Times New Roman" w:hAnsi="Arial" w:cs="Arial"/>
                <w:sz w:val="20"/>
                <w:szCs w:val="20"/>
                <w:lang w:eastAsia="es-MX"/>
              </w:rPr>
              <w:t>Gratitud</w:t>
            </w:r>
          </w:p>
        </w:tc>
      </w:tr>
      <w:tr w:rsidR="00E44590" w:rsidRPr="00E44590" w14:paraId="113C41B6" w14:textId="77777777" w:rsidTr="00304C95">
        <w:trPr>
          <w:jc w:val="center"/>
        </w:trPr>
        <w:tc>
          <w:tcPr>
            <w:tcW w:w="1556" w:type="dxa"/>
            <w:vAlign w:val="center"/>
          </w:tcPr>
          <w:p w14:paraId="7D01CCBF" w14:textId="3C835534" w:rsidR="00B61914" w:rsidRPr="00E44590" w:rsidRDefault="00B61914"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r w:rsidRPr="00E44590">
              <w:rPr>
                <w:rFonts w:ascii="Arial" w:eastAsia="Times New Roman" w:hAnsi="Arial" w:cs="Arial"/>
                <w:sz w:val="20"/>
                <w:szCs w:val="20"/>
                <w:lang w:eastAsia="es-MX"/>
              </w:rPr>
              <w:t>Mente abierta</w:t>
            </w:r>
          </w:p>
        </w:tc>
        <w:tc>
          <w:tcPr>
            <w:tcW w:w="1363" w:type="dxa"/>
            <w:vAlign w:val="center"/>
          </w:tcPr>
          <w:p w14:paraId="4918A9D5" w14:textId="15687D91" w:rsidR="00B61914" w:rsidRPr="00E44590" w:rsidRDefault="00B61914"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r w:rsidRPr="00E44590">
              <w:rPr>
                <w:rFonts w:ascii="Arial" w:eastAsia="Times New Roman" w:hAnsi="Arial" w:cs="Arial"/>
                <w:sz w:val="20"/>
                <w:szCs w:val="20"/>
                <w:lang w:eastAsia="es-MX"/>
              </w:rPr>
              <w:t>Integridad</w:t>
            </w:r>
          </w:p>
        </w:tc>
        <w:tc>
          <w:tcPr>
            <w:tcW w:w="1393" w:type="dxa"/>
            <w:vAlign w:val="center"/>
          </w:tcPr>
          <w:p w14:paraId="52382054" w14:textId="0A539712" w:rsidR="00B61914" w:rsidRPr="00E44590" w:rsidRDefault="00B61914"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r w:rsidRPr="00E44590">
              <w:rPr>
                <w:rFonts w:ascii="Arial" w:eastAsia="Times New Roman" w:hAnsi="Arial" w:cs="Arial"/>
                <w:sz w:val="20"/>
                <w:szCs w:val="20"/>
                <w:lang w:eastAsia="es-MX"/>
              </w:rPr>
              <w:t>Inteligencia social</w:t>
            </w:r>
            <w:r w:rsidR="00304C95" w:rsidRPr="00E44590">
              <w:rPr>
                <w:rFonts w:ascii="Arial" w:eastAsia="Times New Roman" w:hAnsi="Arial" w:cs="Arial"/>
                <w:sz w:val="20"/>
                <w:szCs w:val="20"/>
                <w:lang w:eastAsia="es-MX"/>
              </w:rPr>
              <w:t xml:space="preserve"> y emocional</w:t>
            </w:r>
          </w:p>
        </w:tc>
        <w:tc>
          <w:tcPr>
            <w:tcW w:w="1549" w:type="dxa"/>
            <w:vAlign w:val="center"/>
          </w:tcPr>
          <w:p w14:paraId="4E3D0916" w14:textId="2408F70C" w:rsidR="00B61914" w:rsidRPr="00E44590" w:rsidRDefault="00B61914"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r w:rsidRPr="00E44590">
              <w:rPr>
                <w:rFonts w:ascii="Arial" w:eastAsia="Times New Roman" w:hAnsi="Arial" w:cs="Arial"/>
                <w:sz w:val="20"/>
                <w:szCs w:val="20"/>
                <w:lang w:eastAsia="es-MX"/>
              </w:rPr>
              <w:t>Liderazgo</w:t>
            </w:r>
          </w:p>
        </w:tc>
        <w:tc>
          <w:tcPr>
            <w:tcW w:w="1283" w:type="dxa"/>
            <w:vAlign w:val="center"/>
          </w:tcPr>
          <w:p w14:paraId="16927147" w14:textId="29BF64D2" w:rsidR="00B61914" w:rsidRPr="00E44590" w:rsidRDefault="00B61914"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r w:rsidRPr="00E44590">
              <w:rPr>
                <w:rFonts w:ascii="Arial" w:eastAsia="Times New Roman" w:hAnsi="Arial" w:cs="Arial"/>
                <w:sz w:val="20"/>
                <w:szCs w:val="20"/>
                <w:lang w:eastAsia="es-MX"/>
              </w:rPr>
              <w:t>Humildad y modestia</w:t>
            </w:r>
          </w:p>
        </w:tc>
        <w:tc>
          <w:tcPr>
            <w:tcW w:w="1602" w:type="dxa"/>
            <w:vAlign w:val="center"/>
          </w:tcPr>
          <w:p w14:paraId="0B1073EF" w14:textId="2B81EF98" w:rsidR="00B61914" w:rsidRPr="00E44590" w:rsidRDefault="00304C95"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r w:rsidRPr="00E44590">
              <w:rPr>
                <w:rFonts w:ascii="Arial" w:hAnsi="Arial" w:cs="Arial"/>
                <w:sz w:val="20"/>
                <w:szCs w:val="20"/>
                <w:shd w:val="clear" w:color="auto" w:fill="FFFFFF"/>
              </w:rPr>
              <w:t>Esperanza</w:t>
            </w:r>
          </w:p>
        </w:tc>
      </w:tr>
      <w:tr w:rsidR="00E44590" w:rsidRPr="00E44590" w14:paraId="0D1EAE5A" w14:textId="77777777" w:rsidTr="00304C95">
        <w:trPr>
          <w:jc w:val="center"/>
        </w:trPr>
        <w:tc>
          <w:tcPr>
            <w:tcW w:w="1556" w:type="dxa"/>
            <w:vAlign w:val="center"/>
          </w:tcPr>
          <w:p w14:paraId="3AE34197" w14:textId="11E85B97" w:rsidR="00B61914" w:rsidRPr="00E44590" w:rsidRDefault="00B61914"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r w:rsidRPr="00E44590">
              <w:rPr>
                <w:rFonts w:ascii="Arial" w:eastAsia="Times New Roman" w:hAnsi="Arial" w:cs="Arial"/>
                <w:sz w:val="20"/>
                <w:szCs w:val="20"/>
                <w:lang w:eastAsia="es-MX"/>
              </w:rPr>
              <w:t>Amor al aprendizaje</w:t>
            </w:r>
          </w:p>
        </w:tc>
        <w:tc>
          <w:tcPr>
            <w:tcW w:w="1363" w:type="dxa"/>
            <w:vAlign w:val="center"/>
          </w:tcPr>
          <w:p w14:paraId="3B5814D9" w14:textId="492A859E" w:rsidR="00B61914" w:rsidRPr="00E44590" w:rsidRDefault="00B61914"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r w:rsidRPr="00E44590">
              <w:rPr>
                <w:rFonts w:ascii="Arial" w:eastAsia="Times New Roman" w:hAnsi="Arial" w:cs="Arial"/>
                <w:sz w:val="20"/>
                <w:szCs w:val="20"/>
                <w:lang w:eastAsia="es-MX"/>
              </w:rPr>
              <w:t>Vitalidad</w:t>
            </w:r>
          </w:p>
        </w:tc>
        <w:tc>
          <w:tcPr>
            <w:tcW w:w="1393" w:type="dxa"/>
            <w:vAlign w:val="center"/>
          </w:tcPr>
          <w:p w14:paraId="3D249E40" w14:textId="77777777" w:rsidR="00B61914" w:rsidRPr="00E44590" w:rsidRDefault="00B61914"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p>
        </w:tc>
        <w:tc>
          <w:tcPr>
            <w:tcW w:w="1549" w:type="dxa"/>
            <w:vAlign w:val="center"/>
          </w:tcPr>
          <w:p w14:paraId="40D7D9C9" w14:textId="77777777" w:rsidR="00B61914" w:rsidRPr="00E44590" w:rsidRDefault="00B61914"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p>
        </w:tc>
        <w:tc>
          <w:tcPr>
            <w:tcW w:w="1283" w:type="dxa"/>
            <w:vAlign w:val="center"/>
          </w:tcPr>
          <w:p w14:paraId="33CADA5F" w14:textId="4028F225" w:rsidR="00B61914" w:rsidRPr="00E44590" w:rsidRDefault="00B61914"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r w:rsidRPr="00E44590">
              <w:rPr>
                <w:rFonts w:ascii="Arial" w:eastAsia="Times New Roman" w:hAnsi="Arial" w:cs="Arial"/>
                <w:sz w:val="20"/>
                <w:szCs w:val="20"/>
                <w:lang w:eastAsia="es-MX"/>
              </w:rPr>
              <w:t>Auto regulación</w:t>
            </w:r>
          </w:p>
        </w:tc>
        <w:tc>
          <w:tcPr>
            <w:tcW w:w="1602" w:type="dxa"/>
            <w:vAlign w:val="center"/>
          </w:tcPr>
          <w:p w14:paraId="08284D00" w14:textId="7F54CA26" w:rsidR="00B61914" w:rsidRPr="00E44590" w:rsidRDefault="00B61914" w:rsidP="00FB2815">
            <w:pPr>
              <w:widowControl w:val="0"/>
              <w:suppressAutoHyphens/>
              <w:adjustRightInd w:val="0"/>
              <w:snapToGrid w:val="0"/>
              <w:spacing w:after="100" w:afterAutospacing="1" w:line="276" w:lineRule="auto"/>
              <w:rPr>
                <w:rFonts w:ascii="Arial" w:hAnsi="Arial" w:cs="Arial"/>
                <w:sz w:val="20"/>
                <w:szCs w:val="20"/>
                <w:shd w:val="clear" w:color="auto" w:fill="FFFFFF"/>
              </w:rPr>
            </w:pPr>
            <w:r w:rsidRPr="00E44590">
              <w:rPr>
                <w:rFonts w:ascii="Arial" w:eastAsia="Times New Roman" w:hAnsi="Arial" w:cs="Arial"/>
                <w:sz w:val="20"/>
                <w:szCs w:val="20"/>
                <w:lang w:eastAsia="es-MX"/>
              </w:rPr>
              <w:t>Humor</w:t>
            </w:r>
          </w:p>
        </w:tc>
      </w:tr>
      <w:tr w:rsidR="00E44590" w:rsidRPr="00E44590" w14:paraId="50EDFC03" w14:textId="77777777" w:rsidTr="00304C95">
        <w:trPr>
          <w:jc w:val="center"/>
        </w:trPr>
        <w:tc>
          <w:tcPr>
            <w:tcW w:w="1556" w:type="dxa"/>
            <w:tcBorders>
              <w:bottom w:val="single" w:sz="4" w:space="0" w:color="auto"/>
            </w:tcBorders>
            <w:vAlign w:val="center"/>
          </w:tcPr>
          <w:p w14:paraId="0C1CA378" w14:textId="58F00F61" w:rsidR="0006450C" w:rsidRPr="00E44590" w:rsidRDefault="00304C95" w:rsidP="00FB2815">
            <w:pPr>
              <w:widowControl w:val="0"/>
              <w:suppressAutoHyphens/>
              <w:adjustRightInd w:val="0"/>
              <w:snapToGrid w:val="0"/>
              <w:spacing w:after="100" w:afterAutospacing="1" w:line="276" w:lineRule="auto"/>
              <w:rPr>
                <w:rFonts w:ascii="Arial" w:eastAsia="Times New Roman" w:hAnsi="Arial" w:cs="Arial"/>
                <w:sz w:val="20"/>
                <w:szCs w:val="20"/>
                <w:lang w:eastAsia="es-MX"/>
              </w:rPr>
            </w:pPr>
            <w:r w:rsidRPr="00E44590">
              <w:rPr>
                <w:rFonts w:ascii="Arial" w:eastAsia="Times New Roman" w:hAnsi="Arial" w:cs="Arial"/>
                <w:sz w:val="20"/>
                <w:szCs w:val="20"/>
                <w:lang w:eastAsia="es-MX"/>
              </w:rPr>
              <w:t xml:space="preserve">Perspectiva </w:t>
            </w:r>
          </w:p>
        </w:tc>
        <w:tc>
          <w:tcPr>
            <w:tcW w:w="1363" w:type="dxa"/>
            <w:tcBorders>
              <w:bottom w:val="single" w:sz="4" w:space="0" w:color="auto"/>
            </w:tcBorders>
            <w:vAlign w:val="center"/>
          </w:tcPr>
          <w:p w14:paraId="41B7F009" w14:textId="77777777" w:rsidR="0006450C" w:rsidRPr="00E44590" w:rsidRDefault="0006450C" w:rsidP="00FB2815">
            <w:pPr>
              <w:widowControl w:val="0"/>
              <w:suppressAutoHyphens/>
              <w:adjustRightInd w:val="0"/>
              <w:snapToGrid w:val="0"/>
              <w:spacing w:after="100" w:afterAutospacing="1" w:line="276" w:lineRule="auto"/>
              <w:rPr>
                <w:rFonts w:ascii="Arial" w:eastAsia="Times New Roman" w:hAnsi="Arial" w:cs="Arial"/>
                <w:sz w:val="20"/>
                <w:szCs w:val="20"/>
                <w:lang w:eastAsia="es-MX"/>
              </w:rPr>
            </w:pPr>
          </w:p>
        </w:tc>
        <w:tc>
          <w:tcPr>
            <w:tcW w:w="1393" w:type="dxa"/>
            <w:tcBorders>
              <w:bottom w:val="single" w:sz="4" w:space="0" w:color="auto"/>
            </w:tcBorders>
            <w:vAlign w:val="center"/>
          </w:tcPr>
          <w:p w14:paraId="48806103" w14:textId="77777777" w:rsidR="0006450C" w:rsidRPr="00E44590" w:rsidRDefault="0006450C" w:rsidP="00FB2815">
            <w:pPr>
              <w:widowControl w:val="0"/>
              <w:suppressAutoHyphens/>
              <w:adjustRightInd w:val="0"/>
              <w:snapToGrid w:val="0"/>
              <w:spacing w:after="100" w:afterAutospacing="1" w:line="276" w:lineRule="auto"/>
              <w:rPr>
                <w:rFonts w:ascii="Arial" w:eastAsia="Times New Roman" w:hAnsi="Arial" w:cs="Arial"/>
                <w:sz w:val="20"/>
                <w:szCs w:val="20"/>
                <w:lang w:eastAsia="es-MX"/>
              </w:rPr>
            </w:pPr>
          </w:p>
        </w:tc>
        <w:tc>
          <w:tcPr>
            <w:tcW w:w="1549" w:type="dxa"/>
            <w:tcBorders>
              <w:bottom w:val="single" w:sz="4" w:space="0" w:color="auto"/>
            </w:tcBorders>
            <w:vAlign w:val="center"/>
          </w:tcPr>
          <w:p w14:paraId="00167E78" w14:textId="77777777" w:rsidR="0006450C" w:rsidRPr="00E44590" w:rsidRDefault="0006450C" w:rsidP="00FB2815">
            <w:pPr>
              <w:widowControl w:val="0"/>
              <w:suppressAutoHyphens/>
              <w:adjustRightInd w:val="0"/>
              <w:snapToGrid w:val="0"/>
              <w:spacing w:after="100" w:afterAutospacing="1" w:line="276" w:lineRule="auto"/>
              <w:rPr>
                <w:rFonts w:ascii="Arial" w:eastAsia="Times New Roman" w:hAnsi="Arial" w:cs="Arial"/>
                <w:sz w:val="20"/>
                <w:szCs w:val="20"/>
                <w:lang w:eastAsia="es-MX"/>
              </w:rPr>
            </w:pPr>
          </w:p>
        </w:tc>
        <w:tc>
          <w:tcPr>
            <w:tcW w:w="1283" w:type="dxa"/>
            <w:tcBorders>
              <w:bottom w:val="single" w:sz="4" w:space="0" w:color="auto"/>
            </w:tcBorders>
            <w:vAlign w:val="center"/>
          </w:tcPr>
          <w:p w14:paraId="79FE74EB" w14:textId="77777777" w:rsidR="0006450C" w:rsidRPr="00E44590" w:rsidRDefault="0006450C" w:rsidP="00FB2815">
            <w:pPr>
              <w:widowControl w:val="0"/>
              <w:suppressAutoHyphens/>
              <w:adjustRightInd w:val="0"/>
              <w:snapToGrid w:val="0"/>
              <w:spacing w:after="100" w:afterAutospacing="1" w:line="276" w:lineRule="auto"/>
              <w:rPr>
                <w:rFonts w:ascii="Arial" w:eastAsia="Times New Roman" w:hAnsi="Arial" w:cs="Arial"/>
                <w:sz w:val="20"/>
                <w:szCs w:val="20"/>
                <w:lang w:eastAsia="es-MX"/>
              </w:rPr>
            </w:pPr>
          </w:p>
        </w:tc>
        <w:tc>
          <w:tcPr>
            <w:tcW w:w="1602" w:type="dxa"/>
            <w:tcBorders>
              <w:bottom w:val="single" w:sz="4" w:space="0" w:color="auto"/>
            </w:tcBorders>
            <w:vAlign w:val="center"/>
          </w:tcPr>
          <w:p w14:paraId="31D84579" w14:textId="47852A06" w:rsidR="0006450C" w:rsidRPr="00E44590" w:rsidRDefault="00304C95" w:rsidP="00FB2815">
            <w:pPr>
              <w:widowControl w:val="0"/>
              <w:suppressAutoHyphens/>
              <w:adjustRightInd w:val="0"/>
              <w:snapToGrid w:val="0"/>
              <w:spacing w:after="100" w:afterAutospacing="1" w:line="276" w:lineRule="auto"/>
              <w:rPr>
                <w:rFonts w:ascii="Arial" w:eastAsia="Times New Roman" w:hAnsi="Arial" w:cs="Arial"/>
                <w:sz w:val="20"/>
                <w:szCs w:val="20"/>
                <w:lang w:eastAsia="es-MX"/>
              </w:rPr>
            </w:pPr>
            <w:r w:rsidRPr="00E44590">
              <w:rPr>
                <w:rFonts w:ascii="Arial" w:eastAsia="Times New Roman" w:hAnsi="Arial" w:cs="Arial"/>
                <w:sz w:val="20"/>
                <w:szCs w:val="20"/>
                <w:lang w:eastAsia="es-MX"/>
              </w:rPr>
              <w:t>Espiritualidad</w:t>
            </w:r>
          </w:p>
        </w:tc>
      </w:tr>
    </w:tbl>
    <w:p w14:paraId="53A37450" w14:textId="6FF5AFAF" w:rsidR="00430DEF" w:rsidRPr="00E44590" w:rsidRDefault="00CB7EE1" w:rsidP="00FB2815">
      <w:pPr>
        <w:widowControl w:val="0"/>
        <w:suppressAutoHyphens/>
        <w:adjustRightInd w:val="0"/>
        <w:snapToGrid w:val="0"/>
        <w:spacing w:after="100" w:afterAutospacing="1" w:line="276" w:lineRule="auto"/>
        <w:jc w:val="center"/>
        <w:rPr>
          <w:rFonts w:ascii="Arial" w:hAnsi="Arial" w:cs="Arial"/>
          <w:sz w:val="20"/>
          <w:szCs w:val="20"/>
          <w:shd w:val="clear" w:color="auto" w:fill="FFFFFF"/>
        </w:rPr>
      </w:pPr>
      <w:r w:rsidRPr="00E44590">
        <w:rPr>
          <w:rFonts w:ascii="Arial" w:hAnsi="Arial" w:cs="Arial"/>
          <w:b/>
          <w:bCs/>
          <w:i/>
          <w:iCs/>
          <w:sz w:val="20"/>
          <w:szCs w:val="20"/>
          <w:shd w:val="clear" w:color="auto" w:fill="FFFFFF"/>
        </w:rPr>
        <w:t>Nota</w:t>
      </w:r>
      <w:r w:rsidRPr="00E44590">
        <w:rPr>
          <w:rFonts w:ascii="Arial" w:hAnsi="Arial" w:cs="Arial"/>
          <w:b/>
          <w:bCs/>
          <w:sz w:val="20"/>
          <w:szCs w:val="20"/>
          <w:shd w:val="clear" w:color="auto" w:fill="FFFFFF"/>
        </w:rPr>
        <w:t>:</w:t>
      </w:r>
      <w:r w:rsidRPr="00E44590">
        <w:rPr>
          <w:rFonts w:ascii="Arial" w:hAnsi="Arial" w:cs="Arial"/>
          <w:sz w:val="20"/>
          <w:szCs w:val="20"/>
          <w:shd w:val="clear" w:color="auto" w:fill="FFFFFF"/>
        </w:rPr>
        <w:t xml:space="preserve"> </w:t>
      </w:r>
      <w:r w:rsidR="00D20F1E" w:rsidRPr="00E44590">
        <w:rPr>
          <w:rFonts w:ascii="Arial" w:hAnsi="Arial" w:cs="Arial"/>
          <w:sz w:val="20"/>
          <w:szCs w:val="20"/>
          <w:shd w:val="clear" w:color="auto" w:fill="FFFFFF"/>
        </w:rPr>
        <w:t xml:space="preserve">Elaboración propia incluyendo información de </w:t>
      </w:r>
      <w:r w:rsidR="00D20F1E" w:rsidRPr="00D21A8A">
        <w:rPr>
          <w:rFonts w:ascii="Arial" w:hAnsi="Arial" w:cs="Arial"/>
          <w:color w:val="0070C0"/>
          <w:sz w:val="20"/>
          <w:szCs w:val="20"/>
          <w:shd w:val="clear" w:color="auto" w:fill="FFFFFF"/>
        </w:rPr>
        <w:t>Peterson</w:t>
      </w:r>
      <w:r w:rsidR="00B90F95" w:rsidRPr="00D21A8A">
        <w:rPr>
          <w:rFonts w:ascii="Arial" w:hAnsi="Arial" w:cs="Arial"/>
          <w:color w:val="0070C0"/>
          <w:sz w:val="20"/>
          <w:szCs w:val="20"/>
          <w:shd w:val="clear" w:color="auto" w:fill="FFFFFF"/>
        </w:rPr>
        <w:t xml:space="preserve"> </w:t>
      </w:r>
      <w:r w:rsidR="00D20F1E" w:rsidRPr="00D21A8A">
        <w:rPr>
          <w:rFonts w:ascii="Arial" w:hAnsi="Arial" w:cs="Arial"/>
          <w:color w:val="0070C0"/>
          <w:sz w:val="20"/>
          <w:szCs w:val="20"/>
          <w:shd w:val="clear" w:color="auto" w:fill="FFFFFF"/>
        </w:rPr>
        <w:t>y Seligman</w:t>
      </w:r>
      <w:r w:rsidR="00B90F95" w:rsidRPr="00D21A8A">
        <w:rPr>
          <w:rFonts w:ascii="Arial" w:hAnsi="Arial" w:cs="Arial"/>
          <w:color w:val="0070C0"/>
          <w:sz w:val="20"/>
          <w:szCs w:val="20"/>
          <w:shd w:val="clear" w:color="auto" w:fill="FFFFFF"/>
        </w:rPr>
        <w:t xml:space="preserve"> </w:t>
      </w:r>
      <w:r w:rsidR="00D20F1E" w:rsidRPr="00D21A8A">
        <w:rPr>
          <w:rFonts w:ascii="Arial" w:hAnsi="Arial" w:cs="Arial"/>
          <w:color w:val="0070C0"/>
          <w:sz w:val="20"/>
          <w:szCs w:val="20"/>
          <w:shd w:val="clear" w:color="auto" w:fill="FFFFFF"/>
        </w:rPr>
        <w:t>(2004).</w:t>
      </w:r>
    </w:p>
    <w:p w14:paraId="2527E98F" w14:textId="77777777" w:rsidR="00CB7EE1" w:rsidRPr="00E44590" w:rsidRDefault="00CB7EE1" w:rsidP="00FB2815">
      <w:pPr>
        <w:widowControl w:val="0"/>
        <w:suppressAutoHyphens/>
        <w:adjustRightInd w:val="0"/>
        <w:snapToGrid w:val="0"/>
        <w:spacing w:after="100" w:afterAutospacing="1" w:line="360" w:lineRule="auto"/>
        <w:jc w:val="both"/>
        <w:rPr>
          <w:rFonts w:ascii="Arial" w:hAnsi="Arial" w:cs="Arial"/>
          <w:sz w:val="24"/>
          <w:szCs w:val="24"/>
          <w:shd w:val="clear" w:color="auto" w:fill="FFFFFF"/>
        </w:rPr>
      </w:pPr>
    </w:p>
    <w:p w14:paraId="6A2CD3AD" w14:textId="5157A1E0" w:rsidR="00430DEF" w:rsidRPr="00E44590" w:rsidRDefault="00627806" w:rsidP="00FB2815">
      <w:pPr>
        <w:widowControl w:val="0"/>
        <w:suppressAutoHyphens/>
        <w:adjustRightInd w:val="0"/>
        <w:snapToGrid w:val="0"/>
        <w:spacing w:after="100" w:afterAutospacing="1" w:line="360" w:lineRule="auto"/>
        <w:ind w:left="540" w:firstLine="169"/>
        <w:jc w:val="both"/>
        <w:rPr>
          <w:rFonts w:ascii="Arial" w:hAnsi="Arial" w:cs="Arial"/>
          <w:sz w:val="24"/>
          <w:szCs w:val="24"/>
          <w:shd w:val="clear" w:color="auto" w:fill="FFFFFF"/>
        </w:rPr>
      </w:pPr>
      <w:r w:rsidRPr="00E44590">
        <w:rPr>
          <w:rFonts w:ascii="Arial" w:hAnsi="Arial" w:cs="Arial"/>
          <w:b/>
          <w:bCs/>
          <w:sz w:val="24"/>
          <w:szCs w:val="24"/>
          <w:shd w:val="clear" w:color="auto" w:fill="FFFFFF"/>
        </w:rPr>
        <w:t xml:space="preserve">¿Cómo abordar la </w:t>
      </w:r>
      <w:r w:rsidR="00CD65AF" w:rsidRPr="00E44590">
        <w:rPr>
          <w:rFonts w:ascii="Arial" w:hAnsi="Arial" w:cs="Arial"/>
          <w:b/>
          <w:bCs/>
          <w:sz w:val="24"/>
          <w:szCs w:val="24"/>
          <w:shd w:val="clear" w:color="auto" w:fill="FFFFFF"/>
        </w:rPr>
        <w:t>orientación</w:t>
      </w:r>
      <w:r w:rsidRPr="00E44590">
        <w:rPr>
          <w:rFonts w:ascii="Arial" w:hAnsi="Arial" w:cs="Arial"/>
          <w:b/>
          <w:bCs/>
          <w:sz w:val="24"/>
          <w:szCs w:val="24"/>
          <w:shd w:val="clear" w:color="auto" w:fill="FFFFFF"/>
        </w:rPr>
        <w:t xml:space="preserve"> sexual desde el aprendizaje </w:t>
      </w:r>
      <w:r w:rsidR="00FB2815" w:rsidRPr="00E44590">
        <w:rPr>
          <w:rFonts w:ascii="Arial" w:hAnsi="Arial" w:cs="Arial"/>
          <w:b/>
          <w:bCs/>
          <w:sz w:val="24"/>
          <w:szCs w:val="24"/>
          <w:shd w:val="clear" w:color="auto" w:fill="FFFFFF"/>
        </w:rPr>
        <w:tab/>
      </w:r>
      <w:r w:rsidRPr="00E44590">
        <w:rPr>
          <w:rFonts w:ascii="Arial" w:hAnsi="Arial" w:cs="Arial"/>
          <w:b/>
          <w:bCs/>
          <w:sz w:val="24"/>
          <w:szCs w:val="24"/>
          <w:shd w:val="clear" w:color="auto" w:fill="FFFFFF"/>
        </w:rPr>
        <w:t>socioemocional</w:t>
      </w:r>
      <w:r w:rsidRPr="00E44590">
        <w:rPr>
          <w:rFonts w:ascii="Arial" w:hAnsi="Arial" w:cs="Arial"/>
          <w:sz w:val="24"/>
          <w:szCs w:val="24"/>
          <w:shd w:val="clear" w:color="auto" w:fill="FFFFFF"/>
        </w:rPr>
        <w:t>?</w:t>
      </w:r>
    </w:p>
    <w:p w14:paraId="45E757EE" w14:textId="2875CC55" w:rsidR="00491131" w:rsidRPr="00E44590" w:rsidRDefault="00491131" w:rsidP="00FB2815">
      <w:pPr>
        <w:widowControl w:val="0"/>
        <w:suppressAutoHyphens/>
        <w:adjustRightInd w:val="0"/>
        <w:snapToGrid w:val="0"/>
        <w:spacing w:after="100" w:afterAutospacing="1" w:line="360" w:lineRule="auto"/>
        <w:ind w:firstLine="709"/>
        <w:jc w:val="both"/>
        <w:rPr>
          <w:rFonts w:ascii="Arial" w:hAnsi="Arial" w:cs="Arial"/>
          <w:sz w:val="24"/>
          <w:szCs w:val="24"/>
          <w:shd w:val="clear" w:color="auto" w:fill="FFFFFF"/>
        </w:rPr>
      </w:pPr>
      <w:r w:rsidRPr="00E44590">
        <w:rPr>
          <w:rFonts w:ascii="Arial" w:hAnsi="Arial" w:cs="Arial"/>
          <w:sz w:val="24"/>
          <w:szCs w:val="24"/>
          <w:shd w:val="clear" w:color="auto" w:fill="FFFFFF"/>
        </w:rPr>
        <w:lastRenderedPageBreak/>
        <w:t xml:space="preserve">En estados unidos el aprendizaje socioemocional es implementado en escuelas de educación básica a través de programas escolarizados y extracurriculares </w:t>
      </w:r>
      <w:r w:rsidRPr="00D21A8A">
        <w:rPr>
          <w:rFonts w:ascii="Arial" w:hAnsi="Arial" w:cs="Arial"/>
          <w:color w:val="0070C0"/>
          <w:sz w:val="24"/>
          <w:szCs w:val="24"/>
          <w:shd w:val="clear" w:color="auto" w:fill="FFFFFF"/>
        </w:rPr>
        <w:t xml:space="preserve">(Goleman y Senge, 2016). </w:t>
      </w:r>
      <w:r w:rsidRPr="00E44590">
        <w:rPr>
          <w:rFonts w:ascii="Arial" w:hAnsi="Arial" w:cs="Arial"/>
          <w:sz w:val="24"/>
          <w:szCs w:val="24"/>
          <w:shd w:val="clear" w:color="auto" w:fill="FFFFFF"/>
        </w:rPr>
        <w:t xml:space="preserve">Sin embargo, este también puede brindarse de diferentes maneras a través de grupos o redes de apoyo para estudiantes y padres de familia. </w:t>
      </w:r>
    </w:p>
    <w:p w14:paraId="6A1E837B" w14:textId="4A2CB0FF" w:rsidR="00491131" w:rsidRPr="00E44590" w:rsidRDefault="00491131" w:rsidP="00FB2815">
      <w:pPr>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r w:rsidRPr="00D21A8A">
        <w:rPr>
          <w:rFonts w:ascii="Arial" w:hAnsi="Arial" w:cs="Arial"/>
          <w:color w:val="0070C0"/>
          <w:sz w:val="24"/>
          <w:szCs w:val="24"/>
          <w:shd w:val="clear" w:color="auto" w:fill="FFFFFF"/>
        </w:rPr>
        <w:t xml:space="preserve">Orcasita </w:t>
      </w:r>
      <w:r w:rsidRPr="00D21A8A">
        <w:rPr>
          <w:rFonts w:ascii="Arial" w:hAnsi="Arial" w:cs="Arial"/>
          <w:iCs/>
          <w:color w:val="0070C0"/>
          <w:sz w:val="24"/>
          <w:szCs w:val="24"/>
          <w:shd w:val="clear" w:color="auto" w:fill="FFFFFF"/>
        </w:rPr>
        <w:t>et al. (</w:t>
      </w:r>
      <w:r w:rsidRPr="00D21A8A">
        <w:rPr>
          <w:rFonts w:ascii="Arial" w:hAnsi="Arial" w:cs="Arial"/>
          <w:color w:val="0070C0"/>
          <w:sz w:val="24"/>
          <w:szCs w:val="24"/>
          <w:shd w:val="clear" w:color="auto" w:fill="FFFFFF"/>
        </w:rPr>
        <w:t xml:space="preserve">2019) </w:t>
      </w:r>
      <w:r w:rsidRPr="00E44590">
        <w:rPr>
          <w:rFonts w:ascii="Arial" w:hAnsi="Arial" w:cs="Arial"/>
          <w:sz w:val="24"/>
          <w:szCs w:val="24"/>
          <w:shd w:val="clear" w:color="auto" w:fill="FFFFFF"/>
        </w:rPr>
        <w:t xml:space="preserve">afirma que el apoyo social favorece el desarrollo personal y permite que se puedan afrontar de una mejor manera las situaciones negativas y estresantes. Existen tres tipos de apoyo: emocional, material y el informativo. El apoyo emocional se relaciona con la expresión y manifestación de emociones; el apoyo material, con brindar el acceso a servicios o herramientas para afrontar situaciones específicas; y el apoyo informativo con brindar orientación y consejo a otras personas. </w:t>
      </w:r>
    </w:p>
    <w:p w14:paraId="5725AC1F" w14:textId="39FD010E" w:rsidR="00397F4B" w:rsidRPr="00E44590" w:rsidRDefault="00491131" w:rsidP="00FB2815">
      <w:pPr>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Para abordar una problemática como la </w:t>
      </w:r>
      <w:r w:rsidR="00520662" w:rsidRPr="00E44590">
        <w:rPr>
          <w:rFonts w:ascii="Arial" w:hAnsi="Arial" w:cs="Arial"/>
          <w:sz w:val="24"/>
          <w:szCs w:val="24"/>
          <w:shd w:val="clear" w:color="auto" w:fill="FFFFFF"/>
        </w:rPr>
        <w:t>orientación</w:t>
      </w:r>
      <w:r w:rsidRPr="00E44590">
        <w:rPr>
          <w:rFonts w:ascii="Arial" w:hAnsi="Arial" w:cs="Arial"/>
          <w:sz w:val="24"/>
          <w:szCs w:val="24"/>
          <w:shd w:val="clear" w:color="auto" w:fill="FFFFFF"/>
        </w:rPr>
        <w:t xml:space="preserve"> sexual </w:t>
      </w:r>
      <w:r w:rsidR="00397F4B" w:rsidRPr="00E44590">
        <w:rPr>
          <w:rFonts w:ascii="Arial" w:hAnsi="Arial" w:cs="Arial"/>
          <w:sz w:val="24"/>
          <w:szCs w:val="24"/>
          <w:shd w:val="clear" w:color="auto" w:fill="FFFFFF"/>
        </w:rPr>
        <w:t>diversa</w:t>
      </w:r>
      <w:r w:rsidR="00520662" w:rsidRPr="00E44590">
        <w:rPr>
          <w:rFonts w:ascii="Arial" w:hAnsi="Arial" w:cs="Arial"/>
          <w:sz w:val="24"/>
          <w:szCs w:val="24"/>
          <w:shd w:val="clear" w:color="auto" w:fill="FFFFFF"/>
        </w:rPr>
        <w:t xml:space="preserve">, </w:t>
      </w:r>
      <w:r w:rsidR="00520662" w:rsidRPr="00470188">
        <w:rPr>
          <w:rFonts w:ascii="Arial" w:hAnsi="Arial" w:cs="Arial"/>
          <w:color w:val="0070C0"/>
          <w:sz w:val="24"/>
          <w:szCs w:val="24"/>
          <w:shd w:val="clear" w:color="auto" w:fill="FFFFFF"/>
        </w:rPr>
        <w:t xml:space="preserve">Zambrano </w:t>
      </w:r>
      <w:r w:rsidR="00520662" w:rsidRPr="00470188">
        <w:rPr>
          <w:rFonts w:ascii="Arial" w:hAnsi="Arial" w:cs="Arial"/>
          <w:iCs/>
          <w:color w:val="0070C0"/>
          <w:sz w:val="24"/>
          <w:szCs w:val="24"/>
          <w:shd w:val="clear" w:color="auto" w:fill="FFFFFF"/>
        </w:rPr>
        <w:t>et al.</w:t>
      </w:r>
      <w:r w:rsidR="00520662" w:rsidRPr="00470188">
        <w:rPr>
          <w:rFonts w:ascii="Arial" w:hAnsi="Arial" w:cs="Arial"/>
          <w:color w:val="0070C0"/>
          <w:sz w:val="24"/>
          <w:szCs w:val="24"/>
          <w:shd w:val="clear" w:color="auto" w:fill="FFFFFF"/>
        </w:rPr>
        <w:t xml:space="preserve"> (2019) </w:t>
      </w:r>
      <w:r w:rsidR="00520662" w:rsidRPr="00E44590">
        <w:rPr>
          <w:rFonts w:ascii="Arial" w:hAnsi="Arial" w:cs="Arial"/>
          <w:sz w:val="24"/>
          <w:szCs w:val="24"/>
          <w:shd w:val="clear" w:color="auto" w:fill="FFFFFF"/>
        </w:rPr>
        <w:t xml:space="preserve">recomienda como estrategias la educación sobre la diversidad sexual, las redes de apoyo y el empoderamiento homosexual. En ese sentido, se sugiere brindar apoyo social en sus tres categorías a través de talleres a los estudiantes que tengan dificultad para aceptar su identidad u orientación sexual o que se sientan confundidos al respecto. De tal manera que faciliten la autoexploración y el autodescubrimiento para crear y fortalecer la identidad de los jóvenes, incrementar su autoestima y promover la autoaceptación y el amor propio. </w:t>
      </w:r>
    </w:p>
    <w:p w14:paraId="46B18855" w14:textId="0DE7DB68" w:rsidR="00833457" w:rsidRPr="00E44590" w:rsidRDefault="00833457" w:rsidP="00FB2815">
      <w:pPr>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r w:rsidRPr="00E44590">
        <w:rPr>
          <w:rFonts w:ascii="Arial" w:hAnsi="Arial" w:cs="Arial"/>
          <w:sz w:val="24"/>
          <w:szCs w:val="24"/>
        </w:rPr>
        <w:t xml:space="preserve">Considerando que “la pobre educación acerca de la orientación homosexual obstaculiza el apoyo social brindado por las familias a sus hijos e hijas” </w:t>
      </w:r>
      <w:r w:rsidRPr="00470188">
        <w:rPr>
          <w:rFonts w:ascii="Arial" w:hAnsi="Arial" w:cs="Arial"/>
          <w:color w:val="0070C0"/>
          <w:sz w:val="24"/>
          <w:szCs w:val="24"/>
        </w:rPr>
        <w:t xml:space="preserve">(Orcasita </w:t>
      </w:r>
      <w:r w:rsidRPr="00470188">
        <w:rPr>
          <w:rFonts w:ascii="Arial" w:hAnsi="Arial" w:cs="Arial"/>
          <w:iCs/>
          <w:color w:val="0070C0"/>
          <w:sz w:val="24"/>
          <w:szCs w:val="24"/>
        </w:rPr>
        <w:t>et al.</w:t>
      </w:r>
      <w:r w:rsidRPr="00470188">
        <w:rPr>
          <w:rFonts w:ascii="Arial" w:hAnsi="Arial" w:cs="Arial"/>
          <w:color w:val="0070C0"/>
          <w:sz w:val="24"/>
          <w:szCs w:val="24"/>
        </w:rPr>
        <w:t>, 2019, p.1);</w:t>
      </w:r>
      <w:r w:rsidRPr="00E44590">
        <w:rPr>
          <w:rFonts w:ascii="Arial" w:hAnsi="Arial" w:cs="Arial"/>
          <w:sz w:val="24"/>
          <w:szCs w:val="24"/>
        </w:rPr>
        <w:t xml:space="preserve"> y que </w:t>
      </w:r>
      <w:r w:rsidRPr="00E44590">
        <w:rPr>
          <w:rFonts w:ascii="Arial" w:hAnsi="Arial" w:cs="Arial"/>
          <w:sz w:val="24"/>
          <w:szCs w:val="24"/>
          <w:shd w:val="clear" w:color="auto" w:fill="FFFFFF"/>
        </w:rPr>
        <w:t xml:space="preserve">existen indicios de que “la expresión sexual en etapas posteriores de la vida está fuertemente influida por el estilo de crianza de los padres” </w:t>
      </w:r>
      <w:r w:rsidRPr="00470188">
        <w:rPr>
          <w:rFonts w:ascii="Arial" w:hAnsi="Arial" w:cs="Arial"/>
          <w:color w:val="0070C0"/>
          <w:sz w:val="24"/>
          <w:szCs w:val="24"/>
          <w:shd w:val="clear" w:color="auto" w:fill="FFFFFF"/>
        </w:rPr>
        <w:t xml:space="preserve">(Burnett, 2018, p. 213). </w:t>
      </w:r>
      <w:r w:rsidRPr="00E44590">
        <w:rPr>
          <w:rFonts w:ascii="Arial" w:hAnsi="Arial" w:cs="Arial"/>
          <w:sz w:val="24"/>
          <w:szCs w:val="24"/>
          <w:shd w:val="clear" w:color="auto" w:fill="FFFFFF"/>
        </w:rPr>
        <w:t>Los padres de familia con hijos que tengan orientación sexual diversa requieren de apoyo socioemocional y de información que les permita comprender a sus hijos</w:t>
      </w:r>
      <w:r w:rsidR="00397F4B" w:rsidRPr="00E44590">
        <w:rPr>
          <w:rFonts w:ascii="Arial" w:hAnsi="Arial" w:cs="Arial"/>
          <w:sz w:val="24"/>
          <w:szCs w:val="24"/>
          <w:shd w:val="clear" w:color="auto" w:fill="FFFFFF"/>
        </w:rPr>
        <w:t xml:space="preserve"> y tener una comunicación asertiva con ellos</w:t>
      </w:r>
      <w:r w:rsidRPr="00E44590">
        <w:rPr>
          <w:rFonts w:ascii="Arial" w:hAnsi="Arial" w:cs="Arial"/>
          <w:sz w:val="24"/>
          <w:szCs w:val="24"/>
          <w:shd w:val="clear" w:color="auto" w:fill="FFFFFF"/>
        </w:rPr>
        <w:t xml:space="preserve">. </w:t>
      </w:r>
    </w:p>
    <w:p w14:paraId="0E05A850" w14:textId="77777777" w:rsidR="00774DEE" w:rsidRPr="00E44590" w:rsidRDefault="00833457" w:rsidP="00FB2815">
      <w:pPr>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r w:rsidRPr="00E44590">
        <w:rPr>
          <w:rFonts w:ascii="Arial" w:hAnsi="Arial" w:cs="Arial"/>
          <w:sz w:val="24"/>
          <w:szCs w:val="24"/>
          <w:shd w:val="clear" w:color="auto" w:fill="FFFFFF"/>
        </w:rPr>
        <w:t>S</w:t>
      </w:r>
      <w:r w:rsidR="00520662" w:rsidRPr="00E44590">
        <w:rPr>
          <w:rFonts w:ascii="Arial" w:hAnsi="Arial" w:cs="Arial"/>
          <w:sz w:val="24"/>
          <w:szCs w:val="24"/>
          <w:shd w:val="clear" w:color="auto" w:fill="FFFFFF"/>
        </w:rPr>
        <w:t xml:space="preserve">e recomienda crear un grupo de apoyo para sensibilizar a los padres de familia y acompañarlos a través de grupos de apoyo que promuevan los ambientes </w:t>
      </w:r>
      <w:r w:rsidR="00520662" w:rsidRPr="00E44590">
        <w:rPr>
          <w:rFonts w:ascii="Arial" w:hAnsi="Arial" w:cs="Arial"/>
          <w:sz w:val="24"/>
          <w:szCs w:val="24"/>
          <w:shd w:val="clear" w:color="auto" w:fill="FFFFFF"/>
        </w:rPr>
        <w:lastRenderedPageBreak/>
        <w:t xml:space="preserve">sanos de convivencia, las conductas empáticas y el entendimiento con los miembros de la familia. Para que puedan tener una mejor comunicación con sus hijos y puedan sobrellevar la situación de una manera sana y en un ambiente armonioso. </w:t>
      </w:r>
    </w:p>
    <w:p w14:paraId="52EF3F50" w14:textId="58D0A6EB" w:rsidR="00774DEE" w:rsidRPr="00E44590" w:rsidRDefault="00774DEE" w:rsidP="00FB2815">
      <w:pPr>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La educación como proceso debe transformarse constantemente para satisfacer las demandas de la sociedad y para promover la cultura del bienestar, el desarrollo personal e integral y el progreso social. En esa línea, se considera necesario que las instituciones educativas cuenten </w:t>
      </w:r>
      <w:r w:rsidR="00BA2DCF" w:rsidRPr="00E44590">
        <w:rPr>
          <w:rFonts w:ascii="Arial" w:hAnsi="Arial" w:cs="Arial"/>
          <w:sz w:val="24"/>
          <w:szCs w:val="24"/>
          <w:shd w:val="clear" w:color="auto" w:fill="FFFFFF"/>
        </w:rPr>
        <w:t xml:space="preserve">con un centro donde se brinde asesoría y capacitación a los estudiantes para el desarrollo de estrategias de afrontamiento y resiliencia para hacer frente a los retos cotidianos. O al menos, con la figura del </w:t>
      </w:r>
      <w:r w:rsidRPr="00E44590">
        <w:rPr>
          <w:rFonts w:ascii="Arial" w:hAnsi="Arial" w:cs="Arial"/>
          <w:sz w:val="24"/>
          <w:szCs w:val="24"/>
          <w:shd w:val="clear" w:color="auto" w:fill="FFFFFF"/>
        </w:rPr>
        <w:t xml:space="preserve">orientador y/o psicólogo institucional que pueda brindar el primer acercamiento y apoyo para abordar </w:t>
      </w:r>
      <w:r w:rsidR="00BA2DCF" w:rsidRPr="00E44590">
        <w:rPr>
          <w:rFonts w:ascii="Arial" w:hAnsi="Arial" w:cs="Arial"/>
          <w:sz w:val="24"/>
          <w:szCs w:val="24"/>
          <w:shd w:val="clear" w:color="auto" w:fill="FFFFFF"/>
        </w:rPr>
        <w:t>temas</w:t>
      </w:r>
      <w:r w:rsidRPr="00E44590">
        <w:rPr>
          <w:rFonts w:ascii="Arial" w:hAnsi="Arial" w:cs="Arial"/>
          <w:sz w:val="24"/>
          <w:szCs w:val="24"/>
          <w:shd w:val="clear" w:color="auto" w:fill="FFFFFF"/>
        </w:rPr>
        <w:t xml:space="preserve"> relacionados con la</w:t>
      </w:r>
      <w:r w:rsidR="00BA2DCF" w:rsidRPr="00E44590">
        <w:rPr>
          <w:rFonts w:ascii="Arial" w:hAnsi="Arial" w:cs="Arial"/>
          <w:sz w:val="24"/>
          <w:szCs w:val="24"/>
          <w:shd w:val="clear" w:color="auto" w:fill="FFFFFF"/>
        </w:rPr>
        <w:t xml:space="preserve"> promoción de</w:t>
      </w:r>
      <w:r w:rsidRPr="00E44590">
        <w:rPr>
          <w:rFonts w:ascii="Arial" w:hAnsi="Arial" w:cs="Arial"/>
          <w:sz w:val="24"/>
          <w:szCs w:val="24"/>
          <w:shd w:val="clear" w:color="auto" w:fill="FFFFFF"/>
        </w:rPr>
        <w:t xml:space="preserve"> salud mental y emocional de la comunidad educativa. </w:t>
      </w:r>
    </w:p>
    <w:p w14:paraId="61D1B045" w14:textId="6F63638E" w:rsidR="00791CB8" w:rsidRPr="00E44590" w:rsidRDefault="00BA6659" w:rsidP="00FB2815">
      <w:pPr>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Según </w:t>
      </w:r>
      <w:r w:rsidRPr="00470188">
        <w:rPr>
          <w:rFonts w:ascii="Arial" w:hAnsi="Arial" w:cs="Arial"/>
          <w:color w:val="0070C0"/>
          <w:sz w:val="24"/>
          <w:szCs w:val="24"/>
          <w:shd w:val="clear" w:color="auto" w:fill="FFFFFF"/>
        </w:rPr>
        <w:t xml:space="preserve">Orcasita </w:t>
      </w:r>
      <w:r w:rsidRPr="00470188">
        <w:rPr>
          <w:rFonts w:ascii="Arial" w:hAnsi="Arial" w:cs="Arial"/>
          <w:iCs/>
          <w:color w:val="0070C0"/>
          <w:sz w:val="24"/>
          <w:szCs w:val="24"/>
          <w:shd w:val="clear" w:color="auto" w:fill="FFFFFF"/>
        </w:rPr>
        <w:t>et al.</w:t>
      </w:r>
      <w:r w:rsidRPr="00470188">
        <w:rPr>
          <w:rFonts w:ascii="Arial" w:hAnsi="Arial" w:cs="Arial"/>
          <w:color w:val="0070C0"/>
          <w:sz w:val="24"/>
          <w:szCs w:val="24"/>
          <w:shd w:val="clear" w:color="auto" w:fill="FFFFFF"/>
        </w:rPr>
        <w:t xml:space="preserve"> (2019) </w:t>
      </w:r>
      <w:r w:rsidRPr="00E44590">
        <w:rPr>
          <w:rFonts w:ascii="Arial" w:hAnsi="Arial" w:cs="Arial"/>
          <w:sz w:val="24"/>
          <w:szCs w:val="24"/>
          <w:shd w:val="clear" w:color="auto" w:fill="FFFFFF"/>
        </w:rPr>
        <w:t>el apoyo social “favorece el desarrollo integral de las personas, especialmente en aquell</w:t>
      </w:r>
      <w:r w:rsidR="00774DEE" w:rsidRPr="00E44590">
        <w:rPr>
          <w:rFonts w:ascii="Arial" w:hAnsi="Arial" w:cs="Arial"/>
          <w:sz w:val="24"/>
          <w:szCs w:val="24"/>
          <w:shd w:val="clear" w:color="auto" w:fill="FFFFFF"/>
        </w:rPr>
        <w:t>a</w:t>
      </w:r>
      <w:r w:rsidRPr="00E44590">
        <w:rPr>
          <w:rFonts w:ascii="Arial" w:hAnsi="Arial" w:cs="Arial"/>
          <w:sz w:val="24"/>
          <w:szCs w:val="24"/>
          <w:shd w:val="clear" w:color="auto" w:fill="FFFFFF"/>
        </w:rPr>
        <w:t xml:space="preserve">s que se reconocen con orientaciones sexuales diversas” (p.3). </w:t>
      </w:r>
      <w:r w:rsidR="00FD25B8" w:rsidRPr="00E44590">
        <w:rPr>
          <w:rFonts w:ascii="Arial" w:hAnsi="Arial" w:cs="Arial"/>
          <w:sz w:val="24"/>
          <w:szCs w:val="24"/>
          <w:shd w:val="clear" w:color="auto" w:fill="FFFFFF"/>
        </w:rPr>
        <w:t xml:space="preserve">Andrew Solomon lo expresa de la siguiente manera: “Si vivimos bien con nosotros mismos, podemos derrotar el odio y enriquecer la vida del prójimo” </w:t>
      </w:r>
      <w:r w:rsidR="00FD25B8" w:rsidRPr="00470188">
        <w:rPr>
          <w:rFonts w:ascii="Arial" w:hAnsi="Arial" w:cs="Arial"/>
          <w:color w:val="0070C0"/>
          <w:sz w:val="24"/>
          <w:szCs w:val="24"/>
          <w:shd w:val="clear" w:color="auto" w:fill="FFFFFF"/>
        </w:rPr>
        <w:t xml:space="preserve">(Anderson, 2016, p. 105). </w:t>
      </w:r>
      <w:r w:rsidR="00520662" w:rsidRPr="00E44590">
        <w:rPr>
          <w:rFonts w:ascii="Arial" w:hAnsi="Arial" w:cs="Arial"/>
          <w:sz w:val="24"/>
          <w:szCs w:val="24"/>
          <w:shd w:val="clear" w:color="auto" w:fill="FFFFFF"/>
        </w:rPr>
        <w:t>Pues c</w:t>
      </w:r>
      <w:r w:rsidR="002C2FD4" w:rsidRPr="00E44590">
        <w:rPr>
          <w:rFonts w:ascii="Arial" w:hAnsi="Arial" w:cs="Arial"/>
          <w:sz w:val="24"/>
          <w:szCs w:val="24"/>
          <w:shd w:val="clear" w:color="auto" w:fill="FFFFFF"/>
        </w:rPr>
        <w:t xml:space="preserve">onstruir una sociedad en paz requiere de promover la consolidación de una “sociedad incluyente, equitativa y libre de discriminaciones” </w:t>
      </w:r>
      <w:r w:rsidR="002C2FD4" w:rsidRPr="00470188">
        <w:rPr>
          <w:rFonts w:ascii="Arial" w:hAnsi="Arial" w:cs="Arial"/>
          <w:color w:val="0070C0"/>
          <w:sz w:val="24"/>
          <w:szCs w:val="24"/>
          <w:shd w:val="clear" w:color="auto" w:fill="FFFFFF"/>
        </w:rPr>
        <w:t>(Rodríguez y Rivera, 2020, p.5).</w:t>
      </w:r>
      <w:r w:rsidR="00FD25B8" w:rsidRPr="00470188">
        <w:rPr>
          <w:rFonts w:ascii="Arial" w:hAnsi="Arial" w:cs="Arial"/>
          <w:color w:val="0070C0"/>
          <w:sz w:val="24"/>
          <w:szCs w:val="24"/>
          <w:shd w:val="clear" w:color="auto" w:fill="FFFFFF"/>
        </w:rPr>
        <w:t xml:space="preserve"> </w:t>
      </w:r>
    </w:p>
    <w:p w14:paraId="5F350B04" w14:textId="77777777" w:rsidR="00FD25B8" w:rsidRPr="00E44590" w:rsidRDefault="00FD25B8" w:rsidP="00FB2815">
      <w:pPr>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p>
    <w:p w14:paraId="45BC0C2F" w14:textId="295BF406" w:rsidR="0053616D" w:rsidRPr="00E44590" w:rsidRDefault="0053616D" w:rsidP="00FB2815">
      <w:pPr>
        <w:widowControl w:val="0"/>
        <w:suppressAutoHyphens/>
        <w:adjustRightInd w:val="0"/>
        <w:snapToGrid w:val="0"/>
        <w:spacing w:after="100" w:afterAutospacing="1" w:line="360" w:lineRule="auto"/>
        <w:jc w:val="both"/>
        <w:rPr>
          <w:rFonts w:ascii="Arial" w:hAnsi="Arial" w:cs="Arial"/>
          <w:b/>
          <w:bCs/>
          <w:sz w:val="24"/>
          <w:szCs w:val="24"/>
          <w:shd w:val="clear" w:color="auto" w:fill="FFFFFF"/>
        </w:rPr>
      </w:pPr>
      <w:r w:rsidRPr="00E44590">
        <w:rPr>
          <w:rFonts w:ascii="Arial" w:hAnsi="Arial" w:cs="Arial"/>
          <w:b/>
          <w:bCs/>
          <w:sz w:val="24"/>
          <w:szCs w:val="24"/>
          <w:shd w:val="clear" w:color="auto" w:fill="FFFFFF"/>
        </w:rPr>
        <w:t>Conclusiones</w:t>
      </w:r>
    </w:p>
    <w:p w14:paraId="158A1AD4" w14:textId="5F709CE4" w:rsidR="00397F4B" w:rsidRPr="00E44590" w:rsidRDefault="00397F4B" w:rsidP="00FB2815">
      <w:pPr>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Para tener una sociedad inclusiva que promueva el bienestar y una sana convivencia entre sus miembros se requiere de apertura mental y de respetar la diversidad. </w:t>
      </w:r>
      <w:r w:rsidR="00F42390" w:rsidRPr="00E44590">
        <w:rPr>
          <w:rFonts w:ascii="Arial" w:hAnsi="Arial" w:cs="Arial"/>
          <w:sz w:val="24"/>
          <w:szCs w:val="24"/>
          <w:shd w:val="clear" w:color="auto" w:fill="FFFFFF"/>
        </w:rPr>
        <w:t xml:space="preserve">Abordar el tema de la orientación sexual diversa requiere de sensibilidad, respeto y empatía hacia la integridad </w:t>
      </w:r>
      <w:r w:rsidR="009A430E" w:rsidRPr="00E44590">
        <w:rPr>
          <w:rFonts w:ascii="Arial" w:hAnsi="Arial" w:cs="Arial"/>
          <w:sz w:val="24"/>
          <w:szCs w:val="24"/>
          <w:shd w:val="clear" w:color="auto" w:fill="FFFFFF"/>
        </w:rPr>
        <w:t>de las personas con orientación sexual diversa</w:t>
      </w:r>
      <w:r w:rsidR="00F42390" w:rsidRPr="00E44590">
        <w:rPr>
          <w:rFonts w:ascii="Arial" w:hAnsi="Arial" w:cs="Arial"/>
          <w:sz w:val="24"/>
          <w:szCs w:val="24"/>
          <w:shd w:val="clear" w:color="auto" w:fill="FFFFFF"/>
        </w:rPr>
        <w:t xml:space="preserve"> y</w:t>
      </w:r>
      <w:r w:rsidR="009A430E" w:rsidRPr="00E44590">
        <w:rPr>
          <w:rFonts w:ascii="Arial" w:hAnsi="Arial" w:cs="Arial"/>
          <w:sz w:val="24"/>
          <w:szCs w:val="24"/>
          <w:shd w:val="clear" w:color="auto" w:fill="FFFFFF"/>
        </w:rPr>
        <w:t xml:space="preserve"> la</w:t>
      </w:r>
      <w:r w:rsidR="00F42390" w:rsidRPr="00E44590">
        <w:rPr>
          <w:rFonts w:ascii="Arial" w:hAnsi="Arial" w:cs="Arial"/>
          <w:sz w:val="24"/>
          <w:szCs w:val="24"/>
          <w:shd w:val="clear" w:color="auto" w:fill="FFFFFF"/>
        </w:rPr>
        <w:t xml:space="preserve"> de sus familias. </w:t>
      </w:r>
    </w:p>
    <w:p w14:paraId="06BB64C9" w14:textId="74F0F779" w:rsidR="00A578C5" w:rsidRPr="00E44590" w:rsidRDefault="00F42390" w:rsidP="00FB2815">
      <w:pPr>
        <w:widowControl w:val="0"/>
        <w:suppressAutoHyphens/>
        <w:adjustRightInd w:val="0"/>
        <w:snapToGrid w:val="0"/>
        <w:spacing w:after="100" w:afterAutospacing="1" w:line="360" w:lineRule="auto"/>
        <w:ind w:firstLine="720"/>
        <w:jc w:val="both"/>
        <w:rPr>
          <w:rFonts w:ascii="Arial" w:hAnsi="Arial" w:cs="Arial"/>
          <w:sz w:val="24"/>
          <w:szCs w:val="24"/>
          <w:shd w:val="clear" w:color="auto" w:fill="FFFFFF"/>
        </w:rPr>
      </w:pPr>
      <w:r w:rsidRPr="00E44590">
        <w:rPr>
          <w:rFonts w:ascii="Arial" w:hAnsi="Arial" w:cs="Arial"/>
          <w:sz w:val="24"/>
          <w:szCs w:val="24"/>
          <w:shd w:val="clear" w:color="auto" w:fill="FFFFFF"/>
        </w:rPr>
        <w:t>Se puede observar que, a</w:t>
      </w:r>
      <w:r w:rsidR="00A578C5" w:rsidRPr="00E44590">
        <w:rPr>
          <w:rFonts w:ascii="Arial" w:hAnsi="Arial" w:cs="Arial"/>
          <w:sz w:val="24"/>
          <w:szCs w:val="24"/>
          <w:shd w:val="clear" w:color="auto" w:fill="FFFFFF"/>
        </w:rPr>
        <w:t xml:space="preserve">sí como los padres de familia buscan proporcionar </w:t>
      </w:r>
      <w:r w:rsidR="00A578C5" w:rsidRPr="00E44590">
        <w:rPr>
          <w:rFonts w:ascii="Arial" w:hAnsi="Arial" w:cs="Arial"/>
          <w:sz w:val="24"/>
          <w:szCs w:val="24"/>
          <w:shd w:val="clear" w:color="auto" w:fill="FFFFFF"/>
        </w:rPr>
        <w:lastRenderedPageBreak/>
        <w:t xml:space="preserve">bienestar y lo mejor para sus hijos, los hijos también desean contribuir al bienestar de sus padres. Es por eso por lo </w:t>
      </w:r>
      <w:r w:rsidRPr="00E44590">
        <w:rPr>
          <w:rFonts w:ascii="Arial" w:hAnsi="Arial" w:cs="Arial"/>
          <w:sz w:val="24"/>
          <w:szCs w:val="24"/>
          <w:shd w:val="clear" w:color="auto" w:fill="FFFFFF"/>
        </w:rPr>
        <w:t>que,</w:t>
      </w:r>
      <w:r w:rsidR="00A578C5" w:rsidRPr="00E44590">
        <w:rPr>
          <w:rFonts w:ascii="Arial" w:hAnsi="Arial" w:cs="Arial"/>
          <w:sz w:val="24"/>
          <w:szCs w:val="24"/>
          <w:shd w:val="clear" w:color="auto" w:fill="FFFFFF"/>
        </w:rPr>
        <w:t xml:space="preserve"> en algunas ocasiones</w:t>
      </w:r>
      <w:r w:rsidRPr="00E44590">
        <w:rPr>
          <w:rFonts w:ascii="Arial" w:hAnsi="Arial" w:cs="Arial"/>
          <w:sz w:val="24"/>
          <w:szCs w:val="24"/>
          <w:shd w:val="clear" w:color="auto" w:fill="FFFFFF"/>
        </w:rPr>
        <w:t>,</w:t>
      </w:r>
      <w:r w:rsidR="00A578C5" w:rsidRPr="00E44590">
        <w:rPr>
          <w:rFonts w:ascii="Arial" w:hAnsi="Arial" w:cs="Arial"/>
          <w:sz w:val="24"/>
          <w:szCs w:val="24"/>
          <w:shd w:val="clear" w:color="auto" w:fill="FFFFFF"/>
        </w:rPr>
        <w:t xml:space="preserve"> </w:t>
      </w:r>
      <w:r w:rsidRPr="00E44590">
        <w:rPr>
          <w:rFonts w:ascii="Arial" w:hAnsi="Arial" w:cs="Arial"/>
          <w:sz w:val="24"/>
          <w:szCs w:val="24"/>
          <w:shd w:val="clear" w:color="auto" w:fill="FFFFFF"/>
        </w:rPr>
        <w:t>toman</w:t>
      </w:r>
      <w:r w:rsidR="00A578C5" w:rsidRPr="00E44590">
        <w:rPr>
          <w:rFonts w:ascii="Arial" w:hAnsi="Arial" w:cs="Arial"/>
          <w:sz w:val="24"/>
          <w:szCs w:val="24"/>
          <w:shd w:val="clear" w:color="auto" w:fill="FFFFFF"/>
        </w:rPr>
        <w:t xml:space="preserve"> decisiones </w:t>
      </w:r>
      <w:r w:rsidRPr="00E44590">
        <w:rPr>
          <w:rFonts w:ascii="Arial" w:hAnsi="Arial" w:cs="Arial"/>
          <w:sz w:val="24"/>
          <w:szCs w:val="24"/>
          <w:shd w:val="clear" w:color="auto" w:fill="FFFFFF"/>
        </w:rPr>
        <w:t xml:space="preserve">en donde sacrifican </w:t>
      </w:r>
      <w:r w:rsidR="00A578C5" w:rsidRPr="00E44590">
        <w:rPr>
          <w:rFonts w:ascii="Arial" w:hAnsi="Arial" w:cs="Arial"/>
          <w:sz w:val="24"/>
          <w:szCs w:val="24"/>
          <w:shd w:val="clear" w:color="auto" w:fill="FFFFFF"/>
        </w:rPr>
        <w:t>su bienestar para no causar situaciones incomodas o descontentos a los padres</w:t>
      </w:r>
      <w:r w:rsidRPr="00E44590">
        <w:rPr>
          <w:rFonts w:ascii="Arial" w:hAnsi="Arial" w:cs="Arial"/>
          <w:sz w:val="24"/>
          <w:szCs w:val="24"/>
          <w:shd w:val="clear" w:color="auto" w:fill="FFFFFF"/>
        </w:rPr>
        <w:t xml:space="preserve"> o miembros de la familia</w:t>
      </w:r>
      <w:r w:rsidR="00A578C5" w:rsidRPr="00E44590">
        <w:rPr>
          <w:rFonts w:ascii="Arial" w:hAnsi="Arial" w:cs="Arial"/>
          <w:sz w:val="24"/>
          <w:szCs w:val="24"/>
          <w:shd w:val="clear" w:color="auto" w:fill="FFFFFF"/>
        </w:rPr>
        <w:t>.</w:t>
      </w:r>
      <w:r w:rsidR="001027E3" w:rsidRPr="00E44590">
        <w:rPr>
          <w:rFonts w:ascii="Arial" w:hAnsi="Arial" w:cs="Arial"/>
          <w:sz w:val="24"/>
          <w:szCs w:val="24"/>
          <w:shd w:val="clear" w:color="auto" w:fill="FFFFFF"/>
        </w:rPr>
        <w:t xml:space="preserve"> </w:t>
      </w:r>
      <w:r w:rsidR="00A578C5" w:rsidRPr="00E44590">
        <w:rPr>
          <w:rFonts w:ascii="Arial" w:hAnsi="Arial" w:cs="Arial"/>
          <w:sz w:val="24"/>
          <w:szCs w:val="24"/>
          <w:shd w:val="clear" w:color="auto" w:fill="FFFFFF"/>
        </w:rPr>
        <w:t xml:space="preserve">Los sacrificios pueden ser diversos, algunos pueden ser </w:t>
      </w:r>
      <w:r w:rsidR="001027E3" w:rsidRPr="00E44590">
        <w:rPr>
          <w:rFonts w:ascii="Arial" w:hAnsi="Arial" w:cs="Arial"/>
          <w:sz w:val="24"/>
          <w:szCs w:val="24"/>
          <w:shd w:val="clear" w:color="auto" w:fill="FFFFFF"/>
        </w:rPr>
        <w:t xml:space="preserve">relacionados </w:t>
      </w:r>
      <w:r w:rsidR="00A578C5" w:rsidRPr="00E44590">
        <w:rPr>
          <w:rFonts w:ascii="Arial" w:hAnsi="Arial" w:cs="Arial"/>
          <w:sz w:val="24"/>
          <w:szCs w:val="24"/>
          <w:shd w:val="clear" w:color="auto" w:fill="FFFFFF"/>
        </w:rPr>
        <w:t xml:space="preserve">con la identidad </w:t>
      </w:r>
      <w:r w:rsidRPr="00E44590">
        <w:rPr>
          <w:rFonts w:ascii="Arial" w:hAnsi="Arial" w:cs="Arial"/>
          <w:sz w:val="24"/>
          <w:szCs w:val="24"/>
          <w:shd w:val="clear" w:color="auto" w:fill="FFFFFF"/>
        </w:rPr>
        <w:t>personal o</w:t>
      </w:r>
      <w:r w:rsidR="00A578C5" w:rsidRPr="00E44590">
        <w:rPr>
          <w:rFonts w:ascii="Arial" w:hAnsi="Arial" w:cs="Arial"/>
          <w:sz w:val="24"/>
          <w:szCs w:val="24"/>
          <w:shd w:val="clear" w:color="auto" w:fill="FFFFFF"/>
        </w:rPr>
        <w:t xml:space="preserve"> </w:t>
      </w:r>
      <w:r w:rsidR="00CB4425" w:rsidRPr="00E44590">
        <w:rPr>
          <w:rFonts w:ascii="Arial" w:hAnsi="Arial" w:cs="Arial"/>
          <w:sz w:val="24"/>
          <w:szCs w:val="24"/>
          <w:shd w:val="clear" w:color="auto" w:fill="FFFFFF"/>
        </w:rPr>
        <w:t xml:space="preserve">con su orientación sexual. </w:t>
      </w:r>
      <w:r w:rsidRPr="00E44590">
        <w:rPr>
          <w:rFonts w:ascii="Arial" w:hAnsi="Arial" w:cs="Arial"/>
          <w:sz w:val="24"/>
          <w:szCs w:val="24"/>
          <w:shd w:val="clear" w:color="auto" w:fill="FFFFFF"/>
        </w:rPr>
        <w:t>Sin embargo, esta decisión muchas veces tiene un precio alto para la salud mental. P</w:t>
      </w:r>
      <w:r w:rsidR="00CB4425" w:rsidRPr="00E44590">
        <w:rPr>
          <w:rFonts w:ascii="Arial" w:hAnsi="Arial" w:cs="Arial"/>
          <w:sz w:val="24"/>
          <w:szCs w:val="24"/>
          <w:shd w:val="clear" w:color="auto" w:fill="FFFFFF"/>
        </w:rPr>
        <w:t xml:space="preserve">uede </w:t>
      </w:r>
      <w:r w:rsidRPr="00E44590">
        <w:rPr>
          <w:rFonts w:ascii="Arial" w:hAnsi="Arial" w:cs="Arial"/>
          <w:sz w:val="24"/>
          <w:szCs w:val="24"/>
          <w:shd w:val="clear" w:color="auto" w:fill="FFFFFF"/>
        </w:rPr>
        <w:t>provocar trastornos psicológicos como</w:t>
      </w:r>
      <w:r w:rsidR="00CB4425" w:rsidRPr="00E44590">
        <w:rPr>
          <w:rFonts w:ascii="Arial" w:hAnsi="Arial" w:cs="Arial"/>
          <w:sz w:val="24"/>
          <w:szCs w:val="24"/>
          <w:shd w:val="clear" w:color="auto" w:fill="FFFFFF"/>
        </w:rPr>
        <w:t xml:space="preserve"> ansiedad, estrés, tristeza, frustración y dolor al no poder expresarse por el temor de ocasionar conflictos familiares y sociales con las personas </w:t>
      </w:r>
      <w:r w:rsidR="000B5C91" w:rsidRPr="00E44590">
        <w:rPr>
          <w:rFonts w:ascii="Arial" w:hAnsi="Arial" w:cs="Arial"/>
          <w:sz w:val="24"/>
          <w:szCs w:val="24"/>
          <w:shd w:val="clear" w:color="auto" w:fill="FFFFFF"/>
        </w:rPr>
        <w:t>más</w:t>
      </w:r>
      <w:r w:rsidR="00CB4425" w:rsidRPr="00E44590">
        <w:rPr>
          <w:rFonts w:ascii="Arial" w:hAnsi="Arial" w:cs="Arial"/>
          <w:sz w:val="24"/>
          <w:szCs w:val="24"/>
          <w:shd w:val="clear" w:color="auto" w:fill="FFFFFF"/>
        </w:rPr>
        <w:t xml:space="preserve"> cercanas a él. </w:t>
      </w:r>
    </w:p>
    <w:p w14:paraId="2A1619DF" w14:textId="2D343886" w:rsidR="00CF64F4" w:rsidRPr="00E44590" w:rsidRDefault="00CF64F4" w:rsidP="00FB2815">
      <w:pPr>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Existen muchos factores por los cuales las personas deciden ocultar y/o negar su orientación sexual cuando esta no es considerada </w:t>
      </w:r>
      <w:r w:rsidRPr="001C0116">
        <w:rPr>
          <w:rFonts w:ascii="Arial" w:hAnsi="Arial" w:cs="Arial"/>
          <w:i/>
          <w:iCs/>
          <w:sz w:val="24"/>
          <w:szCs w:val="24"/>
          <w:shd w:val="clear" w:color="auto" w:fill="FFFFFF"/>
        </w:rPr>
        <w:t>correcta</w:t>
      </w:r>
      <w:r w:rsidRPr="00E44590">
        <w:rPr>
          <w:rFonts w:ascii="Arial" w:hAnsi="Arial" w:cs="Arial"/>
          <w:sz w:val="24"/>
          <w:szCs w:val="24"/>
          <w:shd w:val="clear" w:color="auto" w:fill="FFFFFF"/>
        </w:rPr>
        <w:t xml:space="preserve">. El tema es sensible y se complejo por la naturaleza social, cultural, moral, e incluso religiosa en que se envuelve. Lo que hace que una persona con una orientación sexual </w:t>
      </w:r>
      <w:r w:rsidR="00F42390" w:rsidRPr="00E44590">
        <w:rPr>
          <w:rFonts w:ascii="Arial" w:hAnsi="Arial" w:cs="Arial"/>
          <w:sz w:val="24"/>
          <w:szCs w:val="24"/>
          <w:shd w:val="clear" w:color="auto" w:fill="FFFFFF"/>
        </w:rPr>
        <w:t xml:space="preserve">que se desvía de la </w:t>
      </w:r>
      <w:r w:rsidR="00175A65" w:rsidRPr="00E44590">
        <w:rPr>
          <w:rFonts w:ascii="Arial" w:hAnsi="Arial" w:cs="Arial"/>
          <w:sz w:val="24"/>
          <w:szCs w:val="24"/>
          <w:shd w:val="clear" w:color="auto" w:fill="FFFFFF"/>
        </w:rPr>
        <w:t>heterosexua</w:t>
      </w:r>
      <w:r w:rsidR="00F42390" w:rsidRPr="00E44590">
        <w:rPr>
          <w:rFonts w:ascii="Arial" w:hAnsi="Arial" w:cs="Arial"/>
          <w:sz w:val="24"/>
          <w:szCs w:val="24"/>
          <w:shd w:val="clear" w:color="auto" w:fill="FFFFFF"/>
        </w:rPr>
        <w:t>l,</w:t>
      </w:r>
      <w:r w:rsidR="00175A65" w:rsidRPr="00E44590">
        <w:rPr>
          <w:rFonts w:ascii="Arial" w:hAnsi="Arial" w:cs="Arial"/>
          <w:sz w:val="24"/>
          <w:szCs w:val="24"/>
          <w:shd w:val="clear" w:color="auto" w:fill="FFFFFF"/>
        </w:rPr>
        <w:t xml:space="preserve"> tienda en la medida de lo posible ocultarlo o negarlo para evitar problemas de diferente índole y no sentirse rechazado o excluido de algún grupo social al que desea pertenecer. </w:t>
      </w:r>
    </w:p>
    <w:p w14:paraId="317C5771" w14:textId="6C77C215" w:rsidR="009A430E" w:rsidRPr="00E44590" w:rsidRDefault="00175A65" w:rsidP="00FB2815">
      <w:pPr>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La situación se vive de diferente manera según las normas sociales, culturales y hasta legales del país en donde se vive. </w:t>
      </w:r>
      <w:r w:rsidR="009A430E" w:rsidRPr="00E44590">
        <w:rPr>
          <w:rFonts w:ascii="Arial" w:hAnsi="Arial" w:cs="Arial"/>
          <w:sz w:val="24"/>
          <w:szCs w:val="24"/>
          <w:shd w:val="clear" w:color="auto" w:fill="FFFFFF"/>
        </w:rPr>
        <w:t xml:space="preserve">Logrando una mejor calidad de vida en los países donde la diversidad sexual es más normalizada. </w:t>
      </w:r>
      <w:r w:rsidR="000B4BDD" w:rsidRPr="00E44590">
        <w:rPr>
          <w:rFonts w:ascii="Arial" w:hAnsi="Arial" w:cs="Arial"/>
          <w:sz w:val="24"/>
          <w:szCs w:val="24"/>
          <w:shd w:val="clear" w:color="auto" w:fill="FFFFFF"/>
        </w:rPr>
        <w:t>Se requiere de una sociedad inclusiva en donde se respeten los derechos humanos de todas las personas y la diversidad sea vista de una manera positiva</w:t>
      </w:r>
      <w:r w:rsidR="005E7CDF" w:rsidRPr="00E44590">
        <w:rPr>
          <w:rFonts w:ascii="Arial" w:hAnsi="Arial" w:cs="Arial"/>
          <w:sz w:val="24"/>
          <w:szCs w:val="24"/>
          <w:shd w:val="clear" w:color="auto" w:fill="FFFFFF"/>
        </w:rPr>
        <w:t>. En donde los habitantes se puedan sentir seguros y contentos consigo mismos</w:t>
      </w:r>
      <w:r w:rsidR="009A430E" w:rsidRPr="00E44590">
        <w:rPr>
          <w:rFonts w:ascii="Arial" w:hAnsi="Arial" w:cs="Arial"/>
          <w:sz w:val="24"/>
          <w:szCs w:val="24"/>
          <w:shd w:val="clear" w:color="auto" w:fill="FFFFFF"/>
        </w:rPr>
        <w:t xml:space="preserve"> de tal manera que puedan desarrollarse con buena salud mental y emocional</w:t>
      </w:r>
      <w:r w:rsidR="005E7CDF" w:rsidRPr="00E44590">
        <w:rPr>
          <w:rFonts w:ascii="Arial" w:hAnsi="Arial" w:cs="Arial"/>
          <w:sz w:val="24"/>
          <w:szCs w:val="24"/>
          <w:shd w:val="clear" w:color="auto" w:fill="FFFFFF"/>
        </w:rPr>
        <w:t xml:space="preserve">. </w:t>
      </w:r>
    </w:p>
    <w:p w14:paraId="12841DA7" w14:textId="77777777" w:rsidR="009A430E" w:rsidRPr="00E44590" w:rsidRDefault="009A430E" w:rsidP="00FB2815">
      <w:pPr>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En ese sentido, se propone crear una propuesta para incluir la formación de identidad y orientación sexual en los programas de aprendizaje social y emocional de los estudiantes de educación secundaria. La orientación sexual debe abordarse de manera natural en los estudiantes para que se sientan cómodos con ellos mismos, se acepten y se sientan seguros en el ambiente que los rodea. Se considera que la sensibilización en el tema puede evitar el acoso escolar y el </w:t>
      </w:r>
      <w:r w:rsidRPr="00E44590">
        <w:rPr>
          <w:rFonts w:ascii="Arial" w:hAnsi="Arial" w:cs="Arial"/>
          <w:sz w:val="24"/>
          <w:szCs w:val="24"/>
          <w:shd w:val="clear" w:color="auto" w:fill="FFFFFF"/>
        </w:rPr>
        <w:lastRenderedPageBreak/>
        <w:t xml:space="preserve">maltrato por parte de los pares, propiciando un ambiente de respeto, tolerancia y armonía. </w:t>
      </w:r>
    </w:p>
    <w:p w14:paraId="33D580A8" w14:textId="3DF8B1B9" w:rsidR="00FD25B8" w:rsidRPr="00E44590" w:rsidRDefault="009A430E" w:rsidP="00FB2815">
      <w:pPr>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r w:rsidRPr="00E44590">
        <w:rPr>
          <w:rFonts w:ascii="Arial" w:hAnsi="Arial" w:cs="Arial"/>
          <w:sz w:val="24"/>
          <w:szCs w:val="24"/>
          <w:shd w:val="clear" w:color="auto" w:fill="FFFFFF"/>
        </w:rPr>
        <w:t>Así como también se destaca el apoyo social como un elemento que puede favorecer el desarrollo integral de los jóvenes. En donde los padres de familia tienen un rol importante en la aceptación de sus hijos. Se requiere brindar el apoyo emocional e informativo a los padres de familia para que estén más capacitados y puedan fortalecer la identidad de sus hijos</w:t>
      </w:r>
      <w:r w:rsidR="00FD25B8" w:rsidRPr="00E44590">
        <w:rPr>
          <w:rFonts w:ascii="Arial" w:hAnsi="Arial" w:cs="Arial"/>
          <w:sz w:val="24"/>
          <w:szCs w:val="24"/>
          <w:shd w:val="clear" w:color="auto" w:fill="FFFFFF"/>
        </w:rPr>
        <w:t xml:space="preserve"> a través de una comunicación asertiva</w:t>
      </w:r>
      <w:r w:rsidRPr="00E44590">
        <w:rPr>
          <w:rFonts w:ascii="Arial" w:hAnsi="Arial" w:cs="Arial"/>
          <w:sz w:val="24"/>
          <w:szCs w:val="24"/>
          <w:shd w:val="clear" w:color="auto" w:fill="FFFFFF"/>
        </w:rPr>
        <w:t xml:space="preserve">. </w:t>
      </w:r>
    </w:p>
    <w:p w14:paraId="1DF28AE2" w14:textId="26A4F9D4" w:rsidR="005E7CDF" w:rsidRPr="00E44590" w:rsidRDefault="00BA2DCF" w:rsidP="00FB2815">
      <w:pPr>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Es importante que las instituciones educativas de educación básica reconozcan la necesidad de brindar apoyo social y emocional a los estudiantes y a los padres de familia de tal manera que se promueva la comunicación asertiva, el entendimiento, la aceptación y los ambientes positivos. En donde se destaca el rol del orientador y el psicólogo institucional como un medio por el cual se pueden abordar diversos temas para mejorar la salud mental y emocional de la comunidad estudiantil. </w:t>
      </w:r>
      <w:r w:rsidR="004236C5" w:rsidRPr="00E44590">
        <w:rPr>
          <w:rFonts w:ascii="Arial" w:hAnsi="Arial" w:cs="Arial"/>
          <w:sz w:val="24"/>
          <w:szCs w:val="24"/>
          <w:shd w:val="clear" w:color="auto" w:fill="FFFFFF"/>
        </w:rPr>
        <w:t xml:space="preserve"> </w:t>
      </w:r>
    </w:p>
    <w:p w14:paraId="22110B64" w14:textId="77777777" w:rsidR="001C2705" w:rsidRPr="00E44590" w:rsidRDefault="001C2705" w:rsidP="00FB2815">
      <w:pPr>
        <w:widowControl w:val="0"/>
        <w:suppressAutoHyphens/>
        <w:adjustRightInd w:val="0"/>
        <w:snapToGrid w:val="0"/>
        <w:spacing w:after="100" w:afterAutospacing="1" w:line="360" w:lineRule="auto"/>
        <w:ind w:firstLine="540"/>
        <w:jc w:val="both"/>
        <w:rPr>
          <w:rFonts w:ascii="Arial" w:hAnsi="Arial" w:cs="Arial"/>
          <w:sz w:val="24"/>
          <w:szCs w:val="24"/>
          <w:shd w:val="clear" w:color="auto" w:fill="FFFFFF"/>
        </w:rPr>
      </w:pPr>
    </w:p>
    <w:p w14:paraId="6D5463E8" w14:textId="0737CDD9" w:rsidR="005E7CDF" w:rsidRPr="00E44590" w:rsidRDefault="00307F21" w:rsidP="00FB2815">
      <w:pPr>
        <w:widowControl w:val="0"/>
        <w:suppressAutoHyphens/>
        <w:adjustRightInd w:val="0"/>
        <w:snapToGrid w:val="0"/>
        <w:spacing w:after="100" w:afterAutospacing="1" w:line="360" w:lineRule="auto"/>
        <w:jc w:val="both"/>
        <w:rPr>
          <w:rFonts w:ascii="Arial" w:hAnsi="Arial" w:cs="Arial"/>
          <w:b/>
          <w:bCs/>
          <w:sz w:val="24"/>
          <w:szCs w:val="24"/>
          <w:shd w:val="clear" w:color="auto" w:fill="FFFFFF"/>
        </w:rPr>
      </w:pPr>
      <w:r w:rsidRPr="00E44590">
        <w:rPr>
          <w:rFonts w:ascii="Arial" w:hAnsi="Arial" w:cs="Arial"/>
          <w:b/>
          <w:bCs/>
          <w:sz w:val="24"/>
          <w:szCs w:val="24"/>
          <w:shd w:val="clear" w:color="auto" w:fill="FFFFFF"/>
        </w:rPr>
        <w:t>Referencias</w:t>
      </w:r>
      <w:r w:rsidR="009B3461" w:rsidRPr="00E44590">
        <w:rPr>
          <w:rFonts w:ascii="Arial" w:hAnsi="Arial" w:cs="Arial"/>
          <w:b/>
          <w:bCs/>
          <w:sz w:val="24"/>
          <w:szCs w:val="24"/>
          <w:shd w:val="clear" w:color="auto" w:fill="FFFFFF"/>
        </w:rPr>
        <w:t xml:space="preserve"> </w:t>
      </w:r>
    </w:p>
    <w:p w14:paraId="090CB2CE" w14:textId="3152344B" w:rsidR="003A01CD" w:rsidRPr="00E44590" w:rsidRDefault="003A01CD" w:rsidP="008F1F2F">
      <w:pPr>
        <w:widowControl w:val="0"/>
        <w:suppressAutoHyphens/>
        <w:adjustRightInd w:val="0"/>
        <w:snapToGrid w:val="0"/>
        <w:spacing w:after="100" w:afterAutospacing="1" w:line="360" w:lineRule="auto"/>
        <w:ind w:left="709" w:hanging="709"/>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Anderson, C. (2016). </w:t>
      </w:r>
      <w:r w:rsidRPr="00E44590">
        <w:rPr>
          <w:rFonts w:ascii="Arial" w:hAnsi="Arial" w:cs="Arial"/>
          <w:i/>
          <w:iCs/>
          <w:sz w:val="24"/>
          <w:szCs w:val="24"/>
          <w:shd w:val="clear" w:color="auto" w:fill="FFFFFF"/>
        </w:rPr>
        <w:t>Charlas TED</w:t>
      </w:r>
      <w:r w:rsidRPr="00E44590">
        <w:rPr>
          <w:rFonts w:ascii="Arial" w:hAnsi="Arial" w:cs="Arial"/>
          <w:sz w:val="24"/>
          <w:szCs w:val="24"/>
          <w:shd w:val="clear" w:color="auto" w:fill="FFFFFF"/>
        </w:rPr>
        <w:t xml:space="preserve">. Ediciones Culturales Paidós, S.A. de C.V. </w:t>
      </w:r>
    </w:p>
    <w:p w14:paraId="7306E55C" w14:textId="7D0E5F76" w:rsidR="00263B28" w:rsidRPr="00E44590" w:rsidRDefault="00263B28" w:rsidP="008F1F2F">
      <w:pPr>
        <w:widowControl w:val="0"/>
        <w:suppressAutoHyphens/>
        <w:adjustRightInd w:val="0"/>
        <w:snapToGrid w:val="0"/>
        <w:spacing w:after="100" w:afterAutospacing="1" w:line="360" w:lineRule="auto"/>
        <w:ind w:left="709" w:hanging="709"/>
        <w:jc w:val="both"/>
        <w:rPr>
          <w:rFonts w:ascii="Arial" w:hAnsi="Arial" w:cs="Arial"/>
          <w:sz w:val="24"/>
          <w:szCs w:val="24"/>
          <w:lang w:val="es-ES"/>
        </w:rPr>
      </w:pPr>
      <w:r w:rsidRPr="00E44590">
        <w:rPr>
          <w:rFonts w:ascii="Arial" w:hAnsi="Arial" w:cs="Arial"/>
          <w:sz w:val="24"/>
          <w:szCs w:val="24"/>
          <w:lang w:val="es-ES"/>
        </w:rPr>
        <w:t xml:space="preserve">Branden, N. (2018). </w:t>
      </w:r>
      <w:r w:rsidRPr="00E44590">
        <w:rPr>
          <w:rFonts w:ascii="Arial" w:hAnsi="Arial" w:cs="Arial"/>
          <w:i/>
          <w:iCs/>
          <w:sz w:val="24"/>
          <w:szCs w:val="24"/>
          <w:lang w:val="es-ES"/>
        </w:rPr>
        <w:t>Los seis pilares de la autoestima</w:t>
      </w:r>
      <w:r w:rsidRPr="00E44590">
        <w:rPr>
          <w:rFonts w:ascii="Arial" w:hAnsi="Arial" w:cs="Arial"/>
          <w:sz w:val="24"/>
          <w:szCs w:val="24"/>
          <w:lang w:val="es-ES"/>
        </w:rPr>
        <w:t>. Paidós.</w:t>
      </w:r>
    </w:p>
    <w:p w14:paraId="56D9A721" w14:textId="39ACE9C7" w:rsidR="007D27A7" w:rsidRPr="00E44590" w:rsidRDefault="007D27A7" w:rsidP="008F1F2F">
      <w:pPr>
        <w:widowControl w:val="0"/>
        <w:suppressAutoHyphens/>
        <w:adjustRightInd w:val="0"/>
        <w:snapToGrid w:val="0"/>
        <w:spacing w:after="100" w:afterAutospacing="1" w:line="360" w:lineRule="auto"/>
        <w:ind w:left="709" w:hanging="709"/>
        <w:jc w:val="both"/>
        <w:rPr>
          <w:rFonts w:ascii="Arial" w:hAnsi="Arial" w:cs="Arial"/>
          <w:sz w:val="24"/>
          <w:szCs w:val="24"/>
        </w:rPr>
      </w:pPr>
      <w:r w:rsidRPr="00E44590">
        <w:rPr>
          <w:rFonts w:ascii="Arial" w:hAnsi="Arial" w:cs="Arial"/>
          <w:sz w:val="24"/>
          <w:szCs w:val="24"/>
        </w:rPr>
        <w:t xml:space="preserve">Burnett, D. (2018). </w:t>
      </w:r>
      <w:r w:rsidRPr="00E44590">
        <w:rPr>
          <w:rFonts w:ascii="Arial" w:hAnsi="Arial" w:cs="Arial"/>
          <w:i/>
          <w:iCs/>
          <w:sz w:val="24"/>
          <w:szCs w:val="24"/>
        </w:rPr>
        <w:t>El cerebro feliz</w:t>
      </w:r>
      <w:r w:rsidRPr="00E44590">
        <w:rPr>
          <w:rFonts w:ascii="Arial" w:hAnsi="Arial" w:cs="Arial"/>
          <w:sz w:val="24"/>
          <w:szCs w:val="24"/>
        </w:rPr>
        <w:t>. Editorial Planeta Mexicana</w:t>
      </w:r>
      <w:r w:rsidR="000F3CE9" w:rsidRPr="00E44590">
        <w:rPr>
          <w:rFonts w:ascii="Arial" w:hAnsi="Arial" w:cs="Arial"/>
          <w:sz w:val="24"/>
          <w:szCs w:val="24"/>
        </w:rPr>
        <w:t>.</w:t>
      </w:r>
    </w:p>
    <w:p w14:paraId="7680EAFE" w14:textId="7676AEBE" w:rsidR="00263B28" w:rsidRPr="00E44590" w:rsidRDefault="00263B28" w:rsidP="008F1F2F">
      <w:pPr>
        <w:widowControl w:val="0"/>
        <w:tabs>
          <w:tab w:val="left" w:pos="720"/>
          <w:tab w:val="left" w:pos="900"/>
          <w:tab w:val="left" w:pos="9040"/>
        </w:tabs>
        <w:suppressAutoHyphens/>
        <w:adjustRightInd w:val="0"/>
        <w:snapToGrid w:val="0"/>
        <w:spacing w:after="100" w:afterAutospacing="1" w:line="360" w:lineRule="auto"/>
        <w:ind w:left="709" w:hanging="709"/>
        <w:jc w:val="both"/>
        <w:rPr>
          <w:rFonts w:ascii="Arial" w:hAnsi="Arial" w:cs="Arial"/>
          <w:sz w:val="24"/>
          <w:szCs w:val="24"/>
        </w:rPr>
      </w:pPr>
      <w:r w:rsidRPr="00E44590">
        <w:rPr>
          <w:rFonts w:ascii="Arial" w:hAnsi="Arial" w:cs="Arial"/>
          <w:sz w:val="24"/>
          <w:szCs w:val="24"/>
        </w:rPr>
        <w:t xml:space="preserve">Calixto, E. (2020). </w:t>
      </w:r>
      <w:r w:rsidRPr="00E44590">
        <w:rPr>
          <w:rFonts w:ascii="Arial" w:hAnsi="Arial" w:cs="Arial"/>
          <w:i/>
          <w:iCs/>
          <w:sz w:val="24"/>
          <w:szCs w:val="24"/>
        </w:rPr>
        <w:t>Un clavado a tu cerebro</w:t>
      </w:r>
      <w:r w:rsidRPr="00E44590">
        <w:rPr>
          <w:rFonts w:ascii="Arial" w:hAnsi="Arial" w:cs="Arial"/>
          <w:sz w:val="24"/>
          <w:szCs w:val="24"/>
        </w:rPr>
        <w:t>. Penguin Random House.</w:t>
      </w:r>
    </w:p>
    <w:p w14:paraId="56BD9A36" w14:textId="1D044845" w:rsidR="009E0BA1" w:rsidRPr="00E44590" w:rsidRDefault="009E0BA1" w:rsidP="008F1F2F">
      <w:pPr>
        <w:widowControl w:val="0"/>
        <w:suppressAutoHyphens/>
        <w:adjustRightInd w:val="0"/>
        <w:snapToGrid w:val="0"/>
        <w:spacing w:after="100" w:afterAutospacing="1" w:line="360" w:lineRule="auto"/>
        <w:ind w:left="709" w:hanging="709"/>
        <w:jc w:val="both"/>
        <w:rPr>
          <w:rFonts w:ascii="Arial" w:hAnsi="Arial" w:cs="Arial"/>
          <w:sz w:val="24"/>
          <w:szCs w:val="24"/>
        </w:rPr>
      </w:pPr>
      <w:r w:rsidRPr="00E44590">
        <w:rPr>
          <w:rFonts w:ascii="Arial" w:hAnsi="Arial" w:cs="Arial"/>
          <w:sz w:val="24"/>
          <w:szCs w:val="24"/>
        </w:rPr>
        <w:t>Canto, J., y Moral, F. (2005). El sí mismo desde la teoría de la identidad social. </w:t>
      </w:r>
      <w:r w:rsidRPr="00E44590">
        <w:rPr>
          <w:rFonts w:ascii="Arial" w:hAnsi="Arial" w:cs="Arial"/>
          <w:i/>
          <w:iCs/>
          <w:sz w:val="24"/>
          <w:szCs w:val="24"/>
        </w:rPr>
        <w:t>Escritos de Psicología - Psychological Writings</w:t>
      </w:r>
      <w:r w:rsidRPr="00E44590">
        <w:rPr>
          <w:rFonts w:ascii="Arial" w:hAnsi="Arial" w:cs="Arial"/>
          <w:sz w:val="24"/>
          <w:szCs w:val="24"/>
        </w:rPr>
        <w:t>,</w:t>
      </w:r>
      <w:r w:rsidR="00866820" w:rsidRPr="00E44590">
        <w:rPr>
          <w:rFonts w:ascii="Arial" w:hAnsi="Arial" w:cs="Arial"/>
          <w:sz w:val="24"/>
          <w:szCs w:val="24"/>
        </w:rPr>
        <w:t xml:space="preserve"> </w:t>
      </w:r>
      <w:r w:rsidRPr="00E44590">
        <w:rPr>
          <w:rFonts w:ascii="Arial" w:hAnsi="Arial" w:cs="Arial"/>
          <w:sz w:val="24"/>
          <w:szCs w:val="24"/>
        </w:rPr>
        <w:t>(7), 59-70.</w:t>
      </w:r>
      <w:r w:rsidR="000F3CE9" w:rsidRPr="00E44590">
        <w:rPr>
          <w:rFonts w:ascii="Arial" w:hAnsi="Arial" w:cs="Arial"/>
          <w:sz w:val="24"/>
          <w:szCs w:val="24"/>
        </w:rPr>
        <w:t xml:space="preserve"> </w:t>
      </w:r>
      <w:r w:rsidR="00F0694B" w:rsidRPr="00F0694B">
        <w:rPr>
          <w:rFonts w:ascii="Arial" w:hAnsi="Arial" w:cs="Arial"/>
          <w:sz w:val="24"/>
          <w:szCs w:val="24"/>
        </w:rPr>
        <w:t>https://www.redalyc.org/articulo.oa?id=271020873006</w:t>
      </w:r>
    </w:p>
    <w:p w14:paraId="3A0D48BA" w14:textId="39914A8A" w:rsidR="00F35BA0" w:rsidRPr="00E44590" w:rsidRDefault="00F35BA0" w:rsidP="008F1F2F">
      <w:pPr>
        <w:widowControl w:val="0"/>
        <w:suppressAutoHyphens/>
        <w:adjustRightInd w:val="0"/>
        <w:snapToGrid w:val="0"/>
        <w:spacing w:after="100" w:afterAutospacing="1" w:line="360" w:lineRule="auto"/>
        <w:ind w:left="709" w:hanging="709"/>
        <w:jc w:val="both"/>
        <w:rPr>
          <w:rFonts w:ascii="Arial" w:hAnsi="Arial" w:cs="Arial"/>
          <w:sz w:val="24"/>
          <w:szCs w:val="24"/>
        </w:rPr>
      </w:pPr>
      <w:r w:rsidRPr="00E44590">
        <w:rPr>
          <w:rFonts w:ascii="Arial" w:hAnsi="Arial" w:cs="Arial"/>
          <w:sz w:val="24"/>
          <w:szCs w:val="24"/>
        </w:rPr>
        <w:t xml:space="preserve">CASEL. (2021). Fundamentals of SEL. </w:t>
      </w:r>
      <w:hyperlink r:id="rId10" w:history="1">
        <w:r w:rsidR="009E0BA1" w:rsidRPr="00E44590">
          <w:rPr>
            <w:rFonts w:ascii="Arial" w:hAnsi="Arial" w:cs="Arial"/>
            <w:sz w:val="24"/>
            <w:szCs w:val="24"/>
          </w:rPr>
          <w:t>https://casel.org/fundamentals-of-sel/</w:t>
        </w:r>
      </w:hyperlink>
    </w:p>
    <w:p w14:paraId="28EA5568" w14:textId="16D89DEF" w:rsidR="00E50816" w:rsidRPr="00E44590" w:rsidRDefault="00E50816" w:rsidP="008F1F2F">
      <w:pPr>
        <w:widowControl w:val="0"/>
        <w:suppressAutoHyphens/>
        <w:adjustRightInd w:val="0"/>
        <w:snapToGrid w:val="0"/>
        <w:spacing w:after="100" w:afterAutospacing="1" w:line="360" w:lineRule="auto"/>
        <w:ind w:left="709" w:hanging="709"/>
        <w:jc w:val="both"/>
        <w:rPr>
          <w:rFonts w:ascii="Arial" w:hAnsi="Arial" w:cs="Arial"/>
          <w:sz w:val="24"/>
          <w:szCs w:val="24"/>
        </w:rPr>
      </w:pPr>
      <w:r w:rsidRPr="00E44590">
        <w:rPr>
          <w:rFonts w:ascii="Arial" w:hAnsi="Arial" w:cs="Arial"/>
          <w:sz w:val="24"/>
          <w:szCs w:val="24"/>
        </w:rPr>
        <w:lastRenderedPageBreak/>
        <w:t xml:space="preserve">Clear, J. (2018). </w:t>
      </w:r>
      <w:r w:rsidRPr="00E44590">
        <w:rPr>
          <w:rFonts w:ascii="Arial" w:hAnsi="Arial" w:cs="Arial"/>
          <w:i/>
          <w:iCs/>
          <w:sz w:val="24"/>
          <w:szCs w:val="24"/>
        </w:rPr>
        <w:t>Hábitos atómicos.</w:t>
      </w:r>
      <w:r w:rsidRPr="00E44590">
        <w:rPr>
          <w:rFonts w:ascii="Arial" w:hAnsi="Arial" w:cs="Arial"/>
          <w:sz w:val="24"/>
          <w:szCs w:val="24"/>
        </w:rPr>
        <w:t xml:space="preserve"> Paidós.</w:t>
      </w:r>
    </w:p>
    <w:p w14:paraId="39922D50" w14:textId="76B30746" w:rsidR="009E0BA1" w:rsidRPr="00E44590" w:rsidRDefault="009E0BA1" w:rsidP="008F1F2F">
      <w:pPr>
        <w:widowControl w:val="0"/>
        <w:suppressAutoHyphens/>
        <w:adjustRightInd w:val="0"/>
        <w:snapToGrid w:val="0"/>
        <w:spacing w:after="100" w:afterAutospacing="1" w:line="360" w:lineRule="auto"/>
        <w:ind w:left="709" w:hanging="709"/>
        <w:jc w:val="both"/>
        <w:rPr>
          <w:rFonts w:ascii="Arial" w:hAnsi="Arial" w:cs="Arial"/>
          <w:sz w:val="24"/>
          <w:szCs w:val="24"/>
        </w:rPr>
      </w:pPr>
      <w:r w:rsidRPr="00E44590">
        <w:rPr>
          <w:rFonts w:ascii="Arial" w:hAnsi="Arial" w:cs="Arial"/>
          <w:sz w:val="24"/>
          <w:szCs w:val="24"/>
        </w:rPr>
        <w:t>Dávila, C, y Jiménez, G. (2014). Sentido de pertenencia y compromiso organizacional: predicción del bienestar.</w:t>
      </w:r>
      <w:r w:rsidR="00866820" w:rsidRPr="00E44590">
        <w:rPr>
          <w:rFonts w:ascii="Arial" w:hAnsi="Arial" w:cs="Arial"/>
          <w:sz w:val="24"/>
          <w:szCs w:val="24"/>
        </w:rPr>
        <w:t xml:space="preserve"> </w:t>
      </w:r>
      <w:r w:rsidRPr="00E44590">
        <w:rPr>
          <w:rFonts w:ascii="Arial" w:hAnsi="Arial" w:cs="Arial"/>
          <w:i/>
          <w:iCs/>
          <w:sz w:val="24"/>
          <w:szCs w:val="24"/>
        </w:rPr>
        <w:t>Revista de Psicología (PUCP),</w:t>
      </w:r>
      <w:r w:rsidR="00866820" w:rsidRPr="00E44590">
        <w:rPr>
          <w:rFonts w:ascii="Arial" w:hAnsi="Arial" w:cs="Arial"/>
          <w:i/>
          <w:iCs/>
          <w:sz w:val="24"/>
          <w:szCs w:val="24"/>
        </w:rPr>
        <w:t xml:space="preserve"> </w:t>
      </w:r>
      <w:r w:rsidRPr="00E44590">
        <w:rPr>
          <w:rFonts w:ascii="Arial" w:hAnsi="Arial" w:cs="Arial"/>
          <w:i/>
          <w:iCs/>
          <w:sz w:val="24"/>
          <w:szCs w:val="24"/>
        </w:rPr>
        <w:t>32</w:t>
      </w:r>
      <w:r w:rsidRPr="00E44590">
        <w:rPr>
          <w:rFonts w:ascii="Arial" w:hAnsi="Arial" w:cs="Arial"/>
          <w:sz w:val="24"/>
          <w:szCs w:val="24"/>
        </w:rPr>
        <w:t xml:space="preserve">(2), 271-302. </w:t>
      </w:r>
      <w:r w:rsidR="00F0694B" w:rsidRPr="00F0694B">
        <w:rPr>
          <w:rFonts w:ascii="Arial" w:hAnsi="Arial" w:cs="Arial"/>
          <w:sz w:val="24"/>
          <w:szCs w:val="24"/>
        </w:rPr>
        <w:t>http://www.scielo.org.pe/pdf/psico/v32n2/a04v32n2.pdf</w:t>
      </w:r>
    </w:p>
    <w:p w14:paraId="535ECF84" w14:textId="1EA2AC6C" w:rsidR="0063725C" w:rsidRPr="00E44590" w:rsidRDefault="0063725C" w:rsidP="008F1F2F">
      <w:pPr>
        <w:widowControl w:val="0"/>
        <w:suppressAutoHyphens/>
        <w:adjustRightInd w:val="0"/>
        <w:snapToGrid w:val="0"/>
        <w:spacing w:after="100" w:afterAutospacing="1" w:line="360" w:lineRule="auto"/>
        <w:ind w:left="709" w:hanging="709"/>
        <w:jc w:val="both"/>
        <w:rPr>
          <w:rFonts w:ascii="Arial" w:hAnsi="Arial" w:cs="Arial"/>
          <w:sz w:val="24"/>
          <w:szCs w:val="24"/>
        </w:rPr>
      </w:pPr>
      <w:r w:rsidRPr="00E44590">
        <w:rPr>
          <w:rFonts w:ascii="Arial" w:hAnsi="Arial" w:cs="Arial"/>
          <w:sz w:val="24"/>
          <w:szCs w:val="24"/>
        </w:rPr>
        <w:t xml:space="preserve">Do Prado, V. (2017). Entre queerpos e discursos: normalização de condutas, homossexualidades e homofobia nas práticas escolares da Educação Física. </w:t>
      </w:r>
      <w:r w:rsidRPr="00E44590">
        <w:rPr>
          <w:rFonts w:ascii="Arial" w:hAnsi="Arial" w:cs="Arial"/>
          <w:i/>
          <w:iCs/>
          <w:sz w:val="24"/>
          <w:szCs w:val="24"/>
        </w:rPr>
        <w:t>Revista Práxis Educativa, 12</w:t>
      </w:r>
      <w:r w:rsidRPr="00E44590">
        <w:rPr>
          <w:rFonts w:ascii="Arial" w:hAnsi="Arial" w:cs="Arial"/>
          <w:sz w:val="24"/>
          <w:szCs w:val="24"/>
        </w:rPr>
        <w:t xml:space="preserve">(2), 501-519. </w:t>
      </w:r>
      <w:r w:rsidR="003C7A2C" w:rsidRPr="00E44590">
        <w:rPr>
          <w:rFonts w:ascii="Arial" w:hAnsi="Arial" w:cs="Arial"/>
          <w:sz w:val="24"/>
          <w:szCs w:val="24"/>
        </w:rPr>
        <w:t>https://doi.org/10.5212/PraxEduc.v.12i2.0012</w:t>
      </w:r>
    </w:p>
    <w:p w14:paraId="38863C7E" w14:textId="4EFC5628" w:rsidR="003C7A2C" w:rsidRPr="00E44590" w:rsidRDefault="003C7A2C" w:rsidP="008F1F2F">
      <w:pPr>
        <w:widowControl w:val="0"/>
        <w:suppressAutoHyphens/>
        <w:adjustRightInd w:val="0"/>
        <w:snapToGrid w:val="0"/>
        <w:spacing w:after="100" w:afterAutospacing="1" w:line="360" w:lineRule="auto"/>
        <w:ind w:left="709" w:hanging="709"/>
        <w:jc w:val="both"/>
        <w:rPr>
          <w:rFonts w:ascii="Arial" w:hAnsi="Arial" w:cs="Arial"/>
          <w:sz w:val="24"/>
          <w:szCs w:val="24"/>
          <w:shd w:val="clear" w:color="auto" w:fill="FFFFFF"/>
        </w:rPr>
      </w:pPr>
      <w:r w:rsidRPr="00E44590">
        <w:rPr>
          <w:rFonts w:ascii="Arial" w:hAnsi="Arial" w:cs="Arial"/>
          <w:sz w:val="24"/>
          <w:szCs w:val="24"/>
        </w:rPr>
        <w:t xml:space="preserve">Duro, A. (2020). El suicidio en gays, lesbianas y bisexuales adolescentes. </w:t>
      </w:r>
      <w:r w:rsidR="003B71F7" w:rsidRPr="00E44590">
        <w:rPr>
          <w:rFonts w:ascii="Arial" w:hAnsi="Arial" w:cs="Arial"/>
          <w:sz w:val="24"/>
          <w:szCs w:val="24"/>
        </w:rPr>
        <w:t xml:space="preserve">[Tesis de grado </w:t>
      </w:r>
      <w:r w:rsidR="00BC5057" w:rsidRPr="00E44590">
        <w:rPr>
          <w:rFonts w:ascii="Arial" w:hAnsi="Arial" w:cs="Arial"/>
          <w:sz w:val="24"/>
          <w:szCs w:val="24"/>
        </w:rPr>
        <w:t>en</w:t>
      </w:r>
      <w:r w:rsidR="003B71F7" w:rsidRPr="00E44590">
        <w:rPr>
          <w:rFonts w:ascii="Arial" w:hAnsi="Arial" w:cs="Arial"/>
          <w:sz w:val="24"/>
          <w:szCs w:val="24"/>
        </w:rPr>
        <w:t xml:space="preserve"> enfermería</w:t>
      </w:r>
      <w:r w:rsidR="00BC5057" w:rsidRPr="00E44590">
        <w:rPr>
          <w:rFonts w:ascii="Arial" w:hAnsi="Arial" w:cs="Arial"/>
          <w:sz w:val="24"/>
          <w:szCs w:val="24"/>
        </w:rPr>
        <w:t>, Universidad Autónoma de Madrid</w:t>
      </w:r>
      <w:r w:rsidR="003B71F7" w:rsidRPr="00E44590">
        <w:rPr>
          <w:rFonts w:ascii="Arial" w:hAnsi="Arial" w:cs="Arial"/>
          <w:sz w:val="24"/>
          <w:szCs w:val="24"/>
        </w:rPr>
        <w:t>]</w:t>
      </w:r>
      <w:r w:rsidR="00BC5057" w:rsidRPr="00E44590">
        <w:rPr>
          <w:rFonts w:ascii="Arial" w:hAnsi="Arial" w:cs="Arial"/>
          <w:sz w:val="24"/>
          <w:szCs w:val="24"/>
        </w:rPr>
        <w:t xml:space="preserve">. Repositorio de Datos de Investigación UAM. </w:t>
      </w:r>
      <w:r w:rsidR="00670CF8" w:rsidRPr="00E44590">
        <w:rPr>
          <w:rFonts w:ascii="Arial" w:hAnsi="Arial" w:cs="Arial"/>
          <w:sz w:val="24"/>
          <w:szCs w:val="24"/>
          <w:shd w:val="clear" w:color="auto" w:fill="FFFFFF"/>
        </w:rPr>
        <w:t>http://hdl.handle.net/10486/691645</w:t>
      </w:r>
    </w:p>
    <w:p w14:paraId="5649F066" w14:textId="09DF081C" w:rsidR="006446ED" w:rsidRPr="00E44590" w:rsidRDefault="006446ED" w:rsidP="008F1F2F">
      <w:pPr>
        <w:widowControl w:val="0"/>
        <w:suppressAutoHyphens/>
        <w:adjustRightInd w:val="0"/>
        <w:snapToGrid w:val="0"/>
        <w:spacing w:after="100" w:afterAutospacing="1" w:line="360" w:lineRule="auto"/>
        <w:ind w:left="709" w:hanging="709"/>
        <w:jc w:val="both"/>
        <w:rPr>
          <w:rFonts w:ascii="Arial" w:hAnsi="Arial" w:cs="Arial"/>
          <w:sz w:val="24"/>
          <w:szCs w:val="24"/>
        </w:rPr>
      </w:pPr>
      <w:r w:rsidRPr="00E44590">
        <w:rPr>
          <w:rFonts w:ascii="Arial" w:hAnsi="Arial" w:cs="Arial"/>
          <w:sz w:val="24"/>
          <w:szCs w:val="24"/>
          <w:lang w:val="es-ES"/>
        </w:rPr>
        <w:t xml:space="preserve">García, T. (2020). Índice de Tradicionalismo Cultural. </w:t>
      </w:r>
      <w:r w:rsidRPr="00E44590">
        <w:rPr>
          <w:rFonts w:ascii="Arial" w:hAnsi="Arial" w:cs="Arial"/>
          <w:i/>
          <w:iCs/>
          <w:sz w:val="24"/>
          <w:szCs w:val="24"/>
          <w:lang w:val="es-ES"/>
        </w:rPr>
        <w:t>Acta De Investigación Psicológica</w:t>
      </w:r>
      <w:r w:rsidRPr="00E44590">
        <w:rPr>
          <w:rFonts w:ascii="Arial" w:hAnsi="Arial" w:cs="Arial"/>
          <w:sz w:val="24"/>
          <w:szCs w:val="24"/>
          <w:lang w:val="es-ES"/>
        </w:rPr>
        <w:t xml:space="preserve">, </w:t>
      </w:r>
      <w:r w:rsidRPr="00E44590">
        <w:rPr>
          <w:rFonts w:ascii="Arial" w:hAnsi="Arial" w:cs="Arial"/>
          <w:i/>
          <w:iCs/>
          <w:sz w:val="24"/>
          <w:szCs w:val="24"/>
          <w:lang w:val="es-ES"/>
        </w:rPr>
        <w:t>10</w:t>
      </w:r>
      <w:r w:rsidRPr="00E44590">
        <w:rPr>
          <w:rFonts w:ascii="Arial" w:hAnsi="Arial" w:cs="Arial"/>
          <w:sz w:val="24"/>
          <w:szCs w:val="24"/>
          <w:lang w:val="es-ES"/>
        </w:rPr>
        <w:t xml:space="preserve">(2), 56-64. </w:t>
      </w:r>
      <w:r w:rsidR="005068E6" w:rsidRPr="00E44590">
        <w:rPr>
          <w:rFonts w:ascii="Arial" w:hAnsi="Arial" w:cs="Arial"/>
          <w:sz w:val="24"/>
          <w:szCs w:val="24"/>
        </w:rPr>
        <w:t>https://doi.org/10.22201/fpsi.20074719e.2020.2.346</w:t>
      </w:r>
    </w:p>
    <w:p w14:paraId="5420AEB8" w14:textId="714EC315" w:rsidR="005068E6" w:rsidRPr="00E44590" w:rsidRDefault="005068E6" w:rsidP="008F1F2F">
      <w:pPr>
        <w:widowControl w:val="0"/>
        <w:suppressAutoHyphens/>
        <w:adjustRightInd w:val="0"/>
        <w:snapToGrid w:val="0"/>
        <w:spacing w:after="100" w:afterAutospacing="1" w:line="360" w:lineRule="auto"/>
        <w:ind w:left="709" w:hanging="709"/>
        <w:jc w:val="both"/>
        <w:rPr>
          <w:rFonts w:ascii="Arial" w:hAnsi="Arial" w:cs="Arial"/>
          <w:bCs/>
          <w:sz w:val="24"/>
          <w:szCs w:val="24"/>
          <w:lang w:eastAsia="es-MX"/>
        </w:rPr>
      </w:pPr>
      <w:r w:rsidRPr="00E44590">
        <w:rPr>
          <w:rFonts w:ascii="Arial" w:hAnsi="Arial" w:cs="Arial"/>
          <w:bCs/>
          <w:sz w:val="24"/>
          <w:szCs w:val="24"/>
          <w:lang w:val="en-US" w:eastAsia="es-MX"/>
        </w:rPr>
        <w:t xml:space="preserve">Gardner, H y Davis, K. (2014). </w:t>
      </w:r>
      <w:r w:rsidRPr="00E44590">
        <w:rPr>
          <w:rFonts w:ascii="Arial" w:hAnsi="Arial" w:cs="Arial"/>
          <w:bCs/>
          <w:i/>
          <w:iCs/>
          <w:sz w:val="24"/>
          <w:szCs w:val="24"/>
          <w:lang w:eastAsia="es-MX"/>
        </w:rPr>
        <w:t>La generación APP</w:t>
      </w:r>
      <w:r w:rsidRPr="00E44590">
        <w:rPr>
          <w:rFonts w:ascii="Arial" w:hAnsi="Arial" w:cs="Arial"/>
          <w:bCs/>
          <w:sz w:val="24"/>
          <w:szCs w:val="24"/>
          <w:lang w:eastAsia="es-MX"/>
        </w:rPr>
        <w:t>. Barcelona: Paidós</w:t>
      </w:r>
    </w:p>
    <w:p w14:paraId="1FEC2DFA" w14:textId="0086C154" w:rsidR="00F35BA0" w:rsidRPr="00E44590" w:rsidRDefault="00560392" w:rsidP="008F1F2F">
      <w:pPr>
        <w:widowControl w:val="0"/>
        <w:shd w:val="clear" w:color="auto" w:fill="FFFFFF"/>
        <w:suppressAutoHyphens/>
        <w:adjustRightInd w:val="0"/>
        <w:snapToGrid w:val="0"/>
        <w:spacing w:after="100" w:afterAutospacing="1" w:line="360" w:lineRule="auto"/>
        <w:ind w:left="709" w:hanging="709"/>
        <w:jc w:val="both"/>
        <w:rPr>
          <w:rFonts w:ascii="Arial" w:eastAsia="Times New Roman" w:hAnsi="Arial" w:cs="Arial"/>
          <w:sz w:val="24"/>
          <w:szCs w:val="24"/>
          <w:lang w:eastAsia="es-MX"/>
        </w:rPr>
      </w:pPr>
      <w:r w:rsidRPr="00E44590">
        <w:rPr>
          <w:rFonts w:ascii="Arial" w:eastAsia="Times New Roman" w:hAnsi="Arial" w:cs="Arial"/>
          <w:sz w:val="24"/>
          <w:szCs w:val="24"/>
          <w:lang w:eastAsia="es-MX"/>
        </w:rPr>
        <w:t xml:space="preserve">Goleman, D. (2012). </w:t>
      </w:r>
      <w:r w:rsidRPr="00E44590">
        <w:rPr>
          <w:rFonts w:ascii="Arial" w:eastAsia="Times New Roman" w:hAnsi="Arial" w:cs="Arial"/>
          <w:i/>
          <w:iCs/>
          <w:sz w:val="24"/>
          <w:szCs w:val="24"/>
          <w:lang w:eastAsia="es-MX"/>
        </w:rPr>
        <w:t>La inteligencia emocional en la empresa</w:t>
      </w:r>
      <w:r w:rsidRPr="00E44590">
        <w:rPr>
          <w:rFonts w:ascii="Arial" w:eastAsia="Times New Roman" w:hAnsi="Arial" w:cs="Arial"/>
          <w:sz w:val="24"/>
          <w:szCs w:val="24"/>
          <w:lang w:eastAsia="es-MX"/>
        </w:rPr>
        <w:t>. Ediciones B</w:t>
      </w:r>
      <w:r w:rsidR="00866820" w:rsidRPr="00E44590">
        <w:rPr>
          <w:rFonts w:ascii="Arial" w:eastAsia="Times New Roman" w:hAnsi="Arial" w:cs="Arial"/>
          <w:sz w:val="24"/>
          <w:szCs w:val="24"/>
          <w:lang w:eastAsia="es-MX"/>
        </w:rPr>
        <w:t>.</w:t>
      </w:r>
    </w:p>
    <w:p w14:paraId="759EFC4E" w14:textId="4063490E" w:rsidR="00F35BA0" w:rsidRPr="00E44590" w:rsidRDefault="00F35BA0" w:rsidP="008F1F2F">
      <w:pPr>
        <w:widowControl w:val="0"/>
        <w:shd w:val="clear" w:color="auto" w:fill="FFFFFF"/>
        <w:suppressAutoHyphens/>
        <w:adjustRightInd w:val="0"/>
        <w:snapToGrid w:val="0"/>
        <w:spacing w:after="100" w:afterAutospacing="1" w:line="360" w:lineRule="auto"/>
        <w:ind w:left="709" w:hanging="709"/>
        <w:jc w:val="both"/>
        <w:rPr>
          <w:rFonts w:ascii="Arial" w:hAnsi="Arial" w:cs="Arial"/>
          <w:bCs/>
          <w:sz w:val="24"/>
          <w:szCs w:val="24"/>
          <w:lang w:eastAsia="es-MX"/>
        </w:rPr>
      </w:pPr>
      <w:r w:rsidRPr="00E44590">
        <w:rPr>
          <w:rFonts w:ascii="Arial" w:hAnsi="Arial" w:cs="Arial"/>
          <w:bCs/>
          <w:sz w:val="24"/>
          <w:szCs w:val="24"/>
          <w:lang w:eastAsia="es-MX"/>
        </w:rPr>
        <w:t xml:space="preserve">Goleman, D. y Senge, P. (2016). </w:t>
      </w:r>
      <w:r w:rsidRPr="00E44590">
        <w:rPr>
          <w:rFonts w:ascii="Arial" w:hAnsi="Arial" w:cs="Arial"/>
          <w:bCs/>
          <w:i/>
          <w:iCs/>
          <w:sz w:val="24"/>
          <w:szCs w:val="24"/>
          <w:lang w:eastAsia="es-MX"/>
        </w:rPr>
        <w:t>Triple focus</w:t>
      </w:r>
      <w:r w:rsidR="00560392" w:rsidRPr="00E44590">
        <w:rPr>
          <w:rFonts w:ascii="Arial" w:hAnsi="Arial" w:cs="Arial"/>
          <w:bCs/>
          <w:i/>
          <w:iCs/>
          <w:sz w:val="24"/>
          <w:szCs w:val="24"/>
          <w:lang w:eastAsia="es-MX"/>
        </w:rPr>
        <w:t>.</w:t>
      </w:r>
      <w:r w:rsidR="00560392" w:rsidRPr="00E44590">
        <w:rPr>
          <w:rFonts w:ascii="Arial" w:hAnsi="Arial" w:cs="Arial"/>
          <w:bCs/>
          <w:sz w:val="24"/>
          <w:szCs w:val="24"/>
          <w:lang w:eastAsia="es-MX"/>
        </w:rPr>
        <w:t xml:space="preserve"> Ediciones B</w:t>
      </w:r>
    </w:p>
    <w:p w14:paraId="3BF66D83" w14:textId="49528438" w:rsidR="00BB42E1" w:rsidRPr="00E44590" w:rsidRDefault="00BB42E1" w:rsidP="008F1F2F">
      <w:pPr>
        <w:widowControl w:val="0"/>
        <w:tabs>
          <w:tab w:val="left" w:pos="360"/>
        </w:tabs>
        <w:suppressAutoHyphens/>
        <w:adjustRightInd w:val="0"/>
        <w:snapToGrid w:val="0"/>
        <w:spacing w:after="100" w:afterAutospacing="1" w:line="360" w:lineRule="auto"/>
        <w:ind w:left="709" w:hanging="709"/>
        <w:jc w:val="both"/>
        <w:rPr>
          <w:rFonts w:ascii="Arial" w:hAnsi="Arial" w:cs="Arial"/>
          <w:sz w:val="24"/>
          <w:szCs w:val="24"/>
        </w:rPr>
      </w:pPr>
      <w:r w:rsidRPr="00E44590">
        <w:rPr>
          <w:rFonts w:ascii="Arial" w:hAnsi="Arial" w:cs="Arial"/>
          <w:sz w:val="24"/>
          <w:szCs w:val="24"/>
        </w:rPr>
        <w:t xml:space="preserve">Goleman, D. y Davidson, R. (2018). </w:t>
      </w:r>
      <w:r w:rsidRPr="00E44590">
        <w:rPr>
          <w:rFonts w:ascii="Arial" w:hAnsi="Arial" w:cs="Arial"/>
          <w:i/>
          <w:iCs/>
          <w:sz w:val="24"/>
          <w:szCs w:val="24"/>
        </w:rPr>
        <w:t>Rasgos alterados.</w:t>
      </w:r>
      <w:r w:rsidRPr="00E44590">
        <w:rPr>
          <w:rFonts w:ascii="Arial" w:hAnsi="Arial" w:cs="Arial"/>
          <w:sz w:val="24"/>
          <w:szCs w:val="24"/>
        </w:rPr>
        <w:t xml:space="preserve"> Ediciones B.</w:t>
      </w:r>
    </w:p>
    <w:p w14:paraId="3B2FFEBC" w14:textId="15E56268" w:rsidR="007B210A" w:rsidRPr="00E44590" w:rsidRDefault="007B210A" w:rsidP="008F1F2F">
      <w:pPr>
        <w:widowControl w:val="0"/>
        <w:suppressAutoHyphens/>
        <w:adjustRightInd w:val="0"/>
        <w:snapToGrid w:val="0"/>
        <w:spacing w:after="100" w:afterAutospacing="1" w:line="360" w:lineRule="auto"/>
        <w:ind w:left="709" w:hanging="709"/>
        <w:jc w:val="both"/>
        <w:rPr>
          <w:rFonts w:ascii="Arial" w:hAnsi="Arial" w:cs="Arial"/>
          <w:bCs/>
          <w:sz w:val="24"/>
          <w:szCs w:val="24"/>
          <w:lang w:val="en-US" w:eastAsia="es-MX"/>
        </w:rPr>
      </w:pPr>
      <w:r w:rsidRPr="00E44590">
        <w:rPr>
          <w:rFonts w:ascii="Arial" w:hAnsi="Arial" w:cs="Arial"/>
          <w:bCs/>
          <w:sz w:val="24"/>
          <w:szCs w:val="24"/>
          <w:lang w:eastAsia="es-MX"/>
        </w:rPr>
        <w:t xml:space="preserve">Goleman, D. (2019). </w:t>
      </w:r>
      <w:r w:rsidRPr="00E44590">
        <w:rPr>
          <w:rFonts w:ascii="Arial" w:hAnsi="Arial" w:cs="Arial"/>
          <w:bCs/>
          <w:i/>
          <w:iCs/>
          <w:sz w:val="24"/>
          <w:szCs w:val="24"/>
          <w:lang w:eastAsia="es-MX"/>
        </w:rPr>
        <w:t>El punto ciego</w:t>
      </w:r>
      <w:r w:rsidRPr="00E44590">
        <w:rPr>
          <w:rFonts w:ascii="Arial" w:hAnsi="Arial" w:cs="Arial"/>
          <w:bCs/>
          <w:sz w:val="24"/>
          <w:szCs w:val="24"/>
          <w:lang w:eastAsia="es-MX"/>
        </w:rPr>
        <w:t xml:space="preserve">. </w:t>
      </w:r>
      <w:r w:rsidRPr="00E44590">
        <w:rPr>
          <w:rFonts w:ascii="Arial" w:hAnsi="Arial" w:cs="Arial"/>
          <w:bCs/>
          <w:sz w:val="24"/>
          <w:szCs w:val="24"/>
          <w:lang w:val="en-US" w:eastAsia="es-MX"/>
        </w:rPr>
        <w:t>Penguin Random House.</w:t>
      </w:r>
    </w:p>
    <w:p w14:paraId="43690A9C" w14:textId="53D72A83" w:rsidR="003C4393" w:rsidRPr="00E44590" w:rsidRDefault="003C4393" w:rsidP="008F1F2F">
      <w:pPr>
        <w:widowControl w:val="0"/>
        <w:suppressAutoHyphens/>
        <w:adjustRightInd w:val="0"/>
        <w:snapToGrid w:val="0"/>
        <w:spacing w:after="100" w:afterAutospacing="1" w:line="360" w:lineRule="auto"/>
        <w:ind w:left="709" w:hanging="709"/>
        <w:jc w:val="both"/>
        <w:rPr>
          <w:rFonts w:ascii="Arial" w:hAnsi="Arial" w:cs="Arial"/>
          <w:sz w:val="24"/>
          <w:szCs w:val="24"/>
          <w:lang w:val="en-US"/>
        </w:rPr>
      </w:pPr>
      <w:r w:rsidRPr="00E44590">
        <w:rPr>
          <w:rFonts w:ascii="Arial" w:hAnsi="Arial" w:cs="Arial"/>
          <w:sz w:val="24"/>
          <w:szCs w:val="24"/>
          <w:shd w:val="clear" w:color="auto" w:fill="FFFFFF"/>
          <w:lang w:val="en-US"/>
        </w:rPr>
        <w:t>Maslow, A. H. (1943). A theory of human motivation.</w:t>
      </w:r>
      <w:r w:rsidR="00866820" w:rsidRPr="00E44590">
        <w:rPr>
          <w:rFonts w:ascii="Arial" w:hAnsi="Arial" w:cs="Arial"/>
          <w:sz w:val="24"/>
          <w:szCs w:val="24"/>
          <w:shd w:val="clear" w:color="auto" w:fill="FFFFFF"/>
          <w:lang w:val="en-US"/>
        </w:rPr>
        <w:t xml:space="preserve"> </w:t>
      </w:r>
      <w:r w:rsidRPr="00E44590">
        <w:rPr>
          <w:rStyle w:val="Emphasis"/>
          <w:rFonts w:ascii="Arial" w:hAnsi="Arial" w:cs="Arial"/>
          <w:sz w:val="24"/>
          <w:szCs w:val="24"/>
          <w:shd w:val="clear" w:color="auto" w:fill="FFFFFF"/>
          <w:lang w:val="en-US"/>
        </w:rPr>
        <w:t>Psychological Review, 50</w:t>
      </w:r>
      <w:r w:rsidRPr="00E44590">
        <w:rPr>
          <w:rFonts w:ascii="Arial" w:hAnsi="Arial" w:cs="Arial"/>
          <w:sz w:val="24"/>
          <w:szCs w:val="24"/>
          <w:shd w:val="clear" w:color="auto" w:fill="FFFFFF"/>
          <w:lang w:val="en-US"/>
        </w:rPr>
        <w:t>(4), 370–396. https://doi.org/10.1037/h0054346</w:t>
      </w:r>
    </w:p>
    <w:p w14:paraId="02B2A31C" w14:textId="1BFCF431" w:rsidR="005068E6" w:rsidRPr="00F45168" w:rsidRDefault="005068E6" w:rsidP="008F1F2F">
      <w:pPr>
        <w:widowControl w:val="0"/>
        <w:suppressAutoHyphens/>
        <w:adjustRightInd w:val="0"/>
        <w:snapToGrid w:val="0"/>
        <w:spacing w:after="100" w:afterAutospacing="1" w:line="360" w:lineRule="auto"/>
        <w:ind w:left="709" w:hanging="709"/>
        <w:jc w:val="both"/>
        <w:rPr>
          <w:rFonts w:ascii="Arial" w:hAnsi="Arial" w:cs="Arial"/>
          <w:sz w:val="24"/>
          <w:szCs w:val="24"/>
          <w:lang w:val="en-US"/>
        </w:rPr>
      </w:pPr>
      <w:r w:rsidRPr="00E44590">
        <w:rPr>
          <w:rFonts w:ascii="Arial" w:hAnsi="Arial" w:cs="Arial"/>
          <w:sz w:val="24"/>
          <w:szCs w:val="24"/>
        </w:rPr>
        <w:t xml:space="preserve">Melgosa, J. (2013). </w:t>
      </w:r>
      <w:r w:rsidRPr="00E44590">
        <w:rPr>
          <w:rFonts w:ascii="Arial" w:hAnsi="Arial" w:cs="Arial"/>
          <w:i/>
          <w:iCs/>
          <w:sz w:val="24"/>
          <w:szCs w:val="24"/>
        </w:rPr>
        <w:t>Descubre tu valor y se feliz</w:t>
      </w:r>
      <w:r w:rsidRPr="00E44590">
        <w:rPr>
          <w:rFonts w:ascii="Arial" w:hAnsi="Arial" w:cs="Arial"/>
          <w:sz w:val="24"/>
          <w:szCs w:val="24"/>
        </w:rPr>
        <w:t xml:space="preserve">. </w:t>
      </w:r>
      <w:r w:rsidRPr="00F45168">
        <w:rPr>
          <w:rFonts w:ascii="Arial" w:hAnsi="Arial" w:cs="Arial"/>
          <w:sz w:val="24"/>
          <w:szCs w:val="24"/>
          <w:lang w:val="en-US"/>
        </w:rPr>
        <w:t xml:space="preserve">Editorial </w:t>
      </w:r>
      <w:proofErr w:type="spellStart"/>
      <w:r w:rsidRPr="00F45168">
        <w:rPr>
          <w:rFonts w:ascii="Arial" w:hAnsi="Arial" w:cs="Arial"/>
          <w:sz w:val="24"/>
          <w:szCs w:val="24"/>
          <w:lang w:val="en-US"/>
        </w:rPr>
        <w:t>Safeliz</w:t>
      </w:r>
      <w:proofErr w:type="spellEnd"/>
      <w:r w:rsidRPr="00F45168">
        <w:rPr>
          <w:rFonts w:ascii="Arial" w:hAnsi="Arial" w:cs="Arial"/>
          <w:sz w:val="24"/>
          <w:szCs w:val="24"/>
          <w:lang w:val="en-US"/>
        </w:rPr>
        <w:t>.</w:t>
      </w:r>
    </w:p>
    <w:p w14:paraId="6C1F9B54" w14:textId="689C28A5" w:rsidR="003C7A2C" w:rsidRPr="00E44590" w:rsidRDefault="003C7A2C" w:rsidP="008F1F2F">
      <w:pPr>
        <w:widowControl w:val="0"/>
        <w:suppressAutoHyphens/>
        <w:adjustRightInd w:val="0"/>
        <w:snapToGrid w:val="0"/>
        <w:spacing w:after="100" w:afterAutospacing="1" w:line="360" w:lineRule="auto"/>
        <w:ind w:left="709" w:hanging="709"/>
        <w:jc w:val="both"/>
        <w:rPr>
          <w:rFonts w:ascii="Arial" w:hAnsi="Arial" w:cs="Arial"/>
          <w:sz w:val="24"/>
          <w:szCs w:val="24"/>
        </w:rPr>
      </w:pPr>
      <w:r w:rsidRPr="00F45168">
        <w:rPr>
          <w:rFonts w:ascii="Arial" w:hAnsi="Arial" w:cs="Arial"/>
          <w:sz w:val="24"/>
          <w:szCs w:val="24"/>
          <w:shd w:val="clear" w:color="auto" w:fill="FFFFFF"/>
          <w:lang w:val="en-US"/>
        </w:rPr>
        <w:t xml:space="preserve">Meyer I. (2003). </w:t>
      </w:r>
      <w:r w:rsidRPr="00E44590">
        <w:rPr>
          <w:rFonts w:ascii="Arial" w:hAnsi="Arial" w:cs="Arial"/>
          <w:sz w:val="24"/>
          <w:szCs w:val="24"/>
          <w:shd w:val="clear" w:color="auto" w:fill="FFFFFF"/>
          <w:lang w:val="en-US"/>
        </w:rPr>
        <w:t xml:space="preserve">Prejudice, social stress, and mental health in lesbian, gay, and </w:t>
      </w:r>
      <w:r w:rsidRPr="00E44590">
        <w:rPr>
          <w:rFonts w:ascii="Arial" w:hAnsi="Arial" w:cs="Arial"/>
          <w:sz w:val="24"/>
          <w:szCs w:val="24"/>
          <w:shd w:val="clear" w:color="auto" w:fill="FFFFFF"/>
          <w:lang w:val="en-US"/>
        </w:rPr>
        <w:lastRenderedPageBreak/>
        <w:t>bisexual populations: conceptual issues and research evidence.</w:t>
      </w:r>
      <w:r w:rsidR="00866820" w:rsidRPr="00E44590">
        <w:rPr>
          <w:rFonts w:ascii="Arial" w:hAnsi="Arial" w:cs="Arial"/>
          <w:sz w:val="24"/>
          <w:szCs w:val="24"/>
          <w:shd w:val="clear" w:color="auto" w:fill="FFFFFF"/>
          <w:lang w:val="en-US"/>
        </w:rPr>
        <w:t xml:space="preserve"> </w:t>
      </w:r>
      <w:r w:rsidRPr="00E44590">
        <w:rPr>
          <w:rFonts w:ascii="Arial" w:hAnsi="Arial" w:cs="Arial"/>
          <w:i/>
          <w:iCs/>
          <w:sz w:val="24"/>
          <w:szCs w:val="24"/>
          <w:shd w:val="clear" w:color="auto" w:fill="FFFFFF"/>
        </w:rPr>
        <w:t>Psychological bulletin</w:t>
      </w:r>
      <w:r w:rsidRPr="00E44590">
        <w:rPr>
          <w:rFonts w:ascii="Arial" w:hAnsi="Arial" w:cs="Arial"/>
          <w:sz w:val="24"/>
          <w:szCs w:val="24"/>
          <w:shd w:val="clear" w:color="auto" w:fill="FFFFFF"/>
        </w:rPr>
        <w:t>,</w:t>
      </w:r>
      <w:r w:rsidR="00866820" w:rsidRPr="00E44590">
        <w:rPr>
          <w:rFonts w:ascii="Arial" w:hAnsi="Arial" w:cs="Arial"/>
          <w:sz w:val="24"/>
          <w:szCs w:val="24"/>
          <w:shd w:val="clear" w:color="auto" w:fill="FFFFFF"/>
        </w:rPr>
        <w:t xml:space="preserve"> </w:t>
      </w:r>
      <w:r w:rsidRPr="00E44590">
        <w:rPr>
          <w:rFonts w:ascii="Arial" w:hAnsi="Arial" w:cs="Arial"/>
          <w:i/>
          <w:iCs/>
          <w:sz w:val="24"/>
          <w:szCs w:val="24"/>
          <w:shd w:val="clear" w:color="auto" w:fill="FFFFFF"/>
        </w:rPr>
        <w:t>129</w:t>
      </w:r>
      <w:r w:rsidRPr="00E44590">
        <w:rPr>
          <w:rFonts w:ascii="Arial" w:hAnsi="Arial" w:cs="Arial"/>
          <w:sz w:val="24"/>
          <w:szCs w:val="24"/>
          <w:shd w:val="clear" w:color="auto" w:fill="FFFFFF"/>
        </w:rPr>
        <w:t>(5), 674–697. https://doi.org/10.1037/0033-2909.129.5.674</w:t>
      </w:r>
    </w:p>
    <w:p w14:paraId="12B86DF0" w14:textId="61C71088" w:rsidR="008555C1" w:rsidRPr="00E44590" w:rsidRDefault="008555C1" w:rsidP="008F1F2F">
      <w:pPr>
        <w:widowControl w:val="0"/>
        <w:suppressAutoHyphens/>
        <w:adjustRightInd w:val="0"/>
        <w:snapToGrid w:val="0"/>
        <w:spacing w:after="100" w:afterAutospacing="1" w:line="360" w:lineRule="auto"/>
        <w:ind w:left="709" w:hanging="709"/>
        <w:jc w:val="both"/>
        <w:rPr>
          <w:rFonts w:ascii="Arial" w:hAnsi="Arial" w:cs="Arial"/>
          <w:sz w:val="24"/>
          <w:szCs w:val="24"/>
        </w:rPr>
      </w:pPr>
      <w:r w:rsidRPr="00E44590">
        <w:rPr>
          <w:rFonts w:ascii="Arial" w:hAnsi="Arial" w:cs="Arial"/>
          <w:sz w:val="24"/>
          <w:szCs w:val="24"/>
        </w:rPr>
        <w:t xml:space="preserve">Moral, J. y Valle A. (2014). Las dos dimensiones del rechazo hacia las personas homosexuales. </w:t>
      </w:r>
      <w:r w:rsidRPr="00E44590">
        <w:rPr>
          <w:rFonts w:ascii="Arial" w:hAnsi="Arial" w:cs="Arial"/>
          <w:i/>
          <w:iCs/>
          <w:sz w:val="24"/>
          <w:szCs w:val="24"/>
        </w:rPr>
        <w:t>Revista Universidad de Manizales</w:t>
      </w:r>
      <w:r w:rsidRPr="00E44590">
        <w:rPr>
          <w:rFonts w:ascii="Arial" w:hAnsi="Arial" w:cs="Arial"/>
          <w:sz w:val="24"/>
          <w:szCs w:val="24"/>
        </w:rPr>
        <w:t xml:space="preserve">, </w:t>
      </w:r>
      <w:r w:rsidRPr="00E44590">
        <w:rPr>
          <w:rFonts w:ascii="Arial" w:hAnsi="Arial" w:cs="Arial"/>
          <w:i/>
          <w:iCs/>
          <w:sz w:val="24"/>
          <w:szCs w:val="24"/>
        </w:rPr>
        <w:t>14</w:t>
      </w:r>
      <w:r w:rsidRPr="00E44590">
        <w:rPr>
          <w:rFonts w:ascii="Arial" w:hAnsi="Arial" w:cs="Arial"/>
          <w:sz w:val="24"/>
          <w:szCs w:val="24"/>
        </w:rPr>
        <w:t>(1), 1-11. https://doi. org/10.30554/archmed.14.1.256.2014.</w:t>
      </w:r>
    </w:p>
    <w:p w14:paraId="2E38BAAA" w14:textId="1FE77FAF" w:rsidR="00E76145" w:rsidRPr="00E44590" w:rsidRDefault="00E76145" w:rsidP="008F1F2F">
      <w:pPr>
        <w:widowControl w:val="0"/>
        <w:suppressAutoHyphens/>
        <w:adjustRightInd w:val="0"/>
        <w:snapToGrid w:val="0"/>
        <w:spacing w:after="100" w:afterAutospacing="1" w:line="360" w:lineRule="auto"/>
        <w:ind w:left="709" w:hanging="709"/>
        <w:jc w:val="both"/>
        <w:rPr>
          <w:rFonts w:ascii="Arial" w:hAnsi="Arial" w:cs="Arial"/>
          <w:sz w:val="24"/>
          <w:szCs w:val="24"/>
        </w:rPr>
      </w:pPr>
      <w:r w:rsidRPr="00E44590">
        <w:rPr>
          <w:rFonts w:ascii="Arial" w:hAnsi="Arial" w:cs="Arial"/>
          <w:sz w:val="24"/>
          <w:szCs w:val="24"/>
        </w:rPr>
        <w:t>Moreta, F</w:t>
      </w:r>
      <w:r w:rsidR="00DE3FA8" w:rsidRPr="00E44590">
        <w:rPr>
          <w:rFonts w:ascii="Arial" w:hAnsi="Arial" w:cs="Arial"/>
          <w:sz w:val="24"/>
          <w:szCs w:val="24"/>
        </w:rPr>
        <w:t>.,</w:t>
      </w:r>
      <w:r w:rsidRPr="00E44590">
        <w:rPr>
          <w:rFonts w:ascii="Arial" w:hAnsi="Arial" w:cs="Arial"/>
          <w:sz w:val="24"/>
          <w:szCs w:val="24"/>
        </w:rPr>
        <w:t xml:space="preserve"> Moreta, C, Velasco, O, De La Fuente, I, Montero, N</w:t>
      </w:r>
      <w:r w:rsidR="00DE3FA8" w:rsidRPr="00E44590">
        <w:rPr>
          <w:rFonts w:ascii="Arial" w:hAnsi="Arial" w:cs="Arial"/>
          <w:sz w:val="24"/>
          <w:szCs w:val="24"/>
        </w:rPr>
        <w:t xml:space="preserve">. y </w:t>
      </w:r>
      <w:r w:rsidRPr="00E44590">
        <w:rPr>
          <w:rFonts w:ascii="Arial" w:hAnsi="Arial" w:cs="Arial"/>
          <w:sz w:val="24"/>
          <w:szCs w:val="24"/>
        </w:rPr>
        <w:t>Ramírez, C. (2020). La chica danesa / The Danish Girl (2015), el derecho de decidir nuestra identidad de género.</w:t>
      </w:r>
      <w:r w:rsidR="00FB53F2" w:rsidRPr="00E44590">
        <w:rPr>
          <w:rFonts w:ascii="Arial" w:hAnsi="Arial" w:cs="Arial"/>
          <w:sz w:val="24"/>
          <w:szCs w:val="24"/>
        </w:rPr>
        <w:t xml:space="preserve"> </w:t>
      </w:r>
      <w:r w:rsidRPr="00E44590">
        <w:rPr>
          <w:rFonts w:ascii="Arial" w:hAnsi="Arial" w:cs="Arial"/>
          <w:i/>
          <w:iCs/>
          <w:sz w:val="24"/>
          <w:szCs w:val="24"/>
        </w:rPr>
        <w:t>Revista de Medicina y Cine</w:t>
      </w:r>
      <w:r w:rsidRPr="00E44590">
        <w:rPr>
          <w:rFonts w:ascii="Arial" w:hAnsi="Arial" w:cs="Arial"/>
          <w:sz w:val="24"/>
          <w:szCs w:val="24"/>
        </w:rPr>
        <w:t>,</w:t>
      </w:r>
      <w:r w:rsidR="00FB53F2" w:rsidRPr="00E44590">
        <w:rPr>
          <w:rFonts w:ascii="Arial" w:hAnsi="Arial" w:cs="Arial"/>
          <w:sz w:val="24"/>
          <w:szCs w:val="24"/>
        </w:rPr>
        <w:t xml:space="preserve"> </w:t>
      </w:r>
      <w:r w:rsidRPr="00E44590">
        <w:rPr>
          <w:rFonts w:ascii="Arial" w:hAnsi="Arial" w:cs="Arial"/>
          <w:i/>
          <w:iCs/>
          <w:sz w:val="24"/>
          <w:szCs w:val="24"/>
        </w:rPr>
        <w:t>16</w:t>
      </w:r>
      <w:r w:rsidRPr="00E44590">
        <w:rPr>
          <w:rFonts w:ascii="Arial" w:hAnsi="Arial" w:cs="Arial"/>
          <w:sz w:val="24"/>
          <w:szCs w:val="24"/>
        </w:rPr>
        <w:t xml:space="preserve">(2), 111-118. </w:t>
      </w:r>
      <w:r w:rsidR="001A3EC1" w:rsidRPr="00E44590">
        <w:rPr>
          <w:rFonts w:ascii="Arial" w:hAnsi="Arial" w:cs="Arial"/>
          <w:sz w:val="24"/>
          <w:szCs w:val="24"/>
        </w:rPr>
        <w:t>https://dx.doi.org/10.14201/rmc2020162103109</w:t>
      </w:r>
    </w:p>
    <w:p w14:paraId="0C1A10C2" w14:textId="5230CF6C" w:rsidR="001A3EC1" w:rsidRPr="00E44590" w:rsidRDefault="001A3EC1" w:rsidP="008F1F2F">
      <w:pPr>
        <w:widowControl w:val="0"/>
        <w:shd w:val="clear" w:color="auto" w:fill="FFFFFF"/>
        <w:suppressAutoHyphens/>
        <w:adjustRightInd w:val="0"/>
        <w:snapToGrid w:val="0"/>
        <w:spacing w:after="100" w:afterAutospacing="1" w:line="360" w:lineRule="auto"/>
        <w:ind w:left="709" w:hanging="709"/>
        <w:jc w:val="both"/>
        <w:rPr>
          <w:rFonts w:ascii="Arial" w:hAnsi="Arial" w:cs="Arial"/>
          <w:sz w:val="24"/>
          <w:szCs w:val="24"/>
          <w:shd w:val="clear" w:color="auto" w:fill="FFFFFF"/>
        </w:rPr>
      </w:pPr>
      <w:r w:rsidRPr="00E44590">
        <w:rPr>
          <w:rFonts w:ascii="Arial" w:hAnsi="Arial" w:cs="Arial"/>
          <w:sz w:val="24"/>
          <w:szCs w:val="24"/>
          <w:shd w:val="clear" w:color="auto" w:fill="FFFFFF"/>
        </w:rPr>
        <w:t xml:space="preserve">OMS. (2021). </w:t>
      </w:r>
      <w:r w:rsidRPr="00E44590">
        <w:rPr>
          <w:rFonts w:ascii="Arial" w:hAnsi="Arial" w:cs="Arial"/>
          <w:i/>
          <w:sz w:val="24"/>
          <w:szCs w:val="24"/>
          <w:shd w:val="clear" w:color="auto" w:fill="FFFFFF"/>
        </w:rPr>
        <w:t xml:space="preserve">Depresión. </w:t>
      </w:r>
      <w:r w:rsidRPr="00E44590">
        <w:rPr>
          <w:rFonts w:ascii="Arial" w:hAnsi="Arial" w:cs="Arial"/>
          <w:iCs/>
          <w:sz w:val="24"/>
          <w:szCs w:val="24"/>
          <w:shd w:val="clear" w:color="auto" w:fill="FFFFFF"/>
        </w:rPr>
        <w:t>https://www.who.int/es/news-room/fact-sheets/detail/depression</w:t>
      </w:r>
    </w:p>
    <w:p w14:paraId="3C0A9898" w14:textId="0AAD83D5" w:rsidR="00E76145" w:rsidRPr="00E44590" w:rsidRDefault="00E76145" w:rsidP="008F1F2F">
      <w:pPr>
        <w:widowControl w:val="0"/>
        <w:suppressAutoHyphens/>
        <w:adjustRightInd w:val="0"/>
        <w:snapToGrid w:val="0"/>
        <w:spacing w:after="100" w:afterAutospacing="1" w:line="360" w:lineRule="auto"/>
        <w:ind w:left="709" w:hanging="709"/>
        <w:jc w:val="both"/>
        <w:rPr>
          <w:rStyle w:val="Hyperlink"/>
          <w:rFonts w:ascii="Arial" w:hAnsi="Arial" w:cs="Arial"/>
          <w:color w:val="auto"/>
          <w:sz w:val="24"/>
          <w:szCs w:val="24"/>
        </w:rPr>
      </w:pPr>
      <w:r w:rsidRPr="00E44590">
        <w:rPr>
          <w:rFonts w:ascii="Arial" w:hAnsi="Arial" w:cs="Arial"/>
          <w:sz w:val="24"/>
          <w:szCs w:val="24"/>
        </w:rPr>
        <w:t>Orcasita, L., Sevilla, T., Acevedo, V</w:t>
      </w:r>
      <w:r w:rsidR="00DE3FA8" w:rsidRPr="00E44590">
        <w:rPr>
          <w:rFonts w:ascii="Arial" w:hAnsi="Arial" w:cs="Arial"/>
          <w:sz w:val="24"/>
          <w:szCs w:val="24"/>
        </w:rPr>
        <w:t>.</w:t>
      </w:r>
      <w:r w:rsidRPr="00E44590">
        <w:rPr>
          <w:rFonts w:ascii="Arial" w:hAnsi="Arial" w:cs="Arial"/>
          <w:sz w:val="24"/>
          <w:szCs w:val="24"/>
        </w:rPr>
        <w:t>, Montenegro, J., Tamayo, M</w:t>
      </w:r>
      <w:r w:rsidR="00DE3FA8" w:rsidRPr="00E44590">
        <w:rPr>
          <w:rFonts w:ascii="Arial" w:hAnsi="Arial" w:cs="Arial"/>
          <w:sz w:val="24"/>
          <w:szCs w:val="24"/>
        </w:rPr>
        <w:t>.</w:t>
      </w:r>
      <w:r w:rsidRPr="00E44590">
        <w:rPr>
          <w:rFonts w:ascii="Arial" w:hAnsi="Arial" w:cs="Arial"/>
          <w:sz w:val="24"/>
          <w:szCs w:val="24"/>
        </w:rPr>
        <w:t xml:space="preserve"> </w:t>
      </w:r>
      <w:r w:rsidR="00DE3FA8" w:rsidRPr="00E44590">
        <w:rPr>
          <w:rFonts w:ascii="Arial" w:hAnsi="Arial" w:cs="Arial"/>
          <w:sz w:val="24"/>
          <w:szCs w:val="24"/>
        </w:rPr>
        <w:t>y</w:t>
      </w:r>
      <w:r w:rsidRPr="00E44590">
        <w:rPr>
          <w:rFonts w:ascii="Arial" w:hAnsi="Arial" w:cs="Arial"/>
          <w:sz w:val="24"/>
          <w:szCs w:val="24"/>
        </w:rPr>
        <w:t xml:space="preserve"> Rueda, J. (2019). Apoyo social familiar para el bienestar de hijos gays e hijas lesbianas. </w:t>
      </w:r>
      <w:r w:rsidRPr="00E44590">
        <w:rPr>
          <w:rFonts w:ascii="Arial" w:hAnsi="Arial" w:cs="Arial"/>
          <w:i/>
          <w:iCs/>
          <w:sz w:val="24"/>
          <w:szCs w:val="24"/>
        </w:rPr>
        <w:t>Revista Latinoamericana de Ciencias Sociales, Niñez y Juventud, 18</w:t>
      </w:r>
      <w:r w:rsidRPr="00E44590">
        <w:rPr>
          <w:rFonts w:ascii="Arial" w:hAnsi="Arial" w:cs="Arial"/>
          <w:sz w:val="24"/>
          <w:szCs w:val="24"/>
        </w:rPr>
        <w:t xml:space="preserve">(2), 1- 23. </w:t>
      </w:r>
      <w:r w:rsidR="00691BB7" w:rsidRPr="00E44590">
        <w:rPr>
          <w:rFonts w:ascii="Arial" w:hAnsi="Arial" w:cs="Arial"/>
          <w:sz w:val="24"/>
          <w:szCs w:val="24"/>
        </w:rPr>
        <w:t>http://dx.doi.org/10.11600/1692715x.18205</w:t>
      </w:r>
    </w:p>
    <w:p w14:paraId="04F216C4" w14:textId="359230FC" w:rsidR="009A5CB8" w:rsidRPr="00E44590" w:rsidRDefault="009A5CB8" w:rsidP="008F1F2F">
      <w:pPr>
        <w:widowControl w:val="0"/>
        <w:shd w:val="clear" w:color="auto" w:fill="FFFFFF"/>
        <w:suppressAutoHyphens/>
        <w:adjustRightInd w:val="0"/>
        <w:snapToGrid w:val="0"/>
        <w:spacing w:after="100" w:afterAutospacing="1" w:line="360" w:lineRule="auto"/>
        <w:ind w:left="709" w:hanging="709"/>
        <w:jc w:val="both"/>
        <w:rPr>
          <w:rFonts w:ascii="Arial" w:hAnsi="Arial" w:cs="Arial"/>
          <w:sz w:val="24"/>
          <w:szCs w:val="24"/>
          <w:shd w:val="clear" w:color="auto" w:fill="FFFFFF"/>
        </w:rPr>
      </w:pPr>
      <w:r w:rsidRPr="00E44590">
        <w:rPr>
          <w:rFonts w:ascii="Arial" w:hAnsi="Arial" w:cs="Arial"/>
          <w:sz w:val="24"/>
          <w:szCs w:val="24"/>
          <w:shd w:val="clear" w:color="auto" w:fill="FFFFFF"/>
        </w:rPr>
        <w:t>Papalia, D., Feldman, R., y Martorell, G., (2012). Desarrollo humano (12a ed.). McGraw-Hill Interamericana.</w:t>
      </w:r>
    </w:p>
    <w:p w14:paraId="49DFD040" w14:textId="60584C45" w:rsidR="00691BB7" w:rsidRPr="00E44590" w:rsidRDefault="00691BB7" w:rsidP="008F1F2F">
      <w:pPr>
        <w:widowControl w:val="0"/>
        <w:suppressAutoHyphens/>
        <w:adjustRightInd w:val="0"/>
        <w:snapToGrid w:val="0"/>
        <w:spacing w:after="100" w:afterAutospacing="1" w:line="360" w:lineRule="auto"/>
        <w:ind w:left="709" w:hanging="709"/>
        <w:jc w:val="both"/>
        <w:rPr>
          <w:rFonts w:ascii="Arial" w:hAnsi="Arial" w:cs="Arial"/>
          <w:sz w:val="24"/>
          <w:szCs w:val="24"/>
        </w:rPr>
      </w:pPr>
      <w:r w:rsidRPr="00E44590">
        <w:rPr>
          <w:rFonts w:ascii="Arial" w:hAnsi="Arial" w:cs="Arial"/>
          <w:sz w:val="24"/>
          <w:szCs w:val="24"/>
          <w:shd w:val="clear" w:color="auto" w:fill="FFFFFF"/>
        </w:rPr>
        <w:t xml:space="preserve">Peterson, C. y Seligman, M.. </w:t>
      </w:r>
      <w:r w:rsidRPr="00E44590">
        <w:rPr>
          <w:rFonts w:ascii="Arial" w:hAnsi="Arial" w:cs="Arial"/>
          <w:sz w:val="24"/>
          <w:szCs w:val="24"/>
          <w:shd w:val="clear" w:color="auto" w:fill="FFFFFF"/>
          <w:lang w:val="en-US"/>
        </w:rPr>
        <w:t>(2004). </w:t>
      </w:r>
      <w:r w:rsidRPr="00E44590">
        <w:rPr>
          <w:rStyle w:val="Emphasis"/>
          <w:rFonts w:ascii="Arial" w:hAnsi="Arial" w:cs="Arial"/>
          <w:sz w:val="24"/>
          <w:szCs w:val="24"/>
          <w:shd w:val="clear" w:color="auto" w:fill="FFFFFF"/>
          <w:lang w:val="en-US"/>
        </w:rPr>
        <w:t>Character strengths and virtues: A handbook and classification</w:t>
      </w:r>
      <w:r w:rsidRPr="00E44590">
        <w:rPr>
          <w:rFonts w:ascii="Arial" w:hAnsi="Arial" w:cs="Arial"/>
          <w:sz w:val="24"/>
          <w:szCs w:val="24"/>
          <w:shd w:val="clear" w:color="auto" w:fill="FFFFFF"/>
          <w:lang w:val="en-US"/>
        </w:rPr>
        <w:t xml:space="preserve">. </w:t>
      </w:r>
      <w:r w:rsidRPr="00E44590">
        <w:rPr>
          <w:rFonts w:ascii="Arial" w:hAnsi="Arial" w:cs="Arial"/>
          <w:sz w:val="24"/>
          <w:szCs w:val="24"/>
          <w:shd w:val="clear" w:color="auto" w:fill="FFFFFF"/>
        </w:rPr>
        <w:t>Washington, DC: American Psychological Association.</w:t>
      </w:r>
    </w:p>
    <w:p w14:paraId="2C846776" w14:textId="2BBBD216" w:rsidR="00F35BA0" w:rsidRPr="00E44590" w:rsidRDefault="00F35BA0" w:rsidP="008F1F2F">
      <w:pPr>
        <w:widowControl w:val="0"/>
        <w:shd w:val="clear" w:color="auto" w:fill="FFFFFF"/>
        <w:suppressAutoHyphens/>
        <w:adjustRightInd w:val="0"/>
        <w:snapToGrid w:val="0"/>
        <w:spacing w:after="100" w:afterAutospacing="1" w:line="360" w:lineRule="auto"/>
        <w:ind w:left="709" w:hanging="709"/>
        <w:jc w:val="both"/>
        <w:rPr>
          <w:rFonts w:ascii="Arial" w:eastAsia="Times New Roman" w:hAnsi="Arial" w:cs="Arial"/>
          <w:sz w:val="24"/>
          <w:szCs w:val="24"/>
          <w:lang w:val="es-ES" w:eastAsia="es-ES"/>
        </w:rPr>
      </w:pPr>
      <w:r w:rsidRPr="00A26048">
        <w:rPr>
          <w:rFonts w:ascii="Arial" w:eastAsia="Times New Roman" w:hAnsi="Arial" w:cs="Arial"/>
          <w:sz w:val="24"/>
          <w:szCs w:val="24"/>
          <w:lang w:val="es-ES" w:eastAsia="es-ES"/>
        </w:rPr>
        <w:t>Ramos, C</w:t>
      </w:r>
      <w:r w:rsidRPr="00E44590">
        <w:rPr>
          <w:rFonts w:ascii="Arial" w:eastAsia="Times New Roman" w:hAnsi="Arial" w:cs="Arial"/>
          <w:sz w:val="24"/>
          <w:szCs w:val="24"/>
          <w:lang w:val="es-ES" w:eastAsia="es-ES"/>
        </w:rPr>
        <w:t>. y González, B.</w:t>
      </w:r>
      <w:r w:rsidR="00F1199A" w:rsidRPr="00E44590">
        <w:rPr>
          <w:rFonts w:ascii="Arial" w:eastAsia="Times New Roman" w:hAnsi="Arial" w:cs="Arial"/>
          <w:sz w:val="24"/>
          <w:szCs w:val="24"/>
          <w:lang w:val="es-ES" w:eastAsia="es-ES"/>
        </w:rPr>
        <w:t xml:space="preserve"> </w:t>
      </w:r>
      <w:r w:rsidRPr="00E44590">
        <w:rPr>
          <w:rFonts w:ascii="Arial" w:eastAsia="Times New Roman" w:hAnsi="Arial" w:cs="Arial"/>
          <w:sz w:val="24"/>
          <w:szCs w:val="24"/>
          <w:lang w:val="es-ES" w:eastAsia="es-ES"/>
        </w:rPr>
        <w:t>(2020). Orientación vocacional, aprendizaje socioemocional y sentido de vida en la educación superior. Revista Dilema</w:t>
      </w:r>
      <w:r w:rsidR="00F1199A" w:rsidRPr="00E44590">
        <w:rPr>
          <w:rFonts w:ascii="Arial" w:eastAsia="Times New Roman" w:hAnsi="Arial" w:cs="Arial"/>
          <w:sz w:val="24"/>
          <w:szCs w:val="24"/>
          <w:lang w:val="es-ES" w:eastAsia="es-ES"/>
        </w:rPr>
        <w:t>s</w:t>
      </w:r>
      <w:r w:rsidRPr="00E44590">
        <w:rPr>
          <w:rFonts w:ascii="Arial" w:eastAsia="Times New Roman" w:hAnsi="Arial" w:cs="Arial"/>
          <w:sz w:val="24"/>
          <w:szCs w:val="24"/>
          <w:lang w:val="es-ES" w:eastAsia="es-ES"/>
        </w:rPr>
        <w:t xml:space="preserve"> Contemporáneos: Educación, Política y Valores,</w:t>
      </w:r>
      <w:r w:rsidR="00F1199A" w:rsidRPr="00E44590">
        <w:rPr>
          <w:rFonts w:ascii="Arial" w:eastAsia="Times New Roman" w:hAnsi="Arial" w:cs="Arial"/>
          <w:sz w:val="24"/>
          <w:szCs w:val="24"/>
          <w:lang w:val="es-ES" w:eastAsia="es-ES"/>
        </w:rPr>
        <w:t xml:space="preserve"> </w:t>
      </w:r>
      <w:r w:rsidRPr="00E44590">
        <w:rPr>
          <w:rFonts w:ascii="Arial" w:eastAsia="Times New Roman" w:hAnsi="Arial" w:cs="Arial"/>
          <w:sz w:val="24"/>
          <w:szCs w:val="24"/>
          <w:lang w:val="es-ES" w:eastAsia="es-ES"/>
        </w:rPr>
        <w:t>8(21).</w:t>
      </w:r>
      <w:r w:rsidR="00F1199A" w:rsidRPr="00E44590">
        <w:rPr>
          <w:rFonts w:ascii="Arial" w:eastAsia="Times New Roman" w:hAnsi="Arial" w:cs="Arial"/>
          <w:sz w:val="24"/>
          <w:szCs w:val="24"/>
          <w:lang w:val="es-ES" w:eastAsia="es-ES"/>
        </w:rPr>
        <w:t xml:space="preserve"> </w:t>
      </w:r>
      <w:r w:rsidR="00F1199A" w:rsidRPr="00A26048">
        <w:rPr>
          <w:rFonts w:ascii="Arial" w:hAnsi="Arial" w:cs="Arial"/>
          <w:sz w:val="24"/>
          <w:szCs w:val="24"/>
        </w:rPr>
        <w:t>https://doi.org/10.46377/dilemas.v8i.2500</w:t>
      </w:r>
    </w:p>
    <w:p w14:paraId="538751E3" w14:textId="3F9E84C4" w:rsidR="00E76145" w:rsidRDefault="00E76145" w:rsidP="008F1F2F">
      <w:pPr>
        <w:widowControl w:val="0"/>
        <w:suppressAutoHyphens/>
        <w:adjustRightInd w:val="0"/>
        <w:snapToGrid w:val="0"/>
        <w:spacing w:after="100" w:afterAutospacing="1" w:line="360" w:lineRule="auto"/>
        <w:ind w:left="709" w:hanging="709"/>
        <w:jc w:val="both"/>
        <w:rPr>
          <w:rFonts w:ascii="Arial" w:hAnsi="Arial" w:cs="Arial"/>
          <w:sz w:val="24"/>
          <w:szCs w:val="24"/>
        </w:rPr>
      </w:pPr>
      <w:r w:rsidRPr="00E44590">
        <w:rPr>
          <w:rFonts w:ascii="Arial" w:hAnsi="Arial" w:cs="Arial"/>
          <w:sz w:val="24"/>
          <w:szCs w:val="24"/>
        </w:rPr>
        <w:t>Rodríguez, A</w:t>
      </w:r>
      <w:r w:rsidR="00DE3FA8" w:rsidRPr="00E44590">
        <w:rPr>
          <w:rFonts w:ascii="Arial" w:hAnsi="Arial" w:cs="Arial"/>
          <w:sz w:val="24"/>
          <w:szCs w:val="24"/>
        </w:rPr>
        <w:t>. y</w:t>
      </w:r>
      <w:r w:rsidRPr="00E44590">
        <w:rPr>
          <w:rFonts w:ascii="Arial" w:hAnsi="Arial" w:cs="Arial"/>
          <w:sz w:val="24"/>
          <w:szCs w:val="24"/>
        </w:rPr>
        <w:t xml:space="preserve"> Rivera,</w:t>
      </w:r>
      <w:r w:rsidR="00DE3FA8" w:rsidRPr="00E44590">
        <w:rPr>
          <w:rFonts w:ascii="Arial" w:hAnsi="Arial" w:cs="Arial"/>
          <w:sz w:val="24"/>
          <w:szCs w:val="24"/>
        </w:rPr>
        <w:t xml:space="preserve"> J. </w:t>
      </w:r>
      <w:r w:rsidRPr="00E44590">
        <w:rPr>
          <w:rFonts w:ascii="Arial" w:hAnsi="Arial" w:cs="Arial"/>
          <w:sz w:val="24"/>
          <w:szCs w:val="24"/>
        </w:rPr>
        <w:t xml:space="preserve">(2020). Diversidades sexuales y de identidades género: entre la aceptación y el reconocimiento. Instituciones de Educación Superior </w:t>
      </w:r>
      <w:r w:rsidRPr="00E44590">
        <w:rPr>
          <w:rFonts w:ascii="Arial" w:hAnsi="Arial" w:cs="Arial"/>
          <w:sz w:val="24"/>
          <w:szCs w:val="24"/>
        </w:rPr>
        <w:lastRenderedPageBreak/>
        <w:t xml:space="preserve">(IES). </w:t>
      </w:r>
      <w:r w:rsidRPr="00E44590">
        <w:rPr>
          <w:rFonts w:ascii="Arial" w:hAnsi="Arial" w:cs="Arial"/>
          <w:i/>
          <w:iCs/>
          <w:sz w:val="24"/>
          <w:szCs w:val="24"/>
        </w:rPr>
        <w:t>Revista CS, 31</w:t>
      </w:r>
      <w:r w:rsidRPr="00E44590">
        <w:rPr>
          <w:rFonts w:ascii="Arial" w:hAnsi="Arial" w:cs="Arial"/>
          <w:sz w:val="24"/>
          <w:szCs w:val="24"/>
        </w:rPr>
        <w:t xml:space="preserve">, 327-357. </w:t>
      </w:r>
      <w:r w:rsidR="00496D01" w:rsidRPr="00496D01">
        <w:rPr>
          <w:rFonts w:ascii="Arial" w:hAnsi="Arial" w:cs="Arial"/>
          <w:sz w:val="24"/>
          <w:szCs w:val="24"/>
        </w:rPr>
        <w:t>https://doi.org/10.18046/recs.i31.3261</w:t>
      </w:r>
    </w:p>
    <w:p w14:paraId="1D6FF511" w14:textId="220755DB" w:rsidR="00496D01" w:rsidRPr="00E44590" w:rsidRDefault="00496D01" w:rsidP="008F1F2F">
      <w:pPr>
        <w:widowControl w:val="0"/>
        <w:suppressAutoHyphens/>
        <w:adjustRightInd w:val="0"/>
        <w:snapToGrid w:val="0"/>
        <w:spacing w:after="100" w:afterAutospacing="1" w:line="360" w:lineRule="auto"/>
        <w:ind w:left="709" w:hanging="709"/>
        <w:jc w:val="both"/>
        <w:rPr>
          <w:rFonts w:ascii="Arial" w:hAnsi="Arial" w:cs="Arial"/>
          <w:sz w:val="24"/>
          <w:szCs w:val="24"/>
        </w:rPr>
      </w:pPr>
      <w:r w:rsidRPr="00496D01">
        <w:rPr>
          <w:rFonts w:ascii="Arial" w:hAnsi="Arial" w:cs="Arial"/>
          <w:sz w:val="24"/>
          <w:szCs w:val="24"/>
        </w:rPr>
        <w:t xml:space="preserve">Sandoval, S., </w:t>
      </w:r>
      <w:proofErr w:type="spellStart"/>
      <w:r w:rsidRPr="00496D01">
        <w:rPr>
          <w:rFonts w:ascii="Arial" w:hAnsi="Arial" w:cs="Arial"/>
          <w:sz w:val="24"/>
          <w:szCs w:val="24"/>
        </w:rPr>
        <w:t>Dorner</w:t>
      </w:r>
      <w:proofErr w:type="spellEnd"/>
      <w:r w:rsidRPr="00496D01">
        <w:rPr>
          <w:rFonts w:ascii="Arial" w:hAnsi="Arial" w:cs="Arial"/>
          <w:sz w:val="24"/>
          <w:szCs w:val="24"/>
        </w:rPr>
        <w:t xml:space="preserve">, A., </w:t>
      </w:r>
      <w:r>
        <w:rPr>
          <w:rFonts w:ascii="Arial" w:hAnsi="Arial" w:cs="Arial"/>
          <w:sz w:val="24"/>
          <w:szCs w:val="24"/>
        </w:rPr>
        <w:t>y</w:t>
      </w:r>
      <w:r w:rsidRPr="00496D01">
        <w:rPr>
          <w:rFonts w:ascii="Arial" w:hAnsi="Arial" w:cs="Arial"/>
          <w:sz w:val="24"/>
          <w:szCs w:val="24"/>
        </w:rPr>
        <w:t xml:space="preserve"> Véliz, A.  (2017). Bienestar psicológico en estudiantes de carreras de la salud. </w:t>
      </w:r>
      <w:r w:rsidRPr="00496D01">
        <w:rPr>
          <w:rFonts w:ascii="Arial" w:hAnsi="Arial" w:cs="Arial"/>
          <w:i/>
          <w:iCs/>
          <w:sz w:val="24"/>
          <w:szCs w:val="24"/>
        </w:rPr>
        <w:t>Investigación en Educación Médica, 6</w:t>
      </w:r>
      <w:r w:rsidRPr="00496D01">
        <w:rPr>
          <w:rFonts w:ascii="Arial" w:hAnsi="Arial" w:cs="Arial"/>
          <w:sz w:val="24"/>
          <w:szCs w:val="24"/>
        </w:rPr>
        <w:t xml:space="preserve">(24),260-266. </w:t>
      </w:r>
      <w:hyperlink r:id="rId11" w:history="1">
        <w:r w:rsidR="00D35597" w:rsidRPr="00D35597">
          <w:rPr>
            <w:rFonts w:ascii="Arial" w:hAnsi="Arial" w:cs="Arial"/>
            <w:sz w:val="24"/>
            <w:szCs w:val="24"/>
          </w:rPr>
          <w:t>https://doi.org/10.1016/j.riem.2017.01.004</w:t>
        </w:r>
      </w:hyperlink>
    </w:p>
    <w:p w14:paraId="6FB12667" w14:textId="5B3B76DE" w:rsidR="00B712F5" w:rsidRPr="00E44590" w:rsidRDefault="00B712F5" w:rsidP="008F1F2F">
      <w:pPr>
        <w:widowControl w:val="0"/>
        <w:suppressAutoHyphens/>
        <w:adjustRightInd w:val="0"/>
        <w:snapToGrid w:val="0"/>
        <w:spacing w:after="100" w:afterAutospacing="1" w:line="360" w:lineRule="auto"/>
        <w:ind w:left="709" w:hanging="709"/>
        <w:jc w:val="both"/>
        <w:rPr>
          <w:rFonts w:ascii="Arial" w:hAnsi="Arial" w:cs="Arial"/>
          <w:sz w:val="24"/>
          <w:szCs w:val="24"/>
        </w:rPr>
      </w:pPr>
      <w:r w:rsidRPr="00E44590">
        <w:rPr>
          <w:rFonts w:ascii="Arial" w:hAnsi="Arial" w:cs="Arial"/>
          <w:sz w:val="24"/>
          <w:szCs w:val="24"/>
          <w:lang w:val="en-US"/>
        </w:rPr>
        <w:t>Stone</w:t>
      </w:r>
      <w:r w:rsidR="00C77419" w:rsidRPr="00E44590">
        <w:rPr>
          <w:rFonts w:ascii="Arial" w:hAnsi="Arial" w:cs="Arial"/>
          <w:sz w:val="24"/>
          <w:szCs w:val="24"/>
          <w:lang w:val="en-US"/>
        </w:rPr>
        <w:t>,</w:t>
      </w:r>
      <w:r w:rsidRPr="00E44590">
        <w:rPr>
          <w:rFonts w:ascii="Arial" w:hAnsi="Arial" w:cs="Arial"/>
          <w:sz w:val="24"/>
          <w:szCs w:val="24"/>
          <w:lang w:val="en-US"/>
        </w:rPr>
        <w:t xml:space="preserve"> D</w:t>
      </w:r>
      <w:r w:rsidR="00C77419" w:rsidRPr="00E44590">
        <w:rPr>
          <w:rFonts w:ascii="Arial" w:hAnsi="Arial" w:cs="Arial"/>
          <w:sz w:val="24"/>
          <w:szCs w:val="24"/>
          <w:lang w:val="en-US"/>
        </w:rPr>
        <w:t>.</w:t>
      </w:r>
      <w:r w:rsidRPr="00E44590">
        <w:rPr>
          <w:rFonts w:ascii="Arial" w:hAnsi="Arial" w:cs="Arial"/>
          <w:sz w:val="24"/>
          <w:szCs w:val="24"/>
          <w:lang w:val="en-US"/>
        </w:rPr>
        <w:t>, Luo</w:t>
      </w:r>
      <w:r w:rsidR="00C77419" w:rsidRPr="00E44590">
        <w:rPr>
          <w:rFonts w:ascii="Arial" w:hAnsi="Arial" w:cs="Arial"/>
          <w:sz w:val="24"/>
          <w:szCs w:val="24"/>
          <w:lang w:val="en-US"/>
        </w:rPr>
        <w:t>,</w:t>
      </w:r>
      <w:r w:rsidRPr="00E44590">
        <w:rPr>
          <w:rFonts w:ascii="Arial" w:hAnsi="Arial" w:cs="Arial"/>
          <w:sz w:val="24"/>
          <w:szCs w:val="24"/>
          <w:lang w:val="en-US"/>
        </w:rPr>
        <w:t xml:space="preserve"> </w:t>
      </w:r>
      <w:r w:rsidR="00C77419" w:rsidRPr="00E44590">
        <w:rPr>
          <w:rFonts w:ascii="Arial" w:hAnsi="Arial" w:cs="Arial"/>
          <w:sz w:val="24"/>
          <w:szCs w:val="24"/>
          <w:lang w:val="en-US"/>
        </w:rPr>
        <w:t>F.,</w:t>
      </w:r>
      <w:r w:rsidRPr="00E44590">
        <w:rPr>
          <w:rFonts w:ascii="Arial" w:hAnsi="Arial" w:cs="Arial"/>
          <w:sz w:val="24"/>
          <w:szCs w:val="24"/>
          <w:lang w:val="en-US"/>
        </w:rPr>
        <w:t xml:space="preserve"> Ouyang</w:t>
      </w:r>
      <w:r w:rsidR="00C77419" w:rsidRPr="00E44590">
        <w:rPr>
          <w:rFonts w:ascii="Arial" w:hAnsi="Arial" w:cs="Arial"/>
          <w:sz w:val="24"/>
          <w:szCs w:val="24"/>
          <w:lang w:val="en-US"/>
        </w:rPr>
        <w:t>,</w:t>
      </w:r>
      <w:r w:rsidRPr="00E44590">
        <w:rPr>
          <w:rFonts w:ascii="Arial" w:hAnsi="Arial" w:cs="Arial"/>
          <w:sz w:val="24"/>
          <w:szCs w:val="24"/>
          <w:lang w:val="en-US"/>
        </w:rPr>
        <w:t xml:space="preserve"> L, Lippy</w:t>
      </w:r>
      <w:r w:rsidR="00C77419" w:rsidRPr="00E44590">
        <w:rPr>
          <w:rFonts w:ascii="Arial" w:hAnsi="Arial" w:cs="Arial"/>
          <w:sz w:val="24"/>
          <w:szCs w:val="24"/>
          <w:lang w:val="en-US"/>
        </w:rPr>
        <w:t>.</w:t>
      </w:r>
      <w:r w:rsidRPr="00E44590">
        <w:rPr>
          <w:rFonts w:ascii="Arial" w:hAnsi="Arial" w:cs="Arial"/>
          <w:sz w:val="24"/>
          <w:szCs w:val="24"/>
          <w:lang w:val="en-US"/>
        </w:rPr>
        <w:t xml:space="preserve"> C</w:t>
      </w:r>
      <w:r w:rsidR="00C77419" w:rsidRPr="00E44590">
        <w:rPr>
          <w:rFonts w:ascii="Arial" w:hAnsi="Arial" w:cs="Arial"/>
          <w:sz w:val="24"/>
          <w:szCs w:val="24"/>
          <w:lang w:val="en-US"/>
        </w:rPr>
        <w:t>.,</w:t>
      </w:r>
      <w:r w:rsidRPr="00E44590">
        <w:rPr>
          <w:rFonts w:ascii="Arial" w:hAnsi="Arial" w:cs="Arial"/>
          <w:sz w:val="24"/>
          <w:szCs w:val="24"/>
          <w:lang w:val="en-US"/>
        </w:rPr>
        <w:t xml:space="preserve"> Hertz</w:t>
      </w:r>
      <w:r w:rsidR="00C77419" w:rsidRPr="00E44590">
        <w:rPr>
          <w:rFonts w:ascii="Arial" w:hAnsi="Arial" w:cs="Arial"/>
          <w:sz w:val="24"/>
          <w:szCs w:val="24"/>
          <w:lang w:val="en-US"/>
        </w:rPr>
        <w:t>,</w:t>
      </w:r>
      <w:r w:rsidRPr="00E44590">
        <w:rPr>
          <w:rFonts w:ascii="Arial" w:hAnsi="Arial" w:cs="Arial"/>
          <w:sz w:val="24"/>
          <w:szCs w:val="24"/>
          <w:lang w:val="en-US"/>
        </w:rPr>
        <w:t xml:space="preserve"> M</w:t>
      </w:r>
      <w:r w:rsidR="00C77419" w:rsidRPr="00E44590">
        <w:rPr>
          <w:rFonts w:ascii="Arial" w:hAnsi="Arial" w:cs="Arial"/>
          <w:sz w:val="24"/>
          <w:szCs w:val="24"/>
          <w:lang w:val="en-US"/>
        </w:rPr>
        <w:t xml:space="preserve">. y </w:t>
      </w:r>
      <w:r w:rsidRPr="00E44590">
        <w:rPr>
          <w:rFonts w:ascii="Arial" w:hAnsi="Arial" w:cs="Arial"/>
          <w:sz w:val="24"/>
          <w:szCs w:val="24"/>
          <w:lang w:val="en-US"/>
        </w:rPr>
        <w:t>Crosby</w:t>
      </w:r>
      <w:r w:rsidR="00C77419" w:rsidRPr="00E44590">
        <w:rPr>
          <w:rFonts w:ascii="Arial" w:hAnsi="Arial" w:cs="Arial"/>
          <w:sz w:val="24"/>
          <w:szCs w:val="24"/>
          <w:lang w:val="en-US"/>
        </w:rPr>
        <w:t>,</w:t>
      </w:r>
      <w:r w:rsidRPr="00E44590">
        <w:rPr>
          <w:rFonts w:ascii="Arial" w:hAnsi="Arial" w:cs="Arial"/>
          <w:sz w:val="24"/>
          <w:szCs w:val="24"/>
          <w:lang w:val="en-US"/>
        </w:rPr>
        <w:t xml:space="preserve"> A.</w:t>
      </w:r>
      <w:r w:rsidR="00C77419" w:rsidRPr="00E44590">
        <w:rPr>
          <w:rFonts w:ascii="Arial" w:hAnsi="Arial" w:cs="Arial"/>
          <w:sz w:val="24"/>
          <w:szCs w:val="24"/>
          <w:lang w:val="en-US"/>
        </w:rPr>
        <w:t xml:space="preserve"> (2014).</w:t>
      </w:r>
      <w:r w:rsidRPr="00E44590">
        <w:rPr>
          <w:rFonts w:ascii="Arial" w:hAnsi="Arial" w:cs="Arial"/>
          <w:sz w:val="24"/>
          <w:szCs w:val="24"/>
          <w:lang w:val="en-US"/>
        </w:rPr>
        <w:t xml:space="preserve"> Sexual orientation and suicide ideation, plans, attempts, and medically serious attempts: evidence from local Youth Risk Behavior Surveys, 2001-2009. </w:t>
      </w:r>
      <w:r w:rsidRPr="00E44590">
        <w:rPr>
          <w:rFonts w:ascii="Arial" w:hAnsi="Arial" w:cs="Arial"/>
          <w:i/>
          <w:iCs/>
          <w:sz w:val="24"/>
          <w:szCs w:val="24"/>
        </w:rPr>
        <w:t>Am J Public Health. 104</w:t>
      </w:r>
      <w:r w:rsidRPr="00E44590">
        <w:rPr>
          <w:rFonts w:ascii="Arial" w:hAnsi="Arial" w:cs="Arial"/>
          <w:sz w:val="24"/>
          <w:szCs w:val="24"/>
        </w:rPr>
        <w:t>(2)</w:t>
      </w:r>
      <w:r w:rsidR="00C77419" w:rsidRPr="00E44590">
        <w:rPr>
          <w:rFonts w:ascii="Arial" w:hAnsi="Arial" w:cs="Arial"/>
          <w:sz w:val="24"/>
          <w:szCs w:val="24"/>
        </w:rPr>
        <w:t xml:space="preserve">, </w:t>
      </w:r>
      <w:commentRangeStart w:id="4"/>
      <w:r w:rsidRPr="00EF2426">
        <w:rPr>
          <w:rFonts w:ascii="Arial" w:hAnsi="Arial" w:cs="Arial"/>
          <w:sz w:val="24"/>
          <w:szCs w:val="24"/>
        </w:rPr>
        <w:t>262</w:t>
      </w:r>
      <w:commentRangeEnd w:id="4"/>
      <w:r w:rsidR="00E60DF4" w:rsidRPr="00EF2426">
        <w:rPr>
          <w:rStyle w:val="CommentReference"/>
        </w:rPr>
        <w:commentReference w:id="4"/>
      </w:r>
      <w:r w:rsidRPr="00EF2426">
        <w:rPr>
          <w:rFonts w:ascii="Arial" w:hAnsi="Arial" w:cs="Arial"/>
          <w:sz w:val="24"/>
          <w:szCs w:val="24"/>
        </w:rPr>
        <w:t>-</w:t>
      </w:r>
      <w:r w:rsidR="00EF2426" w:rsidRPr="00EF2426">
        <w:rPr>
          <w:rFonts w:ascii="Arial" w:hAnsi="Arial" w:cs="Arial"/>
          <w:sz w:val="24"/>
          <w:szCs w:val="24"/>
        </w:rPr>
        <w:t>2</w:t>
      </w:r>
      <w:r w:rsidRPr="00EF2426">
        <w:rPr>
          <w:rFonts w:ascii="Arial" w:hAnsi="Arial" w:cs="Arial"/>
          <w:sz w:val="24"/>
          <w:szCs w:val="24"/>
        </w:rPr>
        <w:t>71</w:t>
      </w:r>
      <w:r w:rsidRPr="00E44590">
        <w:rPr>
          <w:rFonts w:ascii="Arial" w:hAnsi="Arial" w:cs="Arial"/>
          <w:sz w:val="24"/>
          <w:szCs w:val="24"/>
        </w:rPr>
        <w:t xml:space="preserve">. </w:t>
      </w:r>
      <w:bookmarkStart w:id="5" w:name="_Hlk74603105"/>
      <w:bookmarkStart w:id="6" w:name="_Hlk56458511"/>
      <w:r w:rsidR="000A096C" w:rsidRPr="000A096C">
        <w:rPr>
          <w:rFonts w:ascii="Arial" w:hAnsi="Arial" w:cs="Arial"/>
          <w:sz w:val="24"/>
        </w:rPr>
        <w:t>https://doi.org/</w:t>
      </w:r>
      <w:bookmarkEnd w:id="5"/>
      <w:bookmarkEnd w:id="6"/>
      <w:r w:rsidRPr="000A096C">
        <w:rPr>
          <w:rFonts w:ascii="Arial" w:hAnsi="Arial" w:cs="Arial"/>
          <w:sz w:val="24"/>
        </w:rPr>
        <w:t>10.2105/AJPH.2013.301383.</w:t>
      </w:r>
    </w:p>
    <w:p w14:paraId="4D5BB58A" w14:textId="674828F0" w:rsidR="00286C6F" w:rsidRPr="00E44590" w:rsidRDefault="00286C6F" w:rsidP="008F1F2F">
      <w:pPr>
        <w:widowControl w:val="0"/>
        <w:tabs>
          <w:tab w:val="left" w:pos="720"/>
          <w:tab w:val="left" w:pos="900"/>
          <w:tab w:val="left" w:pos="9040"/>
        </w:tabs>
        <w:suppressAutoHyphens/>
        <w:adjustRightInd w:val="0"/>
        <w:snapToGrid w:val="0"/>
        <w:spacing w:after="100" w:afterAutospacing="1" w:line="360" w:lineRule="auto"/>
        <w:ind w:left="709" w:hanging="709"/>
        <w:jc w:val="both"/>
        <w:rPr>
          <w:rFonts w:ascii="Arial" w:hAnsi="Arial" w:cs="Arial"/>
          <w:sz w:val="24"/>
          <w:szCs w:val="24"/>
          <w:shd w:val="clear" w:color="auto" w:fill="FFFFFF"/>
        </w:rPr>
      </w:pPr>
      <w:r w:rsidRPr="00E44590">
        <w:rPr>
          <w:rFonts w:ascii="Arial" w:hAnsi="Arial" w:cs="Arial"/>
          <w:sz w:val="24"/>
          <w:szCs w:val="24"/>
          <w:shd w:val="clear" w:color="auto" w:fill="FFFFFF"/>
        </w:rPr>
        <w:t>UNESCO. (2017). La UNESCO Avanza La Agenda 2030 para el Desarrollo Sostenible. Recuperado de: www.unesco.org/new/fileadmin/MULTIMEDIA/ FIELD/Hanoi/2030 _ Brochure_SP.pdf</w:t>
      </w:r>
    </w:p>
    <w:p w14:paraId="7F47B638" w14:textId="3D331CCF" w:rsidR="00254B95" w:rsidRPr="00E44590" w:rsidRDefault="00DB4699" w:rsidP="008F1F2F">
      <w:pPr>
        <w:pStyle w:val="BodyText"/>
        <w:widowControl w:val="0"/>
        <w:suppressAutoHyphens/>
        <w:adjustRightInd w:val="0"/>
        <w:snapToGrid w:val="0"/>
        <w:spacing w:after="100" w:afterAutospacing="1"/>
        <w:ind w:left="709" w:hanging="709"/>
        <w:rPr>
          <w:rFonts w:ascii="Arial" w:hAnsi="Arial" w:cs="Arial"/>
        </w:rPr>
      </w:pPr>
      <w:r w:rsidRPr="00E44590">
        <w:rPr>
          <w:rFonts w:ascii="Arial" w:hAnsi="Arial" w:cs="Arial"/>
        </w:rPr>
        <w:t xml:space="preserve">Zambrano, C., Hernández, P. y Guerrero, A. (2019). Proceso de reconocimiento de la orientación sexual homosexual en estudiantes de una universidad pública. </w:t>
      </w:r>
      <w:proofErr w:type="spellStart"/>
      <w:r w:rsidRPr="00E44590">
        <w:rPr>
          <w:rFonts w:ascii="Arial" w:hAnsi="Arial" w:cs="Arial"/>
          <w:i/>
          <w:iCs/>
        </w:rPr>
        <w:t>Psicogente</w:t>
      </w:r>
      <w:proofErr w:type="spellEnd"/>
      <w:r w:rsidRPr="00E44590">
        <w:rPr>
          <w:rFonts w:ascii="Arial" w:hAnsi="Arial" w:cs="Arial"/>
          <w:i/>
          <w:iCs/>
        </w:rPr>
        <w:t xml:space="preserve"> 22</w:t>
      </w:r>
      <w:r w:rsidRPr="00E44590">
        <w:rPr>
          <w:rFonts w:ascii="Arial" w:hAnsi="Arial" w:cs="Arial"/>
        </w:rPr>
        <w:t>(41), 1-29. https://doi.org/10.17081/psico.22.41.3310</w:t>
      </w:r>
    </w:p>
    <w:sectPr w:rsidR="00254B95" w:rsidRPr="00E44590" w:rsidSect="00FB2815">
      <w:pgSz w:w="12240" w:h="15840"/>
      <w:pgMar w:top="1417" w:right="1701" w:bottom="1417" w:left="1701"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7F6500AB" w14:textId="77777777" w:rsidR="00F45168" w:rsidRDefault="009C26E2" w:rsidP="006944E7">
      <w:r>
        <w:rPr>
          <w:rStyle w:val="CommentReference"/>
        </w:rPr>
        <w:annotationRef/>
      </w:r>
      <w:r w:rsidR="00F45168">
        <w:rPr>
          <w:sz w:val="20"/>
          <w:szCs w:val="20"/>
        </w:rPr>
        <w:t>Si esta es una cita textual complete el protocolo apellido, año, número de página</w:t>
      </w:r>
    </w:p>
    <w:p w14:paraId="60D78E0A" w14:textId="77777777" w:rsidR="00F45168" w:rsidRDefault="00F45168" w:rsidP="006944E7"/>
    <w:p w14:paraId="48710174" w14:textId="77777777" w:rsidR="00F45168" w:rsidRDefault="00F45168" w:rsidP="006944E7">
      <w:r>
        <w:rPr>
          <w:sz w:val="20"/>
          <w:szCs w:val="20"/>
        </w:rPr>
        <w:t>Cada segmento con comillas debe tener su propia información.</w:t>
      </w:r>
    </w:p>
    <w:p w14:paraId="3251A798" w14:textId="77777777" w:rsidR="00F45168" w:rsidRDefault="00F45168" w:rsidP="006944E7"/>
    <w:p w14:paraId="49EA43B5" w14:textId="77777777" w:rsidR="00F45168" w:rsidRDefault="00F45168" w:rsidP="006944E7">
      <w:r>
        <w:rPr>
          <w:sz w:val="20"/>
          <w:szCs w:val="20"/>
        </w:rPr>
        <w:t>Si ambos segmentos son parte de un texto continuo al que se le ha retirado una parte en el medio, debe usar el protocolo APA de puntos suspensivos para señalar que se ha retirado texto de la cita.</w:t>
      </w:r>
    </w:p>
  </w:comment>
  <w:comment w:id="1" w:author="Author" w:initials="A">
    <w:p w14:paraId="7EF7455A" w14:textId="012BD496" w:rsidR="00A32BB5" w:rsidRPr="00A32BB5" w:rsidRDefault="00A32BB5" w:rsidP="006A7411">
      <w:pPr>
        <w:pStyle w:val="ListParagraph"/>
        <w:spacing w:after="0" w:line="360" w:lineRule="auto"/>
        <w:ind w:left="0"/>
        <w:jc w:val="both"/>
        <w:rPr>
          <w:rFonts w:ascii="Times New Roman" w:hAnsi="Times New Roman" w:cs="Times New Roman"/>
          <w:b/>
          <w:bCs/>
        </w:rPr>
      </w:pPr>
      <w:r>
        <w:rPr>
          <w:rStyle w:val="CommentReference"/>
        </w:rPr>
        <w:annotationRef/>
      </w:r>
      <w:bookmarkStart w:id="2" w:name="_Hlk57064056"/>
      <w:bookmarkStart w:id="3" w:name="_Hlk42555315"/>
      <w:r w:rsidRPr="00A122B4">
        <w:rPr>
          <w:rFonts w:ascii="Times New Roman" w:hAnsi="Times New Roman" w:cs="Times New Roman"/>
        </w:rPr>
        <w:t>No se encuentra la referencia bibliográfica correspondiente a esta fuente. Debe colocarla en la bibliografía</w:t>
      </w:r>
      <w:bookmarkEnd w:id="2"/>
      <w:r w:rsidRPr="00A122B4">
        <w:rPr>
          <w:rFonts w:ascii="Times New Roman" w:hAnsi="Times New Roman" w:cs="Times New Roman"/>
        </w:rPr>
        <w:t>.</w:t>
      </w:r>
      <w:bookmarkEnd w:id="3"/>
    </w:p>
  </w:comment>
  <w:comment w:id="4" w:author="Author" w:initials="A">
    <w:p w14:paraId="6FE587B9" w14:textId="77777777" w:rsidR="00E60DF4" w:rsidRDefault="00E60DF4" w:rsidP="000947E9">
      <w:r>
        <w:rPr>
          <w:rStyle w:val="CommentReference"/>
        </w:rPr>
        <w:annotationRef/>
      </w:r>
      <w:r>
        <w:rPr>
          <w:sz w:val="20"/>
          <w:szCs w:val="20"/>
        </w:rPr>
        <w:t>Revisar esta foliación.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9EA43B5" w15:done="1"/>
  <w15:commentEx w15:paraId="7EF7455A" w15:done="1"/>
  <w15:commentEx w15:paraId="6FE587B9"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EA43B5" w16cid:durableId="270FBE96"/>
  <w16cid:commentId w16cid:paraId="7EF7455A" w16cid:durableId="270FBE98"/>
  <w16cid:commentId w16cid:paraId="6FE587B9" w16cid:durableId="270FC46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C4E2D" w14:textId="77777777" w:rsidR="00605377" w:rsidRDefault="00605377" w:rsidP="00DD0993">
      <w:pPr>
        <w:spacing w:after="0" w:line="240" w:lineRule="auto"/>
      </w:pPr>
      <w:r>
        <w:separator/>
      </w:r>
    </w:p>
  </w:endnote>
  <w:endnote w:type="continuationSeparator" w:id="0">
    <w:p w14:paraId="123C5D02" w14:textId="77777777" w:rsidR="00605377" w:rsidRDefault="00605377" w:rsidP="00DD0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D9E17" w14:textId="77777777" w:rsidR="00605377" w:rsidRDefault="00605377" w:rsidP="00DD0993">
      <w:pPr>
        <w:spacing w:after="0" w:line="240" w:lineRule="auto"/>
      </w:pPr>
      <w:r>
        <w:separator/>
      </w:r>
    </w:p>
  </w:footnote>
  <w:footnote w:type="continuationSeparator" w:id="0">
    <w:p w14:paraId="7772F392" w14:textId="77777777" w:rsidR="00605377" w:rsidRDefault="00605377" w:rsidP="00DD09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E747CB"/>
    <w:multiLevelType w:val="hybridMultilevel"/>
    <w:tmpl w:val="FC7E01D0"/>
    <w:lvl w:ilvl="0" w:tplc="140A000F">
      <w:start w:val="1"/>
      <w:numFmt w:val="decimal"/>
      <w:lvlText w:val="%1."/>
      <w:lvlJc w:val="left"/>
      <w:pPr>
        <w:ind w:left="360" w:hanging="360"/>
      </w:p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 w15:restartNumberingAfterBreak="0">
    <w:nsid w:val="77F0166E"/>
    <w:multiLevelType w:val="hybridMultilevel"/>
    <w:tmpl w:val="4200714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16cid:durableId="17353947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49649067">
    <w:abstractNumId w:val="1"/>
  </w:num>
  <w:num w:numId="3" w16cid:durableId="19044815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B95"/>
    <w:rsid w:val="000025DF"/>
    <w:rsid w:val="00064388"/>
    <w:rsid w:val="0006450C"/>
    <w:rsid w:val="00075794"/>
    <w:rsid w:val="000803A9"/>
    <w:rsid w:val="000944A3"/>
    <w:rsid w:val="0009597F"/>
    <w:rsid w:val="00096B37"/>
    <w:rsid w:val="000A096C"/>
    <w:rsid w:val="000A2059"/>
    <w:rsid w:val="000B0BB6"/>
    <w:rsid w:val="000B287B"/>
    <w:rsid w:val="000B4BDD"/>
    <w:rsid w:val="000B5C91"/>
    <w:rsid w:val="000D614D"/>
    <w:rsid w:val="000F3CE9"/>
    <w:rsid w:val="000F7926"/>
    <w:rsid w:val="000F7F2C"/>
    <w:rsid w:val="001027E3"/>
    <w:rsid w:val="00102AE1"/>
    <w:rsid w:val="001210B1"/>
    <w:rsid w:val="00125B66"/>
    <w:rsid w:val="001261EE"/>
    <w:rsid w:val="00126C34"/>
    <w:rsid w:val="00145392"/>
    <w:rsid w:val="001601FA"/>
    <w:rsid w:val="00162292"/>
    <w:rsid w:val="00162F89"/>
    <w:rsid w:val="00173CD4"/>
    <w:rsid w:val="00175A5E"/>
    <w:rsid w:val="00175A65"/>
    <w:rsid w:val="00175B58"/>
    <w:rsid w:val="00180B2C"/>
    <w:rsid w:val="0018512F"/>
    <w:rsid w:val="0019188A"/>
    <w:rsid w:val="00192F80"/>
    <w:rsid w:val="00194385"/>
    <w:rsid w:val="001964AD"/>
    <w:rsid w:val="001A3EC1"/>
    <w:rsid w:val="001C0116"/>
    <w:rsid w:val="001C104F"/>
    <w:rsid w:val="001C2029"/>
    <w:rsid w:val="001C2705"/>
    <w:rsid w:val="001D32CE"/>
    <w:rsid w:val="001E0536"/>
    <w:rsid w:val="001F4E56"/>
    <w:rsid w:val="002040EC"/>
    <w:rsid w:val="0020600D"/>
    <w:rsid w:val="0022403C"/>
    <w:rsid w:val="002263FD"/>
    <w:rsid w:val="002301F7"/>
    <w:rsid w:val="00254A5E"/>
    <w:rsid w:val="00254B95"/>
    <w:rsid w:val="00255AC3"/>
    <w:rsid w:val="00263B28"/>
    <w:rsid w:val="00286C6F"/>
    <w:rsid w:val="002A7AC7"/>
    <w:rsid w:val="002B5EB5"/>
    <w:rsid w:val="002C159C"/>
    <w:rsid w:val="002C2FD4"/>
    <w:rsid w:val="002D7BA4"/>
    <w:rsid w:val="002F4585"/>
    <w:rsid w:val="002F6AC1"/>
    <w:rsid w:val="00301061"/>
    <w:rsid w:val="00304C95"/>
    <w:rsid w:val="00307F21"/>
    <w:rsid w:val="00314C7B"/>
    <w:rsid w:val="00333CFD"/>
    <w:rsid w:val="00344734"/>
    <w:rsid w:val="00360C49"/>
    <w:rsid w:val="00362B60"/>
    <w:rsid w:val="003649A8"/>
    <w:rsid w:val="003827CB"/>
    <w:rsid w:val="0039183D"/>
    <w:rsid w:val="00397F4B"/>
    <w:rsid w:val="003A01CD"/>
    <w:rsid w:val="003B71F7"/>
    <w:rsid w:val="003C4393"/>
    <w:rsid w:val="003C7A2C"/>
    <w:rsid w:val="003E5B1C"/>
    <w:rsid w:val="003F1EBE"/>
    <w:rsid w:val="003F228D"/>
    <w:rsid w:val="00401556"/>
    <w:rsid w:val="00421167"/>
    <w:rsid w:val="004236C5"/>
    <w:rsid w:val="00430DEF"/>
    <w:rsid w:val="00440077"/>
    <w:rsid w:val="00445C86"/>
    <w:rsid w:val="00446BD7"/>
    <w:rsid w:val="0045001C"/>
    <w:rsid w:val="00454C02"/>
    <w:rsid w:val="00464CDA"/>
    <w:rsid w:val="0046596E"/>
    <w:rsid w:val="0046722F"/>
    <w:rsid w:val="00470188"/>
    <w:rsid w:val="00482C7F"/>
    <w:rsid w:val="00491131"/>
    <w:rsid w:val="004927D2"/>
    <w:rsid w:val="00496A12"/>
    <w:rsid w:val="00496D01"/>
    <w:rsid w:val="004A2EE1"/>
    <w:rsid w:val="004B61B3"/>
    <w:rsid w:val="004D4A97"/>
    <w:rsid w:val="004F6C4B"/>
    <w:rsid w:val="00500B42"/>
    <w:rsid w:val="005068E6"/>
    <w:rsid w:val="00516FAE"/>
    <w:rsid w:val="00520662"/>
    <w:rsid w:val="005235C9"/>
    <w:rsid w:val="00523978"/>
    <w:rsid w:val="00535C7C"/>
    <w:rsid w:val="0053616D"/>
    <w:rsid w:val="00543741"/>
    <w:rsid w:val="00553F0C"/>
    <w:rsid w:val="005600C6"/>
    <w:rsid w:val="00560392"/>
    <w:rsid w:val="0056045A"/>
    <w:rsid w:val="00565E13"/>
    <w:rsid w:val="005818CB"/>
    <w:rsid w:val="0059601D"/>
    <w:rsid w:val="005A072E"/>
    <w:rsid w:val="005A4CD1"/>
    <w:rsid w:val="005A6CEC"/>
    <w:rsid w:val="005B12A7"/>
    <w:rsid w:val="005E7CDF"/>
    <w:rsid w:val="0060375D"/>
    <w:rsid w:val="00605377"/>
    <w:rsid w:val="00615FCF"/>
    <w:rsid w:val="006273B0"/>
    <w:rsid w:val="00627806"/>
    <w:rsid w:val="006317E1"/>
    <w:rsid w:val="00631C05"/>
    <w:rsid w:val="006350E3"/>
    <w:rsid w:val="0063725C"/>
    <w:rsid w:val="006446ED"/>
    <w:rsid w:val="00647262"/>
    <w:rsid w:val="00670CF8"/>
    <w:rsid w:val="0067420F"/>
    <w:rsid w:val="00677855"/>
    <w:rsid w:val="00687BC5"/>
    <w:rsid w:val="00691BB7"/>
    <w:rsid w:val="00693D78"/>
    <w:rsid w:val="006971B3"/>
    <w:rsid w:val="006A6D68"/>
    <w:rsid w:val="006A6EB8"/>
    <w:rsid w:val="006A7411"/>
    <w:rsid w:val="006B5776"/>
    <w:rsid w:val="006C147D"/>
    <w:rsid w:val="006D065E"/>
    <w:rsid w:val="006F617B"/>
    <w:rsid w:val="0071254C"/>
    <w:rsid w:val="007158AD"/>
    <w:rsid w:val="00733E2F"/>
    <w:rsid w:val="00735232"/>
    <w:rsid w:val="007474E6"/>
    <w:rsid w:val="00760187"/>
    <w:rsid w:val="00764DD9"/>
    <w:rsid w:val="00770CEF"/>
    <w:rsid w:val="00773A98"/>
    <w:rsid w:val="00774DEE"/>
    <w:rsid w:val="00776B9F"/>
    <w:rsid w:val="00777320"/>
    <w:rsid w:val="00791CB8"/>
    <w:rsid w:val="007A1DDC"/>
    <w:rsid w:val="007A3FDF"/>
    <w:rsid w:val="007A7C24"/>
    <w:rsid w:val="007B210A"/>
    <w:rsid w:val="007B3B0B"/>
    <w:rsid w:val="007C0804"/>
    <w:rsid w:val="007C0EF9"/>
    <w:rsid w:val="007D27A7"/>
    <w:rsid w:val="007E16C9"/>
    <w:rsid w:val="007E4E94"/>
    <w:rsid w:val="007E6D8B"/>
    <w:rsid w:val="007F11D1"/>
    <w:rsid w:val="007F3B06"/>
    <w:rsid w:val="007F5F18"/>
    <w:rsid w:val="008136AD"/>
    <w:rsid w:val="008148D2"/>
    <w:rsid w:val="008255D6"/>
    <w:rsid w:val="00833457"/>
    <w:rsid w:val="008409ED"/>
    <w:rsid w:val="008503AF"/>
    <w:rsid w:val="008555C1"/>
    <w:rsid w:val="00866820"/>
    <w:rsid w:val="00874D25"/>
    <w:rsid w:val="008B34CF"/>
    <w:rsid w:val="008B657B"/>
    <w:rsid w:val="008C54B7"/>
    <w:rsid w:val="008D39AC"/>
    <w:rsid w:val="008E64E7"/>
    <w:rsid w:val="008F0FB4"/>
    <w:rsid w:val="008F1F2F"/>
    <w:rsid w:val="008F4BBB"/>
    <w:rsid w:val="00904B37"/>
    <w:rsid w:val="00913A0C"/>
    <w:rsid w:val="00932E10"/>
    <w:rsid w:val="009632B2"/>
    <w:rsid w:val="00965297"/>
    <w:rsid w:val="00975161"/>
    <w:rsid w:val="00993FCF"/>
    <w:rsid w:val="0099489B"/>
    <w:rsid w:val="009A430E"/>
    <w:rsid w:val="009A5CB8"/>
    <w:rsid w:val="009B3461"/>
    <w:rsid w:val="009C26E2"/>
    <w:rsid w:val="009D053B"/>
    <w:rsid w:val="009D50D1"/>
    <w:rsid w:val="009D6B62"/>
    <w:rsid w:val="009D7B7A"/>
    <w:rsid w:val="009E0BA1"/>
    <w:rsid w:val="009E189B"/>
    <w:rsid w:val="009E1C55"/>
    <w:rsid w:val="009F09AF"/>
    <w:rsid w:val="009F4074"/>
    <w:rsid w:val="00A10B89"/>
    <w:rsid w:val="00A1521A"/>
    <w:rsid w:val="00A26048"/>
    <w:rsid w:val="00A32BB5"/>
    <w:rsid w:val="00A33109"/>
    <w:rsid w:val="00A52614"/>
    <w:rsid w:val="00A578C5"/>
    <w:rsid w:val="00A73D87"/>
    <w:rsid w:val="00A9703B"/>
    <w:rsid w:val="00AA6AF6"/>
    <w:rsid w:val="00AB0EC8"/>
    <w:rsid w:val="00AB17A0"/>
    <w:rsid w:val="00AC3B96"/>
    <w:rsid w:val="00AE7644"/>
    <w:rsid w:val="00AF5128"/>
    <w:rsid w:val="00B03044"/>
    <w:rsid w:val="00B0652D"/>
    <w:rsid w:val="00B1134A"/>
    <w:rsid w:val="00B12E0D"/>
    <w:rsid w:val="00B17511"/>
    <w:rsid w:val="00B46925"/>
    <w:rsid w:val="00B61914"/>
    <w:rsid w:val="00B712F5"/>
    <w:rsid w:val="00B90F95"/>
    <w:rsid w:val="00B9412F"/>
    <w:rsid w:val="00B973CC"/>
    <w:rsid w:val="00BA2DCF"/>
    <w:rsid w:val="00BA6659"/>
    <w:rsid w:val="00BB0FC3"/>
    <w:rsid w:val="00BB42E1"/>
    <w:rsid w:val="00BC5057"/>
    <w:rsid w:val="00BD284B"/>
    <w:rsid w:val="00BF7729"/>
    <w:rsid w:val="00C470E9"/>
    <w:rsid w:val="00C61227"/>
    <w:rsid w:val="00C657EF"/>
    <w:rsid w:val="00C77419"/>
    <w:rsid w:val="00C8560C"/>
    <w:rsid w:val="00C926FC"/>
    <w:rsid w:val="00CA5C47"/>
    <w:rsid w:val="00CB4425"/>
    <w:rsid w:val="00CB772C"/>
    <w:rsid w:val="00CB7EE1"/>
    <w:rsid w:val="00CD6424"/>
    <w:rsid w:val="00CD65AF"/>
    <w:rsid w:val="00CE0D31"/>
    <w:rsid w:val="00CF4B05"/>
    <w:rsid w:val="00CF64F4"/>
    <w:rsid w:val="00D019C7"/>
    <w:rsid w:val="00D11586"/>
    <w:rsid w:val="00D20F1E"/>
    <w:rsid w:val="00D21A8A"/>
    <w:rsid w:val="00D22A70"/>
    <w:rsid w:val="00D271C7"/>
    <w:rsid w:val="00D35597"/>
    <w:rsid w:val="00D47345"/>
    <w:rsid w:val="00D5275F"/>
    <w:rsid w:val="00D641FE"/>
    <w:rsid w:val="00D77BE4"/>
    <w:rsid w:val="00D932B4"/>
    <w:rsid w:val="00DB4699"/>
    <w:rsid w:val="00DB4956"/>
    <w:rsid w:val="00DC0B37"/>
    <w:rsid w:val="00DC632E"/>
    <w:rsid w:val="00DD0993"/>
    <w:rsid w:val="00DE3FA8"/>
    <w:rsid w:val="00DE47E1"/>
    <w:rsid w:val="00E150EC"/>
    <w:rsid w:val="00E22A97"/>
    <w:rsid w:val="00E32908"/>
    <w:rsid w:val="00E44590"/>
    <w:rsid w:val="00E4785E"/>
    <w:rsid w:val="00E47A33"/>
    <w:rsid w:val="00E50816"/>
    <w:rsid w:val="00E60DF4"/>
    <w:rsid w:val="00E76145"/>
    <w:rsid w:val="00E9401B"/>
    <w:rsid w:val="00EA2E93"/>
    <w:rsid w:val="00EA5056"/>
    <w:rsid w:val="00EB1195"/>
    <w:rsid w:val="00EB7AD3"/>
    <w:rsid w:val="00EC1647"/>
    <w:rsid w:val="00EC3EA9"/>
    <w:rsid w:val="00EE2426"/>
    <w:rsid w:val="00EE3A94"/>
    <w:rsid w:val="00EE6B79"/>
    <w:rsid w:val="00EF197E"/>
    <w:rsid w:val="00EF2426"/>
    <w:rsid w:val="00F0694B"/>
    <w:rsid w:val="00F1199A"/>
    <w:rsid w:val="00F23BB4"/>
    <w:rsid w:val="00F35BA0"/>
    <w:rsid w:val="00F42390"/>
    <w:rsid w:val="00F45168"/>
    <w:rsid w:val="00F56DCB"/>
    <w:rsid w:val="00F63546"/>
    <w:rsid w:val="00F708DC"/>
    <w:rsid w:val="00F77473"/>
    <w:rsid w:val="00F827DB"/>
    <w:rsid w:val="00F95EE7"/>
    <w:rsid w:val="00FA255C"/>
    <w:rsid w:val="00FB2815"/>
    <w:rsid w:val="00FB53F2"/>
    <w:rsid w:val="00FD25B8"/>
    <w:rsid w:val="00FD4FC2"/>
    <w:rsid w:val="00FE696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FD2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1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07F21"/>
    <w:pPr>
      <w:spacing w:after="0" w:line="360" w:lineRule="auto"/>
      <w:jc w:val="both"/>
    </w:pPr>
    <w:rPr>
      <w:rFonts w:ascii="Times New Roman" w:eastAsia="Times New Roman" w:hAnsi="Times New Roman" w:cs="Times New Roman"/>
      <w:sz w:val="24"/>
      <w:szCs w:val="24"/>
      <w:lang w:val="es-ES" w:eastAsia="es-ES"/>
    </w:rPr>
  </w:style>
  <w:style w:type="character" w:customStyle="1" w:styleId="BodyTextChar">
    <w:name w:val="Body Text Char"/>
    <w:basedOn w:val="DefaultParagraphFont"/>
    <w:link w:val="BodyText"/>
    <w:rsid w:val="00307F21"/>
    <w:rPr>
      <w:rFonts w:ascii="Times New Roman" w:eastAsia="Times New Roman" w:hAnsi="Times New Roman" w:cs="Times New Roman"/>
      <w:sz w:val="24"/>
      <w:szCs w:val="24"/>
      <w:lang w:val="es-ES" w:eastAsia="es-ES"/>
    </w:rPr>
  </w:style>
  <w:style w:type="character" w:styleId="Hyperlink">
    <w:name w:val="Hyperlink"/>
    <w:basedOn w:val="DefaultParagraphFont"/>
    <w:uiPriority w:val="99"/>
    <w:unhideWhenUsed/>
    <w:rsid w:val="00E76145"/>
    <w:rPr>
      <w:color w:val="0563C1" w:themeColor="hyperlink"/>
      <w:u w:val="single"/>
    </w:rPr>
  </w:style>
  <w:style w:type="character" w:customStyle="1" w:styleId="Mencinsinresolver1">
    <w:name w:val="Mención sin resolver1"/>
    <w:basedOn w:val="DefaultParagraphFont"/>
    <w:uiPriority w:val="99"/>
    <w:semiHidden/>
    <w:unhideWhenUsed/>
    <w:rsid w:val="00E76145"/>
    <w:rPr>
      <w:color w:val="605E5C"/>
      <w:shd w:val="clear" w:color="auto" w:fill="E1DFDD"/>
    </w:rPr>
  </w:style>
  <w:style w:type="paragraph" w:styleId="HTMLPreformatted">
    <w:name w:val="HTML Preformatted"/>
    <w:basedOn w:val="Normal"/>
    <w:link w:val="HTMLPreformattedChar"/>
    <w:uiPriority w:val="99"/>
    <w:unhideWhenUsed/>
    <w:rsid w:val="009D0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PreformattedChar">
    <w:name w:val="HTML Preformatted Char"/>
    <w:basedOn w:val="DefaultParagraphFont"/>
    <w:link w:val="HTMLPreformatted"/>
    <w:uiPriority w:val="99"/>
    <w:rsid w:val="009D053B"/>
    <w:rPr>
      <w:rFonts w:ascii="Courier New" w:eastAsia="Times New Roman" w:hAnsi="Courier New" w:cs="Courier New"/>
      <w:sz w:val="20"/>
      <w:szCs w:val="20"/>
      <w:lang w:eastAsia="es-MX"/>
    </w:rPr>
  </w:style>
  <w:style w:type="character" w:customStyle="1" w:styleId="y2iqfc">
    <w:name w:val="y2iqfc"/>
    <w:basedOn w:val="DefaultParagraphFont"/>
    <w:rsid w:val="009D053B"/>
  </w:style>
  <w:style w:type="paragraph" w:styleId="ListParagraph">
    <w:name w:val="List Paragraph"/>
    <w:basedOn w:val="Normal"/>
    <w:uiPriority w:val="34"/>
    <w:qFormat/>
    <w:rsid w:val="00286C6F"/>
    <w:pPr>
      <w:spacing w:line="256" w:lineRule="auto"/>
      <w:ind w:left="720"/>
      <w:contextualSpacing/>
    </w:pPr>
    <w:rPr>
      <w:rFonts w:ascii="Calibri" w:eastAsia="Calibri" w:hAnsi="Calibri" w:cs="Calibri"/>
      <w:lang w:eastAsia="es-MX"/>
    </w:rPr>
  </w:style>
  <w:style w:type="character" w:styleId="Emphasis">
    <w:name w:val="Emphasis"/>
    <w:basedOn w:val="DefaultParagraphFont"/>
    <w:uiPriority w:val="20"/>
    <w:qFormat/>
    <w:rsid w:val="00691BB7"/>
    <w:rPr>
      <w:i/>
      <w:iCs/>
    </w:rPr>
  </w:style>
  <w:style w:type="table" w:styleId="TableGrid">
    <w:name w:val="Table Grid"/>
    <w:basedOn w:val="TableNormal"/>
    <w:uiPriority w:val="39"/>
    <w:rsid w:val="002301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rcid-id-https">
    <w:name w:val="orcid-id-https"/>
    <w:basedOn w:val="DefaultParagraphFont"/>
    <w:rsid w:val="009D6B62"/>
  </w:style>
  <w:style w:type="character" w:styleId="CommentReference">
    <w:name w:val="annotation reference"/>
    <w:basedOn w:val="DefaultParagraphFont"/>
    <w:uiPriority w:val="99"/>
    <w:semiHidden/>
    <w:unhideWhenUsed/>
    <w:rsid w:val="009C26E2"/>
    <w:rPr>
      <w:sz w:val="16"/>
      <w:szCs w:val="16"/>
    </w:rPr>
  </w:style>
  <w:style w:type="paragraph" w:styleId="CommentText">
    <w:name w:val="annotation text"/>
    <w:basedOn w:val="Normal"/>
    <w:link w:val="CommentTextChar"/>
    <w:uiPriority w:val="99"/>
    <w:unhideWhenUsed/>
    <w:rsid w:val="009C26E2"/>
    <w:pPr>
      <w:spacing w:line="240" w:lineRule="auto"/>
    </w:pPr>
    <w:rPr>
      <w:sz w:val="20"/>
      <w:szCs w:val="20"/>
    </w:rPr>
  </w:style>
  <w:style w:type="character" w:customStyle="1" w:styleId="CommentTextChar">
    <w:name w:val="Comment Text Char"/>
    <w:basedOn w:val="DefaultParagraphFont"/>
    <w:link w:val="CommentText"/>
    <w:uiPriority w:val="99"/>
    <w:rsid w:val="009C26E2"/>
    <w:rPr>
      <w:sz w:val="20"/>
      <w:szCs w:val="20"/>
    </w:rPr>
  </w:style>
  <w:style w:type="paragraph" w:styleId="CommentSubject">
    <w:name w:val="annotation subject"/>
    <w:basedOn w:val="CommentText"/>
    <w:next w:val="CommentText"/>
    <w:link w:val="CommentSubjectChar"/>
    <w:uiPriority w:val="99"/>
    <w:semiHidden/>
    <w:unhideWhenUsed/>
    <w:rsid w:val="009C26E2"/>
    <w:rPr>
      <w:b/>
      <w:bCs/>
    </w:rPr>
  </w:style>
  <w:style w:type="character" w:customStyle="1" w:styleId="CommentSubjectChar">
    <w:name w:val="Comment Subject Char"/>
    <w:basedOn w:val="CommentTextChar"/>
    <w:link w:val="CommentSubject"/>
    <w:uiPriority w:val="99"/>
    <w:semiHidden/>
    <w:rsid w:val="009C26E2"/>
    <w:rPr>
      <w:b/>
      <w:bCs/>
      <w:sz w:val="20"/>
      <w:szCs w:val="20"/>
    </w:rPr>
  </w:style>
  <w:style w:type="paragraph" w:styleId="BalloonText">
    <w:name w:val="Balloon Text"/>
    <w:basedOn w:val="Normal"/>
    <w:link w:val="BalloonTextChar"/>
    <w:uiPriority w:val="99"/>
    <w:semiHidden/>
    <w:unhideWhenUsed/>
    <w:rsid w:val="009C26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26E2"/>
    <w:rPr>
      <w:rFonts w:ascii="Segoe UI" w:hAnsi="Segoe UI" w:cs="Segoe UI"/>
      <w:sz w:val="18"/>
      <w:szCs w:val="18"/>
    </w:rPr>
  </w:style>
  <w:style w:type="paragraph" w:styleId="Header">
    <w:name w:val="header"/>
    <w:basedOn w:val="Normal"/>
    <w:link w:val="HeaderChar"/>
    <w:uiPriority w:val="99"/>
    <w:unhideWhenUsed/>
    <w:rsid w:val="00DD0993"/>
    <w:pPr>
      <w:tabs>
        <w:tab w:val="center" w:pos="4419"/>
        <w:tab w:val="right" w:pos="8838"/>
      </w:tabs>
      <w:spacing w:after="0" w:line="240" w:lineRule="auto"/>
    </w:pPr>
  </w:style>
  <w:style w:type="character" w:customStyle="1" w:styleId="HeaderChar">
    <w:name w:val="Header Char"/>
    <w:basedOn w:val="DefaultParagraphFont"/>
    <w:link w:val="Header"/>
    <w:uiPriority w:val="99"/>
    <w:rsid w:val="00DD0993"/>
  </w:style>
  <w:style w:type="paragraph" w:styleId="Footer">
    <w:name w:val="footer"/>
    <w:basedOn w:val="Normal"/>
    <w:link w:val="FooterChar"/>
    <w:uiPriority w:val="99"/>
    <w:unhideWhenUsed/>
    <w:rsid w:val="00DD0993"/>
    <w:pPr>
      <w:tabs>
        <w:tab w:val="center" w:pos="4419"/>
        <w:tab w:val="right" w:pos="8838"/>
      </w:tabs>
      <w:spacing w:after="0" w:line="240" w:lineRule="auto"/>
    </w:pPr>
  </w:style>
  <w:style w:type="character" w:customStyle="1" w:styleId="FooterChar">
    <w:name w:val="Footer Char"/>
    <w:basedOn w:val="DefaultParagraphFont"/>
    <w:link w:val="Footer"/>
    <w:uiPriority w:val="99"/>
    <w:rsid w:val="00DD0993"/>
  </w:style>
  <w:style w:type="character" w:styleId="UnresolvedMention">
    <w:name w:val="Unresolved Mention"/>
    <w:basedOn w:val="DefaultParagraphFont"/>
    <w:uiPriority w:val="99"/>
    <w:semiHidden/>
    <w:unhideWhenUsed/>
    <w:rsid w:val="00496D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229188">
      <w:bodyDiv w:val="1"/>
      <w:marLeft w:val="0"/>
      <w:marRight w:val="0"/>
      <w:marTop w:val="0"/>
      <w:marBottom w:val="0"/>
      <w:divBdr>
        <w:top w:val="none" w:sz="0" w:space="0" w:color="auto"/>
        <w:left w:val="none" w:sz="0" w:space="0" w:color="auto"/>
        <w:bottom w:val="none" w:sz="0" w:space="0" w:color="auto"/>
        <w:right w:val="none" w:sz="0" w:space="0" w:color="auto"/>
      </w:divBdr>
    </w:div>
    <w:div w:id="329916510">
      <w:bodyDiv w:val="1"/>
      <w:marLeft w:val="0"/>
      <w:marRight w:val="0"/>
      <w:marTop w:val="0"/>
      <w:marBottom w:val="0"/>
      <w:divBdr>
        <w:top w:val="none" w:sz="0" w:space="0" w:color="auto"/>
        <w:left w:val="none" w:sz="0" w:space="0" w:color="auto"/>
        <w:bottom w:val="none" w:sz="0" w:space="0" w:color="auto"/>
        <w:right w:val="none" w:sz="0" w:space="0" w:color="auto"/>
      </w:divBdr>
      <w:divsChild>
        <w:div w:id="787354496">
          <w:marLeft w:val="0"/>
          <w:marRight w:val="0"/>
          <w:marTop w:val="0"/>
          <w:marBottom w:val="0"/>
          <w:divBdr>
            <w:top w:val="none" w:sz="0" w:space="0" w:color="auto"/>
            <w:left w:val="none" w:sz="0" w:space="0" w:color="auto"/>
            <w:bottom w:val="none" w:sz="0" w:space="0" w:color="auto"/>
            <w:right w:val="none" w:sz="0" w:space="0" w:color="auto"/>
          </w:divBdr>
          <w:divsChild>
            <w:div w:id="909576350">
              <w:marLeft w:val="0"/>
              <w:marRight w:val="0"/>
              <w:marTop w:val="0"/>
              <w:marBottom w:val="0"/>
              <w:divBdr>
                <w:top w:val="none" w:sz="0" w:space="0" w:color="auto"/>
                <w:left w:val="none" w:sz="0" w:space="0" w:color="auto"/>
                <w:bottom w:val="none" w:sz="0" w:space="0" w:color="auto"/>
                <w:right w:val="none" w:sz="0" w:space="0" w:color="auto"/>
              </w:divBdr>
              <w:divsChild>
                <w:div w:id="154732896">
                  <w:marLeft w:val="0"/>
                  <w:marRight w:val="0"/>
                  <w:marTop w:val="0"/>
                  <w:marBottom w:val="0"/>
                  <w:divBdr>
                    <w:top w:val="none" w:sz="0" w:space="0" w:color="auto"/>
                    <w:left w:val="none" w:sz="0" w:space="0" w:color="auto"/>
                    <w:bottom w:val="none" w:sz="0" w:space="0" w:color="auto"/>
                    <w:right w:val="none" w:sz="0" w:space="0" w:color="auto"/>
                  </w:divBdr>
                  <w:divsChild>
                    <w:div w:id="986979010">
                      <w:marLeft w:val="0"/>
                      <w:marRight w:val="0"/>
                      <w:marTop w:val="0"/>
                      <w:marBottom w:val="0"/>
                      <w:divBdr>
                        <w:top w:val="none" w:sz="0" w:space="0" w:color="auto"/>
                        <w:left w:val="none" w:sz="0" w:space="0" w:color="auto"/>
                        <w:bottom w:val="none" w:sz="0" w:space="0" w:color="auto"/>
                        <w:right w:val="none" w:sz="0" w:space="0" w:color="auto"/>
                      </w:divBdr>
                      <w:divsChild>
                        <w:div w:id="1875926464">
                          <w:marLeft w:val="0"/>
                          <w:marRight w:val="0"/>
                          <w:marTop w:val="0"/>
                          <w:marBottom w:val="0"/>
                          <w:divBdr>
                            <w:top w:val="none" w:sz="0" w:space="0" w:color="auto"/>
                            <w:left w:val="none" w:sz="0" w:space="0" w:color="auto"/>
                            <w:bottom w:val="none" w:sz="0" w:space="0" w:color="auto"/>
                            <w:right w:val="none" w:sz="0" w:space="0" w:color="auto"/>
                          </w:divBdr>
                          <w:divsChild>
                            <w:div w:id="1684892642">
                              <w:marLeft w:val="0"/>
                              <w:marRight w:val="0"/>
                              <w:marTop w:val="0"/>
                              <w:marBottom w:val="0"/>
                              <w:divBdr>
                                <w:top w:val="none" w:sz="0" w:space="0" w:color="auto"/>
                                <w:left w:val="none" w:sz="0" w:space="0" w:color="auto"/>
                                <w:bottom w:val="none" w:sz="0" w:space="0" w:color="auto"/>
                                <w:right w:val="none" w:sz="0" w:space="0" w:color="auto"/>
                              </w:divBdr>
                              <w:divsChild>
                                <w:div w:id="843202547">
                                  <w:marLeft w:val="0"/>
                                  <w:marRight w:val="0"/>
                                  <w:marTop w:val="0"/>
                                  <w:marBottom w:val="0"/>
                                  <w:divBdr>
                                    <w:top w:val="none" w:sz="0" w:space="0" w:color="auto"/>
                                    <w:left w:val="none" w:sz="0" w:space="0" w:color="auto"/>
                                    <w:bottom w:val="none" w:sz="0" w:space="0" w:color="auto"/>
                                    <w:right w:val="none" w:sz="0" w:space="0" w:color="auto"/>
                                  </w:divBdr>
                                  <w:divsChild>
                                    <w:div w:id="587420593">
                                      <w:marLeft w:val="0"/>
                                      <w:marRight w:val="0"/>
                                      <w:marTop w:val="0"/>
                                      <w:marBottom w:val="0"/>
                                      <w:divBdr>
                                        <w:top w:val="none" w:sz="0" w:space="0" w:color="auto"/>
                                        <w:left w:val="none" w:sz="0" w:space="0" w:color="auto"/>
                                        <w:bottom w:val="none" w:sz="0" w:space="0" w:color="auto"/>
                                        <w:right w:val="none" w:sz="0" w:space="0" w:color="auto"/>
                                      </w:divBdr>
                                    </w:div>
                                    <w:div w:id="64304994">
                                      <w:marLeft w:val="0"/>
                                      <w:marRight w:val="0"/>
                                      <w:marTop w:val="0"/>
                                      <w:marBottom w:val="0"/>
                                      <w:divBdr>
                                        <w:top w:val="none" w:sz="0" w:space="0" w:color="auto"/>
                                        <w:left w:val="none" w:sz="0" w:space="0" w:color="auto"/>
                                        <w:bottom w:val="none" w:sz="0" w:space="0" w:color="auto"/>
                                        <w:right w:val="none" w:sz="0" w:space="0" w:color="auto"/>
                                      </w:divBdr>
                                      <w:divsChild>
                                        <w:div w:id="1023628904">
                                          <w:marLeft w:val="0"/>
                                          <w:marRight w:val="165"/>
                                          <w:marTop w:val="150"/>
                                          <w:marBottom w:val="0"/>
                                          <w:divBdr>
                                            <w:top w:val="none" w:sz="0" w:space="0" w:color="auto"/>
                                            <w:left w:val="none" w:sz="0" w:space="0" w:color="auto"/>
                                            <w:bottom w:val="none" w:sz="0" w:space="0" w:color="auto"/>
                                            <w:right w:val="none" w:sz="0" w:space="0" w:color="auto"/>
                                          </w:divBdr>
                                          <w:divsChild>
                                            <w:div w:id="1456290188">
                                              <w:marLeft w:val="0"/>
                                              <w:marRight w:val="0"/>
                                              <w:marTop w:val="0"/>
                                              <w:marBottom w:val="0"/>
                                              <w:divBdr>
                                                <w:top w:val="none" w:sz="0" w:space="0" w:color="auto"/>
                                                <w:left w:val="none" w:sz="0" w:space="0" w:color="auto"/>
                                                <w:bottom w:val="none" w:sz="0" w:space="0" w:color="auto"/>
                                                <w:right w:val="none" w:sz="0" w:space="0" w:color="auto"/>
                                              </w:divBdr>
                                              <w:divsChild>
                                                <w:div w:id="130299683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15171084">
      <w:bodyDiv w:val="1"/>
      <w:marLeft w:val="0"/>
      <w:marRight w:val="0"/>
      <w:marTop w:val="0"/>
      <w:marBottom w:val="0"/>
      <w:divBdr>
        <w:top w:val="none" w:sz="0" w:space="0" w:color="auto"/>
        <w:left w:val="none" w:sz="0" w:space="0" w:color="auto"/>
        <w:bottom w:val="none" w:sz="0" w:space="0" w:color="auto"/>
        <w:right w:val="none" w:sz="0" w:space="0" w:color="auto"/>
      </w:divBdr>
      <w:divsChild>
        <w:div w:id="1394885735">
          <w:marLeft w:val="0"/>
          <w:marRight w:val="0"/>
          <w:marTop w:val="0"/>
          <w:marBottom w:val="0"/>
          <w:divBdr>
            <w:top w:val="none" w:sz="0" w:space="0" w:color="auto"/>
            <w:left w:val="none" w:sz="0" w:space="0" w:color="auto"/>
            <w:bottom w:val="none" w:sz="0" w:space="0" w:color="auto"/>
            <w:right w:val="none" w:sz="0" w:space="0" w:color="auto"/>
          </w:divBdr>
        </w:div>
        <w:div w:id="1133062852">
          <w:marLeft w:val="0"/>
          <w:marRight w:val="0"/>
          <w:marTop w:val="0"/>
          <w:marBottom w:val="0"/>
          <w:divBdr>
            <w:top w:val="none" w:sz="0" w:space="0" w:color="auto"/>
            <w:left w:val="none" w:sz="0" w:space="0" w:color="auto"/>
            <w:bottom w:val="none" w:sz="0" w:space="0" w:color="auto"/>
            <w:right w:val="none" w:sz="0" w:space="0" w:color="auto"/>
          </w:divBdr>
        </w:div>
        <w:div w:id="959266687">
          <w:marLeft w:val="0"/>
          <w:marRight w:val="0"/>
          <w:marTop w:val="0"/>
          <w:marBottom w:val="0"/>
          <w:divBdr>
            <w:top w:val="none" w:sz="0" w:space="0" w:color="auto"/>
            <w:left w:val="none" w:sz="0" w:space="0" w:color="auto"/>
            <w:bottom w:val="none" w:sz="0" w:space="0" w:color="auto"/>
            <w:right w:val="none" w:sz="0" w:space="0" w:color="auto"/>
          </w:divBdr>
        </w:div>
        <w:div w:id="337511022">
          <w:marLeft w:val="0"/>
          <w:marRight w:val="0"/>
          <w:marTop w:val="0"/>
          <w:marBottom w:val="0"/>
          <w:divBdr>
            <w:top w:val="none" w:sz="0" w:space="0" w:color="auto"/>
            <w:left w:val="none" w:sz="0" w:space="0" w:color="auto"/>
            <w:bottom w:val="none" w:sz="0" w:space="0" w:color="auto"/>
            <w:right w:val="none" w:sz="0" w:space="0" w:color="auto"/>
          </w:divBdr>
        </w:div>
        <w:div w:id="1164317791">
          <w:marLeft w:val="0"/>
          <w:marRight w:val="0"/>
          <w:marTop w:val="0"/>
          <w:marBottom w:val="0"/>
          <w:divBdr>
            <w:top w:val="none" w:sz="0" w:space="0" w:color="auto"/>
            <w:left w:val="none" w:sz="0" w:space="0" w:color="auto"/>
            <w:bottom w:val="none" w:sz="0" w:space="0" w:color="auto"/>
            <w:right w:val="none" w:sz="0" w:space="0" w:color="auto"/>
          </w:divBdr>
        </w:div>
        <w:div w:id="440103854">
          <w:marLeft w:val="0"/>
          <w:marRight w:val="0"/>
          <w:marTop w:val="0"/>
          <w:marBottom w:val="0"/>
          <w:divBdr>
            <w:top w:val="none" w:sz="0" w:space="0" w:color="auto"/>
            <w:left w:val="none" w:sz="0" w:space="0" w:color="auto"/>
            <w:bottom w:val="none" w:sz="0" w:space="0" w:color="auto"/>
            <w:right w:val="none" w:sz="0" w:space="0" w:color="auto"/>
          </w:divBdr>
        </w:div>
        <w:div w:id="2124033141">
          <w:marLeft w:val="0"/>
          <w:marRight w:val="0"/>
          <w:marTop w:val="0"/>
          <w:marBottom w:val="0"/>
          <w:divBdr>
            <w:top w:val="none" w:sz="0" w:space="0" w:color="auto"/>
            <w:left w:val="none" w:sz="0" w:space="0" w:color="auto"/>
            <w:bottom w:val="none" w:sz="0" w:space="0" w:color="auto"/>
            <w:right w:val="none" w:sz="0" w:space="0" w:color="auto"/>
          </w:divBdr>
        </w:div>
        <w:div w:id="376971700">
          <w:marLeft w:val="0"/>
          <w:marRight w:val="0"/>
          <w:marTop w:val="0"/>
          <w:marBottom w:val="0"/>
          <w:divBdr>
            <w:top w:val="none" w:sz="0" w:space="0" w:color="auto"/>
            <w:left w:val="none" w:sz="0" w:space="0" w:color="auto"/>
            <w:bottom w:val="none" w:sz="0" w:space="0" w:color="auto"/>
            <w:right w:val="none" w:sz="0" w:space="0" w:color="auto"/>
          </w:divBdr>
        </w:div>
      </w:divsChild>
    </w:div>
    <w:div w:id="614681470">
      <w:bodyDiv w:val="1"/>
      <w:marLeft w:val="0"/>
      <w:marRight w:val="0"/>
      <w:marTop w:val="0"/>
      <w:marBottom w:val="0"/>
      <w:divBdr>
        <w:top w:val="none" w:sz="0" w:space="0" w:color="auto"/>
        <w:left w:val="none" w:sz="0" w:space="0" w:color="auto"/>
        <w:bottom w:val="none" w:sz="0" w:space="0" w:color="auto"/>
        <w:right w:val="none" w:sz="0" w:space="0" w:color="auto"/>
      </w:divBdr>
    </w:div>
    <w:div w:id="776750941">
      <w:bodyDiv w:val="1"/>
      <w:marLeft w:val="0"/>
      <w:marRight w:val="0"/>
      <w:marTop w:val="0"/>
      <w:marBottom w:val="0"/>
      <w:divBdr>
        <w:top w:val="none" w:sz="0" w:space="0" w:color="auto"/>
        <w:left w:val="none" w:sz="0" w:space="0" w:color="auto"/>
        <w:bottom w:val="none" w:sz="0" w:space="0" w:color="auto"/>
        <w:right w:val="none" w:sz="0" w:space="0" w:color="auto"/>
      </w:divBdr>
    </w:div>
    <w:div w:id="951010082">
      <w:bodyDiv w:val="1"/>
      <w:marLeft w:val="0"/>
      <w:marRight w:val="0"/>
      <w:marTop w:val="0"/>
      <w:marBottom w:val="0"/>
      <w:divBdr>
        <w:top w:val="none" w:sz="0" w:space="0" w:color="auto"/>
        <w:left w:val="none" w:sz="0" w:space="0" w:color="auto"/>
        <w:bottom w:val="none" w:sz="0" w:space="0" w:color="auto"/>
        <w:right w:val="none" w:sz="0" w:space="0" w:color="auto"/>
      </w:divBdr>
      <w:divsChild>
        <w:div w:id="541744094">
          <w:marLeft w:val="0"/>
          <w:marRight w:val="0"/>
          <w:marTop w:val="0"/>
          <w:marBottom w:val="0"/>
          <w:divBdr>
            <w:top w:val="none" w:sz="0" w:space="0" w:color="auto"/>
            <w:left w:val="none" w:sz="0" w:space="0" w:color="auto"/>
            <w:bottom w:val="none" w:sz="0" w:space="0" w:color="auto"/>
            <w:right w:val="none" w:sz="0" w:space="0" w:color="auto"/>
          </w:divBdr>
        </w:div>
        <w:div w:id="1740904652">
          <w:marLeft w:val="0"/>
          <w:marRight w:val="0"/>
          <w:marTop w:val="0"/>
          <w:marBottom w:val="0"/>
          <w:divBdr>
            <w:top w:val="none" w:sz="0" w:space="0" w:color="auto"/>
            <w:left w:val="none" w:sz="0" w:space="0" w:color="auto"/>
            <w:bottom w:val="none" w:sz="0" w:space="0" w:color="auto"/>
            <w:right w:val="none" w:sz="0" w:space="0" w:color="auto"/>
          </w:divBdr>
        </w:div>
        <w:div w:id="1494832729">
          <w:marLeft w:val="0"/>
          <w:marRight w:val="0"/>
          <w:marTop w:val="0"/>
          <w:marBottom w:val="0"/>
          <w:divBdr>
            <w:top w:val="none" w:sz="0" w:space="0" w:color="auto"/>
            <w:left w:val="none" w:sz="0" w:space="0" w:color="auto"/>
            <w:bottom w:val="none" w:sz="0" w:space="0" w:color="auto"/>
            <w:right w:val="none" w:sz="0" w:space="0" w:color="auto"/>
          </w:divBdr>
        </w:div>
        <w:div w:id="937834324">
          <w:marLeft w:val="0"/>
          <w:marRight w:val="0"/>
          <w:marTop w:val="0"/>
          <w:marBottom w:val="0"/>
          <w:divBdr>
            <w:top w:val="none" w:sz="0" w:space="0" w:color="auto"/>
            <w:left w:val="none" w:sz="0" w:space="0" w:color="auto"/>
            <w:bottom w:val="none" w:sz="0" w:space="0" w:color="auto"/>
            <w:right w:val="none" w:sz="0" w:space="0" w:color="auto"/>
          </w:divBdr>
        </w:div>
      </w:divsChild>
    </w:div>
    <w:div w:id="966087069">
      <w:bodyDiv w:val="1"/>
      <w:marLeft w:val="0"/>
      <w:marRight w:val="0"/>
      <w:marTop w:val="0"/>
      <w:marBottom w:val="0"/>
      <w:divBdr>
        <w:top w:val="none" w:sz="0" w:space="0" w:color="auto"/>
        <w:left w:val="none" w:sz="0" w:space="0" w:color="auto"/>
        <w:bottom w:val="none" w:sz="0" w:space="0" w:color="auto"/>
        <w:right w:val="none" w:sz="0" w:space="0" w:color="auto"/>
      </w:divBdr>
    </w:div>
    <w:div w:id="981537900">
      <w:bodyDiv w:val="1"/>
      <w:marLeft w:val="0"/>
      <w:marRight w:val="0"/>
      <w:marTop w:val="0"/>
      <w:marBottom w:val="0"/>
      <w:divBdr>
        <w:top w:val="none" w:sz="0" w:space="0" w:color="auto"/>
        <w:left w:val="none" w:sz="0" w:space="0" w:color="auto"/>
        <w:bottom w:val="none" w:sz="0" w:space="0" w:color="auto"/>
        <w:right w:val="none" w:sz="0" w:space="0" w:color="auto"/>
      </w:divBdr>
    </w:div>
    <w:div w:id="1105230762">
      <w:bodyDiv w:val="1"/>
      <w:marLeft w:val="0"/>
      <w:marRight w:val="0"/>
      <w:marTop w:val="0"/>
      <w:marBottom w:val="0"/>
      <w:divBdr>
        <w:top w:val="none" w:sz="0" w:space="0" w:color="auto"/>
        <w:left w:val="none" w:sz="0" w:space="0" w:color="auto"/>
        <w:bottom w:val="none" w:sz="0" w:space="0" w:color="auto"/>
        <w:right w:val="none" w:sz="0" w:space="0" w:color="auto"/>
      </w:divBdr>
    </w:div>
    <w:div w:id="1360007600">
      <w:bodyDiv w:val="1"/>
      <w:marLeft w:val="0"/>
      <w:marRight w:val="0"/>
      <w:marTop w:val="0"/>
      <w:marBottom w:val="0"/>
      <w:divBdr>
        <w:top w:val="none" w:sz="0" w:space="0" w:color="auto"/>
        <w:left w:val="none" w:sz="0" w:space="0" w:color="auto"/>
        <w:bottom w:val="none" w:sz="0" w:space="0" w:color="auto"/>
        <w:right w:val="none" w:sz="0" w:space="0" w:color="auto"/>
      </w:divBdr>
      <w:divsChild>
        <w:div w:id="1129081451">
          <w:marLeft w:val="0"/>
          <w:marRight w:val="0"/>
          <w:marTop w:val="0"/>
          <w:marBottom w:val="0"/>
          <w:divBdr>
            <w:top w:val="none" w:sz="0" w:space="0" w:color="auto"/>
            <w:left w:val="none" w:sz="0" w:space="0" w:color="auto"/>
            <w:bottom w:val="none" w:sz="0" w:space="0" w:color="auto"/>
            <w:right w:val="none" w:sz="0" w:space="0" w:color="auto"/>
          </w:divBdr>
        </w:div>
        <w:div w:id="984551778">
          <w:marLeft w:val="0"/>
          <w:marRight w:val="0"/>
          <w:marTop w:val="0"/>
          <w:marBottom w:val="0"/>
          <w:divBdr>
            <w:top w:val="none" w:sz="0" w:space="0" w:color="auto"/>
            <w:left w:val="none" w:sz="0" w:space="0" w:color="auto"/>
            <w:bottom w:val="none" w:sz="0" w:space="0" w:color="auto"/>
            <w:right w:val="none" w:sz="0" w:space="0" w:color="auto"/>
          </w:divBdr>
        </w:div>
        <w:div w:id="1701121533">
          <w:marLeft w:val="0"/>
          <w:marRight w:val="0"/>
          <w:marTop w:val="0"/>
          <w:marBottom w:val="0"/>
          <w:divBdr>
            <w:top w:val="none" w:sz="0" w:space="0" w:color="auto"/>
            <w:left w:val="none" w:sz="0" w:space="0" w:color="auto"/>
            <w:bottom w:val="none" w:sz="0" w:space="0" w:color="auto"/>
            <w:right w:val="none" w:sz="0" w:space="0" w:color="auto"/>
          </w:divBdr>
        </w:div>
        <w:div w:id="884560343">
          <w:marLeft w:val="0"/>
          <w:marRight w:val="0"/>
          <w:marTop w:val="0"/>
          <w:marBottom w:val="0"/>
          <w:divBdr>
            <w:top w:val="none" w:sz="0" w:space="0" w:color="auto"/>
            <w:left w:val="none" w:sz="0" w:space="0" w:color="auto"/>
            <w:bottom w:val="none" w:sz="0" w:space="0" w:color="auto"/>
            <w:right w:val="none" w:sz="0" w:space="0" w:color="auto"/>
          </w:divBdr>
        </w:div>
      </w:divsChild>
    </w:div>
    <w:div w:id="1521318495">
      <w:bodyDiv w:val="1"/>
      <w:marLeft w:val="0"/>
      <w:marRight w:val="0"/>
      <w:marTop w:val="0"/>
      <w:marBottom w:val="0"/>
      <w:divBdr>
        <w:top w:val="none" w:sz="0" w:space="0" w:color="auto"/>
        <w:left w:val="none" w:sz="0" w:space="0" w:color="auto"/>
        <w:bottom w:val="none" w:sz="0" w:space="0" w:color="auto"/>
        <w:right w:val="none" w:sz="0" w:space="0" w:color="auto"/>
      </w:divBdr>
    </w:div>
    <w:div w:id="1551963771">
      <w:bodyDiv w:val="1"/>
      <w:marLeft w:val="0"/>
      <w:marRight w:val="0"/>
      <w:marTop w:val="0"/>
      <w:marBottom w:val="0"/>
      <w:divBdr>
        <w:top w:val="none" w:sz="0" w:space="0" w:color="auto"/>
        <w:left w:val="none" w:sz="0" w:space="0" w:color="auto"/>
        <w:bottom w:val="none" w:sz="0" w:space="0" w:color="auto"/>
        <w:right w:val="none" w:sz="0" w:space="0" w:color="auto"/>
      </w:divBdr>
    </w:div>
    <w:div w:id="1681350651">
      <w:bodyDiv w:val="1"/>
      <w:marLeft w:val="0"/>
      <w:marRight w:val="0"/>
      <w:marTop w:val="0"/>
      <w:marBottom w:val="0"/>
      <w:divBdr>
        <w:top w:val="none" w:sz="0" w:space="0" w:color="auto"/>
        <w:left w:val="none" w:sz="0" w:space="0" w:color="auto"/>
        <w:bottom w:val="none" w:sz="0" w:space="0" w:color="auto"/>
        <w:right w:val="none" w:sz="0" w:space="0" w:color="auto"/>
      </w:divBdr>
    </w:div>
    <w:div w:id="1740595511">
      <w:bodyDiv w:val="1"/>
      <w:marLeft w:val="0"/>
      <w:marRight w:val="0"/>
      <w:marTop w:val="0"/>
      <w:marBottom w:val="0"/>
      <w:divBdr>
        <w:top w:val="none" w:sz="0" w:space="0" w:color="auto"/>
        <w:left w:val="none" w:sz="0" w:space="0" w:color="auto"/>
        <w:bottom w:val="none" w:sz="0" w:space="0" w:color="auto"/>
        <w:right w:val="none" w:sz="0" w:space="0" w:color="auto"/>
      </w:divBdr>
    </w:div>
    <w:div w:id="1832793892">
      <w:bodyDiv w:val="1"/>
      <w:marLeft w:val="0"/>
      <w:marRight w:val="0"/>
      <w:marTop w:val="0"/>
      <w:marBottom w:val="0"/>
      <w:divBdr>
        <w:top w:val="none" w:sz="0" w:space="0" w:color="auto"/>
        <w:left w:val="none" w:sz="0" w:space="0" w:color="auto"/>
        <w:bottom w:val="none" w:sz="0" w:space="0" w:color="auto"/>
        <w:right w:val="none" w:sz="0" w:space="0" w:color="auto"/>
      </w:divBdr>
      <w:divsChild>
        <w:div w:id="1737511002">
          <w:marLeft w:val="0"/>
          <w:marRight w:val="0"/>
          <w:marTop w:val="0"/>
          <w:marBottom w:val="0"/>
          <w:divBdr>
            <w:top w:val="none" w:sz="0" w:space="0" w:color="auto"/>
            <w:left w:val="none" w:sz="0" w:space="0" w:color="auto"/>
            <w:bottom w:val="none" w:sz="0" w:space="0" w:color="auto"/>
            <w:right w:val="none" w:sz="0" w:space="0" w:color="auto"/>
          </w:divBdr>
          <w:divsChild>
            <w:div w:id="1299071984">
              <w:marLeft w:val="0"/>
              <w:marRight w:val="0"/>
              <w:marTop w:val="0"/>
              <w:marBottom w:val="0"/>
              <w:divBdr>
                <w:top w:val="none" w:sz="0" w:space="0" w:color="auto"/>
                <w:left w:val="none" w:sz="0" w:space="0" w:color="auto"/>
                <w:bottom w:val="none" w:sz="0" w:space="0" w:color="auto"/>
                <w:right w:val="none" w:sz="0" w:space="0" w:color="auto"/>
              </w:divBdr>
              <w:divsChild>
                <w:div w:id="737632431">
                  <w:marLeft w:val="0"/>
                  <w:marRight w:val="0"/>
                  <w:marTop w:val="0"/>
                  <w:marBottom w:val="0"/>
                  <w:divBdr>
                    <w:top w:val="none" w:sz="0" w:space="0" w:color="auto"/>
                    <w:left w:val="none" w:sz="0" w:space="0" w:color="auto"/>
                    <w:bottom w:val="none" w:sz="0" w:space="0" w:color="auto"/>
                    <w:right w:val="none" w:sz="0" w:space="0" w:color="auto"/>
                  </w:divBdr>
                  <w:divsChild>
                    <w:div w:id="1796098651">
                      <w:marLeft w:val="0"/>
                      <w:marRight w:val="0"/>
                      <w:marTop w:val="0"/>
                      <w:marBottom w:val="0"/>
                      <w:divBdr>
                        <w:top w:val="none" w:sz="0" w:space="0" w:color="auto"/>
                        <w:left w:val="none" w:sz="0" w:space="0" w:color="auto"/>
                        <w:bottom w:val="none" w:sz="0" w:space="0" w:color="auto"/>
                        <w:right w:val="none" w:sz="0" w:space="0" w:color="auto"/>
                      </w:divBdr>
                      <w:divsChild>
                        <w:div w:id="1396122346">
                          <w:marLeft w:val="0"/>
                          <w:marRight w:val="0"/>
                          <w:marTop w:val="0"/>
                          <w:marBottom w:val="0"/>
                          <w:divBdr>
                            <w:top w:val="none" w:sz="0" w:space="0" w:color="auto"/>
                            <w:left w:val="none" w:sz="0" w:space="0" w:color="auto"/>
                            <w:bottom w:val="none" w:sz="0" w:space="0" w:color="auto"/>
                            <w:right w:val="none" w:sz="0" w:space="0" w:color="auto"/>
                          </w:divBdr>
                          <w:divsChild>
                            <w:div w:id="234902766">
                              <w:marLeft w:val="0"/>
                              <w:marRight w:val="0"/>
                              <w:marTop w:val="0"/>
                              <w:marBottom w:val="0"/>
                              <w:divBdr>
                                <w:top w:val="none" w:sz="0" w:space="0" w:color="auto"/>
                                <w:left w:val="none" w:sz="0" w:space="0" w:color="auto"/>
                                <w:bottom w:val="none" w:sz="0" w:space="0" w:color="auto"/>
                                <w:right w:val="none" w:sz="0" w:space="0" w:color="auto"/>
                              </w:divBdr>
                              <w:divsChild>
                                <w:div w:id="76903185">
                                  <w:marLeft w:val="0"/>
                                  <w:marRight w:val="0"/>
                                  <w:marTop w:val="0"/>
                                  <w:marBottom w:val="0"/>
                                  <w:divBdr>
                                    <w:top w:val="none" w:sz="0" w:space="0" w:color="auto"/>
                                    <w:left w:val="none" w:sz="0" w:space="0" w:color="auto"/>
                                    <w:bottom w:val="none" w:sz="0" w:space="0" w:color="auto"/>
                                    <w:right w:val="none" w:sz="0" w:space="0" w:color="auto"/>
                                  </w:divBdr>
                                  <w:divsChild>
                                    <w:div w:id="1563444676">
                                      <w:marLeft w:val="0"/>
                                      <w:marRight w:val="0"/>
                                      <w:marTop w:val="0"/>
                                      <w:marBottom w:val="0"/>
                                      <w:divBdr>
                                        <w:top w:val="none" w:sz="0" w:space="0" w:color="auto"/>
                                        <w:left w:val="none" w:sz="0" w:space="0" w:color="auto"/>
                                        <w:bottom w:val="none" w:sz="0" w:space="0" w:color="auto"/>
                                        <w:right w:val="none" w:sz="0" w:space="0" w:color="auto"/>
                                      </w:divBdr>
                                    </w:div>
                                    <w:div w:id="1460996517">
                                      <w:marLeft w:val="0"/>
                                      <w:marRight w:val="0"/>
                                      <w:marTop w:val="0"/>
                                      <w:marBottom w:val="0"/>
                                      <w:divBdr>
                                        <w:top w:val="none" w:sz="0" w:space="0" w:color="auto"/>
                                        <w:left w:val="none" w:sz="0" w:space="0" w:color="auto"/>
                                        <w:bottom w:val="none" w:sz="0" w:space="0" w:color="auto"/>
                                        <w:right w:val="none" w:sz="0" w:space="0" w:color="auto"/>
                                      </w:divBdr>
                                      <w:divsChild>
                                        <w:div w:id="1716272948">
                                          <w:marLeft w:val="0"/>
                                          <w:marRight w:val="165"/>
                                          <w:marTop w:val="150"/>
                                          <w:marBottom w:val="0"/>
                                          <w:divBdr>
                                            <w:top w:val="none" w:sz="0" w:space="0" w:color="auto"/>
                                            <w:left w:val="none" w:sz="0" w:space="0" w:color="auto"/>
                                            <w:bottom w:val="none" w:sz="0" w:space="0" w:color="auto"/>
                                            <w:right w:val="none" w:sz="0" w:space="0" w:color="auto"/>
                                          </w:divBdr>
                                          <w:divsChild>
                                            <w:div w:id="1938171449">
                                              <w:marLeft w:val="0"/>
                                              <w:marRight w:val="0"/>
                                              <w:marTop w:val="0"/>
                                              <w:marBottom w:val="0"/>
                                              <w:divBdr>
                                                <w:top w:val="none" w:sz="0" w:space="0" w:color="auto"/>
                                                <w:left w:val="none" w:sz="0" w:space="0" w:color="auto"/>
                                                <w:bottom w:val="none" w:sz="0" w:space="0" w:color="auto"/>
                                                <w:right w:val="none" w:sz="0" w:space="0" w:color="auto"/>
                                              </w:divBdr>
                                              <w:divsChild>
                                                <w:div w:id="14601724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9289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16/j.riem.2017.01.004" TargetMode="External"/><Relationship Id="rId5" Type="http://schemas.openxmlformats.org/officeDocument/2006/relationships/footnotes" Target="footnotes.xml"/><Relationship Id="rId10" Type="http://schemas.openxmlformats.org/officeDocument/2006/relationships/hyperlink" Target="https://casel.org/fundamentals-of-sel/" TargetMode="Externa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21</Pages>
  <Words>6093</Words>
  <Characters>33516</Characters>
  <Application>Microsoft Office Word</Application>
  <DocSecurity>0</DocSecurity>
  <Lines>279</Lines>
  <Paragraphs>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39</cp:revision>
  <dcterms:created xsi:type="dcterms:W3CDTF">2022-07-10T18:14:00Z</dcterms:created>
  <dcterms:modified xsi:type="dcterms:W3CDTF">2022-11-04T23:47:00Z</dcterms:modified>
</cp:coreProperties>
</file>