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54FD1" w14:textId="4CEF3F25" w:rsidR="00945AF1" w:rsidRDefault="00945AF1" w:rsidP="00C11901">
      <w:pPr>
        <w:rPr>
          <w:rFonts w:ascii="Arial" w:hAnsi="Arial" w:cs="Arial"/>
          <w:sz w:val="36"/>
          <w:szCs w:val="36"/>
        </w:rPr>
      </w:pPr>
      <w:r w:rsidRPr="00C11901">
        <w:rPr>
          <w:rFonts w:ascii="Arial" w:hAnsi="Arial" w:cs="Arial"/>
          <w:sz w:val="36"/>
          <w:szCs w:val="36"/>
        </w:rPr>
        <w:t>Minimal Working Manual</w:t>
      </w:r>
    </w:p>
    <w:p w14:paraId="11565446" w14:textId="77777777" w:rsidR="0073081A" w:rsidRPr="00C11901" w:rsidRDefault="0073081A" w:rsidP="00C11901">
      <w:pPr>
        <w:rPr>
          <w:rFonts w:ascii="Arial" w:hAnsi="Arial" w:cs="Arial"/>
          <w:sz w:val="36"/>
          <w:szCs w:val="36"/>
        </w:rPr>
      </w:pPr>
    </w:p>
    <w:p w14:paraId="2C5493E8" w14:textId="77A4236A" w:rsidR="008D6F15" w:rsidRDefault="0073081A">
      <w:pPr>
        <w:rPr>
          <w:rFonts w:ascii="Arial" w:hAnsi="Arial" w:cs="Arial"/>
          <w:sz w:val="24"/>
          <w:szCs w:val="24"/>
        </w:rPr>
      </w:pPr>
      <w:r>
        <w:rPr>
          <w:rFonts w:ascii="Arial" w:hAnsi="Arial" w:cs="Arial"/>
          <w:sz w:val="24"/>
          <w:szCs w:val="24"/>
        </w:rPr>
        <w:t>Th</w:t>
      </w:r>
      <w:r w:rsidR="008D6F15">
        <w:rPr>
          <w:rFonts w:ascii="Arial" w:hAnsi="Arial" w:cs="Arial"/>
          <w:sz w:val="24"/>
          <w:szCs w:val="24"/>
        </w:rPr>
        <w:t>is</w:t>
      </w:r>
      <w:r>
        <w:rPr>
          <w:rFonts w:ascii="Arial" w:hAnsi="Arial" w:cs="Arial"/>
          <w:sz w:val="24"/>
          <w:szCs w:val="24"/>
        </w:rPr>
        <w:t xml:space="preserve"> code</w:t>
      </w:r>
      <w:r w:rsidR="008D6F15">
        <w:rPr>
          <w:rFonts w:ascii="Arial" w:hAnsi="Arial" w:cs="Arial"/>
          <w:sz w:val="24"/>
          <w:szCs w:val="24"/>
        </w:rPr>
        <w:t xml:space="preserve"> for implementing a</w:t>
      </w:r>
      <w:r>
        <w:rPr>
          <w:rFonts w:ascii="Arial" w:hAnsi="Arial" w:cs="Arial"/>
          <w:sz w:val="24"/>
          <w:szCs w:val="24"/>
        </w:rPr>
        <w:t xml:space="preserve"> </w:t>
      </w:r>
      <w:r w:rsidR="008D6F15">
        <w:rPr>
          <w:rFonts w:ascii="Arial" w:hAnsi="Arial" w:cs="Arial"/>
          <w:sz w:val="24"/>
          <w:szCs w:val="24"/>
        </w:rPr>
        <w:t>k-means algorithm for detection of transition edges in single molecule FRET data was</w:t>
      </w:r>
      <w:r>
        <w:rPr>
          <w:rFonts w:ascii="Arial" w:hAnsi="Arial" w:cs="Arial"/>
          <w:sz w:val="24"/>
          <w:szCs w:val="24"/>
        </w:rPr>
        <w:t xml:space="preserve"> written by Chelsea Mahn. This minimal working manual </w:t>
      </w:r>
      <w:r w:rsidR="008D6F15">
        <w:rPr>
          <w:rFonts w:ascii="Arial" w:hAnsi="Arial" w:cs="Arial"/>
          <w:sz w:val="24"/>
          <w:szCs w:val="24"/>
        </w:rPr>
        <w:t>was</w:t>
      </w:r>
      <w:r>
        <w:rPr>
          <w:rFonts w:ascii="Arial" w:hAnsi="Arial" w:cs="Arial"/>
          <w:sz w:val="24"/>
          <w:szCs w:val="24"/>
        </w:rPr>
        <w:t xml:space="preserve"> written by Pengning Xu based on his experiences </w:t>
      </w:r>
      <w:r w:rsidR="008D6F15">
        <w:rPr>
          <w:rFonts w:ascii="Arial" w:hAnsi="Arial" w:cs="Arial"/>
          <w:sz w:val="24"/>
          <w:szCs w:val="24"/>
        </w:rPr>
        <w:t>using</w:t>
      </w:r>
      <w:r>
        <w:rPr>
          <w:rFonts w:ascii="Arial" w:hAnsi="Arial" w:cs="Arial"/>
          <w:sz w:val="24"/>
          <w:szCs w:val="24"/>
        </w:rPr>
        <w:t xml:space="preserve"> the k-means kinetic analysis</w:t>
      </w:r>
      <w:r w:rsidR="008D6F15">
        <w:rPr>
          <w:rFonts w:ascii="Arial" w:hAnsi="Arial" w:cs="Arial"/>
          <w:sz w:val="24"/>
          <w:szCs w:val="24"/>
        </w:rPr>
        <w:t xml:space="preserve"> program for analysis</w:t>
      </w:r>
      <w:r>
        <w:rPr>
          <w:rFonts w:ascii="Arial" w:hAnsi="Arial" w:cs="Arial"/>
          <w:sz w:val="24"/>
          <w:szCs w:val="24"/>
        </w:rPr>
        <w:t xml:space="preserve"> of trinucleotide repeat DNA hairpin smFRET data. Sample </w:t>
      </w:r>
      <w:r w:rsidR="00154E8C">
        <w:rPr>
          <w:rFonts w:ascii="Arial" w:hAnsi="Arial" w:cs="Arial"/>
          <w:sz w:val="24"/>
          <w:szCs w:val="24"/>
        </w:rPr>
        <w:t>data</w:t>
      </w:r>
      <w:r>
        <w:rPr>
          <w:rFonts w:ascii="Arial" w:hAnsi="Arial" w:cs="Arial"/>
          <w:sz w:val="24"/>
          <w:szCs w:val="24"/>
        </w:rPr>
        <w:t xml:space="preserve"> are included </w:t>
      </w:r>
      <w:r w:rsidR="008D6F15">
        <w:rPr>
          <w:rFonts w:ascii="Arial" w:hAnsi="Arial" w:cs="Arial"/>
          <w:sz w:val="24"/>
          <w:szCs w:val="24"/>
        </w:rPr>
        <w:t>with this distribution</w:t>
      </w:r>
      <w:r w:rsidR="00154E8C">
        <w:rPr>
          <w:rFonts w:ascii="Arial" w:hAnsi="Arial" w:cs="Arial"/>
          <w:sz w:val="24"/>
          <w:szCs w:val="24"/>
        </w:rPr>
        <w:t xml:space="preserve"> in the folder ‘</w:t>
      </w:r>
      <w:r w:rsidR="00154E8C" w:rsidRPr="00154E8C">
        <w:rPr>
          <w:rFonts w:ascii="Arial" w:hAnsi="Arial" w:cs="Arial"/>
          <w:sz w:val="24"/>
          <w:szCs w:val="24"/>
        </w:rPr>
        <w:t>(CAG)15 Sample Trace Clean</w:t>
      </w:r>
      <w:r w:rsidR="00154E8C">
        <w:rPr>
          <w:rFonts w:ascii="Arial" w:hAnsi="Arial" w:cs="Arial"/>
          <w:sz w:val="24"/>
          <w:szCs w:val="24"/>
        </w:rPr>
        <w:t>’. The results of an example analysis of these tis data is in the folder ‘</w:t>
      </w:r>
      <w:r w:rsidR="00154E8C" w:rsidRPr="00154E8C">
        <w:rPr>
          <w:rFonts w:ascii="Arial" w:hAnsi="Arial" w:cs="Arial"/>
          <w:sz w:val="24"/>
          <w:szCs w:val="24"/>
        </w:rPr>
        <w:t>(CAG)15 Sample Trace Analyzed</w:t>
      </w:r>
      <w:r w:rsidR="00154E8C">
        <w:rPr>
          <w:rFonts w:ascii="Arial" w:hAnsi="Arial" w:cs="Arial"/>
          <w:sz w:val="24"/>
          <w:szCs w:val="24"/>
        </w:rPr>
        <w:t>’, and the set of parameters used for this analysis is in the file ‘</w:t>
      </w:r>
      <w:r w:rsidR="00154E8C" w:rsidRPr="00154E8C">
        <w:rPr>
          <w:rFonts w:ascii="Arial" w:hAnsi="Arial" w:cs="Arial"/>
          <w:sz w:val="24"/>
          <w:szCs w:val="24"/>
        </w:rPr>
        <w:t>analysisDetails</w:t>
      </w:r>
      <w:r w:rsidR="00154E8C">
        <w:rPr>
          <w:rFonts w:ascii="Arial" w:hAnsi="Arial" w:cs="Arial"/>
          <w:sz w:val="24"/>
          <w:szCs w:val="24"/>
        </w:rPr>
        <w:t xml:space="preserve">.txt’ that is in the subfolder </w:t>
      </w:r>
      <w:r w:rsidR="00154E8C" w:rsidRPr="00154E8C">
        <w:rPr>
          <w:rFonts w:ascii="Arial" w:hAnsi="Arial" w:cs="Arial"/>
          <w:sz w:val="24"/>
          <w:szCs w:val="24"/>
        </w:rPr>
        <w:t>\(CAG)15 Sample Trace Analyzed\20220513KmeansAnalysisResults\Analysis05</w:t>
      </w:r>
      <w:r w:rsidR="00154E8C">
        <w:rPr>
          <w:rFonts w:ascii="Arial" w:hAnsi="Arial" w:cs="Arial"/>
          <w:sz w:val="24"/>
          <w:szCs w:val="24"/>
        </w:rPr>
        <w:t>.</w:t>
      </w:r>
    </w:p>
    <w:p w14:paraId="153D31DE" w14:textId="26A2C08F" w:rsidR="00C11901" w:rsidRDefault="008D6F15">
      <w:pPr>
        <w:rPr>
          <w:rFonts w:ascii="Arial" w:hAnsi="Arial" w:cs="Arial"/>
          <w:sz w:val="24"/>
          <w:szCs w:val="24"/>
        </w:rPr>
      </w:pPr>
      <w:r>
        <w:rPr>
          <w:rFonts w:ascii="Arial" w:hAnsi="Arial" w:cs="Arial"/>
          <w:sz w:val="24"/>
          <w:szCs w:val="24"/>
        </w:rPr>
        <w:t>The program is a Matlab app written under version 2020a</w:t>
      </w:r>
      <w:r w:rsidR="0073081A">
        <w:rPr>
          <w:rFonts w:ascii="Arial" w:hAnsi="Arial" w:cs="Arial"/>
          <w:sz w:val="24"/>
          <w:szCs w:val="24"/>
        </w:rPr>
        <w:t>.</w:t>
      </w:r>
      <w:r>
        <w:rPr>
          <w:rFonts w:ascii="Arial" w:hAnsi="Arial" w:cs="Arial"/>
          <w:sz w:val="24"/>
          <w:szCs w:val="24"/>
        </w:rPr>
        <w:t xml:space="preserve"> </w:t>
      </w:r>
      <w:r w:rsidR="00C11901">
        <w:rPr>
          <w:rFonts w:ascii="Arial" w:hAnsi="Arial" w:cs="Arial"/>
          <w:sz w:val="24"/>
          <w:szCs w:val="24"/>
        </w:rPr>
        <w:t xml:space="preserve">Before </w:t>
      </w:r>
      <w:r>
        <w:rPr>
          <w:rFonts w:ascii="Arial" w:hAnsi="Arial" w:cs="Arial"/>
          <w:sz w:val="24"/>
          <w:szCs w:val="24"/>
        </w:rPr>
        <w:t>running</w:t>
      </w:r>
      <w:r w:rsidR="00C11901">
        <w:rPr>
          <w:rFonts w:ascii="Arial" w:hAnsi="Arial" w:cs="Arial"/>
          <w:sz w:val="24"/>
          <w:szCs w:val="24"/>
        </w:rPr>
        <w:t xml:space="preserve"> the </w:t>
      </w:r>
      <w:r>
        <w:rPr>
          <w:rFonts w:ascii="Arial" w:hAnsi="Arial" w:cs="Arial"/>
          <w:sz w:val="24"/>
          <w:szCs w:val="24"/>
        </w:rPr>
        <w:t>app</w:t>
      </w:r>
      <w:r w:rsidR="00C11901">
        <w:rPr>
          <w:rFonts w:ascii="Arial" w:hAnsi="Arial" w:cs="Arial"/>
          <w:sz w:val="24"/>
          <w:szCs w:val="24"/>
        </w:rPr>
        <w:t xml:space="preserve">, add </w:t>
      </w:r>
      <w:r w:rsidR="00436242">
        <w:rPr>
          <w:rFonts w:ascii="Arial" w:hAnsi="Arial" w:cs="Arial"/>
          <w:sz w:val="24"/>
          <w:szCs w:val="24"/>
        </w:rPr>
        <w:t xml:space="preserve">with subfolders </w:t>
      </w:r>
      <w:r w:rsidR="00C11901">
        <w:rPr>
          <w:rFonts w:ascii="Arial" w:hAnsi="Arial" w:cs="Arial"/>
          <w:sz w:val="24"/>
          <w:szCs w:val="24"/>
        </w:rPr>
        <w:t>the ‘</w:t>
      </w:r>
      <w:r w:rsidR="00C11901" w:rsidRPr="00C11901">
        <w:rPr>
          <w:rFonts w:ascii="Arial" w:hAnsi="Arial" w:cs="Arial"/>
          <w:sz w:val="24"/>
          <w:szCs w:val="24"/>
        </w:rPr>
        <w:t>classDefinitionsAndFunctions</w:t>
      </w:r>
      <w:r w:rsidR="00C11901">
        <w:rPr>
          <w:rFonts w:ascii="Arial" w:hAnsi="Arial" w:cs="Arial"/>
          <w:sz w:val="24"/>
          <w:szCs w:val="24"/>
        </w:rPr>
        <w:t xml:space="preserve">’ folder to the MATLAB search path </w:t>
      </w:r>
      <w:r>
        <w:rPr>
          <w:rFonts w:ascii="Arial" w:hAnsi="Arial" w:cs="Arial"/>
          <w:sz w:val="24"/>
          <w:szCs w:val="24"/>
        </w:rPr>
        <w:t xml:space="preserve">Then run the program </w:t>
      </w:r>
      <w:r w:rsidR="00C11901">
        <w:rPr>
          <w:rFonts w:ascii="Arial" w:hAnsi="Arial" w:cs="Arial"/>
          <w:sz w:val="24"/>
          <w:szCs w:val="24"/>
        </w:rPr>
        <w:t>‘kmeans.mlapp’.</w:t>
      </w:r>
      <w:r w:rsidR="00F14A43">
        <w:rPr>
          <w:rFonts w:ascii="Arial" w:hAnsi="Arial" w:cs="Arial"/>
          <w:sz w:val="24"/>
          <w:szCs w:val="24"/>
        </w:rPr>
        <w:t xml:space="preserve"> </w:t>
      </w:r>
      <w:r>
        <w:rPr>
          <w:rFonts w:ascii="Arial" w:hAnsi="Arial" w:cs="Arial"/>
          <w:sz w:val="24"/>
          <w:szCs w:val="24"/>
        </w:rPr>
        <w:t>It is</w:t>
      </w:r>
      <w:r w:rsidR="00F14A43">
        <w:rPr>
          <w:rFonts w:ascii="Arial" w:hAnsi="Arial" w:cs="Arial"/>
          <w:sz w:val="24"/>
          <w:szCs w:val="24"/>
        </w:rPr>
        <w:t xml:space="preserve"> very helpful</w:t>
      </w:r>
      <w:r>
        <w:rPr>
          <w:rFonts w:ascii="Arial" w:hAnsi="Arial" w:cs="Arial"/>
          <w:sz w:val="24"/>
          <w:szCs w:val="24"/>
        </w:rPr>
        <w:t xml:space="preserve"> to</w:t>
      </w:r>
      <w:r w:rsidR="00F14A43">
        <w:rPr>
          <w:rFonts w:ascii="Arial" w:hAnsi="Arial" w:cs="Arial"/>
          <w:sz w:val="24"/>
          <w:szCs w:val="24"/>
        </w:rPr>
        <w:t xml:space="preserve"> note</w:t>
      </w:r>
      <w:r>
        <w:rPr>
          <w:rFonts w:ascii="Arial" w:hAnsi="Arial" w:cs="Arial"/>
          <w:sz w:val="24"/>
          <w:szCs w:val="24"/>
        </w:rPr>
        <w:t xml:space="preserve"> the following</w:t>
      </w:r>
      <w:r w:rsidR="00F14A43">
        <w:rPr>
          <w:rFonts w:ascii="Arial" w:hAnsi="Arial" w:cs="Arial"/>
          <w:sz w:val="24"/>
          <w:szCs w:val="24"/>
        </w:rPr>
        <w:t xml:space="preserve">: if you </w:t>
      </w:r>
      <w:r>
        <w:rPr>
          <w:rFonts w:ascii="Arial" w:hAnsi="Arial" w:cs="Arial"/>
          <w:sz w:val="24"/>
          <w:szCs w:val="24"/>
        </w:rPr>
        <w:t>make a mistake in</w:t>
      </w:r>
      <w:r w:rsidR="00F14A43">
        <w:rPr>
          <w:rFonts w:ascii="Arial" w:hAnsi="Arial" w:cs="Arial"/>
          <w:sz w:val="24"/>
          <w:szCs w:val="24"/>
        </w:rPr>
        <w:t xml:space="preserve"> any of the steps below, there is an ‘Undo!’ button that </w:t>
      </w:r>
      <w:r>
        <w:rPr>
          <w:rFonts w:ascii="Arial" w:hAnsi="Arial" w:cs="Arial"/>
          <w:sz w:val="24"/>
          <w:szCs w:val="24"/>
        </w:rPr>
        <w:t xml:space="preserve">will </w:t>
      </w:r>
      <w:r w:rsidR="00F14A43">
        <w:rPr>
          <w:rFonts w:ascii="Arial" w:hAnsi="Arial" w:cs="Arial"/>
          <w:sz w:val="24"/>
          <w:szCs w:val="24"/>
        </w:rPr>
        <w:t>re</w:t>
      </w:r>
      <w:r w:rsidR="004C6E2E">
        <w:rPr>
          <w:rFonts w:ascii="Arial" w:hAnsi="Arial" w:cs="Arial"/>
          <w:sz w:val="24"/>
          <w:szCs w:val="24"/>
        </w:rPr>
        <w:t>s</w:t>
      </w:r>
      <w:r w:rsidR="00F14A43">
        <w:rPr>
          <w:rFonts w:ascii="Arial" w:hAnsi="Arial" w:cs="Arial"/>
          <w:sz w:val="24"/>
          <w:szCs w:val="24"/>
        </w:rPr>
        <w:t xml:space="preserve">tore the </w:t>
      </w:r>
      <w:r w:rsidR="004C6E2E">
        <w:rPr>
          <w:rFonts w:ascii="Arial" w:hAnsi="Arial" w:cs="Arial"/>
          <w:sz w:val="24"/>
          <w:szCs w:val="24"/>
        </w:rPr>
        <w:t>analysis</w:t>
      </w:r>
      <w:r w:rsidR="00F14A43">
        <w:rPr>
          <w:rFonts w:ascii="Arial" w:hAnsi="Arial" w:cs="Arial"/>
          <w:sz w:val="24"/>
          <w:szCs w:val="24"/>
        </w:rPr>
        <w:t xml:space="preserve"> back to the last </w:t>
      </w:r>
      <w:r>
        <w:rPr>
          <w:rFonts w:ascii="Arial" w:hAnsi="Arial" w:cs="Arial"/>
          <w:sz w:val="24"/>
          <w:szCs w:val="24"/>
        </w:rPr>
        <w:t>completed</w:t>
      </w:r>
      <w:r w:rsidR="00F14A43">
        <w:rPr>
          <w:rFonts w:ascii="Arial" w:hAnsi="Arial" w:cs="Arial"/>
          <w:sz w:val="24"/>
          <w:szCs w:val="24"/>
        </w:rPr>
        <w:t xml:space="preserve"> step.</w:t>
      </w:r>
    </w:p>
    <w:p w14:paraId="33EDF665" w14:textId="09E85F99" w:rsidR="00945AF1" w:rsidRPr="003B5A45" w:rsidRDefault="00C11901" w:rsidP="003B5A45">
      <w:pPr>
        <w:pStyle w:val="ListParagraph"/>
        <w:numPr>
          <w:ilvl w:val="0"/>
          <w:numId w:val="7"/>
        </w:numPr>
        <w:rPr>
          <w:rFonts w:ascii="Arial" w:hAnsi="Arial" w:cs="Arial"/>
          <w:sz w:val="24"/>
          <w:szCs w:val="24"/>
        </w:rPr>
      </w:pPr>
      <w:r w:rsidRPr="003B5A45">
        <w:rPr>
          <w:rFonts w:ascii="Arial" w:hAnsi="Arial" w:cs="Arial"/>
          <w:sz w:val="24"/>
          <w:szCs w:val="24"/>
        </w:rPr>
        <w:t>Load traces</w:t>
      </w:r>
    </w:p>
    <w:p w14:paraId="35ED9C28" w14:textId="5255E65D" w:rsidR="003B5A45" w:rsidRDefault="00C11901" w:rsidP="00C11901">
      <w:pPr>
        <w:rPr>
          <w:rFonts w:ascii="Arial" w:hAnsi="Arial" w:cs="Arial"/>
          <w:sz w:val="24"/>
          <w:szCs w:val="24"/>
        </w:rPr>
      </w:pPr>
      <w:r>
        <w:rPr>
          <w:rFonts w:ascii="Arial" w:hAnsi="Arial" w:cs="Arial"/>
          <w:sz w:val="24"/>
          <w:szCs w:val="24"/>
        </w:rPr>
        <w:t xml:space="preserve">Click </w:t>
      </w:r>
      <w:r w:rsidR="008D6F15">
        <w:rPr>
          <w:rFonts w:ascii="Arial" w:hAnsi="Arial" w:cs="Arial"/>
          <w:sz w:val="24"/>
          <w:szCs w:val="24"/>
        </w:rPr>
        <w:t>to open the</w:t>
      </w:r>
      <w:r>
        <w:rPr>
          <w:rFonts w:ascii="Arial" w:hAnsi="Arial" w:cs="Arial"/>
          <w:sz w:val="24"/>
          <w:szCs w:val="24"/>
        </w:rPr>
        <w:t xml:space="preserve"> ‘Load’ </w:t>
      </w:r>
      <w:r w:rsidR="008D6F15">
        <w:rPr>
          <w:rFonts w:ascii="Arial" w:hAnsi="Arial" w:cs="Arial"/>
          <w:sz w:val="24"/>
          <w:szCs w:val="24"/>
        </w:rPr>
        <w:t>menu on the menu bar</w:t>
      </w:r>
      <w:r>
        <w:rPr>
          <w:rFonts w:ascii="Arial" w:hAnsi="Arial" w:cs="Arial"/>
          <w:sz w:val="24"/>
          <w:szCs w:val="24"/>
        </w:rPr>
        <w:t xml:space="preserve"> in the top left corner and choose the file type of your smFRET data. For </w:t>
      </w:r>
      <w:r w:rsidR="00582DCE">
        <w:rPr>
          <w:rFonts w:ascii="Arial" w:hAnsi="Arial" w:cs="Arial"/>
          <w:sz w:val="24"/>
          <w:szCs w:val="24"/>
        </w:rPr>
        <w:t xml:space="preserve">the </w:t>
      </w:r>
      <w:r>
        <w:rPr>
          <w:rFonts w:ascii="Arial" w:hAnsi="Arial" w:cs="Arial"/>
          <w:sz w:val="24"/>
          <w:szCs w:val="24"/>
        </w:rPr>
        <w:t>example</w:t>
      </w:r>
      <w:r w:rsidR="00582DCE">
        <w:rPr>
          <w:rFonts w:ascii="Arial" w:hAnsi="Arial" w:cs="Arial"/>
          <w:sz w:val="24"/>
          <w:szCs w:val="24"/>
        </w:rPr>
        <w:t xml:space="preserve"> data provided in the</w:t>
      </w:r>
      <w:r w:rsidR="00582DCE" w:rsidRPr="00582DCE">
        <w:rPr>
          <w:rFonts w:ascii="Arial" w:hAnsi="Arial" w:cs="Arial"/>
          <w:sz w:val="24"/>
          <w:szCs w:val="24"/>
        </w:rPr>
        <w:t xml:space="preserve"> </w:t>
      </w:r>
      <w:r w:rsidR="00582DCE">
        <w:rPr>
          <w:rFonts w:ascii="Arial" w:hAnsi="Arial" w:cs="Arial"/>
          <w:sz w:val="24"/>
          <w:szCs w:val="24"/>
        </w:rPr>
        <w:t>TNR hairpin sample traces</w:t>
      </w:r>
      <w:r>
        <w:rPr>
          <w:rFonts w:ascii="Arial" w:hAnsi="Arial" w:cs="Arial"/>
          <w:sz w:val="24"/>
          <w:szCs w:val="24"/>
        </w:rPr>
        <w:t xml:space="preserve">, </w:t>
      </w:r>
      <w:r w:rsidR="00582DCE">
        <w:rPr>
          <w:rFonts w:ascii="Arial" w:hAnsi="Arial" w:cs="Arial"/>
          <w:sz w:val="24"/>
          <w:szCs w:val="24"/>
        </w:rPr>
        <w:t>select the</w:t>
      </w:r>
      <w:r>
        <w:rPr>
          <w:rFonts w:ascii="Arial" w:hAnsi="Arial" w:cs="Arial"/>
          <w:sz w:val="24"/>
          <w:szCs w:val="24"/>
        </w:rPr>
        <w:t xml:space="preserve"> </w:t>
      </w:r>
      <w:r w:rsidR="0065392D">
        <w:rPr>
          <w:rFonts w:ascii="Arial" w:hAnsi="Arial" w:cs="Arial"/>
          <w:sz w:val="24"/>
          <w:szCs w:val="24"/>
        </w:rPr>
        <w:t>‘</w:t>
      </w:r>
      <w:r>
        <w:rPr>
          <w:rFonts w:ascii="Arial" w:hAnsi="Arial" w:cs="Arial"/>
          <w:sz w:val="24"/>
          <w:szCs w:val="24"/>
        </w:rPr>
        <w:t>itx</w:t>
      </w:r>
      <w:r w:rsidR="0065392D">
        <w:rPr>
          <w:rFonts w:ascii="Arial" w:hAnsi="Arial" w:cs="Arial"/>
          <w:sz w:val="24"/>
          <w:szCs w:val="24"/>
        </w:rPr>
        <w:t>’</w:t>
      </w:r>
      <w:r>
        <w:rPr>
          <w:rFonts w:ascii="Arial" w:hAnsi="Arial" w:cs="Arial"/>
          <w:sz w:val="24"/>
          <w:szCs w:val="24"/>
        </w:rPr>
        <w:t xml:space="preserve"> f</w:t>
      </w:r>
      <w:r w:rsidR="0065392D">
        <w:rPr>
          <w:rFonts w:ascii="Arial" w:hAnsi="Arial" w:cs="Arial"/>
          <w:sz w:val="24"/>
          <w:szCs w:val="24"/>
        </w:rPr>
        <w:t>ormat</w:t>
      </w:r>
      <w:r>
        <w:rPr>
          <w:rFonts w:ascii="Arial" w:hAnsi="Arial" w:cs="Arial"/>
          <w:sz w:val="24"/>
          <w:szCs w:val="24"/>
        </w:rPr>
        <w:t>.</w:t>
      </w:r>
      <w:r w:rsidR="0065392D">
        <w:rPr>
          <w:rFonts w:ascii="Arial" w:hAnsi="Arial" w:cs="Arial"/>
          <w:sz w:val="24"/>
          <w:szCs w:val="24"/>
        </w:rPr>
        <w:t xml:space="preserve"> </w:t>
      </w:r>
      <w:r w:rsidR="00582DCE">
        <w:rPr>
          <w:rFonts w:ascii="Arial" w:hAnsi="Arial" w:cs="Arial"/>
          <w:sz w:val="24"/>
          <w:szCs w:val="24"/>
        </w:rPr>
        <w:t>S</w:t>
      </w:r>
      <w:r w:rsidR="0065392D">
        <w:rPr>
          <w:rFonts w:ascii="Arial" w:hAnsi="Arial" w:cs="Arial"/>
          <w:sz w:val="24"/>
          <w:szCs w:val="24"/>
        </w:rPr>
        <w:t>elect one trace in the data folder then the program will load all the traces files in the same folder</w:t>
      </w:r>
      <w:r w:rsidR="00AB2C03">
        <w:rPr>
          <w:rFonts w:ascii="Arial" w:hAnsi="Arial" w:cs="Arial"/>
          <w:sz w:val="24"/>
          <w:szCs w:val="24"/>
        </w:rPr>
        <w:t>. The first trace</w:t>
      </w:r>
      <w:r w:rsidR="00582DCE">
        <w:rPr>
          <w:rFonts w:ascii="Arial" w:hAnsi="Arial" w:cs="Arial"/>
          <w:sz w:val="24"/>
          <w:szCs w:val="24"/>
        </w:rPr>
        <w:t xml:space="preserve"> will appear</w:t>
      </w:r>
      <w:r w:rsidR="0065392D">
        <w:rPr>
          <w:rFonts w:ascii="Arial" w:hAnsi="Arial" w:cs="Arial"/>
          <w:sz w:val="24"/>
          <w:szCs w:val="24"/>
        </w:rPr>
        <w:t xml:space="preserve"> in the </w:t>
      </w:r>
      <w:r w:rsidR="003B5A45">
        <w:rPr>
          <w:rFonts w:ascii="Arial" w:hAnsi="Arial" w:cs="Arial"/>
          <w:sz w:val="24"/>
          <w:szCs w:val="24"/>
        </w:rPr>
        <w:t>figure panel</w:t>
      </w:r>
      <w:r w:rsidR="00AB2C03">
        <w:rPr>
          <w:rFonts w:ascii="Arial" w:hAnsi="Arial" w:cs="Arial"/>
          <w:sz w:val="24"/>
          <w:szCs w:val="24"/>
        </w:rPr>
        <w:t xml:space="preserve"> where acceptor, donor, sum of acceptor and donor, and FRET efficiency are plotted</w:t>
      </w:r>
      <w:r w:rsidR="003B5A45">
        <w:rPr>
          <w:rFonts w:ascii="Arial" w:hAnsi="Arial" w:cs="Arial"/>
          <w:sz w:val="24"/>
          <w:szCs w:val="24"/>
        </w:rPr>
        <w:t>.</w:t>
      </w:r>
      <w:r w:rsidR="000D2A14">
        <w:rPr>
          <w:rFonts w:ascii="Arial" w:hAnsi="Arial" w:cs="Arial"/>
          <w:sz w:val="24"/>
          <w:szCs w:val="24"/>
        </w:rPr>
        <w:t xml:space="preserve"> Directly below the traces graphs is the file name of the currently displayed file. The two boxes to the right of the name will step through displaying different traces in the folder.</w:t>
      </w:r>
    </w:p>
    <w:p w14:paraId="7E6D6952" w14:textId="56BE7463" w:rsidR="003B5A45" w:rsidRDefault="003B5A45" w:rsidP="003B5A45">
      <w:pPr>
        <w:pStyle w:val="ListParagraph"/>
        <w:numPr>
          <w:ilvl w:val="0"/>
          <w:numId w:val="7"/>
        </w:numPr>
        <w:rPr>
          <w:rFonts w:ascii="Arial" w:hAnsi="Arial" w:cs="Arial"/>
          <w:sz w:val="24"/>
          <w:szCs w:val="24"/>
        </w:rPr>
      </w:pPr>
      <w:r w:rsidRPr="003B5A45">
        <w:rPr>
          <w:rFonts w:ascii="Arial" w:hAnsi="Arial" w:cs="Arial"/>
          <w:sz w:val="24"/>
          <w:szCs w:val="24"/>
        </w:rPr>
        <w:t>Data filtering</w:t>
      </w:r>
    </w:p>
    <w:p w14:paraId="6383EC74" w14:textId="47A80459" w:rsidR="003B5A45" w:rsidRPr="003B5A45" w:rsidRDefault="003B5A45" w:rsidP="003B5A45">
      <w:pPr>
        <w:rPr>
          <w:rFonts w:ascii="Arial" w:hAnsi="Arial" w:cs="Arial"/>
          <w:sz w:val="24"/>
          <w:szCs w:val="24"/>
        </w:rPr>
      </w:pPr>
      <w:r w:rsidRPr="003B5A45">
        <w:rPr>
          <w:rFonts w:ascii="Arial" w:hAnsi="Arial" w:cs="Arial"/>
          <w:sz w:val="24"/>
          <w:szCs w:val="24"/>
        </w:rPr>
        <w:t xml:space="preserve">Click the leftmost </w:t>
      </w:r>
      <w:r w:rsidR="006E1E29" w:rsidRPr="003B5A45">
        <w:rPr>
          <w:rFonts w:ascii="Arial" w:hAnsi="Arial" w:cs="Arial"/>
          <w:sz w:val="24"/>
          <w:szCs w:val="24"/>
        </w:rPr>
        <w:t xml:space="preserve">tab </w:t>
      </w:r>
      <w:r w:rsidRPr="003B5A45">
        <w:rPr>
          <w:rFonts w:ascii="Arial" w:hAnsi="Arial" w:cs="Arial"/>
          <w:sz w:val="24"/>
          <w:szCs w:val="24"/>
        </w:rPr>
        <w:t>‘Data filtering’</w:t>
      </w:r>
      <w:r w:rsidR="006E1E29">
        <w:rPr>
          <w:rFonts w:ascii="Arial" w:hAnsi="Arial" w:cs="Arial"/>
          <w:sz w:val="24"/>
          <w:szCs w:val="24"/>
        </w:rPr>
        <w:t xml:space="preserve">, which is in the lower part of the window, </w:t>
      </w:r>
      <w:r w:rsidRPr="003B5A45">
        <w:rPr>
          <w:rFonts w:ascii="Arial" w:hAnsi="Arial" w:cs="Arial"/>
          <w:sz w:val="24"/>
          <w:szCs w:val="24"/>
        </w:rPr>
        <w:t xml:space="preserve">below the </w:t>
      </w:r>
      <w:r w:rsidR="006E1E29">
        <w:rPr>
          <w:rFonts w:ascii="Arial" w:hAnsi="Arial" w:cs="Arial"/>
          <w:sz w:val="24"/>
          <w:szCs w:val="24"/>
        </w:rPr>
        <w:t>tra</w:t>
      </w:r>
      <w:r w:rsidR="00B91881">
        <w:rPr>
          <w:rFonts w:ascii="Arial" w:hAnsi="Arial" w:cs="Arial"/>
          <w:sz w:val="24"/>
          <w:szCs w:val="24"/>
        </w:rPr>
        <w:t>jectory</w:t>
      </w:r>
      <w:r w:rsidR="006E1E29">
        <w:rPr>
          <w:rFonts w:ascii="Arial" w:hAnsi="Arial" w:cs="Arial"/>
          <w:sz w:val="24"/>
          <w:szCs w:val="24"/>
        </w:rPr>
        <w:t xml:space="preserve"> figures</w:t>
      </w:r>
      <w:r w:rsidRPr="003B5A45">
        <w:rPr>
          <w:rFonts w:ascii="Arial" w:hAnsi="Arial" w:cs="Arial"/>
          <w:sz w:val="24"/>
          <w:szCs w:val="24"/>
        </w:rPr>
        <w:t>.</w:t>
      </w:r>
      <w:r>
        <w:rPr>
          <w:rFonts w:ascii="Arial" w:hAnsi="Arial" w:cs="Arial"/>
          <w:sz w:val="24"/>
          <w:szCs w:val="24"/>
        </w:rPr>
        <w:t xml:space="preserve"> All the steps in data filtering are </w:t>
      </w:r>
      <w:r w:rsidR="00413E18">
        <w:rPr>
          <w:rFonts w:ascii="Arial" w:hAnsi="Arial" w:cs="Arial"/>
          <w:sz w:val="24"/>
          <w:szCs w:val="24"/>
        </w:rPr>
        <w:t xml:space="preserve">completely </w:t>
      </w:r>
      <w:r w:rsidRPr="00413E18">
        <w:rPr>
          <w:rFonts w:ascii="Arial" w:hAnsi="Arial" w:cs="Arial"/>
          <w:b/>
          <w:bCs/>
          <w:sz w:val="24"/>
          <w:szCs w:val="24"/>
        </w:rPr>
        <w:t>optional</w:t>
      </w:r>
      <w:r>
        <w:rPr>
          <w:rFonts w:ascii="Arial" w:hAnsi="Arial" w:cs="Arial"/>
          <w:sz w:val="24"/>
          <w:szCs w:val="24"/>
        </w:rPr>
        <w:t xml:space="preserve"> in generating the k-me</w:t>
      </w:r>
      <w:r w:rsidR="00413E18">
        <w:rPr>
          <w:rFonts w:ascii="Arial" w:hAnsi="Arial" w:cs="Arial"/>
          <w:sz w:val="24"/>
          <w:szCs w:val="24"/>
        </w:rPr>
        <w:t xml:space="preserve">ans </w:t>
      </w:r>
      <w:r w:rsidR="00E575C1">
        <w:rPr>
          <w:rFonts w:ascii="Arial" w:hAnsi="Arial" w:cs="Arial"/>
          <w:sz w:val="24"/>
          <w:szCs w:val="24"/>
        </w:rPr>
        <w:t>clusters</w:t>
      </w:r>
      <w:r w:rsidR="00413E18">
        <w:rPr>
          <w:rFonts w:ascii="Arial" w:hAnsi="Arial" w:cs="Arial"/>
          <w:sz w:val="24"/>
          <w:szCs w:val="24"/>
        </w:rPr>
        <w:t xml:space="preserve"> from the program</w:t>
      </w:r>
      <w:r>
        <w:rPr>
          <w:rFonts w:ascii="Arial" w:hAnsi="Arial" w:cs="Arial"/>
          <w:sz w:val="24"/>
          <w:szCs w:val="24"/>
        </w:rPr>
        <w:t>.</w:t>
      </w:r>
    </w:p>
    <w:p w14:paraId="477CAF1F" w14:textId="5D9BEEFA" w:rsidR="003B5A45" w:rsidRDefault="0065392D" w:rsidP="003B5A45">
      <w:pPr>
        <w:pStyle w:val="ListParagraph"/>
        <w:numPr>
          <w:ilvl w:val="1"/>
          <w:numId w:val="7"/>
        </w:numPr>
        <w:rPr>
          <w:rFonts w:ascii="Arial" w:hAnsi="Arial" w:cs="Arial"/>
          <w:sz w:val="24"/>
          <w:szCs w:val="24"/>
        </w:rPr>
      </w:pPr>
      <w:r w:rsidRPr="003B5A45">
        <w:rPr>
          <w:rFonts w:ascii="Arial" w:hAnsi="Arial" w:cs="Arial"/>
          <w:sz w:val="24"/>
          <w:szCs w:val="24"/>
        </w:rPr>
        <w:t>Remove trace head and tail sections</w:t>
      </w:r>
      <w:r w:rsidR="006E1E29">
        <w:rPr>
          <w:rFonts w:ascii="Arial" w:hAnsi="Arial" w:cs="Arial"/>
          <w:sz w:val="24"/>
          <w:szCs w:val="24"/>
        </w:rPr>
        <w:t xml:space="preserve"> of traces. Our experiments use red laser to directly excite the acceptor for an interval at the </w:t>
      </w:r>
      <w:r w:rsidR="009C2AC1">
        <w:rPr>
          <w:rFonts w:ascii="Arial" w:hAnsi="Arial" w:cs="Arial"/>
          <w:sz w:val="24"/>
          <w:szCs w:val="24"/>
        </w:rPr>
        <w:t>beginning</w:t>
      </w:r>
      <w:r w:rsidR="006E1E29">
        <w:rPr>
          <w:rFonts w:ascii="Arial" w:hAnsi="Arial" w:cs="Arial"/>
          <w:sz w:val="24"/>
          <w:szCs w:val="24"/>
        </w:rPr>
        <w:t xml:space="preserve"> and end of the acquisition interval. This step can remove these sections and retain only the green laser illuminated middle interval where FRET is possible. We call this protocol, red-green-alt-mode.</w:t>
      </w:r>
    </w:p>
    <w:p w14:paraId="18770549" w14:textId="08CBB7D5" w:rsidR="003B5A45" w:rsidRDefault="001F60BA" w:rsidP="003B5A45">
      <w:pPr>
        <w:ind w:left="360"/>
        <w:rPr>
          <w:rFonts w:ascii="Arial" w:hAnsi="Arial" w:cs="Arial"/>
          <w:sz w:val="24"/>
          <w:szCs w:val="24"/>
        </w:rPr>
      </w:pPr>
      <w:r>
        <w:rPr>
          <w:rFonts w:ascii="Arial" w:hAnsi="Arial" w:cs="Arial"/>
          <w:sz w:val="24"/>
          <w:szCs w:val="24"/>
        </w:rPr>
        <w:t>Find the ‘Re</w:t>
      </w:r>
      <w:r w:rsidR="006E1E29">
        <w:rPr>
          <w:rFonts w:ascii="Arial" w:hAnsi="Arial" w:cs="Arial"/>
          <w:sz w:val="24"/>
          <w:szCs w:val="24"/>
        </w:rPr>
        <w:t>d</w:t>
      </w:r>
      <w:r>
        <w:rPr>
          <w:rFonts w:ascii="Arial" w:hAnsi="Arial" w:cs="Arial"/>
          <w:sz w:val="24"/>
          <w:szCs w:val="24"/>
        </w:rPr>
        <w:t xml:space="preserve"> Green Alt Mode’ section in the ‘Data filtering’ panel. </w:t>
      </w:r>
      <w:r w:rsidR="0065392D" w:rsidRPr="003B5A45">
        <w:rPr>
          <w:rFonts w:ascii="Arial" w:hAnsi="Arial" w:cs="Arial"/>
          <w:sz w:val="24"/>
          <w:szCs w:val="24"/>
        </w:rPr>
        <w:t>Input</w:t>
      </w:r>
      <w:r w:rsidR="006E1E29">
        <w:rPr>
          <w:rFonts w:ascii="Arial" w:hAnsi="Arial" w:cs="Arial"/>
          <w:sz w:val="24"/>
          <w:szCs w:val="24"/>
        </w:rPr>
        <w:t xml:space="preserve"> the</w:t>
      </w:r>
      <w:r w:rsidR="0065392D" w:rsidRPr="003B5A45">
        <w:rPr>
          <w:rFonts w:ascii="Arial" w:hAnsi="Arial" w:cs="Arial"/>
          <w:sz w:val="24"/>
          <w:szCs w:val="24"/>
        </w:rPr>
        <w:t xml:space="preserve"> </w:t>
      </w:r>
      <w:r w:rsidR="009C2AC1">
        <w:rPr>
          <w:rFonts w:ascii="Arial" w:hAnsi="Arial" w:cs="Arial"/>
          <w:sz w:val="24"/>
          <w:szCs w:val="24"/>
        </w:rPr>
        <w:t>first</w:t>
      </w:r>
      <w:r w:rsidR="009C2AC1" w:rsidRPr="003B5A45">
        <w:rPr>
          <w:rFonts w:ascii="Arial" w:hAnsi="Arial" w:cs="Arial"/>
          <w:sz w:val="24"/>
          <w:szCs w:val="24"/>
        </w:rPr>
        <w:t xml:space="preserve"> and </w:t>
      </w:r>
      <w:r w:rsidR="009C2AC1">
        <w:rPr>
          <w:rFonts w:ascii="Arial" w:hAnsi="Arial" w:cs="Arial"/>
          <w:sz w:val="24"/>
          <w:szCs w:val="24"/>
        </w:rPr>
        <w:t>last</w:t>
      </w:r>
      <w:r w:rsidR="009C2AC1" w:rsidRPr="003B5A45">
        <w:rPr>
          <w:rFonts w:ascii="Arial" w:hAnsi="Arial" w:cs="Arial"/>
          <w:sz w:val="24"/>
          <w:szCs w:val="24"/>
        </w:rPr>
        <w:t xml:space="preserve"> frame</w:t>
      </w:r>
      <w:r w:rsidR="009C2AC1">
        <w:rPr>
          <w:rFonts w:ascii="Arial" w:hAnsi="Arial" w:cs="Arial"/>
          <w:sz w:val="24"/>
          <w:szCs w:val="24"/>
        </w:rPr>
        <w:t xml:space="preserve"> number</w:t>
      </w:r>
      <w:r w:rsidR="009C2AC1" w:rsidRPr="003B5A45">
        <w:rPr>
          <w:rFonts w:ascii="Arial" w:hAnsi="Arial" w:cs="Arial"/>
          <w:sz w:val="24"/>
          <w:szCs w:val="24"/>
        </w:rPr>
        <w:t xml:space="preserve"> of the trace section you want to analyze </w:t>
      </w:r>
      <w:r w:rsidR="009C2AC1">
        <w:rPr>
          <w:rFonts w:ascii="Arial" w:hAnsi="Arial" w:cs="Arial"/>
          <w:sz w:val="24"/>
          <w:szCs w:val="24"/>
        </w:rPr>
        <w:t>(the middle interval where green laser excited FRET)</w:t>
      </w:r>
      <w:r w:rsidR="0065392D" w:rsidRPr="003B5A45">
        <w:rPr>
          <w:rFonts w:ascii="Arial" w:hAnsi="Arial" w:cs="Arial"/>
          <w:sz w:val="24"/>
          <w:szCs w:val="24"/>
        </w:rPr>
        <w:t xml:space="preserve"> in the ‘Green Start Frame’ and ‘Green End Frame’ boxes. </w:t>
      </w:r>
      <w:r w:rsidR="00A828ED">
        <w:rPr>
          <w:rFonts w:ascii="Arial" w:hAnsi="Arial" w:cs="Arial"/>
          <w:sz w:val="24"/>
          <w:szCs w:val="24"/>
        </w:rPr>
        <w:t xml:space="preserve">For the provided example data, the start frame is 20 and the end frame is </w:t>
      </w:r>
      <w:r w:rsidR="00A828ED">
        <w:rPr>
          <w:rFonts w:ascii="Arial" w:hAnsi="Arial" w:cs="Arial"/>
          <w:sz w:val="24"/>
          <w:szCs w:val="24"/>
        </w:rPr>
        <w:lastRenderedPageBreak/>
        <w:t>4000 (and use 0 in the ‘num shutter switch frames’ box). After entering values, c</w:t>
      </w:r>
      <w:r w:rsidR="0065392D" w:rsidRPr="003B5A45">
        <w:rPr>
          <w:rFonts w:ascii="Arial" w:hAnsi="Arial" w:cs="Arial"/>
          <w:sz w:val="24"/>
          <w:szCs w:val="24"/>
        </w:rPr>
        <w:t xml:space="preserve">lick the ‘Remove Red Frames’ button and the unwanted part of </w:t>
      </w:r>
      <w:r w:rsidR="003B5A45" w:rsidRPr="003B5A45">
        <w:rPr>
          <w:rFonts w:ascii="Arial" w:hAnsi="Arial" w:cs="Arial"/>
          <w:sz w:val="24"/>
          <w:szCs w:val="24"/>
        </w:rPr>
        <w:t>trace will be removed in the figure panel</w:t>
      </w:r>
      <w:r w:rsidR="00A828ED">
        <w:rPr>
          <w:rFonts w:ascii="Arial" w:hAnsi="Arial" w:cs="Arial"/>
          <w:sz w:val="24"/>
          <w:szCs w:val="24"/>
        </w:rPr>
        <w:t xml:space="preserve"> and will not be included in further analysis</w:t>
      </w:r>
      <w:r w:rsidR="003B5A45" w:rsidRPr="003B5A45">
        <w:rPr>
          <w:rFonts w:ascii="Arial" w:hAnsi="Arial" w:cs="Arial"/>
          <w:sz w:val="24"/>
          <w:szCs w:val="24"/>
        </w:rPr>
        <w:t>.</w:t>
      </w:r>
      <w:r w:rsidR="009C2AC1">
        <w:rPr>
          <w:rFonts w:ascii="Arial" w:hAnsi="Arial" w:cs="Arial"/>
          <w:sz w:val="24"/>
          <w:szCs w:val="24"/>
        </w:rPr>
        <w:t xml:space="preserve"> </w:t>
      </w:r>
    </w:p>
    <w:p w14:paraId="3D787388" w14:textId="47E79292" w:rsidR="003B5A45" w:rsidRDefault="001F60BA" w:rsidP="003B5A45">
      <w:pPr>
        <w:pStyle w:val="ListParagraph"/>
        <w:numPr>
          <w:ilvl w:val="1"/>
          <w:numId w:val="7"/>
        </w:numPr>
        <w:rPr>
          <w:rFonts w:ascii="Arial" w:hAnsi="Arial" w:cs="Arial"/>
          <w:sz w:val="24"/>
          <w:szCs w:val="24"/>
        </w:rPr>
      </w:pPr>
      <w:r>
        <w:rPr>
          <w:rFonts w:ascii="Arial" w:hAnsi="Arial" w:cs="Arial"/>
          <w:sz w:val="24"/>
          <w:szCs w:val="24"/>
        </w:rPr>
        <w:t>Remove photoblinking and photobleaching events and smooth the traces</w:t>
      </w:r>
    </w:p>
    <w:p w14:paraId="19EEBE23" w14:textId="1BE8F903" w:rsidR="001F60BA" w:rsidRDefault="001F60BA" w:rsidP="001F60BA">
      <w:pPr>
        <w:ind w:left="360"/>
        <w:rPr>
          <w:rFonts w:ascii="Arial" w:hAnsi="Arial" w:cs="Arial"/>
          <w:sz w:val="24"/>
          <w:szCs w:val="24"/>
        </w:rPr>
      </w:pPr>
      <w:r>
        <w:rPr>
          <w:rFonts w:ascii="Arial" w:hAnsi="Arial" w:cs="Arial"/>
          <w:sz w:val="24"/>
          <w:szCs w:val="24"/>
        </w:rPr>
        <w:t xml:space="preserve">Find the ‘Threshold Filter’ section in the ‘Data filtering’ panel. In the ‘Date to use’ line, choose the types of </w:t>
      </w:r>
      <w:r w:rsidR="00FE452B">
        <w:rPr>
          <w:rFonts w:ascii="Arial" w:hAnsi="Arial" w:cs="Arial"/>
          <w:sz w:val="24"/>
          <w:szCs w:val="24"/>
        </w:rPr>
        <w:t xml:space="preserve">signal </w:t>
      </w:r>
      <w:r>
        <w:rPr>
          <w:rFonts w:ascii="Arial" w:hAnsi="Arial" w:cs="Arial"/>
          <w:sz w:val="24"/>
          <w:szCs w:val="24"/>
        </w:rPr>
        <w:t xml:space="preserve">intensity (donor, acceptor, donor+acceptor, </w:t>
      </w:r>
      <w:r w:rsidR="00A7086E">
        <w:rPr>
          <w:rFonts w:ascii="Arial" w:hAnsi="Arial" w:cs="Arial"/>
          <w:sz w:val="24"/>
          <w:szCs w:val="24"/>
        </w:rPr>
        <w:t xml:space="preserve">donor AND acceptor, donor OR acceptor, </w:t>
      </w:r>
      <w:r>
        <w:rPr>
          <w:rFonts w:ascii="Arial" w:hAnsi="Arial" w:cs="Arial"/>
          <w:sz w:val="24"/>
          <w:szCs w:val="24"/>
        </w:rPr>
        <w:t>or FRET) to perform the filtering. Input the minimal threshold value in the ‘min’ box and you can see the data points below the threshold turn gray in the traces.</w:t>
      </w:r>
      <w:r w:rsidR="00413E18">
        <w:rPr>
          <w:rFonts w:ascii="Arial" w:hAnsi="Arial" w:cs="Arial"/>
          <w:sz w:val="24"/>
          <w:szCs w:val="24"/>
        </w:rPr>
        <w:t xml:space="preserve"> The default action is to remove the data points instead of replacing them, as indicated in the ‘Action To Take’ line.  </w:t>
      </w:r>
    </w:p>
    <w:p w14:paraId="48E82E8E" w14:textId="7D477C6D" w:rsidR="00413E18" w:rsidRDefault="00413E18" w:rsidP="00413E18">
      <w:pPr>
        <w:ind w:left="360"/>
        <w:rPr>
          <w:rFonts w:ascii="Arial" w:hAnsi="Arial" w:cs="Arial"/>
          <w:sz w:val="24"/>
          <w:szCs w:val="24"/>
        </w:rPr>
      </w:pPr>
      <w:r>
        <w:rPr>
          <w:rFonts w:ascii="Arial" w:hAnsi="Arial" w:cs="Arial"/>
          <w:sz w:val="24"/>
          <w:szCs w:val="24"/>
        </w:rPr>
        <w:t xml:space="preserve">To smooth the FRET traces, check the ‘Smooth Data’ box and </w:t>
      </w:r>
      <w:r w:rsidR="00724CF0">
        <w:rPr>
          <w:rFonts w:ascii="Arial" w:hAnsi="Arial" w:cs="Arial"/>
          <w:sz w:val="24"/>
          <w:szCs w:val="24"/>
        </w:rPr>
        <w:t>input</w:t>
      </w:r>
      <w:r>
        <w:rPr>
          <w:rFonts w:ascii="Arial" w:hAnsi="Arial" w:cs="Arial"/>
          <w:sz w:val="24"/>
          <w:szCs w:val="24"/>
        </w:rPr>
        <w:t xml:space="preserve"> smoothing parameters in the same line.</w:t>
      </w:r>
      <w:r w:rsidR="0073081A">
        <w:rPr>
          <w:rFonts w:ascii="Arial" w:hAnsi="Arial" w:cs="Arial"/>
          <w:sz w:val="24"/>
          <w:szCs w:val="24"/>
        </w:rPr>
        <w:t xml:space="preserve"> The ‘Padding’ box removes the suggested number of data points at the beginning and end of traces based on the average window size.</w:t>
      </w:r>
    </w:p>
    <w:p w14:paraId="00DED06C" w14:textId="71EE02D6" w:rsidR="00FE452B" w:rsidRDefault="00FE452B" w:rsidP="00FE452B">
      <w:pPr>
        <w:pStyle w:val="ListParagraph"/>
        <w:numPr>
          <w:ilvl w:val="1"/>
          <w:numId w:val="7"/>
        </w:numPr>
        <w:rPr>
          <w:rFonts w:ascii="Arial" w:hAnsi="Arial" w:cs="Arial"/>
          <w:sz w:val="24"/>
          <w:szCs w:val="24"/>
        </w:rPr>
      </w:pPr>
      <w:r>
        <w:rPr>
          <w:rFonts w:ascii="Arial" w:hAnsi="Arial" w:cs="Arial"/>
          <w:sz w:val="24"/>
          <w:szCs w:val="24"/>
        </w:rPr>
        <w:t>Confirm all the data filtering choices</w:t>
      </w:r>
    </w:p>
    <w:p w14:paraId="568297D2" w14:textId="2A750FB6" w:rsidR="00413E18" w:rsidRDefault="00413E18" w:rsidP="00FE452B">
      <w:pPr>
        <w:ind w:left="360"/>
        <w:rPr>
          <w:rFonts w:ascii="Arial" w:hAnsi="Arial" w:cs="Arial"/>
          <w:sz w:val="24"/>
          <w:szCs w:val="24"/>
        </w:rPr>
      </w:pPr>
      <w:r w:rsidRPr="00FE452B">
        <w:rPr>
          <w:rFonts w:ascii="Arial" w:hAnsi="Arial" w:cs="Arial"/>
          <w:sz w:val="24"/>
          <w:szCs w:val="24"/>
        </w:rPr>
        <w:t>When choices are finalized, click the ‘Apply’ button at the bottom of the ‘Threshold Filter’ section.</w:t>
      </w:r>
    </w:p>
    <w:p w14:paraId="4D639BB1" w14:textId="5C8025FD" w:rsidR="00724CF0" w:rsidRDefault="00724CF0" w:rsidP="00724CF0">
      <w:pPr>
        <w:pStyle w:val="ListParagraph"/>
        <w:numPr>
          <w:ilvl w:val="0"/>
          <w:numId w:val="7"/>
        </w:numPr>
        <w:rPr>
          <w:rFonts w:ascii="Arial" w:hAnsi="Arial" w:cs="Arial"/>
          <w:sz w:val="24"/>
          <w:szCs w:val="24"/>
        </w:rPr>
      </w:pPr>
      <w:r w:rsidRPr="00724CF0">
        <w:rPr>
          <w:rFonts w:ascii="Arial" w:hAnsi="Arial" w:cs="Arial"/>
          <w:sz w:val="24"/>
          <w:szCs w:val="24"/>
        </w:rPr>
        <w:t>k-means analysis</w:t>
      </w:r>
      <w:r>
        <w:rPr>
          <w:rFonts w:ascii="Arial" w:hAnsi="Arial" w:cs="Arial"/>
          <w:sz w:val="24"/>
          <w:szCs w:val="24"/>
        </w:rPr>
        <w:t>, post-analysis, and</w:t>
      </w:r>
      <w:r w:rsidRPr="00724CF0">
        <w:rPr>
          <w:rFonts w:ascii="Arial" w:hAnsi="Arial" w:cs="Arial"/>
          <w:sz w:val="24"/>
          <w:szCs w:val="24"/>
        </w:rPr>
        <w:t xml:space="preserve"> </w:t>
      </w:r>
      <w:r>
        <w:rPr>
          <w:rFonts w:ascii="Arial" w:hAnsi="Arial" w:cs="Arial"/>
          <w:sz w:val="24"/>
          <w:szCs w:val="24"/>
        </w:rPr>
        <w:t>results export</w:t>
      </w:r>
    </w:p>
    <w:p w14:paraId="3B3E3221" w14:textId="5C79AAF1" w:rsidR="00E575C1" w:rsidRPr="00E575C1" w:rsidRDefault="00E575C1" w:rsidP="00E575C1">
      <w:pPr>
        <w:rPr>
          <w:rFonts w:ascii="Arial" w:hAnsi="Arial" w:cs="Arial"/>
          <w:sz w:val="24"/>
          <w:szCs w:val="24"/>
        </w:rPr>
      </w:pPr>
      <w:r w:rsidRPr="00E575C1">
        <w:rPr>
          <w:rFonts w:ascii="Arial" w:hAnsi="Arial" w:cs="Arial"/>
          <w:sz w:val="24"/>
          <w:szCs w:val="24"/>
        </w:rPr>
        <w:t xml:space="preserve">Click </w:t>
      </w:r>
      <w:r w:rsidR="000D2A14">
        <w:rPr>
          <w:rFonts w:ascii="Arial" w:hAnsi="Arial" w:cs="Arial"/>
          <w:sz w:val="24"/>
          <w:szCs w:val="24"/>
        </w:rPr>
        <w:t xml:space="preserve">the </w:t>
      </w:r>
      <w:r w:rsidRPr="00E575C1">
        <w:rPr>
          <w:rFonts w:ascii="Arial" w:hAnsi="Arial" w:cs="Arial"/>
          <w:sz w:val="24"/>
          <w:szCs w:val="24"/>
        </w:rPr>
        <w:t>‘K-means Options’ tab below the figure panel</w:t>
      </w:r>
      <w:r w:rsidR="000D2A14">
        <w:rPr>
          <w:rFonts w:ascii="Arial" w:hAnsi="Arial" w:cs="Arial"/>
          <w:sz w:val="24"/>
          <w:szCs w:val="24"/>
        </w:rPr>
        <w:t>, beside the ‘Data Filtering’ tab</w:t>
      </w:r>
      <w:r w:rsidRPr="00E575C1">
        <w:rPr>
          <w:rFonts w:ascii="Arial" w:hAnsi="Arial" w:cs="Arial"/>
          <w:sz w:val="24"/>
          <w:szCs w:val="24"/>
        </w:rPr>
        <w:t>.</w:t>
      </w:r>
    </w:p>
    <w:p w14:paraId="3D67D047" w14:textId="79D11ED6" w:rsidR="00E575C1" w:rsidRPr="00E575C1" w:rsidRDefault="000D2A14" w:rsidP="00E575C1">
      <w:pPr>
        <w:pStyle w:val="ListParagraph"/>
        <w:numPr>
          <w:ilvl w:val="1"/>
          <w:numId w:val="7"/>
        </w:numPr>
        <w:rPr>
          <w:rFonts w:ascii="Arial" w:hAnsi="Arial" w:cs="Arial"/>
          <w:sz w:val="24"/>
          <w:szCs w:val="24"/>
        </w:rPr>
      </w:pPr>
      <w:r>
        <w:rPr>
          <w:rFonts w:ascii="Arial" w:hAnsi="Arial" w:cs="Arial"/>
          <w:sz w:val="24"/>
          <w:szCs w:val="24"/>
        </w:rPr>
        <w:t>Choose</w:t>
      </w:r>
      <w:r w:rsidR="00724CF0">
        <w:rPr>
          <w:rFonts w:ascii="Arial" w:hAnsi="Arial" w:cs="Arial"/>
          <w:sz w:val="24"/>
          <w:szCs w:val="24"/>
        </w:rPr>
        <w:t xml:space="preserve"> k-means parameters and run the analysis</w:t>
      </w:r>
    </w:p>
    <w:p w14:paraId="7C32423F" w14:textId="0CDBAD25" w:rsidR="001E51AE" w:rsidRPr="00724CF0" w:rsidRDefault="00E575C1" w:rsidP="001E51AE">
      <w:pPr>
        <w:ind w:left="360"/>
        <w:rPr>
          <w:rFonts w:ascii="Arial" w:hAnsi="Arial" w:cs="Arial"/>
          <w:sz w:val="24"/>
          <w:szCs w:val="24"/>
        </w:rPr>
      </w:pPr>
      <w:r>
        <w:rPr>
          <w:rFonts w:ascii="Arial" w:hAnsi="Arial" w:cs="Arial"/>
          <w:sz w:val="24"/>
          <w:szCs w:val="24"/>
        </w:rPr>
        <w:t xml:space="preserve">Finish all the pre-analysis setting in the ‘K-means Settings’ panel. </w:t>
      </w:r>
      <w:r w:rsidR="00724CF0" w:rsidRPr="00724CF0">
        <w:rPr>
          <w:rFonts w:ascii="Arial" w:hAnsi="Arial" w:cs="Arial"/>
          <w:sz w:val="24"/>
          <w:szCs w:val="24"/>
        </w:rPr>
        <w:t>Input the number of clusters for k-means analysis. Choose the types of signal intensity (donor, acceptor, donor+acceptor, or FRET) for k-means analysis. Choose the criteria for measuring distance between data points and cluster center points. Choose the method to calculate the cluster center points. To perform k-means analysis on the smoothed traces, check the ‘Smooth Data’ box and input smoothing parameters in the same line. When choices are finalized, click the ‘Run K-means’ button on the bottom. The program will analyze all the traces in the data folder.</w:t>
      </w:r>
      <w:r w:rsidR="001E51AE">
        <w:rPr>
          <w:rFonts w:ascii="Arial" w:hAnsi="Arial" w:cs="Arial"/>
          <w:sz w:val="24"/>
          <w:szCs w:val="24"/>
        </w:rPr>
        <w:t xml:space="preserve"> You may change the parameters and repeat the k-means run as many times as you like.</w:t>
      </w:r>
      <w:r w:rsidR="00154E8C">
        <w:rPr>
          <w:rFonts w:ascii="Arial" w:hAnsi="Arial" w:cs="Arial"/>
          <w:sz w:val="24"/>
          <w:szCs w:val="24"/>
        </w:rPr>
        <w:t xml:space="preserve"> Note, the parameters used in our example analysis (in the folder </w:t>
      </w:r>
      <w:r w:rsidR="00154E8C" w:rsidRPr="00154E8C">
        <w:rPr>
          <w:rFonts w:ascii="Arial" w:hAnsi="Arial" w:cs="Arial"/>
          <w:sz w:val="24"/>
          <w:szCs w:val="24"/>
        </w:rPr>
        <w:t>\(CAG)15 Sample Trace Analyzed\20220513KmeansAnalysisResults\Analysis05</w:t>
      </w:r>
      <w:r w:rsidR="00154E8C">
        <w:rPr>
          <w:rFonts w:ascii="Arial" w:hAnsi="Arial" w:cs="Arial"/>
          <w:sz w:val="24"/>
          <w:szCs w:val="24"/>
        </w:rPr>
        <w:t xml:space="preserve">) is available in the file </w:t>
      </w:r>
      <w:r w:rsidR="00154E8C" w:rsidRPr="00154E8C">
        <w:rPr>
          <w:rFonts w:ascii="Arial" w:hAnsi="Arial" w:cs="Arial"/>
          <w:sz w:val="24"/>
          <w:szCs w:val="24"/>
        </w:rPr>
        <w:t>analysisDetails</w:t>
      </w:r>
      <w:r w:rsidR="00154E8C">
        <w:rPr>
          <w:rFonts w:ascii="Arial" w:hAnsi="Arial" w:cs="Arial"/>
          <w:sz w:val="24"/>
          <w:szCs w:val="24"/>
        </w:rPr>
        <w:t>.txt.</w:t>
      </w:r>
    </w:p>
    <w:p w14:paraId="406A3306" w14:textId="5E3920C1" w:rsidR="00724CF0" w:rsidRDefault="00724CF0" w:rsidP="00724CF0">
      <w:pPr>
        <w:pStyle w:val="ListParagraph"/>
        <w:numPr>
          <w:ilvl w:val="1"/>
          <w:numId w:val="7"/>
        </w:numPr>
        <w:rPr>
          <w:rFonts w:ascii="Arial" w:hAnsi="Arial" w:cs="Arial"/>
          <w:sz w:val="24"/>
          <w:szCs w:val="24"/>
        </w:rPr>
      </w:pPr>
      <w:r>
        <w:rPr>
          <w:rFonts w:ascii="Arial" w:hAnsi="Arial" w:cs="Arial"/>
          <w:sz w:val="24"/>
          <w:szCs w:val="24"/>
        </w:rPr>
        <w:t>Remove single frame transitions after k-means analysis</w:t>
      </w:r>
    </w:p>
    <w:p w14:paraId="50AA6F05" w14:textId="03020A01" w:rsidR="00724CF0" w:rsidRPr="00724CF0" w:rsidRDefault="00E575C1" w:rsidP="00724CF0">
      <w:pPr>
        <w:ind w:left="360"/>
        <w:rPr>
          <w:rFonts w:ascii="Arial" w:hAnsi="Arial" w:cs="Arial"/>
          <w:sz w:val="24"/>
          <w:szCs w:val="24"/>
        </w:rPr>
      </w:pPr>
      <w:r>
        <w:rPr>
          <w:rFonts w:ascii="Arial" w:hAnsi="Arial" w:cs="Arial"/>
          <w:sz w:val="24"/>
          <w:szCs w:val="24"/>
        </w:rPr>
        <w:t>In the ‘Single Frame Analysis’ panel, p</w:t>
      </w:r>
      <w:r w:rsidR="00724CF0">
        <w:rPr>
          <w:rFonts w:ascii="Arial" w:hAnsi="Arial" w:cs="Arial"/>
          <w:sz w:val="24"/>
          <w:szCs w:val="24"/>
        </w:rPr>
        <w:t>ick the parameters</w:t>
      </w:r>
      <w:r>
        <w:rPr>
          <w:rFonts w:ascii="Arial" w:hAnsi="Arial" w:cs="Arial"/>
          <w:sz w:val="24"/>
          <w:szCs w:val="24"/>
        </w:rPr>
        <w:t xml:space="preserve"> and click the ‘Analyze Single Frames’ button.</w:t>
      </w:r>
    </w:p>
    <w:p w14:paraId="4BF056A7" w14:textId="79749455" w:rsidR="00724CF0" w:rsidRDefault="00E575C1" w:rsidP="00724CF0">
      <w:pPr>
        <w:pStyle w:val="ListParagraph"/>
        <w:numPr>
          <w:ilvl w:val="1"/>
          <w:numId w:val="7"/>
        </w:numPr>
        <w:rPr>
          <w:rFonts w:ascii="Arial" w:hAnsi="Arial" w:cs="Arial"/>
          <w:sz w:val="24"/>
          <w:szCs w:val="24"/>
        </w:rPr>
      </w:pPr>
      <w:r>
        <w:rPr>
          <w:rFonts w:ascii="Arial" w:hAnsi="Arial" w:cs="Arial"/>
          <w:sz w:val="24"/>
          <w:szCs w:val="24"/>
        </w:rPr>
        <w:t>Remove first and last dwells from each trace after k-means analysis</w:t>
      </w:r>
    </w:p>
    <w:p w14:paraId="086B7B3E" w14:textId="570E5C33" w:rsidR="00E575C1" w:rsidRPr="00E575C1" w:rsidRDefault="001E51AE" w:rsidP="00E575C1">
      <w:pPr>
        <w:ind w:left="360"/>
        <w:rPr>
          <w:rFonts w:ascii="Arial" w:hAnsi="Arial" w:cs="Arial"/>
          <w:sz w:val="24"/>
          <w:szCs w:val="24"/>
        </w:rPr>
      </w:pPr>
      <w:r>
        <w:rPr>
          <w:rFonts w:ascii="Arial" w:hAnsi="Arial" w:cs="Arial"/>
          <w:sz w:val="24"/>
          <w:szCs w:val="24"/>
        </w:rPr>
        <w:lastRenderedPageBreak/>
        <w:t xml:space="preserve">For kinetic studies, the first and last states have uncertain duration because they began before observation (first state) and end after termination of the observation (last state). We remove them for kinetic analyses. </w:t>
      </w:r>
      <w:r w:rsidR="00E575C1" w:rsidRPr="00E575C1">
        <w:rPr>
          <w:rFonts w:ascii="Arial" w:hAnsi="Arial" w:cs="Arial"/>
          <w:sz w:val="24"/>
          <w:szCs w:val="24"/>
        </w:rPr>
        <w:t>In the ‘</w:t>
      </w:r>
      <w:r w:rsidR="00E575C1">
        <w:rPr>
          <w:rFonts w:ascii="Arial" w:hAnsi="Arial" w:cs="Arial"/>
          <w:sz w:val="24"/>
          <w:szCs w:val="24"/>
        </w:rPr>
        <w:t>Remove First and Last</w:t>
      </w:r>
      <w:r w:rsidR="00E575C1" w:rsidRPr="00E575C1">
        <w:rPr>
          <w:rFonts w:ascii="Arial" w:hAnsi="Arial" w:cs="Arial"/>
          <w:sz w:val="24"/>
          <w:szCs w:val="24"/>
        </w:rPr>
        <w:t>’ panel, click the ‘</w:t>
      </w:r>
      <w:r w:rsidR="00E575C1">
        <w:rPr>
          <w:rFonts w:ascii="Arial" w:hAnsi="Arial" w:cs="Arial"/>
          <w:sz w:val="24"/>
          <w:szCs w:val="24"/>
        </w:rPr>
        <w:t>Remove First and Last</w:t>
      </w:r>
      <w:r w:rsidR="00E575C1" w:rsidRPr="00E575C1">
        <w:rPr>
          <w:rFonts w:ascii="Arial" w:hAnsi="Arial" w:cs="Arial"/>
          <w:sz w:val="24"/>
          <w:szCs w:val="24"/>
        </w:rPr>
        <w:t>’ button.</w:t>
      </w:r>
    </w:p>
    <w:p w14:paraId="5CD0D0E2" w14:textId="7AB8A7DC" w:rsidR="00E575C1" w:rsidRPr="00E575C1" w:rsidRDefault="00E575C1" w:rsidP="00E575C1">
      <w:pPr>
        <w:pStyle w:val="ListParagraph"/>
        <w:numPr>
          <w:ilvl w:val="1"/>
          <w:numId w:val="7"/>
        </w:numPr>
        <w:rPr>
          <w:rFonts w:ascii="Arial" w:hAnsi="Arial" w:cs="Arial"/>
          <w:sz w:val="24"/>
          <w:szCs w:val="24"/>
        </w:rPr>
      </w:pPr>
      <w:r>
        <w:rPr>
          <w:rFonts w:ascii="Arial" w:hAnsi="Arial" w:cs="Arial"/>
          <w:sz w:val="24"/>
          <w:szCs w:val="24"/>
        </w:rPr>
        <w:t>Export generated clusters.</w:t>
      </w:r>
    </w:p>
    <w:p w14:paraId="4713B32F" w14:textId="46433085" w:rsidR="00724CF0" w:rsidRDefault="00E575C1" w:rsidP="00724CF0">
      <w:pPr>
        <w:ind w:left="360"/>
        <w:rPr>
          <w:rFonts w:ascii="Arial" w:hAnsi="Arial" w:cs="Arial"/>
          <w:sz w:val="24"/>
          <w:szCs w:val="24"/>
        </w:rPr>
      </w:pPr>
      <w:r>
        <w:rPr>
          <w:rFonts w:ascii="Arial" w:hAnsi="Arial" w:cs="Arial"/>
          <w:sz w:val="24"/>
          <w:szCs w:val="24"/>
        </w:rPr>
        <w:t xml:space="preserve">Input the frame </w:t>
      </w:r>
      <w:r w:rsidR="001E51AE">
        <w:rPr>
          <w:rFonts w:ascii="Arial" w:hAnsi="Arial" w:cs="Arial"/>
          <w:sz w:val="24"/>
          <w:szCs w:val="24"/>
        </w:rPr>
        <w:t>integration time used to acquire the</w:t>
      </w:r>
      <w:r>
        <w:rPr>
          <w:rFonts w:ascii="Arial" w:hAnsi="Arial" w:cs="Arial"/>
          <w:sz w:val="24"/>
          <w:szCs w:val="24"/>
        </w:rPr>
        <w:t xml:space="preserve"> time traces in </w:t>
      </w:r>
      <w:r w:rsidR="001E51AE">
        <w:rPr>
          <w:rFonts w:ascii="Arial" w:hAnsi="Arial" w:cs="Arial"/>
          <w:sz w:val="24"/>
          <w:szCs w:val="24"/>
        </w:rPr>
        <w:t>milliseconds</w:t>
      </w:r>
      <w:r>
        <w:rPr>
          <w:rFonts w:ascii="Arial" w:hAnsi="Arial" w:cs="Arial"/>
          <w:sz w:val="24"/>
          <w:szCs w:val="24"/>
        </w:rPr>
        <w:t xml:space="preserve"> and click the ‘Export Results’ button.</w:t>
      </w:r>
      <w:r w:rsidR="00154E8C">
        <w:rPr>
          <w:rFonts w:ascii="Arial" w:hAnsi="Arial" w:cs="Arial"/>
          <w:sz w:val="24"/>
          <w:szCs w:val="24"/>
        </w:rPr>
        <w:t xml:space="preserve"> (Note the provided example traces were acquired with 10 msec frame integration time). </w:t>
      </w:r>
      <w:r>
        <w:rPr>
          <w:rFonts w:ascii="Arial" w:hAnsi="Arial" w:cs="Arial"/>
          <w:sz w:val="24"/>
          <w:szCs w:val="24"/>
        </w:rPr>
        <w:t xml:space="preserve"> A new folder containing all the results will be created </w:t>
      </w:r>
      <w:r w:rsidR="00154E8C">
        <w:rPr>
          <w:rFonts w:ascii="Arial" w:hAnsi="Arial" w:cs="Arial"/>
          <w:sz w:val="24"/>
          <w:szCs w:val="24"/>
        </w:rPr>
        <w:t>with</w:t>
      </w:r>
      <w:r>
        <w:rPr>
          <w:rFonts w:ascii="Arial" w:hAnsi="Arial" w:cs="Arial"/>
          <w:sz w:val="24"/>
          <w:szCs w:val="24"/>
        </w:rPr>
        <w:t>in the folder</w:t>
      </w:r>
      <w:r w:rsidR="00154E8C">
        <w:rPr>
          <w:rFonts w:ascii="Arial" w:hAnsi="Arial" w:cs="Arial"/>
          <w:sz w:val="24"/>
          <w:szCs w:val="24"/>
        </w:rPr>
        <w:t xml:space="preserve"> that contains the data</w:t>
      </w:r>
      <w:r>
        <w:rPr>
          <w:rFonts w:ascii="Arial" w:hAnsi="Arial" w:cs="Arial"/>
          <w:sz w:val="24"/>
          <w:szCs w:val="24"/>
        </w:rPr>
        <w:t xml:space="preserve">. </w:t>
      </w:r>
      <w:r w:rsidR="00F14A43">
        <w:rPr>
          <w:rFonts w:ascii="Arial" w:hAnsi="Arial" w:cs="Arial"/>
          <w:sz w:val="24"/>
          <w:szCs w:val="24"/>
        </w:rPr>
        <w:t>T</w:t>
      </w:r>
      <w:r w:rsidR="00154E8C">
        <w:rPr>
          <w:rFonts w:ascii="Arial" w:hAnsi="Arial" w:cs="Arial"/>
          <w:sz w:val="24"/>
          <w:szCs w:val="24"/>
        </w:rPr>
        <w:t>he t</w:t>
      </w:r>
      <w:r>
        <w:rPr>
          <w:rFonts w:ascii="Arial" w:hAnsi="Arial" w:cs="Arial"/>
          <w:sz w:val="24"/>
          <w:szCs w:val="24"/>
        </w:rPr>
        <w:t xml:space="preserve">ext file </w:t>
      </w:r>
      <w:r w:rsidR="00154E8C">
        <w:rPr>
          <w:rFonts w:ascii="Arial" w:hAnsi="Arial" w:cs="Arial"/>
          <w:sz w:val="24"/>
          <w:szCs w:val="24"/>
        </w:rPr>
        <w:t xml:space="preserve">created that is </w:t>
      </w:r>
      <w:r>
        <w:rPr>
          <w:rFonts w:ascii="Arial" w:hAnsi="Arial" w:cs="Arial"/>
          <w:sz w:val="24"/>
          <w:szCs w:val="24"/>
        </w:rPr>
        <w:t>named ‘</w:t>
      </w:r>
      <w:r w:rsidRPr="00E575C1">
        <w:rPr>
          <w:rFonts w:ascii="Arial" w:hAnsi="Arial" w:cs="Arial"/>
          <w:sz w:val="24"/>
          <w:szCs w:val="24"/>
        </w:rPr>
        <w:t>analysisDetails</w:t>
      </w:r>
      <w:r>
        <w:rPr>
          <w:rFonts w:ascii="Arial" w:hAnsi="Arial" w:cs="Arial"/>
          <w:sz w:val="24"/>
          <w:szCs w:val="24"/>
        </w:rPr>
        <w:t xml:space="preserve">’ records all the analysis steps from the MATLAB APP to </w:t>
      </w:r>
      <w:r w:rsidR="00F14A43">
        <w:rPr>
          <w:rFonts w:ascii="Arial" w:hAnsi="Arial" w:cs="Arial"/>
          <w:sz w:val="24"/>
          <w:szCs w:val="24"/>
        </w:rPr>
        <w:t xml:space="preserve">obtains the clusters. Most importantly, </w:t>
      </w:r>
      <w:r w:rsidR="00154E8C">
        <w:rPr>
          <w:rFonts w:ascii="Arial" w:hAnsi="Arial" w:cs="Arial"/>
          <w:sz w:val="24"/>
          <w:szCs w:val="24"/>
        </w:rPr>
        <w:t xml:space="preserve">the </w:t>
      </w:r>
      <w:r w:rsidR="00F14A43">
        <w:rPr>
          <w:rFonts w:ascii="Arial" w:hAnsi="Arial" w:cs="Arial"/>
          <w:sz w:val="24"/>
          <w:szCs w:val="24"/>
        </w:rPr>
        <w:t>text file named ‘</w:t>
      </w:r>
      <w:r w:rsidR="00F14A43" w:rsidRPr="00F14A43">
        <w:rPr>
          <w:rFonts w:ascii="Arial" w:hAnsi="Arial" w:cs="Arial"/>
          <w:sz w:val="24"/>
          <w:szCs w:val="24"/>
        </w:rPr>
        <w:t>dwellTimeResults</w:t>
      </w:r>
      <w:r w:rsidR="00F14A43">
        <w:rPr>
          <w:rFonts w:ascii="Arial" w:hAnsi="Arial" w:cs="Arial"/>
          <w:sz w:val="24"/>
          <w:szCs w:val="24"/>
        </w:rPr>
        <w:t>’ records all the individual dwells (not individual cluster!) including the dwell’s original trace name, starting time, dwelling time, average FRET efficiency value, average FRET efficiency value of next dwell, standard deviation of FRET efficiencies, and affiliated cluster central value.</w:t>
      </w:r>
    </w:p>
    <w:p w14:paraId="1AA93550" w14:textId="686EED1E" w:rsidR="00692067" w:rsidRDefault="00692067" w:rsidP="00724CF0">
      <w:pPr>
        <w:ind w:left="360"/>
        <w:rPr>
          <w:rFonts w:ascii="Arial" w:hAnsi="Arial" w:cs="Arial"/>
          <w:sz w:val="24"/>
          <w:szCs w:val="24"/>
        </w:rPr>
      </w:pPr>
    </w:p>
    <w:p w14:paraId="028B7470" w14:textId="5CE0DBA9" w:rsidR="00692067" w:rsidRDefault="00692067" w:rsidP="00650C1A">
      <w:pPr>
        <w:rPr>
          <w:rFonts w:ascii="Arial" w:hAnsi="Arial" w:cs="Arial"/>
          <w:sz w:val="24"/>
          <w:szCs w:val="24"/>
        </w:rPr>
      </w:pPr>
      <w:r>
        <w:rPr>
          <w:rFonts w:ascii="Arial" w:hAnsi="Arial" w:cs="Arial"/>
          <w:sz w:val="24"/>
          <w:szCs w:val="24"/>
        </w:rPr>
        <w:t>Details of the k-means algorithm are available published papers (1-2).</w:t>
      </w:r>
    </w:p>
    <w:p w14:paraId="1168190E" w14:textId="7E36AB12" w:rsidR="00FE452B" w:rsidRDefault="00FE452B" w:rsidP="0073081A">
      <w:pPr>
        <w:rPr>
          <w:rFonts w:ascii="Arial" w:hAnsi="Arial" w:cs="Arial"/>
          <w:sz w:val="24"/>
          <w:szCs w:val="24"/>
        </w:rPr>
      </w:pPr>
    </w:p>
    <w:p w14:paraId="124DD411" w14:textId="12093FC0" w:rsidR="004C6E2E" w:rsidRDefault="004C6E2E" w:rsidP="0073081A">
      <w:pPr>
        <w:rPr>
          <w:rFonts w:ascii="Arial" w:hAnsi="Arial" w:cs="Arial"/>
          <w:sz w:val="24"/>
          <w:szCs w:val="24"/>
        </w:rPr>
      </w:pPr>
      <w:r>
        <w:rPr>
          <w:rFonts w:ascii="Arial" w:hAnsi="Arial" w:cs="Arial"/>
          <w:sz w:val="24"/>
          <w:szCs w:val="24"/>
        </w:rPr>
        <w:t>To generate the kinetic rates</w:t>
      </w:r>
      <w:r w:rsidR="00692067">
        <w:rPr>
          <w:rFonts w:ascii="Arial" w:hAnsi="Arial" w:cs="Arial"/>
          <w:sz w:val="24"/>
          <w:szCs w:val="24"/>
        </w:rPr>
        <w:t xml:space="preserve">, you can perform your own analysis on the information in </w:t>
      </w:r>
      <w:r>
        <w:rPr>
          <w:rFonts w:ascii="Arial" w:hAnsi="Arial" w:cs="Arial"/>
          <w:sz w:val="24"/>
          <w:szCs w:val="24"/>
        </w:rPr>
        <w:t>the ‘</w:t>
      </w:r>
      <w:r w:rsidRPr="00F14A43">
        <w:rPr>
          <w:rFonts w:ascii="Arial" w:hAnsi="Arial" w:cs="Arial"/>
          <w:sz w:val="24"/>
          <w:szCs w:val="24"/>
        </w:rPr>
        <w:t>dwellTimeResults</w:t>
      </w:r>
      <w:r>
        <w:rPr>
          <w:rFonts w:ascii="Arial" w:hAnsi="Arial" w:cs="Arial"/>
          <w:sz w:val="24"/>
          <w:szCs w:val="24"/>
        </w:rPr>
        <w:t>’ text file</w:t>
      </w:r>
      <w:r w:rsidR="00692067">
        <w:rPr>
          <w:rFonts w:ascii="Arial" w:hAnsi="Arial" w:cs="Arial"/>
          <w:sz w:val="24"/>
          <w:szCs w:val="24"/>
        </w:rPr>
        <w:t>. This will require pool</w:t>
      </w:r>
      <w:r w:rsidR="004A63DA">
        <w:rPr>
          <w:rFonts w:ascii="Arial" w:hAnsi="Arial" w:cs="Arial"/>
          <w:sz w:val="24"/>
          <w:szCs w:val="24"/>
        </w:rPr>
        <w:t>ing</w:t>
      </w:r>
      <w:r w:rsidR="00692067">
        <w:rPr>
          <w:rFonts w:ascii="Arial" w:hAnsi="Arial" w:cs="Arial"/>
          <w:sz w:val="24"/>
          <w:szCs w:val="24"/>
        </w:rPr>
        <w:t xml:space="preserve"> dwell times from each FRET state (cluster)</w:t>
      </w:r>
      <w:r>
        <w:rPr>
          <w:rFonts w:ascii="Arial" w:hAnsi="Arial" w:cs="Arial"/>
          <w:sz w:val="24"/>
          <w:szCs w:val="24"/>
        </w:rPr>
        <w:t xml:space="preserve"> and perform the exponential fitting</w:t>
      </w:r>
      <w:r w:rsidR="00692067">
        <w:rPr>
          <w:rFonts w:ascii="Arial" w:hAnsi="Arial" w:cs="Arial"/>
          <w:sz w:val="24"/>
          <w:szCs w:val="24"/>
        </w:rPr>
        <w:t>. The sequence of transitions is also available in the ‘</w:t>
      </w:r>
      <w:r w:rsidR="00692067" w:rsidRPr="00F14A43">
        <w:rPr>
          <w:rFonts w:ascii="Arial" w:hAnsi="Arial" w:cs="Arial"/>
          <w:sz w:val="24"/>
          <w:szCs w:val="24"/>
        </w:rPr>
        <w:t>dwellTimeResults</w:t>
      </w:r>
      <w:r w:rsidR="00692067">
        <w:rPr>
          <w:rFonts w:ascii="Arial" w:hAnsi="Arial" w:cs="Arial"/>
          <w:sz w:val="24"/>
          <w:szCs w:val="24"/>
        </w:rPr>
        <w:t>’ text file, which is needed to calculate the ‘branching ratios’ for systems with more than 2 states (3). Included with the current distribution are the custom MATLAB script we use to import the dwell information from the ‘</w:t>
      </w:r>
      <w:r w:rsidR="00692067" w:rsidRPr="00F14A43">
        <w:rPr>
          <w:rFonts w:ascii="Arial" w:hAnsi="Arial" w:cs="Arial"/>
          <w:sz w:val="24"/>
          <w:szCs w:val="24"/>
        </w:rPr>
        <w:t>dwellTimeResults</w:t>
      </w:r>
      <w:r w:rsidR="00692067">
        <w:rPr>
          <w:rFonts w:ascii="Arial" w:hAnsi="Arial" w:cs="Arial"/>
          <w:sz w:val="24"/>
          <w:szCs w:val="24"/>
        </w:rPr>
        <w:t>’ text files and perform the kinetic analysis</w:t>
      </w:r>
      <w:r w:rsidR="0015615B">
        <w:rPr>
          <w:rFonts w:ascii="Arial" w:hAnsi="Arial" w:cs="Arial"/>
          <w:sz w:val="24"/>
          <w:szCs w:val="24"/>
        </w:rPr>
        <w:t>.</w:t>
      </w:r>
      <w:r w:rsidR="00F00CCA">
        <w:rPr>
          <w:rFonts w:ascii="Arial" w:hAnsi="Arial" w:cs="Arial"/>
          <w:sz w:val="24"/>
          <w:szCs w:val="24"/>
        </w:rPr>
        <w:t xml:space="preserve"> The custom </w:t>
      </w:r>
      <w:r w:rsidR="00A24EB2">
        <w:rPr>
          <w:rFonts w:ascii="Arial" w:hAnsi="Arial" w:cs="Arial"/>
          <w:sz w:val="24"/>
          <w:szCs w:val="24"/>
        </w:rPr>
        <w:t>script</w:t>
      </w:r>
      <w:r w:rsidR="00692067">
        <w:rPr>
          <w:rFonts w:ascii="Arial" w:hAnsi="Arial" w:cs="Arial"/>
          <w:sz w:val="24"/>
          <w:szCs w:val="24"/>
        </w:rPr>
        <w:t xml:space="preserve"> is</w:t>
      </w:r>
      <w:r w:rsidR="00A24EB2">
        <w:rPr>
          <w:rFonts w:ascii="Arial" w:hAnsi="Arial" w:cs="Arial"/>
          <w:sz w:val="24"/>
          <w:szCs w:val="24"/>
        </w:rPr>
        <w:t xml:space="preserve"> </w:t>
      </w:r>
      <w:r w:rsidR="00F00CCA">
        <w:rPr>
          <w:rFonts w:ascii="Arial" w:hAnsi="Arial" w:cs="Arial"/>
          <w:sz w:val="24"/>
          <w:szCs w:val="24"/>
        </w:rPr>
        <w:t>named ‘</w:t>
      </w:r>
      <w:r w:rsidR="00F00CCA" w:rsidRPr="00F00CCA">
        <w:rPr>
          <w:rFonts w:ascii="Arial" w:hAnsi="Arial" w:cs="Arial"/>
          <w:sz w:val="24"/>
          <w:szCs w:val="24"/>
        </w:rPr>
        <w:t>AllstateKineticsKmeans</w:t>
      </w:r>
      <w:r w:rsidR="00A24EB2">
        <w:rPr>
          <w:rFonts w:ascii="Arial" w:hAnsi="Arial" w:cs="Arial"/>
          <w:sz w:val="24"/>
          <w:szCs w:val="24"/>
        </w:rPr>
        <w:t>.m</w:t>
      </w:r>
      <w:r w:rsidR="00F00CCA">
        <w:rPr>
          <w:rFonts w:ascii="Arial" w:hAnsi="Arial" w:cs="Arial"/>
          <w:sz w:val="24"/>
          <w:szCs w:val="24"/>
        </w:rPr>
        <w:t>’</w:t>
      </w:r>
      <w:r w:rsidR="00692067">
        <w:rPr>
          <w:rFonts w:ascii="Arial" w:hAnsi="Arial" w:cs="Arial"/>
          <w:sz w:val="24"/>
          <w:szCs w:val="24"/>
        </w:rPr>
        <w:t xml:space="preserve">. Note, it requires additional files to run, </w:t>
      </w:r>
      <w:r w:rsidR="00692067" w:rsidRPr="00692067">
        <w:rPr>
          <w:rFonts w:ascii="Arial" w:hAnsi="Arial" w:cs="Arial"/>
          <w:sz w:val="24"/>
          <w:szCs w:val="24"/>
        </w:rPr>
        <w:t>ObsWindowLength</w:t>
      </w:r>
      <w:r w:rsidR="00692067">
        <w:rPr>
          <w:rFonts w:ascii="Arial" w:hAnsi="Arial" w:cs="Arial"/>
          <w:sz w:val="24"/>
          <w:szCs w:val="24"/>
        </w:rPr>
        <w:t>.txt and Settings.mat.  These files are generated from our related CK edge detection code, which is available at the same location as this k-means package.</w:t>
      </w:r>
    </w:p>
    <w:p w14:paraId="546BA6D2" w14:textId="40EB95F0" w:rsidR="00692067" w:rsidRDefault="00692067" w:rsidP="0073081A">
      <w:pPr>
        <w:rPr>
          <w:rFonts w:ascii="Arial" w:hAnsi="Arial" w:cs="Arial"/>
          <w:sz w:val="24"/>
          <w:szCs w:val="24"/>
        </w:rPr>
      </w:pPr>
    </w:p>
    <w:p w14:paraId="2EC58C1E" w14:textId="4CB2B7DD" w:rsidR="00692067" w:rsidRDefault="00692067" w:rsidP="00692067">
      <w:pPr>
        <w:rPr>
          <w:rFonts w:ascii="Arial" w:hAnsi="Arial" w:cs="Arial"/>
          <w:sz w:val="24"/>
          <w:szCs w:val="24"/>
        </w:rPr>
      </w:pPr>
      <w:r>
        <w:rPr>
          <w:rFonts w:ascii="Arial" w:hAnsi="Arial" w:cs="Arial"/>
          <w:sz w:val="24"/>
          <w:szCs w:val="24"/>
        </w:rPr>
        <w:t>References</w:t>
      </w:r>
    </w:p>
    <w:p w14:paraId="7F446E40" w14:textId="2FEFFECA" w:rsidR="00692067" w:rsidRPr="00B84BE0" w:rsidRDefault="00692067" w:rsidP="00692067">
      <w:pPr>
        <w:rPr>
          <w:rFonts w:ascii="Arial" w:hAnsi="Arial" w:cs="Arial"/>
          <w:sz w:val="24"/>
          <w:szCs w:val="24"/>
        </w:rPr>
      </w:pPr>
      <w:r w:rsidRPr="00B84BE0">
        <w:rPr>
          <w:rFonts w:ascii="Arial" w:hAnsi="Arial" w:cs="Arial"/>
          <w:sz w:val="24"/>
          <w:szCs w:val="24"/>
        </w:rPr>
        <w:t xml:space="preserve">1 </w:t>
      </w:r>
      <w:r w:rsidR="00B84BE0" w:rsidRPr="00B84BE0">
        <w:rPr>
          <w:rFonts w:ascii="Arial" w:eastAsia="Times New Roman" w:hAnsi="Arial" w:cs="Arial"/>
          <w:sz w:val="24"/>
          <w:szCs w:val="24"/>
        </w:rPr>
        <w:t xml:space="preserve">M. Götz, </w:t>
      </w:r>
      <w:r w:rsidR="00B84BE0" w:rsidRPr="00B84BE0">
        <w:rPr>
          <w:rFonts w:ascii="Arial" w:eastAsia="Times New Roman" w:hAnsi="Arial" w:cs="Arial"/>
          <w:i/>
          <w:iCs/>
          <w:sz w:val="24"/>
          <w:szCs w:val="24"/>
        </w:rPr>
        <w:t>et al.</w:t>
      </w:r>
      <w:r w:rsidR="00B84BE0" w:rsidRPr="00B84BE0">
        <w:rPr>
          <w:rFonts w:ascii="Arial" w:eastAsia="Times New Roman" w:hAnsi="Arial" w:cs="Arial"/>
          <w:sz w:val="24"/>
          <w:szCs w:val="24"/>
        </w:rPr>
        <w:t xml:space="preserve">, A blind benchmark of analysis tools to infer kinetic rate constants from single-molecule FRET trajectories. </w:t>
      </w:r>
      <w:r w:rsidR="00B84BE0" w:rsidRPr="00B84BE0">
        <w:rPr>
          <w:rFonts w:ascii="Arial" w:eastAsia="Times New Roman" w:hAnsi="Arial" w:cs="Arial"/>
          <w:i/>
          <w:iCs/>
          <w:sz w:val="24"/>
          <w:szCs w:val="24"/>
        </w:rPr>
        <w:t>Nat Commun</w:t>
      </w:r>
      <w:r w:rsidR="00B84BE0" w:rsidRPr="00B84BE0">
        <w:rPr>
          <w:rFonts w:ascii="Arial" w:eastAsia="Times New Roman" w:hAnsi="Arial" w:cs="Arial"/>
          <w:sz w:val="24"/>
          <w:szCs w:val="24"/>
        </w:rPr>
        <w:t xml:space="preserve"> </w:t>
      </w:r>
      <w:r w:rsidR="00B84BE0" w:rsidRPr="00B84BE0">
        <w:rPr>
          <w:rFonts w:ascii="Arial" w:eastAsia="Times New Roman" w:hAnsi="Arial" w:cs="Arial"/>
          <w:b/>
          <w:bCs/>
          <w:sz w:val="24"/>
          <w:szCs w:val="24"/>
        </w:rPr>
        <w:t>13</w:t>
      </w:r>
      <w:r w:rsidR="00B84BE0" w:rsidRPr="00B84BE0">
        <w:rPr>
          <w:rFonts w:ascii="Arial" w:eastAsia="Times New Roman" w:hAnsi="Arial" w:cs="Arial"/>
          <w:sz w:val="24"/>
          <w:szCs w:val="24"/>
        </w:rPr>
        <w:t>, 5402 (2022).</w:t>
      </w:r>
    </w:p>
    <w:p w14:paraId="25EFA3A1" w14:textId="449DEECF" w:rsidR="00692067" w:rsidRDefault="00692067" w:rsidP="00692067">
      <w:pPr>
        <w:rPr>
          <w:rFonts w:ascii="Arial" w:hAnsi="Arial" w:cs="Arial"/>
          <w:sz w:val="24"/>
          <w:szCs w:val="24"/>
        </w:rPr>
      </w:pPr>
      <w:r>
        <w:rPr>
          <w:rFonts w:ascii="Arial" w:hAnsi="Arial" w:cs="Arial"/>
          <w:sz w:val="24"/>
          <w:szCs w:val="24"/>
        </w:rPr>
        <w:t xml:space="preserve">2 </w:t>
      </w:r>
      <w:r w:rsidR="00B84BE0" w:rsidRPr="00B84BE0">
        <w:rPr>
          <w:rFonts w:ascii="Arial" w:hAnsi="Arial" w:cs="Arial"/>
          <w:sz w:val="24"/>
          <w:szCs w:val="24"/>
        </w:rPr>
        <w:t>Pengning Xu, Jiahui Zhang, Feng Pan, Chelsea Mahn, Christopher Roland, Celeste Sagui*, Keith Weninger</w:t>
      </w:r>
      <w:r w:rsidR="00B84BE0">
        <w:rPr>
          <w:rFonts w:ascii="Arial" w:hAnsi="Arial" w:cs="Arial"/>
          <w:sz w:val="24"/>
          <w:szCs w:val="24"/>
        </w:rPr>
        <w:t xml:space="preserve">, </w:t>
      </w:r>
      <w:r w:rsidR="00B84BE0" w:rsidRPr="00B84BE0">
        <w:rPr>
          <w:rFonts w:ascii="Arial" w:hAnsi="Arial" w:cs="Arial"/>
          <w:sz w:val="24"/>
          <w:szCs w:val="24"/>
        </w:rPr>
        <w:t>Frustration between preferred states of complementary trinucleotide repeat DNA hairpins correlates with expansion disease propensity</w:t>
      </w:r>
      <w:r w:rsidR="00B84BE0">
        <w:rPr>
          <w:rFonts w:ascii="Arial" w:hAnsi="Arial" w:cs="Arial"/>
          <w:sz w:val="24"/>
          <w:szCs w:val="24"/>
        </w:rPr>
        <w:t>, preprint submitted.</w:t>
      </w:r>
    </w:p>
    <w:p w14:paraId="32BD458C" w14:textId="5DB841A8" w:rsidR="00692067" w:rsidRPr="00692067" w:rsidRDefault="00692067" w:rsidP="00692067">
      <w:pPr>
        <w:rPr>
          <w:rFonts w:ascii="Arial" w:hAnsi="Arial" w:cs="Arial"/>
          <w:sz w:val="24"/>
          <w:szCs w:val="24"/>
        </w:rPr>
      </w:pPr>
      <w:r>
        <w:rPr>
          <w:rFonts w:ascii="Arial" w:hAnsi="Arial" w:cs="Arial"/>
          <w:sz w:val="24"/>
          <w:szCs w:val="24"/>
        </w:rPr>
        <w:lastRenderedPageBreak/>
        <w:t xml:space="preserve">3. </w:t>
      </w:r>
      <w:r w:rsidR="00C90ED4" w:rsidRPr="00C90ED4">
        <w:rPr>
          <w:rFonts w:ascii="Arial" w:hAnsi="Arial" w:cs="Arial"/>
          <w:sz w:val="24"/>
          <w:szCs w:val="24"/>
        </w:rPr>
        <w:t>C. D. Kinz-Thompson, N. A. Bailey, R. L. Gonzalez, Precisely and Accurately Inferring Single-Molecule Rate Constants. Methods Enzymol 581, 187–225 (2016).</w:t>
      </w:r>
    </w:p>
    <w:sectPr w:rsidR="00692067" w:rsidRPr="006920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46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110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EC1880"/>
    <w:multiLevelType w:val="hybridMultilevel"/>
    <w:tmpl w:val="4E58D9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E6FAC"/>
    <w:multiLevelType w:val="hybridMultilevel"/>
    <w:tmpl w:val="CF103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D83D1A"/>
    <w:multiLevelType w:val="hybridMultilevel"/>
    <w:tmpl w:val="AFD2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4255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C07166"/>
    <w:multiLevelType w:val="hybridMultilevel"/>
    <w:tmpl w:val="998AB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4A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D917527"/>
    <w:multiLevelType w:val="hybridMultilevel"/>
    <w:tmpl w:val="64FA5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96DE0"/>
    <w:multiLevelType w:val="hybridMultilevel"/>
    <w:tmpl w:val="E6C4B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477E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F207EC0"/>
    <w:multiLevelType w:val="hybridMultilevel"/>
    <w:tmpl w:val="E99ED1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114D2"/>
    <w:multiLevelType w:val="hybridMultilevel"/>
    <w:tmpl w:val="05FA92C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13892785">
    <w:abstractNumId w:val="11"/>
  </w:num>
  <w:num w:numId="2" w16cid:durableId="1836411035">
    <w:abstractNumId w:val="6"/>
  </w:num>
  <w:num w:numId="3" w16cid:durableId="706490626">
    <w:abstractNumId w:val="9"/>
  </w:num>
  <w:num w:numId="4" w16cid:durableId="2016414750">
    <w:abstractNumId w:val="2"/>
  </w:num>
  <w:num w:numId="5" w16cid:durableId="1427309325">
    <w:abstractNumId w:val="7"/>
  </w:num>
  <w:num w:numId="6" w16cid:durableId="607659598">
    <w:abstractNumId w:val="5"/>
  </w:num>
  <w:num w:numId="7" w16cid:durableId="780806799">
    <w:abstractNumId w:val="10"/>
  </w:num>
  <w:num w:numId="8" w16cid:durableId="941690690">
    <w:abstractNumId w:val="1"/>
  </w:num>
  <w:num w:numId="9" w16cid:durableId="1426728845">
    <w:abstractNumId w:val="0"/>
  </w:num>
  <w:num w:numId="10" w16cid:durableId="523907162">
    <w:abstractNumId w:val="4"/>
  </w:num>
  <w:num w:numId="11" w16cid:durableId="516581670">
    <w:abstractNumId w:val="3"/>
  </w:num>
  <w:num w:numId="12" w16cid:durableId="1765222487">
    <w:abstractNumId w:val="8"/>
  </w:num>
  <w:num w:numId="13" w16cid:durableId="11867925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F1"/>
    <w:rsid w:val="000D0177"/>
    <w:rsid w:val="000D2A14"/>
    <w:rsid w:val="00154E8C"/>
    <w:rsid w:val="0015615B"/>
    <w:rsid w:val="00170894"/>
    <w:rsid w:val="001E51AE"/>
    <w:rsid w:val="001F60BA"/>
    <w:rsid w:val="003957AB"/>
    <w:rsid w:val="003B5A45"/>
    <w:rsid w:val="00413E18"/>
    <w:rsid w:val="00436242"/>
    <w:rsid w:val="004A63DA"/>
    <w:rsid w:val="004C6E2E"/>
    <w:rsid w:val="004F201D"/>
    <w:rsid w:val="00582DCE"/>
    <w:rsid w:val="00584EC3"/>
    <w:rsid w:val="00650C1A"/>
    <w:rsid w:val="0065392D"/>
    <w:rsid w:val="00692067"/>
    <w:rsid w:val="006E1E29"/>
    <w:rsid w:val="00724CF0"/>
    <w:rsid w:val="0073081A"/>
    <w:rsid w:val="007928A9"/>
    <w:rsid w:val="008D6F15"/>
    <w:rsid w:val="00945AF1"/>
    <w:rsid w:val="009C2AC1"/>
    <w:rsid w:val="00A24EB2"/>
    <w:rsid w:val="00A7086E"/>
    <w:rsid w:val="00A828ED"/>
    <w:rsid w:val="00AB2C03"/>
    <w:rsid w:val="00B82CC1"/>
    <w:rsid w:val="00B84BE0"/>
    <w:rsid w:val="00B91881"/>
    <w:rsid w:val="00C11901"/>
    <w:rsid w:val="00C90ED4"/>
    <w:rsid w:val="00CB54B0"/>
    <w:rsid w:val="00E43460"/>
    <w:rsid w:val="00E575C1"/>
    <w:rsid w:val="00F00CCA"/>
    <w:rsid w:val="00F14A43"/>
    <w:rsid w:val="00FE4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898DD"/>
  <w15:chartTrackingRefBased/>
  <w15:docId w15:val="{D38C91B4-A67A-4781-8474-31F0BB0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1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D335DB-9AFE-434B-88DA-5A92B225FDBB}">
  <we:reference id="wa104382081" version="1.46.0.0" store="en-US" storeType="OMEX"/>
  <we:alternateReferences>
    <we:reference id="WA104382081" version="1.46.0.0" store="" storeType="OMEX"/>
  </we:alternateReferences>
  <we:properties>
    <we:property name="MENDELEY_CITATIONS" value="[]"/>
    <we:property name="MENDELEY_CITATIONS_STYLE" value="{&quot;id&quot;:&quot;https://www.zotero.org/styles/apa&quot;,&quot;title&quot;:&quot;American Psychological Association 7th edition&quot;,&quot;format&quot;:&quot;author-date&quot;,&quot;defaultLocale&quot;:null}"/>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4CA5-7F25-4C77-8467-51ED4C29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Pengning Xu</dc:creator>
  <cp:keywords/>
  <dc:description/>
  <cp:lastModifiedBy>Pengning Xu</cp:lastModifiedBy>
  <cp:revision>20</cp:revision>
  <dcterms:created xsi:type="dcterms:W3CDTF">2022-10-07T14:06:00Z</dcterms:created>
  <dcterms:modified xsi:type="dcterms:W3CDTF">2022-10-09T03:10:00Z</dcterms:modified>
</cp:coreProperties>
</file>