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11FB52" w14:textId="77777777" w:rsidR="00BD682E" w:rsidRPr="0068615E" w:rsidRDefault="00BD682E" w:rsidP="00BD682E">
      <w:pPr>
        <w:spacing w:line="480" w:lineRule="auto"/>
        <w:jc w:val="both"/>
        <w:rPr>
          <w:rFonts w:ascii="Arial" w:hAnsi="Arial" w:cs="Arial"/>
          <w:sz w:val="24"/>
          <w:szCs w:val="24"/>
        </w:rPr>
      </w:pPr>
    </w:p>
    <w:p w14:paraId="14E35DB8" w14:textId="77777777" w:rsidR="00BD682E" w:rsidRPr="0068615E" w:rsidRDefault="00BD682E" w:rsidP="00BD682E">
      <w:pPr>
        <w:pStyle w:val="Ttulo1"/>
        <w:jc w:val="both"/>
        <w:rPr>
          <w:rFonts w:cs="Arial"/>
          <w:b/>
          <w:szCs w:val="24"/>
        </w:rPr>
      </w:pPr>
      <w:r w:rsidRPr="0068615E">
        <w:rPr>
          <w:rFonts w:cs="Arial"/>
          <w:b/>
          <w:szCs w:val="24"/>
        </w:rPr>
        <w:t>Supplemental Analysis</w:t>
      </w:r>
    </w:p>
    <w:p w14:paraId="718F2904" w14:textId="77777777" w:rsidR="00BD682E" w:rsidRPr="0068615E" w:rsidRDefault="00BD682E" w:rsidP="00BD682E">
      <w:pPr>
        <w:spacing w:line="480" w:lineRule="auto"/>
        <w:jc w:val="both"/>
        <w:rPr>
          <w:rFonts w:ascii="Arial" w:hAnsi="Arial" w:cs="Arial"/>
        </w:rPr>
      </w:pPr>
      <w:r w:rsidRPr="0068615E">
        <w:rPr>
          <w:rFonts w:ascii="Arial" w:hAnsi="Arial" w:cs="Arial"/>
        </w:rPr>
        <w:t>S1. Details about the data selection process</w:t>
      </w:r>
    </w:p>
    <w:p w14:paraId="1C25821B" w14:textId="77777777" w:rsidR="00BD682E" w:rsidRPr="0068615E" w:rsidRDefault="00BD682E" w:rsidP="00BD682E">
      <w:pPr>
        <w:spacing w:line="480" w:lineRule="auto"/>
        <w:jc w:val="both"/>
        <w:rPr>
          <w:rFonts w:ascii="Arial" w:hAnsi="Arial" w:cs="Arial"/>
        </w:rPr>
      </w:pPr>
      <w:r w:rsidRPr="0068615E">
        <w:rPr>
          <w:rFonts w:ascii="Arial" w:hAnsi="Arial" w:cs="Arial"/>
        </w:rPr>
        <w:t>S2. Dispersal estimates from different types of recovery</w:t>
      </w:r>
    </w:p>
    <w:p w14:paraId="65FCFED4" w14:textId="77777777" w:rsidR="00BD682E" w:rsidRPr="0068615E" w:rsidRDefault="00BD682E" w:rsidP="00BD682E">
      <w:pPr>
        <w:spacing w:line="480" w:lineRule="auto"/>
        <w:jc w:val="both"/>
        <w:rPr>
          <w:rFonts w:ascii="Arial" w:hAnsi="Arial" w:cs="Arial"/>
        </w:rPr>
      </w:pPr>
      <w:r w:rsidRPr="0068615E">
        <w:rPr>
          <w:rFonts w:ascii="Arial" w:hAnsi="Arial" w:cs="Arial"/>
        </w:rPr>
        <w:t>S3. Birds on migration bias</w:t>
      </w:r>
    </w:p>
    <w:p w14:paraId="35C8ED9F" w14:textId="77777777" w:rsidR="00BD682E" w:rsidRPr="0068615E" w:rsidRDefault="00BD682E" w:rsidP="00BD682E">
      <w:pPr>
        <w:spacing w:line="480" w:lineRule="auto"/>
        <w:jc w:val="both"/>
        <w:rPr>
          <w:rFonts w:ascii="Arial" w:hAnsi="Arial" w:cs="Arial"/>
        </w:rPr>
      </w:pPr>
      <w:r w:rsidRPr="0068615E">
        <w:rPr>
          <w:rFonts w:ascii="Arial" w:hAnsi="Arial" w:cs="Arial"/>
        </w:rPr>
        <w:t>S4. Fitting dispersal kernel in a Bayesian framework</w:t>
      </w:r>
    </w:p>
    <w:p w14:paraId="54CC8BBF" w14:textId="7A91F3D1" w:rsidR="00DD10CA" w:rsidRPr="0068615E" w:rsidRDefault="00BD682E" w:rsidP="00BD682E">
      <w:pPr>
        <w:spacing w:line="480" w:lineRule="auto"/>
        <w:jc w:val="both"/>
        <w:rPr>
          <w:rFonts w:ascii="Arial" w:hAnsi="Arial" w:cs="Arial"/>
        </w:rPr>
      </w:pPr>
      <w:r w:rsidRPr="0068615E">
        <w:rPr>
          <w:rFonts w:ascii="Arial" w:hAnsi="Arial" w:cs="Arial"/>
        </w:rPr>
        <w:t xml:space="preserve">S5. </w:t>
      </w:r>
      <w:r w:rsidR="00287415" w:rsidRPr="00287415">
        <w:rPr>
          <w:rFonts w:ascii="Arial" w:hAnsi="Arial" w:cs="Arial"/>
        </w:rPr>
        <w:t>Natal and breeding long-distance dispersal distance relationship with the Weibull distribution. Furthermore, natal and breeding dispersal relationship with the best-fitted distribution regarding the log posterior pointwise density</w:t>
      </w:r>
    </w:p>
    <w:p w14:paraId="4E195108" w14:textId="77777777" w:rsidR="00BD682E" w:rsidRPr="0068615E" w:rsidRDefault="00BD682E" w:rsidP="00BD682E">
      <w:pPr>
        <w:spacing w:line="480" w:lineRule="auto"/>
        <w:jc w:val="both"/>
        <w:rPr>
          <w:rFonts w:ascii="Arial" w:hAnsi="Arial" w:cs="Arial"/>
        </w:rPr>
      </w:pPr>
      <w:r w:rsidRPr="0068615E">
        <w:rPr>
          <w:rFonts w:ascii="Arial" w:hAnsi="Arial" w:cs="Arial"/>
        </w:rPr>
        <w:t>S6. Relationship between Paradis et al. 1998 mean dispersal distances and those estimated here for 75 species</w:t>
      </w:r>
    </w:p>
    <w:p w14:paraId="3C4673C0" w14:textId="77777777" w:rsidR="00BD682E" w:rsidRPr="0068615E" w:rsidRDefault="00BD682E" w:rsidP="00BD682E">
      <w:pPr>
        <w:spacing w:line="480" w:lineRule="auto"/>
        <w:jc w:val="both"/>
        <w:rPr>
          <w:rFonts w:ascii="Arial" w:hAnsi="Arial" w:cs="Arial"/>
        </w:rPr>
      </w:pPr>
      <w:r w:rsidRPr="0068615E">
        <w:rPr>
          <w:rFonts w:ascii="Arial" w:hAnsi="Arial" w:cs="Arial"/>
        </w:rPr>
        <w:t xml:space="preserve">S7. Long-distance dispersal (km) along the bird phylogeny for the </w:t>
      </w:r>
      <w:proofErr w:type="gramStart"/>
      <w:r>
        <w:rPr>
          <w:rFonts w:ascii="Arial" w:hAnsi="Arial" w:cs="Arial"/>
        </w:rPr>
        <w:t xml:space="preserve">average </w:t>
      </w:r>
      <w:r w:rsidRPr="0068615E">
        <w:rPr>
          <w:rFonts w:ascii="Arial" w:hAnsi="Arial" w:cs="Arial"/>
        </w:rPr>
        <w:t xml:space="preserve"> (</w:t>
      </w:r>
      <w:proofErr w:type="gramEnd"/>
      <w:r w:rsidRPr="0068615E">
        <w:rPr>
          <w:rFonts w:ascii="Arial" w:hAnsi="Arial" w:cs="Arial"/>
        </w:rPr>
        <w:t>234 species), breeding (113 species) and natal dispersal (121 species).</w:t>
      </w:r>
    </w:p>
    <w:p w14:paraId="75D37067" w14:textId="77777777" w:rsidR="00BD682E" w:rsidRPr="0068615E" w:rsidRDefault="00BD682E" w:rsidP="00BD682E">
      <w:pPr>
        <w:spacing w:line="480" w:lineRule="auto"/>
        <w:jc w:val="both"/>
        <w:rPr>
          <w:rFonts w:ascii="Arial" w:hAnsi="Arial" w:cs="Arial"/>
        </w:rPr>
      </w:pPr>
      <w:r w:rsidRPr="0068615E">
        <w:rPr>
          <w:rFonts w:ascii="Arial" w:hAnsi="Arial" w:cs="Arial"/>
        </w:rPr>
        <w:t>S8. Distribution of the estimated median dispersal distance (km) for all species (n=23</w:t>
      </w:r>
      <w:r>
        <w:rPr>
          <w:rFonts w:ascii="Arial" w:hAnsi="Arial" w:cs="Arial"/>
        </w:rPr>
        <w:t>4</w:t>
      </w:r>
      <w:r w:rsidRPr="0068615E">
        <w:rPr>
          <w:rFonts w:ascii="Arial" w:hAnsi="Arial" w:cs="Arial"/>
        </w:rPr>
        <w:t>) and for species with enough data to separately calculate breeding and natal dispersal (n=1</w:t>
      </w:r>
      <w:r>
        <w:rPr>
          <w:rFonts w:ascii="Arial" w:hAnsi="Arial" w:cs="Arial"/>
        </w:rPr>
        <w:t>113</w:t>
      </w:r>
      <w:r w:rsidRPr="0068615E">
        <w:rPr>
          <w:rFonts w:ascii="Arial" w:hAnsi="Arial" w:cs="Arial"/>
        </w:rPr>
        <w:t>).</w:t>
      </w:r>
    </w:p>
    <w:p w14:paraId="65BB04DB" w14:textId="0AEBB506" w:rsidR="00EC4A1C" w:rsidRDefault="00EC4A1C" w:rsidP="00EC4A1C">
      <w:pPr>
        <w:spacing w:line="480" w:lineRule="auto"/>
        <w:jc w:val="both"/>
        <w:rPr>
          <w:rFonts w:ascii="Arial" w:hAnsi="Arial" w:cs="Arial"/>
        </w:rPr>
      </w:pPr>
      <w:r>
        <w:rPr>
          <w:rFonts w:ascii="Arial" w:hAnsi="Arial" w:cs="Arial"/>
        </w:rPr>
        <w:t xml:space="preserve">S9: </w:t>
      </w:r>
      <w:r w:rsidRPr="00DA16C4">
        <w:rPr>
          <w:rFonts w:ascii="Arial" w:hAnsi="Arial" w:cs="Arial"/>
        </w:rPr>
        <w:t>Histograms showing the number of recoveries (count) per year, latitude and longitude depending on the condition type.</w:t>
      </w:r>
    </w:p>
    <w:p w14:paraId="0F8C6719" w14:textId="1AC35E99" w:rsidR="00697A69" w:rsidRPr="0068615E" w:rsidRDefault="00697A69" w:rsidP="00EC4A1C">
      <w:pPr>
        <w:spacing w:line="480" w:lineRule="auto"/>
        <w:jc w:val="both"/>
        <w:rPr>
          <w:rFonts w:ascii="Arial" w:hAnsi="Arial" w:cs="Arial"/>
        </w:rPr>
      </w:pPr>
      <w:r w:rsidRPr="00697A69">
        <w:rPr>
          <w:rFonts w:ascii="Arial" w:hAnsi="Arial" w:cs="Arial"/>
        </w:rPr>
        <w:t>S10. Effect of the number of recaptures on the best function selected.</w:t>
      </w:r>
    </w:p>
    <w:p w14:paraId="7DF77FC9" w14:textId="49EECEB1" w:rsidR="006A5370" w:rsidRDefault="00BD682E" w:rsidP="00BD682E">
      <w:pPr>
        <w:spacing w:line="480" w:lineRule="auto"/>
        <w:jc w:val="both"/>
        <w:rPr>
          <w:rFonts w:ascii="Arial" w:hAnsi="Arial" w:cs="Arial"/>
        </w:rPr>
      </w:pPr>
      <w:r>
        <w:rPr>
          <w:rFonts w:ascii="Arial" w:hAnsi="Arial" w:cs="Arial"/>
        </w:rPr>
        <w:t>S</w:t>
      </w:r>
      <w:r w:rsidR="00EC4A1C">
        <w:rPr>
          <w:rFonts w:ascii="Arial" w:hAnsi="Arial" w:cs="Arial"/>
        </w:rPr>
        <w:t>1</w:t>
      </w:r>
      <w:r w:rsidR="00697A69">
        <w:rPr>
          <w:rFonts w:ascii="Arial" w:hAnsi="Arial" w:cs="Arial"/>
        </w:rPr>
        <w:t>1</w:t>
      </w:r>
      <w:r w:rsidRPr="0068615E">
        <w:rPr>
          <w:rFonts w:ascii="Arial" w:hAnsi="Arial" w:cs="Arial"/>
        </w:rPr>
        <w:t xml:space="preserve">. </w:t>
      </w:r>
      <w:r w:rsidR="006A5370" w:rsidRPr="006A5370">
        <w:rPr>
          <w:rFonts w:ascii="Arial" w:hAnsi="Arial" w:cs="Arial"/>
        </w:rPr>
        <w:t>Relationship between the long and median dispersal estimates from the best-fitting distributions for each species.</w:t>
      </w:r>
    </w:p>
    <w:p w14:paraId="697C3DEE" w14:textId="78FAB1D1" w:rsidR="00761B93" w:rsidRDefault="00761B93" w:rsidP="00BD682E">
      <w:pPr>
        <w:spacing w:line="480" w:lineRule="auto"/>
        <w:jc w:val="both"/>
        <w:rPr>
          <w:rFonts w:ascii="Arial" w:hAnsi="Arial" w:cs="Arial"/>
        </w:rPr>
      </w:pPr>
      <w:r>
        <w:rPr>
          <w:rFonts w:ascii="Arial" w:hAnsi="Arial" w:cs="Arial"/>
        </w:rPr>
        <w:t xml:space="preserve">S12. </w:t>
      </w:r>
      <w:r w:rsidRPr="00761B93">
        <w:rPr>
          <w:rFonts w:ascii="Arial" w:hAnsi="Arial" w:cs="Arial"/>
        </w:rPr>
        <w:t>Female and male dispersal distance relationship with the Weibull distribution.</w:t>
      </w:r>
    </w:p>
    <w:p w14:paraId="4B8C0F96" w14:textId="4C43A4E4" w:rsidR="00BD682E" w:rsidRDefault="006A5370" w:rsidP="00BD682E">
      <w:pPr>
        <w:spacing w:line="480" w:lineRule="auto"/>
        <w:jc w:val="both"/>
        <w:rPr>
          <w:rFonts w:ascii="Arial" w:hAnsi="Arial" w:cs="Arial"/>
        </w:rPr>
      </w:pPr>
      <w:r>
        <w:rPr>
          <w:rFonts w:ascii="Arial" w:hAnsi="Arial" w:cs="Arial"/>
        </w:rPr>
        <w:t>S1</w:t>
      </w:r>
      <w:r w:rsidR="00761B93">
        <w:rPr>
          <w:rFonts w:ascii="Arial" w:hAnsi="Arial" w:cs="Arial"/>
        </w:rPr>
        <w:t>3</w:t>
      </w:r>
      <w:r>
        <w:rPr>
          <w:rFonts w:ascii="Arial" w:hAnsi="Arial" w:cs="Arial"/>
        </w:rPr>
        <w:t xml:space="preserve">. </w:t>
      </w:r>
      <w:r w:rsidR="00BD682E" w:rsidRPr="004B48DE">
        <w:rPr>
          <w:rFonts w:ascii="Arial" w:hAnsi="Arial" w:cs="Arial"/>
        </w:rPr>
        <w:t>For each species is indicated the number of ring recoveries used for the analysis (n), the function used (</w:t>
      </w:r>
      <w:proofErr w:type="spellStart"/>
      <w:r w:rsidR="00BD682E" w:rsidRPr="004B48DE">
        <w:rPr>
          <w:rFonts w:ascii="Arial" w:hAnsi="Arial" w:cs="Arial"/>
        </w:rPr>
        <w:t>function_id</w:t>
      </w:r>
      <w:proofErr w:type="spellEnd"/>
      <w:r w:rsidR="00BD682E" w:rsidRPr="004B48DE">
        <w:rPr>
          <w:rFonts w:ascii="Arial" w:hAnsi="Arial" w:cs="Arial"/>
        </w:rPr>
        <w:t xml:space="preserve">; Exponential, Gamma, Weibull, Half-Cauchy), the posterior model </w:t>
      </w:r>
      <w:r w:rsidR="00BD682E" w:rsidRPr="004B48DE">
        <w:rPr>
          <w:rFonts w:ascii="Arial" w:hAnsi="Arial" w:cs="Arial"/>
        </w:rPr>
        <w:lastRenderedPageBreak/>
        <w:t>probabilities from marginal likelihoods (</w:t>
      </w:r>
      <w:proofErr w:type="spellStart"/>
      <w:r w:rsidR="00BD682E" w:rsidRPr="004B48DE">
        <w:rPr>
          <w:rFonts w:ascii="Arial" w:hAnsi="Arial" w:cs="Arial"/>
        </w:rPr>
        <w:t>function_comparison</w:t>
      </w:r>
      <w:proofErr w:type="spellEnd"/>
      <w:r w:rsidR="00BD682E" w:rsidRPr="004B48DE">
        <w:rPr>
          <w:rFonts w:ascii="Arial" w:hAnsi="Arial" w:cs="Arial"/>
        </w:rPr>
        <w:t xml:space="preserve">), </w:t>
      </w:r>
      <w:r w:rsidR="00D454B2" w:rsidRPr="00FE585E">
        <w:rPr>
          <w:rFonts w:ascii="Arial" w:hAnsi="Arial" w:cs="Arial"/>
        </w:rPr>
        <w:t>the log posterior pointwise density (</w:t>
      </w:r>
      <w:proofErr w:type="spellStart"/>
      <w:r w:rsidR="00D454B2" w:rsidRPr="00FE585E">
        <w:rPr>
          <w:rFonts w:ascii="Arial" w:hAnsi="Arial" w:cs="Arial"/>
        </w:rPr>
        <w:t>lppd</w:t>
      </w:r>
      <w:proofErr w:type="spellEnd"/>
      <w:r w:rsidR="00D454B2" w:rsidRPr="00FE585E">
        <w:rPr>
          <w:rFonts w:ascii="Arial" w:hAnsi="Arial" w:cs="Arial"/>
        </w:rPr>
        <w:t>)</w:t>
      </w:r>
      <w:r w:rsidR="00D454B2">
        <w:rPr>
          <w:rFonts w:ascii="Arial" w:hAnsi="Arial" w:cs="Arial"/>
        </w:rPr>
        <w:t xml:space="preserve">, </w:t>
      </w:r>
      <w:r w:rsidR="00D454B2" w:rsidRPr="00FE585E">
        <w:rPr>
          <w:rFonts w:ascii="Arial" w:hAnsi="Arial" w:cs="Arial"/>
        </w:rPr>
        <w:t xml:space="preserve">the </w:t>
      </w:r>
      <w:r w:rsidR="00D454B2">
        <w:rPr>
          <w:rFonts w:ascii="Arial" w:hAnsi="Arial" w:cs="Arial"/>
        </w:rPr>
        <w:t xml:space="preserve">standard error of the </w:t>
      </w:r>
      <w:r w:rsidR="00D454B2" w:rsidRPr="00FE585E">
        <w:rPr>
          <w:rFonts w:ascii="Arial" w:hAnsi="Arial" w:cs="Arial"/>
        </w:rPr>
        <w:t>log posterior pointwise density (</w:t>
      </w:r>
      <w:proofErr w:type="spellStart"/>
      <w:r w:rsidR="00D454B2" w:rsidRPr="00FE585E">
        <w:rPr>
          <w:rFonts w:ascii="Arial" w:hAnsi="Arial" w:cs="Arial"/>
        </w:rPr>
        <w:t>lppd</w:t>
      </w:r>
      <w:r w:rsidR="00D454B2">
        <w:rPr>
          <w:rFonts w:ascii="Arial" w:hAnsi="Arial" w:cs="Arial"/>
        </w:rPr>
        <w:t>_SE</w:t>
      </w:r>
      <w:proofErr w:type="spellEnd"/>
      <w:r w:rsidR="00D454B2" w:rsidRPr="00FE585E">
        <w:rPr>
          <w:rFonts w:ascii="Arial" w:hAnsi="Arial" w:cs="Arial"/>
        </w:rPr>
        <w:t>)</w:t>
      </w:r>
      <w:r w:rsidR="00D454B2">
        <w:rPr>
          <w:rFonts w:ascii="Arial" w:hAnsi="Arial" w:cs="Arial"/>
        </w:rPr>
        <w:t xml:space="preserve">,  </w:t>
      </w:r>
      <w:r w:rsidR="00BD682E" w:rsidRPr="004B48DE">
        <w:rPr>
          <w:rFonts w:ascii="Arial" w:hAnsi="Arial" w:cs="Arial"/>
        </w:rPr>
        <w:t xml:space="preserve">the age type of dispersal (type: average, breeding or natal dispersal), </w:t>
      </w:r>
      <w:r w:rsidR="00A03988">
        <w:rPr>
          <w:rFonts w:ascii="Arial" w:hAnsi="Arial" w:cs="Arial"/>
        </w:rPr>
        <w:t xml:space="preserve">sex code (female, male), </w:t>
      </w:r>
      <w:r w:rsidR="00BD682E" w:rsidRPr="004B48DE">
        <w:rPr>
          <w:rFonts w:ascii="Arial" w:hAnsi="Arial" w:cs="Arial"/>
        </w:rPr>
        <w:t>and the parameter mean (mean), standard error (</w:t>
      </w:r>
      <w:proofErr w:type="spellStart"/>
      <w:r w:rsidR="00BD682E" w:rsidRPr="004B48DE">
        <w:rPr>
          <w:rFonts w:ascii="Arial" w:hAnsi="Arial" w:cs="Arial"/>
        </w:rPr>
        <w:t>se_mean</w:t>
      </w:r>
      <w:proofErr w:type="spellEnd"/>
      <w:r w:rsidR="00BD682E" w:rsidRPr="004B48DE">
        <w:rPr>
          <w:rFonts w:ascii="Arial" w:hAnsi="Arial" w:cs="Arial"/>
        </w:rPr>
        <w:t>), standard deviation (</w:t>
      </w:r>
      <w:proofErr w:type="spellStart"/>
      <w:r w:rsidR="00BD682E" w:rsidRPr="004B48DE">
        <w:rPr>
          <w:rFonts w:ascii="Arial" w:hAnsi="Arial" w:cs="Arial"/>
        </w:rPr>
        <w:t>sd</w:t>
      </w:r>
      <w:proofErr w:type="spellEnd"/>
      <w:r w:rsidR="00BD682E" w:rsidRPr="004B48DE">
        <w:rPr>
          <w:rFonts w:ascii="Arial" w:hAnsi="Arial" w:cs="Arial"/>
        </w:rPr>
        <w:t>), 95% credible interval (2.50%-97.50%)</w:t>
      </w:r>
      <w:r w:rsidR="00CF4674">
        <w:rPr>
          <w:rFonts w:ascii="Arial" w:hAnsi="Arial" w:cs="Arial"/>
        </w:rPr>
        <w:t>, effective sample size (</w:t>
      </w:r>
      <w:proofErr w:type="spellStart"/>
      <w:r w:rsidR="00CF4674">
        <w:rPr>
          <w:rFonts w:ascii="Arial" w:hAnsi="Arial" w:cs="Arial"/>
        </w:rPr>
        <w:t>n_eff</w:t>
      </w:r>
      <w:proofErr w:type="spellEnd"/>
      <w:r w:rsidR="00CF4674">
        <w:rPr>
          <w:rFonts w:ascii="Arial" w:hAnsi="Arial" w:cs="Arial"/>
        </w:rPr>
        <w:t xml:space="preserve">), and the </w:t>
      </w:r>
      <w:proofErr w:type="spellStart"/>
      <w:r w:rsidR="00822FC6" w:rsidRPr="00822FC6">
        <w:rPr>
          <w:rFonts w:ascii="Arial" w:hAnsi="Arial" w:cs="Arial"/>
        </w:rPr>
        <w:t>Rhat</w:t>
      </w:r>
      <w:proofErr w:type="spellEnd"/>
      <w:r w:rsidR="00822FC6" w:rsidRPr="00822FC6">
        <w:rPr>
          <w:rFonts w:ascii="Arial" w:hAnsi="Arial" w:cs="Arial"/>
        </w:rPr>
        <w:t xml:space="preserve"> </w:t>
      </w:r>
      <w:r w:rsidR="00822FC6">
        <w:rPr>
          <w:rFonts w:ascii="Arial" w:hAnsi="Arial" w:cs="Arial"/>
        </w:rPr>
        <w:t xml:space="preserve">value </w:t>
      </w:r>
      <w:r w:rsidR="00CF4674">
        <w:rPr>
          <w:rFonts w:ascii="Arial" w:hAnsi="Arial" w:cs="Arial"/>
        </w:rPr>
        <w:t>(</w:t>
      </w:r>
      <w:proofErr w:type="spellStart"/>
      <w:r w:rsidR="00CF4674" w:rsidRPr="00CF4674">
        <w:rPr>
          <w:rFonts w:ascii="Arial" w:hAnsi="Arial" w:cs="Arial"/>
        </w:rPr>
        <w:t>Rhat</w:t>
      </w:r>
      <w:proofErr w:type="spellEnd"/>
      <w:r w:rsidR="00CF4674">
        <w:rPr>
          <w:rFonts w:ascii="Arial" w:hAnsi="Arial" w:cs="Arial"/>
        </w:rPr>
        <w:t>)</w:t>
      </w:r>
      <w:r w:rsidR="00BD682E" w:rsidRPr="004B48DE">
        <w:rPr>
          <w:rFonts w:ascii="Arial" w:hAnsi="Arial" w:cs="Arial"/>
        </w:rPr>
        <w:t>. Gamma and Weibull functions have a column for each one (parameter1, parameter2). Exponential and Half-Cauchy have NA in parameter 2.</w:t>
      </w:r>
    </w:p>
    <w:p w14:paraId="6C3AF0C1" w14:textId="24C3159F" w:rsidR="00DA16C4" w:rsidRDefault="00BD682E" w:rsidP="00BD682E">
      <w:pPr>
        <w:spacing w:line="480" w:lineRule="auto"/>
        <w:jc w:val="both"/>
        <w:rPr>
          <w:rFonts w:ascii="Arial" w:hAnsi="Arial" w:cs="Arial"/>
        </w:rPr>
      </w:pPr>
      <w:r w:rsidRPr="0068615E">
        <w:rPr>
          <w:rFonts w:ascii="Arial" w:hAnsi="Arial" w:cs="Arial"/>
        </w:rPr>
        <w:t>S</w:t>
      </w:r>
      <w:r>
        <w:rPr>
          <w:rFonts w:ascii="Arial" w:hAnsi="Arial" w:cs="Arial"/>
        </w:rPr>
        <w:t>1</w:t>
      </w:r>
      <w:r w:rsidR="00761B93">
        <w:rPr>
          <w:rFonts w:ascii="Arial" w:hAnsi="Arial" w:cs="Arial"/>
        </w:rPr>
        <w:t>4</w:t>
      </w:r>
      <w:r w:rsidRPr="0068615E">
        <w:rPr>
          <w:rFonts w:ascii="Arial" w:hAnsi="Arial" w:cs="Arial"/>
        </w:rPr>
        <w:t xml:space="preserve">. </w:t>
      </w:r>
      <w:r w:rsidRPr="004B48DE">
        <w:rPr>
          <w:rFonts w:ascii="Arial" w:hAnsi="Arial" w:cs="Arial"/>
        </w:rPr>
        <w:t xml:space="preserve">For each species is indicated the median dispersal distance (median), 95% credible interval (2.50%; low_CI-97.50%; </w:t>
      </w:r>
      <w:proofErr w:type="spellStart"/>
      <w:r w:rsidRPr="004B48DE">
        <w:rPr>
          <w:rFonts w:ascii="Arial" w:hAnsi="Arial" w:cs="Arial"/>
        </w:rPr>
        <w:t>upper_CI</w:t>
      </w:r>
      <w:proofErr w:type="spellEnd"/>
      <w:r w:rsidRPr="004B48DE">
        <w:rPr>
          <w:rFonts w:ascii="Arial" w:hAnsi="Arial" w:cs="Arial"/>
        </w:rPr>
        <w:t>), the lower-bound 5% of the posterior predictive distribution (</w:t>
      </w:r>
      <w:proofErr w:type="spellStart"/>
      <w:r w:rsidRPr="004B48DE">
        <w:rPr>
          <w:rFonts w:ascii="Arial" w:hAnsi="Arial" w:cs="Arial"/>
        </w:rPr>
        <w:t>lower_distance</w:t>
      </w:r>
      <w:proofErr w:type="spellEnd"/>
      <w:r w:rsidRPr="004B48DE">
        <w:rPr>
          <w:rFonts w:ascii="Arial" w:hAnsi="Arial" w:cs="Arial"/>
        </w:rPr>
        <w:t>), the upper-bound 95% posterior predictive distribution (</w:t>
      </w:r>
      <w:proofErr w:type="spellStart"/>
      <w:r w:rsidRPr="004B48DE">
        <w:rPr>
          <w:rFonts w:ascii="Arial" w:hAnsi="Arial" w:cs="Arial"/>
        </w:rPr>
        <w:t>upper_distance</w:t>
      </w:r>
      <w:proofErr w:type="spellEnd"/>
      <w:r w:rsidRPr="004B48DE">
        <w:rPr>
          <w:rFonts w:ascii="Arial" w:hAnsi="Arial" w:cs="Arial"/>
        </w:rPr>
        <w:t>/ long-distance dispersal), the number of ring recoveries used for the analysis (n), the distribution function used (</w:t>
      </w:r>
      <w:proofErr w:type="spellStart"/>
      <w:r w:rsidRPr="004B48DE">
        <w:rPr>
          <w:rFonts w:ascii="Arial" w:hAnsi="Arial" w:cs="Arial"/>
        </w:rPr>
        <w:t>function_id</w:t>
      </w:r>
      <w:proofErr w:type="spellEnd"/>
      <w:r w:rsidRPr="004B48DE">
        <w:rPr>
          <w:rFonts w:ascii="Arial" w:hAnsi="Arial" w:cs="Arial"/>
        </w:rPr>
        <w:t>; Exponential, Gamma, Weibull, Half-Cauchy),, the posterior model probabilities from marginal likelihoods</w:t>
      </w:r>
      <w:r w:rsidR="00B81DEE">
        <w:rPr>
          <w:rFonts w:ascii="Arial" w:hAnsi="Arial" w:cs="Arial"/>
        </w:rPr>
        <w:t xml:space="preserve"> (</w:t>
      </w:r>
      <w:proofErr w:type="spellStart"/>
      <w:r w:rsidR="00B81DEE">
        <w:rPr>
          <w:rFonts w:ascii="Arial" w:hAnsi="Arial" w:cs="Arial"/>
        </w:rPr>
        <w:t>function_comparison</w:t>
      </w:r>
      <w:proofErr w:type="spellEnd"/>
      <w:r w:rsidR="00B81DEE">
        <w:rPr>
          <w:rFonts w:ascii="Arial" w:hAnsi="Arial" w:cs="Arial"/>
        </w:rPr>
        <w:t xml:space="preserve">), </w:t>
      </w:r>
      <w:r w:rsidR="00FE585E" w:rsidRPr="00FE585E">
        <w:rPr>
          <w:rFonts w:ascii="Arial" w:hAnsi="Arial" w:cs="Arial"/>
        </w:rPr>
        <w:t>the log posterior pointwise density (</w:t>
      </w:r>
      <w:proofErr w:type="spellStart"/>
      <w:r w:rsidR="00FE585E" w:rsidRPr="00FE585E">
        <w:rPr>
          <w:rFonts w:ascii="Arial" w:hAnsi="Arial" w:cs="Arial"/>
        </w:rPr>
        <w:t>lppd</w:t>
      </w:r>
      <w:proofErr w:type="spellEnd"/>
      <w:r w:rsidR="00FE585E" w:rsidRPr="00FE585E">
        <w:rPr>
          <w:rFonts w:ascii="Arial" w:hAnsi="Arial" w:cs="Arial"/>
        </w:rPr>
        <w:t>)</w:t>
      </w:r>
      <w:r w:rsidR="00FE585E">
        <w:rPr>
          <w:rFonts w:ascii="Arial" w:hAnsi="Arial" w:cs="Arial"/>
        </w:rPr>
        <w:t xml:space="preserve">, </w:t>
      </w:r>
      <w:r w:rsidR="00FE585E" w:rsidRPr="00FE585E">
        <w:rPr>
          <w:rFonts w:ascii="Arial" w:hAnsi="Arial" w:cs="Arial"/>
        </w:rPr>
        <w:t xml:space="preserve">the </w:t>
      </w:r>
      <w:r w:rsidR="00FE585E">
        <w:rPr>
          <w:rFonts w:ascii="Arial" w:hAnsi="Arial" w:cs="Arial"/>
        </w:rPr>
        <w:t xml:space="preserve">standard error of the </w:t>
      </w:r>
      <w:r w:rsidR="00FE585E" w:rsidRPr="00FE585E">
        <w:rPr>
          <w:rFonts w:ascii="Arial" w:hAnsi="Arial" w:cs="Arial"/>
        </w:rPr>
        <w:t>log posterior pointwise density (</w:t>
      </w:r>
      <w:proofErr w:type="spellStart"/>
      <w:r w:rsidR="00FE585E" w:rsidRPr="00FE585E">
        <w:rPr>
          <w:rFonts w:ascii="Arial" w:hAnsi="Arial" w:cs="Arial"/>
        </w:rPr>
        <w:t>lppd</w:t>
      </w:r>
      <w:r w:rsidR="00FE585E">
        <w:rPr>
          <w:rFonts w:ascii="Arial" w:hAnsi="Arial" w:cs="Arial"/>
        </w:rPr>
        <w:t>_SE</w:t>
      </w:r>
      <w:proofErr w:type="spellEnd"/>
      <w:r w:rsidR="00FE585E" w:rsidRPr="00FE585E">
        <w:rPr>
          <w:rFonts w:ascii="Arial" w:hAnsi="Arial" w:cs="Arial"/>
        </w:rPr>
        <w:t>)</w:t>
      </w:r>
      <w:r w:rsidR="00FE585E">
        <w:rPr>
          <w:rFonts w:ascii="Arial" w:hAnsi="Arial" w:cs="Arial"/>
        </w:rPr>
        <w:t xml:space="preserve">, </w:t>
      </w:r>
      <w:r w:rsidR="00B81DEE" w:rsidRPr="004B48DE">
        <w:rPr>
          <w:rFonts w:ascii="Arial" w:hAnsi="Arial" w:cs="Arial"/>
        </w:rPr>
        <w:t>the age type of dispersal (type: average, breeding or natal dispersal)</w:t>
      </w:r>
      <w:r w:rsidR="00A03988">
        <w:rPr>
          <w:rFonts w:ascii="Arial" w:hAnsi="Arial" w:cs="Arial"/>
        </w:rPr>
        <w:t>, and the sex code (female, male),</w:t>
      </w:r>
      <w:r w:rsidRPr="004B48DE">
        <w:rPr>
          <w:rFonts w:ascii="Arial" w:hAnsi="Arial" w:cs="Arial"/>
        </w:rPr>
        <w:t xml:space="preserve">. 95% of individual birds will disperse a distance within the interval between </w:t>
      </w:r>
      <w:proofErr w:type="spellStart"/>
      <w:r w:rsidR="003C6798" w:rsidRPr="004B48DE">
        <w:rPr>
          <w:rFonts w:ascii="Arial" w:hAnsi="Arial" w:cs="Arial"/>
        </w:rPr>
        <w:t>lower</w:t>
      </w:r>
      <w:r w:rsidR="003C6798">
        <w:rPr>
          <w:rFonts w:ascii="Arial" w:hAnsi="Arial" w:cs="Arial"/>
        </w:rPr>
        <w:t>_</w:t>
      </w:r>
      <w:r w:rsidRPr="004B48DE">
        <w:rPr>
          <w:rFonts w:ascii="Arial" w:hAnsi="Arial" w:cs="Arial"/>
        </w:rPr>
        <w:t>distance</w:t>
      </w:r>
      <w:proofErr w:type="spellEnd"/>
      <w:r w:rsidRPr="004B48DE">
        <w:rPr>
          <w:rFonts w:ascii="Arial" w:hAnsi="Arial" w:cs="Arial"/>
        </w:rPr>
        <w:t xml:space="preserve"> and </w:t>
      </w:r>
      <w:proofErr w:type="spellStart"/>
      <w:r w:rsidRPr="004B48DE">
        <w:rPr>
          <w:rFonts w:ascii="Arial" w:hAnsi="Arial" w:cs="Arial"/>
        </w:rPr>
        <w:t>upper_distance</w:t>
      </w:r>
      <w:proofErr w:type="spellEnd"/>
      <w:r w:rsidRPr="004B48DE">
        <w:rPr>
          <w:rFonts w:ascii="Arial" w:hAnsi="Arial" w:cs="Arial"/>
        </w:rPr>
        <w:t>.</w:t>
      </w:r>
    </w:p>
    <w:p w14:paraId="573EC42F" w14:textId="23F7E88E" w:rsidR="00BD682E" w:rsidRPr="0068615E" w:rsidRDefault="00BD682E" w:rsidP="00BD682E">
      <w:pPr>
        <w:spacing w:line="480" w:lineRule="auto"/>
        <w:jc w:val="both"/>
        <w:rPr>
          <w:rFonts w:ascii="Arial" w:eastAsiaTheme="majorEastAsia" w:hAnsi="Arial" w:cstheme="majorBidi"/>
          <w:color w:val="000000" w:themeColor="text1"/>
          <w:sz w:val="28"/>
          <w:szCs w:val="32"/>
        </w:rPr>
      </w:pPr>
      <w:r w:rsidRPr="0068615E">
        <w:rPr>
          <w:sz w:val="20"/>
        </w:rPr>
        <w:br w:type="page"/>
      </w:r>
    </w:p>
    <w:p w14:paraId="1DF91EFC" w14:textId="77777777" w:rsidR="00BD682E" w:rsidRPr="0068615E" w:rsidRDefault="00BD682E" w:rsidP="00BD682E">
      <w:pPr>
        <w:pStyle w:val="Ttulo2"/>
        <w:jc w:val="both"/>
        <w:rPr>
          <w:rFonts w:ascii="Arial" w:hAnsi="Arial" w:cs="Arial"/>
          <w:sz w:val="24"/>
          <w:szCs w:val="24"/>
        </w:rPr>
      </w:pPr>
      <w:r w:rsidRPr="0068615E">
        <w:rPr>
          <w:rFonts w:ascii="Arial" w:hAnsi="Arial" w:cs="Arial"/>
          <w:sz w:val="24"/>
          <w:szCs w:val="24"/>
        </w:rPr>
        <w:lastRenderedPageBreak/>
        <w:t>S1. Data selection</w:t>
      </w:r>
    </w:p>
    <w:p w14:paraId="79267033" w14:textId="35C3E589" w:rsidR="00BD682E" w:rsidRDefault="00BD682E" w:rsidP="00BD682E">
      <w:pPr>
        <w:pStyle w:val="Prrafodelista"/>
        <w:numPr>
          <w:ilvl w:val="0"/>
          <w:numId w:val="2"/>
        </w:num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Schemes excluded from the analysis Israel</w:t>
      </w:r>
      <w:r w:rsidR="003E3685">
        <w:rPr>
          <w:rFonts w:ascii="Arial" w:hAnsi="Arial" w:cs="Arial"/>
          <w:bCs/>
          <w:sz w:val="24"/>
          <w:szCs w:val="24"/>
        </w:rPr>
        <w:t xml:space="preserve"> [</w:t>
      </w:r>
      <w:proofErr w:type="spellStart"/>
      <w:r w:rsidR="003E3685">
        <w:rPr>
          <w:rFonts w:ascii="Arial" w:hAnsi="Arial" w:cs="Arial"/>
          <w:bCs/>
          <w:sz w:val="24"/>
          <w:szCs w:val="24"/>
        </w:rPr>
        <w:t>euring</w:t>
      </w:r>
      <w:proofErr w:type="spellEnd"/>
      <w:r w:rsidR="003E3685">
        <w:rPr>
          <w:rFonts w:ascii="Arial" w:hAnsi="Arial" w:cs="Arial"/>
          <w:bCs/>
          <w:sz w:val="24"/>
          <w:szCs w:val="24"/>
        </w:rPr>
        <w:t xml:space="preserve"> code: </w:t>
      </w:r>
      <w:r w:rsidR="003E3685" w:rsidRPr="003E3685">
        <w:rPr>
          <w:rFonts w:ascii="Arial" w:hAnsi="Arial" w:cs="Arial"/>
          <w:bCs/>
          <w:sz w:val="24"/>
          <w:szCs w:val="24"/>
        </w:rPr>
        <w:t>ILT</w:t>
      </w:r>
      <w:r w:rsidR="003E3685">
        <w:rPr>
          <w:rFonts w:ascii="Arial" w:hAnsi="Arial" w:cs="Arial"/>
          <w:bCs/>
          <w:sz w:val="24"/>
          <w:szCs w:val="24"/>
        </w:rPr>
        <w:t>]</w:t>
      </w:r>
      <w:r w:rsidRPr="0068615E">
        <w:rPr>
          <w:rFonts w:ascii="Arial" w:hAnsi="Arial" w:cs="Arial"/>
          <w:bCs/>
          <w:sz w:val="24"/>
          <w:szCs w:val="24"/>
        </w:rPr>
        <w:t>, Cyprus (Nicosia)</w:t>
      </w:r>
      <w:r w:rsidR="003E3685">
        <w:rPr>
          <w:rFonts w:ascii="Arial" w:hAnsi="Arial" w:cs="Arial"/>
          <w:bCs/>
          <w:sz w:val="24"/>
          <w:szCs w:val="24"/>
        </w:rPr>
        <w:t xml:space="preserve"> [</w:t>
      </w:r>
      <w:r w:rsidR="003E3685" w:rsidRPr="003E3685">
        <w:rPr>
          <w:rFonts w:ascii="Arial" w:hAnsi="Arial" w:cs="Arial"/>
          <w:bCs/>
          <w:sz w:val="24"/>
          <w:szCs w:val="24"/>
        </w:rPr>
        <w:t>CYC</w:t>
      </w:r>
      <w:r w:rsidR="003E3685">
        <w:rPr>
          <w:rFonts w:ascii="Arial" w:hAnsi="Arial" w:cs="Arial"/>
          <w:bCs/>
          <w:sz w:val="24"/>
          <w:szCs w:val="24"/>
        </w:rPr>
        <w:t>]</w:t>
      </w:r>
      <w:r w:rsidRPr="0068615E">
        <w:rPr>
          <w:rFonts w:ascii="Arial" w:hAnsi="Arial" w:cs="Arial"/>
          <w:bCs/>
          <w:sz w:val="24"/>
          <w:szCs w:val="24"/>
        </w:rPr>
        <w:t>, Cyprus (</w:t>
      </w:r>
      <w:proofErr w:type="spellStart"/>
      <w:r w:rsidRPr="0068615E">
        <w:rPr>
          <w:rFonts w:ascii="Arial" w:hAnsi="Arial" w:cs="Arial"/>
          <w:bCs/>
          <w:sz w:val="24"/>
          <w:szCs w:val="24"/>
        </w:rPr>
        <w:t>Kuskor</w:t>
      </w:r>
      <w:proofErr w:type="spellEnd"/>
      <w:r w:rsidRPr="0068615E">
        <w:rPr>
          <w:rFonts w:ascii="Arial" w:hAnsi="Arial" w:cs="Arial"/>
          <w:bCs/>
          <w:sz w:val="24"/>
          <w:szCs w:val="24"/>
        </w:rPr>
        <w:t>)</w:t>
      </w:r>
      <w:r w:rsidR="003E3685">
        <w:rPr>
          <w:rFonts w:ascii="Arial" w:hAnsi="Arial" w:cs="Arial"/>
          <w:bCs/>
          <w:sz w:val="24"/>
          <w:szCs w:val="24"/>
        </w:rPr>
        <w:t xml:space="preserve"> [</w:t>
      </w:r>
      <w:r w:rsidR="003E3685" w:rsidRPr="003E3685">
        <w:rPr>
          <w:rFonts w:ascii="Arial" w:hAnsi="Arial" w:cs="Arial"/>
          <w:bCs/>
          <w:sz w:val="24"/>
          <w:szCs w:val="24"/>
        </w:rPr>
        <w:t>CYK</w:t>
      </w:r>
      <w:r w:rsidR="003E3685">
        <w:rPr>
          <w:rFonts w:ascii="Arial" w:hAnsi="Arial" w:cs="Arial"/>
          <w:bCs/>
          <w:sz w:val="24"/>
          <w:szCs w:val="24"/>
        </w:rPr>
        <w:t>]</w:t>
      </w:r>
      <w:r w:rsidRPr="0068615E">
        <w:rPr>
          <w:rFonts w:ascii="Arial" w:hAnsi="Arial" w:cs="Arial"/>
          <w:bCs/>
          <w:sz w:val="24"/>
          <w:szCs w:val="24"/>
        </w:rPr>
        <w:t xml:space="preserve">, Malta </w:t>
      </w:r>
      <w:r w:rsidR="003E3685">
        <w:rPr>
          <w:rFonts w:ascii="Arial" w:hAnsi="Arial" w:cs="Arial"/>
          <w:bCs/>
          <w:sz w:val="24"/>
          <w:szCs w:val="24"/>
        </w:rPr>
        <w:t>[</w:t>
      </w:r>
      <w:r w:rsidR="003E3685" w:rsidRPr="003E3685">
        <w:rPr>
          <w:rFonts w:ascii="Arial" w:hAnsi="Arial" w:cs="Arial"/>
          <w:bCs/>
          <w:sz w:val="24"/>
          <w:szCs w:val="24"/>
        </w:rPr>
        <w:t>MLV</w:t>
      </w:r>
      <w:r w:rsidR="003E3685">
        <w:rPr>
          <w:rFonts w:ascii="Arial" w:hAnsi="Arial" w:cs="Arial"/>
          <w:bCs/>
          <w:sz w:val="24"/>
          <w:szCs w:val="24"/>
        </w:rPr>
        <w:t xml:space="preserve">] </w:t>
      </w:r>
      <w:r w:rsidRPr="0068615E">
        <w:rPr>
          <w:rFonts w:ascii="Arial" w:hAnsi="Arial" w:cs="Arial"/>
          <w:bCs/>
          <w:sz w:val="24"/>
          <w:szCs w:val="24"/>
        </w:rPr>
        <w:t>and Russian Federation</w:t>
      </w:r>
      <w:r w:rsidR="003E3685">
        <w:rPr>
          <w:rFonts w:ascii="Arial" w:hAnsi="Arial" w:cs="Arial"/>
          <w:bCs/>
          <w:sz w:val="24"/>
          <w:szCs w:val="24"/>
        </w:rPr>
        <w:t xml:space="preserve"> []</w:t>
      </w:r>
      <w:r w:rsidRPr="0068615E">
        <w:rPr>
          <w:rFonts w:ascii="Arial" w:hAnsi="Arial" w:cs="Arial"/>
          <w:bCs/>
          <w:sz w:val="24"/>
          <w:szCs w:val="24"/>
        </w:rPr>
        <w:t xml:space="preserve">. </w:t>
      </w:r>
    </w:p>
    <w:p w14:paraId="52AB5FBE" w14:textId="7889FCDD" w:rsidR="00BD682E" w:rsidRPr="007E08FC" w:rsidRDefault="00BD682E" w:rsidP="00BD682E">
      <w:pPr>
        <w:pStyle w:val="Prrafodelista"/>
        <w:numPr>
          <w:ilvl w:val="0"/>
          <w:numId w:val="2"/>
        </w:numPr>
        <w:autoSpaceDE w:val="0"/>
        <w:autoSpaceDN w:val="0"/>
        <w:adjustRightInd w:val="0"/>
        <w:spacing w:before="100" w:beforeAutospacing="1" w:after="100" w:afterAutospacing="1" w:line="360" w:lineRule="auto"/>
        <w:jc w:val="both"/>
        <w:rPr>
          <w:rFonts w:ascii="Arial" w:hAnsi="Arial" w:cs="Arial"/>
          <w:bCs/>
          <w:sz w:val="24"/>
          <w:szCs w:val="24"/>
        </w:rPr>
      </w:pPr>
      <w:r w:rsidRPr="007E08FC">
        <w:rPr>
          <w:rFonts w:ascii="Arial" w:hAnsi="Arial" w:cs="Arial"/>
          <w:bCs/>
          <w:sz w:val="24"/>
          <w:szCs w:val="24"/>
        </w:rPr>
        <w:t>Species data excluded from 1) Norway (</w:t>
      </w:r>
      <w:r w:rsidRPr="007E08FC">
        <w:rPr>
          <w:rFonts w:ascii="Arial" w:hAnsi="Arial" w:cs="Arial"/>
          <w:bCs/>
          <w:i/>
          <w:sz w:val="24"/>
          <w:szCs w:val="24"/>
        </w:rPr>
        <w:t>Haliaeetus albicilla</w:t>
      </w:r>
      <w:r w:rsidR="003E3685" w:rsidRPr="007E08FC">
        <w:rPr>
          <w:rFonts w:ascii="Arial" w:hAnsi="Arial" w:cs="Arial"/>
          <w:bCs/>
          <w:i/>
          <w:sz w:val="24"/>
          <w:szCs w:val="24"/>
        </w:rPr>
        <w:t xml:space="preserve"> </w:t>
      </w:r>
      <w:r w:rsidR="003E3685" w:rsidRPr="00207363">
        <w:rPr>
          <w:rFonts w:ascii="Arial" w:hAnsi="Arial" w:cs="Arial"/>
          <w:bCs/>
          <w:iCs/>
          <w:sz w:val="24"/>
          <w:szCs w:val="24"/>
        </w:rPr>
        <w:t>[</w:t>
      </w:r>
      <w:r w:rsidR="003E3685" w:rsidRPr="00207363">
        <w:rPr>
          <w:rFonts w:ascii="Arial" w:eastAsia="Times New Roman" w:hAnsi="Arial" w:cs="Arial"/>
          <w:color w:val="000000"/>
          <w:sz w:val="24"/>
          <w:szCs w:val="24"/>
          <w:lang w:eastAsia="en-GB"/>
        </w:rPr>
        <w:t>02430]</w:t>
      </w:r>
      <w:r w:rsidRPr="007E08FC">
        <w:rPr>
          <w:rFonts w:ascii="Arial" w:hAnsi="Arial" w:cs="Arial"/>
          <w:bCs/>
          <w:i/>
          <w:sz w:val="24"/>
          <w:szCs w:val="24"/>
        </w:rPr>
        <w:t xml:space="preserve">, Accipiter </w:t>
      </w:r>
      <w:proofErr w:type="spellStart"/>
      <w:r w:rsidRPr="007E08FC">
        <w:rPr>
          <w:rFonts w:ascii="Arial" w:hAnsi="Arial" w:cs="Arial"/>
          <w:bCs/>
          <w:i/>
          <w:sz w:val="24"/>
          <w:szCs w:val="24"/>
        </w:rPr>
        <w:t>gentilis</w:t>
      </w:r>
      <w:proofErr w:type="spellEnd"/>
      <w:r w:rsidR="003E3685" w:rsidRPr="007E08FC">
        <w:rPr>
          <w:rFonts w:ascii="Arial" w:hAnsi="Arial" w:cs="Arial"/>
          <w:bCs/>
          <w:i/>
          <w:sz w:val="24"/>
          <w:szCs w:val="24"/>
        </w:rPr>
        <w:t xml:space="preserve"> </w:t>
      </w:r>
      <w:r w:rsidR="003E3685" w:rsidRPr="00207363">
        <w:rPr>
          <w:rFonts w:ascii="Arial" w:hAnsi="Arial" w:cs="Arial"/>
          <w:bCs/>
          <w:iCs/>
          <w:sz w:val="24"/>
          <w:szCs w:val="24"/>
        </w:rPr>
        <w:t>[02670]</w:t>
      </w:r>
      <w:r w:rsidRPr="00207363">
        <w:rPr>
          <w:rFonts w:ascii="Arial" w:hAnsi="Arial" w:cs="Arial"/>
          <w:bCs/>
          <w:iCs/>
          <w:sz w:val="24"/>
          <w:szCs w:val="24"/>
        </w:rPr>
        <w:t xml:space="preserve">, </w:t>
      </w:r>
      <w:r w:rsidRPr="007E08FC">
        <w:rPr>
          <w:rFonts w:ascii="Arial" w:hAnsi="Arial" w:cs="Arial"/>
          <w:bCs/>
          <w:i/>
          <w:sz w:val="24"/>
          <w:szCs w:val="24"/>
        </w:rPr>
        <w:t xml:space="preserve">Aquila </w:t>
      </w:r>
      <w:proofErr w:type="spellStart"/>
      <w:r w:rsidRPr="007E08FC">
        <w:rPr>
          <w:rFonts w:ascii="Arial" w:hAnsi="Arial" w:cs="Arial"/>
          <w:bCs/>
          <w:i/>
          <w:sz w:val="24"/>
          <w:szCs w:val="24"/>
        </w:rPr>
        <w:t>chrysaetos</w:t>
      </w:r>
      <w:proofErr w:type="spellEnd"/>
      <w:r w:rsidR="003E3685" w:rsidRPr="007E08FC">
        <w:rPr>
          <w:rFonts w:ascii="Arial" w:hAnsi="Arial" w:cs="Arial"/>
          <w:bCs/>
          <w:i/>
          <w:sz w:val="24"/>
          <w:szCs w:val="24"/>
        </w:rPr>
        <w:t xml:space="preserve"> </w:t>
      </w:r>
      <w:r w:rsidR="003E3685" w:rsidRPr="00207363">
        <w:rPr>
          <w:rFonts w:ascii="Arial" w:hAnsi="Arial" w:cs="Arial"/>
          <w:bCs/>
          <w:iCs/>
          <w:sz w:val="24"/>
          <w:szCs w:val="24"/>
        </w:rPr>
        <w:t>[</w:t>
      </w:r>
      <w:r w:rsidR="003E3685" w:rsidRPr="00207363">
        <w:rPr>
          <w:rFonts w:ascii="Arial" w:eastAsia="Times New Roman" w:hAnsi="Arial" w:cs="Arial"/>
          <w:iCs/>
          <w:color w:val="000000"/>
          <w:sz w:val="24"/>
          <w:szCs w:val="24"/>
          <w:lang w:eastAsia="en-GB"/>
        </w:rPr>
        <w:t>0</w:t>
      </w:r>
      <w:r w:rsidR="003E3685" w:rsidRPr="00207363">
        <w:rPr>
          <w:rFonts w:ascii="Arial" w:eastAsia="Times New Roman" w:hAnsi="Arial" w:cs="Arial"/>
          <w:color w:val="000000"/>
          <w:sz w:val="24"/>
          <w:szCs w:val="24"/>
          <w:lang w:eastAsia="en-GB"/>
        </w:rPr>
        <w:t>2960]</w:t>
      </w:r>
      <w:r w:rsidRPr="007E08FC">
        <w:rPr>
          <w:rFonts w:ascii="Arial" w:hAnsi="Arial" w:cs="Arial"/>
          <w:bCs/>
          <w:i/>
          <w:sz w:val="24"/>
          <w:szCs w:val="24"/>
        </w:rPr>
        <w:t>, Pandion haliaetus</w:t>
      </w:r>
      <w:r w:rsidR="003E3685" w:rsidRPr="007E08FC">
        <w:rPr>
          <w:rFonts w:ascii="Arial" w:hAnsi="Arial" w:cs="Arial"/>
          <w:bCs/>
          <w:i/>
          <w:sz w:val="24"/>
          <w:szCs w:val="24"/>
        </w:rPr>
        <w:t xml:space="preserve"> </w:t>
      </w:r>
      <w:r w:rsidR="003E3685" w:rsidRPr="00207363">
        <w:rPr>
          <w:rFonts w:ascii="Arial" w:hAnsi="Arial" w:cs="Arial"/>
          <w:bCs/>
          <w:iCs/>
          <w:sz w:val="24"/>
          <w:szCs w:val="24"/>
        </w:rPr>
        <w:t>[</w:t>
      </w:r>
      <w:r w:rsidR="003E3685" w:rsidRPr="00207363">
        <w:rPr>
          <w:rFonts w:ascii="Arial" w:eastAsia="Times New Roman" w:hAnsi="Arial" w:cs="Arial"/>
          <w:iCs/>
          <w:color w:val="000000"/>
          <w:sz w:val="24"/>
          <w:szCs w:val="24"/>
          <w:lang w:eastAsia="en-GB"/>
        </w:rPr>
        <w:t>0</w:t>
      </w:r>
      <w:r w:rsidR="003E3685" w:rsidRPr="00207363">
        <w:rPr>
          <w:rFonts w:ascii="Arial" w:eastAsia="Times New Roman" w:hAnsi="Arial" w:cs="Arial"/>
          <w:color w:val="000000"/>
          <w:sz w:val="24"/>
          <w:szCs w:val="24"/>
          <w:lang w:eastAsia="en-GB"/>
        </w:rPr>
        <w:t>3010]</w:t>
      </w:r>
      <w:r w:rsidRPr="007E08FC">
        <w:rPr>
          <w:rFonts w:ascii="Arial" w:hAnsi="Arial" w:cs="Arial"/>
          <w:bCs/>
          <w:i/>
          <w:sz w:val="24"/>
          <w:szCs w:val="24"/>
        </w:rPr>
        <w:t>, Falco peregrinus</w:t>
      </w:r>
      <w:r w:rsidR="003E3685" w:rsidRPr="007E08FC">
        <w:rPr>
          <w:rFonts w:ascii="Arial" w:hAnsi="Arial" w:cs="Arial"/>
          <w:bCs/>
          <w:i/>
          <w:sz w:val="24"/>
          <w:szCs w:val="24"/>
        </w:rPr>
        <w:t xml:space="preserve"> </w:t>
      </w:r>
      <w:r w:rsidR="003E3685" w:rsidRPr="00207363">
        <w:rPr>
          <w:rFonts w:ascii="Arial" w:hAnsi="Arial" w:cs="Arial"/>
          <w:bCs/>
          <w:iCs/>
          <w:sz w:val="24"/>
          <w:szCs w:val="24"/>
        </w:rPr>
        <w:t>[</w:t>
      </w:r>
      <w:r w:rsidR="003E3685" w:rsidRPr="00207363">
        <w:rPr>
          <w:rFonts w:ascii="Arial" w:eastAsia="Times New Roman" w:hAnsi="Arial" w:cs="Arial"/>
          <w:iCs/>
          <w:color w:val="000000"/>
          <w:sz w:val="24"/>
          <w:szCs w:val="24"/>
          <w:lang w:eastAsia="en-GB"/>
        </w:rPr>
        <w:t>03200]</w:t>
      </w:r>
      <w:r w:rsidRPr="00207363">
        <w:rPr>
          <w:rFonts w:ascii="Arial" w:hAnsi="Arial" w:cs="Arial"/>
          <w:bCs/>
          <w:iCs/>
          <w:sz w:val="24"/>
          <w:szCs w:val="24"/>
        </w:rPr>
        <w:t>,</w:t>
      </w:r>
      <w:r w:rsidRPr="007E08FC">
        <w:rPr>
          <w:rFonts w:ascii="Arial" w:hAnsi="Arial" w:cs="Arial"/>
          <w:bCs/>
          <w:i/>
          <w:sz w:val="24"/>
          <w:szCs w:val="24"/>
        </w:rPr>
        <w:t xml:space="preserve"> </w:t>
      </w:r>
      <w:proofErr w:type="spellStart"/>
      <w:r w:rsidRPr="007E08FC">
        <w:rPr>
          <w:rFonts w:ascii="Arial" w:hAnsi="Arial" w:cs="Arial"/>
          <w:bCs/>
          <w:i/>
          <w:sz w:val="24"/>
          <w:szCs w:val="24"/>
        </w:rPr>
        <w:t>Gallinago</w:t>
      </w:r>
      <w:proofErr w:type="spellEnd"/>
      <w:r w:rsidRPr="007E08FC">
        <w:rPr>
          <w:rFonts w:ascii="Arial" w:hAnsi="Arial" w:cs="Arial"/>
          <w:bCs/>
          <w:i/>
          <w:sz w:val="24"/>
          <w:szCs w:val="24"/>
        </w:rPr>
        <w:t xml:space="preserve"> media</w:t>
      </w:r>
      <w:r w:rsidR="003E3685" w:rsidRPr="007E08FC">
        <w:rPr>
          <w:rFonts w:ascii="Arial" w:hAnsi="Arial" w:cs="Arial"/>
          <w:bCs/>
          <w:i/>
          <w:sz w:val="24"/>
          <w:szCs w:val="24"/>
        </w:rPr>
        <w:t xml:space="preserve"> </w:t>
      </w:r>
      <w:r w:rsidR="003E3685" w:rsidRPr="00207363">
        <w:rPr>
          <w:rFonts w:ascii="Arial" w:hAnsi="Arial" w:cs="Arial"/>
          <w:bCs/>
          <w:iCs/>
          <w:sz w:val="24"/>
          <w:szCs w:val="24"/>
        </w:rPr>
        <w:t>[</w:t>
      </w:r>
      <w:r w:rsidR="003E3685" w:rsidRPr="00207363">
        <w:rPr>
          <w:rFonts w:ascii="Arial" w:eastAsia="Times New Roman" w:hAnsi="Arial" w:cs="Arial"/>
          <w:iCs/>
          <w:color w:val="000000"/>
          <w:sz w:val="24"/>
          <w:szCs w:val="24"/>
          <w:lang w:eastAsia="en-GB"/>
        </w:rPr>
        <w:t>05200</w:t>
      </w:r>
      <w:r w:rsidR="003E3685" w:rsidRPr="00207363">
        <w:rPr>
          <w:rFonts w:ascii="Arial" w:eastAsia="Times New Roman" w:hAnsi="Arial" w:cs="Arial"/>
          <w:color w:val="000000"/>
          <w:sz w:val="24"/>
          <w:szCs w:val="24"/>
          <w:lang w:eastAsia="en-GB"/>
        </w:rPr>
        <w:t>]</w:t>
      </w:r>
      <w:r w:rsidRPr="007E08FC">
        <w:rPr>
          <w:rFonts w:ascii="Arial" w:hAnsi="Arial" w:cs="Arial"/>
          <w:bCs/>
          <w:i/>
          <w:sz w:val="24"/>
          <w:szCs w:val="24"/>
        </w:rPr>
        <w:t xml:space="preserve">, Bubo </w:t>
      </w:r>
      <w:proofErr w:type="spellStart"/>
      <w:r w:rsidRPr="007E08FC">
        <w:rPr>
          <w:rFonts w:ascii="Arial" w:hAnsi="Arial" w:cs="Arial"/>
          <w:bCs/>
          <w:i/>
          <w:sz w:val="24"/>
          <w:szCs w:val="24"/>
        </w:rPr>
        <w:t>bubo</w:t>
      </w:r>
      <w:proofErr w:type="spellEnd"/>
      <w:r w:rsidR="003E3685" w:rsidRPr="007E08FC">
        <w:rPr>
          <w:rFonts w:ascii="Arial" w:hAnsi="Arial" w:cs="Arial"/>
          <w:bCs/>
          <w:i/>
          <w:sz w:val="24"/>
          <w:szCs w:val="24"/>
        </w:rPr>
        <w:t xml:space="preserve"> </w:t>
      </w:r>
      <w:r w:rsidR="003E3685" w:rsidRPr="00207363">
        <w:rPr>
          <w:rFonts w:ascii="Arial" w:hAnsi="Arial" w:cs="Arial"/>
          <w:bCs/>
          <w:iCs/>
          <w:sz w:val="24"/>
          <w:szCs w:val="24"/>
        </w:rPr>
        <w:t>[</w:t>
      </w:r>
      <w:r w:rsidR="003E3685" w:rsidRPr="00207363">
        <w:rPr>
          <w:rFonts w:ascii="Arial" w:eastAsia="Times New Roman" w:hAnsi="Arial" w:cs="Arial"/>
          <w:iCs/>
          <w:color w:val="000000"/>
          <w:sz w:val="24"/>
          <w:szCs w:val="24"/>
          <w:lang w:eastAsia="en-GB"/>
        </w:rPr>
        <w:t>0</w:t>
      </w:r>
      <w:r w:rsidR="003E3685" w:rsidRPr="00207363">
        <w:rPr>
          <w:rFonts w:ascii="Arial" w:eastAsia="Times New Roman" w:hAnsi="Arial" w:cs="Arial"/>
          <w:color w:val="000000"/>
          <w:sz w:val="24"/>
          <w:szCs w:val="24"/>
          <w:lang w:eastAsia="en-GB"/>
        </w:rPr>
        <w:t>7440]</w:t>
      </w:r>
      <w:r w:rsidRPr="007E08FC">
        <w:rPr>
          <w:rFonts w:ascii="Arial" w:hAnsi="Arial" w:cs="Arial"/>
          <w:bCs/>
          <w:i/>
          <w:sz w:val="24"/>
          <w:szCs w:val="24"/>
        </w:rPr>
        <w:t xml:space="preserve">, </w:t>
      </w:r>
      <w:proofErr w:type="spellStart"/>
      <w:r w:rsidRPr="007E08FC">
        <w:rPr>
          <w:rFonts w:ascii="Arial" w:hAnsi="Arial" w:cs="Arial"/>
          <w:bCs/>
          <w:i/>
          <w:sz w:val="24"/>
          <w:szCs w:val="24"/>
        </w:rPr>
        <w:t>Strix</w:t>
      </w:r>
      <w:proofErr w:type="spellEnd"/>
      <w:r w:rsidRPr="007E08FC">
        <w:rPr>
          <w:rFonts w:ascii="Arial" w:hAnsi="Arial" w:cs="Arial"/>
          <w:bCs/>
          <w:i/>
          <w:sz w:val="24"/>
          <w:szCs w:val="24"/>
        </w:rPr>
        <w:t xml:space="preserve"> </w:t>
      </w:r>
      <w:proofErr w:type="spellStart"/>
      <w:r w:rsidRPr="007E08FC">
        <w:rPr>
          <w:rFonts w:ascii="Arial" w:hAnsi="Arial" w:cs="Arial"/>
          <w:bCs/>
          <w:i/>
          <w:sz w:val="24"/>
          <w:szCs w:val="24"/>
        </w:rPr>
        <w:t>uralensis</w:t>
      </w:r>
      <w:proofErr w:type="spellEnd"/>
      <w:r w:rsidR="003E3685" w:rsidRPr="007E08FC">
        <w:rPr>
          <w:rFonts w:ascii="Arial" w:hAnsi="Arial" w:cs="Arial"/>
          <w:bCs/>
          <w:i/>
          <w:sz w:val="24"/>
          <w:szCs w:val="24"/>
        </w:rPr>
        <w:t xml:space="preserve"> </w:t>
      </w:r>
      <w:r w:rsidR="003E3685" w:rsidRPr="00207363">
        <w:rPr>
          <w:rFonts w:ascii="Arial" w:hAnsi="Arial" w:cs="Arial"/>
          <w:bCs/>
          <w:iCs/>
          <w:sz w:val="24"/>
          <w:szCs w:val="24"/>
        </w:rPr>
        <w:t>[</w:t>
      </w:r>
      <w:r w:rsidR="003E3685" w:rsidRPr="00207363">
        <w:rPr>
          <w:rFonts w:ascii="Arial" w:eastAsia="Times New Roman" w:hAnsi="Arial" w:cs="Arial"/>
          <w:iCs/>
          <w:color w:val="000000"/>
          <w:sz w:val="24"/>
          <w:szCs w:val="24"/>
          <w:lang w:eastAsia="en-GB"/>
        </w:rPr>
        <w:t>0</w:t>
      </w:r>
      <w:r w:rsidR="003E3685" w:rsidRPr="00207363">
        <w:rPr>
          <w:rFonts w:ascii="Arial" w:eastAsia="Times New Roman" w:hAnsi="Arial" w:cs="Arial"/>
          <w:color w:val="000000"/>
          <w:sz w:val="24"/>
          <w:szCs w:val="24"/>
          <w:lang w:eastAsia="en-GB"/>
        </w:rPr>
        <w:t>7650]</w:t>
      </w:r>
      <w:r w:rsidRPr="007E08FC">
        <w:rPr>
          <w:rFonts w:ascii="Arial" w:hAnsi="Arial" w:cs="Arial"/>
          <w:bCs/>
          <w:i/>
          <w:sz w:val="24"/>
          <w:szCs w:val="24"/>
        </w:rPr>
        <w:t xml:space="preserve">, </w:t>
      </w:r>
      <w:proofErr w:type="spellStart"/>
      <w:r w:rsidRPr="007E08FC">
        <w:rPr>
          <w:rFonts w:ascii="Arial" w:hAnsi="Arial" w:cs="Arial"/>
          <w:bCs/>
          <w:i/>
          <w:sz w:val="24"/>
          <w:szCs w:val="24"/>
        </w:rPr>
        <w:t>Strix</w:t>
      </w:r>
      <w:proofErr w:type="spellEnd"/>
      <w:r w:rsidRPr="007E08FC">
        <w:rPr>
          <w:rFonts w:ascii="Arial" w:hAnsi="Arial" w:cs="Arial"/>
          <w:bCs/>
          <w:i/>
          <w:sz w:val="24"/>
          <w:szCs w:val="24"/>
        </w:rPr>
        <w:t xml:space="preserve"> nebulosi</w:t>
      </w:r>
      <w:r w:rsidR="003E3685" w:rsidRPr="007E08FC">
        <w:rPr>
          <w:rFonts w:ascii="Arial" w:hAnsi="Arial" w:cs="Arial"/>
          <w:bCs/>
          <w:i/>
          <w:sz w:val="24"/>
          <w:szCs w:val="24"/>
        </w:rPr>
        <w:t xml:space="preserve"> </w:t>
      </w:r>
      <w:r w:rsidR="003E3685" w:rsidRPr="00207363">
        <w:rPr>
          <w:rFonts w:ascii="Arial" w:hAnsi="Arial" w:cs="Arial"/>
          <w:bCs/>
          <w:iCs/>
          <w:sz w:val="24"/>
          <w:szCs w:val="24"/>
        </w:rPr>
        <w:t>[</w:t>
      </w:r>
      <w:r w:rsidR="003E3685" w:rsidRPr="00207363">
        <w:rPr>
          <w:rFonts w:ascii="Arial" w:eastAsia="Times New Roman" w:hAnsi="Arial" w:cs="Arial"/>
          <w:iCs/>
          <w:color w:val="000000"/>
          <w:sz w:val="24"/>
          <w:szCs w:val="24"/>
          <w:lang w:eastAsia="en-GB"/>
        </w:rPr>
        <w:t>0</w:t>
      </w:r>
      <w:r w:rsidR="003E3685" w:rsidRPr="00207363">
        <w:rPr>
          <w:rFonts w:ascii="Arial" w:eastAsia="Times New Roman" w:hAnsi="Arial" w:cs="Arial"/>
          <w:color w:val="000000"/>
          <w:sz w:val="24"/>
          <w:szCs w:val="24"/>
          <w:lang w:eastAsia="en-GB"/>
        </w:rPr>
        <w:t>7660]</w:t>
      </w:r>
      <w:r w:rsidRPr="007E08FC">
        <w:rPr>
          <w:rFonts w:ascii="Arial" w:hAnsi="Arial" w:cs="Arial"/>
          <w:bCs/>
          <w:sz w:val="24"/>
          <w:szCs w:val="24"/>
        </w:rPr>
        <w:t>). 2) Hungary: for ten selected species (</w:t>
      </w:r>
      <w:r w:rsidRPr="007E08FC">
        <w:rPr>
          <w:rFonts w:ascii="Arial" w:hAnsi="Arial" w:cs="Arial"/>
          <w:bCs/>
          <w:i/>
          <w:sz w:val="24"/>
          <w:szCs w:val="24"/>
        </w:rPr>
        <w:t xml:space="preserve">Riparia </w:t>
      </w:r>
      <w:proofErr w:type="spellStart"/>
      <w:r w:rsidRPr="007E08FC">
        <w:rPr>
          <w:rFonts w:ascii="Arial" w:hAnsi="Arial" w:cs="Arial"/>
          <w:bCs/>
          <w:i/>
          <w:sz w:val="24"/>
          <w:szCs w:val="24"/>
        </w:rPr>
        <w:t>riparia</w:t>
      </w:r>
      <w:proofErr w:type="spellEnd"/>
      <w:r w:rsidR="007E08FC" w:rsidRPr="007E08FC">
        <w:rPr>
          <w:rFonts w:ascii="Arial" w:hAnsi="Arial" w:cs="Arial"/>
          <w:bCs/>
          <w:i/>
          <w:sz w:val="24"/>
          <w:szCs w:val="24"/>
        </w:rPr>
        <w:t xml:space="preserve"> </w:t>
      </w:r>
      <w:r w:rsidR="007E08FC" w:rsidRPr="00207363">
        <w:rPr>
          <w:rFonts w:ascii="Arial" w:hAnsi="Arial" w:cs="Arial"/>
          <w:bCs/>
          <w:iCs/>
          <w:sz w:val="24"/>
          <w:szCs w:val="24"/>
        </w:rPr>
        <w:t>[</w:t>
      </w:r>
      <w:r w:rsidR="007E08FC" w:rsidRPr="00207363">
        <w:rPr>
          <w:rFonts w:ascii="Arial" w:hAnsi="Arial" w:cs="Arial"/>
          <w:iCs/>
          <w:sz w:val="24"/>
          <w:szCs w:val="24"/>
        </w:rPr>
        <w:t>09810]</w:t>
      </w:r>
      <w:r w:rsidRPr="007E08FC">
        <w:rPr>
          <w:rFonts w:ascii="Arial" w:hAnsi="Arial" w:cs="Arial"/>
          <w:bCs/>
          <w:i/>
          <w:sz w:val="24"/>
          <w:szCs w:val="24"/>
        </w:rPr>
        <w:t xml:space="preserve">, </w:t>
      </w:r>
      <w:proofErr w:type="spellStart"/>
      <w:r w:rsidRPr="007E08FC">
        <w:rPr>
          <w:rFonts w:ascii="Arial" w:hAnsi="Arial" w:cs="Arial"/>
          <w:bCs/>
          <w:i/>
          <w:sz w:val="24"/>
          <w:szCs w:val="24"/>
        </w:rPr>
        <w:t>Ichthyaetus</w:t>
      </w:r>
      <w:proofErr w:type="spellEnd"/>
      <w:r w:rsidRPr="007E08FC">
        <w:rPr>
          <w:rFonts w:ascii="Arial" w:hAnsi="Arial" w:cs="Arial"/>
          <w:bCs/>
          <w:i/>
          <w:sz w:val="24"/>
          <w:szCs w:val="24"/>
        </w:rPr>
        <w:t xml:space="preserve"> </w:t>
      </w:r>
      <w:proofErr w:type="spellStart"/>
      <w:r w:rsidRPr="007E08FC">
        <w:rPr>
          <w:rFonts w:ascii="Arial" w:hAnsi="Arial" w:cs="Arial"/>
          <w:bCs/>
          <w:i/>
          <w:sz w:val="24"/>
          <w:szCs w:val="24"/>
        </w:rPr>
        <w:t>melanocephalus</w:t>
      </w:r>
      <w:proofErr w:type="spellEnd"/>
      <w:r w:rsidR="007E08FC" w:rsidRPr="007E08FC">
        <w:rPr>
          <w:rFonts w:ascii="Arial" w:hAnsi="Arial" w:cs="Arial"/>
          <w:bCs/>
          <w:i/>
          <w:sz w:val="24"/>
          <w:szCs w:val="24"/>
        </w:rPr>
        <w:t xml:space="preserve"> </w:t>
      </w:r>
      <w:r w:rsidR="007E08FC" w:rsidRPr="00207363">
        <w:rPr>
          <w:rFonts w:ascii="Arial" w:hAnsi="Arial" w:cs="Arial"/>
          <w:bCs/>
          <w:iCs/>
          <w:sz w:val="24"/>
          <w:szCs w:val="24"/>
        </w:rPr>
        <w:t>[05750]</w:t>
      </w:r>
      <w:r w:rsidRPr="00207363">
        <w:rPr>
          <w:rFonts w:ascii="Arial" w:hAnsi="Arial" w:cs="Arial"/>
          <w:bCs/>
          <w:iCs/>
          <w:sz w:val="24"/>
          <w:szCs w:val="24"/>
        </w:rPr>
        <w:t>,</w:t>
      </w:r>
      <w:r w:rsidRPr="007E08FC">
        <w:rPr>
          <w:rFonts w:ascii="Arial" w:hAnsi="Arial" w:cs="Arial"/>
          <w:bCs/>
          <w:i/>
          <w:sz w:val="24"/>
          <w:szCs w:val="24"/>
        </w:rPr>
        <w:t xml:space="preserve"> Ciconia </w:t>
      </w:r>
      <w:proofErr w:type="spellStart"/>
      <w:r w:rsidR="007E08FC" w:rsidRPr="007E08FC">
        <w:rPr>
          <w:rFonts w:ascii="Arial" w:hAnsi="Arial" w:cs="Arial"/>
          <w:bCs/>
          <w:i/>
          <w:sz w:val="24"/>
          <w:szCs w:val="24"/>
        </w:rPr>
        <w:t>Ciconia</w:t>
      </w:r>
      <w:proofErr w:type="spellEnd"/>
      <w:r w:rsidR="007E08FC" w:rsidRPr="007E08FC">
        <w:rPr>
          <w:rFonts w:ascii="Arial" w:hAnsi="Arial" w:cs="Arial"/>
          <w:bCs/>
          <w:i/>
          <w:sz w:val="24"/>
          <w:szCs w:val="24"/>
        </w:rPr>
        <w:t xml:space="preserve"> </w:t>
      </w:r>
      <w:r w:rsidR="007E08FC" w:rsidRPr="00207363">
        <w:rPr>
          <w:rFonts w:ascii="Arial" w:hAnsi="Arial" w:cs="Arial"/>
          <w:bCs/>
          <w:iCs/>
          <w:sz w:val="24"/>
          <w:szCs w:val="24"/>
        </w:rPr>
        <w:t>[</w:t>
      </w:r>
      <w:r w:rsidR="007E08FC" w:rsidRPr="00207363">
        <w:rPr>
          <w:rFonts w:ascii="Arial" w:eastAsia="Times New Roman" w:hAnsi="Arial" w:cs="Arial"/>
          <w:iCs/>
          <w:color w:val="000000"/>
          <w:sz w:val="24"/>
          <w:szCs w:val="24"/>
          <w:lang w:eastAsia="en-GB"/>
        </w:rPr>
        <w:t>01340</w:t>
      </w:r>
      <w:r w:rsidR="007E08FC" w:rsidRPr="00207363">
        <w:rPr>
          <w:rFonts w:ascii="Arial" w:eastAsia="Times New Roman" w:hAnsi="Arial" w:cs="Arial"/>
          <w:color w:val="000000"/>
          <w:sz w:val="24"/>
          <w:szCs w:val="24"/>
          <w:lang w:eastAsia="en-GB"/>
        </w:rPr>
        <w:t>]</w:t>
      </w:r>
      <w:r w:rsidRPr="007E08FC">
        <w:rPr>
          <w:rFonts w:ascii="Arial" w:hAnsi="Arial" w:cs="Arial"/>
          <w:bCs/>
          <w:i/>
          <w:sz w:val="24"/>
          <w:szCs w:val="24"/>
        </w:rPr>
        <w:t xml:space="preserve">, Coracias </w:t>
      </w:r>
      <w:proofErr w:type="spellStart"/>
      <w:r w:rsidRPr="007E08FC">
        <w:rPr>
          <w:rFonts w:ascii="Arial" w:hAnsi="Arial" w:cs="Arial"/>
          <w:bCs/>
          <w:i/>
          <w:sz w:val="24"/>
          <w:szCs w:val="24"/>
        </w:rPr>
        <w:t>garrulus</w:t>
      </w:r>
      <w:proofErr w:type="spellEnd"/>
      <w:r w:rsidR="007E08FC" w:rsidRPr="007E08FC">
        <w:rPr>
          <w:rFonts w:ascii="Arial" w:hAnsi="Arial" w:cs="Arial"/>
          <w:bCs/>
          <w:i/>
          <w:sz w:val="24"/>
          <w:szCs w:val="24"/>
        </w:rPr>
        <w:t xml:space="preserve"> </w:t>
      </w:r>
      <w:r w:rsidR="007E08FC" w:rsidRPr="00207363">
        <w:rPr>
          <w:rFonts w:ascii="Arial" w:hAnsi="Arial" w:cs="Arial"/>
          <w:bCs/>
          <w:iCs/>
          <w:sz w:val="24"/>
          <w:szCs w:val="24"/>
        </w:rPr>
        <w:t>[</w:t>
      </w:r>
      <w:r w:rsidR="007E08FC" w:rsidRPr="00207363">
        <w:rPr>
          <w:rFonts w:ascii="Arial" w:eastAsia="Times New Roman" w:hAnsi="Arial" w:cs="Arial"/>
          <w:color w:val="000000"/>
          <w:sz w:val="24"/>
          <w:szCs w:val="24"/>
          <w:lang w:eastAsia="en-GB"/>
        </w:rPr>
        <w:t>08410]</w:t>
      </w:r>
      <w:r w:rsidRPr="007E08FC">
        <w:rPr>
          <w:rFonts w:ascii="Arial" w:hAnsi="Arial" w:cs="Arial"/>
          <w:bCs/>
          <w:i/>
          <w:sz w:val="24"/>
          <w:szCs w:val="24"/>
        </w:rPr>
        <w:t xml:space="preserve">, </w:t>
      </w:r>
      <w:proofErr w:type="spellStart"/>
      <w:r w:rsidRPr="007E08FC">
        <w:rPr>
          <w:rFonts w:ascii="Arial" w:hAnsi="Arial" w:cs="Arial"/>
          <w:bCs/>
          <w:i/>
          <w:sz w:val="24"/>
          <w:szCs w:val="24"/>
        </w:rPr>
        <w:t>Platalea</w:t>
      </w:r>
      <w:proofErr w:type="spellEnd"/>
      <w:r w:rsidRPr="007E08FC">
        <w:rPr>
          <w:rFonts w:ascii="Arial" w:hAnsi="Arial" w:cs="Arial"/>
          <w:bCs/>
          <w:i/>
          <w:sz w:val="24"/>
          <w:szCs w:val="24"/>
        </w:rPr>
        <w:t xml:space="preserve"> </w:t>
      </w:r>
      <w:proofErr w:type="spellStart"/>
      <w:r w:rsidRPr="007E08FC">
        <w:rPr>
          <w:rFonts w:ascii="Arial" w:hAnsi="Arial" w:cs="Arial"/>
          <w:bCs/>
          <w:i/>
          <w:sz w:val="24"/>
          <w:szCs w:val="24"/>
        </w:rPr>
        <w:t>leucorodia</w:t>
      </w:r>
      <w:proofErr w:type="spellEnd"/>
      <w:r w:rsidR="007E08FC" w:rsidRPr="007E08FC">
        <w:rPr>
          <w:rFonts w:ascii="Arial" w:hAnsi="Arial" w:cs="Arial"/>
          <w:bCs/>
          <w:i/>
          <w:sz w:val="24"/>
          <w:szCs w:val="24"/>
        </w:rPr>
        <w:t xml:space="preserve"> </w:t>
      </w:r>
      <w:r w:rsidR="007E08FC" w:rsidRPr="00207363">
        <w:rPr>
          <w:rFonts w:ascii="Arial" w:hAnsi="Arial" w:cs="Arial"/>
          <w:bCs/>
          <w:iCs/>
          <w:sz w:val="24"/>
          <w:szCs w:val="24"/>
        </w:rPr>
        <w:t>[</w:t>
      </w:r>
      <w:r w:rsidR="007E08FC" w:rsidRPr="00207363">
        <w:rPr>
          <w:rFonts w:ascii="Arial" w:eastAsia="Times New Roman" w:hAnsi="Arial" w:cs="Arial"/>
          <w:color w:val="000000"/>
          <w:sz w:val="24"/>
          <w:szCs w:val="24"/>
          <w:lang w:eastAsia="en-GB"/>
        </w:rPr>
        <w:t>01440]</w:t>
      </w:r>
      <w:r w:rsidRPr="007E08FC">
        <w:rPr>
          <w:rFonts w:ascii="Arial" w:hAnsi="Arial" w:cs="Arial"/>
          <w:bCs/>
          <w:i/>
          <w:sz w:val="24"/>
          <w:szCs w:val="24"/>
        </w:rPr>
        <w:t xml:space="preserve">, </w:t>
      </w:r>
      <w:proofErr w:type="spellStart"/>
      <w:r w:rsidRPr="007E08FC">
        <w:rPr>
          <w:rFonts w:ascii="Arial" w:hAnsi="Arial" w:cs="Arial"/>
          <w:bCs/>
          <w:i/>
          <w:sz w:val="24"/>
          <w:szCs w:val="24"/>
        </w:rPr>
        <w:t>Chroicocephalus</w:t>
      </w:r>
      <w:proofErr w:type="spellEnd"/>
      <w:r w:rsidRPr="007E08FC">
        <w:rPr>
          <w:rFonts w:ascii="Arial" w:hAnsi="Arial" w:cs="Arial"/>
          <w:bCs/>
          <w:i/>
          <w:sz w:val="24"/>
          <w:szCs w:val="24"/>
        </w:rPr>
        <w:t xml:space="preserve"> ridibundus</w:t>
      </w:r>
      <w:r w:rsidR="007E08FC" w:rsidRPr="007E08FC">
        <w:rPr>
          <w:rFonts w:ascii="Arial" w:hAnsi="Arial" w:cs="Arial"/>
          <w:bCs/>
          <w:i/>
          <w:sz w:val="24"/>
          <w:szCs w:val="24"/>
        </w:rPr>
        <w:t xml:space="preserve"> </w:t>
      </w:r>
      <w:r w:rsidR="007E08FC" w:rsidRPr="00207363">
        <w:rPr>
          <w:rFonts w:ascii="Arial" w:hAnsi="Arial" w:cs="Arial"/>
          <w:bCs/>
          <w:iCs/>
          <w:sz w:val="24"/>
          <w:szCs w:val="24"/>
        </w:rPr>
        <w:t>[05820]</w:t>
      </w:r>
      <w:r w:rsidRPr="00207363">
        <w:rPr>
          <w:rFonts w:ascii="Arial" w:hAnsi="Arial" w:cs="Arial"/>
          <w:bCs/>
          <w:iCs/>
          <w:sz w:val="24"/>
          <w:szCs w:val="24"/>
        </w:rPr>
        <w:t>,</w:t>
      </w:r>
      <w:r w:rsidRPr="007E08FC">
        <w:rPr>
          <w:rFonts w:ascii="Arial" w:hAnsi="Arial" w:cs="Arial"/>
          <w:bCs/>
          <w:i/>
          <w:sz w:val="24"/>
          <w:szCs w:val="24"/>
        </w:rPr>
        <w:t xml:space="preserve"> Falco </w:t>
      </w:r>
      <w:proofErr w:type="spellStart"/>
      <w:r w:rsidRPr="007E08FC">
        <w:rPr>
          <w:rFonts w:ascii="Arial" w:hAnsi="Arial" w:cs="Arial"/>
          <w:bCs/>
          <w:i/>
          <w:sz w:val="24"/>
          <w:szCs w:val="24"/>
        </w:rPr>
        <w:t>vespertinus</w:t>
      </w:r>
      <w:proofErr w:type="spellEnd"/>
      <w:r w:rsidR="007E08FC" w:rsidRPr="007E08FC">
        <w:rPr>
          <w:rFonts w:ascii="Arial" w:hAnsi="Arial" w:cs="Arial"/>
          <w:bCs/>
          <w:i/>
          <w:sz w:val="24"/>
          <w:szCs w:val="24"/>
        </w:rPr>
        <w:t xml:space="preserve"> </w:t>
      </w:r>
      <w:r w:rsidR="007E08FC" w:rsidRPr="00207363">
        <w:rPr>
          <w:rFonts w:ascii="Arial" w:hAnsi="Arial" w:cs="Arial"/>
          <w:bCs/>
          <w:iCs/>
          <w:sz w:val="24"/>
          <w:szCs w:val="24"/>
        </w:rPr>
        <w:t>[</w:t>
      </w:r>
      <w:r w:rsidR="007E08FC" w:rsidRPr="00207363">
        <w:rPr>
          <w:rFonts w:ascii="Arial" w:eastAsia="Times New Roman" w:hAnsi="Arial" w:cs="Arial"/>
          <w:iCs/>
          <w:color w:val="000000"/>
          <w:sz w:val="24"/>
          <w:szCs w:val="24"/>
          <w:lang w:eastAsia="en-GB"/>
        </w:rPr>
        <w:t>03070]</w:t>
      </w:r>
      <w:r w:rsidRPr="00207363">
        <w:rPr>
          <w:rFonts w:ascii="Arial" w:hAnsi="Arial" w:cs="Arial"/>
          <w:bCs/>
          <w:iCs/>
          <w:sz w:val="24"/>
          <w:szCs w:val="24"/>
        </w:rPr>
        <w:t>,</w:t>
      </w:r>
      <w:r w:rsidRPr="007E08FC">
        <w:rPr>
          <w:rFonts w:ascii="Arial" w:hAnsi="Arial" w:cs="Arial"/>
          <w:bCs/>
          <w:i/>
          <w:sz w:val="24"/>
          <w:szCs w:val="24"/>
        </w:rPr>
        <w:t xml:space="preserve"> </w:t>
      </w:r>
      <w:proofErr w:type="spellStart"/>
      <w:r w:rsidRPr="007E08FC">
        <w:rPr>
          <w:rFonts w:ascii="Arial" w:hAnsi="Arial" w:cs="Arial"/>
          <w:bCs/>
          <w:i/>
          <w:sz w:val="24"/>
          <w:szCs w:val="24"/>
        </w:rPr>
        <w:t>Ardea</w:t>
      </w:r>
      <w:proofErr w:type="spellEnd"/>
      <w:r w:rsidRPr="007E08FC">
        <w:rPr>
          <w:rFonts w:ascii="Arial" w:hAnsi="Arial" w:cs="Arial"/>
          <w:bCs/>
          <w:i/>
          <w:sz w:val="24"/>
          <w:szCs w:val="24"/>
        </w:rPr>
        <w:t xml:space="preserve"> alba</w:t>
      </w:r>
      <w:r w:rsidR="007E08FC" w:rsidRPr="007E08FC">
        <w:rPr>
          <w:rFonts w:ascii="Arial" w:hAnsi="Arial" w:cs="Arial"/>
          <w:bCs/>
          <w:i/>
          <w:sz w:val="24"/>
          <w:szCs w:val="24"/>
        </w:rPr>
        <w:t xml:space="preserve"> </w:t>
      </w:r>
      <w:r w:rsidR="007E08FC" w:rsidRPr="00207363">
        <w:rPr>
          <w:rFonts w:ascii="Arial" w:hAnsi="Arial" w:cs="Arial"/>
          <w:bCs/>
          <w:iCs/>
          <w:sz w:val="24"/>
          <w:szCs w:val="24"/>
        </w:rPr>
        <w:t>[01210]</w:t>
      </w:r>
      <w:r w:rsidRPr="00207363">
        <w:rPr>
          <w:rFonts w:ascii="Arial" w:hAnsi="Arial" w:cs="Arial"/>
          <w:bCs/>
          <w:iCs/>
          <w:sz w:val="24"/>
          <w:szCs w:val="24"/>
        </w:rPr>
        <w:t>,</w:t>
      </w:r>
      <w:r w:rsidRPr="007E08FC">
        <w:rPr>
          <w:rFonts w:ascii="Arial" w:hAnsi="Arial" w:cs="Arial"/>
          <w:bCs/>
          <w:i/>
          <w:sz w:val="24"/>
          <w:szCs w:val="24"/>
        </w:rPr>
        <w:t xml:space="preserve"> Cygnus </w:t>
      </w:r>
      <w:proofErr w:type="spellStart"/>
      <w:r w:rsidRPr="007E08FC">
        <w:rPr>
          <w:rFonts w:ascii="Arial" w:hAnsi="Arial" w:cs="Arial"/>
          <w:bCs/>
          <w:i/>
          <w:sz w:val="24"/>
          <w:szCs w:val="24"/>
        </w:rPr>
        <w:t>olor</w:t>
      </w:r>
      <w:proofErr w:type="spellEnd"/>
      <w:r w:rsidR="007E08FC" w:rsidRPr="007E08FC">
        <w:rPr>
          <w:rFonts w:ascii="Arial" w:hAnsi="Arial" w:cs="Arial"/>
          <w:bCs/>
          <w:i/>
          <w:sz w:val="24"/>
          <w:szCs w:val="24"/>
        </w:rPr>
        <w:t xml:space="preserve"> </w:t>
      </w:r>
      <w:r w:rsidR="007E08FC" w:rsidRPr="00207363">
        <w:rPr>
          <w:rFonts w:ascii="Arial" w:hAnsi="Arial" w:cs="Arial"/>
          <w:bCs/>
          <w:iCs/>
          <w:sz w:val="24"/>
          <w:szCs w:val="24"/>
        </w:rPr>
        <w:t>[</w:t>
      </w:r>
      <w:r w:rsidR="007E08FC" w:rsidRPr="00207363">
        <w:rPr>
          <w:rFonts w:ascii="Arial" w:eastAsia="Times New Roman" w:hAnsi="Arial" w:cs="Arial"/>
          <w:iCs/>
          <w:color w:val="000000"/>
          <w:sz w:val="24"/>
          <w:szCs w:val="24"/>
          <w:lang w:eastAsia="en-GB"/>
        </w:rPr>
        <w:t>0</w:t>
      </w:r>
      <w:r w:rsidR="007E08FC" w:rsidRPr="00207363">
        <w:rPr>
          <w:rFonts w:ascii="Arial" w:eastAsia="Times New Roman" w:hAnsi="Arial" w:cs="Arial"/>
          <w:color w:val="000000"/>
          <w:sz w:val="24"/>
          <w:szCs w:val="24"/>
          <w:lang w:eastAsia="en-GB"/>
        </w:rPr>
        <w:t>1520]</w:t>
      </w:r>
      <w:r w:rsidRPr="007E08FC">
        <w:rPr>
          <w:rFonts w:ascii="Arial" w:hAnsi="Arial" w:cs="Arial"/>
          <w:bCs/>
          <w:i/>
          <w:sz w:val="24"/>
          <w:szCs w:val="24"/>
        </w:rPr>
        <w:t>, Ciconia nigra</w:t>
      </w:r>
      <w:r w:rsidR="007E08FC" w:rsidRPr="007E08FC">
        <w:rPr>
          <w:rFonts w:ascii="Arial" w:hAnsi="Arial" w:cs="Arial"/>
          <w:bCs/>
          <w:i/>
          <w:sz w:val="24"/>
          <w:szCs w:val="24"/>
        </w:rPr>
        <w:t xml:space="preserve"> </w:t>
      </w:r>
      <w:r w:rsidR="007E08FC" w:rsidRPr="00207363">
        <w:rPr>
          <w:rFonts w:ascii="Arial" w:hAnsi="Arial" w:cs="Arial"/>
          <w:bCs/>
          <w:iCs/>
          <w:sz w:val="24"/>
          <w:szCs w:val="24"/>
        </w:rPr>
        <w:t>[</w:t>
      </w:r>
      <w:r w:rsidR="007E08FC" w:rsidRPr="00207363">
        <w:rPr>
          <w:rFonts w:ascii="Arial" w:eastAsia="Times New Roman" w:hAnsi="Arial" w:cs="Arial"/>
          <w:iCs/>
          <w:color w:val="000000"/>
          <w:sz w:val="24"/>
          <w:szCs w:val="24"/>
          <w:lang w:eastAsia="en-GB"/>
        </w:rPr>
        <w:t>01310]</w:t>
      </w:r>
      <w:r w:rsidRPr="00207363">
        <w:rPr>
          <w:rFonts w:ascii="Arial" w:hAnsi="Arial" w:cs="Arial"/>
          <w:bCs/>
          <w:iCs/>
          <w:sz w:val="24"/>
          <w:szCs w:val="24"/>
        </w:rPr>
        <w:t>),</w:t>
      </w:r>
      <w:r w:rsidRPr="007E08FC">
        <w:rPr>
          <w:rFonts w:ascii="Arial" w:hAnsi="Arial" w:cs="Arial"/>
          <w:bCs/>
          <w:sz w:val="24"/>
          <w:szCs w:val="24"/>
        </w:rPr>
        <w:t xml:space="preserve"> only birds that were recaptured outside Hungary were included, not within Hungary.</w:t>
      </w:r>
    </w:p>
    <w:p w14:paraId="66B87039" w14:textId="0D9271A8" w:rsidR="007521D7" w:rsidRPr="007521D7" w:rsidRDefault="007521D7" w:rsidP="007521D7">
      <w:pPr>
        <w:pStyle w:val="Prrafodelista"/>
        <w:numPr>
          <w:ilvl w:val="0"/>
          <w:numId w:val="2"/>
        </w:numPr>
        <w:autoSpaceDE w:val="0"/>
        <w:autoSpaceDN w:val="0"/>
        <w:adjustRightInd w:val="0"/>
        <w:spacing w:before="100" w:beforeAutospacing="1" w:after="100" w:afterAutospacing="1" w:line="360" w:lineRule="auto"/>
        <w:jc w:val="both"/>
        <w:rPr>
          <w:rFonts w:ascii="Arial" w:hAnsi="Arial" w:cs="Arial"/>
          <w:bCs/>
          <w:sz w:val="24"/>
          <w:szCs w:val="24"/>
        </w:rPr>
      </w:pPr>
      <w:r w:rsidRPr="00161B45">
        <w:rPr>
          <w:rFonts w:ascii="Arial" w:hAnsi="Arial" w:cs="Arial"/>
          <w:bCs/>
          <w:sz w:val="24"/>
          <w:szCs w:val="24"/>
        </w:rPr>
        <w:t xml:space="preserve">Although in Paradis et al. 1998 all alive recoveries were excluded, </w:t>
      </w:r>
      <w:r w:rsidRPr="007521D7">
        <w:rPr>
          <w:rFonts w:ascii="Arial" w:hAnsi="Arial" w:cs="Arial"/>
          <w:bCs/>
          <w:sz w:val="24"/>
          <w:szCs w:val="24"/>
        </w:rPr>
        <w:t>the proportion of dead/alive recoveries has dramatically changed since 2000. Thus, we choose to request the 60% dead and 40% alive recoveries to test the effect on the dispersal estimates of the recovery type</w:t>
      </w:r>
      <w:r w:rsidR="00986989">
        <w:rPr>
          <w:rFonts w:ascii="Arial" w:hAnsi="Arial" w:cs="Arial"/>
          <w:bCs/>
          <w:sz w:val="24"/>
          <w:szCs w:val="24"/>
        </w:rPr>
        <w:t xml:space="preserve"> (see S3)</w:t>
      </w:r>
      <w:r w:rsidRPr="007521D7">
        <w:rPr>
          <w:rFonts w:ascii="Arial" w:hAnsi="Arial" w:cs="Arial"/>
          <w:bCs/>
          <w:sz w:val="24"/>
          <w:szCs w:val="24"/>
        </w:rPr>
        <w:t xml:space="preserve">, but at the same time, be sure that we have enough data to estimate dispersal successfully with </w:t>
      </w:r>
      <w:r w:rsidR="00986989">
        <w:rPr>
          <w:rFonts w:ascii="Arial" w:hAnsi="Arial" w:cs="Arial"/>
          <w:bCs/>
          <w:sz w:val="24"/>
          <w:szCs w:val="24"/>
        </w:rPr>
        <w:t>the dead</w:t>
      </w:r>
      <w:r w:rsidRPr="007521D7">
        <w:rPr>
          <w:rFonts w:ascii="Arial" w:hAnsi="Arial" w:cs="Arial"/>
          <w:bCs/>
          <w:sz w:val="24"/>
          <w:szCs w:val="24"/>
        </w:rPr>
        <w:t xml:space="preserve"> type of recovery</w:t>
      </w:r>
      <w:r w:rsidR="00986989">
        <w:rPr>
          <w:rFonts w:ascii="Arial" w:hAnsi="Arial" w:cs="Arial"/>
          <w:bCs/>
          <w:sz w:val="24"/>
          <w:szCs w:val="24"/>
        </w:rPr>
        <w:t xml:space="preserve"> (Paradis et al. 1998)</w:t>
      </w:r>
      <w:r w:rsidRPr="007521D7">
        <w:rPr>
          <w:rFonts w:ascii="Arial" w:hAnsi="Arial" w:cs="Arial"/>
          <w:bCs/>
          <w:sz w:val="24"/>
          <w:szCs w:val="24"/>
        </w:rPr>
        <w:t xml:space="preserve">. </w:t>
      </w:r>
      <w:proofErr w:type="gramStart"/>
      <w:r w:rsidRPr="007521D7">
        <w:rPr>
          <w:rFonts w:ascii="Arial" w:hAnsi="Arial" w:cs="Arial"/>
          <w:bCs/>
          <w:sz w:val="24"/>
          <w:szCs w:val="24"/>
        </w:rPr>
        <w:t>In order to</w:t>
      </w:r>
      <w:proofErr w:type="gramEnd"/>
      <w:r w:rsidRPr="007521D7">
        <w:rPr>
          <w:rFonts w:ascii="Arial" w:hAnsi="Arial" w:cs="Arial"/>
          <w:bCs/>
          <w:sz w:val="24"/>
          <w:szCs w:val="24"/>
        </w:rPr>
        <w:t xml:space="preserve"> achieve the 60% dead and 40% alive recoveries in the data request, we apply the next filters:</w:t>
      </w:r>
    </w:p>
    <w:p w14:paraId="6CE1B05D" w14:textId="77777777" w:rsidR="00BD682E" w:rsidRPr="0068615E" w:rsidRDefault="00BD682E" w:rsidP="00BD682E">
      <w:pPr>
        <w:pStyle w:val="Prrafodelista"/>
        <w:numPr>
          <w:ilvl w:val="0"/>
          <w:numId w:val="1"/>
        </w:num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 xml:space="preserve">If the total number of records in a kernel (ignoring dead/alive) is under 20, delete them. </w:t>
      </w:r>
    </w:p>
    <w:p w14:paraId="2937DCD8" w14:textId="77777777" w:rsidR="00BD682E" w:rsidRPr="0068615E" w:rsidRDefault="00BD682E" w:rsidP="00BD682E">
      <w:pPr>
        <w:pStyle w:val="Prrafodelista"/>
        <w:numPr>
          <w:ilvl w:val="0"/>
          <w:numId w:val="1"/>
        </w:num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If the total number of records in a kernel (ignoring dead/alive) is between 20 and 100, keep them.</w:t>
      </w:r>
    </w:p>
    <w:p w14:paraId="5F200416" w14:textId="77777777" w:rsidR="00BD682E" w:rsidRPr="0068615E" w:rsidRDefault="00BD682E" w:rsidP="00BD682E">
      <w:pPr>
        <w:pStyle w:val="Prrafodelista"/>
        <w:numPr>
          <w:ilvl w:val="0"/>
          <w:numId w:val="1"/>
        </w:num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 xml:space="preserve">If the total number of records in a grid (ignoring dead/alive) is over 100, including at least 60 dead and 40 alive, </w:t>
      </w:r>
      <w:r>
        <w:rPr>
          <w:rFonts w:ascii="Arial" w:hAnsi="Arial" w:cs="Arial"/>
          <w:bCs/>
          <w:sz w:val="24"/>
          <w:szCs w:val="24"/>
        </w:rPr>
        <w:t xml:space="preserve">we </w:t>
      </w:r>
      <w:r w:rsidRPr="0068615E">
        <w:rPr>
          <w:rFonts w:ascii="Arial" w:hAnsi="Arial" w:cs="Arial"/>
          <w:bCs/>
          <w:sz w:val="24"/>
          <w:szCs w:val="24"/>
        </w:rPr>
        <w:t>randomly select 60 dead and 40 alive (but then delete any orphan records so that the total number will be between 98 and 100).</w:t>
      </w:r>
    </w:p>
    <w:p w14:paraId="6A49B3FB" w14:textId="77777777" w:rsidR="00BD682E" w:rsidRPr="0068615E" w:rsidRDefault="00BD682E" w:rsidP="00BD682E">
      <w:pPr>
        <w:pStyle w:val="Prrafodelista"/>
        <w:numPr>
          <w:ilvl w:val="0"/>
          <w:numId w:val="1"/>
        </w:num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If there are more than 100 records but less than 60 dead or less than 40 alive. Complete without considering the recovery type</w:t>
      </w:r>
    </w:p>
    <w:p w14:paraId="288A84EB" w14:textId="77777777" w:rsidR="00BD682E" w:rsidRPr="0068615E" w:rsidRDefault="00BD682E" w:rsidP="00BD682E">
      <w:pPr>
        <w:rPr>
          <w:rFonts w:ascii="Arial" w:hAnsi="Arial" w:cs="Arial"/>
          <w:bCs/>
          <w:sz w:val="24"/>
          <w:szCs w:val="24"/>
        </w:rPr>
      </w:pPr>
      <w:r w:rsidRPr="0068615E">
        <w:rPr>
          <w:rFonts w:ascii="Arial" w:hAnsi="Arial" w:cs="Arial"/>
          <w:bCs/>
          <w:sz w:val="24"/>
          <w:szCs w:val="24"/>
        </w:rPr>
        <w:br w:type="page"/>
      </w:r>
    </w:p>
    <w:p w14:paraId="6519F1F4" w14:textId="77777777" w:rsidR="00BD682E" w:rsidRPr="0068615E" w:rsidRDefault="00BD682E" w:rsidP="00BD682E">
      <w:pPr>
        <w:pStyle w:val="Ttulo2"/>
        <w:jc w:val="both"/>
        <w:rPr>
          <w:rFonts w:ascii="Arial" w:hAnsi="Arial" w:cs="Arial"/>
          <w:sz w:val="24"/>
          <w:szCs w:val="24"/>
        </w:rPr>
      </w:pPr>
      <w:r w:rsidRPr="0068615E">
        <w:rPr>
          <w:rFonts w:ascii="Arial" w:hAnsi="Arial" w:cs="Arial"/>
          <w:sz w:val="24"/>
          <w:szCs w:val="24"/>
        </w:rPr>
        <w:lastRenderedPageBreak/>
        <w:t>S2. Dispersal estimates from different types of recovery</w:t>
      </w:r>
    </w:p>
    <w:p w14:paraId="300ADC0D" w14:textId="77777777" w:rsidR="00501A6D" w:rsidRPr="0068615E" w:rsidRDefault="00501A6D" w:rsidP="00501A6D">
      <w:p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 xml:space="preserve">EURING database observations of ringed birds had a field code for the condition of the bird when it was found </w:t>
      </w:r>
      <w:r w:rsidRPr="0068615E">
        <w:rPr>
          <w:rFonts w:ascii="Arial" w:hAnsi="Arial" w:cs="Arial"/>
          <w:bCs/>
          <w:sz w:val="24"/>
          <w:szCs w:val="24"/>
        </w:rPr>
        <w:fldChar w:fldCharType="begin"/>
      </w:r>
      <w:r>
        <w:rPr>
          <w:rFonts w:ascii="Arial" w:hAnsi="Arial" w:cs="Arial"/>
          <w:bCs/>
          <w:sz w:val="24"/>
          <w:szCs w:val="24"/>
        </w:rPr>
        <w:instrText xml:space="preserve"> ADDIN ZOTERO_ITEM CSL_CITATION {"citationID":"1H5ygDDK","properties":{"formattedCitation":"(Du Feu et al., 2016)","plainCitation":"(Du Feu et al., 2016)","noteIndex":0},"citationItems":[{"id":1099,"uris":["http://zotero.org/users/1446070/items/DFLNBVAK"],"uri":["http://zotero.org/users/1446070/items/DFLNBVAK"],"itemData":{"id":1099,"type":"article-journal","container-title":"Ringing &amp; Migration","DOI":"https://doi.org/10.1080/03078698.2016.1195205","issue":"1","page":"1–18","source":"Google Scholar","title":"The EURING Data Bank–a critical tool for continental-scale studies of marked birds","volume":"31","author":[{"family":"Du Feu","given":"Christopher R."},{"family":"Clark","given":"Jacquie A."},{"family":"Schaub","given":"Michael"},{"family":"Fiedler","given":"Wolfgang"},{"family":"Baillie","given":"Stephen R."}],"issued":{"date-parts":[["2016"]]}}}],"schema":"https://github.com/citation-style-language/schema/raw/master/csl-citation.json"} </w:instrText>
      </w:r>
      <w:r w:rsidRPr="0068615E">
        <w:rPr>
          <w:rFonts w:ascii="Arial" w:hAnsi="Arial" w:cs="Arial"/>
          <w:bCs/>
          <w:sz w:val="24"/>
          <w:szCs w:val="24"/>
        </w:rPr>
        <w:fldChar w:fldCharType="separate"/>
      </w:r>
      <w:r w:rsidRPr="0068615E">
        <w:rPr>
          <w:rFonts w:ascii="Arial" w:hAnsi="Arial" w:cs="Arial"/>
          <w:bCs/>
          <w:sz w:val="24"/>
          <w:szCs w:val="24"/>
        </w:rPr>
        <w:t>(Du Feu et al., 2016)</w:t>
      </w:r>
      <w:r w:rsidRPr="0068615E">
        <w:rPr>
          <w:rFonts w:ascii="Arial" w:hAnsi="Arial" w:cs="Arial"/>
          <w:bCs/>
          <w:sz w:val="24"/>
          <w:szCs w:val="24"/>
        </w:rPr>
        <w:fldChar w:fldCharType="end"/>
      </w:r>
      <w:r w:rsidRPr="0068615E">
        <w:rPr>
          <w:rFonts w:ascii="Arial" w:hAnsi="Arial" w:cs="Arial"/>
          <w:bCs/>
          <w:sz w:val="24"/>
          <w:szCs w:val="24"/>
        </w:rPr>
        <w:t xml:space="preserve">. The spatial distributions of birds encountered in these three different conditions are likely to be heterogeneous in space and time. Therefore, we used different approaches to test for potential differences in dispersal distances estimated from the different recovered </w:t>
      </w:r>
      <w:r>
        <w:rPr>
          <w:rFonts w:ascii="Arial" w:hAnsi="Arial" w:cs="Arial"/>
          <w:bCs/>
          <w:sz w:val="24"/>
          <w:szCs w:val="24"/>
        </w:rPr>
        <w:t>conditions</w:t>
      </w:r>
      <w:r w:rsidRPr="0068615E">
        <w:rPr>
          <w:rFonts w:ascii="Arial" w:hAnsi="Arial" w:cs="Arial"/>
          <w:bCs/>
          <w:sz w:val="24"/>
          <w:szCs w:val="24"/>
        </w:rPr>
        <w:t>.</w:t>
      </w:r>
    </w:p>
    <w:p w14:paraId="2BA8A2E9" w14:textId="77777777" w:rsidR="00501A6D" w:rsidRPr="00D007D1" w:rsidRDefault="00501A6D" w:rsidP="00501A6D">
      <w:pPr>
        <w:autoSpaceDE w:val="0"/>
        <w:autoSpaceDN w:val="0"/>
        <w:adjustRightInd w:val="0"/>
        <w:spacing w:before="100" w:beforeAutospacing="1" w:after="100" w:afterAutospacing="1" w:line="360" w:lineRule="auto"/>
        <w:jc w:val="both"/>
        <w:rPr>
          <w:rFonts w:ascii="Arial" w:hAnsi="Arial" w:cs="Arial"/>
          <w:bCs/>
          <w:i/>
          <w:iCs/>
          <w:sz w:val="24"/>
          <w:szCs w:val="24"/>
        </w:rPr>
      </w:pPr>
      <w:r w:rsidRPr="00D007D1">
        <w:rPr>
          <w:rFonts w:ascii="Arial" w:hAnsi="Arial" w:cs="Arial"/>
          <w:bCs/>
          <w:i/>
          <w:iCs/>
          <w:sz w:val="24"/>
          <w:szCs w:val="24"/>
        </w:rPr>
        <w:t>Death vs alive recoveries</w:t>
      </w:r>
    </w:p>
    <w:p w14:paraId="7F7E835B" w14:textId="77777777" w:rsidR="00501A6D" w:rsidRPr="0068615E" w:rsidRDefault="00501A6D" w:rsidP="00501A6D">
      <w:pPr>
        <w:autoSpaceDE w:val="0"/>
        <w:autoSpaceDN w:val="0"/>
        <w:adjustRightInd w:val="0"/>
        <w:spacing w:before="100" w:beforeAutospacing="1" w:after="100" w:afterAutospacing="1" w:line="360" w:lineRule="auto"/>
        <w:jc w:val="both"/>
        <w:rPr>
          <w:rFonts w:ascii="Arial" w:hAnsi="Arial" w:cs="Arial"/>
          <w:bCs/>
          <w:sz w:val="24"/>
          <w:szCs w:val="24"/>
        </w:rPr>
      </w:pPr>
      <w:r>
        <w:rPr>
          <w:rFonts w:ascii="Arial" w:hAnsi="Arial" w:cs="Arial"/>
          <w:bCs/>
          <w:sz w:val="24"/>
          <w:szCs w:val="24"/>
        </w:rPr>
        <w:t>First, w</w:t>
      </w:r>
      <w:r w:rsidRPr="0068615E">
        <w:rPr>
          <w:rFonts w:ascii="Arial" w:hAnsi="Arial" w:cs="Arial"/>
          <w:bCs/>
          <w:sz w:val="24"/>
          <w:szCs w:val="24"/>
        </w:rPr>
        <w:t xml:space="preserve">e grouped this condition in three major ways: first, live recapture at subsequent sampling occasions; second, resighting of tagged birds without physical capture; and third, ring recovery from birds that are found dead, commonly </w:t>
      </w:r>
      <w:proofErr w:type="gramStart"/>
      <w:r w:rsidRPr="0068615E">
        <w:rPr>
          <w:rFonts w:ascii="Arial" w:hAnsi="Arial" w:cs="Arial"/>
          <w:bCs/>
          <w:sz w:val="24"/>
          <w:szCs w:val="24"/>
        </w:rPr>
        <w:t>as a result of</w:t>
      </w:r>
      <w:proofErr w:type="gramEnd"/>
      <w:r w:rsidRPr="0068615E">
        <w:rPr>
          <w:rFonts w:ascii="Arial" w:hAnsi="Arial" w:cs="Arial"/>
          <w:bCs/>
          <w:sz w:val="24"/>
          <w:szCs w:val="24"/>
        </w:rPr>
        <w:t xml:space="preserve"> hunting.</w:t>
      </w:r>
    </w:p>
    <w:p w14:paraId="27A7018C" w14:textId="755D759E" w:rsidR="00BD682E" w:rsidRPr="0068615E" w:rsidRDefault="00BD682E" w:rsidP="00BD682E">
      <w:p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 xml:space="preserve">Paradis et al (1998) argue to only work with dead recoveries since live captures have a strong bias where field ornithologist tends to catch birds. To test this hypothesis, we develop a preliminary analysis where we extracted the Human Foot Print values </w:t>
      </w:r>
      <w:r w:rsidRPr="0068615E">
        <w:rPr>
          <w:rFonts w:ascii="Arial" w:hAnsi="Arial" w:cs="Arial"/>
          <w:bCs/>
          <w:sz w:val="24"/>
          <w:szCs w:val="24"/>
        </w:rPr>
        <w:fldChar w:fldCharType="begin"/>
      </w:r>
      <w:r w:rsidRPr="0068615E">
        <w:rPr>
          <w:rFonts w:ascii="Arial" w:hAnsi="Arial" w:cs="Arial"/>
          <w:bCs/>
          <w:sz w:val="24"/>
          <w:szCs w:val="24"/>
        </w:rPr>
        <w:instrText xml:space="preserve"> ADDIN ZOTERO_ITEM CSL_CITATION {"citationID":"cNGeltSu","properties":{"formattedCitation":"(Venter et al., 2016)","plainCitation":"(Venter et al., 2016)","dontUpdate":true,"noteIndex":0},"citationItems":[{"id":93,"uris":["http://zotero.org/users/1446070/items/INXUW7QR"],"uri":["http://zotero.org/users/1446070/items/INXUW7QR"],"itemData":{"id":93,"type":"article-journal","abstract":"Remotely-sensed and bottom-up survey information were compiled on eight variables measuring the direct and indirect human pressures on the environment globally in 1993 and 2009. This represents not only the most current information of its type, but also the first temporally-consistent set of Human Footprint maps. Data on human pressures were acquired or developed for: 1) built environments, 2) population density, 3) electric infrastructure, 4) crop lands, 5) pasture lands, 6) roads, 7) railways, and 8) navigable waterways. Pressures were then overlaid to create the standardized Human Footprint maps for all non-Antarctic land areas. A validation analysis using scored pressures from 3114×1 km2 random sample plots revealed strong agreement with the Human Footprint maps. We anticipate that the Human Footprint maps will find a range of uses as proxies for human disturbance of natural systems. The updated maps should provide an increased understanding of the human pressures that drive macro-ecological patterns, as well as for tracking environmental change and informing conservation science and application.","container-title":"Scientific Data","DOI":"10.1038/sdata.2016.67","ISSN":"2052-4463","issue":"1","language":"en","note":"number: 1\npublisher: Nature Publishing Group","page":"160067","source":"www.nature.com","title":"Global terrestrial Human Footprint maps for 1993 and 2009","volume":"3","author":[{"family":"Venter","given":"Oscar"},{"family":"Sanderson","given":"Eric W."},{"family":"Magrach","given":"Ainhoa"},{"family":"Allan","given":"James R."},{"family":"Beher","given":"Jutta"},{"family":"Jones","given":"Kendall R."},{"family":"Possingham","given":"Hugh P."},{"family":"Laurance","given":"William F."},{"family":"Wood","given":"Peter"},{"family":"Fekete","given":"Balázs M."},{"family":"Levy","given":"Marc A."},{"family":"Watson","given":"James E. M."}],"issued":{"date-parts":[["2016",8,23]]}}}],"schema":"https://github.com/citation-style-language/schema/raw/master/csl-citation.json"} </w:instrText>
      </w:r>
      <w:r w:rsidRPr="0068615E">
        <w:rPr>
          <w:rFonts w:ascii="Arial" w:hAnsi="Arial" w:cs="Arial"/>
          <w:bCs/>
          <w:sz w:val="24"/>
          <w:szCs w:val="24"/>
        </w:rPr>
        <w:fldChar w:fldCharType="separate"/>
      </w:r>
      <w:r w:rsidRPr="0068615E">
        <w:rPr>
          <w:rFonts w:ascii="Arial" w:hAnsi="Arial" w:cs="Arial"/>
          <w:bCs/>
          <w:sz w:val="24"/>
          <w:szCs w:val="24"/>
        </w:rPr>
        <w:t>(HFP; Venter et al., 2016)</w:t>
      </w:r>
      <w:r w:rsidRPr="0068615E">
        <w:rPr>
          <w:rFonts w:ascii="Arial" w:hAnsi="Arial" w:cs="Arial"/>
          <w:bCs/>
          <w:sz w:val="24"/>
          <w:szCs w:val="24"/>
        </w:rPr>
        <w:fldChar w:fldCharType="end"/>
      </w:r>
      <w:r w:rsidRPr="0068615E">
        <w:rPr>
          <w:rFonts w:ascii="Arial" w:hAnsi="Arial" w:cs="Arial"/>
          <w:bCs/>
          <w:sz w:val="24"/>
          <w:szCs w:val="24"/>
        </w:rPr>
        <w:t xml:space="preserve"> in all the ring-recoveries using the extract function of the raster R package </w:t>
      </w:r>
      <w:r w:rsidRPr="0068615E">
        <w:rPr>
          <w:rFonts w:ascii="Arial" w:hAnsi="Arial" w:cs="Arial"/>
          <w:bCs/>
          <w:sz w:val="24"/>
          <w:szCs w:val="24"/>
        </w:rPr>
        <w:fldChar w:fldCharType="begin"/>
      </w:r>
      <w:r w:rsidRPr="0068615E">
        <w:rPr>
          <w:rFonts w:ascii="Arial" w:hAnsi="Arial" w:cs="Arial"/>
          <w:bCs/>
          <w:sz w:val="24"/>
          <w:szCs w:val="24"/>
        </w:rPr>
        <w:instrText xml:space="preserve"> ADDIN ZOTERO_ITEM CSL_CITATION {"citationID":"e8dUgIRB","properties":{"formattedCitation":"(Hijmans &amp; Van Etten, 2016)","plainCitation":"(Hijmans &amp; Van Etten, 2016)","noteIndex":0},"citationItems":[{"id":708,"uris":["http://zotero.org/users/1446070/items/4UQWQQZU"],"uri":["http://zotero.org/users/1446070/items/4UQWQQZU"],"itemData":{"id":708,"type":"article-journal","container-title":"Vienna, Austria: The R Foundation. Retrieved from https://CRAN. R-project. org/package= raster","source":"Google Scholar","title":"raster: Geographic data analysis and modeling. R package version 2.5-8","title-short":"raster","author":[{"family":"Hijmans","given":"Robert J."},{"family":"Van Etten","given":"J."}],"issued":{"date-parts":[["2016"]]}}}],"schema":"https://github.com/citation-style-language/schema/raw/master/csl-citation.json"} </w:instrText>
      </w:r>
      <w:r w:rsidRPr="0068615E">
        <w:rPr>
          <w:rFonts w:ascii="Arial" w:hAnsi="Arial" w:cs="Arial"/>
          <w:bCs/>
          <w:sz w:val="24"/>
          <w:szCs w:val="24"/>
        </w:rPr>
        <w:fldChar w:fldCharType="separate"/>
      </w:r>
      <w:r w:rsidRPr="0068615E">
        <w:rPr>
          <w:rFonts w:ascii="Arial" w:hAnsi="Arial" w:cs="Arial"/>
          <w:bCs/>
          <w:sz w:val="24"/>
          <w:szCs w:val="24"/>
        </w:rPr>
        <w:t>(Hijmans &amp; Van Etten, 2016)</w:t>
      </w:r>
      <w:r w:rsidRPr="0068615E">
        <w:rPr>
          <w:rFonts w:ascii="Arial" w:hAnsi="Arial" w:cs="Arial"/>
          <w:bCs/>
          <w:sz w:val="24"/>
          <w:szCs w:val="24"/>
        </w:rPr>
        <w:fldChar w:fldCharType="end"/>
      </w:r>
      <w:r w:rsidRPr="0068615E">
        <w:rPr>
          <w:rFonts w:ascii="Arial" w:hAnsi="Arial" w:cs="Arial"/>
          <w:bCs/>
          <w:sz w:val="24"/>
          <w:szCs w:val="24"/>
        </w:rPr>
        <w:t xml:space="preserve">. Then, we used General linear mixed models (GLMM to examine whether the probability of finding a dead bird and the probability of a live recapture have a bias towards areas with high human activity. We used species as random effects and type of recovery as a fixed effect. HFP values were first standardised to a mean of 0 and SD of 1. The GLMM was performed using lme4 package </w:t>
      </w:r>
      <w:r w:rsidRPr="0068615E">
        <w:rPr>
          <w:rFonts w:ascii="Arial" w:hAnsi="Arial" w:cs="Arial"/>
          <w:bCs/>
          <w:sz w:val="24"/>
          <w:szCs w:val="24"/>
        </w:rPr>
        <w:fldChar w:fldCharType="begin"/>
      </w:r>
      <w:r w:rsidRPr="0068615E">
        <w:rPr>
          <w:rFonts w:ascii="Arial" w:hAnsi="Arial" w:cs="Arial"/>
          <w:bCs/>
          <w:sz w:val="24"/>
          <w:szCs w:val="24"/>
        </w:rPr>
        <w:instrText xml:space="preserve"> ADDIN ZOTERO_ITEM CSL_CITATION {"citationID":"kHMJVrBP","properties":{"formattedCitation":"(Bates et al., 2015)","plainCitation":"(Bates et al., 2015)","noteIndex":0},"citationItems":[{"id":92,"uris":["http://zotero.org/users/1446070/items/ZPBHXQCR"],"uri":["http://zotero.org/users/1446070/items/ZPBHXQCR"],"itemData":{"id":92,"type":"article-journal","container-title":"Journal of Statistical Software","DOI":"10.18637/jss.v067.i01","ISSN":"1548-7660","issue":"1","language":"en","note":"number: 1","page":"1-48","source":"www.jstatsoft.org","title":"Fitting Linear Mixed-Effects Models Using lme4","volume":"67","author":[{"family":"Bates","given":"Douglas"},{"family":"Mächler","given":"Martin"},{"family":"Bolker","given":"Ben"},{"family":"Walker","given":"Steve"}],"issued":{"date-parts":[["2015",10,7]]}}}],"schema":"https://github.com/citation-style-language/schema/raw/master/csl-citation.json"} </w:instrText>
      </w:r>
      <w:r w:rsidRPr="0068615E">
        <w:rPr>
          <w:rFonts w:ascii="Arial" w:hAnsi="Arial" w:cs="Arial"/>
          <w:bCs/>
          <w:sz w:val="24"/>
          <w:szCs w:val="24"/>
        </w:rPr>
        <w:fldChar w:fldCharType="separate"/>
      </w:r>
      <w:r w:rsidRPr="0068615E">
        <w:rPr>
          <w:rFonts w:ascii="Arial" w:hAnsi="Arial" w:cs="Arial"/>
          <w:bCs/>
          <w:sz w:val="24"/>
          <w:szCs w:val="24"/>
        </w:rPr>
        <w:t>(Bates et al., 2015)</w:t>
      </w:r>
      <w:r w:rsidRPr="0068615E">
        <w:rPr>
          <w:rFonts w:ascii="Arial" w:hAnsi="Arial" w:cs="Arial"/>
          <w:bCs/>
          <w:sz w:val="24"/>
          <w:szCs w:val="24"/>
        </w:rPr>
        <w:fldChar w:fldCharType="end"/>
      </w:r>
      <w:r w:rsidRPr="0068615E">
        <w:rPr>
          <w:rFonts w:ascii="Arial" w:hAnsi="Arial" w:cs="Arial"/>
          <w:bCs/>
          <w:sz w:val="24"/>
          <w:szCs w:val="24"/>
        </w:rPr>
        <w:t xml:space="preserve">. The results show no significant differences between type of recoveries (Figure S1). </w:t>
      </w:r>
    </w:p>
    <w:p w14:paraId="4CF313F4" w14:textId="77777777" w:rsidR="00BD682E" w:rsidRDefault="00BD682E" w:rsidP="00BD682E">
      <w:pPr>
        <w:rPr>
          <w:rFonts w:ascii="Arial" w:hAnsi="Arial" w:cs="Arial"/>
          <w:bCs/>
          <w:i/>
          <w:sz w:val="24"/>
          <w:szCs w:val="24"/>
        </w:rPr>
      </w:pPr>
      <w:r w:rsidRPr="0068615E">
        <w:rPr>
          <w:rFonts w:ascii="Arial" w:hAnsi="Arial" w:cs="Arial"/>
          <w:noProof/>
          <w:sz w:val="24"/>
          <w:szCs w:val="24"/>
          <w:lang w:val="en-US"/>
        </w:rPr>
        <w:drawing>
          <wp:inline distT="0" distB="0" distL="0" distR="0" wp14:anchorId="76F1A39C" wp14:editId="2F1E8DE9">
            <wp:extent cx="3558012" cy="2189626"/>
            <wp:effectExtent l="0" t="0" r="4445"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583789" cy="2205489"/>
                    </a:xfrm>
                    <a:prstGeom prst="rect">
                      <a:avLst/>
                    </a:prstGeom>
                    <a:noFill/>
                  </pic:spPr>
                </pic:pic>
              </a:graphicData>
            </a:graphic>
          </wp:inline>
        </w:drawing>
      </w:r>
    </w:p>
    <w:p w14:paraId="2451450B" w14:textId="77777777" w:rsidR="00BD682E" w:rsidRPr="0068615E" w:rsidRDefault="00BD682E" w:rsidP="00BD682E">
      <w:pPr>
        <w:rPr>
          <w:rFonts w:ascii="Arial" w:hAnsi="Arial" w:cs="Arial"/>
          <w:i/>
          <w:sz w:val="24"/>
          <w:szCs w:val="24"/>
        </w:rPr>
      </w:pPr>
      <w:r w:rsidRPr="0068615E">
        <w:rPr>
          <w:rFonts w:ascii="Arial" w:hAnsi="Arial" w:cs="Arial"/>
          <w:bCs/>
          <w:i/>
          <w:sz w:val="24"/>
          <w:szCs w:val="24"/>
        </w:rPr>
        <w:lastRenderedPageBreak/>
        <w:t>Figure S</w:t>
      </w:r>
      <w:r>
        <w:rPr>
          <w:rFonts w:ascii="Arial" w:hAnsi="Arial" w:cs="Arial"/>
          <w:bCs/>
          <w:i/>
          <w:sz w:val="24"/>
          <w:szCs w:val="24"/>
        </w:rPr>
        <w:t>2.1</w:t>
      </w:r>
      <w:r w:rsidRPr="0068615E">
        <w:rPr>
          <w:rFonts w:ascii="Arial" w:hAnsi="Arial" w:cs="Arial"/>
          <w:bCs/>
          <w:i/>
          <w:sz w:val="24"/>
          <w:szCs w:val="24"/>
        </w:rPr>
        <w:t xml:space="preserve">: Average (±95% C.I.) Human </w:t>
      </w:r>
      <w:proofErr w:type="gramStart"/>
      <w:r w:rsidRPr="0068615E">
        <w:rPr>
          <w:rFonts w:ascii="Arial" w:hAnsi="Arial" w:cs="Arial"/>
          <w:bCs/>
          <w:i/>
          <w:sz w:val="24"/>
          <w:szCs w:val="24"/>
        </w:rPr>
        <w:t>Foot Print</w:t>
      </w:r>
      <w:proofErr w:type="gramEnd"/>
      <w:r w:rsidRPr="0068615E">
        <w:rPr>
          <w:rFonts w:ascii="Arial" w:hAnsi="Arial" w:cs="Arial"/>
          <w:bCs/>
          <w:i/>
          <w:sz w:val="24"/>
          <w:szCs w:val="24"/>
        </w:rPr>
        <w:t xml:space="preserve"> (</w:t>
      </w:r>
      <w:proofErr w:type="spellStart"/>
      <w:r w:rsidRPr="0068615E">
        <w:rPr>
          <w:rFonts w:ascii="Arial" w:hAnsi="Arial" w:cs="Arial"/>
          <w:bCs/>
          <w:i/>
          <w:sz w:val="24"/>
          <w:szCs w:val="24"/>
        </w:rPr>
        <w:t>hfp</w:t>
      </w:r>
      <w:proofErr w:type="spellEnd"/>
      <w:r w:rsidRPr="0068615E">
        <w:rPr>
          <w:rFonts w:ascii="Arial" w:hAnsi="Arial" w:cs="Arial"/>
          <w:bCs/>
          <w:i/>
          <w:sz w:val="24"/>
          <w:szCs w:val="24"/>
        </w:rPr>
        <w:t xml:space="preserve">) values of the sites where the recoveries were found according to the recovery type (dead or alive). </w:t>
      </w:r>
    </w:p>
    <w:p w14:paraId="5CD282D2" w14:textId="1D7626A9" w:rsidR="00BD682E" w:rsidRPr="0068615E" w:rsidRDefault="00501A6D" w:rsidP="00BD682E">
      <w:pPr>
        <w:rPr>
          <w:rFonts w:ascii="Arial" w:hAnsi="Arial" w:cs="Arial"/>
          <w:bCs/>
          <w:sz w:val="24"/>
          <w:szCs w:val="24"/>
        </w:rPr>
      </w:pPr>
      <w:r>
        <w:rPr>
          <w:rFonts w:ascii="Arial" w:hAnsi="Arial" w:cs="Arial"/>
          <w:bCs/>
          <w:sz w:val="24"/>
          <w:szCs w:val="24"/>
        </w:rPr>
        <w:t>Next</w:t>
      </w:r>
      <w:r w:rsidR="00BD682E" w:rsidRPr="0068615E">
        <w:rPr>
          <w:rFonts w:ascii="Arial" w:hAnsi="Arial" w:cs="Arial"/>
          <w:bCs/>
          <w:sz w:val="24"/>
          <w:szCs w:val="24"/>
        </w:rPr>
        <w:t xml:space="preserve">, we explore and compare the dispersal distances estimated from the different recovered types (dead, recapture, and resights). To avoid problems related to estimating dispersal for species with a low number of recoveries, we restricted the analysis to bird species with&gt;50 records for the three types of condition. A total of 42 species were included in the analyses. </w:t>
      </w:r>
    </w:p>
    <w:p w14:paraId="12F1AB9A" w14:textId="58B5E966" w:rsidR="00BD682E" w:rsidRPr="0068615E" w:rsidRDefault="00BD682E" w:rsidP="00BD682E">
      <w:pPr>
        <w:rPr>
          <w:rFonts w:ascii="Arial" w:hAnsi="Arial" w:cs="Arial"/>
          <w:bCs/>
          <w:sz w:val="24"/>
          <w:szCs w:val="24"/>
        </w:rPr>
      </w:pPr>
      <w:r w:rsidRPr="0068615E">
        <w:rPr>
          <w:rFonts w:ascii="Arial" w:hAnsi="Arial" w:cs="Arial"/>
          <w:bCs/>
          <w:sz w:val="24"/>
          <w:szCs w:val="24"/>
        </w:rPr>
        <w:t>We estimated dispersal kernels for the three types of recoveries and compared the dispersal median estimates between them using General Linear Models (GLM). We used as a response variable the dispersal median distance from dead recoveries and the dispersal median distance from alive recoveries, and the type of alive recovery, recapture or resights as fixed effects.</w:t>
      </w:r>
    </w:p>
    <w:p w14:paraId="5C50E958" w14:textId="55C7DD3F" w:rsidR="00BD682E" w:rsidRPr="0068615E" w:rsidRDefault="00BD682E" w:rsidP="00BD682E">
      <w:pPr>
        <w:rPr>
          <w:rFonts w:ascii="Arial" w:hAnsi="Arial" w:cs="Arial"/>
          <w:bCs/>
          <w:i/>
          <w:sz w:val="24"/>
          <w:szCs w:val="24"/>
        </w:rPr>
      </w:pPr>
      <w:r w:rsidRPr="0068615E">
        <w:rPr>
          <w:rFonts w:ascii="Arial" w:hAnsi="Arial" w:cs="Arial"/>
          <w:bCs/>
          <w:i/>
          <w:sz w:val="24"/>
          <w:szCs w:val="24"/>
        </w:rPr>
        <w:t>Table S</w:t>
      </w:r>
      <w:r>
        <w:rPr>
          <w:rFonts w:ascii="Arial" w:hAnsi="Arial" w:cs="Arial"/>
          <w:bCs/>
          <w:i/>
          <w:sz w:val="24"/>
          <w:szCs w:val="24"/>
        </w:rPr>
        <w:t>2.1</w:t>
      </w:r>
      <w:r w:rsidRPr="0068615E">
        <w:rPr>
          <w:rFonts w:ascii="Arial" w:hAnsi="Arial" w:cs="Arial"/>
          <w:bCs/>
          <w:i/>
          <w:sz w:val="24"/>
          <w:szCs w:val="24"/>
        </w:rPr>
        <w:t xml:space="preserve">: </w:t>
      </w:r>
      <w:r w:rsidR="00501A6D" w:rsidRPr="0068615E">
        <w:rPr>
          <w:rFonts w:ascii="Arial" w:hAnsi="Arial" w:cs="Arial"/>
          <w:bCs/>
          <w:sz w:val="24"/>
          <w:szCs w:val="24"/>
        </w:rPr>
        <w:t xml:space="preserve">General Linear Models </w:t>
      </w:r>
      <w:r w:rsidRPr="0068615E">
        <w:rPr>
          <w:rFonts w:ascii="Arial" w:hAnsi="Arial" w:cs="Arial"/>
          <w:bCs/>
          <w:i/>
          <w:sz w:val="24"/>
          <w:szCs w:val="24"/>
        </w:rPr>
        <w:t xml:space="preserve">describing the differences </w:t>
      </w:r>
      <w:r w:rsidR="00501A6D">
        <w:rPr>
          <w:rFonts w:ascii="Arial" w:hAnsi="Arial" w:cs="Arial"/>
          <w:bCs/>
          <w:i/>
          <w:sz w:val="24"/>
          <w:szCs w:val="24"/>
        </w:rPr>
        <w:t xml:space="preserve">in </w:t>
      </w:r>
      <w:r w:rsidRPr="0068615E">
        <w:rPr>
          <w:rFonts w:ascii="Arial" w:hAnsi="Arial" w:cs="Arial"/>
          <w:bCs/>
          <w:i/>
          <w:sz w:val="24"/>
          <w:szCs w:val="24"/>
        </w:rPr>
        <w:t>dispersal distances estimated from dead recaptures with the dispersal distances estimated from alive recaptures (Model Dead/Recapture) and from alive resights (Model Dead/Resight). The standard errors are shown in brackets, and the p-values are indicated as * in the table. *** p &lt; 0.001</w:t>
      </w:r>
      <w:proofErr w:type="gramStart"/>
      <w:r w:rsidRPr="0068615E">
        <w:rPr>
          <w:rFonts w:ascii="Arial" w:hAnsi="Arial" w:cs="Arial"/>
          <w:bCs/>
          <w:i/>
          <w:sz w:val="24"/>
          <w:szCs w:val="24"/>
        </w:rPr>
        <w:t>;  *</w:t>
      </w:r>
      <w:proofErr w:type="gramEnd"/>
      <w:r w:rsidRPr="0068615E">
        <w:rPr>
          <w:rFonts w:ascii="Arial" w:hAnsi="Arial" w:cs="Arial"/>
          <w:bCs/>
          <w:i/>
          <w:sz w:val="24"/>
          <w:szCs w:val="24"/>
        </w:rPr>
        <w:t>* p &lt; 0.01;  * p &lt; 0.05.</w:t>
      </w:r>
    </w:p>
    <w:tbl>
      <w:tblPr>
        <w:tblW w:w="5000" w:type="pct"/>
        <w:jc w:val="center"/>
        <w:tblLook w:val="0420" w:firstRow="1" w:lastRow="0" w:firstColumn="0" w:lastColumn="0" w:noHBand="0" w:noVBand="1"/>
      </w:tblPr>
      <w:tblGrid>
        <w:gridCol w:w="4028"/>
        <w:gridCol w:w="2628"/>
        <w:gridCol w:w="2370"/>
      </w:tblGrid>
      <w:tr w:rsidR="00BD682E" w:rsidRPr="0068615E" w14:paraId="3116B043" w14:textId="77777777" w:rsidTr="00C45E15">
        <w:trPr>
          <w:cantSplit/>
          <w:jc w:val="center"/>
        </w:trPr>
        <w:tc>
          <w:tcPr>
            <w:tcW w:w="2231" w:type="pct"/>
            <w:tcBorders>
              <w:top w:val="single" w:sz="6" w:space="0" w:color="000000"/>
            </w:tcBorders>
            <w:shd w:val="clear" w:color="auto" w:fill="FFFFFF"/>
            <w:tcMar>
              <w:top w:w="0" w:type="dxa"/>
              <w:left w:w="0" w:type="dxa"/>
              <w:bottom w:w="0" w:type="dxa"/>
              <w:right w:w="0" w:type="dxa"/>
            </w:tcMar>
          </w:tcPr>
          <w:p w14:paraId="2714A9DD" w14:textId="77777777" w:rsidR="00BD682E" w:rsidRPr="0068615E" w:rsidRDefault="00BD682E" w:rsidP="00C45E15">
            <w:pPr>
              <w:spacing w:before="120" w:after="120"/>
              <w:ind w:left="120" w:right="120"/>
              <w:jc w:val="center"/>
              <w:rPr>
                <w:rFonts w:ascii="Arial" w:hAnsi="Arial" w:cs="Arial"/>
                <w:sz w:val="24"/>
                <w:szCs w:val="24"/>
              </w:rPr>
            </w:pPr>
          </w:p>
        </w:tc>
        <w:tc>
          <w:tcPr>
            <w:tcW w:w="1456" w:type="pct"/>
            <w:tcBorders>
              <w:top w:val="single" w:sz="6" w:space="0" w:color="000000"/>
              <w:bottom w:val="single" w:sz="3" w:space="0" w:color="000000"/>
            </w:tcBorders>
            <w:shd w:val="clear" w:color="auto" w:fill="FFFFFF"/>
            <w:tcMar>
              <w:top w:w="0" w:type="dxa"/>
              <w:left w:w="0" w:type="dxa"/>
              <w:bottom w:w="0" w:type="dxa"/>
              <w:right w:w="0" w:type="dxa"/>
            </w:tcMar>
          </w:tcPr>
          <w:p w14:paraId="5EC55568" w14:textId="77777777" w:rsidR="00BD682E" w:rsidRPr="0068615E" w:rsidRDefault="00BD682E" w:rsidP="00C45E15">
            <w:pPr>
              <w:spacing w:before="120" w:after="120"/>
              <w:ind w:left="120" w:right="120"/>
              <w:jc w:val="center"/>
              <w:rPr>
                <w:rFonts w:ascii="Arial" w:hAnsi="Arial" w:cs="Arial"/>
                <w:sz w:val="24"/>
                <w:szCs w:val="24"/>
              </w:rPr>
            </w:pPr>
            <w:r w:rsidRPr="0068615E">
              <w:rPr>
                <w:rFonts w:ascii="Arial" w:eastAsia="Arial" w:hAnsi="Arial" w:cs="Arial"/>
                <w:color w:val="000000"/>
                <w:sz w:val="24"/>
                <w:szCs w:val="24"/>
              </w:rPr>
              <w:t>Model Dead/Recapture</w:t>
            </w:r>
          </w:p>
        </w:tc>
        <w:tc>
          <w:tcPr>
            <w:tcW w:w="1313" w:type="pct"/>
            <w:tcBorders>
              <w:top w:val="single" w:sz="6" w:space="0" w:color="000000"/>
              <w:bottom w:val="single" w:sz="3" w:space="0" w:color="000000"/>
            </w:tcBorders>
            <w:shd w:val="clear" w:color="auto" w:fill="FFFFFF"/>
            <w:tcMar>
              <w:top w:w="0" w:type="dxa"/>
              <w:left w:w="0" w:type="dxa"/>
              <w:bottom w:w="0" w:type="dxa"/>
              <w:right w:w="0" w:type="dxa"/>
            </w:tcMar>
          </w:tcPr>
          <w:p w14:paraId="536A539E" w14:textId="77777777" w:rsidR="00BD682E" w:rsidRPr="0068615E" w:rsidRDefault="00BD682E" w:rsidP="00C45E15">
            <w:pPr>
              <w:spacing w:before="120" w:after="120"/>
              <w:ind w:left="120" w:right="120"/>
              <w:jc w:val="center"/>
              <w:rPr>
                <w:rFonts w:ascii="Arial" w:hAnsi="Arial" w:cs="Arial"/>
                <w:sz w:val="24"/>
                <w:szCs w:val="24"/>
              </w:rPr>
            </w:pPr>
            <w:r w:rsidRPr="0068615E">
              <w:rPr>
                <w:rFonts w:ascii="Arial" w:eastAsia="Arial" w:hAnsi="Arial" w:cs="Arial"/>
                <w:color w:val="000000"/>
                <w:sz w:val="24"/>
                <w:szCs w:val="24"/>
              </w:rPr>
              <w:t>Model Dead/Resight</w:t>
            </w:r>
          </w:p>
        </w:tc>
      </w:tr>
      <w:tr w:rsidR="00BD682E" w:rsidRPr="0068615E" w14:paraId="2509D08A" w14:textId="77777777" w:rsidTr="00C45E15">
        <w:trPr>
          <w:cantSplit/>
          <w:jc w:val="center"/>
        </w:trPr>
        <w:tc>
          <w:tcPr>
            <w:tcW w:w="2231" w:type="pct"/>
            <w:shd w:val="clear" w:color="auto" w:fill="FFFFFF"/>
            <w:tcMar>
              <w:top w:w="0" w:type="dxa"/>
              <w:left w:w="0" w:type="dxa"/>
              <w:bottom w:w="0" w:type="dxa"/>
              <w:right w:w="0" w:type="dxa"/>
            </w:tcMar>
          </w:tcPr>
          <w:p w14:paraId="4E74C857" w14:textId="77777777" w:rsidR="00BD682E" w:rsidRPr="0068615E" w:rsidRDefault="00BD682E" w:rsidP="00C45E15">
            <w:pPr>
              <w:spacing w:before="120" w:after="120"/>
              <w:ind w:left="120" w:right="120"/>
              <w:rPr>
                <w:rFonts w:ascii="Arial" w:hAnsi="Arial" w:cs="Arial"/>
                <w:sz w:val="24"/>
                <w:szCs w:val="24"/>
              </w:rPr>
            </w:pPr>
            <w:r w:rsidRPr="0068615E">
              <w:rPr>
                <w:rFonts w:ascii="Arial" w:eastAsia="Arial" w:hAnsi="Arial" w:cs="Arial"/>
                <w:color w:val="000000"/>
                <w:sz w:val="24"/>
                <w:szCs w:val="24"/>
              </w:rPr>
              <w:t>(Intercept)</w:t>
            </w:r>
          </w:p>
        </w:tc>
        <w:tc>
          <w:tcPr>
            <w:tcW w:w="1456" w:type="pct"/>
            <w:tcBorders>
              <w:top w:val="single" w:sz="3" w:space="0" w:color="000000"/>
            </w:tcBorders>
            <w:shd w:val="clear" w:color="auto" w:fill="FFFFFF"/>
            <w:tcMar>
              <w:top w:w="0" w:type="dxa"/>
              <w:left w:w="0" w:type="dxa"/>
              <w:bottom w:w="0" w:type="dxa"/>
              <w:right w:w="0" w:type="dxa"/>
            </w:tcMar>
          </w:tcPr>
          <w:p w14:paraId="71368ED0" w14:textId="77777777" w:rsidR="00BD682E" w:rsidRPr="0068615E" w:rsidRDefault="00BD682E" w:rsidP="00C45E15">
            <w:pPr>
              <w:spacing w:before="120" w:after="120"/>
              <w:ind w:left="120" w:right="120"/>
              <w:jc w:val="right"/>
              <w:rPr>
                <w:rFonts w:ascii="Arial" w:hAnsi="Arial" w:cs="Arial"/>
                <w:sz w:val="24"/>
                <w:szCs w:val="24"/>
              </w:rPr>
            </w:pPr>
            <w:r w:rsidRPr="0068615E">
              <w:rPr>
                <w:rFonts w:ascii="Arial" w:eastAsia="Arial" w:hAnsi="Arial" w:cs="Arial"/>
                <w:color w:val="000000"/>
                <w:sz w:val="24"/>
                <w:szCs w:val="24"/>
              </w:rPr>
              <w:t>15.04 ***</w:t>
            </w:r>
          </w:p>
        </w:tc>
        <w:tc>
          <w:tcPr>
            <w:tcW w:w="1313" w:type="pct"/>
            <w:tcBorders>
              <w:top w:val="single" w:sz="3" w:space="0" w:color="000000"/>
            </w:tcBorders>
            <w:shd w:val="clear" w:color="auto" w:fill="FFFFFF"/>
            <w:tcMar>
              <w:top w:w="0" w:type="dxa"/>
              <w:left w:w="0" w:type="dxa"/>
              <w:bottom w:w="0" w:type="dxa"/>
              <w:right w:w="0" w:type="dxa"/>
            </w:tcMar>
          </w:tcPr>
          <w:p w14:paraId="5511C044" w14:textId="77777777" w:rsidR="00BD682E" w:rsidRPr="0068615E" w:rsidRDefault="00BD682E" w:rsidP="00C45E15">
            <w:pPr>
              <w:spacing w:before="120" w:after="120"/>
              <w:ind w:left="120" w:right="120"/>
              <w:jc w:val="right"/>
              <w:rPr>
                <w:rFonts w:ascii="Arial" w:hAnsi="Arial" w:cs="Arial"/>
                <w:sz w:val="24"/>
                <w:szCs w:val="24"/>
              </w:rPr>
            </w:pPr>
            <w:r w:rsidRPr="0068615E">
              <w:rPr>
                <w:rFonts w:ascii="Arial" w:eastAsia="Arial" w:hAnsi="Arial" w:cs="Arial"/>
                <w:color w:val="000000"/>
                <w:sz w:val="24"/>
                <w:szCs w:val="24"/>
              </w:rPr>
              <w:t>18.98 **</w:t>
            </w:r>
          </w:p>
        </w:tc>
      </w:tr>
      <w:tr w:rsidR="00BD682E" w:rsidRPr="0068615E" w14:paraId="7EF3E4B2" w14:textId="77777777" w:rsidTr="00C45E15">
        <w:trPr>
          <w:cantSplit/>
          <w:jc w:val="center"/>
        </w:trPr>
        <w:tc>
          <w:tcPr>
            <w:tcW w:w="2231" w:type="pct"/>
            <w:shd w:val="clear" w:color="auto" w:fill="FFFFFF"/>
            <w:tcMar>
              <w:top w:w="0" w:type="dxa"/>
              <w:left w:w="0" w:type="dxa"/>
              <w:bottom w:w="0" w:type="dxa"/>
              <w:right w:w="0" w:type="dxa"/>
            </w:tcMar>
          </w:tcPr>
          <w:p w14:paraId="0491FDD3" w14:textId="77777777" w:rsidR="00BD682E" w:rsidRPr="0068615E" w:rsidRDefault="00BD682E" w:rsidP="00C45E15">
            <w:pPr>
              <w:spacing w:before="120" w:after="120"/>
              <w:ind w:left="120" w:right="120"/>
              <w:rPr>
                <w:rFonts w:ascii="Arial" w:hAnsi="Arial" w:cs="Arial"/>
                <w:sz w:val="24"/>
                <w:szCs w:val="24"/>
              </w:rPr>
            </w:pPr>
          </w:p>
        </w:tc>
        <w:tc>
          <w:tcPr>
            <w:tcW w:w="1456" w:type="pct"/>
            <w:shd w:val="clear" w:color="auto" w:fill="FFFFFF"/>
            <w:tcMar>
              <w:top w:w="0" w:type="dxa"/>
              <w:left w:w="0" w:type="dxa"/>
              <w:bottom w:w="0" w:type="dxa"/>
              <w:right w:w="0" w:type="dxa"/>
            </w:tcMar>
          </w:tcPr>
          <w:p w14:paraId="6FC34A43" w14:textId="77777777" w:rsidR="00BD682E" w:rsidRPr="0068615E" w:rsidRDefault="00BD682E" w:rsidP="00C45E15">
            <w:pPr>
              <w:spacing w:before="120" w:after="120"/>
              <w:ind w:left="120" w:right="120"/>
              <w:jc w:val="right"/>
              <w:rPr>
                <w:rFonts w:ascii="Arial" w:hAnsi="Arial" w:cs="Arial"/>
                <w:sz w:val="24"/>
                <w:szCs w:val="24"/>
              </w:rPr>
            </w:pPr>
            <w:r w:rsidRPr="0068615E">
              <w:rPr>
                <w:rFonts w:ascii="Arial" w:eastAsia="Arial" w:hAnsi="Arial" w:cs="Arial"/>
                <w:color w:val="000000"/>
                <w:sz w:val="24"/>
                <w:szCs w:val="24"/>
              </w:rPr>
              <w:t xml:space="preserve">(3.28)   </w:t>
            </w:r>
          </w:p>
        </w:tc>
        <w:tc>
          <w:tcPr>
            <w:tcW w:w="1313" w:type="pct"/>
            <w:shd w:val="clear" w:color="auto" w:fill="FFFFFF"/>
            <w:tcMar>
              <w:top w:w="0" w:type="dxa"/>
              <w:left w:w="0" w:type="dxa"/>
              <w:bottom w:w="0" w:type="dxa"/>
              <w:right w:w="0" w:type="dxa"/>
            </w:tcMar>
          </w:tcPr>
          <w:p w14:paraId="3204D88A" w14:textId="77777777" w:rsidR="00BD682E" w:rsidRPr="0068615E" w:rsidRDefault="00BD682E" w:rsidP="00C45E15">
            <w:pPr>
              <w:spacing w:before="120" w:after="120"/>
              <w:ind w:left="120" w:right="120"/>
              <w:jc w:val="right"/>
              <w:rPr>
                <w:rFonts w:ascii="Arial" w:hAnsi="Arial" w:cs="Arial"/>
                <w:sz w:val="24"/>
                <w:szCs w:val="24"/>
              </w:rPr>
            </w:pPr>
            <w:r w:rsidRPr="0068615E">
              <w:rPr>
                <w:rFonts w:ascii="Arial" w:eastAsia="Arial" w:hAnsi="Arial" w:cs="Arial"/>
                <w:color w:val="000000"/>
                <w:sz w:val="24"/>
                <w:szCs w:val="24"/>
              </w:rPr>
              <w:t xml:space="preserve">(5.48)  </w:t>
            </w:r>
          </w:p>
        </w:tc>
      </w:tr>
      <w:tr w:rsidR="00BD682E" w:rsidRPr="0068615E" w14:paraId="3502F152" w14:textId="77777777" w:rsidTr="00C45E15">
        <w:trPr>
          <w:cantSplit/>
          <w:jc w:val="center"/>
        </w:trPr>
        <w:tc>
          <w:tcPr>
            <w:tcW w:w="2231" w:type="pct"/>
            <w:shd w:val="clear" w:color="auto" w:fill="FFFFFF"/>
            <w:tcMar>
              <w:top w:w="0" w:type="dxa"/>
              <w:left w:w="0" w:type="dxa"/>
              <w:bottom w:w="0" w:type="dxa"/>
              <w:right w:w="0" w:type="dxa"/>
            </w:tcMar>
          </w:tcPr>
          <w:p w14:paraId="6D997433" w14:textId="77777777" w:rsidR="00BD682E" w:rsidRPr="0068615E" w:rsidRDefault="00BD682E" w:rsidP="00C45E15">
            <w:pPr>
              <w:spacing w:before="120" w:after="120"/>
              <w:ind w:left="120" w:right="120"/>
              <w:rPr>
                <w:rFonts w:ascii="Arial" w:hAnsi="Arial" w:cs="Arial"/>
                <w:sz w:val="24"/>
                <w:szCs w:val="24"/>
              </w:rPr>
            </w:pPr>
            <w:proofErr w:type="spellStart"/>
            <w:r w:rsidRPr="0068615E">
              <w:rPr>
                <w:rFonts w:ascii="Arial" w:eastAsia="Arial" w:hAnsi="Arial" w:cs="Arial"/>
                <w:color w:val="000000"/>
                <w:sz w:val="24"/>
                <w:szCs w:val="24"/>
              </w:rPr>
              <w:t>dispersal_recapture</w:t>
            </w:r>
            <w:proofErr w:type="spellEnd"/>
          </w:p>
        </w:tc>
        <w:tc>
          <w:tcPr>
            <w:tcW w:w="1456" w:type="pct"/>
            <w:shd w:val="clear" w:color="auto" w:fill="FFFFFF"/>
            <w:tcMar>
              <w:top w:w="0" w:type="dxa"/>
              <w:left w:w="0" w:type="dxa"/>
              <w:bottom w:w="0" w:type="dxa"/>
              <w:right w:w="0" w:type="dxa"/>
            </w:tcMar>
          </w:tcPr>
          <w:p w14:paraId="330BCC54" w14:textId="77777777" w:rsidR="00BD682E" w:rsidRPr="0068615E" w:rsidRDefault="00BD682E" w:rsidP="00C45E15">
            <w:pPr>
              <w:spacing w:before="120" w:after="120"/>
              <w:ind w:left="120" w:right="120"/>
              <w:jc w:val="right"/>
              <w:rPr>
                <w:rFonts w:ascii="Arial" w:hAnsi="Arial" w:cs="Arial"/>
                <w:sz w:val="24"/>
                <w:szCs w:val="24"/>
              </w:rPr>
            </w:pPr>
            <w:r w:rsidRPr="0068615E">
              <w:rPr>
                <w:rFonts w:ascii="Arial" w:eastAsia="Arial" w:hAnsi="Arial" w:cs="Arial"/>
                <w:color w:val="000000"/>
                <w:sz w:val="24"/>
                <w:szCs w:val="24"/>
              </w:rPr>
              <w:t>0.63 ***</w:t>
            </w:r>
          </w:p>
        </w:tc>
        <w:tc>
          <w:tcPr>
            <w:tcW w:w="1313" w:type="pct"/>
            <w:shd w:val="clear" w:color="auto" w:fill="FFFFFF"/>
            <w:tcMar>
              <w:top w:w="0" w:type="dxa"/>
              <w:left w:w="0" w:type="dxa"/>
              <w:bottom w:w="0" w:type="dxa"/>
              <w:right w:w="0" w:type="dxa"/>
            </w:tcMar>
          </w:tcPr>
          <w:p w14:paraId="66AA7978" w14:textId="77777777" w:rsidR="00BD682E" w:rsidRPr="0068615E" w:rsidRDefault="00BD682E" w:rsidP="00C45E15">
            <w:pPr>
              <w:spacing w:before="120" w:after="120"/>
              <w:ind w:left="120" w:right="120"/>
              <w:jc w:val="right"/>
              <w:rPr>
                <w:rFonts w:ascii="Arial" w:hAnsi="Arial" w:cs="Arial"/>
                <w:sz w:val="24"/>
                <w:szCs w:val="24"/>
              </w:rPr>
            </w:pPr>
            <w:r w:rsidRPr="0068615E">
              <w:rPr>
                <w:rFonts w:ascii="Arial" w:eastAsia="Arial" w:hAnsi="Arial" w:cs="Arial"/>
                <w:color w:val="000000"/>
                <w:sz w:val="24"/>
                <w:szCs w:val="24"/>
              </w:rPr>
              <w:t xml:space="preserve">      </w:t>
            </w:r>
          </w:p>
        </w:tc>
      </w:tr>
      <w:tr w:rsidR="00BD682E" w:rsidRPr="0068615E" w14:paraId="6482DCD3" w14:textId="77777777" w:rsidTr="00C45E15">
        <w:trPr>
          <w:cantSplit/>
          <w:jc w:val="center"/>
        </w:trPr>
        <w:tc>
          <w:tcPr>
            <w:tcW w:w="2231" w:type="pct"/>
            <w:shd w:val="clear" w:color="auto" w:fill="FFFFFF"/>
            <w:tcMar>
              <w:top w:w="0" w:type="dxa"/>
              <w:left w:w="0" w:type="dxa"/>
              <w:bottom w:w="0" w:type="dxa"/>
              <w:right w:w="0" w:type="dxa"/>
            </w:tcMar>
          </w:tcPr>
          <w:p w14:paraId="4CF0B2E0" w14:textId="77777777" w:rsidR="00BD682E" w:rsidRPr="0068615E" w:rsidRDefault="00BD682E" w:rsidP="00C45E15">
            <w:pPr>
              <w:spacing w:before="120" w:after="120"/>
              <w:ind w:left="120" w:right="120"/>
              <w:rPr>
                <w:rFonts w:ascii="Arial" w:hAnsi="Arial" w:cs="Arial"/>
                <w:sz w:val="24"/>
                <w:szCs w:val="24"/>
              </w:rPr>
            </w:pPr>
          </w:p>
        </w:tc>
        <w:tc>
          <w:tcPr>
            <w:tcW w:w="1456" w:type="pct"/>
            <w:shd w:val="clear" w:color="auto" w:fill="FFFFFF"/>
            <w:tcMar>
              <w:top w:w="0" w:type="dxa"/>
              <w:left w:w="0" w:type="dxa"/>
              <w:bottom w:w="0" w:type="dxa"/>
              <w:right w:w="0" w:type="dxa"/>
            </w:tcMar>
          </w:tcPr>
          <w:p w14:paraId="490B1E48" w14:textId="77777777" w:rsidR="00BD682E" w:rsidRPr="0068615E" w:rsidRDefault="00BD682E" w:rsidP="00C45E15">
            <w:pPr>
              <w:spacing w:before="120" w:after="120"/>
              <w:ind w:left="120" w:right="120"/>
              <w:jc w:val="right"/>
              <w:rPr>
                <w:rFonts w:ascii="Arial" w:hAnsi="Arial" w:cs="Arial"/>
                <w:sz w:val="24"/>
                <w:szCs w:val="24"/>
              </w:rPr>
            </w:pPr>
            <w:r w:rsidRPr="0068615E">
              <w:rPr>
                <w:rFonts w:ascii="Arial" w:eastAsia="Arial" w:hAnsi="Arial" w:cs="Arial"/>
                <w:color w:val="000000"/>
                <w:sz w:val="24"/>
                <w:szCs w:val="24"/>
              </w:rPr>
              <w:t xml:space="preserve">(0.07)   </w:t>
            </w:r>
          </w:p>
        </w:tc>
        <w:tc>
          <w:tcPr>
            <w:tcW w:w="1313" w:type="pct"/>
            <w:shd w:val="clear" w:color="auto" w:fill="FFFFFF"/>
            <w:tcMar>
              <w:top w:w="0" w:type="dxa"/>
              <w:left w:w="0" w:type="dxa"/>
              <w:bottom w:w="0" w:type="dxa"/>
              <w:right w:w="0" w:type="dxa"/>
            </w:tcMar>
          </w:tcPr>
          <w:p w14:paraId="4A958101" w14:textId="77777777" w:rsidR="00BD682E" w:rsidRPr="0068615E" w:rsidRDefault="00BD682E" w:rsidP="00C45E15">
            <w:pPr>
              <w:spacing w:before="120" w:after="120"/>
              <w:ind w:left="120" w:right="120"/>
              <w:jc w:val="right"/>
              <w:rPr>
                <w:rFonts w:ascii="Arial" w:hAnsi="Arial" w:cs="Arial"/>
                <w:sz w:val="24"/>
                <w:szCs w:val="24"/>
              </w:rPr>
            </w:pPr>
            <w:r w:rsidRPr="0068615E">
              <w:rPr>
                <w:rFonts w:ascii="Arial" w:eastAsia="Arial" w:hAnsi="Arial" w:cs="Arial"/>
                <w:color w:val="000000"/>
                <w:sz w:val="24"/>
                <w:szCs w:val="24"/>
              </w:rPr>
              <w:t xml:space="preserve">      </w:t>
            </w:r>
          </w:p>
        </w:tc>
      </w:tr>
      <w:tr w:rsidR="00BD682E" w:rsidRPr="0068615E" w14:paraId="55869D4E" w14:textId="77777777" w:rsidTr="00C45E15">
        <w:trPr>
          <w:cantSplit/>
          <w:jc w:val="center"/>
        </w:trPr>
        <w:tc>
          <w:tcPr>
            <w:tcW w:w="2231" w:type="pct"/>
            <w:shd w:val="clear" w:color="auto" w:fill="FFFFFF"/>
            <w:tcMar>
              <w:top w:w="0" w:type="dxa"/>
              <w:left w:w="0" w:type="dxa"/>
              <w:bottom w:w="0" w:type="dxa"/>
              <w:right w:w="0" w:type="dxa"/>
            </w:tcMar>
          </w:tcPr>
          <w:p w14:paraId="0B5E8636" w14:textId="77777777" w:rsidR="00BD682E" w:rsidRPr="0068615E" w:rsidRDefault="00BD682E" w:rsidP="00C45E15">
            <w:pPr>
              <w:spacing w:before="120" w:after="120"/>
              <w:ind w:left="120" w:right="120"/>
              <w:rPr>
                <w:rFonts w:ascii="Arial" w:hAnsi="Arial" w:cs="Arial"/>
                <w:sz w:val="24"/>
                <w:szCs w:val="24"/>
              </w:rPr>
            </w:pPr>
            <w:proofErr w:type="spellStart"/>
            <w:r w:rsidRPr="0068615E">
              <w:rPr>
                <w:rFonts w:ascii="Arial" w:eastAsia="Arial" w:hAnsi="Arial" w:cs="Arial"/>
                <w:color w:val="000000"/>
                <w:sz w:val="24"/>
                <w:szCs w:val="24"/>
              </w:rPr>
              <w:t>dispersal_resight</w:t>
            </w:r>
            <w:proofErr w:type="spellEnd"/>
          </w:p>
        </w:tc>
        <w:tc>
          <w:tcPr>
            <w:tcW w:w="1456" w:type="pct"/>
            <w:shd w:val="clear" w:color="auto" w:fill="FFFFFF"/>
            <w:tcMar>
              <w:top w:w="0" w:type="dxa"/>
              <w:left w:w="0" w:type="dxa"/>
              <w:bottom w:w="0" w:type="dxa"/>
              <w:right w:w="0" w:type="dxa"/>
            </w:tcMar>
          </w:tcPr>
          <w:p w14:paraId="444F8D40" w14:textId="77777777" w:rsidR="00BD682E" w:rsidRPr="0068615E" w:rsidRDefault="00BD682E" w:rsidP="00C45E15">
            <w:pPr>
              <w:spacing w:before="120" w:after="120"/>
              <w:ind w:left="120" w:right="120"/>
              <w:jc w:val="right"/>
              <w:rPr>
                <w:rFonts w:ascii="Arial" w:hAnsi="Arial" w:cs="Arial"/>
                <w:sz w:val="24"/>
                <w:szCs w:val="24"/>
              </w:rPr>
            </w:pPr>
            <w:r w:rsidRPr="0068615E">
              <w:rPr>
                <w:rFonts w:ascii="Arial" w:eastAsia="Arial" w:hAnsi="Arial" w:cs="Arial"/>
                <w:color w:val="000000"/>
                <w:sz w:val="24"/>
                <w:szCs w:val="24"/>
              </w:rPr>
              <w:t xml:space="preserve">       </w:t>
            </w:r>
          </w:p>
        </w:tc>
        <w:tc>
          <w:tcPr>
            <w:tcW w:w="1313" w:type="pct"/>
            <w:shd w:val="clear" w:color="auto" w:fill="FFFFFF"/>
            <w:tcMar>
              <w:top w:w="0" w:type="dxa"/>
              <w:left w:w="0" w:type="dxa"/>
              <w:bottom w:w="0" w:type="dxa"/>
              <w:right w:w="0" w:type="dxa"/>
            </w:tcMar>
          </w:tcPr>
          <w:p w14:paraId="3AEA9C9A" w14:textId="77777777" w:rsidR="00BD682E" w:rsidRPr="0068615E" w:rsidRDefault="00BD682E" w:rsidP="00C45E15">
            <w:pPr>
              <w:spacing w:before="120" w:after="120"/>
              <w:ind w:left="120" w:right="120"/>
              <w:jc w:val="right"/>
              <w:rPr>
                <w:rFonts w:ascii="Arial" w:hAnsi="Arial" w:cs="Arial"/>
                <w:sz w:val="24"/>
                <w:szCs w:val="24"/>
              </w:rPr>
            </w:pPr>
            <w:r w:rsidRPr="0068615E">
              <w:rPr>
                <w:rFonts w:ascii="Arial" w:eastAsia="Arial" w:hAnsi="Arial" w:cs="Arial"/>
                <w:color w:val="000000"/>
                <w:sz w:val="24"/>
                <w:szCs w:val="24"/>
              </w:rPr>
              <w:t>0.43 **</w:t>
            </w:r>
          </w:p>
        </w:tc>
      </w:tr>
      <w:tr w:rsidR="00BD682E" w:rsidRPr="0068615E" w14:paraId="483F4523" w14:textId="77777777" w:rsidTr="00C45E15">
        <w:trPr>
          <w:cantSplit/>
          <w:jc w:val="center"/>
        </w:trPr>
        <w:tc>
          <w:tcPr>
            <w:tcW w:w="2231" w:type="pct"/>
            <w:shd w:val="clear" w:color="auto" w:fill="FFFFFF"/>
            <w:tcMar>
              <w:top w:w="0" w:type="dxa"/>
              <w:left w:w="0" w:type="dxa"/>
              <w:bottom w:w="0" w:type="dxa"/>
              <w:right w:w="0" w:type="dxa"/>
            </w:tcMar>
          </w:tcPr>
          <w:p w14:paraId="284D9F9D" w14:textId="77777777" w:rsidR="00BD682E" w:rsidRPr="0068615E" w:rsidRDefault="00BD682E" w:rsidP="00C45E15">
            <w:pPr>
              <w:spacing w:before="120" w:after="120"/>
              <w:ind w:left="120" w:right="120"/>
              <w:rPr>
                <w:rFonts w:ascii="Arial" w:hAnsi="Arial" w:cs="Arial"/>
                <w:sz w:val="24"/>
                <w:szCs w:val="24"/>
              </w:rPr>
            </w:pPr>
          </w:p>
        </w:tc>
        <w:tc>
          <w:tcPr>
            <w:tcW w:w="1456" w:type="pct"/>
            <w:tcBorders>
              <w:bottom w:val="single" w:sz="3" w:space="0" w:color="000000"/>
            </w:tcBorders>
            <w:shd w:val="clear" w:color="auto" w:fill="FFFFFF"/>
            <w:tcMar>
              <w:top w:w="0" w:type="dxa"/>
              <w:left w:w="0" w:type="dxa"/>
              <w:bottom w:w="0" w:type="dxa"/>
              <w:right w:w="0" w:type="dxa"/>
            </w:tcMar>
          </w:tcPr>
          <w:p w14:paraId="44F1218D" w14:textId="77777777" w:rsidR="00BD682E" w:rsidRPr="0068615E" w:rsidRDefault="00BD682E" w:rsidP="00C45E15">
            <w:pPr>
              <w:spacing w:before="120" w:after="120"/>
              <w:ind w:left="120" w:right="120"/>
              <w:jc w:val="right"/>
              <w:rPr>
                <w:rFonts w:ascii="Arial" w:hAnsi="Arial" w:cs="Arial"/>
                <w:sz w:val="24"/>
                <w:szCs w:val="24"/>
              </w:rPr>
            </w:pPr>
            <w:r w:rsidRPr="0068615E">
              <w:rPr>
                <w:rFonts w:ascii="Arial" w:eastAsia="Arial" w:hAnsi="Arial" w:cs="Arial"/>
                <w:color w:val="000000"/>
                <w:sz w:val="24"/>
                <w:szCs w:val="24"/>
              </w:rPr>
              <w:t xml:space="preserve">       </w:t>
            </w:r>
          </w:p>
        </w:tc>
        <w:tc>
          <w:tcPr>
            <w:tcW w:w="1313" w:type="pct"/>
            <w:tcBorders>
              <w:bottom w:val="single" w:sz="3" w:space="0" w:color="000000"/>
            </w:tcBorders>
            <w:shd w:val="clear" w:color="auto" w:fill="FFFFFF"/>
            <w:tcMar>
              <w:top w:w="0" w:type="dxa"/>
              <w:left w:w="0" w:type="dxa"/>
              <w:bottom w:w="0" w:type="dxa"/>
              <w:right w:w="0" w:type="dxa"/>
            </w:tcMar>
          </w:tcPr>
          <w:p w14:paraId="71A0FE0E" w14:textId="77777777" w:rsidR="00BD682E" w:rsidRPr="0068615E" w:rsidRDefault="00BD682E" w:rsidP="00C45E15">
            <w:pPr>
              <w:spacing w:before="120" w:after="120"/>
              <w:ind w:left="120" w:right="120"/>
              <w:jc w:val="right"/>
              <w:rPr>
                <w:rFonts w:ascii="Arial" w:hAnsi="Arial" w:cs="Arial"/>
                <w:sz w:val="24"/>
                <w:szCs w:val="24"/>
              </w:rPr>
            </w:pPr>
            <w:r w:rsidRPr="0068615E">
              <w:rPr>
                <w:rFonts w:ascii="Arial" w:eastAsia="Arial" w:hAnsi="Arial" w:cs="Arial"/>
                <w:color w:val="000000"/>
                <w:sz w:val="24"/>
                <w:szCs w:val="24"/>
              </w:rPr>
              <w:t xml:space="preserve">(0.14)  </w:t>
            </w:r>
          </w:p>
        </w:tc>
      </w:tr>
      <w:tr w:rsidR="00BD682E" w:rsidRPr="0068615E" w14:paraId="16FAE4BE" w14:textId="77777777" w:rsidTr="00C45E15">
        <w:trPr>
          <w:cantSplit/>
          <w:jc w:val="center"/>
        </w:trPr>
        <w:tc>
          <w:tcPr>
            <w:tcW w:w="2231" w:type="pct"/>
            <w:shd w:val="clear" w:color="auto" w:fill="FFFFFF"/>
            <w:tcMar>
              <w:top w:w="0" w:type="dxa"/>
              <w:left w:w="0" w:type="dxa"/>
              <w:bottom w:w="0" w:type="dxa"/>
              <w:right w:w="0" w:type="dxa"/>
            </w:tcMar>
          </w:tcPr>
          <w:p w14:paraId="3E4C38D7" w14:textId="77777777" w:rsidR="00BD682E" w:rsidRPr="0068615E" w:rsidRDefault="00BD682E" w:rsidP="00C45E15">
            <w:pPr>
              <w:spacing w:before="120" w:after="120"/>
              <w:ind w:left="120" w:right="120"/>
              <w:rPr>
                <w:rFonts w:ascii="Arial" w:hAnsi="Arial" w:cs="Arial"/>
                <w:sz w:val="24"/>
                <w:szCs w:val="24"/>
              </w:rPr>
            </w:pPr>
            <w:r w:rsidRPr="0068615E">
              <w:rPr>
                <w:rFonts w:ascii="Arial" w:eastAsia="Arial" w:hAnsi="Arial" w:cs="Arial"/>
                <w:color w:val="000000"/>
                <w:sz w:val="24"/>
                <w:szCs w:val="24"/>
              </w:rPr>
              <w:t>N</w:t>
            </w:r>
          </w:p>
        </w:tc>
        <w:tc>
          <w:tcPr>
            <w:tcW w:w="1456" w:type="pct"/>
            <w:tcBorders>
              <w:top w:val="single" w:sz="3" w:space="0" w:color="000000"/>
            </w:tcBorders>
            <w:shd w:val="clear" w:color="auto" w:fill="FFFFFF"/>
            <w:tcMar>
              <w:top w:w="0" w:type="dxa"/>
              <w:left w:w="0" w:type="dxa"/>
              <w:bottom w:w="0" w:type="dxa"/>
              <w:right w:w="0" w:type="dxa"/>
            </w:tcMar>
          </w:tcPr>
          <w:p w14:paraId="0D2D63E1" w14:textId="77777777" w:rsidR="00BD682E" w:rsidRPr="0068615E" w:rsidRDefault="00BD682E" w:rsidP="00C45E15">
            <w:pPr>
              <w:spacing w:before="120" w:after="120"/>
              <w:ind w:left="120" w:right="120"/>
              <w:jc w:val="right"/>
              <w:rPr>
                <w:rFonts w:ascii="Arial" w:hAnsi="Arial" w:cs="Arial"/>
                <w:sz w:val="24"/>
                <w:szCs w:val="24"/>
              </w:rPr>
            </w:pPr>
            <w:r w:rsidRPr="0068615E">
              <w:rPr>
                <w:rFonts w:ascii="Arial" w:eastAsia="Arial" w:hAnsi="Arial" w:cs="Arial"/>
                <w:color w:val="000000"/>
                <w:sz w:val="24"/>
                <w:szCs w:val="24"/>
              </w:rPr>
              <w:t xml:space="preserve">42       </w:t>
            </w:r>
          </w:p>
        </w:tc>
        <w:tc>
          <w:tcPr>
            <w:tcW w:w="1313" w:type="pct"/>
            <w:tcBorders>
              <w:top w:val="single" w:sz="3" w:space="0" w:color="000000"/>
            </w:tcBorders>
            <w:shd w:val="clear" w:color="auto" w:fill="FFFFFF"/>
            <w:tcMar>
              <w:top w:w="0" w:type="dxa"/>
              <w:left w:w="0" w:type="dxa"/>
              <w:bottom w:w="0" w:type="dxa"/>
              <w:right w:w="0" w:type="dxa"/>
            </w:tcMar>
          </w:tcPr>
          <w:p w14:paraId="215D6510" w14:textId="77777777" w:rsidR="00BD682E" w:rsidRPr="0068615E" w:rsidRDefault="00BD682E" w:rsidP="00C45E15">
            <w:pPr>
              <w:spacing w:before="120" w:after="120"/>
              <w:ind w:left="120" w:right="120"/>
              <w:jc w:val="right"/>
              <w:rPr>
                <w:rFonts w:ascii="Arial" w:hAnsi="Arial" w:cs="Arial"/>
                <w:sz w:val="24"/>
                <w:szCs w:val="24"/>
              </w:rPr>
            </w:pPr>
            <w:r w:rsidRPr="0068615E">
              <w:rPr>
                <w:rFonts w:ascii="Arial" w:eastAsia="Arial" w:hAnsi="Arial" w:cs="Arial"/>
                <w:color w:val="000000"/>
                <w:sz w:val="24"/>
                <w:szCs w:val="24"/>
              </w:rPr>
              <w:t xml:space="preserve">42      </w:t>
            </w:r>
          </w:p>
        </w:tc>
      </w:tr>
      <w:tr w:rsidR="00BD682E" w:rsidRPr="0068615E" w14:paraId="4C803471" w14:textId="77777777" w:rsidTr="00C45E15">
        <w:trPr>
          <w:cantSplit/>
          <w:jc w:val="center"/>
        </w:trPr>
        <w:tc>
          <w:tcPr>
            <w:tcW w:w="2231" w:type="pct"/>
            <w:tcBorders>
              <w:bottom w:val="single" w:sz="6" w:space="0" w:color="000000"/>
            </w:tcBorders>
            <w:shd w:val="clear" w:color="auto" w:fill="FFFFFF"/>
            <w:tcMar>
              <w:top w:w="0" w:type="dxa"/>
              <w:left w:w="0" w:type="dxa"/>
              <w:bottom w:w="0" w:type="dxa"/>
              <w:right w:w="0" w:type="dxa"/>
            </w:tcMar>
          </w:tcPr>
          <w:p w14:paraId="3225FCE7" w14:textId="77777777" w:rsidR="00BD682E" w:rsidRPr="0068615E" w:rsidRDefault="00BD682E" w:rsidP="00C45E15">
            <w:pPr>
              <w:spacing w:before="120" w:after="120"/>
              <w:ind w:left="120" w:right="120"/>
              <w:rPr>
                <w:rFonts w:ascii="Arial" w:hAnsi="Arial" w:cs="Arial"/>
                <w:sz w:val="24"/>
                <w:szCs w:val="24"/>
              </w:rPr>
            </w:pPr>
            <w:r w:rsidRPr="0068615E">
              <w:rPr>
                <w:rFonts w:ascii="Arial" w:eastAsia="Arial" w:hAnsi="Arial" w:cs="Arial"/>
                <w:color w:val="000000"/>
                <w:sz w:val="24"/>
                <w:szCs w:val="24"/>
              </w:rPr>
              <w:t>R2</w:t>
            </w:r>
          </w:p>
        </w:tc>
        <w:tc>
          <w:tcPr>
            <w:tcW w:w="1456" w:type="pct"/>
            <w:tcBorders>
              <w:bottom w:val="single" w:sz="6" w:space="0" w:color="000000"/>
            </w:tcBorders>
            <w:shd w:val="clear" w:color="auto" w:fill="FFFFFF"/>
            <w:tcMar>
              <w:top w:w="0" w:type="dxa"/>
              <w:left w:w="0" w:type="dxa"/>
              <w:bottom w:w="0" w:type="dxa"/>
              <w:right w:w="0" w:type="dxa"/>
            </w:tcMar>
          </w:tcPr>
          <w:p w14:paraId="76640660" w14:textId="77777777" w:rsidR="00BD682E" w:rsidRPr="0068615E" w:rsidRDefault="00BD682E" w:rsidP="00C45E15">
            <w:pPr>
              <w:spacing w:before="120" w:after="120"/>
              <w:ind w:left="120" w:right="120"/>
              <w:jc w:val="right"/>
              <w:rPr>
                <w:rFonts w:ascii="Arial" w:hAnsi="Arial" w:cs="Arial"/>
                <w:sz w:val="24"/>
                <w:szCs w:val="24"/>
              </w:rPr>
            </w:pPr>
            <w:r w:rsidRPr="0068615E">
              <w:rPr>
                <w:rFonts w:ascii="Arial" w:eastAsia="Arial" w:hAnsi="Arial" w:cs="Arial"/>
                <w:color w:val="000000"/>
                <w:sz w:val="24"/>
                <w:szCs w:val="24"/>
              </w:rPr>
              <w:t xml:space="preserve">0.67    </w:t>
            </w:r>
          </w:p>
        </w:tc>
        <w:tc>
          <w:tcPr>
            <w:tcW w:w="1313" w:type="pct"/>
            <w:tcBorders>
              <w:bottom w:val="single" w:sz="6" w:space="0" w:color="000000"/>
            </w:tcBorders>
            <w:shd w:val="clear" w:color="auto" w:fill="FFFFFF"/>
            <w:tcMar>
              <w:top w:w="0" w:type="dxa"/>
              <w:left w:w="0" w:type="dxa"/>
              <w:bottom w:w="0" w:type="dxa"/>
              <w:right w:w="0" w:type="dxa"/>
            </w:tcMar>
          </w:tcPr>
          <w:p w14:paraId="7655969E" w14:textId="77777777" w:rsidR="00BD682E" w:rsidRPr="0068615E" w:rsidRDefault="00BD682E" w:rsidP="00C45E15">
            <w:pPr>
              <w:spacing w:before="120" w:after="120"/>
              <w:ind w:left="120" w:right="120"/>
              <w:jc w:val="right"/>
              <w:rPr>
                <w:rFonts w:ascii="Arial" w:hAnsi="Arial" w:cs="Arial"/>
                <w:sz w:val="24"/>
                <w:szCs w:val="24"/>
              </w:rPr>
            </w:pPr>
            <w:r w:rsidRPr="0068615E">
              <w:rPr>
                <w:rFonts w:ascii="Arial" w:eastAsia="Arial" w:hAnsi="Arial" w:cs="Arial"/>
                <w:color w:val="000000"/>
                <w:sz w:val="24"/>
                <w:szCs w:val="24"/>
              </w:rPr>
              <w:t xml:space="preserve">0.20   </w:t>
            </w:r>
          </w:p>
        </w:tc>
      </w:tr>
    </w:tbl>
    <w:p w14:paraId="6D68B56E" w14:textId="77777777" w:rsidR="00BD682E" w:rsidRPr="0068615E" w:rsidRDefault="00BD682E" w:rsidP="00BD682E">
      <w:pPr>
        <w:rPr>
          <w:rFonts w:ascii="Arial" w:hAnsi="Arial" w:cs="Arial"/>
          <w:sz w:val="24"/>
          <w:szCs w:val="24"/>
        </w:rPr>
      </w:pPr>
    </w:p>
    <w:p w14:paraId="650529C1" w14:textId="77777777" w:rsidR="00BD682E" w:rsidRPr="0068615E" w:rsidRDefault="00BD682E" w:rsidP="00BD682E">
      <w:pPr>
        <w:rPr>
          <w:rFonts w:ascii="Arial" w:hAnsi="Arial" w:cs="Arial"/>
          <w:sz w:val="24"/>
          <w:szCs w:val="24"/>
        </w:rPr>
      </w:pPr>
      <w:r w:rsidRPr="0068615E">
        <w:rPr>
          <w:rFonts w:ascii="Arial" w:hAnsi="Arial" w:cs="Arial"/>
          <w:noProof/>
          <w:sz w:val="24"/>
          <w:szCs w:val="24"/>
          <w:lang w:val="en-US"/>
        </w:rPr>
        <w:lastRenderedPageBreak/>
        <w:drawing>
          <wp:inline distT="0" distB="0" distL="0" distR="0" wp14:anchorId="4236EF66" wp14:editId="508AE808">
            <wp:extent cx="4563942" cy="2616591"/>
            <wp:effectExtent l="0" t="0" r="825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71208" cy="2620757"/>
                    </a:xfrm>
                    <a:prstGeom prst="rect">
                      <a:avLst/>
                    </a:prstGeom>
                    <a:noFill/>
                  </pic:spPr>
                </pic:pic>
              </a:graphicData>
            </a:graphic>
          </wp:inline>
        </w:drawing>
      </w:r>
    </w:p>
    <w:p w14:paraId="121FC76E" w14:textId="77777777" w:rsidR="00BD682E" w:rsidRPr="0068615E" w:rsidRDefault="00BD682E" w:rsidP="00BD682E">
      <w:pPr>
        <w:rPr>
          <w:rFonts w:ascii="Arial" w:hAnsi="Arial" w:cs="Arial"/>
          <w:i/>
          <w:sz w:val="24"/>
          <w:szCs w:val="24"/>
        </w:rPr>
      </w:pPr>
      <w:r w:rsidRPr="0068615E">
        <w:rPr>
          <w:rFonts w:ascii="Arial" w:hAnsi="Arial" w:cs="Arial"/>
          <w:bCs/>
          <w:i/>
          <w:sz w:val="24"/>
          <w:szCs w:val="24"/>
        </w:rPr>
        <w:t>Figure S2</w:t>
      </w:r>
      <w:r>
        <w:rPr>
          <w:rFonts w:ascii="Arial" w:hAnsi="Arial" w:cs="Arial"/>
          <w:bCs/>
          <w:i/>
          <w:sz w:val="24"/>
          <w:szCs w:val="24"/>
        </w:rPr>
        <w:t>.2</w:t>
      </w:r>
      <w:r w:rsidRPr="0068615E">
        <w:rPr>
          <w:rFonts w:ascii="Arial" w:hAnsi="Arial" w:cs="Arial"/>
          <w:bCs/>
          <w:i/>
          <w:sz w:val="24"/>
          <w:szCs w:val="24"/>
        </w:rPr>
        <w:t xml:space="preserve">: Correlation between dispersal distance estimated from dead and alive recoveries according to the type of alive recovery (recapture: blue, </w:t>
      </w:r>
      <w:proofErr w:type="gramStart"/>
      <w:r w:rsidRPr="0068615E">
        <w:rPr>
          <w:rFonts w:ascii="Arial" w:hAnsi="Arial" w:cs="Arial"/>
          <w:bCs/>
          <w:i/>
          <w:sz w:val="24"/>
          <w:szCs w:val="24"/>
        </w:rPr>
        <w:t>resight:</w:t>
      </w:r>
      <w:proofErr w:type="gramEnd"/>
      <w:r w:rsidRPr="0068615E">
        <w:rPr>
          <w:rFonts w:ascii="Arial" w:hAnsi="Arial" w:cs="Arial"/>
          <w:bCs/>
          <w:i/>
          <w:sz w:val="24"/>
          <w:szCs w:val="24"/>
        </w:rPr>
        <w:t xml:space="preserve"> orange). </w:t>
      </w:r>
    </w:p>
    <w:p w14:paraId="6832732B" w14:textId="77777777" w:rsidR="00BD682E" w:rsidRPr="0068615E" w:rsidRDefault="00BD682E" w:rsidP="00BD682E">
      <w:pPr>
        <w:rPr>
          <w:rFonts w:ascii="Arial" w:hAnsi="Arial" w:cs="Arial"/>
          <w:sz w:val="24"/>
          <w:szCs w:val="24"/>
        </w:rPr>
      </w:pPr>
    </w:p>
    <w:p w14:paraId="727918E7" w14:textId="0F837384" w:rsidR="00BD682E" w:rsidRDefault="00BD682E" w:rsidP="00BD682E">
      <w:pPr>
        <w:rPr>
          <w:rFonts w:ascii="Arial" w:hAnsi="Arial" w:cs="Arial"/>
          <w:sz w:val="24"/>
          <w:szCs w:val="24"/>
        </w:rPr>
      </w:pPr>
      <w:bookmarkStart w:id="0" w:name="_Hlk96017008"/>
      <w:r w:rsidRPr="0068615E">
        <w:rPr>
          <w:rFonts w:ascii="Arial" w:hAnsi="Arial" w:cs="Arial"/>
          <w:sz w:val="24"/>
          <w:szCs w:val="24"/>
        </w:rPr>
        <w:t xml:space="preserve">The results show that although dispersal estimates from both recapture and resight recoveries were positively correlated with dead recoveries’ estimates </w:t>
      </w:r>
      <w:bookmarkEnd w:id="0"/>
      <w:r w:rsidRPr="0068615E">
        <w:rPr>
          <w:rFonts w:ascii="Arial" w:hAnsi="Arial" w:cs="Arial"/>
          <w:sz w:val="24"/>
          <w:szCs w:val="24"/>
        </w:rPr>
        <w:t xml:space="preserve">(Figure S2). The explanatory variance drastically </w:t>
      </w:r>
      <w:r w:rsidR="001A22BC">
        <w:rPr>
          <w:rFonts w:ascii="Arial" w:hAnsi="Arial" w:cs="Arial"/>
          <w:sz w:val="24"/>
          <w:szCs w:val="24"/>
        </w:rPr>
        <w:t>reduced</w:t>
      </w:r>
      <w:r w:rsidRPr="0068615E">
        <w:rPr>
          <w:rFonts w:ascii="Arial" w:hAnsi="Arial" w:cs="Arial"/>
          <w:sz w:val="24"/>
          <w:szCs w:val="24"/>
        </w:rPr>
        <w:t xml:space="preserve"> from 67% to 20% when we used </w:t>
      </w:r>
      <w:proofErr w:type="gramStart"/>
      <w:r w:rsidRPr="0068615E">
        <w:rPr>
          <w:rFonts w:ascii="Arial" w:hAnsi="Arial" w:cs="Arial"/>
          <w:sz w:val="24"/>
          <w:szCs w:val="24"/>
        </w:rPr>
        <w:t>resight instead</w:t>
      </w:r>
      <w:proofErr w:type="gramEnd"/>
      <w:r w:rsidRPr="0068615E">
        <w:rPr>
          <w:rFonts w:ascii="Arial" w:hAnsi="Arial" w:cs="Arial"/>
          <w:sz w:val="24"/>
          <w:szCs w:val="24"/>
        </w:rPr>
        <w:t xml:space="preserve"> of recaptures (Table S1). Thus, we can conclude that although correlated, the process behind the catching effort by ringers and reporting probability between recapture and resight recoveries can impact the dispersal estimates. This difference is probably a consequence of the nature of the resight recoveries from specific projects or species. Therefore, we decided to exclude the resights from the subsequent analysis. </w:t>
      </w:r>
    </w:p>
    <w:p w14:paraId="18BE129A" w14:textId="77777777" w:rsidR="00501A6D" w:rsidRPr="00D007D1" w:rsidRDefault="00501A6D" w:rsidP="00501A6D">
      <w:pPr>
        <w:autoSpaceDE w:val="0"/>
        <w:autoSpaceDN w:val="0"/>
        <w:adjustRightInd w:val="0"/>
        <w:spacing w:before="100" w:beforeAutospacing="1" w:after="100" w:afterAutospacing="1" w:line="360" w:lineRule="auto"/>
        <w:jc w:val="both"/>
        <w:rPr>
          <w:rFonts w:ascii="Arial" w:hAnsi="Arial" w:cs="Arial"/>
          <w:bCs/>
          <w:i/>
          <w:iCs/>
          <w:sz w:val="24"/>
          <w:szCs w:val="24"/>
        </w:rPr>
      </w:pPr>
      <w:r>
        <w:rPr>
          <w:rFonts w:ascii="Arial" w:hAnsi="Arial" w:cs="Arial"/>
          <w:bCs/>
          <w:i/>
          <w:iCs/>
          <w:sz w:val="24"/>
          <w:szCs w:val="24"/>
        </w:rPr>
        <w:t>Cause of death as a potential source of bias</w:t>
      </w:r>
    </w:p>
    <w:p w14:paraId="4EDC5E02" w14:textId="5E45C84F" w:rsidR="00501A6D" w:rsidRDefault="00501A6D" w:rsidP="00501A6D">
      <w:pPr>
        <w:rPr>
          <w:rFonts w:ascii="Arial" w:hAnsi="Arial" w:cs="Arial"/>
          <w:sz w:val="24"/>
          <w:szCs w:val="24"/>
        </w:rPr>
      </w:pPr>
      <w:r>
        <w:rPr>
          <w:rFonts w:ascii="Arial" w:hAnsi="Arial" w:cs="Arial"/>
          <w:sz w:val="24"/>
          <w:szCs w:val="24"/>
        </w:rPr>
        <w:t>Second, we evaluate if the cause of death (</w:t>
      </w:r>
      <w:proofErr w:type="gramStart"/>
      <w:r>
        <w:rPr>
          <w:rFonts w:ascii="Arial" w:hAnsi="Arial" w:cs="Arial"/>
          <w:sz w:val="24"/>
          <w:szCs w:val="24"/>
        </w:rPr>
        <w:t>i.e.</w:t>
      </w:r>
      <w:proofErr w:type="gramEnd"/>
      <w:r>
        <w:rPr>
          <w:rFonts w:ascii="Arial" w:hAnsi="Arial" w:cs="Arial"/>
          <w:sz w:val="24"/>
          <w:szCs w:val="24"/>
        </w:rPr>
        <w:t xml:space="preserve"> </w:t>
      </w:r>
      <w:r w:rsidRPr="00353437">
        <w:rPr>
          <w:rFonts w:ascii="Arial" w:hAnsi="Arial" w:cs="Arial"/>
          <w:sz w:val="24"/>
          <w:szCs w:val="24"/>
        </w:rPr>
        <w:t>bird that was killed intentionally</w:t>
      </w:r>
      <w:r>
        <w:rPr>
          <w:rFonts w:ascii="Arial" w:hAnsi="Arial" w:cs="Arial"/>
          <w:sz w:val="24"/>
          <w:szCs w:val="24"/>
        </w:rPr>
        <w:t xml:space="preserve"> </w:t>
      </w:r>
      <w:r w:rsidRPr="00353437">
        <w:rPr>
          <w:rFonts w:ascii="Arial" w:hAnsi="Arial" w:cs="Arial"/>
          <w:sz w:val="24"/>
          <w:szCs w:val="24"/>
        </w:rPr>
        <w:t>by humans</w:t>
      </w:r>
      <w:r>
        <w:rPr>
          <w:rFonts w:ascii="Arial" w:hAnsi="Arial" w:cs="Arial"/>
          <w:sz w:val="24"/>
          <w:szCs w:val="24"/>
        </w:rPr>
        <w:t xml:space="preserve"> or by other means) can </w:t>
      </w:r>
      <w:r w:rsidRPr="00353437">
        <w:rPr>
          <w:rFonts w:ascii="Arial" w:hAnsi="Arial" w:cs="Arial"/>
          <w:sz w:val="24"/>
          <w:szCs w:val="24"/>
        </w:rPr>
        <w:t>affect the</w:t>
      </w:r>
      <w:r>
        <w:rPr>
          <w:rFonts w:ascii="Arial" w:hAnsi="Arial" w:cs="Arial"/>
          <w:sz w:val="24"/>
          <w:szCs w:val="24"/>
        </w:rPr>
        <w:t xml:space="preserve"> </w:t>
      </w:r>
      <w:r w:rsidRPr="00353437">
        <w:rPr>
          <w:rFonts w:ascii="Arial" w:hAnsi="Arial" w:cs="Arial"/>
          <w:sz w:val="24"/>
          <w:szCs w:val="24"/>
        </w:rPr>
        <w:t xml:space="preserve">outcome of the </w:t>
      </w:r>
      <w:r>
        <w:rPr>
          <w:rFonts w:ascii="Arial" w:hAnsi="Arial" w:cs="Arial"/>
          <w:sz w:val="24"/>
          <w:szCs w:val="24"/>
        </w:rPr>
        <w:t xml:space="preserve">dispersal </w:t>
      </w:r>
      <w:r w:rsidRPr="00353437">
        <w:rPr>
          <w:rFonts w:ascii="Arial" w:hAnsi="Arial" w:cs="Arial"/>
          <w:sz w:val="24"/>
          <w:szCs w:val="24"/>
        </w:rPr>
        <w:t>analysis.</w:t>
      </w:r>
      <w:r>
        <w:rPr>
          <w:rFonts w:ascii="Arial" w:hAnsi="Arial" w:cs="Arial"/>
          <w:sz w:val="24"/>
          <w:szCs w:val="24"/>
        </w:rPr>
        <w:t xml:space="preserve"> The cause of death can be an important source of bias since </w:t>
      </w:r>
      <w:r w:rsidRPr="00E935B4">
        <w:rPr>
          <w:rFonts w:ascii="Arial" w:hAnsi="Arial" w:cs="Arial"/>
          <w:sz w:val="24"/>
          <w:szCs w:val="24"/>
        </w:rPr>
        <w:t>intentionally killed</w:t>
      </w:r>
      <w:r>
        <w:rPr>
          <w:rFonts w:ascii="Arial" w:hAnsi="Arial" w:cs="Arial"/>
          <w:sz w:val="24"/>
          <w:szCs w:val="24"/>
        </w:rPr>
        <w:t xml:space="preserve"> </w:t>
      </w:r>
      <w:r w:rsidRPr="00E935B4">
        <w:rPr>
          <w:rFonts w:ascii="Arial" w:hAnsi="Arial" w:cs="Arial"/>
          <w:sz w:val="24"/>
          <w:szCs w:val="24"/>
        </w:rPr>
        <w:t xml:space="preserve">birds are related to differential </w:t>
      </w:r>
      <w:r>
        <w:rPr>
          <w:rFonts w:ascii="Arial" w:hAnsi="Arial" w:cs="Arial"/>
          <w:sz w:val="24"/>
          <w:szCs w:val="24"/>
        </w:rPr>
        <w:t xml:space="preserve">spatial and temporal </w:t>
      </w:r>
      <w:r w:rsidR="00DA4F4C">
        <w:rPr>
          <w:rFonts w:ascii="Arial" w:hAnsi="Arial" w:cs="Arial"/>
          <w:sz w:val="24"/>
          <w:szCs w:val="24"/>
        </w:rPr>
        <w:t>hunting patterns</w:t>
      </w:r>
      <w:r>
        <w:rPr>
          <w:rFonts w:ascii="Arial" w:hAnsi="Arial" w:cs="Arial"/>
          <w:sz w:val="24"/>
          <w:szCs w:val="24"/>
        </w:rPr>
        <w:t xml:space="preserve"> </w:t>
      </w:r>
      <w:r w:rsidRPr="00E935B4">
        <w:rPr>
          <w:rFonts w:ascii="Arial" w:hAnsi="Arial" w:cs="Arial"/>
          <w:sz w:val="24"/>
          <w:szCs w:val="24"/>
        </w:rPr>
        <w:t>and persecution across Europe</w:t>
      </w:r>
      <w:r>
        <w:rPr>
          <w:rFonts w:ascii="Arial" w:hAnsi="Arial" w:cs="Arial"/>
          <w:sz w:val="24"/>
          <w:szCs w:val="24"/>
        </w:rPr>
        <w:t xml:space="preserve"> (Potvin et al. 2017).</w:t>
      </w:r>
    </w:p>
    <w:p w14:paraId="2B3A7115" w14:textId="40F35503" w:rsidR="00C4485F" w:rsidRDefault="00501A6D" w:rsidP="00501A6D">
      <w:pPr>
        <w:rPr>
          <w:rFonts w:ascii="Arial" w:hAnsi="Arial" w:cs="Arial"/>
          <w:bCs/>
          <w:sz w:val="24"/>
          <w:szCs w:val="24"/>
        </w:rPr>
      </w:pPr>
      <w:r>
        <w:rPr>
          <w:rFonts w:ascii="Arial" w:hAnsi="Arial" w:cs="Arial"/>
          <w:sz w:val="24"/>
          <w:szCs w:val="24"/>
        </w:rPr>
        <w:t>Therefore, we explore if dispersal estimates from hunted bird recoveries and other means differ</w:t>
      </w:r>
      <w:r w:rsidR="00D804BA">
        <w:rPr>
          <w:rFonts w:ascii="Arial" w:hAnsi="Arial" w:cs="Arial"/>
          <w:sz w:val="24"/>
          <w:szCs w:val="24"/>
        </w:rPr>
        <w:t xml:space="preserve"> significantly</w:t>
      </w:r>
      <w:r>
        <w:rPr>
          <w:rFonts w:ascii="Arial" w:hAnsi="Arial" w:cs="Arial"/>
          <w:sz w:val="24"/>
          <w:szCs w:val="24"/>
        </w:rPr>
        <w:t>. Following Potvin et al. 2017, we</w:t>
      </w:r>
      <w:r w:rsidRPr="005E273D">
        <w:rPr>
          <w:rFonts w:ascii="Arial" w:hAnsi="Arial" w:cs="Arial"/>
          <w:sz w:val="24"/>
          <w:szCs w:val="24"/>
        </w:rPr>
        <w:t xml:space="preserve"> classified each recovery</w:t>
      </w:r>
      <w:r>
        <w:rPr>
          <w:rFonts w:ascii="Arial" w:hAnsi="Arial" w:cs="Arial"/>
          <w:sz w:val="24"/>
          <w:szCs w:val="24"/>
        </w:rPr>
        <w:t xml:space="preserve"> </w:t>
      </w:r>
      <w:r w:rsidRPr="005E273D">
        <w:rPr>
          <w:rFonts w:ascii="Arial" w:hAnsi="Arial" w:cs="Arial"/>
          <w:sz w:val="24"/>
          <w:szCs w:val="24"/>
        </w:rPr>
        <w:t xml:space="preserve">as having come from a bird </w:t>
      </w:r>
      <w:r>
        <w:rPr>
          <w:rFonts w:ascii="Arial" w:hAnsi="Arial" w:cs="Arial"/>
          <w:sz w:val="24"/>
          <w:szCs w:val="24"/>
        </w:rPr>
        <w:t xml:space="preserve">hunted or </w:t>
      </w:r>
      <w:r w:rsidRPr="005E273D">
        <w:rPr>
          <w:rFonts w:ascii="Arial" w:hAnsi="Arial" w:cs="Arial"/>
          <w:sz w:val="24"/>
          <w:szCs w:val="24"/>
        </w:rPr>
        <w:t>killed intentionally</w:t>
      </w:r>
      <w:r>
        <w:rPr>
          <w:rFonts w:ascii="Arial" w:hAnsi="Arial" w:cs="Arial"/>
          <w:sz w:val="24"/>
          <w:szCs w:val="24"/>
        </w:rPr>
        <w:t xml:space="preserve"> </w:t>
      </w:r>
      <w:r w:rsidRPr="005E273D">
        <w:rPr>
          <w:rFonts w:ascii="Arial" w:hAnsi="Arial" w:cs="Arial"/>
          <w:sz w:val="24"/>
          <w:szCs w:val="24"/>
        </w:rPr>
        <w:t>by humans</w:t>
      </w:r>
      <w:r>
        <w:rPr>
          <w:rFonts w:ascii="Arial" w:hAnsi="Arial" w:cs="Arial"/>
          <w:sz w:val="24"/>
          <w:szCs w:val="24"/>
        </w:rPr>
        <w:t xml:space="preserve"> (</w:t>
      </w:r>
      <w:r w:rsidRPr="005E273D">
        <w:rPr>
          <w:rFonts w:ascii="Arial" w:hAnsi="Arial" w:cs="Arial"/>
          <w:sz w:val="24"/>
          <w:szCs w:val="24"/>
        </w:rPr>
        <w:t>EURING finding conditions</w:t>
      </w:r>
      <w:r>
        <w:rPr>
          <w:rFonts w:ascii="Arial" w:hAnsi="Arial" w:cs="Arial"/>
          <w:sz w:val="24"/>
          <w:szCs w:val="24"/>
        </w:rPr>
        <w:t xml:space="preserve"> </w:t>
      </w:r>
      <w:r w:rsidRPr="005E273D">
        <w:rPr>
          <w:rFonts w:ascii="Arial" w:hAnsi="Arial" w:cs="Arial"/>
          <w:sz w:val="24"/>
          <w:szCs w:val="24"/>
        </w:rPr>
        <w:t>codes 1 or 2 and circumstance codes 10</w:t>
      </w:r>
      <w:r>
        <w:rPr>
          <w:rFonts w:ascii="Arial" w:hAnsi="Arial" w:cs="Arial"/>
          <w:sz w:val="24"/>
          <w:szCs w:val="24"/>
        </w:rPr>
        <w:t xml:space="preserve"> </w:t>
      </w:r>
      <w:r w:rsidRPr="005E273D">
        <w:rPr>
          <w:rFonts w:ascii="Arial" w:hAnsi="Arial" w:cs="Arial"/>
          <w:sz w:val="24"/>
          <w:szCs w:val="24"/>
        </w:rPr>
        <w:t>through 29; du Feu et al. 2012) or found dead by</w:t>
      </w:r>
      <w:r>
        <w:rPr>
          <w:rFonts w:ascii="Arial" w:hAnsi="Arial" w:cs="Arial"/>
          <w:sz w:val="24"/>
          <w:szCs w:val="24"/>
        </w:rPr>
        <w:t xml:space="preserve"> </w:t>
      </w:r>
      <w:r w:rsidRPr="005E273D">
        <w:rPr>
          <w:rFonts w:ascii="Arial" w:hAnsi="Arial" w:cs="Arial"/>
          <w:sz w:val="24"/>
          <w:szCs w:val="24"/>
        </w:rPr>
        <w:t>other</w:t>
      </w:r>
      <w:r>
        <w:rPr>
          <w:rFonts w:ascii="Arial" w:hAnsi="Arial" w:cs="Arial"/>
          <w:sz w:val="24"/>
          <w:szCs w:val="24"/>
        </w:rPr>
        <w:t xml:space="preserve"> death circumstances or conditions (</w:t>
      </w:r>
      <w:r w:rsidRPr="005E273D">
        <w:rPr>
          <w:rFonts w:ascii="Arial" w:hAnsi="Arial" w:cs="Arial"/>
          <w:sz w:val="24"/>
          <w:szCs w:val="24"/>
        </w:rPr>
        <w:t>EURING</w:t>
      </w:r>
      <w:r>
        <w:rPr>
          <w:rFonts w:ascii="Arial" w:hAnsi="Arial" w:cs="Arial"/>
          <w:sz w:val="24"/>
          <w:szCs w:val="24"/>
        </w:rPr>
        <w:t xml:space="preserve"> </w:t>
      </w:r>
      <w:r w:rsidRPr="005E273D">
        <w:rPr>
          <w:rFonts w:ascii="Arial" w:hAnsi="Arial" w:cs="Arial"/>
          <w:sz w:val="24"/>
          <w:szCs w:val="24"/>
        </w:rPr>
        <w:t>finding condition code</w:t>
      </w:r>
      <w:r>
        <w:rPr>
          <w:rFonts w:ascii="Arial" w:hAnsi="Arial" w:cs="Arial"/>
          <w:sz w:val="24"/>
          <w:szCs w:val="24"/>
        </w:rPr>
        <w:t xml:space="preserve"> </w:t>
      </w:r>
      <w:r w:rsidRPr="005E273D">
        <w:rPr>
          <w:rFonts w:ascii="Arial" w:hAnsi="Arial" w:cs="Arial"/>
          <w:sz w:val="24"/>
          <w:szCs w:val="24"/>
        </w:rPr>
        <w:t>2 and circumstance codes 30 through 78</w:t>
      </w:r>
      <w:r>
        <w:rPr>
          <w:rFonts w:ascii="Arial" w:hAnsi="Arial" w:cs="Arial"/>
          <w:sz w:val="24"/>
          <w:szCs w:val="24"/>
        </w:rPr>
        <w:t>). In this case, t</w:t>
      </w:r>
      <w:r w:rsidRPr="00B0318A">
        <w:rPr>
          <w:rFonts w:ascii="Arial" w:hAnsi="Arial" w:cs="Arial"/>
          <w:sz w:val="24"/>
          <w:szCs w:val="24"/>
        </w:rPr>
        <w:t>o avoid problems related to estimating dispersal for species with a low number of recoveries, we restricted the analysis to bird species with&gt;</w:t>
      </w:r>
      <w:r>
        <w:rPr>
          <w:rFonts w:ascii="Arial" w:hAnsi="Arial" w:cs="Arial"/>
          <w:sz w:val="24"/>
          <w:szCs w:val="24"/>
        </w:rPr>
        <w:t>2</w:t>
      </w:r>
      <w:r w:rsidRPr="00B0318A">
        <w:rPr>
          <w:rFonts w:ascii="Arial" w:hAnsi="Arial" w:cs="Arial"/>
          <w:sz w:val="24"/>
          <w:szCs w:val="24"/>
        </w:rPr>
        <w:t xml:space="preserve">0 records for the </w:t>
      </w:r>
      <w:r>
        <w:rPr>
          <w:rFonts w:ascii="Arial" w:hAnsi="Arial" w:cs="Arial"/>
          <w:sz w:val="24"/>
          <w:szCs w:val="24"/>
        </w:rPr>
        <w:t>two</w:t>
      </w:r>
      <w:r w:rsidRPr="00B0318A">
        <w:rPr>
          <w:rFonts w:ascii="Arial" w:hAnsi="Arial" w:cs="Arial"/>
          <w:sz w:val="24"/>
          <w:szCs w:val="24"/>
        </w:rPr>
        <w:t xml:space="preserve"> types of </w:t>
      </w:r>
      <w:r>
        <w:rPr>
          <w:rFonts w:ascii="Arial" w:hAnsi="Arial" w:cs="Arial"/>
          <w:sz w:val="24"/>
          <w:szCs w:val="24"/>
        </w:rPr>
        <w:t xml:space="preserve">recovery </w:t>
      </w:r>
      <w:r w:rsidRPr="00B0318A">
        <w:rPr>
          <w:rFonts w:ascii="Arial" w:hAnsi="Arial" w:cs="Arial"/>
          <w:sz w:val="24"/>
          <w:szCs w:val="24"/>
        </w:rPr>
        <w:t>conditions</w:t>
      </w:r>
      <w:r>
        <w:rPr>
          <w:rFonts w:ascii="Arial" w:hAnsi="Arial" w:cs="Arial"/>
          <w:sz w:val="24"/>
          <w:szCs w:val="24"/>
        </w:rPr>
        <w:t xml:space="preserve"> (intentionally killed and dead by other circumstances)</w:t>
      </w:r>
      <w:r w:rsidRPr="00B0318A">
        <w:rPr>
          <w:rFonts w:ascii="Arial" w:hAnsi="Arial" w:cs="Arial"/>
          <w:sz w:val="24"/>
          <w:szCs w:val="24"/>
        </w:rPr>
        <w:t xml:space="preserve">. A total of </w:t>
      </w:r>
      <w:r>
        <w:rPr>
          <w:rFonts w:ascii="Arial" w:hAnsi="Arial" w:cs="Arial"/>
          <w:sz w:val="24"/>
          <w:szCs w:val="24"/>
        </w:rPr>
        <w:t>28</w:t>
      </w:r>
      <w:r w:rsidRPr="00B0318A">
        <w:rPr>
          <w:rFonts w:ascii="Arial" w:hAnsi="Arial" w:cs="Arial"/>
          <w:sz w:val="24"/>
          <w:szCs w:val="24"/>
        </w:rPr>
        <w:t xml:space="preserve"> species were included in the analyses.</w:t>
      </w:r>
      <w:r w:rsidR="00AB6D43">
        <w:rPr>
          <w:rFonts w:ascii="Arial" w:hAnsi="Arial" w:cs="Arial"/>
          <w:sz w:val="24"/>
          <w:szCs w:val="24"/>
        </w:rPr>
        <w:t xml:space="preserve"> </w:t>
      </w:r>
      <w:r w:rsidR="00AB6D43" w:rsidRPr="0068615E">
        <w:rPr>
          <w:rFonts w:ascii="Arial" w:hAnsi="Arial" w:cs="Arial"/>
          <w:bCs/>
          <w:sz w:val="24"/>
          <w:szCs w:val="24"/>
        </w:rPr>
        <w:t xml:space="preserve">We estimated dispersal kernels for the </w:t>
      </w:r>
      <w:r w:rsidR="00AB6D43">
        <w:rPr>
          <w:rFonts w:ascii="Arial" w:hAnsi="Arial" w:cs="Arial"/>
          <w:bCs/>
          <w:sz w:val="24"/>
          <w:szCs w:val="24"/>
        </w:rPr>
        <w:t>two</w:t>
      </w:r>
      <w:r w:rsidR="00AB6D43" w:rsidRPr="0068615E">
        <w:rPr>
          <w:rFonts w:ascii="Arial" w:hAnsi="Arial" w:cs="Arial"/>
          <w:bCs/>
          <w:sz w:val="24"/>
          <w:szCs w:val="24"/>
        </w:rPr>
        <w:t xml:space="preserve"> </w:t>
      </w:r>
      <w:r w:rsidR="00AB6D43" w:rsidRPr="0068615E">
        <w:rPr>
          <w:rFonts w:ascii="Arial" w:hAnsi="Arial" w:cs="Arial"/>
          <w:bCs/>
          <w:sz w:val="24"/>
          <w:szCs w:val="24"/>
        </w:rPr>
        <w:lastRenderedPageBreak/>
        <w:t xml:space="preserve">types of </w:t>
      </w:r>
      <w:r w:rsidR="00AB6D43">
        <w:rPr>
          <w:rFonts w:ascii="Arial" w:hAnsi="Arial" w:cs="Arial"/>
          <w:bCs/>
          <w:sz w:val="24"/>
          <w:szCs w:val="24"/>
        </w:rPr>
        <w:t xml:space="preserve">dead </w:t>
      </w:r>
      <w:r w:rsidR="00AB6D43" w:rsidRPr="0068615E">
        <w:rPr>
          <w:rFonts w:ascii="Arial" w:hAnsi="Arial" w:cs="Arial"/>
          <w:bCs/>
          <w:sz w:val="24"/>
          <w:szCs w:val="24"/>
        </w:rPr>
        <w:t xml:space="preserve">recoveries and compared the dispersal median estimates between them using </w:t>
      </w:r>
      <w:r w:rsidR="00762E1E">
        <w:rPr>
          <w:rFonts w:ascii="Arial" w:hAnsi="Arial" w:cs="Arial"/>
          <w:bCs/>
          <w:sz w:val="24"/>
          <w:szCs w:val="24"/>
        </w:rPr>
        <w:t>an ANOVA.</w:t>
      </w:r>
      <w:r w:rsidR="00AB6D43" w:rsidRPr="0068615E">
        <w:rPr>
          <w:rFonts w:ascii="Arial" w:hAnsi="Arial" w:cs="Arial"/>
          <w:bCs/>
          <w:sz w:val="24"/>
          <w:szCs w:val="24"/>
        </w:rPr>
        <w:t xml:space="preserve"> We used as a response variable the dispersal median distance from </w:t>
      </w:r>
      <w:r w:rsidR="00AB6D43">
        <w:rPr>
          <w:rFonts w:ascii="Arial" w:hAnsi="Arial" w:cs="Arial"/>
          <w:bCs/>
          <w:sz w:val="24"/>
          <w:szCs w:val="24"/>
        </w:rPr>
        <w:t>birds</w:t>
      </w:r>
      <w:r w:rsidR="00AB6D43" w:rsidRPr="0060721E">
        <w:rPr>
          <w:rFonts w:ascii="Arial" w:hAnsi="Arial" w:cs="Arial"/>
          <w:bCs/>
          <w:sz w:val="24"/>
          <w:szCs w:val="24"/>
        </w:rPr>
        <w:t xml:space="preserve"> that </w:t>
      </w:r>
      <w:r w:rsidR="00AB6D43">
        <w:rPr>
          <w:rFonts w:ascii="Arial" w:hAnsi="Arial" w:cs="Arial"/>
          <w:bCs/>
          <w:sz w:val="24"/>
          <w:szCs w:val="24"/>
        </w:rPr>
        <w:t>were</w:t>
      </w:r>
      <w:r w:rsidR="00AB6D43" w:rsidRPr="0060721E">
        <w:rPr>
          <w:rFonts w:ascii="Arial" w:hAnsi="Arial" w:cs="Arial"/>
          <w:bCs/>
          <w:sz w:val="24"/>
          <w:szCs w:val="24"/>
        </w:rPr>
        <w:t xml:space="preserve"> killed intentionally</w:t>
      </w:r>
      <w:r w:rsidR="00AB6D43">
        <w:rPr>
          <w:rFonts w:ascii="Arial" w:hAnsi="Arial" w:cs="Arial"/>
          <w:bCs/>
          <w:sz w:val="24"/>
          <w:szCs w:val="24"/>
        </w:rPr>
        <w:t xml:space="preserve"> </w:t>
      </w:r>
      <w:r w:rsidR="00AB6D43" w:rsidRPr="0068615E">
        <w:rPr>
          <w:rFonts w:ascii="Arial" w:hAnsi="Arial" w:cs="Arial"/>
          <w:bCs/>
          <w:sz w:val="24"/>
          <w:szCs w:val="24"/>
        </w:rPr>
        <w:t xml:space="preserve">and the dispersal median distance from </w:t>
      </w:r>
      <w:r w:rsidR="00AB6D43">
        <w:rPr>
          <w:rFonts w:ascii="Arial" w:hAnsi="Arial" w:cs="Arial"/>
          <w:bCs/>
          <w:sz w:val="24"/>
          <w:szCs w:val="24"/>
        </w:rPr>
        <w:t xml:space="preserve">other types of </w:t>
      </w:r>
      <w:r w:rsidR="00AB6D43" w:rsidRPr="0068615E">
        <w:rPr>
          <w:rFonts w:ascii="Arial" w:hAnsi="Arial" w:cs="Arial"/>
          <w:bCs/>
          <w:sz w:val="24"/>
          <w:szCs w:val="24"/>
        </w:rPr>
        <w:t>recoveries</w:t>
      </w:r>
      <w:r w:rsidR="00AB6D43">
        <w:rPr>
          <w:rFonts w:ascii="Arial" w:hAnsi="Arial" w:cs="Arial"/>
          <w:bCs/>
          <w:sz w:val="24"/>
          <w:szCs w:val="24"/>
        </w:rPr>
        <w:t xml:space="preserve"> </w:t>
      </w:r>
      <w:r w:rsidR="00AB6D43" w:rsidRPr="0068615E">
        <w:rPr>
          <w:rFonts w:ascii="Arial" w:hAnsi="Arial" w:cs="Arial"/>
          <w:bCs/>
          <w:sz w:val="24"/>
          <w:szCs w:val="24"/>
        </w:rPr>
        <w:t xml:space="preserve">as </w:t>
      </w:r>
      <w:r w:rsidR="00AB6D43">
        <w:rPr>
          <w:rFonts w:ascii="Arial" w:hAnsi="Arial" w:cs="Arial"/>
          <w:bCs/>
          <w:sz w:val="24"/>
          <w:szCs w:val="24"/>
        </w:rPr>
        <w:t xml:space="preserve">a </w:t>
      </w:r>
      <w:r w:rsidR="00AB6D43" w:rsidRPr="0068615E">
        <w:rPr>
          <w:rFonts w:ascii="Arial" w:hAnsi="Arial" w:cs="Arial"/>
          <w:bCs/>
          <w:sz w:val="24"/>
          <w:szCs w:val="24"/>
        </w:rPr>
        <w:t>fixed effect.</w:t>
      </w:r>
      <w:r w:rsidR="00C4485F">
        <w:rPr>
          <w:rFonts w:ascii="Arial" w:hAnsi="Arial" w:cs="Arial"/>
          <w:bCs/>
          <w:sz w:val="24"/>
          <w:szCs w:val="24"/>
        </w:rPr>
        <w:t xml:space="preserve"> </w:t>
      </w:r>
    </w:p>
    <w:p w14:paraId="710F1EF3" w14:textId="3049B019" w:rsidR="00DA4F4C" w:rsidRDefault="00C4485F" w:rsidP="00C4485F">
      <w:pPr>
        <w:rPr>
          <w:rFonts w:ascii="Arial" w:hAnsi="Arial" w:cs="Arial"/>
          <w:sz w:val="24"/>
          <w:szCs w:val="24"/>
        </w:rPr>
      </w:pPr>
      <w:r w:rsidRPr="0068615E">
        <w:rPr>
          <w:rFonts w:ascii="Arial" w:hAnsi="Arial" w:cs="Arial"/>
          <w:sz w:val="24"/>
          <w:szCs w:val="24"/>
        </w:rPr>
        <w:t xml:space="preserve">The results show that dispersal estimates from both </w:t>
      </w:r>
      <w:r>
        <w:rPr>
          <w:rFonts w:ascii="Arial" w:hAnsi="Arial" w:cs="Arial"/>
          <w:sz w:val="24"/>
          <w:szCs w:val="24"/>
        </w:rPr>
        <w:t xml:space="preserve">types of dead </w:t>
      </w:r>
      <w:r w:rsidRPr="0068615E">
        <w:rPr>
          <w:rFonts w:ascii="Arial" w:hAnsi="Arial" w:cs="Arial"/>
          <w:sz w:val="24"/>
          <w:szCs w:val="24"/>
        </w:rPr>
        <w:t xml:space="preserve">recapture </w:t>
      </w:r>
      <w:r>
        <w:rPr>
          <w:rFonts w:ascii="Arial" w:hAnsi="Arial" w:cs="Arial"/>
          <w:sz w:val="24"/>
          <w:szCs w:val="24"/>
        </w:rPr>
        <w:t>are</w:t>
      </w:r>
      <w:r w:rsidRPr="0068615E">
        <w:rPr>
          <w:rFonts w:ascii="Arial" w:hAnsi="Arial" w:cs="Arial"/>
          <w:sz w:val="24"/>
          <w:szCs w:val="24"/>
        </w:rPr>
        <w:t xml:space="preserve"> positively correlated </w:t>
      </w:r>
      <w:r>
        <w:rPr>
          <w:rFonts w:ascii="Arial" w:hAnsi="Arial" w:cs="Arial"/>
          <w:sz w:val="24"/>
          <w:szCs w:val="24"/>
        </w:rPr>
        <w:t xml:space="preserve">and do not differ </w:t>
      </w:r>
      <w:r>
        <w:rPr>
          <w:rFonts w:ascii="Arial" w:hAnsi="Arial" w:cs="Arial"/>
          <w:bCs/>
          <w:sz w:val="24"/>
          <w:szCs w:val="24"/>
        </w:rPr>
        <w:t xml:space="preserve">(Estimate: 0.21; CI: </w:t>
      </w:r>
      <w:r>
        <w:rPr>
          <w:rFonts w:ascii="Arial" w:eastAsia="Arial" w:hAnsi="Arial" w:cs="Arial"/>
          <w:color w:val="000000"/>
          <w:sz w:val="24"/>
          <w:szCs w:val="24"/>
        </w:rPr>
        <w:t xml:space="preserve">-0.32-0.75; p=0.42; R2: 0.012; Fig. S2.3). </w:t>
      </w:r>
      <w:r w:rsidR="00DA4F4C">
        <w:rPr>
          <w:rFonts w:ascii="Arial" w:eastAsia="Arial" w:hAnsi="Arial" w:cs="Arial"/>
          <w:color w:val="000000"/>
          <w:sz w:val="24"/>
          <w:szCs w:val="24"/>
        </w:rPr>
        <w:t xml:space="preserve">Thus, we can conclude that dispersal estimates at the European scale do not differ when using bird recoveries from </w:t>
      </w:r>
      <w:r w:rsidR="00DA4F4C">
        <w:rPr>
          <w:rFonts w:ascii="Arial" w:hAnsi="Arial" w:cs="Arial"/>
          <w:sz w:val="24"/>
          <w:szCs w:val="24"/>
        </w:rPr>
        <w:t xml:space="preserve">intentionally killed or dead by other circumstances, and we decided to include both in the dispersal analysis for all species. </w:t>
      </w:r>
      <w:r w:rsidR="00DA4F4C" w:rsidRPr="00DA4F4C">
        <w:rPr>
          <w:rFonts w:ascii="Arial" w:hAnsi="Arial" w:cs="Arial"/>
          <w:sz w:val="24"/>
          <w:szCs w:val="24"/>
        </w:rPr>
        <w:t>Nevertheless, we believe that</w:t>
      </w:r>
      <w:r w:rsidR="00DA4F4C">
        <w:rPr>
          <w:rFonts w:ascii="Arial" w:hAnsi="Arial" w:cs="Arial"/>
          <w:sz w:val="24"/>
          <w:szCs w:val="24"/>
        </w:rPr>
        <w:t xml:space="preserve"> the analysis at </w:t>
      </w:r>
      <w:r w:rsidR="006B677A">
        <w:rPr>
          <w:rFonts w:ascii="Arial" w:hAnsi="Arial" w:cs="Arial"/>
          <w:sz w:val="24"/>
          <w:szCs w:val="24"/>
        </w:rPr>
        <w:t>the regional scale</w:t>
      </w:r>
      <w:r w:rsidR="00D90E43">
        <w:rPr>
          <w:rFonts w:ascii="Arial" w:hAnsi="Arial" w:cs="Arial"/>
          <w:sz w:val="24"/>
          <w:szCs w:val="24"/>
        </w:rPr>
        <w:t xml:space="preserve"> </w:t>
      </w:r>
      <w:r w:rsidR="00DA4F4C">
        <w:rPr>
          <w:rFonts w:ascii="Arial" w:hAnsi="Arial" w:cs="Arial"/>
          <w:sz w:val="24"/>
          <w:szCs w:val="24"/>
        </w:rPr>
        <w:t xml:space="preserve">should explore the potential biases produced by </w:t>
      </w:r>
      <w:r w:rsidR="00D90E43">
        <w:rPr>
          <w:rFonts w:ascii="Arial" w:hAnsi="Arial" w:cs="Arial"/>
          <w:sz w:val="24"/>
          <w:szCs w:val="24"/>
        </w:rPr>
        <w:t xml:space="preserve">different </w:t>
      </w:r>
      <w:r w:rsidR="00D90E43" w:rsidRPr="00D90E43">
        <w:rPr>
          <w:rFonts w:ascii="Arial" w:hAnsi="Arial" w:cs="Arial"/>
          <w:sz w:val="24"/>
          <w:szCs w:val="24"/>
        </w:rPr>
        <w:t xml:space="preserve">hunting patterns and persecution across </w:t>
      </w:r>
      <w:r w:rsidR="00D90E43">
        <w:rPr>
          <w:rFonts w:ascii="Arial" w:hAnsi="Arial" w:cs="Arial"/>
          <w:sz w:val="24"/>
          <w:szCs w:val="24"/>
        </w:rPr>
        <w:t xml:space="preserve">space and time. </w:t>
      </w:r>
      <w:r w:rsidR="006C0E9B">
        <w:rPr>
          <w:rFonts w:ascii="Arial" w:hAnsi="Arial" w:cs="Arial"/>
          <w:sz w:val="24"/>
          <w:szCs w:val="24"/>
        </w:rPr>
        <w:t xml:space="preserve">Our approach to </w:t>
      </w:r>
      <w:r w:rsidR="006C0E9B" w:rsidRPr="006C0E9B">
        <w:rPr>
          <w:rFonts w:ascii="Arial" w:hAnsi="Arial" w:cs="Arial"/>
          <w:sz w:val="24"/>
          <w:szCs w:val="24"/>
        </w:rPr>
        <w:t>the analyses performed on different subsets</w:t>
      </w:r>
      <w:r w:rsidR="006C0E9B">
        <w:rPr>
          <w:rFonts w:ascii="Arial" w:hAnsi="Arial" w:cs="Arial"/>
          <w:sz w:val="24"/>
          <w:szCs w:val="24"/>
        </w:rPr>
        <w:t xml:space="preserve"> </w:t>
      </w:r>
      <w:r w:rsidR="006C0E9B" w:rsidRPr="006C0E9B">
        <w:rPr>
          <w:rFonts w:ascii="Arial" w:hAnsi="Arial" w:cs="Arial"/>
          <w:sz w:val="24"/>
          <w:szCs w:val="24"/>
        </w:rPr>
        <w:t xml:space="preserve">of </w:t>
      </w:r>
      <w:r w:rsidR="006C0E9B">
        <w:rPr>
          <w:rFonts w:ascii="Arial" w:hAnsi="Arial" w:cs="Arial"/>
          <w:sz w:val="24"/>
          <w:szCs w:val="24"/>
        </w:rPr>
        <w:t>the ring recovery</w:t>
      </w:r>
      <w:r w:rsidR="006C0E9B" w:rsidRPr="006C0E9B">
        <w:rPr>
          <w:rFonts w:ascii="Arial" w:hAnsi="Arial" w:cs="Arial"/>
          <w:sz w:val="24"/>
          <w:szCs w:val="24"/>
        </w:rPr>
        <w:t xml:space="preserve"> dataset </w:t>
      </w:r>
      <w:r w:rsidR="006C0E9B">
        <w:rPr>
          <w:rFonts w:ascii="Arial" w:hAnsi="Arial" w:cs="Arial"/>
          <w:sz w:val="24"/>
          <w:szCs w:val="24"/>
        </w:rPr>
        <w:t>is useful</w:t>
      </w:r>
      <w:r w:rsidR="006C0E9B" w:rsidRPr="006C0E9B">
        <w:rPr>
          <w:rFonts w:ascii="Arial" w:hAnsi="Arial" w:cs="Arial"/>
          <w:sz w:val="24"/>
          <w:szCs w:val="24"/>
        </w:rPr>
        <w:t xml:space="preserve"> </w:t>
      </w:r>
      <w:r w:rsidR="0098631D">
        <w:rPr>
          <w:rFonts w:ascii="Arial" w:hAnsi="Arial" w:cs="Arial"/>
          <w:sz w:val="24"/>
          <w:szCs w:val="24"/>
        </w:rPr>
        <w:t>for providing</w:t>
      </w:r>
      <w:r w:rsidR="006C0E9B" w:rsidRPr="006C0E9B">
        <w:rPr>
          <w:rFonts w:ascii="Arial" w:hAnsi="Arial" w:cs="Arial"/>
          <w:sz w:val="24"/>
          <w:szCs w:val="24"/>
        </w:rPr>
        <w:t xml:space="preserve"> information</w:t>
      </w:r>
      <w:r w:rsidR="006C0E9B">
        <w:rPr>
          <w:rFonts w:ascii="Arial" w:hAnsi="Arial" w:cs="Arial"/>
          <w:sz w:val="24"/>
          <w:szCs w:val="24"/>
        </w:rPr>
        <w:t xml:space="preserve"> </w:t>
      </w:r>
      <w:r w:rsidR="006C0E9B" w:rsidRPr="006C0E9B">
        <w:rPr>
          <w:rFonts w:ascii="Arial" w:hAnsi="Arial" w:cs="Arial"/>
          <w:sz w:val="24"/>
          <w:szCs w:val="24"/>
        </w:rPr>
        <w:t>on the robustness of that dataset</w:t>
      </w:r>
      <w:r w:rsidR="006C0E9B">
        <w:rPr>
          <w:rFonts w:ascii="Arial" w:hAnsi="Arial" w:cs="Arial"/>
          <w:sz w:val="24"/>
          <w:szCs w:val="24"/>
        </w:rPr>
        <w:t xml:space="preserve"> and the existence of potential biases.</w:t>
      </w:r>
    </w:p>
    <w:p w14:paraId="40CEC71E" w14:textId="77777777" w:rsidR="0098631D" w:rsidRDefault="0098631D" w:rsidP="00C4485F">
      <w:pPr>
        <w:rPr>
          <w:rFonts w:ascii="Arial" w:hAnsi="Arial" w:cs="Arial"/>
          <w:sz w:val="24"/>
          <w:szCs w:val="24"/>
        </w:rPr>
      </w:pPr>
    </w:p>
    <w:p w14:paraId="55591814" w14:textId="4815C8DA" w:rsidR="00D90E43" w:rsidRDefault="00C01036" w:rsidP="00C4485F">
      <w:pPr>
        <w:rPr>
          <w:rFonts w:ascii="Arial" w:hAnsi="Arial" w:cs="Arial"/>
          <w:sz w:val="24"/>
          <w:szCs w:val="24"/>
        </w:rPr>
      </w:pPr>
      <w:r w:rsidRPr="00C01036">
        <w:rPr>
          <w:rFonts w:ascii="Arial" w:hAnsi="Arial" w:cs="Arial"/>
          <w:noProof/>
          <w:sz w:val="24"/>
          <w:szCs w:val="24"/>
        </w:rPr>
        <w:drawing>
          <wp:inline distT="0" distB="0" distL="0" distR="0" wp14:anchorId="06C739DA" wp14:editId="767DB3D1">
            <wp:extent cx="5731510" cy="2713990"/>
            <wp:effectExtent l="0" t="0" r="0" b="0"/>
            <wp:docPr id="11" name="Imagen 11" descr="Gráfico, Gráfico de cajas y bigote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Gráfico, Gráfico de cajas y bigotes&#10;&#10;Descripción generada automáticamente"/>
                    <pic:cNvPicPr/>
                  </pic:nvPicPr>
                  <pic:blipFill>
                    <a:blip r:embed="rId9"/>
                    <a:stretch>
                      <a:fillRect/>
                    </a:stretch>
                  </pic:blipFill>
                  <pic:spPr>
                    <a:xfrm>
                      <a:off x="0" y="0"/>
                      <a:ext cx="5731510" cy="2713990"/>
                    </a:xfrm>
                    <a:prstGeom prst="rect">
                      <a:avLst/>
                    </a:prstGeom>
                  </pic:spPr>
                </pic:pic>
              </a:graphicData>
            </a:graphic>
          </wp:inline>
        </w:drawing>
      </w:r>
    </w:p>
    <w:p w14:paraId="6EAC64FE" w14:textId="08697ED7" w:rsidR="00334EE2" w:rsidRPr="0068615E" w:rsidRDefault="00334EE2" w:rsidP="00334EE2">
      <w:pPr>
        <w:rPr>
          <w:rFonts w:ascii="Arial" w:hAnsi="Arial" w:cs="Arial"/>
          <w:i/>
          <w:sz w:val="24"/>
          <w:szCs w:val="24"/>
        </w:rPr>
      </w:pPr>
      <w:r w:rsidRPr="00207363">
        <w:rPr>
          <w:rFonts w:ascii="Arial" w:hAnsi="Arial" w:cs="Arial"/>
        </w:rPr>
        <w:t xml:space="preserve">Figure S2.3: </w:t>
      </w:r>
      <w:r w:rsidR="00C01036" w:rsidRPr="00BE5499">
        <w:rPr>
          <w:rFonts w:ascii="Arial" w:hAnsi="Arial" w:cs="Arial"/>
        </w:rPr>
        <w:t xml:space="preserve">a) </w:t>
      </w:r>
      <w:r w:rsidR="00C01036">
        <w:rPr>
          <w:rFonts w:ascii="Arial" w:hAnsi="Arial" w:cs="Arial"/>
        </w:rPr>
        <w:t xml:space="preserve">Boxplot diagram for the </w:t>
      </w:r>
      <w:proofErr w:type="spellStart"/>
      <w:r w:rsidR="00C01036">
        <w:rPr>
          <w:rFonts w:ascii="Arial" w:hAnsi="Arial" w:cs="Arial"/>
        </w:rPr>
        <w:t>log</w:t>
      </w:r>
      <w:proofErr w:type="spellEnd"/>
      <w:r w:rsidR="00C01036">
        <w:rPr>
          <w:rFonts w:ascii="Arial" w:hAnsi="Arial" w:cs="Arial"/>
        </w:rPr>
        <w:t xml:space="preserve"> distance dispersal distance (km) </w:t>
      </w:r>
      <w:r w:rsidR="00C01036" w:rsidRPr="00606C42">
        <w:rPr>
          <w:rFonts w:ascii="Arial" w:hAnsi="Arial" w:cs="Arial"/>
        </w:rPr>
        <w:t xml:space="preserve">from the </w:t>
      </w:r>
      <w:r w:rsidR="00C01036">
        <w:rPr>
          <w:rFonts w:ascii="Arial" w:hAnsi="Arial" w:cs="Arial"/>
        </w:rPr>
        <w:t>recoveries from birds intentionally killed and birds found dead by other means</w:t>
      </w:r>
      <w:r w:rsidR="00C01036" w:rsidRPr="00BE5499">
        <w:rPr>
          <w:rFonts w:ascii="Arial" w:hAnsi="Arial" w:cs="Arial"/>
        </w:rPr>
        <w:t>.</w:t>
      </w:r>
      <w:r w:rsidR="00C01036">
        <w:rPr>
          <w:rFonts w:ascii="Arial" w:hAnsi="Arial" w:cs="Arial"/>
        </w:rPr>
        <w:t xml:space="preserve"> Lines connect the same species in both types of dispersal. b</w:t>
      </w:r>
      <w:r w:rsidR="00C01036" w:rsidRPr="00BE5499">
        <w:rPr>
          <w:rFonts w:ascii="Arial" w:hAnsi="Arial" w:cs="Arial"/>
        </w:rPr>
        <w:t xml:space="preserve">) Linear relationship between </w:t>
      </w:r>
      <w:r w:rsidR="00C01036">
        <w:rPr>
          <w:rFonts w:ascii="Arial" w:hAnsi="Arial" w:cs="Arial"/>
        </w:rPr>
        <w:t xml:space="preserve">distance </w:t>
      </w:r>
      <w:r w:rsidR="00C01036" w:rsidRPr="00BE5499">
        <w:rPr>
          <w:rFonts w:ascii="Arial" w:hAnsi="Arial" w:cs="Arial"/>
        </w:rPr>
        <w:t>dispersal (log)</w:t>
      </w:r>
      <w:r w:rsidR="00C01036">
        <w:rPr>
          <w:rFonts w:ascii="Arial" w:hAnsi="Arial" w:cs="Arial"/>
        </w:rPr>
        <w:t xml:space="preserve"> from birds intentionally killed and birds found dead by other means</w:t>
      </w:r>
      <w:r w:rsidR="00C01036" w:rsidRPr="00BE5499">
        <w:rPr>
          <w:rFonts w:ascii="Arial" w:hAnsi="Arial" w:cs="Arial"/>
        </w:rPr>
        <w:t>.</w:t>
      </w:r>
      <w:r w:rsidR="00C01036">
        <w:rPr>
          <w:rFonts w:ascii="Arial" w:hAnsi="Arial" w:cs="Arial"/>
        </w:rPr>
        <w:t xml:space="preserve"> </w:t>
      </w:r>
    </w:p>
    <w:p w14:paraId="3B590D39" w14:textId="77777777" w:rsidR="00501A6D" w:rsidRPr="0068615E" w:rsidRDefault="00501A6D" w:rsidP="00BD682E">
      <w:pPr>
        <w:rPr>
          <w:rFonts w:ascii="Arial" w:hAnsi="Arial" w:cs="Arial"/>
          <w:sz w:val="24"/>
          <w:szCs w:val="24"/>
        </w:rPr>
      </w:pPr>
    </w:p>
    <w:p w14:paraId="2ABD3F6B" w14:textId="77777777" w:rsidR="00BD682E" w:rsidRPr="0068615E" w:rsidRDefault="00BD682E" w:rsidP="00BD682E">
      <w:pPr>
        <w:rPr>
          <w:rFonts w:ascii="Arial" w:hAnsi="Arial" w:cs="Arial"/>
          <w:sz w:val="24"/>
          <w:szCs w:val="24"/>
        </w:rPr>
      </w:pPr>
      <w:r w:rsidRPr="0068615E">
        <w:rPr>
          <w:rFonts w:ascii="Arial" w:hAnsi="Arial" w:cs="Arial"/>
          <w:sz w:val="24"/>
          <w:szCs w:val="24"/>
        </w:rPr>
        <w:br w:type="page"/>
      </w:r>
    </w:p>
    <w:p w14:paraId="3936BC1F" w14:textId="77777777" w:rsidR="00BD682E" w:rsidRPr="0068615E" w:rsidRDefault="00BD682E" w:rsidP="00BD682E">
      <w:pPr>
        <w:pStyle w:val="Ttulo2"/>
        <w:jc w:val="both"/>
        <w:rPr>
          <w:rFonts w:ascii="Arial" w:hAnsi="Arial" w:cs="Arial"/>
          <w:sz w:val="24"/>
          <w:szCs w:val="24"/>
        </w:rPr>
      </w:pPr>
      <w:r w:rsidRPr="0068615E">
        <w:rPr>
          <w:rFonts w:ascii="Arial" w:hAnsi="Arial" w:cs="Arial"/>
          <w:sz w:val="24"/>
          <w:szCs w:val="24"/>
        </w:rPr>
        <w:lastRenderedPageBreak/>
        <w:t>S3. Birds on migration bias</w:t>
      </w:r>
    </w:p>
    <w:p w14:paraId="03DBB959" w14:textId="77777777" w:rsidR="00BD682E" w:rsidRPr="0068615E" w:rsidRDefault="00BD682E" w:rsidP="00BD682E">
      <w:p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 xml:space="preserve">This section aims to </w:t>
      </w:r>
      <w:bookmarkStart w:id="1" w:name="_Hlk99703897"/>
      <w:r w:rsidRPr="0068615E">
        <w:rPr>
          <w:rFonts w:ascii="Arial" w:hAnsi="Arial" w:cs="Arial"/>
          <w:bCs/>
          <w:sz w:val="24"/>
          <w:szCs w:val="24"/>
        </w:rPr>
        <w:t>identify captures/recaptures of migrating individuals and exclude them from subsequent analyses</w:t>
      </w:r>
      <w:bookmarkEnd w:id="1"/>
      <w:r w:rsidRPr="0068615E">
        <w:rPr>
          <w:rFonts w:ascii="Arial" w:hAnsi="Arial" w:cs="Arial"/>
          <w:bCs/>
          <w:sz w:val="24"/>
          <w:szCs w:val="24"/>
        </w:rPr>
        <w:t xml:space="preserve">. Falsely including them could lead to an overestimation of dispersal distances </w:t>
      </w:r>
      <w:r w:rsidRPr="0068615E">
        <w:rPr>
          <w:rFonts w:ascii="Arial" w:hAnsi="Arial" w:cs="Arial"/>
          <w:bCs/>
          <w:sz w:val="24"/>
          <w:szCs w:val="24"/>
        </w:rPr>
        <w:fldChar w:fldCharType="begin"/>
      </w:r>
      <w:r w:rsidRPr="0068615E">
        <w:rPr>
          <w:rFonts w:ascii="Arial" w:hAnsi="Arial" w:cs="Arial"/>
          <w:bCs/>
          <w:sz w:val="24"/>
          <w:szCs w:val="24"/>
        </w:rPr>
        <w:instrText xml:space="preserve"> ADDIN ZOTERO_ITEM CSL_CITATION {"citationID":"cfBZoy8U","properties":{"formattedCitation":"(Paradis et al., 1998)","plainCitation":"(Paradis et al., 1998)","noteIndex":0},"citationItems":[{"id":933,"uris":["http://zotero.org/users/1446070/items/3IABNWRF"],"uri":["http://zotero.org/users/1446070/items/3IABNWRF"],"itemData":{"id":933,"type":"article-journal","container-title":"Journal of Animal Ecology","DOI":"10.1046/j.1365-2656.1998.00215.x","ISSN":"0021-8790, 1365-2656","issue":"4","journalAbbreviation":"Journal of Animal Ecology","language":"en","page":"518-536","source":"DOI.org (Crossref)","title":"Patterns of natal and breeding dispersal in birds","volume":"67","author":[{"family":"Paradis","given":"Emmanuel"},{"family":"Baillie","given":"Stephen R."},{"family":"Sutherland","given":"William J."},{"family":"Gregory","given":"Richard D."}],"issued":{"date-parts":[["1998",7]]}}}],"schema":"https://github.com/citation-style-language/schema/raw/master/csl-citation.json"} </w:instrText>
      </w:r>
      <w:r w:rsidRPr="0068615E">
        <w:rPr>
          <w:rFonts w:ascii="Arial" w:hAnsi="Arial" w:cs="Arial"/>
          <w:bCs/>
          <w:sz w:val="24"/>
          <w:szCs w:val="24"/>
        </w:rPr>
        <w:fldChar w:fldCharType="separate"/>
      </w:r>
      <w:r w:rsidRPr="0068615E">
        <w:rPr>
          <w:rFonts w:ascii="Arial" w:hAnsi="Arial" w:cs="Arial"/>
          <w:sz w:val="24"/>
          <w:szCs w:val="24"/>
        </w:rPr>
        <w:t>(Paradis et al., 1998)</w:t>
      </w:r>
      <w:r w:rsidRPr="0068615E">
        <w:rPr>
          <w:rFonts w:ascii="Arial" w:hAnsi="Arial" w:cs="Arial"/>
          <w:bCs/>
          <w:sz w:val="24"/>
          <w:szCs w:val="24"/>
        </w:rPr>
        <w:fldChar w:fldCharType="end"/>
      </w:r>
      <w:r w:rsidRPr="0068615E">
        <w:rPr>
          <w:rFonts w:ascii="Arial" w:hAnsi="Arial" w:cs="Arial"/>
          <w:bCs/>
          <w:sz w:val="24"/>
          <w:szCs w:val="24"/>
        </w:rPr>
        <w:t>.</w:t>
      </w:r>
    </w:p>
    <w:p w14:paraId="1F6234C5" w14:textId="77777777" w:rsidR="00BD682E" w:rsidRPr="0068615E" w:rsidRDefault="00BD682E" w:rsidP="00BD682E">
      <w:pPr>
        <w:autoSpaceDE w:val="0"/>
        <w:autoSpaceDN w:val="0"/>
        <w:adjustRightInd w:val="0"/>
        <w:spacing w:before="100" w:beforeAutospacing="1" w:after="100" w:afterAutospacing="1" w:line="360" w:lineRule="auto"/>
        <w:jc w:val="both"/>
        <w:rPr>
          <w:rFonts w:ascii="Arial" w:hAnsi="Arial" w:cs="Arial"/>
          <w:b/>
          <w:bCs/>
          <w:sz w:val="24"/>
          <w:szCs w:val="24"/>
        </w:rPr>
      </w:pPr>
      <w:r w:rsidRPr="0068615E">
        <w:rPr>
          <w:rFonts w:ascii="Arial" w:hAnsi="Arial" w:cs="Arial"/>
          <w:b/>
          <w:bCs/>
          <w:sz w:val="24"/>
          <w:szCs w:val="24"/>
        </w:rPr>
        <w:t xml:space="preserve">Preliminary steps to prepare the data for the analysis: </w:t>
      </w:r>
    </w:p>
    <w:p w14:paraId="158F2E34" w14:textId="77777777" w:rsidR="00BD682E" w:rsidRPr="0068615E" w:rsidRDefault="00BD682E" w:rsidP="00BD682E">
      <w:pPr>
        <w:pStyle w:val="Prrafodelista"/>
        <w:numPr>
          <w:ilvl w:val="0"/>
          <w:numId w:val="7"/>
        </w:num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 xml:space="preserve">Join EURING database with species traits. We use the trait list from </w:t>
      </w:r>
      <w:proofErr w:type="spellStart"/>
      <w:r w:rsidRPr="0068615E">
        <w:rPr>
          <w:rFonts w:ascii="Arial" w:hAnsi="Arial" w:cs="Arial"/>
          <w:bCs/>
          <w:sz w:val="24"/>
          <w:szCs w:val="24"/>
        </w:rPr>
        <w:t>Storchová</w:t>
      </w:r>
      <w:proofErr w:type="spellEnd"/>
      <w:r w:rsidRPr="0068615E">
        <w:rPr>
          <w:rFonts w:ascii="Arial" w:hAnsi="Arial" w:cs="Arial"/>
          <w:bCs/>
          <w:sz w:val="24"/>
          <w:szCs w:val="24"/>
        </w:rPr>
        <w:t xml:space="preserve"> L &amp; </w:t>
      </w:r>
      <w:proofErr w:type="spellStart"/>
      <w:r w:rsidRPr="0068615E">
        <w:rPr>
          <w:rFonts w:ascii="Arial" w:hAnsi="Arial" w:cs="Arial"/>
          <w:bCs/>
          <w:sz w:val="24"/>
          <w:szCs w:val="24"/>
        </w:rPr>
        <w:t>Hořák</w:t>
      </w:r>
      <w:proofErr w:type="spellEnd"/>
      <w:r w:rsidRPr="0068615E">
        <w:rPr>
          <w:rFonts w:ascii="Arial" w:hAnsi="Arial" w:cs="Arial"/>
          <w:bCs/>
          <w:sz w:val="24"/>
          <w:szCs w:val="24"/>
        </w:rPr>
        <w:t xml:space="preserve"> D (2018). However, seven species have not traits in the list, so we used close related species to fill those ones. </w:t>
      </w:r>
      <w:r w:rsidRPr="00207363">
        <w:rPr>
          <w:rFonts w:ascii="Arial" w:hAnsi="Arial" w:cs="Arial"/>
          <w:bCs/>
          <w:sz w:val="24"/>
          <w:szCs w:val="24"/>
          <w:lang w:val="es-ES"/>
        </w:rPr>
        <w:t>(</w:t>
      </w:r>
      <w:proofErr w:type="spellStart"/>
      <w:r w:rsidRPr="00207363">
        <w:rPr>
          <w:rFonts w:ascii="Arial" w:hAnsi="Arial" w:cs="Arial"/>
          <w:bCs/>
          <w:i/>
          <w:sz w:val="24"/>
          <w:szCs w:val="24"/>
          <w:lang w:val="es-ES"/>
        </w:rPr>
        <w:t>Luscinia</w:t>
      </w:r>
      <w:proofErr w:type="spellEnd"/>
      <w:r w:rsidRPr="00207363">
        <w:rPr>
          <w:rFonts w:ascii="Arial" w:hAnsi="Arial" w:cs="Arial"/>
          <w:bCs/>
          <w:i/>
          <w:sz w:val="24"/>
          <w:szCs w:val="24"/>
          <w:lang w:val="es-ES"/>
        </w:rPr>
        <w:t xml:space="preserve"> </w:t>
      </w:r>
      <w:proofErr w:type="spellStart"/>
      <w:r w:rsidRPr="00207363">
        <w:rPr>
          <w:rFonts w:ascii="Arial" w:hAnsi="Arial" w:cs="Arial"/>
          <w:bCs/>
          <w:i/>
          <w:sz w:val="24"/>
          <w:szCs w:val="24"/>
          <w:lang w:val="es-ES"/>
        </w:rPr>
        <w:t>svecica</w:t>
      </w:r>
      <w:proofErr w:type="spellEnd"/>
      <w:r w:rsidRPr="00207363">
        <w:rPr>
          <w:rFonts w:ascii="Arial" w:hAnsi="Arial" w:cs="Arial"/>
          <w:bCs/>
          <w:i/>
          <w:sz w:val="24"/>
          <w:szCs w:val="24"/>
          <w:lang w:val="es-ES"/>
        </w:rPr>
        <w:t xml:space="preserve">, </w:t>
      </w:r>
      <w:proofErr w:type="spellStart"/>
      <w:r w:rsidRPr="00207363">
        <w:rPr>
          <w:rFonts w:ascii="Arial" w:hAnsi="Arial" w:cs="Arial"/>
          <w:bCs/>
          <w:i/>
          <w:sz w:val="24"/>
          <w:szCs w:val="24"/>
          <w:lang w:val="es-ES"/>
        </w:rPr>
        <w:t>Hippolais</w:t>
      </w:r>
      <w:proofErr w:type="spellEnd"/>
      <w:r w:rsidRPr="00207363">
        <w:rPr>
          <w:rFonts w:ascii="Arial" w:hAnsi="Arial" w:cs="Arial"/>
          <w:bCs/>
          <w:i/>
          <w:sz w:val="24"/>
          <w:szCs w:val="24"/>
          <w:lang w:val="es-ES"/>
        </w:rPr>
        <w:t xml:space="preserve"> </w:t>
      </w:r>
      <w:proofErr w:type="spellStart"/>
      <w:r w:rsidRPr="00207363">
        <w:rPr>
          <w:rFonts w:ascii="Arial" w:hAnsi="Arial" w:cs="Arial"/>
          <w:bCs/>
          <w:i/>
          <w:sz w:val="24"/>
          <w:szCs w:val="24"/>
          <w:lang w:val="es-ES"/>
        </w:rPr>
        <w:t>pallida</w:t>
      </w:r>
      <w:proofErr w:type="spellEnd"/>
      <w:r w:rsidRPr="00207363">
        <w:rPr>
          <w:rFonts w:ascii="Arial" w:hAnsi="Arial" w:cs="Arial"/>
          <w:bCs/>
          <w:i/>
          <w:sz w:val="24"/>
          <w:szCs w:val="24"/>
          <w:lang w:val="es-ES"/>
        </w:rPr>
        <w:t xml:space="preserve"> </w:t>
      </w:r>
      <w:proofErr w:type="spellStart"/>
      <w:r w:rsidRPr="00207363">
        <w:rPr>
          <w:rFonts w:ascii="Arial" w:hAnsi="Arial" w:cs="Arial"/>
          <w:bCs/>
          <w:i/>
          <w:sz w:val="24"/>
          <w:szCs w:val="24"/>
          <w:lang w:val="es-ES"/>
        </w:rPr>
        <w:t>opacus</w:t>
      </w:r>
      <w:proofErr w:type="spellEnd"/>
      <w:r w:rsidRPr="00207363">
        <w:rPr>
          <w:rFonts w:ascii="Arial" w:hAnsi="Arial" w:cs="Arial"/>
          <w:bCs/>
          <w:i/>
          <w:sz w:val="24"/>
          <w:szCs w:val="24"/>
          <w:lang w:val="es-ES"/>
        </w:rPr>
        <w:t xml:space="preserve">, </w:t>
      </w:r>
      <w:proofErr w:type="spellStart"/>
      <w:r w:rsidRPr="00207363">
        <w:rPr>
          <w:rFonts w:ascii="Arial" w:hAnsi="Arial" w:cs="Arial"/>
          <w:bCs/>
          <w:i/>
          <w:sz w:val="24"/>
          <w:szCs w:val="24"/>
          <w:lang w:val="es-ES"/>
        </w:rPr>
        <w:t>Corvus</w:t>
      </w:r>
      <w:proofErr w:type="spellEnd"/>
      <w:r w:rsidRPr="00207363">
        <w:rPr>
          <w:rFonts w:ascii="Arial" w:hAnsi="Arial" w:cs="Arial"/>
          <w:bCs/>
          <w:i/>
          <w:sz w:val="24"/>
          <w:szCs w:val="24"/>
          <w:lang w:val="es-ES"/>
        </w:rPr>
        <w:t xml:space="preserve"> corone </w:t>
      </w:r>
      <w:proofErr w:type="spellStart"/>
      <w:proofErr w:type="gramStart"/>
      <w:r w:rsidRPr="00207363">
        <w:rPr>
          <w:rFonts w:ascii="Arial" w:hAnsi="Arial" w:cs="Arial"/>
          <w:bCs/>
          <w:i/>
          <w:sz w:val="24"/>
          <w:szCs w:val="24"/>
          <w:lang w:val="es-ES"/>
        </w:rPr>
        <w:t>cornix</w:t>
      </w:r>
      <w:proofErr w:type="spellEnd"/>
      <w:r w:rsidRPr="00207363">
        <w:rPr>
          <w:rFonts w:ascii="Arial" w:hAnsi="Arial" w:cs="Arial"/>
          <w:bCs/>
          <w:i/>
          <w:sz w:val="24"/>
          <w:szCs w:val="24"/>
          <w:lang w:val="es-ES"/>
        </w:rPr>
        <w:t xml:space="preserve"> ,</w:t>
      </w:r>
      <w:proofErr w:type="gramEnd"/>
      <w:r w:rsidRPr="00207363">
        <w:rPr>
          <w:rFonts w:ascii="Arial" w:hAnsi="Arial" w:cs="Arial"/>
          <w:bCs/>
          <w:i/>
          <w:sz w:val="24"/>
          <w:szCs w:val="24"/>
          <w:lang w:val="es-ES"/>
        </w:rPr>
        <w:t xml:space="preserve"> </w:t>
      </w:r>
      <w:proofErr w:type="spellStart"/>
      <w:r w:rsidRPr="00207363">
        <w:rPr>
          <w:rFonts w:ascii="Arial" w:hAnsi="Arial" w:cs="Arial"/>
          <w:bCs/>
          <w:i/>
          <w:sz w:val="24"/>
          <w:szCs w:val="24"/>
          <w:lang w:val="es-ES"/>
        </w:rPr>
        <w:t>Carduelis</w:t>
      </w:r>
      <w:proofErr w:type="spellEnd"/>
      <w:r w:rsidRPr="00207363">
        <w:rPr>
          <w:rFonts w:ascii="Arial" w:hAnsi="Arial" w:cs="Arial"/>
          <w:bCs/>
          <w:i/>
          <w:sz w:val="24"/>
          <w:szCs w:val="24"/>
          <w:lang w:val="es-ES"/>
        </w:rPr>
        <w:t xml:space="preserve"> </w:t>
      </w:r>
      <w:proofErr w:type="spellStart"/>
      <w:r w:rsidRPr="00207363">
        <w:rPr>
          <w:rFonts w:ascii="Arial" w:hAnsi="Arial" w:cs="Arial"/>
          <w:bCs/>
          <w:i/>
          <w:sz w:val="24"/>
          <w:szCs w:val="24"/>
          <w:lang w:val="es-ES"/>
        </w:rPr>
        <w:t>flavirostris</w:t>
      </w:r>
      <w:proofErr w:type="spellEnd"/>
      <w:r w:rsidRPr="00207363">
        <w:rPr>
          <w:rFonts w:ascii="Arial" w:hAnsi="Arial" w:cs="Arial"/>
          <w:bCs/>
          <w:i/>
          <w:sz w:val="24"/>
          <w:szCs w:val="24"/>
          <w:lang w:val="es-ES"/>
        </w:rPr>
        <w:t xml:space="preserve">, </w:t>
      </w:r>
      <w:proofErr w:type="spellStart"/>
      <w:r w:rsidRPr="00207363">
        <w:rPr>
          <w:rFonts w:ascii="Arial" w:hAnsi="Arial" w:cs="Arial"/>
          <w:bCs/>
          <w:i/>
          <w:sz w:val="24"/>
          <w:szCs w:val="24"/>
          <w:lang w:val="es-ES"/>
        </w:rPr>
        <w:t>Carduelis</w:t>
      </w:r>
      <w:proofErr w:type="spellEnd"/>
      <w:r w:rsidRPr="00207363">
        <w:rPr>
          <w:rFonts w:ascii="Arial" w:hAnsi="Arial" w:cs="Arial"/>
          <w:bCs/>
          <w:i/>
          <w:sz w:val="24"/>
          <w:szCs w:val="24"/>
          <w:lang w:val="es-ES"/>
        </w:rPr>
        <w:t xml:space="preserve"> </w:t>
      </w:r>
      <w:proofErr w:type="spellStart"/>
      <w:r w:rsidRPr="00207363">
        <w:rPr>
          <w:rFonts w:ascii="Arial" w:hAnsi="Arial" w:cs="Arial"/>
          <w:bCs/>
          <w:i/>
          <w:sz w:val="24"/>
          <w:szCs w:val="24"/>
          <w:lang w:val="es-ES"/>
        </w:rPr>
        <w:t>flammea</w:t>
      </w:r>
      <w:proofErr w:type="spellEnd"/>
      <w:r w:rsidRPr="00207363">
        <w:rPr>
          <w:rFonts w:ascii="Arial" w:hAnsi="Arial" w:cs="Arial"/>
          <w:bCs/>
          <w:i/>
          <w:sz w:val="24"/>
          <w:szCs w:val="24"/>
          <w:lang w:val="es-ES"/>
        </w:rPr>
        <w:t xml:space="preserve">, </w:t>
      </w:r>
      <w:proofErr w:type="spellStart"/>
      <w:r w:rsidRPr="00207363">
        <w:rPr>
          <w:rFonts w:ascii="Arial" w:hAnsi="Arial" w:cs="Arial"/>
          <w:bCs/>
          <w:i/>
          <w:sz w:val="24"/>
          <w:szCs w:val="24"/>
          <w:lang w:val="es-ES"/>
        </w:rPr>
        <w:t>Carduelis</w:t>
      </w:r>
      <w:proofErr w:type="spellEnd"/>
      <w:r w:rsidRPr="00207363">
        <w:rPr>
          <w:rFonts w:ascii="Arial" w:hAnsi="Arial" w:cs="Arial"/>
          <w:bCs/>
          <w:i/>
          <w:sz w:val="24"/>
          <w:szCs w:val="24"/>
          <w:lang w:val="es-ES"/>
        </w:rPr>
        <w:t xml:space="preserve"> </w:t>
      </w:r>
      <w:proofErr w:type="spellStart"/>
      <w:r w:rsidRPr="00207363">
        <w:rPr>
          <w:rFonts w:ascii="Arial" w:hAnsi="Arial" w:cs="Arial"/>
          <w:bCs/>
          <w:i/>
          <w:sz w:val="24"/>
          <w:szCs w:val="24"/>
          <w:lang w:val="es-ES"/>
        </w:rPr>
        <w:t>flammea</w:t>
      </w:r>
      <w:proofErr w:type="spellEnd"/>
      <w:r w:rsidRPr="00207363">
        <w:rPr>
          <w:rFonts w:ascii="Arial" w:hAnsi="Arial" w:cs="Arial"/>
          <w:bCs/>
          <w:i/>
          <w:sz w:val="24"/>
          <w:szCs w:val="24"/>
          <w:lang w:val="es-ES"/>
        </w:rPr>
        <w:t xml:space="preserve"> cabaret, Miliaria calandra</w:t>
      </w:r>
      <w:r w:rsidRPr="00207363">
        <w:rPr>
          <w:rFonts w:ascii="Arial" w:hAnsi="Arial" w:cs="Arial"/>
          <w:bCs/>
          <w:sz w:val="24"/>
          <w:szCs w:val="24"/>
          <w:lang w:val="es-ES"/>
        </w:rPr>
        <w:t xml:space="preserve">). </w:t>
      </w:r>
      <w:r w:rsidRPr="0068615E">
        <w:rPr>
          <w:rFonts w:ascii="Arial" w:hAnsi="Arial" w:cs="Arial"/>
          <w:bCs/>
          <w:sz w:val="24"/>
          <w:szCs w:val="24"/>
        </w:rPr>
        <w:t xml:space="preserve">We delete the </w:t>
      </w:r>
      <w:proofErr w:type="spellStart"/>
      <w:r w:rsidRPr="0068615E">
        <w:rPr>
          <w:rFonts w:ascii="Arial" w:hAnsi="Arial" w:cs="Arial"/>
          <w:bCs/>
          <w:sz w:val="24"/>
          <w:szCs w:val="24"/>
        </w:rPr>
        <w:t>Caribean</w:t>
      </w:r>
      <w:proofErr w:type="spellEnd"/>
      <w:r w:rsidRPr="0068615E">
        <w:rPr>
          <w:rFonts w:ascii="Arial" w:hAnsi="Arial" w:cs="Arial"/>
          <w:bCs/>
          <w:sz w:val="24"/>
          <w:szCs w:val="24"/>
        </w:rPr>
        <w:t xml:space="preserve"> flamingo (</w:t>
      </w:r>
      <w:r w:rsidRPr="0068615E">
        <w:rPr>
          <w:rFonts w:ascii="Arial" w:hAnsi="Arial" w:cs="Arial"/>
          <w:bCs/>
          <w:i/>
          <w:sz w:val="24"/>
          <w:szCs w:val="24"/>
        </w:rPr>
        <w:t xml:space="preserve">Phoenicopterus </w:t>
      </w:r>
      <w:proofErr w:type="spellStart"/>
      <w:r w:rsidRPr="0068615E">
        <w:rPr>
          <w:rFonts w:ascii="Arial" w:hAnsi="Arial" w:cs="Arial"/>
          <w:bCs/>
          <w:i/>
          <w:sz w:val="24"/>
          <w:szCs w:val="24"/>
        </w:rPr>
        <w:t>ruber</w:t>
      </w:r>
      <w:proofErr w:type="spellEnd"/>
      <w:r w:rsidRPr="0068615E">
        <w:rPr>
          <w:rFonts w:ascii="Arial" w:hAnsi="Arial" w:cs="Arial"/>
          <w:bCs/>
          <w:sz w:val="24"/>
          <w:szCs w:val="24"/>
        </w:rPr>
        <w:t>) from the EURING database</w:t>
      </w:r>
    </w:p>
    <w:p w14:paraId="30EC430E" w14:textId="77777777" w:rsidR="00BD682E" w:rsidRPr="0068615E" w:rsidRDefault="00BD682E" w:rsidP="00BD682E">
      <w:pPr>
        <w:pStyle w:val="Prrafodelista"/>
        <w:numPr>
          <w:ilvl w:val="0"/>
          <w:numId w:val="7"/>
        </w:num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Scale distance by the elapsed time between capture and recapture.</w:t>
      </w:r>
      <w:r w:rsidRPr="0068615E">
        <w:rPr>
          <w:rFonts w:ascii="Arial" w:hAnsi="Arial" w:cs="Arial"/>
          <w:sz w:val="24"/>
          <w:szCs w:val="24"/>
        </w:rPr>
        <w:t xml:space="preserve"> </w:t>
      </w:r>
      <w:r w:rsidRPr="0068615E">
        <w:rPr>
          <w:rFonts w:ascii="Arial" w:hAnsi="Arial" w:cs="Arial"/>
          <w:bCs/>
          <w:sz w:val="24"/>
          <w:szCs w:val="24"/>
        </w:rPr>
        <w:t>We separate breeding and natal dispersal.</w:t>
      </w:r>
    </w:p>
    <w:p w14:paraId="72D53278" w14:textId="77777777" w:rsidR="00BD682E" w:rsidRPr="0068615E" w:rsidRDefault="00BD682E" w:rsidP="00BD682E">
      <w:pPr>
        <w:pStyle w:val="Prrafodelista"/>
        <w:numPr>
          <w:ilvl w:val="1"/>
          <w:numId w:val="7"/>
        </w:numPr>
        <w:autoSpaceDE w:val="0"/>
        <w:autoSpaceDN w:val="0"/>
        <w:adjustRightInd w:val="0"/>
        <w:spacing w:before="100" w:beforeAutospacing="1" w:after="100" w:afterAutospacing="1" w:line="360" w:lineRule="auto"/>
        <w:jc w:val="both"/>
        <w:rPr>
          <w:rFonts w:ascii="Arial" w:hAnsi="Arial" w:cs="Arial"/>
          <w:bCs/>
          <w:i/>
          <w:sz w:val="24"/>
          <w:szCs w:val="24"/>
        </w:rPr>
      </w:pPr>
      <w:r w:rsidRPr="0068615E">
        <w:rPr>
          <w:rFonts w:ascii="Arial" w:hAnsi="Arial" w:cs="Arial"/>
          <w:bCs/>
          <w:sz w:val="24"/>
          <w:szCs w:val="24"/>
        </w:rPr>
        <w:t xml:space="preserve">For breeding dispersal: Individuals with more time (years) between capture and recapture probably have larger dispersal distances by cumulative dispersal events. To scale all the individuals, we assume that all the individuals disperse all the years, and all the individuals disperse constant distances. We apply a scale by a random walk: </w:t>
      </w:r>
      <w:proofErr w:type="spellStart"/>
      <w:r w:rsidRPr="0068615E">
        <w:rPr>
          <w:rFonts w:ascii="Arial" w:hAnsi="Arial" w:cs="Arial"/>
          <w:bCs/>
          <w:i/>
          <w:sz w:val="24"/>
          <w:szCs w:val="24"/>
        </w:rPr>
        <w:t>dispersal_scaled</w:t>
      </w:r>
      <w:proofErr w:type="spellEnd"/>
      <w:r w:rsidRPr="0068615E">
        <w:rPr>
          <w:rFonts w:ascii="Arial" w:hAnsi="Arial" w:cs="Arial"/>
          <w:bCs/>
          <w:i/>
          <w:sz w:val="24"/>
          <w:szCs w:val="24"/>
        </w:rPr>
        <w:t>= distance/</w:t>
      </w:r>
      <w:proofErr w:type="gramStart"/>
      <w:r w:rsidRPr="0068615E">
        <w:rPr>
          <w:rFonts w:ascii="Arial" w:hAnsi="Arial" w:cs="Arial"/>
          <w:bCs/>
          <w:i/>
          <w:sz w:val="24"/>
          <w:szCs w:val="24"/>
        </w:rPr>
        <w:t>sqrt(</w:t>
      </w:r>
      <w:proofErr w:type="gramEnd"/>
      <w:r w:rsidRPr="0068615E">
        <w:rPr>
          <w:rFonts w:ascii="Arial" w:hAnsi="Arial" w:cs="Arial"/>
          <w:bCs/>
          <w:i/>
          <w:sz w:val="24"/>
          <w:szCs w:val="24"/>
        </w:rPr>
        <w:t>Number of years between capture and recapture)</w:t>
      </w:r>
    </w:p>
    <w:p w14:paraId="77FE233F" w14:textId="77777777" w:rsidR="00BD682E" w:rsidRPr="0068615E" w:rsidRDefault="00BD682E" w:rsidP="00BD682E">
      <w:pPr>
        <w:pStyle w:val="Prrafodelista"/>
        <w:numPr>
          <w:ilvl w:val="1"/>
          <w:numId w:val="7"/>
        </w:num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For natal dispersal: We can identify three groups of natal dispersal. 1- Capture as juvenile and recapture as an adult in the first year of reproduction</w:t>
      </w:r>
      <w:r w:rsidRPr="0068615E">
        <w:rPr>
          <w:rFonts w:ascii="Arial" w:hAnsi="Arial" w:cs="Arial"/>
          <w:bCs/>
          <w:i/>
          <w:sz w:val="24"/>
          <w:szCs w:val="24"/>
        </w:rPr>
        <w:t>. Not scaled</w:t>
      </w:r>
      <w:r w:rsidRPr="0068615E">
        <w:rPr>
          <w:rFonts w:ascii="Arial" w:hAnsi="Arial" w:cs="Arial"/>
          <w:bCs/>
          <w:sz w:val="24"/>
          <w:szCs w:val="24"/>
        </w:rPr>
        <w:t xml:space="preserve">. 2- Capture as juvenile and recapture as an adult after the first year of reproduction. Scale the years after the first year of reproduction.3- Capture as juvenile and recapture as an adult before the first year of reproduction. </w:t>
      </w:r>
      <w:r w:rsidRPr="0068615E">
        <w:rPr>
          <w:rFonts w:ascii="Arial" w:hAnsi="Arial" w:cs="Arial"/>
          <w:bCs/>
          <w:i/>
          <w:sz w:val="24"/>
          <w:szCs w:val="24"/>
        </w:rPr>
        <w:t>Not scaled</w:t>
      </w:r>
    </w:p>
    <w:p w14:paraId="6B9B1940" w14:textId="77777777" w:rsidR="00BD682E" w:rsidRPr="0068615E" w:rsidRDefault="00BD682E" w:rsidP="00BD682E">
      <w:pPr>
        <w:pStyle w:val="Prrafodelista"/>
        <w:numPr>
          <w:ilvl w:val="0"/>
          <w:numId w:val="7"/>
        </w:num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 xml:space="preserve">Exclude recaptures below latitude 35 degrees and longitude larger than 40 degrees. This step will exclude some migratory individuals that were wintering in Africa, for example. </w:t>
      </w:r>
    </w:p>
    <w:p w14:paraId="3824A5B6" w14:textId="77777777" w:rsidR="00BD682E" w:rsidRDefault="00BD682E" w:rsidP="00BD682E">
      <w:pPr>
        <w:pStyle w:val="Prrafodelista"/>
        <w:autoSpaceDE w:val="0"/>
        <w:autoSpaceDN w:val="0"/>
        <w:adjustRightInd w:val="0"/>
        <w:spacing w:before="100" w:beforeAutospacing="1" w:after="100" w:afterAutospacing="1" w:line="360" w:lineRule="auto"/>
        <w:ind w:left="1440"/>
        <w:jc w:val="both"/>
        <w:rPr>
          <w:rFonts w:ascii="Arial" w:hAnsi="Arial" w:cs="Arial"/>
          <w:bCs/>
          <w:sz w:val="24"/>
          <w:szCs w:val="24"/>
        </w:rPr>
      </w:pPr>
    </w:p>
    <w:p w14:paraId="70F5FB86" w14:textId="77777777" w:rsidR="00BD682E" w:rsidRPr="0068615E" w:rsidRDefault="00BD682E" w:rsidP="00BD682E">
      <w:pPr>
        <w:pStyle w:val="Prrafodelista"/>
        <w:autoSpaceDE w:val="0"/>
        <w:autoSpaceDN w:val="0"/>
        <w:adjustRightInd w:val="0"/>
        <w:spacing w:before="100" w:beforeAutospacing="1" w:after="100" w:afterAutospacing="1" w:line="360" w:lineRule="auto"/>
        <w:ind w:left="1440"/>
        <w:jc w:val="both"/>
        <w:rPr>
          <w:rFonts w:ascii="Arial" w:hAnsi="Arial" w:cs="Arial"/>
          <w:bCs/>
          <w:sz w:val="24"/>
          <w:szCs w:val="24"/>
        </w:rPr>
      </w:pPr>
    </w:p>
    <w:p w14:paraId="27BF3DAA" w14:textId="77777777" w:rsidR="00BD682E" w:rsidRPr="0068615E" w:rsidRDefault="00BD682E" w:rsidP="00BD682E">
      <w:pPr>
        <w:autoSpaceDE w:val="0"/>
        <w:autoSpaceDN w:val="0"/>
        <w:adjustRightInd w:val="0"/>
        <w:spacing w:before="100" w:beforeAutospacing="1" w:after="100" w:afterAutospacing="1" w:line="360" w:lineRule="auto"/>
        <w:jc w:val="both"/>
        <w:rPr>
          <w:rFonts w:ascii="Arial" w:hAnsi="Arial" w:cs="Arial"/>
          <w:b/>
          <w:bCs/>
          <w:sz w:val="24"/>
          <w:szCs w:val="24"/>
        </w:rPr>
      </w:pPr>
      <w:r w:rsidRPr="0068615E">
        <w:rPr>
          <w:rFonts w:ascii="Arial" w:hAnsi="Arial" w:cs="Arial"/>
          <w:b/>
          <w:bCs/>
          <w:sz w:val="24"/>
          <w:szCs w:val="24"/>
        </w:rPr>
        <w:lastRenderedPageBreak/>
        <w:t>Exclusion of migratory individual’s analysis</w:t>
      </w:r>
    </w:p>
    <w:p w14:paraId="6EAD7181" w14:textId="77777777" w:rsidR="00BD682E" w:rsidRPr="0068615E" w:rsidRDefault="00BD682E" w:rsidP="00BD682E">
      <w:p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 xml:space="preserve">For identifying migrating individuals, we apply the following steps to only the migratory species </w:t>
      </w:r>
      <w:r w:rsidRPr="0068615E">
        <w:rPr>
          <w:rFonts w:ascii="Arial" w:hAnsi="Arial" w:cs="Arial"/>
          <w:bCs/>
          <w:sz w:val="24"/>
          <w:szCs w:val="24"/>
        </w:rPr>
        <w:fldChar w:fldCharType="begin"/>
      </w:r>
      <w:r>
        <w:rPr>
          <w:rFonts w:ascii="Arial" w:hAnsi="Arial" w:cs="Arial"/>
          <w:bCs/>
          <w:sz w:val="24"/>
          <w:szCs w:val="24"/>
        </w:rPr>
        <w:instrText xml:space="preserve"> ADDIN ZOTERO_ITEM CSL_CITATION {"citationID":"rsihYHe9","properties":{"formattedCitation":"(Storchov\\uc0\\u225{} &amp; Ho\\uc0\\u345{}\\uc0\\u225{}k, 2018)","plainCitation":"(Storchová &amp; Hořák, 2018)","noteIndex":0},"citationItems":[{"id":3891,"uris":["http://zotero.org/users/1446070/items/4IKBXN9F"],"uri":["http://zotero.org/users/1446070/items/4IKBXN9F"],"itemData":{"id":3891,"type":"article-journal","abstract":"Motivation Birds are an extremely diverse group in terms of adaptations to environmental conditions, which is reflected in their life histories and ecological traits. Recently, functional aspects of avian diversity have been used frequently in comparative analyses as well as in community ecology studies; thus, open access to complete datasets of traits will be valuable. We focused on European bird species and compiled information about crucial ecological traits. This dataset is thus useful for research investigating large-scale patterns in European avifauna and can be used in various analyses in evolutionary ecology, macroecology or conservation biology. Main types of variables contained We chose several types of avian traits, such as morphological (e.g., weight, wing, bill or tarsus length), reproductive (e.g., clutch size, egg mass, incubation period or type of young) and behavioural traits (type of nest, mating system or type of parental care), dietary (e.g., folivore, granivore, insectivore or carnivore) and habitat preferences (e.g., deciduous/coniferous forest, reed or grassland). Spatial location and grain Europe; all breeding bird species (n = 499). Major taxa and level of measurement In total, we created a dataset for 499 bird species breeding in Europe and 34 key life-history traits represented in 85 variables. As a primary source of information we used the comprehensive handbook The birds of the Western Palearctic. The traits provide information about species-specific mean values. We did not record values for different geographical subspecies (i.e., the trait value always represents the average for the whole breeding area of a particular species). Software format The data file is in ASCII text, tab delimited, not compressed.","container-title":"Global Ecology and Biogeography","DOI":"10.1111/geb.12709","ISSN":"1466-8238","issue":"4","language":"en","note":"_eprint: https://onlinelibrary.wiley.com/doi/pdf/10.1111/geb.12709","page":"400-406","source":"Wiley Online Library","title":"Life-history characteristics of European birds","volume":"27","author":[{"family":"Storchová","given":"Lenka"},{"family":"Hořák","given":"David"}],"issued":{"date-parts":[["2018"]]}}}],"schema":"https://github.com/citation-style-language/schema/raw/master/csl-citation.json"} </w:instrText>
      </w:r>
      <w:r w:rsidRPr="0068615E">
        <w:rPr>
          <w:rFonts w:ascii="Arial" w:hAnsi="Arial" w:cs="Arial"/>
          <w:bCs/>
          <w:sz w:val="24"/>
          <w:szCs w:val="24"/>
        </w:rPr>
        <w:fldChar w:fldCharType="separate"/>
      </w:r>
      <w:r w:rsidRPr="0068615E">
        <w:rPr>
          <w:rFonts w:ascii="Arial" w:hAnsi="Arial" w:cs="Arial"/>
          <w:sz w:val="24"/>
          <w:szCs w:val="24"/>
        </w:rPr>
        <w:t>(Storchová &amp; Hořák, 2018)</w:t>
      </w:r>
      <w:r w:rsidRPr="0068615E">
        <w:rPr>
          <w:rFonts w:ascii="Arial" w:hAnsi="Arial" w:cs="Arial"/>
          <w:bCs/>
          <w:sz w:val="24"/>
          <w:szCs w:val="24"/>
        </w:rPr>
        <w:fldChar w:fldCharType="end"/>
      </w:r>
      <w:r w:rsidRPr="0068615E">
        <w:rPr>
          <w:rFonts w:ascii="Arial" w:hAnsi="Arial" w:cs="Arial"/>
          <w:bCs/>
          <w:sz w:val="24"/>
          <w:szCs w:val="24"/>
        </w:rPr>
        <w:t>:</w:t>
      </w:r>
    </w:p>
    <w:p w14:paraId="0EE85E66" w14:textId="77777777" w:rsidR="00BD682E" w:rsidRPr="0068615E" w:rsidRDefault="00BD682E" w:rsidP="00BD682E">
      <w:pPr>
        <w:pStyle w:val="Prrafodelista"/>
        <w:numPr>
          <w:ilvl w:val="0"/>
          <w:numId w:val="5"/>
        </w:numPr>
        <w:autoSpaceDE w:val="0"/>
        <w:autoSpaceDN w:val="0"/>
        <w:adjustRightInd w:val="0"/>
        <w:spacing w:before="100" w:beforeAutospacing="1" w:after="100" w:afterAutospacing="1" w:line="360" w:lineRule="auto"/>
        <w:jc w:val="both"/>
        <w:rPr>
          <w:rFonts w:ascii="Arial" w:hAnsi="Arial" w:cs="Arial"/>
          <w:b/>
          <w:bCs/>
          <w:sz w:val="24"/>
          <w:szCs w:val="24"/>
        </w:rPr>
      </w:pPr>
      <w:r w:rsidRPr="0068615E">
        <w:rPr>
          <w:rFonts w:ascii="Arial" w:hAnsi="Arial" w:cs="Arial"/>
          <w:b/>
          <w:bCs/>
          <w:sz w:val="24"/>
          <w:szCs w:val="24"/>
        </w:rPr>
        <w:t>Select a potential breeding period for each species and grid cell in Europe.</w:t>
      </w:r>
    </w:p>
    <w:p w14:paraId="037A1E57" w14:textId="77777777" w:rsidR="00BD682E" w:rsidRPr="0068615E" w:rsidRDefault="00BD682E" w:rsidP="00BD682E">
      <w:p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 xml:space="preserve">First, we will estimate the breeding core period, and from there, calculate a threshold distance where we can consider that an individual could be during a migratory movement. Potentially, the breeding core period has high spatial and temporal variability across Europe </w:t>
      </w:r>
      <w:r w:rsidRPr="0068615E">
        <w:rPr>
          <w:rFonts w:ascii="Arial" w:hAnsi="Arial" w:cs="Arial"/>
          <w:bCs/>
          <w:sz w:val="24"/>
          <w:szCs w:val="24"/>
        </w:rPr>
        <w:fldChar w:fldCharType="begin"/>
      </w:r>
      <w:r w:rsidRPr="0068615E">
        <w:rPr>
          <w:rFonts w:ascii="Arial" w:hAnsi="Arial" w:cs="Arial"/>
          <w:bCs/>
          <w:sz w:val="24"/>
          <w:szCs w:val="24"/>
        </w:rPr>
        <w:instrText xml:space="preserve"> ADDIN ZOTERO_ITEM CSL_CITATION {"citationID":"Uw34ggL9","properties":{"formattedCitation":"(Gordo, 2007)","plainCitation":"(Gordo, 2007)","noteIndex":0},"citationItems":[{"id":3628,"uris":["http://zotero.org/users/1446070/items/KHQ536DY"],"uri":["http://zotero.org/users/1446070/items/KHQ536DY"],"itemData":{"id":3628,"type":"article-journal","abstract":"Many studies have reported statistically significant associations between bird migratory phenology and climatic variables, and, consequently, it is mostly accepted that recent shifts in migration dates are a reaction to present climate change. Impacts of weather and climate on departure date, progression and stopover frequency and duration have been reviewed in order to explain the current knowledge of climatic mechanisms underlying such phenological shifts. Climate in departure areas can affect population phenology via the size of the returning population. In a short-term sense, ecological conditions can affect acquisition of migratory body condition during the days preceding departure. Migratory phenology can also be affected by quality and quantity of replaced feathers during moult. Adverse weather conditions en route strongly hinder the progression of individuals and even force them to land. The time spent on stopovers will greatly depend on the ecological conditions there and the opportunities for refuelling. Temperature is by far the climatic variable most frequently related to avian phenology. The use of climatic indices is spreading because they have the advantage of synthesizing weather conditions into a single variable. Remote sensing is probably the best option to explore ecological conditions in areas used by migratory species. Most of the climatic variables employed are from the arrival area, while climate from passage or departure areas is rarely assessed. The overwhelming majority of studies have used variables defined by months, while the use of periods designed ad hoc according to species’ biology is almost anecdotal. It can be concluded that further research is needed to disentangle the true relevance of each type of climatic variable over avian migratory phenology during each phase of migration.","container-title":"Climate Research","DOI":"10.3354/cr00713","ISSN":"0936-577X, 1616-1572","issue":"1-2","language":"en","page":"37-58","source":"www.int-res.com","title":"Why are bird migration dates shifting? A review of weather and climate effects on avian migratory phenology","title-short":"Why are bird migration dates shifting?","volume":"35","author":[{"family":"Gordo","given":"Oscar"}],"issued":{"date-parts":[["2007",12,31]]}}}],"schema":"https://github.com/citation-style-language/schema/raw/master/csl-citation.json"} </w:instrText>
      </w:r>
      <w:r w:rsidRPr="0068615E">
        <w:rPr>
          <w:rFonts w:ascii="Arial" w:hAnsi="Arial" w:cs="Arial"/>
          <w:bCs/>
          <w:sz w:val="24"/>
          <w:szCs w:val="24"/>
        </w:rPr>
        <w:fldChar w:fldCharType="separate"/>
      </w:r>
      <w:r w:rsidRPr="0068615E">
        <w:rPr>
          <w:rFonts w:ascii="Arial" w:hAnsi="Arial" w:cs="Arial"/>
          <w:sz w:val="24"/>
          <w:szCs w:val="24"/>
        </w:rPr>
        <w:t>(Gordo, 2007)</w:t>
      </w:r>
      <w:r w:rsidRPr="0068615E">
        <w:rPr>
          <w:rFonts w:ascii="Arial" w:hAnsi="Arial" w:cs="Arial"/>
          <w:bCs/>
          <w:sz w:val="24"/>
          <w:szCs w:val="24"/>
        </w:rPr>
        <w:fldChar w:fldCharType="end"/>
      </w:r>
      <w:r w:rsidRPr="0068615E">
        <w:rPr>
          <w:rFonts w:ascii="Arial" w:hAnsi="Arial" w:cs="Arial"/>
          <w:bCs/>
          <w:sz w:val="24"/>
          <w:szCs w:val="24"/>
        </w:rPr>
        <w:t xml:space="preserve">. Differences in the start of breeding between North and South Europe could be of more than one month for the same species. To estimate this “breeding core period”, we will use the following steps. We analyse the distance between capture and recapture against time, assuming that the drop in distance at the beginning of the period could be related to migratory individuals’ arrival. In this first step, our goal is to find a period (“breeding core period”) without significant changes in the distance between the capture and recapture to later exclude potentially migratory movements from the dispersal analysis. </w:t>
      </w:r>
    </w:p>
    <w:p w14:paraId="7EEA9451" w14:textId="77777777" w:rsidR="00BD682E" w:rsidRPr="0068615E" w:rsidRDefault="00BD682E" w:rsidP="00BD682E">
      <w:pPr>
        <w:pStyle w:val="Prrafodelista"/>
        <w:numPr>
          <w:ilvl w:val="0"/>
          <w:numId w:val="4"/>
        </w:num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 xml:space="preserve">Select only migratory species (at least one population </w:t>
      </w:r>
      <w:proofErr w:type="gramStart"/>
      <w:r w:rsidRPr="0068615E">
        <w:rPr>
          <w:rFonts w:ascii="Arial" w:hAnsi="Arial" w:cs="Arial"/>
          <w:bCs/>
          <w:sz w:val="24"/>
          <w:szCs w:val="24"/>
        </w:rPr>
        <w:t>has to</w:t>
      </w:r>
      <w:proofErr w:type="gramEnd"/>
      <w:r w:rsidRPr="0068615E">
        <w:rPr>
          <w:rFonts w:ascii="Arial" w:hAnsi="Arial" w:cs="Arial"/>
          <w:bCs/>
          <w:sz w:val="24"/>
          <w:szCs w:val="24"/>
        </w:rPr>
        <w:t xml:space="preserve"> be partial migrant, long-distance migrant, or short-distance migrant). </w:t>
      </w:r>
    </w:p>
    <w:p w14:paraId="0848E7C8" w14:textId="77777777" w:rsidR="00BD682E" w:rsidRPr="0068615E" w:rsidRDefault="00BD682E" w:rsidP="00BD682E">
      <w:pPr>
        <w:pStyle w:val="Prrafodelista"/>
        <w:numPr>
          <w:ilvl w:val="0"/>
          <w:numId w:val="4"/>
        </w:num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 xml:space="preserve">Associate each recapture with a grid cell (5°) in Europe (Figure S4B). </w:t>
      </w:r>
    </w:p>
    <w:p w14:paraId="6FF09CF9" w14:textId="77777777" w:rsidR="00BD682E" w:rsidRPr="0068615E" w:rsidRDefault="00BD682E" w:rsidP="00BD682E">
      <w:pPr>
        <w:pStyle w:val="Prrafodelista"/>
        <w:numPr>
          <w:ilvl w:val="0"/>
          <w:numId w:val="4"/>
        </w:num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 xml:space="preserve">We select specific breeding periods (run GAM models) for each species and grid cell using a moving window approach. In this moving window, we select the data for each grid cell, and we add to the analysis the eight adjacent (5°) grid cells to increase the amount of data for the GAM analysis. We exclude the specific grid cell from the analysis when the complete data selection (the grid cell selected + 8 adjacent cells) has less than 20 records. </w:t>
      </w:r>
    </w:p>
    <w:p w14:paraId="7CC2FAEF" w14:textId="77777777" w:rsidR="00BD682E" w:rsidRPr="0068615E" w:rsidRDefault="00BD682E" w:rsidP="00BD682E">
      <w:pPr>
        <w:pStyle w:val="Prrafodelista"/>
        <w:numPr>
          <w:ilvl w:val="0"/>
          <w:numId w:val="4"/>
        </w:num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 xml:space="preserve">We run the GAM model, with the distance scaled between capture and recapture against time as a smoothing factor. We used a Negative Binomial GAM to model it with a log link function. We set ten dimensions as the upper limit on the degrees of freedom associated with the smooth term (the exact value is not critical, but it is essential not to make it </w:t>
      </w:r>
      <w:r w:rsidRPr="0068615E">
        <w:rPr>
          <w:rFonts w:ascii="Arial" w:hAnsi="Arial" w:cs="Arial"/>
          <w:bCs/>
          <w:sz w:val="24"/>
          <w:szCs w:val="24"/>
        </w:rPr>
        <w:lastRenderedPageBreak/>
        <w:t xml:space="preserve">restrictively small or large and not too computationally costly; </w:t>
      </w:r>
      <w:r w:rsidRPr="0068615E">
        <w:rPr>
          <w:rFonts w:ascii="Arial" w:hAnsi="Arial" w:cs="Arial"/>
          <w:bCs/>
          <w:sz w:val="24"/>
          <w:szCs w:val="24"/>
        </w:rPr>
        <w:fldChar w:fldCharType="begin"/>
      </w:r>
      <w:r w:rsidRPr="0068615E">
        <w:rPr>
          <w:rFonts w:ascii="Arial" w:hAnsi="Arial" w:cs="Arial"/>
          <w:bCs/>
          <w:sz w:val="24"/>
          <w:szCs w:val="24"/>
        </w:rPr>
        <w:instrText xml:space="preserve"> ADDIN ZOTERO_ITEM CSL_CITATION {"citationID":"DuIcVvpW","properties":{"formattedCitation":"(Wood, 2017)","plainCitation":"(Wood, 2017)","dontUpdate":true,"noteIndex":0},"citationItems":[{"id":3625,"uris":["http://zotero.org/users/1446070/items/5RUG37WA"],"uri":["http://zotero.org/users/1446070/items/5RUG37WA"],"itemData":{"id":3625,"type":"book","publisher":"CRC press","source":"Google Scholar","title":"Generalized additive models: an introduction with R","title-short":"Generalized additive models","author":[{"family":"Wood","given":"Simon N."}],"issued":{"date-parts":[["2017"]]}}}],"schema":"https://github.com/citation-style-language/schema/raw/master/csl-citation.json"} </w:instrText>
      </w:r>
      <w:r w:rsidRPr="0068615E">
        <w:rPr>
          <w:rFonts w:ascii="Arial" w:hAnsi="Arial" w:cs="Arial"/>
          <w:bCs/>
          <w:sz w:val="24"/>
          <w:szCs w:val="24"/>
        </w:rPr>
        <w:fldChar w:fldCharType="separate"/>
      </w:r>
      <w:r w:rsidRPr="0068615E">
        <w:rPr>
          <w:rFonts w:ascii="Arial" w:hAnsi="Arial" w:cs="Arial"/>
          <w:sz w:val="24"/>
          <w:szCs w:val="24"/>
        </w:rPr>
        <w:t>Wood, 2017)</w:t>
      </w:r>
      <w:r w:rsidRPr="0068615E">
        <w:rPr>
          <w:rFonts w:ascii="Arial" w:hAnsi="Arial" w:cs="Arial"/>
          <w:bCs/>
          <w:sz w:val="24"/>
          <w:szCs w:val="24"/>
        </w:rPr>
        <w:fldChar w:fldCharType="end"/>
      </w:r>
    </w:p>
    <w:p w14:paraId="5F21940A" w14:textId="77777777" w:rsidR="00BD682E" w:rsidRPr="0068615E" w:rsidRDefault="00BD682E" w:rsidP="00BD682E">
      <w:pPr>
        <w:pStyle w:val="Prrafodelista"/>
        <w:numPr>
          <w:ilvl w:val="0"/>
          <w:numId w:val="4"/>
        </w:num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 xml:space="preserve">We developed a sensitivity analysis to select the best term (k) of effective degrees of freedom to detect a breeding core period. We test four different k terms (5,10,15,20). Finally, we selected that a smooth term of 10 was allowing us to select a proper breeding period for </w:t>
      </w:r>
      <w:proofErr w:type="gramStart"/>
      <w:r w:rsidRPr="0068615E">
        <w:rPr>
          <w:rFonts w:ascii="Arial" w:hAnsi="Arial" w:cs="Arial"/>
          <w:bCs/>
          <w:sz w:val="24"/>
          <w:szCs w:val="24"/>
        </w:rPr>
        <w:t>a large number of</w:t>
      </w:r>
      <w:proofErr w:type="gramEnd"/>
      <w:r w:rsidRPr="0068615E">
        <w:rPr>
          <w:rFonts w:ascii="Arial" w:hAnsi="Arial" w:cs="Arial"/>
          <w:bCs/>
          <w:sz w:val="24"/>
          <w:szCs w:val="24"/>
        </w:rPr>
        <w:t xml:space="preserve"> species and grids.  </w:t>
      </w:r>
    </w:p>
    <w:p w14:paraId="26392F28" w14:textId="77777777" w:rsidR="00BD682E" w:rsidRPr="0068615E" w:rsidRDefault="00BD682E" w:rsidP="00BD682E">
      <w:pPr>
        <w:pStyle w:val="Prrafodelista"/>
        <w:numPr>
          <w:ilvl w:val="0"/>
          <w:numId w:val="4"/>
        </w:num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 xml:space="preserve">To identify periods of significant change in the distance between the capture and recapture in the breeding period, we assess the slope by computing the first derivative of the GAM spline and the confidence intervals from their standard errors. We evaluated the derivative and looked for locations where the confidence interval does not include zero, considering them the flat plateau. </w:t>
      </w:r>
    </w:p>
    <w:p w14:paraId="7AD2DE1B" w14:textId="77777777" w:rsidR="00BD682E" w:rsidRPr="0068615E" w:rsidRDefault="00BD682E" w:rsidP="00BD682E">
      <w:pPr>
        <w:pStyle w:val="Prrafodelista"/>
        <w:numPr>
          <w:ilvl w:val="0"/>
          <w:numId w:val="4"/>
        </w:num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When it is longer than 20 consecutive days, we can consider this plateau (not significantly increasing or decreasing the distance between capture and recapture) as our breeding core period. If there is more than one period &gt; 20 days, we select the largest one (see Figure S4D).</w:t>
      </w:r>
    </w:p>
    <w:p w14:paraId="069FA414" w14:textId="77777777" w:rsidR="00BD682E" w:rsidRPr="0068615E" w:rsidRDefault="00BD682E" w:rsidP="00BD682E">
      <w:pPr>
        <w:rPr>
          <w:rFonts w:ascii="Arial" w:hAnsi="Arial" w:cs="Arial"/>
          <w:bCs/>
          <w:sz w:val="24"/>
          <w:szCs w:val="24"/>
        </w:rPr>
      </w:pPr>
      <w:r w:rsidRPr="0068615E">
        <w:rPr>
          <w:rFonts w:ascii="Arial" w:hAnsi="Arial" w:cs="Arial"/>
          <w:bCs/>
          <w:sz w:val="24"/>
          <w:szCs w:val="24"/>
        </w:rPr>
        <w:br w:type="page"/>
      </w:r>
    </w:p>
    <w:p w14:paraId="356646E4" w14:textId="77777777" w:rsidR="00BD682E" w:rsidRPr="0068615E" w:rsidRDefault="00BD682E" w:rsidP="00BD682E">
      <w:pPr>
        <w:autoSpaceDE w:val="0"/>
        <w:autoSpaceDN w:val="0"/>
        <w:adjustRightInd w:val="0"/>
        <w:spacing w:before="100" w:beforeAutospacing="1" w:after="100" w:afterAutospacing="1" w:line="360" w:lineRule="auto"/>
        <w:ind w:firstLine="633"/>
        <w:jc w:val="both"/>
        <w:rPr>
          <w:rFonts w:ascii="Arial" w:hAnsi="Arial" w:cs="Arial"/>
          <w:bCs/>
          <w:sz w:val="24"/>
          <w:szCs w:val="24"/>
          <w:u w:val="single"/>
        </w:rPr>
      </w:pPr>
      <w:r w:rsidRPr="0068615E">
        <w:rPr>
          <w:rFonts w:ascii="Arial" w:hAnsi="Arial" w:cs="Arial"/>
          <w:noProof/>
          <w:sz w:val="24"/>
          <w:szCs w:val="24"/>
          <w:lang w:val="en-US"/>
        </w:rPr>
        <w:lastRenderedPageBreak/>
        <mc:AlternateContent>
          <mc:Choice Requires="wps">
            <w:drawing>
              <wp:anchor distT="0" distB="0" distL="114300" distR="114300" simplePos="0" relativeHeight="251659264" behindDoc="1" locked="0" layoutInCell="1" allowOverlap="1" wp14:anchorId="7BF45BC9" wp14:editId="687228E6">
                <wp:simplePos x="0" y="0"/>
                <wp:positionH relativeFrom="margin">
                  <wp:posOffset>63374</wp:posOffset>
                </wp:positionH>
                <wp:positionV relativeFrom="paragraph">
                  <wp:posOffset>-135802</wp:posOffset>
                </wp:positionV>
                <wp:extent cx="6146800" cy="8401616"/>
                <wp:effectExtent l="0" t="0" r="6350" b="0"/>
                <wp:wrapNone/>
                <wp:docPr id="25" name="Rectangle 25"/>
                <wp:cNvGraphicFramePr/>
                <a:graphic xmlns:a="http://schemas.openxmlformats.org/drawingml/2006/main">
                  <a:graphicData uri="http://schemas.microsoft.com/office/word/2010/wordprocessingShape">
                    <wps:wsp>
                      <wps:cNvSpPr/>
                      <wps:spPr>
                        <a:xfrm>
                          <a:off x="0" y="0"/>
                          <a:ext cx="6146800" cy="8401616"/>
                        </a:xfrm>
                        <a:prstGeom prst="rect">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26022B" id="Rectangle 25" o:spid="_x0000_s1026" style="position:absolute;margin-left:5pt;margin-top:-10.7pt;width:484pt;height:661.5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" fillcolor="#d8d8d8 [2732]" stroked="f" strokeweight="1pt">
                <w10:wrap anchorx="margin"/>
              </v:rect>
            </w:pict>
          </mc:Fallback>
        </mc:AlternateContent>
      </w:r>
      <w:r w:rsidRPr="0068615E">
        <w:rPr>
          <w:rFonts w:ascii="Arial" w:hAnsi="Arial" w:cs="Arial"/>
          <w:bCs/>
          <w:sz w:val="24"/>
          <w:szCs w:val="24"/>
          <w:u w:val="single"/>
        </w:rPr>
        <w:t>BOX S</w:t>
      </w:r>
      <w:r>
        <w:rPr>
          <w:rFonts w:ascii="Arial" w:hAnsi="Arial" w:cs="Arial"/>
          <w:bCs/>
          <w:sz w:val="24"/>
          <w:szCs w:val="24"/>
          <w:u w:val="single"/>
        </w:rPr>
        <w:t>3</w:t>
      </w:r>
      <w:r w:rsidRPr="0068615E">
        <w:rPr>
          <w:rFonts w:ascii="Arial" w:hAnsi="Arial" w:cs="Arial"/>
          <w:bCs/>
          <w:sz w:val="24"/>
          <w:szCs w:val="24"/>
          <w:u w:val="single"/>
        </w:rPr>
        <w:t>: Spatiotemporal GAM analysis</w:t>
      </w:r>
    </w:p>
    <w:p w14:paraId="2FBA7870" w14:textId="77777777" w:rsidR="00BD682E" w:rsidRPr="0068615E" w:rsidRDefault="00BD682E" w:rsidP="00BD682E">
      <w:pPr>
        <w:pStyle w:val="Prrafodelista"/>
        <w:numPr>
          <w:ilvl w:val="0"/>
          <w:numId w:val="3"/>
        </w:numPr>
        <w:autoSpaceDE w:val="0"/>
        <w:autoSpaceDN w:val="0"/>
        <w:adjustRightInd w:val="0"/>
        <w:spacing w:before="100" w:beforeAutospacing="1" w:after="100" w:afterAutospacing="1" w:line="360" w:lineRule="auto"/>
        <w:ind w:left="993" w:hanging="284"/>
        <w:jc w:val="both"/>
        <w:rPr>
          <w:rFonts w:ascii="Arial" w:hAnsi="Arial" w:cs="Arial"/>
          <w:bCs/>
          <w:sz w:val="24"/>
          <w:szCs w:val="24"/>
        </w:rPr>
      </w:pPr>
      <w:r w:rsidRPr="0068615E">
        <w:rPr>
          <w:rFonts w:ascii="Arial" w:hAnsi="Arial" w:cs="Arial"/>
          <w:bCs/>
          <w:sz w:val="24"/>
          <w:szCs w:val="24"/>
        </w:rPr>
        <w:t>We developed a preliminary analysis where we developed spatiotemporal GAM models for some species (</w:t>
      </w:r>
      <w:r w:rsidRPr="0068615E">
        <w:rPr>
          <w:rFonts w:ascii="Arial" w:hAnsi="Arial" w:cs="Arial"/>
          <w:bCs/>
          <w:i/>
          <w:sz w:val="24"/>
          <w:szCs w:val="24"/>
        </w:rPr>
        <w:t xml:space="preserve">Ciconia </w:t>
      </w:r>
      <w:proofErr w:type="spellStart"/>
      <w:r w:rsidRPr="0068615E">
        <w:rPr>
          <w:rFonts w:ascii="Arial" w:hAnsi="Arial" w:cs="Arial"/>
          <w:bCs/>
          <w:i/>
          <w:sz w:val="24"/>
          <w:szCs w:val="24"/>
        </w:rPr>
        <w:t>ciconia</w:t>
      </w:r>
      <w:proofErr w:type="spellEnd"/>
      <w:r w:rsidRPr="0068615E">
        <w:rPr>
          <w:rFonts w:ascii="Arial" w:hAnsi="Arial" w:cs="Arial"/>
          <w:bCs/>
          <w:i/>
          <w:sz w:val="24"/>
          <w:szCs w:val="24"/>
        </w:rPr>
        <w:t xml:space="preserve">, Phalacrocorax carbo, Milvus </w:t>
      </w:r>
      <w:proofErr w:type="spellStart"/>
      <w:r w:rsidRPr="0068615E">
        <w:rPr>
          <w:rFonts w:ascii="Arial" w:hAnsi="Arial" w:cs="Arial"/>
          <w:bCs/>
          <w:i/>
          <w:sz w:val="24"/>
          <w:szCs w:val="24"/>
        </w:rPr>
        <w:t>migrans</w:t>
      </w:r>
      <w:proofErr w:type="spellEnd"/>
      <w:r w:rsidRPr="0068615E">
        <w:rPr>
          <w:rFonts w:ascii="Arial" w:hAnsi="Arial" w:cs="Arial"/>
          <w:bCs/>
          <w:i/>
          <w:sz w:val="24"/>
          <w:szCs w:val="24"/>
        </w:rPr>
        <w:t>, Falco Tinnunculus</w:t>
      </w:r>
      <w:r w:rsidRPr="0068615E">
        <w:rPr>
          <w:rFonts w:ascii="Arial" w:hAnsi="Arial" w:cs="Arial"/>
          <w:bCs/>
          <w:sz w:val="24"/>
          <w:szCs w:val="24"/>
        </w:rPr>
        <w:t xml:space="preserve">). Here, we tested if the distance between capture and recapture varies across Europe and changed over the breeding period. For that, we used a tensor product spline to test if there is a significant interaction between space (latitude and longitude) and time (days of the breeding period), explaining the distance between the capture and recapture. In addition, we account for local heterogeneity with the scheme that reports each recapture as a random effect smooth. The results show some specific spatiotemporal trends of the distance between the capture and the recapture. We predict these previous models in each grid cell. However, the first derivative from these predictions was not successful in finding a proper breeding period. </w:t>
      </w:r>
    </w:p>
    <w:p w14:paraId="1FAB31D6" w14:textId="77777777" w:rsidR="00BD682E" w:rsidRPr="0068615E" w:rsidRDefault="00BD682E" w:rsidP="00BD682E">
      <w:pPr>
        <w:pStyle w:val="Prrafodelista"/>
        <w:autoSpaceDE w:val="0"/>
        <w:autoSpaceDN w:val="0"/>
        <w:adjustRightInd w:val="0"/>
        <w:spacing w:before="100" w:beforeAutospacing="1" w:after="100" w:afterAutospacing="1" w:line="360" w:lineRule="auto"/>
        <w:ind w:left="993"/>
        <w:jc w:val="center"/>
        <w:rPr>
          <w:rFonts w:ascii="Arial" w:hAnsi="Arial" w:cs="Arial"/>
          <w:bCs/>
          <w:sz w:val="24"/>
          <w:szCs w:val="24"/>
        </w:rPr>
      </w:pPr>
      <w:r w:rsidRPr="0068615E">
        <w:rPr>
          <w:rFonts w:ascii="Arial" w:hAnsi="Arial" w:cs="Arial"/>
          <w:bCs/>
          <w:noProof/>
          <w:sz w:val="24"/>
          <w:szCs w:val="24"/>
          <w:lang w:val="en-US"/>
        </w:rPr>
        <w:drawing>
          <wp:inline distT="0" distB="0" distL="0" distR="0" wp14:anchorId="7E97FB8F" wp14:editId="279A8E64">
            <wp:extent cx="4425950" cy="29014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52239" cy="2918649"/>
                    </a:xfrm>
                    <a:prstGeom prst="rect">
                      <a:avLst/>
                    </a:prstGeom>
                    <a:noFill/>
                  </pic:spPr>
                </pic:pic>
              </a:graphicData>
            </a:graphic>
          </wp:inline>
        </w:drawing>
      </w:r>
    </w:p>
    <w:p w14:paraId="05A3ADB8" w14:textId="77777777" w:rsidR="00BD682E" w:rsidRPr="0068615E" w:rsidRDefault="00BD682E" w:rsidP="00BD682E">
      <w:pPr>
        <w:pStyle w:val="Prrafodelista"/>
        <w:autoSpaceDE w:val="0"/>
        <w:autoSpaceDN w:val="0"/>
        <w:adjustRightInd w:val="0"/>
        <w:spacing w:before="100" w:beforeAutospacing="1" w:after="100" w:afterAutospacing="1" w:line="360" w:lineRule="auto"/>
        <w:ind w:left="993"/>
        <w:jc w:val="both"/>
        <w:rPr>
          <w:rFonts w:ascii="Arial" w:hAnsi="Arial" w:cs="Arial"/>
          <w:bCs/>
          <w:sz w:val="24"/>
          <w:szCs w:val="24"/>
        </w:rPr>
      </w:pPr>
      <w:r w:rsidRPr="0068615E">
        <w:rPr>
          <w:rFonts w:ascii="Arial" w:hAnsi="Arial" w:cs="Arial"/>
          <w:bCs/>
          <w:sz w:val="24"/>
          <w:szCs w:val="24"/>
        </w:rPr>
        <w:t>Figure S3</w:t>
      </w:r>
      <w:r>
        <w:rPr>
          <w:rFonts w:ascii="Arial" w:hAnsi="Arial" w:cs="Arial"/>
          <w:bCs/>
          <w:sz w:val="24"/>
          <w:szCs w:val="24"/>
        </w:rPr>
        <w:t>.1</w:t>
      </w:r>
      <w:r w:rsidRPr="0068615E">
        <w:rPr>
          <w:rFonts w:ascii="Arial" w:hAnsi="Arial" w:cs="Arial"/>
          <w:bCs/>
          <w:sz w:val="24"/>
          <w:szCs w:val="24"/>
        </w:rPr>
        <w:t>: Example with the white stork (</w:t>
      </w:r>
      <w:r w:rsidRPr="0068615E">
        <w:rPr>
          <w:rFonts w:ascii="Arial" w:hAnsi="Arial" w:cs="Arial"/>
          <w:bCs/>
          <w:i/>
          <w:sz w:val="24"/>
          <w:szCs w:val="24"/>
        </w:rPr>
        <w:t xml:space="preserve">Ciconia </w:t>
      </w:r>
      <w:proofErr w:type="spellStart"/>
      <w:r w:rsidRPr="0068615E">
        <w:rPr>
          <w:rFonts w:ascii="Arial" w:hAnsi="Arial" w:cs="Arial"/>
          <w:bCs/>
          <w:i/>
          <w:sz w:val="24"/>
          <w:szCs w:val="24"/>
        </w:rPr>
        <w:t>ciconia</w:t>
      </w:r>
      <w:proofErr w:type="spellEnd"/>
      <w:r w:rsidRPr="0068615E">
        <w:rPr>
          <w:rFonts w:ascii="Arial" w:hAnsi="Arial" w:cs="Arial"/>
          <w:bCs/>
          <w:sz w:val="24"/>
          <w:szCs w:val="24"/>
        </w:rPr>
        <w:t xml:space="preserve">). Top panels are the prediction from the GAM models with the </w:t>
      </w:r>
      <w:proofErr w:type="spellStart"/>
      <w:r w:rsidRPr="0068615E">
        <w:rPr>
          <w:rFonts w:ascii="Arial" w:hAnsi="Arial" w:cs="Arial"/>
          <w:bCs/>
          <w:sz w:val="24"/>
          <w:szCs w:val="24"/>
        </w:rPr>
        <w:t>spatio</w:t>
      </w:r>
      <w:proofErr w:type="spellEnd"/>
      <w:r w:rsidRPr="0068615E">
        <w:rPr>
          <w:rFonts w:ascii="Arial" w:hAnsi="Arial" w:cs="Arial"/>
          <w:bCs/>
          <w:sz w:val="24"/>
          <w:szCs w:val="24"/>
        </w:rPr>
        <w:t>-temporal trends in the distance between the capture and recapture. Down panels show the rate of change at each location and at each time point (every 20 days) and determine which locations are changing most quickly.</w:t>
      </w:r>
    </w:p>
    <w:p w14:paraId="734C308D" w14:textId="77777777" w:rsidR="00BD682E" w:rsidRPr="0068615E" w:rsidRDefault="00BD682E" w:rsidP="00BD682E">
      <w:pPr>
        <w:pStyle w:val="Prrafodelista"/>
        <w:autoSpaceDE w:val="0"/>
        <w:autoSpaceDN w:val="0"/>
        <w:adjustRightInd w:val="0"/>
        <w:spacing w:before="100" w:beforeAutospacing="1" w:after="100" w:afterAutospacing="1" w:line="360" w:lineRule="auto"/>
        <w:ind w:left="993"/>
        <w:jc w:val="both"/>
        <w:rPr>
          <w:rFonts w:ascii="Arial" w:hAnsi="Arial" w:cs="Arial"/>
          <w:bCs/>
          <w:sz w:val="24"/>
          <w:szCs w:val="24"/>
        </w:rPr>
      </w:pPr>
      <w:r w:rsidRPr="0068615E">
        <w:rPr>
          <w:rFonts w:ascii="Arial" w:hAnsi="Arial" w:cs="Arial"/>
          <w:bCs/>
          <w:sz w:val="24"/>
          <w:szCs w:val="24"/>
        </w:rPr>
        <w:t xml:space="preserve"> </w:t>
      </w:r>
    </w:p>
    <w:p w14:paraId="4CEF80B7" w14:textId="77777777" w:rsidR="00BD682E" w:rsidRPr="0068615E" w:rsidRDefault="00BD682E" w:rsidP="00BD682E">
      <w:pPr>
        <w:pStyle w:val="Prrafodelista"/>
        <w:numPr>
          <w:ilvl w:val="0"/>
          <w:numId w:val="3"/>
        </w:numPr>
        <w:autoSpaceDE w:val="0"/>
        <w:autoSpaceDN w:val="0"/>
        <w:adjustRightInd w:val="0"/>
        <w:spacing w:before="100" w:beforeAutospacing="1" w:after="100" w:afterAutospacing="1" w:line="360" w:lineRule="auto"/>
        <w:ind w:left="993"/>
        <w:jc w:val="both"/>
        <w:rPr>
          <w:rFonts w:ascii="Arial" w:hAnsi="Arial" w:cs="Arial"/>
          <w:bCs/>
          <w:sz w:val="24"/>
          <w:szCs w:val="24"/>
        </w:rPr>
      </w:pPr>
      <w:r w:rsidRPr="0068615E">
        <w:rPr>
          <w:rFonts w:ascii="Arial" w:hAnsi="Arial" w:cs="Arial"/>
          <w:bCs/>
          <w:sz w:val="24"/>
          <w:szCs w:val="24"/>
        </w:rPr>
        <w:br w:type="page"/>
      </w:r>
    </w:p>
    <w:p w14:paraId="1B29D11D" w14:textId="77777777" w:rsidR="00BD682E" w:rsidRPr="0068615E" w:rsidRDefault="00BD682E" w:rsidP="00BD682E">
      <w:pPr>
        <w:pStyle w:val="Prrafodelista"/>
        <w:numPr>
          <w:ilvl w:val="0"/>
          <w:numId w:val="5"/>
        </w:numPr>
        <w:autoSpaceDE w:val="0"/>
        <w:autoSpaceDN w:val="0"/>
        <w:adjustRightInd w:val="0"/>
        <w:spacing w:before="100" w:beforeAutospacing="1" w:after="100" w:afterAutospacing="1" w:line="360" w:lineRule="auto"/>
        <w:jc w:val="both"/>
        <w:rPr>
          <w:rFonts w:ascii="Arial" w:hAnsi="Arial" w:cs="Arial"/>
          <w:b/>
          <w:bCs/>
          <w:sz w:val="24"/>
          <w:szCs w:val="24"/>
        </w:rPr>
      </w:pPr>
      <w:r w:rsidRPr="0068615E">
        <w:rPr>
          <w:rFonts w:ascii="Arial" w:hAnsi="Arial" w:cs="Arial"/>
          <w:b/>
          <w:bCs/>
          <w:sz w:val="24"/>
          <w:szCs w:val="24"/>
        </w:rPr>
        <w:lastRenderedPageBreak/>
        <w:t>Threshold distance to detect migratory individuals</w:t>
      </w:r>
    </w:p>
    <w:p w14:paraId="2E47F6D7" w14:textId="77777777" w:rsidR="00BD682E" w:rsidRPr="0068615E" w:rsidRDefault="00BD682E" w:rsidP="00BD682E">
      <w:pPr>
        <w:pStyle w:val="Prrafodelista"/>
        <w:numPr>
          <w:ilvl w:val="0"/>
          <w:numId w:val="6"/>
        </w:num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 xml:space="preserve">We use the scale distances observed in the core-breeding period as a cut-off distance for filtering all other re-encounters. Thereby, we define the 90/95 % quantile (our idea is to run the dispersal kernels with both thresholds) of the core-breeding breeding period distances (specific for each grid and each species) as the cut-off distance. </w:t>
      </w:r>
    </w:p>
    <w:p w14:paraId="19D55D84" w14:textId="77777777" w:rsidR="00BD682E" w:rsidRPr="0068615E" w:rsidRDefault="00BD682E" w:rsidP="00BD682E">
      <w:pPr>
        <w:pStyle w:val="Prrafodelista"/>
        <w:numPr>
          <w:ilvl w:val="0"/>
          <w:numId w:val="6"/>
        </w:num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We discarded any individuals exhibiting distances larger than this cut-off distance (Figure S4A)</w:t>
      </w:r>
    </w:p>
    <w:p w14:paraId="29714867" w14:textId="77777777" w:rsidR="00BD682E" w:rsidRPr="0068615E" w:rsidRDefault="00BD682E" w:rsidP="00BD682E">
      <w:pPr>
        <w:pStyle w:val="Prrafodelista"/>
        <w:numPr>
          <w:ilvl w:val="0"/>
          <w:numId w:val="6"/>
        </w:numPr>
        <w:rPr>
          <w:rFonts w:ascii="Arial" w:hAnsi="Arial" w:cs="Arial"/>
          <w:bCs/>
          <w:sz w:val="24"/>
          <w:szCs w:val="24"/>
        </w:rPr>
      </w:pPr>
      <w:r w:rsidRPr="0068615E">
        <w:rPr>
          <w:rFonts w:ascii="Arial" w:hAnsi="Arial" w:cs="Arial"/>
          <w:bCs/>
          <w:sz w:val="24"/>
          <w:szCs w:val="24"/>
        </w:rPr>
        <w:t xml:space="preserve">We </w:t>
      </w:r>
      <w:proofErr w:type="gramStart"/>
      <w:r w:rsidRPr="0068615E">
        <w:rPr>
          <w:rFonts w:ascii="Arial" w:hAnsi="Arial" w:cs="Arial"/>
          <w:bCs/>
          <w:sz w:val="24"/>
          <w:szCs w:val="24"/>
        </w:rPr>
        <w:t>visual</w:t>
      </w:r>
      <w:proofErr w:type="gramEnd"/>
      <w:r w:rsidRPr="0068615E">
        <w:rPr>
          <w:rFonts w:ascii="Arial" w:hAnsi="Arial" w:cs="Arial"/>
          <w:bCs/>
          <w:sz w:val="24"/>
          <w:szCs w:val="24"/>
        </w:rPr>
        <w:t xml:space="preserve"> inspect if we were successful in excluding potential migratory individuals by comparing the raw data with the threshold of 90% quantile and 95% quantile</w:t>
      </w:r>
    </w:p>
    <w:p w14:paraId="79F35AC6" w14:textId="77777777" w:rsidR="00BD682E" w:rsidRPr="0068615E" w:rsidRDefault="00BD682E" w:rsidP="00BD682E">
      <w:pPr>
        <w:autoSpaceDE w:val="0"/>
        <w:autoSpaceDN w:val="0"/>
        <w:adjustRightInd w:val="0"/>
        <w:spacing w:before="100" w:beforeAutospacing="1" w:after="100" w:afterAutospacing="1" w:line="360" w:lineRule="auto"/>
        <w:jc w:val="center"/>
        <w:rPr>
          <w:rFonts w:ascii="Arial" w:hAnsi="Arial" w:cs="Arial"/>
          <w:bCs/>
          <w:noProof/>
          <w:sz w:val="24"/>
          <w:szCs w:val="24"/>
          <w:lang w:eastAsia="en-GB"/>
        </w:rPr>
      </w:pPr>
      <w:r w:rsidRPr="0068615E">
        <w:rPr>
          <w:rFonts w:ascii="Arial" w:hAnsi="Arial" w:cs="Arial"/>
          <w:bCs/>
          <w:noProof/>
          <w:sz w:val="24"/>
          <w:szCs w:val="24"/>
          <w:lang w:val="en-US"/>
        </w:rPr>
        <w:drawing>
          <wp:inline distT="0" distB="0" distL="0" distR="0" wp14:anchorId="6F556C77" wp14:editId="3B2EFEC7">
            <wp:extent cx="4654550" cy="474478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56368" cy="4746639"/>
                    </a:xfrm>
                    <a:prstGeom prst="rect">
                      <a:avLst/>
                    </a:prstGeom>
                    <a:noFill/>
                  </pic:spPr>
                </pic:pic>
              </a:graphicData>
            </a:graphic>
          </wp:inline>
        </w:drawing>
      </w:r>
    </w:p>
    <w:p w14:paraId="07EE6973" w14:textId="77777777" w:rsidR="00BD682E" w:rsidRPr="0068615E" w:rsidRDefault="00BD682E" w:rsidP="00BD682E">
      <w:p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Figure S</w:t>
      </w:r>
      <w:r>
        <w:rPr>
          <w:rFonts w:ascii="Arial" w:hAnsi="Arial" w:cs="Arial"/>
          <w:bCs/>
          <w:sz w:val="24"/>
          <w:szCs w:val="24"/>
        </w:rPr>
        <w:t>3.2</w:t>
      </w:r>
      <w:r w:rsidRPr="0068615E">
        <w:rPr>
          <w:rFonts w:ascii="Arial" w:hAnsi="Arial" w:cs="Arial"/>
          <w:bCs/>
          <w:sz w:val="24"/>
          <w:szCs w:val="24"/>
        </w:rPr>
        <w:t xml:space="preserve">: a) Scatterplot between the scale distance and the day of the year the birds were recaptured for </w:t>
      </w:r>
      <w:r w:rsidRPr="0068615E">
        <w:rPr>
          <w:rFonts w:ascii="Arial" w:hAnsi="Arial" w:cs="Arial"/>
          <w:bCs/>
          <w:i/>
          <w:sz w:val="24"/>
          <w:szCs w:val="24"/>
        </w:rPr>
        <w:t>Fringilla coelebs</w:t>
      </w:r>
      <w:r w:rsidRPr="0068615E">
        <w:rPr>
          <w:rFonts w:ascii="Arial" w:hAnsi="Arial" w:cs="Arial"/>
          <w:bCs/>
          <w:sz w:val="24"/>
          <w:szCs w:val="24"/>
        </w:rPr>
        <w:t xml:space="preserve">. The blue dash line indicates the threshold for the 95% quantile and the red dash line for the 90% quantile, both with the respective number of potential migratory individuals excluded with each threshold b) </w:t>
      </w:r>
      <w:r w:rsidRPr="0068615E">
        <w:rPr>
          <w:rFonts w:ascii="Arial" w:hAnsi="Arial" w:cs="Arial"/>
          <w:bCs/>
          <w:sz w:val="24"/>
          <w:szCs w:val="24"/>
        </w:rPr>
        <w:lastRenderedPageBreak/>
        <w:t xml:space="preserve">Map with the grid 60 latitude/10 longitude (solid red line) and the eight adjacent cells (dashed red line) for the </w:t>
      </w:r>
      <w:r w:rsidRPr="0068615E">
        <w:rPr>
          <w:rFonts w:ascii="Arial" w:hAnsi="Arial" w:cs="Arial"/>
          <w:bCs/>
          <w:i/>
          <w:sz w:val="24"/>
          <w:szCs w:val="24"/>
        </w:rPr>
        <w:t>Fringilla coelebs</w:t>
      </w:r>
      <w:r w:rsidRPr="0068615E">
        <w:rPr>
          <w:rFonts w:ascii="Arial" w:hAnsi="Arial" w:cs="Arial"/>
          <w:bCs/>
          <w:sz w:val="24"/>
          <w:szCs w:val="24"/>
        </w:rPr>
        <w:t xml:space="preserve"> with the data used for the analysis colour coded with the log distance between the capture and recapture. c) GAM analysis with the distance scaled between capture and recapture against time as smoothing factor with the confidence intervals 95%. d) The first derivative of the GAM spline, in red, is the part that where the trend is significantly decreasing (95% confidence interval). Hence, in this period, we considered the breeding core period to calculate the 90 % and 95 % quantile of the distances from day 119 until 185 for </w:t>
      </w:r>
      <w:r w:rsidRPr="0068615E">
        <w:rPr>
          <w:rFonts w:ascii="Arial" w:hAnsi="Arial" w:cs="Arial"/>
          <w:bCs/>
          <w:i/>
          <w:sz w:val="24"/>
          <w:szCs w:val="24"/>
        </w:rPr>
        <w:t xml:space="preserve">Fringilla coelebs </w:t>
      </w:r>
      <w:r w:rsidRPr="0068615E">
        <w:rPr>
          <w:rFonts w:ascii="Arial" w:hAnsi="Arial" w:cs="Arial"/>
          <w:bCs/>
          <w:sz w:val="24"/>
          <w:szCs w:val="24"/>
        </w:rPr>
        <w:t xml:space="preserve">in this specific grid cell. </w:t>
      </w:r>
    </w:p>
    <w:p w14:paraId="60501CA5" w14:textId="77777777" w:rsidR="00BD682E" w:rsidRPr="0068615E" w:rsidRDefault="00BD682E" w:rsidP="00BD682E">
      <w:pPr>
        <w:autoSpaceDE w:val="0"/>
        <w:autoSpaceDN w:val="0"/>
        <w:adjustRightInd w:val="0"/>
        <w:spacing w:before="100" w:beforeAutospacing="1" w:after="100" w:afterAutospacing="1" w:line="360" w:lineRule="auto"/>
        <w:jc w:val="center"/>
        <w:rPr>
          <w:rFonts w:ascii="Arial" w:hAnsi="Arial" w:cs="Arial"/>
          <w:bCs/>
          <w:noProof/>
          <w:sz w:val="24"/>
          <w:szCs w:val="24"/>
        </w:rPr>
      </w:pPr>
      <w:r w:rsidRPr="0068615E">
        <w:rPr>
          <w:rFonts w:ascii="Arial" w:hAnsi="Arial" w:cs="Arial"/>
          <w:bCs/>
          <w:noProof/>
          <w:sz w:val="24"/>
          <w:szCs w:val="24"/>
          <w:lang w:val="en-US"/>
        </w:rPr>
        <w:drawing>
          <wp:inline distT="0" distB="0" distL="0" distR="0" wp14:anchorId="14F0E15A" wp14:editId="7801F0FD">
            <wp:extent cx="2832100" cy="2924083"/>
            <wp:effectExtent l="0" t="0" r="6350" b="0"/>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12"/>
                    <a:srcRect l="23192" t="2648" r="21720"/>
                    <a:stretch/>
                  </pic:blipFill>
                  <pic:spPr>
                    <a:xfrm>
                      <a:off x="0" y="0"/>
                      <a:ext cx="2837653" cy="2929816"/>
                    </a:xfrm>
                    <a:prstGeom prst="rect">
                      <a:avLst/>
                    </a:prstGeom>
                  </pic:spPr>
                </pic:pic>
              </a:graphicData>
            </a:graphic>
          </wp:inline>
        </w:drawing>
      </w:r>
    </w:p>
    <w:p w14:paraId="7C67C4CC" w14:textId="77777777" w:rsidR="00BD682E" w:rsidRPr="0068615E" w:rsidRDefault="00BD682E" w:rsidP="00BD682E">
      <w:p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Figure S</w:t>
      </w:r>
      <w:r>
        <w:rPr>
          <w:rFonts w:ascii="Arial" w:hAnsi="Arial" w:cs="Arial"/>
          <w:bCs/>
          <w:sz w:val="24"/>
          <w:szCs w:val="24"/>
        </w:rPr>
        <w:t>3.3</w:t>
      </w:r>
      <w:r w:rsidRPr="0068615E">
        <w:rPr>
          <w:rFonts w:ascii="Arial" w:hAnsi="Arial" w:cs="Arial"/>
          <w:bCs/>
          <w:sz w:val="24"/>
          <w:szCs w:val="24"/>
        </w:rPr>
        <w:t>: Average between all species of the minimum day (point colour; yellow later start of the breeding period) and the number of days during the breeding period core (interval days; the size of the point) estimated across all Europe.</w:t>
      </w:r>
    </w:p>
    <w:p w14:paraId="33F5C4AA" w14:textId="77777777" w:rsidR="00BD682E" w:rsidRPr="0068615E" w:rsidRDefault="00BD682E" w:rsidP="00BD682E">
      <w:pPr>
        <w:autoSpaceDE w:val="0"/>
        <w:autoSpaceDN w:val="0"/>
        <w:adjustRightInd w:val="0"/>
        <w:spacing w:before="100" w:beforeAutospacing="1" w:after="100" w:afterAutospacing="1" w:line="360" w:lineRule="auto"/>
        <w:jc w:val="both"/>
        <w:rPr>
          <w:rFonts w:ascii="Arial" w:hAnsi="Arial" w:cs="Arial"/>
          <w:bCs/>
          <w:sz w:val="24"/>
          <w:szCs w:val="24"/>
        </w:rPr>
      </w:pPr>
    </w:p>
    <w:p w14:paraId="76867FA7" w14:textId="77777777" w:rsidR="00BD682E" w:rsidRPr="0068615E" w:rsidRDefault="00BD682E" w:rsidP="00BD682E">
      <w:p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 xml:space="preserve">The preliminary visualisation with the raw data shows that some individuals might be during migratory movements, as the largest dispersal distances correspond to migratory directions (Northeast/Southwest). These large distances in those specific directions were mostly discarded after the GAM process and better with the 90% threshold (Figure S6-7). </w:t>
      </w:r>
    </w:p>
    <w:p w14:paraId="20DC17F7" w14:textId="77777777" w:rsidR="00BD682E" w:rsidRPr="0068615E" w:rsidRDefault="00BD682E" w:rsidP="00BD682E">
      <w:p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noProof/>
          <w:sz w:val="24"/>
          <w:szCs w:val="24"/>
          <w:lang w:val="en-US"/>
        </w:rPr>
        <w:lastRenderedPageBreak/>
        <w:drawing>
          <wp:inline distT="0" distB="0" distL="0" distR="0" wp14:anchorId="7D871C0F" wp14:editId="434C58EB">
            <wp:extent cx="6572885" cy="280272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585237" cy="2807990"/>
                    </a:xfrm>
                    <a:prstGeom prst="rect">
                      <a:avLst/>
                    </a:prstGeom>
                    <a:noFill/>
                  </pic:spPr>
                </pic:pic>
              </a:graphicData>
            </a:graphic>
          </wp:inline>
        </w:drawing>
      </w:r>
    </w:p>
    <w:p w14:paraId="36902098" w14:textId="77777777" w:rsidR="00BD682E" w:rsidRPr="0068615E" w:rsidRDefault="00BD682E" w:rsidP="00BD682E">
      <w:p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Figure S</w:t>
      </w:r>
      <w:r>
        <w:rPr>
          <w:rFonts w:ascii="Arial" w:hAnsi="Arial" w:cs="Arial"/>
          <w:bCs/>
          <w:sz w:val="24"/>
          <w:szCs w:val="24"/>
        </w:rPr>
        <w:t>3.4</w:t>
      </w:r>
      <w:r w:rsidRPr="0068615E">
        <w:rPr>
          <w:rFonts w:ascii="Arial" w:hAnsi="Arial" w:cs="Arial"/>
          <w:bCs/>
          <w:sz w:val="24"/>
          <w:szCs w:val="24"/>
        </w:rPr>
        <w:t xml:space="preserve">. Distance and directions between ringing and recapture for some example species </w:t>
      </w:r>
      <w:r w:rsidRPr="0068615E">
        <w:rPr>
          <w:rFonts w:ascii="Arial" w:hAnsi="Arial" w:cs="Arial"/>
          <w:bCs/>
          <w:i/>
          <w:sz w:val="24"/>
          <w:szCs w:val="24"/>
        </w:rPr>
        <w:t xml:space="preserve">(“Phalacrocorax carbo”, "Falco tinnunculus", "Ciconia </w:t>
      </w:r>
      <w:proofErr w:type="spellStart"/>
      <w:r w:rsidRPr="0068615E">
        <w:rPr>
          <w:rFonts w:ascii="Arial" w:hAnsi="Arial" w:cs="Arial"/>
          <w:bCs/>
          <w:i/>
          <w:sz w:val="24"/>
          <w:szCs w:val="24"/>
        </w:rPr>
        <w:t>ciconia</w:t>
      </w:r>
      <w:proofErr w:type="spellEnd"/>
      <w:r w:rsidRPr="0068615E">
        <w:rPr>
          <w:rFonts w:ascii="Arial" w:hAnsi="Arial" w:cs="Arial"/>
          <w:bCs/>
          <w:i/>
          <w:sz w:val="24"/>
          <w:szCs w:val="24"/>
        </w:rPr>
        <w:t xml:space="preserve">", "Milvus </w:t>
      </w:r>
      <w:proofErr w:type="spellStart"/>
      <w:r w:rsidRPr="0068615E">
        <w:rPr>
          <w:rFonts w:ascii="Arial" w:hAnsi="Arial" w:cs="Arial"/>
          <w:bCs/>
          <w:i/>
          <w:sz w:val="24"/>
          <w:szCs w:val="24"/>
        </w:rPr>
        <w:t>migrans</w:t>
      </w:r>
      <w:proofErr w:type="spellEnd"/>
      <w:r w:rsidRPr="0068615E">
        <w:rPr>
          <w:rFonts w:ascii="Arial" w:hAnsi="Arial" w:cs="Arial"/>
          <w:bCs/>
          <w:i/>
          <w:sz w:val="24"/>
          <w:szCs w:val="24"/>
        </w:rPr>
        <w:t>").</w:t>
      </w:r>
      <w:r w:rsidRPr="0068615E">
        <w:rPr>
          <w:rFonts w:ascii="Arial" w:hAnsi="Arial" w:cs="Arial"/>
          <w:bCs/>
          <w:sz w:val="24"/>
          <w:szCs w:val="24"/>
        </w:rPr>
        <w:t xml:space="preserve"> The plots summarise data from all available ringing schemes and show, for each species, the proportion of individuals going in each direction (360°), with the colour representing the distance between the capture and the recapture (red colours larger distances than blue colours) for before (raw data) and after applying the GAM analysis with 90% threshold (Filtered 90) and 95% threshold (Filtered 95) to exclude potential migratory individuals.</w:t>
      </w:r>
    </w:p>
    <w:p w14:paraId="523F3418" w14:textId="77777777" w:rsidR="00BD682E" w:rsidRPr="0068615E" w:rsidRDefault="00BD682E" w:rsidP="00BD682E">
      <w:pPr>
        <w:autoSpaceDE w:val="0"/>
        <w:autoSpaceDN w:val="0"/>
        <w:adjustRightInd w:val="0"/>
        <w:spacing w:before="100" w:beforeAutospacing="1" w:after="100" w:afterAutospacing="1" w:line="360" w:lineRule="auto"/>
        <w:jc w:val="center"/>
        <w:rPr>
          <w:rFonts w:ascii="Arial" w:hAnsi="Arial" w:cs="Arial"/>
          <w:bCs/>
          <w:sz w:val="24"/>
          <w:szCs w:val="24"/>
        </w:rPr>
      </w:pPr>
      <w:r w:rsidRPr="0068615E">
        <w:rPr>
          <w:rFonts w:ascii="Arial" w:hAnsi="Arial" w:cs="Arial"/>
          <w:bCs/>
          <w:noProof/>
          <w:sz w:val="24"/>
          <w:szCs w:val="24"/>
          <w:lang w:val="en-US"/>
        </w:rPr>
        <w:lastRenderedPageBreak/>
        <w:drawing>
          <wp:inline distT="0" distB="0" distL="0" distR="0" wp14:anchorId="62FC17BF" wp14:editId="7C27D532">
            <wp:extent cx="5726894" cy="4375150"/>
            <wp:effectExtent l="0" t="0" r="762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5303" cy="4381574"/>
                    </a:xfrm>
                    <a:prstGeom prst="rect">
                      <a:avLst/>
                    </a:prstGeom>
                    <a:noFill/>
                  </pic:spPr>
                </pic:pic>
              </a:graphicData>
            </a:graphic>
          </wp:inline>
        </w:drawing>
      </w:r>
    </w:p>
    <w:p w14:paraId="5DBE647E" w14:textId="77777777" w:rsidR="00BD682E" w:rsidRPr="0068615E" w:rsidRDefault="00BD682E" w:rsidP="00BD682E">
      <w:p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Figure S</w:t>
      </w:r>
      <w:r>
        <w:rPr>
          <w:rFonts w:ascii="Arial" w:hAnsi="Arial" w:cs="Arial"/>
          <w:bCs/>
          <w:sz w:val="24"/>
          <w:szCs w:val="24"/>
        </w:rPr>
        <w:t>3.5</w:t>
      </w:r>
      <w:r w:rsidRPr="0068615E">
        <w:rPr>
          <w:rFonts w:ascii="Arial" w:hAnsi="Arial" w:cs="Arial"/>
          <w:bCs/>
          <w:sz w:val="24"/>
          <w:szCs w:val="24"/>
        </w:rPr>
        <w:t>: Distance and directions across months of recapture (left panels) and latitude (right panels) for all the species before (raw data; top panels) and after applying the GAM analysis with the threshold of 90% to exclude potential migratory individuals (down panels).</w:t>
      </w:r>
    </w:p>
    <w:p w14:paraId="6C222590" w14:textId="77777777" w:rsidR="00BD682E" w:rsidRPr="0068615E" w:rsidRDefault="00BD682E" w:rsidP="00BD682E">
      <w:pPr>
        <w:autoSpaceDE w:val="0"/>
        <w:autoSpaceDN w:val="0"/>
        <w:adjustRightInd w:val="0"/>
        <w:spacing w:before="100" w:beforeAutospacing="1" w:after="100" w:afterAutospacing="1" w:line="360" w:lineRule="auto"/>
        <w:jc w:val="both"/>
        <w:rPr>
          <w:rFonts w:ascii="Arial" w:hAnsi="Arial" w:cs="Arial"/>
          <w:b/>
          <w:bCs/>
          <w:sz w:val="24"/>
          <w:szCs w:val="24"/>
        </w:rPr>
      </w:pPr>
      <w:r w:rsidRPr="0068615E">
        <w:rPr>
          <w:rFonts w:ascii="Arial" w:hAnsi="Arial" w:cs="Arial"/>
          <w:b/>
          <w:bCs/>
          <w:sz w:val="24"/>
          <w:szCs w:val="24"/>
        </w:rPr>
        <w:t>References</w:t>
      </w:r>
    </w:p>
    <w:p w14:paraId="750805D0" w14:textId="77777777" w:rsidR="00BD682E" w:rsidRPr="0068615E" w:rsidRDefault="00BD682E" w:rsidP="00BD682E">
      <w:pPr>
        <w:autoSpaceDE w:val="0"/>
        <w:autoSpaceDN w:val="0"/>
        <w:adjustRightInd w:val="0"/>
        <w:spacing w:before="100" w:beforeAutospacing="1" w:after="100" w:afterAutospacing="1" w:line="360" w:lineRule="auto"/>
        <w:jc w:val="both"/>
        <w:rPr>
          <w:rFonts w:ascii="Arial" w:hAnsi="Arial" w:cs="Arial"/>
          <w:bCs/>
          <w:sz w:val="24"/>
          <w:szCs w:val="24"/>
        </w:rPr>
      </w:pPr>
      <w:proofErr w:type="spellStart"/>
      <w:r w:rsidRPr="0068615E">
        <w:rPr>
          <w:rFonts w:ascii="Arial" w:hAnsi="Arial" w:cs="Arial"/>
          <w:bCs/>
          <w:sz w:val="24"/>
          <w:szCs w:val="24"/>
        </w:rPr>
        <w:t>Gordo</w:t>
      </w:r>
      <w:proofErr w:type="spellEnd"/>
      <w:r w:rsidRPr="0068615E">
        <w:rPr>
          <w:rFonts w:ascii="Arial" w:hAnsi="Arial" w:cs="Arial"/>
          <w:bCs/>
          <w:sz w:val="24"/>
          <w:szCs w:val="24"/>
        </w:rPr>
        <w:t>, O. (2007). Why are bird migration dates shifting? A review of weather and climate effects on avian migratory phenology. Climate Research, 35(1–2), 37–58. https://doi.org/10.3354/cr00713</w:t>
      </w:r>
    </w:p>
    <w:p w14:paraId="4FD3EA2F" w14:textId="77777777" w:rsidR="00BD682E" w:rsidRPr="0068615E" w:rsidRDefault="00BD682E" w:rsidP="00BD682E">
      <w:pPr>
        <w:autoSpaceDE w:val="0"/>
        <w:autoSpaceDN w:val="0"/>
        <w:adjustRightInd w:val="0"/>
        <w:spacing w:before="100" w:beforeAutospacing="1" w:after="100" w:afterAutospacing="1" w:line="360" w:lineRule="auto"/>
        <w:jc w:val="both"/>
        <w:rPr>
          <w:rFonts w:ascii="Arial" w:hAnsi="Arial" w:cs="Arial"/>
          <w:bCs/>
          <w:sz w:val="24"/>
          <w:szCs w:val="24"/>
        </w:rPr>
      </w:pPr>
      <w:r w:rsidRPr="0068615E">
        <w:rPr>
          <w:rFonts w:ascii="Arial" w:hAnsi="Arial" w:cs="Arial"/>
          <w:bCs/>
          <w:sz w:val="24"/>
          <w:szCs w:val="24"/>
        </w:rPr>
        <w:t>Paradis, E., Baillie, S. R., Sutherland, W. J., &amp; Gregory, R. D. (1998). Patterns of natal and breeding dispersal in birds. Journal of Animal Ecology, 67(4), 518–536. https://doi.org/10.1046/j.1365-2656.1998.00215.x</w:t>
      </w:r>
    </w:p>
    <w:p w14:paraId="0FCBDD07" w14:textId="77777777" w:rsidR="00BD682E" w:rsidRPr="0068615E" w:rsidRDefault="00BD682E" w:rsidP="00BD682E">
      <w:pPr>
        <w:autoSpaceDE w:val="0"/>
        <w:autoSpaceDN w:val="0"/>
        <w:adjustRightInd w:val="0"/>
        <w:spacing w:before="100" w:beforeAutospacing="1" w:after="100" w:afterAutospacing="1" w:line="360" w:lineRule="auto"/>
        <w:jc w:val="both"/>
        <w:rPr>
          <w:rFonts w:ascii="Arial" w:hAnsi="Arial" w:cs="Arial"/>
          <w:bCs/>
          <w:sz w:val="24"/>
          <w:szCs w:val="24"/>
        </w:rPr>
      </w:pPr>
      <w:proofErr w:type="spellStart"/>
      <w:r w:rsidRPr="0068615E">
        <w:rPr>
          <w:rFonts w:ascii="Arial" w:hAnsi="Arial" w:cs="Arial"/>
          <w:bCs/>
          <w:sz w:val="24"/>
          <w:szCs w:val="24"/>
        </w:rPr>
        <w:t>Storchová</w:t>
      </w:r>
      <w:proofErr w:type="spellEnd"/>
      <w:r w:rsidRPr="0068615E">
        <w:rPr>
          <w:rFonts w:ascii="Arial" w:hAnsi="Arial" w:cs="Arial"/>
          <w:bCs/>
          <w:sz w:val="24"/>
          <w:szCs w:val="24"/>
        </w:rPr>
        <w:t xml:space="preserve">, L., &amp; </w:t>
      </w:r>
      <w:proofErr w:type="spellStart"/>
      <w:r w:rsidRPr="0068615E">
        <w:rPr>
          <w:rFonts w:ascii="Arial" w:hAnsi="Arial" w:cs="Arial"/>
          <w:bCs/>
          <w:sz w:val="24"/>
          <w:szCs w:val="24"/>
        </w:rPr>
        <w:t>Hořák</w:t>
      </w:r>
      <w:proofErr w:type="spellEnd"/>
      <w:r w:rsidRPr="0068615E">
        <w:rPr>
          <w:rFonts w:ascii="Arial" w:hAnsi="Arial" w:cs="Arial"/>
          <w:bCs/>
          <w:sz w:val="24"/>
          <w:szCs w:val="24"/>
        </w:rPr>
        <w:t>, D. (2018). Life-history characteristics of European birds. Global Ecology and Biogeography, 27(4), 400–406.</w:t>
      </w:r>
    </w:p>
    <w:p w14:paraId="1AEB01C1" w14:textId="77777777" w:rsidR="00BD682E" w:rsidRPr="0068615E" w:rsidRDefault="00BD682E" w:rsidP="00BD682E">
      <w:pPr>
        <w:autoSpaceDE w:val="0"/>
        <w:autoSpaceDN w:val="0"/>
        <w:adjustRightInd w:val="0"/>
        <w:spacing w:before="100" w:beforeAutospacing="1" w:after="100" w:afterAutospacing="1" w:line="360" w:lineRule="auto"/>
        <w:jc w:val="both"/>
        <w:rPr>
          <w:rFonts w:ascii="Arial" w:hAnsi="Arial" w:cs="Arial"/>
          <w:b/>
          <w:bCs/>
          <w:sz w:val="24"/>
          <w:szCs w:val="24"/>
        </w:rPr>
      </w:pPr>
      <w:r w:rsidRPr="0068615E">
        <w:rPr>
          <w:rFonts w:ascii="Arial" w:hAnsi="Arial" w:cs="Arial"/>
          <w:bCs/>
          <w:sz w:val="24"/>
          <w:szCs w:val="24"/>
        </w:rPr>
        <w:lastRenderedPageBreak/>
        <w:t>Wood, S. N. (2017). Generalised additive models: An introduction with R. CRC press.</w:t>
      </w:r>
      <w:r w:rsidRPr="0068615E">
        <w:rPr>
          <w:rFonts w:ascii="Arial" w:hAnsi="Arial" w:cs="Arial"/>
          <w:b/>
          <w:bCs/>
          <w:sz w:val="24"/>
          <w:szCs w:val="24"/>
        </w:rPr>
        <w:br w:type="page"/>
      </w:r>
    </w:p>
    <w:p w14:paraId="44AF0308" w14:textId="77777777" w:rsidR="00BD682E" w:rsidRPr="0068615E" w:rsidRDefault="00BD682E" w:rsidP="00BD682E">
      <w:pPr>
        <w:pStyle w:val="Ttulo2"/>
        <w:jc w:val="both"/>
        <w:rPr>
          <w:rFonts w:ascii="Arial" w:hAnsi="Arial" w:cs="Arial"/>
          <w:sz w:val="24"/>
          <w:szCs w:val="24"/>
        </w:rPr>
      </w:pPr>
      <w:r w:rsidRPr="0068615E">
        <w:rPr>
          <w:rFonts w:ascii="Arial" w:hAnsi="Arial" w:cs="Arial"/>
          <w:sz w:val="24"/>
          <w:szCs w:val="24"/>
        </w:rPr>
        <w:lastRenderedPageBreak/>
        <w:t>S4. Fitting dispersal kernel in a Bayesian framework</w:t>
      </w:r>
    </w:p>
    <w:p w14:paraId="09143369" w14:textId="77777777" w:rsidR="00BD682E" w:rsidRPr="0068615E" w:rsidRDefault="00BD682E" w:rsidP="00BD682E">
      <w:pPr>
        <w:rPr>
          <w:rFonts w:ascii="Arial" w:hAnsi="Arial" w:cs="Arial"/>
          <w:sz w:val="24"/>
          <w:szCs w:val="24"/>
        </w:rPr>
      </w:pPr>
      <w:r w:rsidRPr="0068615E">
        <w:rPr>
          <w:rFonts w:ascii="Arial" w:hAnsi="Arial" w:cs="Arial"/>
          <w:sz w:val="24"/>
          <w:szCs w:val="24"/>
        </w:rPr>
        <w:t xml:space="preserve"> Prior distribution for the threshold parameter</w:t>
      </w:r>
    </w:p>
    <w:p w14:paraId="6704ED07" w14:textId="77777777" w:rsidR="00BD682E" w:rsidRPr="0068615E" w:rsidRDefault="00BD682E" w:rsidP="00BD682E">
      <w:pPr>
        <w:rPr>
          <w:rFonts w:ascii="Arial" w:hAnsi="Arial" w:cs="Arial"/>
          <w:sz w:val="24"/>
          <w:szCs w:val="24"/>
        </w:rPr>
      </w:pPr>
      <w:r>
        <w:rPr>
          <w:rFonts w:ascii="Arial" w:hAnsi="Arial" w:cs="Arial"/>
          <w:sz w:val="24"/>
          <w:szCs w:val="24"/>
        </w:rPr>
        <w:t>Based on</w:t>
      </w:r>
      <w:r w:rsidRPr="0009127D">
        <w:rPr>
          <w:rFonts w:ascii="Arial" w:hAnsi="Arial" w:cs="Arial"/>
          <w:sz w:val="24"/>
          <w:szCs w:val="24"/>
        </w:rPr>
        <w:t xml:space="preserve"> exploratory analyses</w:t>
      </w:r>
      <w:r w:rsidRPr="009A20BB">
        <w:rPr>
          <w:rFonts w:ascii="Arial" w:hAnsi="Arial" w:cs="Arial"/>
          <w:sz w:val="24"/>
          <w:szCs w:val="24"/>
        </w:rPr>
        <w:t xml:space="preserve"> and scheme reports (EURING web), we used a gamma prior distribution with shape = 2500, and scale = 500 to estimate the threshold parameter for each scheme.</w:t>
      </w:r>
    </w:p>
    <w:p w14:paraId="430613FD" w14:textId="77777777" w:rsidR="00BD682E" w:rsidRPr="0009127D" w:rsidRDefault="00BD682E" w:rsidP="00BD682E">
      <w:pPr>
        <w:spacing w:line="480" w:lineRule="auto"/>
        <w:jc w:val="both"/>
        <w:rPr>
          <w:rFonts w:ascii="Arial" w:hAnsi="Arial" w:cs="Arial"/>
          <w:sz w:val="24"/>
          <w:szCs w:val="24"/>
        </w:rPr>
      </w:pPr>
      <w:r w:rsidRPr="0009127D">
        <w:rPr>
          <w:rFonts w:ascii="Arial" w:hAnsi="Arial" w:cs="Arial"/>
          <w:noProof/>
          <w:sz w:val="24"/>
          <w:szCs w:val="24"/>
          <w:lang w:val="en-US"/>
        </w:rPr>
        <w:drawing>
          <wp:inline distT="0" distB="0" distL="0" distR="0" wp14:anchorId="1F2AE510" wp14:editId="4BA26111">
            <wp:extent cx="3124199" cy="2935644"/>
            <wp:effectExtent l="0" t="0" r="635" b="0"/>
            <wp:docPr id="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rotWithShape="1">
                    <a:blip r:embed="rId15"/>
                    <a:srcRect l="942"/>
                    <a:stretch/>
                  </pic:blipFill>
                  <pic:spPr>
                    <a:xfrm>
                      <a:off x="0" y="0"/>
                      <a:ext cx="3124199" cy="2935644"/>
                    </a:xfrm>
                    <a:prstGeom prst="rect">
                      <a:avLst/>
                    </a:prstGeom>
                  </pic:spPr>
                </pic:pic>
              </a:graphicData>
            </a:graphic>
          </wp:inline>
        </w:drawing>
      </w:r>
    </w:p>
    <w:p w14:paraId="5B39A0B5" w14:textId="77777777" w:rsidR="00BD682E" w:rsidRPr="0068615E" w:rsidRDefault="00BD682E" w:rsidP="00BD682E">
      <w:pPr>
        <w:spacing w:line="480" w:lineRule="auto"/>
        <w:jc w:val="both"/>
        <w:rPr>
          <w:rFonts w:ascii="Arial" w:hAnsi="Arial" w:cs="Arial"/>
          <w:sz w:val="24"/>
          <w:szCs w:val="24"/>
        </w:rPr>
      </w:pPr>
      <w:r w:rsidRPr="009A20BB">
        <w:rPr>
          <w:rFonts w:ascii="Arial" w:hAnsi="Arial" w:cs="Arial"/>
          <w:sz w:val="24"/>
          <w:szCs w:val="24"/>
        </w:rPr>
        <w:t>Figure S</w:t>
      </w:r>
      <w:r>
        <w:rPr>
          <w:rFonts w:ascii="Arial" w:hAnsi="Arial" w:cs="Arial"/>
          <w:sz w:val="24"/>
          <w:szCs w:val="24"/>
        </w:rPr>
        <w:t>4.1</w:t>
      </w:r>
      <w:r w:rsidRPr="009A20BB">
        <w:rPr>
          <w:rFonts w:ascii="Arial" w:hAnsi="Arial" w:cs="Arial"/>
          <w:sz w:val="24"/>
          <w:szCs w:val="24"/>
        </w:rPr>
        <w:t xml:space="preserve">: Different prior distribution explored to </w:t>
      </w:r>
      <w:r w:rsidRPr="0068615E">
        <w:rPr>
          <w:rFonts w:ascii="Arial" w:hAnsi="Arial" w:cs="Arial"/>
          <w:sz w:val="24"/>
          <w:szCs w:val="24"/>
        </w:rPr>
        <w:t>estimate the threshold parameter for each scheme.</w:t>
      </w:r>
    </w:p>
    <w:p w14:paraId="4CD72AC0" w14:textId="77777777" w:rsidR="00BD682E" w:rsidRPr="0068615E" w:rsidRDefault="00BD682E" w:rsidP="00BD682E">
      <w:pPr>
        <w:rPr>
          <w:rFonts w:ascii="Arial" w:hAnsi="Arial" w:cs="Arial"/>
          <w:sz w:val="24"/>
          <w:szCs w:val="24"/>
        </w:rPr>
      </w:pPr>
      <w:r w:rsidRPr="0068615E">
        <w:rPr>
          <w:rFonts w:ascii="Arial" w:hAnsi="Arial" w:cs="Arial"/>
          <w:sz w:val="24"/>
          <w:szCs w:val="24"/>
        </w:rPr>
        <w:br w:type="page"/>
      </w:r>
    </w:p>
    <w:p w14:paraId="0575E3C3" w14:textId="5B2E0DA3" w:rsidR="00952C9C" w:rsidRPr="00287415" w:rsidRDefault="000F3678" w:rsidP="00287415">
      <w:pPr>
        <w:pStyle w:val="Ttulo2"/>
        <w:jc w:val="both"/>
        <w:rPr>
          <w:rFonts w:ascii="Arial" w:hAnsi="Arial" w:cs="Arial"/>
          <w:sz w:val="24"/>
          <w:szCs w:val="24"/>
        </w:rPr>
      </w:pPr>
      <w:r w:rsidRPr="0068615E">
        <w:rPr>
          <w:rFonts w:ascii="Arial" w:hAnsi="Arial" w:cs="Arial"/>
          <w:sz w:val="24"/>
          <w:szCs w:val="24"/>
        </w:rPr>
        <w:lastRenderedPageBreak/>
        <w:t>S</w:t>
      </w:r>
      <w:r>
        <w:rPr>
          <w:rFonts w:ascii="Arial" w:hAnsi="Arial" w:cs="Arial"/>
          <w:sz w:val="24"/>
          <w:szCs w:val="24"/>
        </w:rPr>
        <w:t>5</w:t>
      </w:r>
      <w:r w:rsidRPr="0068615E">
        <w:rPr>
          <w:rFonts w:ascii="Arial" w:hAnsi="Arial" w:cs="Arial"/>
          <w:sz w:val="24"/>
          <w:szCs w:val="24"/>
        </w:rPr>
        <w:t xml:space="preserve">. </w:t>
      </w:r>
      <w:r w:rsidRPr="004E1CC0">
        <w:rPr>
          <w:rFonts w:ascii="Arial" w:hAnsi="Arial" w:cs="Arial"/>
          <w:sz w:val="24"/>
          <w:szCs w:val="24"/>
        </w:rPr>
        <w:t xml:space="preserve">Natal and breeding </w:t>
      </w:r>
      <w:r w:rsidR="006422F6">
        <w:rPr>
          <w:rFonts w:ascii="Arial" w:hAnsi="Arial" w:cs="Arial"/>
          <w:sz w:val="24"/>
          <w:szCs w:val="24"/>
        </w:rPr>
        <w:t>long-distance</w:t>
      </w:r>
      <w:r w:rsidRPr="004E1CC0">
        <w:rPr>
          <w:rFonts w:ascii="Arial" w:hAnsi="Arial" w:cs="Arial"/>
          <w:sz w:val="24"/>
          <w:szCs w:val="24"/>
        </w:rPr>
        <w:t xml:space="preserve"> dispersal distance relationship with the </w:t>
      </w:r>
      <w:r w:rsidR="00FD4F01">
        <w:rPr>
          <w:rFonts w:ascii="Arial" w:hAnsi="Arial" w:cs="Arial"/>
          <w:sz w:val="24"/>
          <w:szCs w:val="24"/>
        </w:rPr>
        <w:t xml:space="preserve">Weibull </w:t>
      </w:r>
      <w:r w:rsidRPr="004E1CC0">
        <w:rPr>
          <w:rFonts w:ascii="Arial" w:hAnsi="Arial" w:cs="Arial"/>
          <w:sz w:val="24"/>
          <w:szCs w:val="24"/>
        </w:rPr>
        <w:t>distribution. Furthermore, natal and breeding dispersal relationship</w:t>
      </w:r>
      <w:r w:rsidR="00FD4F01">
        <w:rPr>
          <w:rFonts w:ascii="Arial" w:hAnsi="Arial" w:cs="Arial"/>
          <w:sz w:val="24"/>
          <w:szCs w:val="24"/>
        </w:rPr>
        <w:t xml:space="preserve"> </w:t>
      </w:r>
      <w:r w:rsidR="00974B22">
        <w:rPr>
          <w:rFonts w:ascii="Arial" w:hAnsi="Arial" w:cs="Arial"/>
          <w:sz w:val="24"/>
          <w:szCs w:val="24"/>
        </w:rPr>
        <w:t xml:space="preserve">with the </w:t>
      </w:r>
      <w:r w:rsidR="00FD4F01" w:rsidRPr="004E1CC0">
        <w:rPr>
          <w:rFonts w:ascii="Arial" w:hAnsi="Arial" w:cs="Arial"/>
          <w:sz w:val="24"/>
          <w:szCs w:val="24"/>
        </w:rPr>
        <w:t>best-fitted distribution regarding the log posterior pointwise density</w:t>
      </w:r>
    </w:p>
    <w:p w14:paraId="1ECCD6B8" w14:textId="77777777" w:rsidR="000F3678" w:rsidRPr="0013394B" w:rsidRDefault="000F3678" w:rsidP="00207363">
      <w:pPr>
        <w:pStyle w:val="Ttulo2"/>
      </w:pPr>
    </w:p>
    <w:p w14:paraId="20441984" w14:textId="298D9BD0" w:rsidR="00F33106" w:rsidRPr="00BE5499" w:rsidRDefault="00252727" w:rsidP="00BD682E">
      <w:pPr>
        <w:spacing w:line="480" w:lineRule="auto"/>
        <w:jc w:val="both"/>
        <w:rPr>
          <w:rFonts w:ascii="Arial" w:hAnsi="Arial" w:cs="Arial"/>
        </w:rPr>
      </w:pPr>
      <w:r>
        <w:rPr>
          <w:rFonts w:ascii="Arial" w:hAnsi="Arial" w:cs="Arial"/>
          <w:noProof/>
        </w:rPr>
        <w:drawing>
          <wp:inline distT="0" distB="0" distL="0" distR="0" wp14:anchorId="2ED4B46D" wp14:editId="47626FEE">
            <wp:extent cx="5010150" cy="2414622"/>
            <wp:effectExtent l="0" t="0" r="0" b="508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26318" cy="2422414"/>
                    </a:xfrm>
                    <a:prstGeom prst="rect">
                      <a:avLst/>
                    </a:prstGeom>
                    <a:noFill/>
                  </pic:spPr>
                </pic:pic>
              </a:graphicData>
            </a:graphic>
          </wp:inline>
        </w:drawing>
      </w:r>
    </w:p>
    <w:p w14:paraId="3309135E" w14:textId="57F32970" w:rsidR="00FD3A9A" w:rsidRDefault="00F33106" w:rsidP="00FD3A9A">
      <w:pPr>
        <w:spacing w:line="480" w:lineRule="auto"/>
        <w:jc w:val="both"/>
        <w:rPr>
          <w:rFonts w:ascii="Arial" w:hAnsi="Arial" w:cs="Arial"/>
        </w:rPr>
      </w:pPr>
      <w:r>
        <w:rPr>
          <w:rFonts w:ascii="Arial" w:hAnsi="Arial" w:cs="Arial"/>
          <w:sz w:val="24"/>
          <w:szCs w:val="24"/>
        </w:rPr>
        <w:t>Figure S5.</w:t>
      </w:r>
      <w:r w:rsidR="007D5552">
        <w:rPr>
          <w:rFonts w:ascii="Arial" w:hAnsi="Arial" w:cs="Arial"/>
          <w:sz w:val="24"/>
          <w:szCs w:val="24"/>
        </w:rPr>
        <w:t>1</w:t>
      </w:r>
      <w:r w:rsidRPr="00BE5499">
        <w:rPr>
          <w:rFonts w:ascii="Arial" w:hAnsi="Arial" w:cs="Arial"/>
        </w:rPr>
        <w:t xml:space="preserve">: a) </w:t>
      </w:r>
      <w:r>
        <w:rPr>
          <w:rFonts w:ascii="Arial" w:hAnsi="Arial" w:cs="Arial"/>
        </w:rPr>
        <w:t xml:space="preserve">Boxplot diagram for the log </w:t>
      </w:r>
      <w:r w:rsidR="009D7667">
        <w:rPr>
          <w:rFonts w:ascii="Arial" w:hAnsi="Arial" w:cs="Arial"/>
        </w:rPr>
        <w:t>long-distance</w:t>
      </w:r>
      <w:r>
        <w:rPr>
          <w:rFonts w:ascii="Arial" w:hAnsi="Arial" w:cs="Arial"/>
        </w:rPr>
        <w:t xml:space="preserve"> dispersal distance (km) </w:t>
      </w:r>
      <w:r w:rsidRPr="00606C42">
        <w:rPr>
          <w:rFonts w:ascii="Arial" w:hAnsi="Arial" w:cs="Arial"/>
        </w:rPr>
        <w:t xml:space="preserve">from the </w:t>
      </w:r>
      <w:r w:rsidR="00252727">
        <w:rPr>
          <w:rFonts w:ascii="Arial" w:hAnsi="Arial" w:cs="Arial"/>
        </w:rPr>
        <w:t xml:space="preserve">Weibull </w:t>
      </w:r>
      <w:r w:rsidRPr="00606C42">
        <w:rPr>
          <w:rFonts w:ascii="Arial" w:hAnsi="Arial" w:cs="Arial"/>
        </w:rPr>
        <w:t xml:space="preserve">distribution </w:t>
      </w:r>
      <w:r>
        <w:rPr>
          <w:rFonts w:ascii="Arial" w:hAnsi="Arial" w:cs="Arial"/>
        </w:rPr>
        <w:t xml:space="preserve">for </w:t>
      </w:r>
      <w:r w:rsidRPr="00BE5499">
        <w:rPr>
          <w:rFonts w:ascii="Arial" w:hAnsi="Arial" w:cs="Arial"/>
        </w:rPr>
        <w:t>natal and breeding dispersal.</w:t>
      </w:r>
      <w:r>
        <w:rPr>
          <w:rFonts w:ascii="Arial" w:hAnsi="Arial" w:cs="Arial"/>
        </w:rPr>
        <w:t xml:space="preserve"> Lines connect the same species in both types of dispersal. </w:t>
      </w:r>
      <w:r w:rsidR="003865F0">
        <w:rPr>
          <w:rFonts w:ascii="Arial" w:hAnsi="Arial" w:cs="Arial"/>
        </w:rPr>
        <w:t>b</w:t>
      </w:r>
      <w:r w:rsidRPr="00BE5499">
        <w:rPr>
          <w:rFonts w:ascii="Arial" w:hAnsi="Arial" w:cs="Arial"/>
        </w:rPr>
        <w:t xml:space="preserve">) Linear relationship between breeding and natal </w:t>
      </w:r>
      <w:r w:rsidR="009D7667">
        <w:rPr>
          <w:rFonts w:ascii="Arial" w:hAnsi="Arial" w:cs="Arial"/>
        </w:rPr>
        <w:t xml:space="preserve">long-distance </w:t>
      </w:r>
      <w:r w:rsidRPr="00BE5499">
        <w:rPr>
          <w:rFonts w:ascii="Arial" w:hAnsi="Arial" w:cs="Arial"/>
        </w:rPr>
        <w:t xml:space="preserve">dispersal (log). </w:t>
      </w:r>
      <w:r w:rsidR="00FD3A9A">
        <w:rPr>
          <w:rFonts w:ascii="Arial" w:hAnsi="Arial" w:cs="Arial"/>
        </w:rPr>
        <w:t xml:space="preserve">The multivariate generalised linear mixed model results with the natal dispersal distance (log) estimate as a response variable, the breeding dispersal distance (log) as a fixed effect, and phylogeny as a random effect are </w:t>
      </w:r>
      <w:proofErr w:type="spellStart"/>
      <w:proofErr w:type="gramStart"/>
      <w:r w:rsidR="00FD3A9A">
        <w:rPr>
          <w:rFonts w:ascii="Arial" w:hAnsi="Arial" w:cs="Arial"/>
        </w:rPr>
        <w:t>post.mean</w:t>
      </w:r>
      <w:proofErr w:type="spellEnd"/>
      <w:proofErr w:type="gramEnd"/>
      <w:r w:rsidR="00FD3A9A">
        <w:rPr>
          <w:rFonts w:ascii="Arial" w:hAnsi="Arial" w:cs="Arial"/>
        </w:rPr>
        <w:t xml:space="preserve">= </w:t>
      </w:r>
      <w:r w:rsidR="00FD3A9A" w:rsidRPr="004E1CC0">
        <w:rPr>
          <w:rFonts w:ascii="Arial" w:hAnsi="Arial" w:cs="Arial"/>
        </w:rPr>
        <w:t>0.</w:t>
      </w:r>
      <w:r w:rsidR="00FD3A9A">
        <w:rPr>
          <w:rFonts w:ascii="Arial" w:hAnsi="Arial" w:cs="Arial"/>
        </w:rPr>
        <w:t xml:space="preserve">762; 95% CI= 0.624-0.892; </w:t>
      </w:r>
      <w:proofErr w:type="spellStart"/>
      <w:r w:rsidR="00FD3A9A" w:rsidRPr="00965EDF">
        <w:rPr>
          <w:rFonts w:ascii="Arial" w:hAnsi="Arial" w:cs="Arial"/>
        </w:rPr>
        <w:t>pMCMC</w:t>
      </w:r>
      <w:proofErr w:type="spellEnd"/>
      <w:r w:rsidR="00FD3A9A" w:rsidRPr="00965EDF">
        <w:rPr>
          <w:rFonts w:ascii="Arial" w:hAnsi="Arial" w:cs="Arial"/>
        </w:rPr>
        <w:t xml:space="preserve"> &lt;</w:t>
      </w:r>
      <w:r w:rsidR="00FD3A9A">
        <w:rPr>
          <w:rFonts w:ascii="Arial" w:hAnsi="Arial" w:cs="Arial"/>
        </w:rPr>
        <w:t xml:space="preserve"> </w:t>
      </w:r>
      <w:r w:rsidR="00FD3A9A" w:rsidRPr="00965EDF">
        <w:rPr>
          <w:rFonts w:ascii="Arial" w:hAnsi="Arial" w:cs="Arial"/>
        </w:rPr>
        <w:t>0.001</w:t>
      </w:r>
    </w:p>
    <w:p w14:paraId="44806729" w14:textId="77777777" w:rsidR="007D5552" w:rsidRDefault="007D5552" w:rsidP="007D5552">
      <w:pPr>
        <w:rPr>
          <w:rFonts w:ascii="Arial" w:hAnsi="Arial" w:cs="Arial"/>
          <w:sz w:val="24"/>
          <w:szCs w:val="24"/>
        </w:rPr>
      </w:pPr>
      <w:r>
        <w:rPr>
          <w:rFonts w:ascii="Arial" w:hAnsi="Arial" w:cs="Arial"/>
          <w:noProof/>
          <w:sz w:val="24"/>
          <w:szCs w:val="24"/>
        </w:rPr>
        <w:lastRenderedPageBreak/>
        <w:drawing>
          <wp:inline distT="0" distB="0" distL="0" distR="0" wp14:anchorId="2DEA6223" wp14:editId="13C3ADD6">
            <wp:extent cx="3454400" cy="2971789"/>
            <wp:effectExtent l="0" t="0" r="0" b="635"/>
            <wp:docPr id="6" name="Imagen 6" descr="Gráfico, Gráfico de dispers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Gráfico, Gráfico de dispersión&#10;&#10;Descripción generada automáticament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65196" cy="2981077"/>
                    </a:xfrm>
                    <a:prstGeom prst="rect">
                      <a:avLst/>
                    </a:prstGeom>
                    <a:noFill/>
                  </pic:spPr>
                </pic:pic>
              </a:graphicData>
            </a:graphic>
          </wp:inline>
        </w:drawing>
      </w:r>
    </w:p>
    <w:p w14:paraId="0D0257AE" w14:textId="21931F64" w:rsidR="007D5552" w:rsidRPr="00207363" w:rsidRDefault="007D5552" w:rsidP="007D5552">
      <w:pPr>
        <w:spacing w:line="480" w:lineRule="auto"/>
        <w:jc w:val="both"/>
        <w:rPr>
          <w:rFonts w:ascii="Arial" w:hAnsi="Arial" w:cs="Arial"/>
        </w:rPr>
      </w:pPr>
      <w:r w:rsidRPr="0043419D">
        <w:rPr>
          <w:rFonts w:ascii="Arial" w:hAnsi="Arial" w:cs="Arial"/>
        </w:rPr>
        <w:t>Figure S5.</w:t>
      </w:r>
      <w:r>
        <w:rPr>
          <w:rFonts w:ascii="Arial" w:hAnsi="Arial" w:cs="Arial"/>
        </w:rPr>
        <w:t>2</w:t>
      </w:r>
      <w:r w:rsidRPr="0043419D">
        <w:rPr>
          <w:rFonts w:ascii="Arial" w:hAnsi="Arial" w:cs="Arial"/>
        </w:rPr>
        <w:t xml:space="preserve">: </w:t>
      </w:r>
      <w:r w:rsidRPr="00207363">
        <w:rPr>
          <w:rFonts w:ascii="Arial" w:hAnsi="Arial" w:cs="Arial"/>
        </w:rPr>
        <w:t xml:space="preserve">Linear relationship between breeding and natal dispersal (log) both estimated with the best-fitted distribution regarding the log posterior pointwise density. The multivariate generalised linear mixed model results with the natal dispersal distance (log) estimate as a response variable, the breeding dispersal distance (log) as a fixed effect, and phylogeny as a random effect are </w:t>
      </w:r>
      <w:proofErr w:type="spellStart"/>
      <w:proofErr w:type="gramStart"/>
      <w:r w:rsidRPr="00207363">
        <w:rPr>
          <w:rFonts w:ascii="Arial" w:hAnsi="Arial" w:cs="Arial"/>
        </w:rPr>
        <w:t>post.mean</w:t>
      </w:r>
      <w:proofErr w:type="spellEnd"/>
      <w:proofErr w:type="gramEnd"/>
      <w:r w:rsidRPr="00207363">
        <w:rPr>
          <w:rFonts w:ascii="Arial" w:hAnsi="Arial" w:cs="Arial"/>
        </w:rPr>
        <w:t xml:space="preserve">= 0.361; 95% CI= 0.158-0.561; </w:t>
      </w:r>
      <w:proofErr w:type="spellStart"/>
      <w:r w:rsidRPr="00207363">
        <w:rPr>
          <w:rFonts w:ascii="Arial" w:hAnsi="Arial" w:cs="Arial"/>
        </w:rPr>
        <w:t>pMCMC</w:t>
      </w:r>
      <w:proofErr w:type="spellEnd"/>
      <w:r w:rsidRPr="00207363">
        <w:rPr>
          <w:rFonts w:ascii="Arial" w:hAnsi="Arial" w:cs="Arial"/>
        </w:rPr>
        <w:t xml:space="preserve"> &lt; 0.001</w:t>
      </w:r>
    </w:p>
    <w:p w14:paraId="6ABAF9D9" w14:textId="77777777" w:rsidR="007D5552" w:rsidRDefault="007D5552" w:rsidP="00FD3A9A">
      <w:pPr>
        <w:spacing w:line="480" w:lineRule="auto"/>
        <w:jc w:val="both"/>
        <w:rPr>
          <w:rFonts w:ascii="Arial" w:hAnsi="Arial" w:cs="Arial"/>
        </w:rPr>
      </w:pPr>
    </w:p>
    <w:p w14:paraId="2EB93B44" w14:textId="7E38D423" w:rsidR="00F33106" w:rsidRPr="00BE5499" w:rsidRDefault="00F33106" w:rsidP="00F33106">
      <w:pPr>
        <w:spacing w:line="480" w:lineRule="auto"/>
        <w:jc w:val="both"/>
        <w:rPr>
          <w:rFonts w:ascii="Arial" w:hAnsi="Arial" w:cs="Arial"/>
        </w:rPr>
      </w:pPr>
    </w:p>
    <w:p w14:paraId="2CD2D944" w14:textId="77777777" w:rsidR="00F33106" w:rsidRDefault="00F33106" w:rsidP="00BD682E">
      <w:pPr>
        <w:rPr>
          <w:rFonts w:ascii="Arial" w:hAnsi="Arial" w:cs="Arial"/>
          <w:sz w:val="24"/>
          <w:szCs w:val="24"/>
        </w:rPr>
      </w:pPr>
    </w:p>
    <w:p w14:paraId="14A0F415" w14:textId="06B36FC0" w:rsidR="00BD682E" w:rsidRDefault="00BD682E" w:rsidP="00BD682E">
      <w:pPr>
        <w:rPr>
          <w:rFonts w:ascii="Arial" w:hAnsi="Arial" w:cs="Arial"/>
          <w:sz w:val="24"/>
          <w:szCs w:val="24"/>
        </w:rPr>
      </w:pPr>
      <w:r>
        <w:rPr>
          <w:rFonts w:ascii="Arial" w:hAnsi="Arial" w:cs="Arial"/>
          <w:sz w:val="24"/>
          <w:szCs w:val="24"/>
        </w:rPr>
        <w:br w:type="page"/>
      </w:r>
    </w:p>
    <w:p w14:paraId="7DC08BDD" w14:textId="77777777" w:rsidR="00BD682E" w:rsidRDefault="00BD682E" w:rsidP="00BD682E">
      <w:pPr>
        <w:pStyle w:val="Ttulo2"/>
        <w:jc w:val="both"/>
        <w:rPr>
          <w:rFonts w:ascii="Arial" w:hAnsi="Arial" w:cs="Arial"/>
          <w:sz w:val="24"/>
          <w:szCs w:val="24"/>
        </w:rPr>
      </w:pPr>
      <w:r>
        <w:rPr>
          <w:rFonts w:ascii="Arial" w:hAnsi="Arial" w:cs="Arial"/>
          <w:sz w:val="24"/>
          <w:szCs w:val="24"/>
        </w:rPr>
        <w:lastRenderedPageBreak/>
        <w:t>S6</w:t>
      </w:r>
      <w:r w:rsidRPr="00711804">
        <w:rPr>
          <w:rFonts w:ascii="Arial" w:hAnsi="Arial" w:cs="Arial"/>
          <w:sz w:val="24"/>
          <w:szCs w:val="24"/>
        </w:rPr>
        <w:t xml:space="preserve">. </w:t>
      </w:r>
      <w:r w:rsidRPr="00965EDF">
        <w:rPr>
          <w:rFonts w:ascii="Arial" w:hAnsi="Arial" w:cs="Arial"/>
          <w:sz w:val="24"/>
          <w:szCs w:val="24"/>
        </w:rPr>
        <w:t>Relationship between Paradis et al. 1998 mean dispersal distances and those estimated here for 75 species</w:t>
      </w:r>
    </w:p>
    <w:p w14:paraId="5EC28D00" w14:textId="3F073DDE" w:rsidR="00BD682E" w:rsidRPr="0068615E" w:rsidRDefault="000C5629" w:rsidP="00BD682E">
      <w:r w:rsidRPr="000C5629">
        <w:rPr>
          <w:noProof/>
        </w:rPr>
        <w:t xml:space="preserve"> </w:t>
      </w:r>
      <w:r w:rsidRPr="000C5629">
        <w:rPr>
          <w:noProof/>
        </w:rPr>
        <w:drawing>
          <wp:inline distT="0" distB="0" distL="0" distR="0" wp14:anchorId="4C3AE7EB" wp14:editId="4CF2E4BF">
            <wp:extent cx="5155809" cy="5155809"/>
            <wp:effectExtent l="0" t="0" r="6985" b="6985"/>
            <wp:docPr id="9" name="Imagen 1" descr="Gráfico, Gráfico de dispersión&#10;&#10;Descripción generada automáticamente">
              <a:extLst xmlns:a="http://schemas.openxmlformats.org/drawingml/2006/main">
                <a:ext uri="{FF2B5EF4-FFF2-40B4-BE49-F238E27FC236}">
                  <a16:creationId xmlns:a16="http://schemas.microsoft.com/office/drawing/2014/main" id="{288CDC7C-0463-451F-9ECC-DC4258E891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descr="Gráfico, Gráfico de dispersión&#10;&#10;Descripción generada automáticamente">
                      <a:extLst>
                        <a:ext uri="{FF2B5EF4-FFF2-40B4-BE49-F238E27FC236}">
                          <a16:creationId xmlns:a16="http://schemas.microsoft.com/office/drawing/2014/main" id="{288CDC7C-0463-451F-9ECC-DC4258E891B6}"/>
                        </a:ext>
                      </a:extLst>
                    </pic:cNvPr>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157069" cy="5157069"/>
                    </a:xfrm>
                    <a:prstGeom prst="rect">
                      <a:avLst/>
                    </a:prstGeom>
                  </pic:spPr>
                </pic:pic>
              </a:graphicData>
            </a:graphic>
          </wp:inline>
        </w:drawing>
      </w:r>
    </w:p>
    <w:p w14:paraId="68A8329B" w14:textId="7F0C512D" w:rsidR="00BD682E" w:rsidRPr="00BE5499" w:rsidRDefault="00BD682E" w:rsidP="00BD682E">
      <w:pPr>
        <w:spacing w:line="480" w:lineRule="auto"/>
        <w:jc w:val="both"/>
        <w:rPr>
          <w:rFonts w:ascii="Arial" w:hAnsi="Arial" w:cs="Arial"/>
        </w:rPr>
      </w:pPr>
      <w:r>
        <w:rPr>
          <w:rFonts w:ascii="Arial" w:hAnsi="Arial" w:cs="Arial"/>
          <w:sz w:val="24"/>
          <w:szCs w:val="24"/>
        </w:rPr>
        <w:t xml:space="preserve">Figure S6.1: </w:t>
      </w:r>
      <w:r w:rsidRPr="00BE5499">
        <w:rPr>
          <w:rFonts w:ascii="Arial" w:hAnsi="Arial" w:cs="Arial"/>
        </w:rPr>
        <w:t xml:space="preserve">Linear relationship between </w:t>
      </w:r>
      <w:r>
        <w:rPr>
          <w:rFonts w:ascii="Arial" w:hAnsi="Arial" w:cs="Arial"/>
        </w:rPr>
        <w:t>mean</w:t>
      </w:r>
      <w:r w:rsidRPr="00BE5499">
        <w:rPr>
          <w:rFonts w:ascii="Arial" w:hAnsi="Arial" w:cs="Arial"/>
        </w:rPr>
        <w:t xml:space="preserve"> dispersal (log)</w:t>
      </w:r>
      <w:r>
        <w:rPr>
          <w:rFonts w:ascii="Arial" w:hAnsi="Arial" w:cs="Arial"/>
        </w:rPr>
        <w:t xml:space="preserve"> estimated in Paradis et al. 1998 and the median </w:t>
      </w:r>
      <w:proofErr w:type="gramStart"/>
      <w:r>
        <w:rPr>
          <w:rFonts w:ascii="Arial" w:hAnsi="Arial" w:cs="Arial"/>
        </w:rPr>
        <w:t>average  dispersal</w:t>
      </w:r>
      <w:proofErr w:type="gramEnd"/>
      <w:r>
        <w:rPr>
          <w:rFonts w:ascii="Arial" w:hAnsi="Arial" w:cs="Arial"/>
        </w:rPr>
        <w:t xml:space="preserve"> distance (log) estimated </w:t>
      </w:r>
      <w:r w:rsidR="00745607">
        <w:rPr>
          <w:rFonts w:ascii="Arial" w:hAnsi="Arial" w:cs="Arial"/>
        </w:rPr>
        <w:t>from the best-fit distributions</w:t>
      </w:r>
      <w:r>
        <w:rPr>
          <w:rFonts w:ascii="Arial" w:hAnsi="Arial" w:cs="Arial"/>
        </w:rPr>
        <w:t xml:space="preserve">. The multivariate generalised linear mixed model results with the Paradis et al 1998 dispersal mean estimate as a response variable, the median breeding dispersal distance as a fixed effect, and phylogeny as a random effect are </w:t>
      </w:r>
      <w:proofErr w:type="spellStart"/>
      <w:proofErr w:type="gramStart"/>
      <w:r>
        <w:rPr>
          <w:rFonts w:ascii="Arial" w:hAnsi="Arial" w:cs="Arial"/>
        </w:rPr>
        <w:t>post.mean</w:t>
      </w:r>
      <w:proofErr w:type="spellEnd"/>
      <w:proofErr w:type="gramEnd"/>
      <w:r>
        <w:rPr>
          <w:rFonts w:ascii="Arial" w:hAnsi="Arial" w:cs="Arial"/>
        </w:rPr>
        <w:t>= 0.</w:t>
      </w:r>
      <w:r w:rsidR="00A71C7E">
        <w:rPr>
          <w:rFonts w:ascii="Arial" w:hAnsi="Arial" w:cs="Arial"/>
        </w:rPr>
        <w:t>245</w:t>
      </w:r>
      <w:r>
        <w:rPr>
          <w:rFonts w:ascii="Arial" w:hAnsi="Arial" w:cs="Arial"/>
        </w:rPr>
        <w:t>; 95% CI= 0.</w:t>
      </w:r>
      <w:r w:rsidR="00A71C7E">
        <w:rPr>
          <w:rFonts w:ascii="Arial" w:hAnsi="Arial" w:cs="Arial"/>
        </w:rPr>
        <w:t>095</w:t>
      </w:r>
      <w:r>
        <w:rPr>
          <w:rFonts w:ascii="Arial" w:hAnsi="Arial" w:cs="Arial"/>
        </w:rPr>
        <w:t>-0.</w:t>
      </w:r>
      <w:r w:rsidR="00A71C7E">
        <w:rPr>
          <w:rFonts w:ascii="Arial" w:hAnsi="Arial" w:cs="Arial"/>
        </w:rPr>
        <w:t>398</w:t>
      </w:r>
      <w:r>
        <w:rPr>
          <w:rFonts w:ascii="Arial" w:hAnsi="Arial" w:cs="Arial"/>
        </w:rPr>
        <w:t xml:space="preserve">; </w:t>
      </w:r>
      <w:proofErr w:type="spellStart"/>
      <w:r w:rsidRPr="00965EDF">
        <w:rPr>
          <w:rFonts w:ascii="Arial" w:hAnsi="Arial" w:cs="Arial"/>
        </w:rPr>
        <w:t>pMCMC</w:t>
      </w:r>
      <w:proofErr w:type="spellEnd"/>
      <w:r w:rsidRPr="00965EDF">
        <w:rPr>
          <w:rFonts w:ascii="Arial" w:hAnsi="Arial" w:cs="Arial"/>
        </w:rPr>
        <w:t xml:space="preserve"> </w:t>
      </w:r>
      <w:r w:rsidR="00A71C7E">
        <w:rPr>
          <w:rFonts w:ascii="Arial" w:hAnsi="Arial" w:cs="Arial"/>
        </w:rPr>
        <w:t>=</w:t>
      </w:r>
      <w:r>
        <w:rPr>
          <w:rFonts w:ascii="Arial" w:hAnsi="Arial" w:cs="Arial"/>
        </w:rPr>
        <w:t xml:space="preserve"> </w:t>
      </w:r>
      <w:r w:rsidRPr="00965EDF">
        <w:rPr>
          <w:rFonts w:ascii="Arial" w:hAnsi="Arial" w:cs="Arial"/>
        </w:rPr>
        <w:t>0.00</w:t>
      </w:r>
      <w:r w:rsidR="00A71C7E">
        <w:rPr>
          <w:rFonts w:ascii="Arial" w:hAnsi="Arial" w:cs="Arial"/>
        </w:rPr>
        <w:t>2</w:t>
      </w:r>
    </w:p>
    <w:p w14:paraId="17AA5CF2" w14:textId="77777777" w:rsidR="00BD682E" w:rsidRDefault="00BD682E" w:rsidP="00BD682E">
      <w:pPr>
        <w:rPr>
          <w:rFonts w:ascii="Arial" w:hAnsi="Arial" w:cs="Arial"/>
          <w:sz w:val="24"/>
          <w:szCs w:val="24"/>
        </w:rPr>
      </w:pPr>
    </w:p>
    <w:p w14:paraId="7DBC7452" w14:textId="77777777" w:rsidR="00BD682E" w:rsidRDefault="00BD682E" w:rsidP="00BD682E">
      <w:pPr>
        <w:rPr>
          <w:rFonts w:ascii="Arial" w:hAnsi="Arial" w:cs="Arial"/>
          <w:sz w:val="24"/>
          <w:szCs w:val="24"/>
        </w:rPr>
      </w:pPr>
      <w:r>
        <w:rPr>
          <w:rFonts w:ascii="Arial" w:hAnsi="Arial" w:cs="Arial"/>
          <w:sz w:val="24"/>
          <w:szCs w:val="24"/>
        </w:rPr>
        <w:br w:type="page"/>
      </w:r>
    </w:p>
    <w:p w14:paraId="41C767C6" w14:textId="77777777" w:rsidR="00BD682E" w:rsidRDefault="00BD682E" w:rsidP="00BD682E">
      <w:pPr>
        <w:pStyle w:val="Ttulo2"/>
        <w:jc w:val="both"/>
        <w:rPr>
          <w:rFonts w:ascii="Arial" w:hAnsi="Arial" w:cs="Arial"/>
          <w:sz w:val="24"/>
          <w:szCs w:val="24"/>
        </w:rPr>
      </w:pPr>
      <w:r>
        <w:rPr>
          <w:rFonts w:ascii="Arial" w:hAnsi="Arial" w:cs="Arial"/>
          <w:sz w:val="24"/>
          <w:szCs w:val="24"/>
        </w:rPr>
        <w:lastRenderedPageBreak/>
        <w:t>S7</w:t>
      </w:r>
      <w:r w:rsidRPr="00711804">
        <w:rPr>
          <w:rFonts w:ascii="Arial" w:hAnsi="Arial" w:cs="Arial"/>
          <w:sz w:val="24"/>
          <w:szCs w:val="24"/>
        </w:rPr>
        <w:t xml:space="preserve">. </w:t>
      </w:r>
      <w:r w:rsidRPr="00965EDF">
        <w:rPr>
          <w:rFonts w:ascii="Arial" w:hAnsi="Arial" w:cs="Arial"/>
          <w:sz w:val="24"/>
          <w:szCs w:val="24"/>
        </w:rPr>
        <w:t xml:space="preserve">Long-distance dispersal (km) along the bird phylogeny for the </w:t>
      </w:r>
      <w:r>
        <w:rPr>
          <w:rFonts w:ascii="Arial" w:hAnsi="Arial" w:cs="Arial"/>
          <w:sz w:val="24"/>
          <w:szCs w:val="24"/>
        </w:rPr>
        <w:t>lifetime</w:t>
      </w:r>
      <w:r w:rsidRPr="00965EDF">
        <w:rPr>
          <w:rFonts w:ascii="Arial" w:hAnsi="Arial" w:cs="Arial"/>
          <w:sz w:val="24"/>
          <w:szCs w:val="24"/>
        </w:rPr>
        <w:t xml:space="preserve"> (234 species), breeding (113 species) and natal dispersal (121 species).</w:t>
      </w:r>
    </w:p>
    <w:p w14:paraId="19E4E5AF" w14:textId="77777777" w:rsidR="00BD682E" w:rsidRDefault="00BD682E" w:rsidP="00BD682E">
      <w:pPr>
        <w:rPr>
          <w:rFonts w:ascii="Arial" w:hAnsi="Arial" w:cs="Arial"/>
          <w:sz w:val="24"/>
          <w:szCs w:val="24"/>
        </w:rPr>
      </w:pPr>
    </w:p>
    <w:p w14:paraId="7D4C1A60" w14:textId="77777777" w:rsidR="00BD682E" w:rsidRDefault="00BD682E" w:rsidP="00BD682E">
      <w:pPr>
        <w:rPr>
          <w:rFonts w:ascii="Arial" w:hAnsi="Arial" w:cs="Arial"/>
          <w:sz w:val="24"/>
          <w:szCs w:val="24"/>
        </w:rPr>
      </w:pPr>
      <w:r>
        <w:rPr>
          <w:rFonts w:ascii="Arial" w:hAnsi="Arial" w:cs="Arial"/>
          <w:noProof/>
          <w:sz w:val="24"/>
          <w:szCs w:val="24"/>
          <w:lang w:val="en-US"/>
        </w:rPr>
        <w:drawing>
          <wp:inline distT="0" distB="0" distL="0" distR="0" wp14:anchorId="52E48712" wp14:editId="241E986E">
            <wp:extent cx="5917529" cy="3431347"/>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23807" cy="3434987"/>
                    </a:xfrm>
                    <a:prstGeom prst="rect">
                      <a:avLst/>
                    </a:prstGeom>
                    <a:noFill/>
                  </pic:spPr>
                </pic:pic>
              </a:graphicData>
            </a:graphic>
          </wp:inline>
        </w:drawing>
      </w:r>
    </w:p>
    <w:p w14:paraId="6B9CD0BB" w14:textId="51F8C768" w:rsidR="00BD682E" w:rsidRPr="000652DD" w:rsidRDefault="00BD682E" w:rsidP="00BD682E">
      <w:pPr>
        <w:spacing w:line="480" w:lineRule="auto"/>
        <w:jc w:val="both"/>
        <w:rPr>
          <w:rFonts w:ascii="Arial" w:hAnsi="Arial" w:cs="Arial"/>
          <w:i/>
          <w:lang w:val="es-ES"/>
        </w:rPr>
      </w:pPr>
      <w:r>
        <w:rPr>
          <w:rFonts w:ascii="Arial" w:hAnsi="Arial" w:cs="Arial"/>
          <w:sz w:val="24"/>
          <w:szCs w:val="24"/>
        </w:rPr>
        <w:t xml:space="preserve">Figure S7.1: </w:t>
      </w:r>
      <w:r w:rsidRPr="0068615E">
        <w:rPr>
          <w:rFonts w:ascii="Arial" w:hAnsi="Arial" w:cs="Arial"/>
        </w:rPr>
        <w:t>Long</w:t>
      </w:r>
      <w:r>
        <w:rPr>
          <w:rFonts w:ascii="Arial" w:hAnsi="Arial" w:cs="Arial"/>
          <w:sz w:val="24"/>
          <w:szCs w:val="24"/>
        </w:rPr>
        <w:t xml:space="preserve"> </w:t>
      </w:r>
      <w:r w:rsidRPr="0009127D">
        <w:rPr>
          <w:rFonts w:ascii="Arial" w:hAnsi="Arial" w:cs="Arial"/>
        </w:rPr>
        <w:t xml:space="preserve">dispersal </w:t>
      </w:r>
      <w:r w:rsidRPr="009A20BB">
        <w:rPr>
          <w:rFonts w:ascii="Arial" w:hAnsi="Arial" w:cs="Arial"/>
        </w:rPr>
        <w:t>dist</w:t>
      </w:r>
      <w:r w:rsidRPr="0068615E">
        <w:rPr>
          <w:rFonts w:ascii="Arial" w:hAnsi="Arial" w:cs="Arial"/>
        </w:rPr>
        <w:t xml:space="preserve">ance </w:t>
      </w:r>
      <w:r w:rsidRPr="0009127D">
        <w:rPr>
          <w:rFonts w:ascii="Arial" w:hAnsi="Arial" w:cs="Arial"/>
        </w:rPr>
        <w:t>(km</w:t>
      </w:r>
      <w:r w:rsidRPr="009A20BB">
        <w:rPr>
          <w:rFonts w:ascii="Arial" w:hAnsi="Arial" w:cs="Arial"/>
        </w:rPr>
        <w:t>)</w:t>
      </w:r>
      <w:r w:rsidR="00267FCD">
        <w:rPr>
          <w:rFonts w:ascii="Arial" w:hAnsi="Arial" w:cs="Arial"/>
        </w:rPr>
        <w:t xml:space="preserve"> using the best-fitting kernel</w:t>
      </w:r>
      <w:r w:rsidRPr="009A20BB">
        <w:rPr>
          <w:rFonts w:ascii="Arial" w:hAnsi="Arial" w:cs="Arial"/>
        </w:rPr>
        <w:t xml:space="preserve"> </w:t>
      </w:r>
      <w:r w:rsidR="00267FCD">
        <w:rPr>
          <w:rFonts w:ascii="Arial" w:hAnsi="Arial" w:cs="Arial"/>
        </w:rPr>
        <w:t>(</w:t>
      </w:r>
      <w:r w:rsidR="00267FCD" w:rsidRPr="00267FCD">
        <w:rPr>
          <w:rFonts w:ascii="Arial" w:hAnsi="Arial" w:cs="Arial"/>
        </w:rPr>
        <w:t>regarding the log posterior pointwise density</w:t>
      </w:r>
      <w:r w:rsidR="00267FCD">
        <w:rPr>
          <w:rFonts w:ascii="Arial" w:hAnsi="Arial" w:cs="Arial"/>
        </w:rPr>
        <w:t xml:space="preserve">) </w:t>
      </w:r>
      <w:r w:rsidRPr="009A20BB">
        <w:rPr>
          <w:rFonts w:ascii="Arial" w:hAnsi="Arial" w:cs="Arial"/>
        </w:rPr>
        <w:t xml:space="preserve">along the bird phylogeny for the </w:t>
      </w:r>
      <w:r>
        <w:rPr>
          <w:rFonts w:ascii="Arial" w:hAnsi="Arial" w:cs="Arial"/>
        </w:rPr>
        <w:t>average</w:t>
      </w:r>
      <w:r w:rsidRPr="009A20BB">
        <w:rPr>
          <w:rFonts w:ascii="Arial" w:hAnsi="Arial" w:cs="Arial"/>
        </w:rPr>
        <w:t xml:space="preserve"> (234 species)</w:t>
      </w:r>
      <w:r w:rsidRPr="0068615E">
        <w:rPr>
          <w:rFonts w:ascii="Arial" w:hAnsi="Arial" w:cs="Arial"/>
        </w:rPr>
        <w:t>, breeding (113 species) and natal dispersal (121 species). The dispersal distance is truncated at 50 Km for visualisation purposes. Each colour and letter represent the same Order in the phylogeny and the bar plots</w:t>
      </w:r>
      <w:r w:rsidRPr="000652DD">
        <w:rPr>
          <w:rFonts w:ascii="Arial" w:hAnsi="Arial" w:cs="Arial"/>
        </w:rPr>
        <w:t xml:space="preserve">. </w:t>
      </w:r>
      <w:r w:rsidRPr="000652DD">
        <w:rPr>
          <w:rFonts w:ascii="Arial" w:hAnsi="Arial" w:cs="Arial"/>
          <w:i/>
          <w:lang w:val="es-ES"/>
        </w:rPr>
        <w:t xml:space="preserve">A: </w:t>
      </w:r>
      <w:proofErr w:type="spellStart"/>
      <w:r w:rsidRPr="000652DD">
        <w:rPr>
          <w:rFonts w:ascii="Arial" w:hAnsi="Arial" w:cs="Arial"/>
          <w:i/>
          <w:lang w:val="es-ES"/>
        </w:rPr>
        <w:t>Accipitiformes</w:t>
      </w:r>
      <w:proofErr w:type="spellEnd"/>
      <w:r w:rsidRPr="000652DD">
        <w:rPr>
          <w:rFonts w:ascii="Arial" w:hAnsi="Arial" w:cs="Arial"/>
          <w:i/>
          <w:lang w:val="es-ES"/>
        </w:rPr>
        <w:t xml:space="preserve">, B: Anseriformes, C: Apodiformes, D: </w:t>
      </w:r>
      <w:proofErr w:type="spellStart"/>
      <w:r w:rsidRPr="000652DD">
        <w:rPr>
          <w:rFonts w:ascii="Arial" w:hAnsi="Arial" w:cs="Arial"/>
          <w:i/>
          <w:lang w:val="es-ES"/>
        </w:rPr>
        <w:t>Bucerotiformes</w:t>
      </w:r>
      <w:proofErr w:type="spellEnd"/>
      <w:r w:rsidRPr="000652DD">
        <w:rPr>
          <w:rFonts w:ascii="Arial" w:hAnsi="Arial" w:cs="Arial"/>
          <w:i/>
          <w:lang w:val="es-ES"/>
        </w:rPr>
        <w:t xml:space="preserve">, E: </w:t>
      </w:r>
      <w:proofErr w:type="spellStart"/>
      <w:r w:rsidRPr="000652DD">
        <w:rPr>
          <w:rFonts w:ascii="Arial" w:hAnsi="Arial" w:cs="Arial"/>
          <w:i/>
          <w:lang w:val="es-ES"/>
        </w:rPr>
        <w:t>Caprimulgiformes</w:t>
      </w:r>
      <w:proofErr w:type="spellEnd"/>
      <w:r w:rsidRPr="000652DD">
        <w:rPr>
          <w:rFonts w:ascii="Arial" w:hAnsi="Arial" w:cs="Arial"/>
          <w:i/>
          <w:lang w:val="es-ES"/>
        </w:rPr>
        <w:t xml:space="preserve">, F: </w:t>
      </w:r>
      <w:proofErr w:type="spellStart"/>
      <w:r w:rsidRPr="000652DD">
        <w:rPr>
          <w:rFonts w:ascii="Arial" w:hAnsi="Arial" w:cs="Arial"/>
          <w:i/>
          <w:lang w:val="es-ES"/>
        </w:rPr>
        <w:t>Charadr</w:t>
      </w:r>
      <w:r>
        <w:rPr>
          <w:rFonts w:ascii="Arial" w:hAnsi="Arial" w:cs="Arial"/>
          <w:i/>
          <w:lang w:val="es-ES"/>
        </w:rPr>
        <w:t>i</w:t>
      </w:r>
      <w:r w:rsidRPr="000652DD">
        <w:rPr>
          <w:rFonts w:ascii="Arial" w:hAnsi="Arial" w:cs="Arial"/>
          <w:i/>
          <w:lang w:val="es-ES"/>
        </w:rPr>
        <w:t>iformes</w:t>
      </w:r>
      <w:proofErr w:type="spellEnd"/>
      <w:r w:rsidRPr="000652DD">
        <w:rPr>
          <w:rFonts w:ascii="Arial" w:hAnsi="Arial" w:cs="Arial"/>
          <w:i/>
          <w:lang w:val="es-ES"/>
        </w:rPr>
        <w:t xml:space="preserve">, G: </w:t>
      </w:r>
      <w:proofErr w:type="spellStart"/>
      <w:r w:rsidRPr="000652DD">
        <w:rPr>
          <w:rFonts w:ascii="Arial" w:hAnsi="Arial" w:cs="Arial"/>
          <w:i/>
          <w:lang w:val="es-ES"/>
        </w:rPr>
        <w:t>Cicon</w:t>
      </w:r>
      <w:r>
        <w:rPr>
          <w:rFonts w:ascii="Arial" w:hAnsi="Arial" w:cs="Arial"/>
          <w:i/>
          <w:lang w:val="es-ES"/>
        </w:rPr>
        <w:t>i</w:t>
      </w:r>
      <w:r w:rsidRPr="000652DD">
        <w:rPr>
          <w:rFonts w:ascii="Arial" w:hAnsi="Arial" w:cs="Arial"/>
          <w:i/>
          <w:lang w:val="es-ES"/>
        </w:rPr>
        <w:t>iformes</w:t>
      </w:r>
      <w:proofErr w:type="spellEnd"/>
      <w:r w:rsidRPr="000652DD">
        <w:rPr>
          <w:rFonts w:ascii="Arial" w:hAnsi="Arial" w:cs="Arial"/>
          <w:i/>
          <w:lang w:val="es-ES"/>
        </w:rPr>
        <w:t xml:space="preserve">, H: Columbiformes, I: </w:t>
      </w:r>
      <w:proofErr w:type="spellStart"/>
      <w:r w:rsidRPr="000652DD">
        <w:rPr>
          <w:rFonts w:ascii="Arial" w:hAnsi="Arial" w:cs="Arial"/>
          <w:i/>
          <w:lang w:val="es-ES"/>
        </w:rPr>
        <w:t>Coraciiformes</w:t>
      </w:r>
      <w:proofErr w:type="spellEnd"/>
      <w:r w:rsidRPr="000652DD">
        <w:rPr>
          <w:rFonts w:ascii="Arial" w:hAnsi="Arial" w:cs="Arial"/>
          <w:i/>
          <w:lang w:val="es-ES"/>
        </w:rPr>
        <w:t xml:space="preserve">, J: Cuculiformes, K: Falconiformes, L: Galliformes, M: </w:t>
      </w:r>
      <w:proofErr w:type="spellStart"/>
      <w:r w:rsidRPr="000652DD">
        <w:rPr>
          <w:rFonts w:ascii="Arial" w:hAnsi="Arial" w:cs="Arial"/>
          <w:i/>
          <w:lang w:val="es-ES"/>
        </w:rPr>
        <w:t>Gaviformes</w:t>
      </w:r>
      <w:proofErr w:type="spellEnd"/>
      <w:r w:rsidRPr="000652DD">
        <w:rPr>
          <w:rFonts w:ascii="Arial" w:hAnsi="Arial" w:cs="Arial"/>
          <w:i/>
          <w:lang w:val="es-ES"/>
        </w:rPr>
        <w:t xml:space="preserve">, N: Gruiformes; O: </w:t>
      </w:r>
      <w:proofErr w:type="spellStart"/>
      <w:r w:rsidRPr="000652DD">
        <w:rPr>
          <w:rFonts w:ascii="Arial" w:hAnsi="Arial" w:cs="Arial"/>
          <w:i/>
          <w:lang w:val="es-ES"/>
        </w:rPr>
        <w:t>Pa</w:t>
      </w:r>
      <w:r>
        <w:rPr>
          <w:rFonts w:ascii="Arial" w:hAnsi="Arial" w:cs="Arial"/>
          <w:i/>
          <w:lang w:val="es-ES"/>
        </w:rPr>
        <w:t>s</w:t>
      </w:r>
      <w:r w:rsidRPr="000652DD">
        <w:rPr>
          <w:rFonts w:ascii="Arial" w:hAnsi="Arial" w:cs="Arial"/>
          <w:i/>
          <w:lang w:val="es-ES"/>
        </w:rPr>
        <w:t>seriformes</w:t>
      </w:r>
      <w:proofErr w:type="spellEnd"/>
      <w:r w:rsidRPr="000652DD">
        <w:rPr>
          <w:rFonts w:ascii="Arial" w:hAnsi="Arial" w:cs="Arial"/>
          <w:i/>
          <w:lang w:val="es-ES"/>
        </w:rPr>
        <w:t xml:space="preserve">, P: Pelecaniformes, Q: Piciformes, R: </w:t>
      </w:r>
      <w:proofErr w:type="spellStart"/>
      <w:r w:rsidRPr="000652DD">
        <w:rPr>
          <w:rFonts w:ascii="Arial" w:hAnsi="Arial" w:cs="Arial"/>
          <w:i/>
          <w:lang w:val="es-ES"/>
        </w:rPr>
        <w:t>Podicipediformes</w:t>
      </w:r>
      <w:proofErr w:type="spellEnd"/>
      <w:r w:rsidRPr="000652DD">
        <w:rPr>
          <w:rFonts w:ascii="Arial" w:hAnsi="Arial" w:cs="Arial"/>
          <w:i/>
          <w:lang w:val="es-ES"/>
        </w:rPr>
        <w:t xml:space="preserve">, S: </w:t>
      </w:r>
      <w:proofErr w:type="spellStart"/>
      <w:r w:rsidRPr="000652DD">
        <w:rPr>
          <w:rFonts w:ascii="Arial" w:hAnsi="Arial" w:cs="Arial"/>
          <w:i/>
          <w:lang w:val="es-ES"/>
        </w:rPr>
        <w:t>Strigiformes</w:t>
      </w:r>
      <w:proofErr w:type="spellEnd"/>
      <w:r w:rsidRPr="000652DD">
        <w:rPr>
          <w:rFonts w:ascii="Arial" w:hAnsi="Arial" w:cs="Arial"/>
          <w:i/>
          <w:lang w:val="es-ES"/>
        </w:rPr>
        <w:t xml:space="preserve">, T: </w:t>
      </w:r>
      <w:proofErr w:type="spellStart"/>
      <w:r w:rsidRPr="000652DD">
        <w:rPr>
          <w:rFonts w:ascii="Arial" w:hAnsi="Arial" w:cs="Arial"/>
          <w:i/>
          <w:lang w:val="es-ES"/>
        </w:rPr>
        <w:t>Suliformes</w:t>
      </w:r>
      <w:proofErr w:type="spellEnd"/>
      <w:r w:rsidRPr="000652DD">
        <w:rPr>
          <w:rFonts w:ascii="Arial" w:hAnsi="Arial" w:cs="Arial"/>
          <w:i/>
          <w:lang w:val="es-ES"/>
        </w:rPr>
        <w:t xml:space="preserve">. </w:t>
      </w:r>
    </w:p>
    <w:p w14:paraId="7A007983" w14:textId="77777777" w:rsidR="00BD682E" w:rsidRPr="0068615E" w:rsidRDefault="00BD682E" w:rsidP="00BD682E">
      <w:pPr>
        <w:rPr>
          <w:rFonts w:ascii="Arial" w:hAnsi="Arial" w:cs="Arial"/>
          <w:sz w:val="24"/>
          <w:szCs w:val="24"/>
          <w:lang w:val="es-ES"/>
        </w:rPr>
      </w:pPr>
      <w:r w:rsidRPr="0068615E">
        <w:rPr>
          <w:rFonts w:ascii="Arial" w:hAnsi="Arial" w:cs="Arial"/>
          <w:sz w:val="24"/>
          <w:szCs w:val="24"/>
          <w:lang w:val="es-ES"/>
        </w:rPr>
        <w:br w:type="page"/>
      </w:r>
    </w:p>
    <w:p w14:paraId="7F427FDC" w14:textId="263FBA74" w:rsidR="00BD682E" w:rsidRPr="0013394B" w:rsidRDefault="00BD682E" w:rsidP="00BD682E">
      <w:pPr>
        <w:pStyle w:val="Ttulo2"/>
        <w:jc w:val="both"/>
        <w:rPr>
          <w:rFonts w:ascii="Arial" w:hAnsi="Arial" w:cs="Arial"/>
          <w:sz w:val="24"/>
          <w:szCs w:val="24"/>
        </w:rPr>
      </w:pPr>
      <w:r>
        <w:rPr>
          <w:rFonts w:ascii="Arial" w:hAnsi="Arial" w:cs="Arial"/>
          <w:sz w:val="24"/>
          <w:szCs w:val="24"/>
        </w:rPr>
        <w:lastRenderedPageBreak/>
        <w:t>S8</w:t>
      </w:r>
      <w:r w:rsidRPr="00711804">
        <w:rPr>
          <w:rFonts w:ascii="Arial" w:hAnsi="Arial" w:cs="Arial"/>
          <w:sz w:val="24"/>
          <w:szCs w:val="24"/>
        </w:rPr>
        <w:t xml:space="preserve">. </w:t>
      </w:r>
      <w:r w:rsidR="00E07936">
        <w:rPr>
          <w:rFonts w:ascii="Arial" w:hAnsi="Arial" w:cs="Arial"/>
        </w:rPr>
        <w:t>The estimated median dispersal distance (km) distribution</w:t>
      </w:r>
      <w:r>
        <w:rPr>
          <w:rFonts w:ascii="Arial" w:hAnsi="Arial" w:cs="Arial"/>
        </w:rPr>
        <w:t xml:space="preserve"> for all species and for species with enough data to calculate breeding and natal dispersal</w:t>
      </w:r>
      <w:r w:rsidRPr="00BE5499">
        <w:rPr>
          <w:rFonts w:ascii="Arial" w:hAnsi="Arial" w:cs="Arial"/>
        </w:rPr>
        <w:t>.</w:t>
      </w:r>
    </w:p>
    <w:p w14:paraId="35302311" w14:textId="77777777" w:rsidR="00BD682E" w:rsidRDefault="00BD682E" w:rsidP="00BD682E">
      <w:pPr>
        <w:rPr>
          <w:lang w:val="en-US"/>
        </w:rPr>
      </w:pPr>
      <w:r>
        <w:rPr>
          <w:noProof/>
          <w:lang w:val="en-US"/>
        </w:rPr>
        <w:drawing>
          <wp:inline distT="0" distB="0" distL="0" distR="0" wp14:anchorId="44CA7419" wp14:editId="25D4CF81">
            <wp:extent cx="5269974" cy="3983525"/>
            <wp:effectExtent l="0" t="0" r="698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71380" cy="3984588"/>
                    </a:xfrm>
                    <a:prstGeom prst="rect">
                      <a:avLst/>
                    </a:prstGeom>
                    <a:noFill/>
                  </pic:spPr>
                </pic:pic>
              </a:graphicData>
            </a:graphic>
          </wp:inline>
        </w:drawing>
      </w:r>
    </w:p>
    <w:p w14:paraId="12BE1EAB" w14:textId="77777777" w:rsidR="00BD682E" w:rsidRPr="0068615E" w:rsidRDefault="00BD682E" w:rsidP="00BD682E">
      <w:pPr>
        <w:rPr>
          <w:rFonts w:ascii="Arial" w:hAnsi="Arial" w:cs="Arial"/>
          <w:lang w:val="en-US"/>
        </w:rPr>
      </w:pPr>
      <w:r>
        <w:rPr>
          <w:rFonts w:ascii="Arial" w:hAnsi="Arial" w:cs="Arial"/>
          <w:lang w:val="en-US"/>
        </w:rPr>
        <w:t xml:space="preserve">Figure S8.1: </w:t>
      </w:r>
      <w:r w:rsidRPr="0068615E">
        <w:rPr>
          <w:rFonts w:ascii="Arial" w:hAnsi="Arial" w:cs="Arial"/>
          <w:lang w:val="en-US"/>
        </w:rPr>
        <w:t>Distribution of the estimated median dispersal distance (km) for all species (n=234) and for species with enough data to separately calculate breeding and natal dispersal (n=113).</w:t>
      </w:r>
      <w:r w:rsidRPr="0068615E">
        <w:rPr>
          <w:rFonts w:ascii="Arial" w:hAnsi="Arial" w:cs="Arial"/>
          <w:lang w:val="en-US"/>
        </w:rPr>
        <w:br w:type="page"/>
      </w:r>
    </w:p>
    <w:p w14:paraId="1C43DD04" w14:textId="1FC07064" w:rsidR="00DA16C4" w:rsidRDefault="00DA16C4" w:rsidP="00DA16C4">
      <w:pPr>
        <w:pStyle w:val="Ttulo2"/>
        <w:rPr>
          <w:rFonts w:ascii="Arial" w:hAnsi="Arial" w:cs="Arial"/>
        </w:rPr>
      </w:pPr>
      <w:r w:rsidRPr="0013394B">
        <w:rPr>
          <w:rFonts w:ascii="Arial" w:hAnsi="Arial" w:cs="Arial"/>
        </w:rPr>
        <w:lastRenderedPageBreak/>
        <w:t>S</w:t>
      </w:r>
      <w:r>
        <w:rPr>
          <w:rFonts w:ascii="Arial" w:hAnsi="Arial" w:cs="Arial"/>
        </w:rPr>
        <w:t>9</w:t>
      </w:r>
      <w:r w:rsidRPr="0013394B">
        <w:rPr>
          <w:rFonts w:ascii="Arial" w:hAnsi="Arial" w:cs="Arial"/>
        </w:rPr>
        <w:t xml:space="preserve">. Histograms showing the number of recoveries (count) per year, latitude and longitude depending on the condition type </w:t>
      </w:r>
    </w:p>
    <w:p w14:paraId="34A46619" w14:textId="77777777" w:rsidR="00DA16C4" w:rsidRPr="0013394B" w:rsidRDefault="00DA16C4" w:rsidP="0013394B"/>
    <w:p w14:paraId="6152F76D" w14:textId="5BF33DCD" w:rsidR="00DA16C4" w:rsidRDefault="00E07936" w:rsidP="00DA16C4">
      <w:pPr>
        <w:rPr>
          <w:color w:val="2E74B5" w:themeColor="accent1" w:themeShade="BF"/>
        </w:rPr>
      </w:pPr>
      <w:r>
        <w:rPr>
          <w:noProof/>
          <w:color w:val="2E74B5" w:themeColor="accent1" w:themeShade="BF"/>
        </w:rPr>
        <w:drawing>
          <wp:inline distT="0" distB="0" distL="0" distR="0" wp14:anchorId="5C6373B6" wp14:editId="70B49CE0">
            <wp:extent cx="5456555" cy="341376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56555" cy="3413760"/>
                    </a:xfrm>
                    <a:prstGeom prst="rect">
                      <a:avLst/>
                    </a:prstGeom>
                    <a:noFill/>
                  </pic:spPr>
                </pic:pic>
              </a:graphicData>
            </a:graphic>
          </wp:inline>
        </w:drawing>
      </w:r>
    </w:p>
    <w:p w14:paraId="46EB0A6E" w14:textId="2D0E2B1E" w:rsidR="00DA16C4" w:rsidRPr="0013394B" w:rsidRDefault="00DA16C4" w:rsidP="00DA16C4">
      <w:pPr>
        <w:rPr>
          <w:rFonts w:ascii="Arial" w:hAnsi="Arial" w:cs="Arial"/>
          <w:lang w:val="en-US"/>
        </w:rPr>
      </w:pPr>
      <w:r w:rsidRPr="0013394B">
        <w:rPr>
          <w:rFonts w:ascii="Arial" w:hAnsi="Arial" w:cs="Arial"/>
          <w:lang w:val="en-US"/>
        </w:rPr>
        <w:t xml:space="preserve">Figure S9.1: </w:t>
      </w:r>
      <w:bookmarkStart w:id="2" w:name="_Hlk96015464"/>
      <w:r w:rsidRPr="0013394B">
        <w:rPr>
          <w:rFonts w:ascii="Arial" w:hAnsi="Arial" w:cs="Arial"/>
          <w:lang w:val="en-US"/>
        </w:rPr>
        <w:t xml:space="preserve">Histograms showing the number of recoveries (count) per year, latitude and longitude depending on the condition type (Dead= 1,2,3; Alive= 4,5,6,7,8,9; Unknown= 0). </w:t>
      </w:r>
      <w:bookmarkEnd w:id="2"/>
    </w:p>
    <w:p w14:paraId="6D20AA29" w14:textId="77777777" w:rsidR="00DA16C4" w:rsidRPr="0013394B" w:rsidRDefault="00DA16C4" w:rsidP="00DA16C4">
      <w:pPr>
        <w:rPr>
          <w:rFonts w:ascii="Arial" w:hAnsi="Arial" w:cs="Arial"/>
          <w:lang w:val="en-US"/>
        </w:rPr>
      </w:pPr>
    </w:p>
    <w:p w14:paraId="48B2AD23" w14:textId="77777777" w:rsidR="00EB5A5F" w:rsidRDefault="00DA16C4" w:rsidP="001C43F1">
      <w:pPr>
        <w:pStyle w:val="Ttulo2"/>
        <w:rPr>
          <w:rFonts w:ascii="Arial" w:hAnsi="Arial" w:cs="Arial"/>
        </w:rPr>
      </w:pPr>
      <w:r>
        <w:rPr>
          <w:rFonts w:ascii="Arial" w:hAnsi="Arial" w:cs="Arial"/>
          <w:sz w:val="24"/>
          <w:szCs w:val="24"/>
        </w:rPr>
        <w:br w:type="page"/>
      </w:r>
      <w:r w:rsidR="001C43F1" w:rsidRPr="009E65EA">
        <w:rPr>
          <w:rFonts w:ascii="Arial" w:hAnsi="Arial" w:cs="Arial"/>
        </w:rPr>
        <w:lastRenderedPageBreak/>
        <w:t>S</w:t>
      </w:r>
      <w:r w:rsidR="001C43F1">
        <w:rPr>
          <w:rFonts w:ascii="Arial" w:hAnsi="Arial" w:cs="Arial"/>
        </w:rPr>
        <w:t>10</w:t>
      </w:r>
      <w:r w:rsidR="001C43F1" w:rsidRPr="009E65EA">
        <w:rPr>
          <w:rFonts w:ascii="Arial" w:hAnsi="Arial" w:cs="Arial"/>
        </w:rPr>
        <w:t xml:space="preserve">. </w:t>
      </w:r>
      <w:r w:rsidR="00EB5A5F">
        <w:rPr>
          <w:rFonts w:ascii="Arial" w:hAnsi="Arial" w:cs="Arial"/>
        </w:rPr>
        <w:t>Effect of the number of recaptures on the best function selected.</w:t>
      </w:r>
    </w:p>
    <w:p w14:paraId="0E987B03" w14:textId="64935851" w:rsidR="001C43F1" w:rsidRPr="0013394B" w:rsidRDefault="00971A42" w:rsidP="0013394B">
      <w:pPr>
        <w:rPr>
          <w:rFonts w:ascii="Arial" w:hAnsi="Arial" w:cs="Arial"/>
          <w:sz w:val="24"/>
          <w:szCs w:val="24"/>
        </w:rPr>
      </w:pPr>
      <w:r w:rsidRPr="0013394B">
        <w:rPr>
          <w:rFonts w:ascii="Arial" w:hAnsi="Arial" w:cs="Arial"/>
          <w:sz w:val="24"/>
          <w:szCs w:val="24"/>
        </w:rPr>
        <w:t xml:space="preserve">The effect of the number of ring-recoveries on the best function selected was assessed with </w:t>
      </w:r>
      <w:r w:rsidR="00E07936" w:rsidRPr="0013394B">
        <w:rPr>
          <w:rFonts w:ascii="Arial" w:hAnsi="Arial" w:cs="Arial"/>
          <w:sz w:val="24"/>
          <w:szCs w:val="24"/>
        </w:rPr>
        <w:t xml:space="preserve">a </w:t>
      </w:r>
      <w:r w:rsidRPr="0013394B">
        <w:rPr>
          <w:rFonts w:ascii="Arial" w:hAnsi="Arial" w:cs="Arial"/>
          <w:sz w:val="24"/>
          <w:szCs w:val="24"/>
        </w:rPr>
        <w:t xml:space="preserve">linear model (LM), using as </w:t>
      </w:r>
      <w:r w:rsidR="00E07936" w:rsidRPr="0013394B">
        <w:rPr>
          <w:rFonts w:ascii="Arial" w:hAnsi="Arial" w:cs="Arial"/>
          <w:sz w:val="24"/>
          <w:szCs w:val="24"/>
        </w:rPr>
        <w:t xml:space="preserve">a </w:t>
      </w:r>
      <w:r w:rsidRPr="0013394B">
        <w:rPr>
          <w:rFonts w:ascii="Arial" w:hAnsi="Arial" w:cs="Arial"/>
          <w:sz w:val="24"/>
          <w:szCs w:val="24"/>
        </w:rPr>
        <w:t>response variable the logarithm of the number of ring-recoveries</w:t>
      </w:r>
      <w:r w:rsidR="00882F74">
        <w:rPr>
          <w:rFonts w:ascii="Arial" w:hAnsi="Arial" w:cs="Arial"/>
          <w:sz w:val="24"/>
          <w:szCs w:val="24"/>
        </w:rPr>
        <w:t xml:space="preserve">, and as predictors </w:t>
      </w:r>
      <w:r w:rsidR="00B63525" w:rsidRPr="0043419D">
        <w:rPr>
          <w:rFonts w:ascii="Arial" w:hAnsi="Arial" w:cs="Arial"/>
          <w:sz w:val="24"/>
          <w:szCs w:val="24"/>
        </w:rPr>
        <w:t xml:space="preserve">the best function </w:t>
      </w:r>
      <w:r w:rsidR="00882F74">
        <w:rPr>
          <w:rFonts w:ascii="Arial" w:hAnsi="Arial" w:cs="Arial"/>
          <w:sz w:val="24"/>
          <w:szCs w:val="24"/>
        </w:rPr>
        <w:t>and Order</w:t>
      </w:r>
      <w:r w:rsidRPr="0013394B">
        <w:rPr>
          <w:rFonts w:ascii="Arial" w:hAnsi="Arial" w:cs="Arial"/>
          <w:sz w:val="24"/>
          <w:szCs w:val="24"/>
        </w:rPr>
        <w:t xml:space="preserve">. The statistical environment R was used (R version </w:t>
      </w:r>
      <w:r w:rsidR="00A4642C" w:rsidRPr="0013394B">
        <w:rPr>
          <w:rFonts w:ascii="Arial" w:hAnsi="Arial" w:cs="Arial"/>
          <w:sz w:val="24"/>
          <w:szCs w:val="24"/>
        </w:rPr>
        <w:t>4.0.5</w:t>
      </w:r>
      <w:r w:rsidRPr="0013394B">
        <w:rPr>
          <w:rFonts w:ascii="Arial" w:hAnsi="Arial" w:cs="Arial"/>
          <w:sz w:val="24"/>
          <w:szCs w:val="24"/>
        </w:rPr>
        <w:t>) (R Development Core Team 20</w:t>
      </w:r>
      <w:r w:rsidR="00A4642C" w:rsidRPr="0013394B">
        <w:rPr>
          <w:rFonts w:ascii="Arial" w:hAnsi="Arial" w:cs="Arial"/>
          <w:sz w:val="24"/>
          <w:szCs w:val="24"/>
        </w:rPr>
        <w:t>20</w:t>
      </w:r>
      <w:r w:rsidRPr="0013394B">
        <w:rPr>
          <w:rFonts w:ascii="Arial" w:hAnsi="Arial" w:cs="Arial"/>
          <w:sz w:val="24"/>
          <w:szCs w:val="24"/>
        </w:rPr>
        <w:t>)</w:t>
      </w:r>
      <w:r w:rsidR="00E07936" w:rsidRPr="0013394B">
        <w:rPr>
          <w:rFonts w:ascii="Arial" w:hAnsi="Arial" w:cs="Arial"/>
          <w:sz w:val="24"/>
          <w:szCs w:val="24"/>
        </w:rPr>
        <w:t>. T</w:t>
      </w:r>
      <w:r w:rsidRPr="0013394B">
        <w:rPr>
          <w:rFonts w:ascii="Arial" w:hAnsi="Arial" w:cs="Arial"/>
          <w:sz w:val="24"/>
          <w:szCs w:val="24"/>
        </w:rPr>
        <w:t xml:space="preserve">o compare the effects between levels in the </w:t>
      </w:r>
      <w:r w:rsidR="00A4642C" w:rsidRPr="0013394B">
        <w:rPr>
          <w:rFonts w:ascii="Arial" w:hAnsi="Arial" w:cs="Arial"/>
          <w:sz w:val="24"/>
          <w:szCs w:val="24"/>
        </w:rPr>
        <w:t>best function</w:t>
      </w:r>
      <w:r w:rsidRPr="0013394B">
        <w:rPr>
          <w:rFonts w:ascii="Arial" w:hAnsi="Arial" w:cs="Arial"/>
          <w:sz w:val="24"/>
          <w:szCs w:val="24"/>
        </w:rPr>
        <w:t xml:space="preserve"> factor itself (“</w:t>
      </w:r>
      <w:r w:rsidR="00A4642C" w:rsidRPr="0013394B">
        <w:rPr>
          <w:rFonts w:ascii="Arial" w:hAnsi="Arial" w:cs="Arial"/>
          <w:sz w:val="24"/>
          <w:szCs w:val="24"/>
        </w:rPr>
        <w:t>Weibull</w:t>
      </w:r>
      <w:r w:rsidRPr="0013394B">
        <w:rPr>
          <w:rFonts w:ascii="Arial" w:hAnsi="Arial" w:cs="Arial"/>
          <w:sz w:val="24"/>
          <w:szCs w:val="24"/>
        </w:rPr>
        <w:t>,” “</w:t>
      </w:r>
      <w:r w:rsidR="00A4642C" w:rsidRPr="0013394B">
        <w:rPr>
          <w:rFonts w:ascii="Arial" w:hAnsi="Arial" w:cs="Arial"/>
          <w:sz w:val="24"/>
          <w:szCs w:val="24"/>
        </w:rPr>
        <w:t>Gamma</w:t>
      </w:r>
      <w:r w:rsidRPr="0013394B">
        <w:rPr>
          <w:rFonts w:ascii="Arial" w:hAnsi="Arial" w:cs="Arial"/>
          <w:sz w:val="24"/>
          <w:szCs w:val="24"/>
        </w:rPr>
        <w:t xml:space="preserve">,” </w:t>
      </w:r>
      <w:r w:rsidR="00A4642C" w:rsidRPr="0013394B">
        <w:rPr>
          <w:rFonts w:ascii="Arial" w:hAnsi="Arial" w:cs="Arial"/>
          <w:sz w:val="24"/>
          <w:szCs w:val="24"/>
        </w:rPr>
        <w:t xml:space="preserve">“Half-Cauchy”, </w:t>
      </w:r>
      <w:r w:rsidRPr="0013394B">
        <w:rPr>
          <w:rFonts w:ascii="Arial" w:hAnsi="Arial" w:cs="Arial"/>
          <w:sz w:val="24"/>
          <w:szCs w:val="24"/>
        </w:rPr>
        <w:t>and “</w:t>
      </w:r>
      <w:r w:rsidR="00A4642C" w:rsidRPr="0013394B">
        <w:rPr>
          <w:rFonts w:ascii="Arial" w:hAnsi="Arial" w:cs="Arial"/>
          <w:sz w:val="24"/>
          <w:szCs w:val="24"/>
        </w:rPr>
        <w:t>Exponential</w:t>
      </w:r>
      <w:r w:rsidRPr="0013394B">
        <w:rPr>
          <w:rFonts w:ascii="Arial" w:hAnsi="Arial" w:cs="Arial"/>
          <w:sz w:val="24"/>
          <w:szCs w:val="24"/>
        </w:rPr>
        <w:t>”</w:t>
      </w:r>
      <w:proofErr w:type="gramStart"/>
      <w:r w:rsidRPr="0013394B">
        <w:rPr>
          <w:rFonts w:ascii="Arial" w:hAnsi="Arial" w:cs="Arial"/>
          <w:sz w:val="24"/>
          <w:szCs w:val="24"/>
        </w:rPr>
        <w:t>),</w:t>
      </w:r>
      <w:r w:rsidR="00523D1B" w:rsidRPr="0013394B">
        <w:rPr>
          <w:rFonts w:ascii="Arial" w:hAnsi="Arial" w:cs="Arial"/>
          <w:sz w:val="24"/>
          <w:szCs w:val="24"/>
        </w:rPr>
        <w:t>we</w:t>
      </w:r>
      <w:proofErr w:type="gramEnd"/>
      <w:r w:rsidR="00523D1B" w:rsidRPr="0013394B">
        <w:rPr>
          <w:rFonts w:ascii="Arial" w:hAnsi="Arial" w:cs="Arial"/>
          <w:sz w:val="24"/>
          <w:szCs w:val="24"/>
        </w:rPr>
        <w:t xml:space="preserve"> performed </w:t>
      </w:r>
      <w:r w:rsidRPr="0013394B">
        <w:rPr>
          <w:rFonts w:ascii="Arial" w:hAnsi="Arial" w:cs="Arial"/>
          <w:sz w:val="24"/>
          <w:szCs w:val="24"/>
        </w:rPr>
        <w:t>Tukey post hoc tests using the functions “pairs” and “</w:t>
      </w:r>
      <w:proofErr w:type="spellStart"/>
      <w:r w:rsidRPr="0013394B">
        <w:rPr>
          <w:rFonts w:ascii="Arial" w:hAnsi="Arial" w:cs="Arial"/>
          <w:sz w:val="24"/>
          <w:szCs w:val="24"/>
        </w:rPr>
        <w:t>emmeans</w:t>
      </w:r>
      <w:proofErr w:type="spellEnd"/>
      <w:r w:rsidRPr="0013394B">
        <w:rPr>
          <w:rFonts w:ascii="Arial" w:hAnsi="Arial" w:cs="Arial"/>
          <w:sz w:val="24"/>
          <w:szCs w:val="24"/>
        </w:rPr>
        <w:t xml:space="preserve">” from the package </w:t>
      </w:r>
      <w:proofErr w:type="spellStart"/>
      <w:r w:rsidRPr="0013394B">
        <w:rPr>
          <w:rFonts w:ascii="Arial" w:hAnsi="Arial" w:cs="Arial"/>
          <w:sz w:val="24"/>
          <w:szCs w:val="24"/>
        </w:rPr>
        <w:t>emmeans</w:t>
      </w:r>
      <w:proofErr w:type="spellEnd"/>
      <w:r w:rsidRPr="0013394B">
        <w:rPr>
          <w:rFonts w:ascii="Arial" w:hAnsi="Arial" w:cs="Arial"/>
          <w:sz w:val="24"/>
          <w:szCs w:val="24"/>
        </w:rPr>
        <w:t xml:space="preserve"> (</w:t>
      </w:r>
      <w:proofErr w:type="spellStart"/>
      <w:r w:rsidRPr="0013394B">
        <w:rPr>
          <w:rFonts w:ascii="Arial" w:hAnsi="Arial" w:cs="Arial"/>
          <w:sz w:val="24"/>
          <w:szCs w:val="24"/>
        </w:rPr>
        <w:t>Lenth</w:t>
      </w:r>
      <w:proofErr w:type="spellEnd"/>
      <w:r w:rsidRPr="0013394B">
        <w:rPr>
          <w:rFonts w:ascii="Arial" w:hAnsi="Arial" w:cs="Arial"/>
          <w:sz w:val="24"/>
          <w:szCs w:val="24"/>
        </w:rPr>
        <w:t xml:space="preserve"> 2018).</w:t>
      </w:r>
    </w:p>
    <w:p w14:paraId="2815CA18" w14:textId="77777777" w:rsidR="00523D1B" w:rsidRPr="0013394B" w:rsidRDefault="00523D1B" w:rsidP="0013394B">
      <w:pPr>
        <w:rPr>
          <w:b/>
        </w:rPr>
      </w:pPr>
    </w:p>
    <w:tbl>
      <w:tblPr>
        <w:tblStyle w:val="Tablanormal3"/>
        <w:tblW w:w="6229" w:type="dxa"/>
        <w:tblLook w:val="04A0" w:firstRow="1" w:lastRow="0" w:firstColumn="1" w:lastColumn="0" w:noHBand="0" w:noVBand="1"/>
      </w:tblPr>
      <w:tblGrid>
        <w:gridCol w:w="2629"/>
        <w:gridCol w:w="1156"/>
        <w:gridCol w:w="1222"/>
        <w:gridCol w:w="1222"/>
      </w:tblGrid>
      <w:tr w:rsidR="00A17991" w:rsidRPr="000434A5" w14:paraId="5AC1D896" w14:textId="77777777" w:rsidTr="0013394B">
        <w:trPr>
          <w:cnfStyle w:val="100000000000" w:firstRow="1" w:lastRow="0" w:firstColumn="0" w:lastColumn="0" w:oddVBand="0" w:evenVBand="0" w:oddHBand="0" w:evenHBand="0" w:firstRowFirstColumn="0" w:firstRowLastColumn="0" w:lastRowFirstColumn="0" w:lastRowLastColumn="0"/>
          <w:trHeight w:val="290"/>
        </w:trPr>
        <w:tc>
          <w:tcPr>
            <w:cnfStyle w:val="001000000100" w:firstRow="0" w:lastRow="0" w:firstColumn="1" w:lastColumn="0" w:oddVBand="0" w:evenVBand="0" w:oddHBand="0" w:evenHBand="0" w:firstRowFirstColumn="1" w:firstRowLastColumn="0" w:lastRowFirstColumn="0" w:lastRowLastColumn="0"/>
            <w:tcW w:w="2629" w:type="dxa"/>
            <w:noWrap/>
            <w:hideMark/>
          </w:tcPr>
          <w:p w14:paraId="4A6CA951" w14:textId="77777777" w:rsidR="00A17991" w:rsidRPr="000434A5" w:rsidRDefault="00A17991" w:rsidP="009E65EA">
            <w:pPr>
              <w:rPr>
                <w:rFonts w:ascii="Calibri" w:eastAsia="Times New Roman" w:hAnsi="Calibri" w:cs="Calibri"/>
                <w:color w:val="000000"/>
                <w:lang w:val="es-ES" w:eastAsia="es-ES"/>
              </w:rPr>
            </w:pPr>
            <w:r w:rsidRPr="000434A5">
              <w:rPr>
                <w:rFonts w:ascii="Calibri" w:eastAsia="Times New Roman" w:hAnsi="Calibri" w:cs="Calibri"/>
                <w:color w:val="000000"/>
                <w:lang w:val="es-ES" w:eastAsia="es-ES"/>
              </w:rPr>
              <w:t>contrast</w:t>
            </w:r>
          </w:p>
        </w:tc>
        <w:tc>
          <w:tcPr>
            <w:tcW w:w="1156" w:type="dxa"/>
            <w:noWrap/>
            <w:hideMark/>
          </w:tcPr>
          <w:p w14:paraId="45A8767F" w14:textId="77777777" w:rsidR="00A17991" w:rsidRPr="000434A5" w:rsidRDefault="00A17991" w:rsidP="009E65EA">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s-ES" w:eastAsia="es-ES"/>
              </w:rPr>
            </w:pPr>
            <w:r w:rsidRPr="000434A5">
              <w:rPr>
                <w:rFonts w:ascii="Calibri" w:eastAsia="Times New Roman" w:hAnsi="Calibri" w:cs="Calibri"/>
                <w:color w:val="000000"/>
                <w:lang w:val="es-ES" w:eastAsia="es-ES"/>
              </w:rPr>
              <w:t>estimate</w:t>
            </w:r>
          </w:p>
        </w:tc>
        <w:tc>
          <w:tcPr>
            <w:tcW w:w="1222" w:type="dxa"/>
            <w:noWrap/>
            <w:hideMark/>
          </w:tcPr>
          <w:p w14:paraId="6AD6B974" w14:textId="77777777" w:rsidR="00A17991" w:rsidRPr="000434A5" w:rsidRDefault="00A17991" w:rsidP="009E65EA">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s-ES" w:eastAsia="es-ES"/>
              </w:rPr>
            </w:pPr>
            <w:r w:rsidRPr="000434A5">
              <w:rPr>
                <w:rFonts w:ascii="Calibri" w:eastAsia="Times New Roman" w:hAnsi="Calibri" w:cs="Calibri"/>
                <w:color w:val="000000"/>
                <w:lang w:val="es-ES" w:eastAsia="es-ES"/>
              </w:rPr>
              <w:t>SE</w:t>
            </w:r>
          </w:p>
        </w:tc>
        <w:tc>
          <w:tcPr>
            <w:tcW w:w="1222" w:type="dxa"/>
            <w:noWrap/>
            <w:hideMark/>
          </w:tcPr>
          <w:p w14:paraId="067BE9B7" w14:textId="77777777" w:rsidR="00A17991" w:rsidRPr="000434A5" w:rsidRDefault="00A17991" w:rsidP="009E65EA">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s-ES" w:eastAsia="es-ES"/>
              </w:rPr>
            </w:pPr>
            <w:r w:rsidRPr="000434A5">
              <w:rPr>
                <w:rFonts w:ascii="Calibri" w:eastAsia="Times New Roman" w:hAnsi="Calibri" w:cs="Calibri"/>
                <w:color w:val="000000"/>
                <w:lang w:val="es-ES" w:eastAsia="es-ES"/>
              </w:rPr>
              <w:t>p.value</w:t>
            </w:r>
          </w:p>
        </w:tc>
      </w:tr>
      <w:tr w:rsidR="00A17991" w:rsidRPr="000434A5" w14:paraId="2127EA5C" w14:textId="77777777" w:rsidTr="0013394B">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629" w:type="dxa"/>
            <w:noWrap/>
            <w:hideMark/>
          </w:tcPr>
          <w:p w14:paraId="599EDACB" w14:textId="46D1BE60" w:rsidR="00A17991" w:rsidRPr="000434A5" w:rsidRDefault="00A17991" w:rsidP="00882F74">
            <w:pPr>
              <w:rPr>
                <w:rFonts w:ascii="Calibri" w:eastAsia="Times New Roman" w:hAnsi="Calibri" w:cs="Calibri"/>
                <w:color w:val="000000"/>
                <w:lang w:val="es-ES" w:eastAsia="es-ES"/>
              </w:rPr>
            </w:pPr>
            <w:r w:rsidRPr="00222D01">
              <w:t>Weibull - Gamma</w:t>
            </w:r>
          </w:p>
        </w:tc>
        <w:tc>
          <w:tcPr>
            <w:tcW w:w="1156" w:type="dxa"/>
            <w:noWrap/>
            <w:hideMark/>
          </w:tcPr>
          <w:p w14:paraId="3E3C7197" w14:textId="77813F0A" w:rsidR="00A17991" w:rsidRPr="0013394B" w:rsidRDefault="00A17991" w:rsidP="00882F7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themeColor="text1"/>
                <w:lang w:val="es-ES" w:eastAsia="es-ES"/>
              </w:rPr>
            </w:pPr>
            <w:r w:rsidRPr="004F6719">
              <w:t>1,110</w:t>
            </w:r>
          </w:p>
        </w:tc>
        <w:tc>
          <w:tcPr>
            <w:tcW w:w="1222" w:type="dxa"/>
            <w:noWrap/>
            <w:hideMark/>
          </w:tcPr>
          <w:p w14:paraId="2FDE9183" w14:textId="345C5E7E" w:rsidR="00A17991" w:rsidRPr="0013394B" w:rsidRDefault="00A17991" w:rsidP="00882F7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themeColor="text1"/>
                <w:lang w:val="es-ES" w:eastAsia="es-ES"/>
              </w:rPr>
            </w:pPr>
            <w:r w:rsidRPr="004F6719">
              <w:t>0,315</w:t>
            </w:r>
          </w:p>
        </w:tc>
        <w:tc>
          <w:tcPr>
            <w:tcW w:w="1222" w:type="dxa"/>
            <w:noWrap/>
            <w:hideMark/>
          </w:tcPr>
          <w:p w14:paraId="7F4BFCA3" w14:textId="56A1C4FD" w:rsidR="00A17991" w:rsidRPr="0013394B" w:rsidRDefault="00A17991" w:rsidP="00882F7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themeColor="text1"/>
                <w:lang w:val="es-ES" w:eastAsia="es-ES"/>
              </w:rPr>
            </w:pPr>
            <w:r w:rsidRPr="004F6719">
              <w:t>0,003</w:t>
            </w:r>
          </w:p>
        </w:tc>
      </w:tr>
      <w:tr w:rsidR="00A17991" w:rsidRPr="000434A5" w14:paraId="4AD6B327" w14:textId="77777777" w:rsidTr="0013394B">
        <w:trPr>
          <w:trHeight w:val="290"/>
        </w:trPr>
        <w:tc>
          <w:tcPr>
            <w:cnfStyle w:val="001000000000" w:firstRow="0" w:lastRow="0" w:firstColumn="1" w:lastColumn="0" w:oddVBand="0" w:evenVBand="0" w:oddHBand="0" w:evenHBand="0" w:firstRowFirstColumn="0" w:firstRowLastColumn="0" w:lastRowFirstColumn="0" w:lastRowLastColumn="0"/>
            <w:tcW w:w="2629" w:type="dxa"/>
            <w:noWrap/>
            <w:hideMark/>
          </w:tcPr>
          <w:p w14:paraId="135689B1" w14:textId="170F071D" w:rsidR="00A17991" w:rsidRPr="000434A5" w:rsidRDefault="00A17991" w:rsidP="00882F74">
            <w:pPr>
              <w:rPr>
                <w:rFonts w:ascii="Calibri" w:eastAsia="Times New Roman" w:hAnsi="Calibri" w:cs="Calibri"/>
                <w:color w:val="000000"/>
                <w:lang w:val="es-ES" w:eastAsia="es-ES"/>
              </w:rPr>
            </w:pPr>
            <w:r w:rsidRPr="00222D01">
              <w:t>Weibull - Hcauchy</w:t>
            </w:r>
          </w:p>
        </w:tc>
        <w:tc>
          <w:tcPr>
            <w:tcW w:w="1156" w:type="dxa"/>
            <w:noWrap/>
            <w:hideMark/>
          </w:tcPr>
          <w:p w14:paraId="79ECFC9A" w14:textId="369097E9" w:rsidR="00A17991" w:rsidRPr="0013394B" w:rsidRDefault="00A17991" w:rsidP="00882F74">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themeColor="text1"/>
                <w:lang w:val="es-ES" w:eastAsia="es-ES"/>
              </w:rPr>
            </w:pPr>
            <w:r w:rsidRPr="004F6719">
              <w:t>-0,198</w:t>
            </w:r>
          </w:p>
        </w:tc>
        <w:tc>
          <w:tcPr>
            <w:tcW w:w="1222" w:type="dxa"/>
            <w:noWrap/>
            <w:hideMark/>
          </w:tcPr>
          <w:p w14:paraId="13A38DB8" w14:textId="64209E35" w:rsidR="00A17991" w:rsidRPr="0013394B" w:rsidRDefault="00A17991" w:rsidP="00882F74">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themeColor="text1"/>
                <w:lang w:val="es-ES" w:eastAsia="es-ES"/>
              </w:rPr>
            </w:pPr>
            <w:r w:rsidRPr="004F6719">
              <w:t>0,260</w:t>
            </w:r>
          </w:p>
        </w:tc>
        <w:tc>
          <w:tcPr>
            <w:tcW w:w="1222" w:type="dxa"/>
            <w:noWrap/>
            <w:hideMark/>
          </w:tcPr>
          <w:p w14:paraId="17C0645B" w14:textId="52624BEB" w:rsidR="00A17991" w:rsidRPr="0013394B" w:rsidRDefault="00A17991" w:rsidP="00882F74">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themeColor="text1"/>
                <w:lang w:val="es-ES" w:eastAsia="es-ES"/>
              </w:rPr>
            </w:pPr>
            <w:r w:rsidRPr="004F6719">
              <w:t>0,872</w:t>
            </w:r>
          </w:p>
        </w:tc>
      </w:tr>
      <w:tr w:rsidR="00A17991" w:rsidRPr="000434A5" w14:paraId="0644013E" w14:textId="77777777" w:rsidTr="0013394B">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629" w:type="dxa"/>
            <w:noWrap/>
            <w:hideMark/>
          </w:tcPr>
          <w:p w14:paraId="29A3AC92" w14:textId="20074918" w:rsidR="00A17991" w:rsidRPr="000434A5" w:rsidRDefault="00A17991" w:rsidP="00882F74">
            <w:pPr>
              <w:rPr>
                <w:rFonts w:ascii="Calibri" w:eastAsia="Times New Roman" w:hAnsi="Calibri" w:cs="Calibri"/>
                <w:color w:val="000000"/>
                <w:lang w:val="es-ES" w:eastAsia="es-ES"/>
              </w:rPr>
            </w:pPr>
            <w:r w:rsidRPr="00222D01">
              <w:t>Weibull - Exponential</w:t>
            </w:r>
          </w:p>
        </w:tc>
        <w:tc>
          <w:tcPr>
            <w:tcW w:w="1156" w:type="dxa"/>
            <w:noWrap/>
            <w:hideMark/>
          </w:tcPr>
          <w:p w14:paraId="072028DF" w14:textId="528BE593" w:rsidR="00A17991" w:rsidRPr="0013394B" w:rsidRDefault="00A17991" w:rsidP="00882F7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themeColor="text1"/>
                <w:lang w:val="es-ES" w:eastAsia="es-ES"/>
              </w:rPr>
            </w:pPr>
            <w:r w:rsidRPr="004F6719">
              <w:t>1,911</w:t>
            </w:r>
          </w:p>
        </w:tc>
        <w:tc>
          <w:tcPr>
            <w:tcW w:w="1222" w:type="dxa"/>
            <w:noWrap/>
            <w:hideMark/>
          </w:tcPr>
          <w:p w14:paraId="77CC9F97" w14:textId="5BF319A8" w:rsidR="00A17991" w:rsidRPr="0013394B" w:rsidRDefault="00A17991" w:rsidP="00882F7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themeColor="text1"/>
                <w:lang w:val="es-ES" w:eastAsia="es-ES"/>
              </w:rPr>
            </w:pPr>
            <w:r w:rsidRPr="004F6719">
              <w:t>0,423</w:t>
            </w:r>
          </w:p>
        </w:tc>
        <w:tc>
          <w:tcPr>
            <w:tcW w:w="1222" w:type="dxa"/>
            <w:noWrap/>
            <w:hideMark/>
          </w:tcPr>
          <w:p w14:paraId="74DE1120" w14:textId="182C3965" w:rsidR="00A17991" w:rsidRPr="0013394B" w:rsidRDefault="00A17991" w:rsidP="00882F7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themeColor="text1"/>
                <w:lang w:val="es-ES" w:eastAsia="es-ES"/>
              </w:rPr>
            </w:pPr>
            <w:r w:rsidRPr="004F6719">
              <w:t>0,000</w:t>
            </w:r>
          </w:p>
        </w:tc>
      </w:tr>
      <w:tr w:rsidR="00A17991" w:rsidRPr="000434A5" w14:paraId="6392946C" w14:textId="77777777" w:rsidTr="0013394B">
        <w:trPr>
          <w:trHeight w:val="290"/>
        </w:trPr>
        <w:tc>
          <w:tcPr>
            <w:cnfStyle w:val="001000000000" w:firstRow="0" w:lastRow="0" w:firstColumn="1" w:lastColumn="0" w:oddVBand="0" w:evenVBand="0" w:oddHBand="0" w:evenHBand="0" w:firstRowFirstColumn="0" w:firstRowLastColumn="0" w:lastRowFirstColumn="0" w:lastRowLastColumn="0"/>
            <w:tcW w:w="2629" w:type="dxa"/>
            <w:noWrap/>
            <w:hideMark/>
          </w:tcPr>
          <w:p w14:paraId="79F0584C" w14:textId="73A298BA" w:rsidR="00A17991" w:rsidRPr="000434A5" w:rsidRDefault="00A17991" w:rsidP="00882F74">
            <w:pPr>
              <w:rPr>
                <w:rFonts w:ascii="Calibri" w:eastAsia="Times New Roman" w:hAnsi="Calibri" w:cs="Calibri"/>
                <w:color w:val="000000"/>
                <w:lang w:val="es-ES" w:eastAsia="es-ES"/>
              </w:rPr>
            </w:pPr>
            <w:r w:rsidRPr="00222D01">
              <w:t>Gamma - Hcauchy</w:t>
            </w:r>
          </w:p>
        </w:tc>
        <w:tc>
          <w:tcPr>
            <w:tcW w:w="1156" w:type="dxa"/>
            <w:noWrap/>
            <w:hideMark/>
          </w:tcPr>
          <w:p w14:paraId="14786555" w14:textId="3FCA0AE3" w:rsidR="00A17991" w:rsidRPr="0013394B" w:rsidRDefault="00A17991" w:rsidP="00882F74">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themeColor="text1"/>
                <w:lang w:val="es-ES" w:eastAsia="es-ES"/>
              </w:rPr>
            </w:pPr>
            <w:r w:rsidRPr="004F6719">
              <w:t>-1,308</w:t>
            </w:r>
          </w:p>
        </w:tc>
        <w:tc>
          <w:tcPr>
            <w:tcW w:w="1222" w:type="dxa"/>
            <w:noWrap/>
            <w:hideMark/>
          </w:tcPr>
          <w:p w14:paraId="69D41BF5" w14:textId="45106EEC" w:rsidR="00A17991" w:rsidRPr="0013394B" w:rsidRDefault="00A17991" w:rsidP="00882F74">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themeColor="text1"/>
                <w:lang w:val="es-ES" w:eastAsia="es-ES"/>
              </w:rPr>
            </w:pPr>
            <w:r w:rsidRPr="004F6719">
              <w:t>0,320</w:t>
            </w:r>
          </w:p>
        </w:tc>
        <w:tc>
          <w:tcPr>
            <w:tcW w:w="1222" w:type="dxa"/>
            <w:noWrap/>
            <w:hideMark/>
          </w:tcPr>
          <w:p w14:paraId="75EB6BC6" w14:textId="227C2003" w:rsidR="00A17991" w:rsidRPr="0013394B" w:rsidRDefault="00A17991" w:rsidP="00882F74">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themeColor="text1"/>
                <w:lang w:val="es-ES" w:eastAsia="es-ES"/>
              </w:rPr>
            </w:pPr>
            <w:r w:rsidRPr="004F6719">
              <w:t>0,000</w:t>
            </w:r>
          </w:p>
        </w:tc>
      </w:tr>
      <w:tr w:rsidR="00A17991" w:rsidRPr="000434A5" w14:paraId="179197F8" w14:textId="77777777" w:rsidTr="0013394B">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629" w:type="dxa"/>
            <w:noWrap/>
            <w:hideMark/>
          </w:tcPr>
          <w:p w14:paraId="0954D911" w14:textId="0EE4E97C" w:rsidR="00A17991" w:rsidRPr="000434A5" w:rsidRDefault="00A17991" w:rsidP="00882F74">
            <w:pPr>
              <w:rPr>
                <w:rFonts w:ascii="Calibri" w:eastAsia="Times New Roman" w:hAnsi="Calibri" w:cs="Calibri"/>
                <w:color w:val="000000"/>
                <w:lang w:val="es-ES" w:eastAsia="es-ES"/>
              </w:rPr>
            </w:pPr>
            <w:r w:rsidRPr="00222D01">
              <w:t>Gamma - Exponential</w:t>
            </w:r>
          </w:p>
        </w:tc>
        <w:tc>
          <w:tcPr>
            <w:tcW w:w="1156" w:type="dxa"/>
            <w:noWrap/>
            <w:hideMark/>
          </w:tcPr>
          <w:p w14:paraId="17180EE3" w14:textId="7EDDFE14" w:rsidR="00A17991" w:rsidRPr="0013394B" w:rsidRDefault="00A17991" w:rsidP="00882F7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themeColor="text1"/>
                <w:lang w:val="es-ES" w:eastAsia="es-ES"/>
              </w:rPr>
            </w:pPr>
            <w:r w:rsidRPr="004F6719">
              <w:t>0,801</w:t>
            </w:r>
          </w:p>
        </w:tc>
        <w:tc>
          <w:tcPr>
            <w:tcW w:w="1222" w:type="dxa"/>
            <w:noWrap/>
            <w:hideMark/>
          </w:tcPr>
          <w:p w14:paraId="10FFC64D" w14:textId="256942C6" w:rsidR="00A17991" w:rsidRPr="0013394B" w:rsidRDefault="00A17991" w:rsidP="00882F7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themeColor="text1"/>
                <w:lang w:val="es-ES" w:eastAsia="es-ES"/>
              </w:rPr>
            </w:pPr>
            <w:r w:rsidRPr="004F6719">
              <w:t>0,455</w:t>
            </w:r>
          </w:p>
        </w:tc>
        <w:tc>
          <w:tcPr>
            <w:tcW w:w="1222" w:type="dxa"/>
            <w:noWrap/>
            <w:hideMark/>
          </w:tcPr>
          <w:p w14:paraId="3D4B94A0" w14:textId="523362FF" w:rsidR="00A17991" w:rsidRPr="0013394B" w:rsidRDefault="00A17991" w:rsidP="00882F7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themeColor="text1"/>
                <w:lang w:val="es-ES" w:eastAsia="es-ES"/>
              </w:rPr>
            </w:pPr>
            <w:r w:rsidRPr="004F6719">
              <w:t>0,295</w:t>
            </w:r>
          </w:p>
        </w:tc>
      </w:tr>
      <w:tr w:rsidR="00A17991" w:rsidRPr="000434A5" w14:paraId="4146DDAB" w14:textId="77777777" w:rsidTr="0013394B">
        <w:trPr>
          <w:trHeight w:val="290"/>
        </w:trPr>
        <w:tc>
          <w:tcPr>
            <w:cnfStyle w:val="001000000000" w:firstRow="0" w:lastRow="0" w:firstColumn="1" w:lastColumn="0" w:oddVBand="0" w:evenVBand="0" w:oddHBand="0" w:evenHBand="0" w:firstRowFirstColumn="0" w:firstRowLastColumn="0" w:lastRowFirstColumn="0" w:lastRowLastColumn="0"/>
            <w:tcW w:w="2629" w:type="dxa"/>
            <w:noWrap/>
            <w:hideMark/>
          </w:tcPr>
          <w:p w14:paraId="477FB067" w14:textId="28F47989" w:rsidR="00A17991" w:rsidRPr="000434A5" w:rsidRDefault="00A17991" w:rsidP="00882F74">
            <w:pPr>
              <w:rPr>
                <w:rFonts w:ascii="Calibri" w:eastAsia="Times New Roman" w:hAnsi="Calibri" w:cs="Calibri"/>
                <w:color w:val="000000"/>
                <w:lang w:val="es-ES" w:eastAsia="es-ES"/>
              </w:rPr>
            </w:pPr>
            <w:r w:rsidRPr="00222D01">
              <w:t>Hcauchy - Exponential</w:t>
            </w:r>
          </w:p>
        </w:tc>
        <w:tc>
          <w:tcPr>
            <w:tcW w:w="1156" w:type="dxa"/>
            <w:noWrap/>
            <w:hideMark/>
          </w:tcPr>
          <w:p w14:paraId="089F38D0" w14:textId="45E75496" w:rsidR="00A17991" w:rsidRPr="000434A5" w:rsidRDefault="00A17991" w:rsidP="00882F74">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s-ES" w:eastAsia="es-ES"/>
              </w:rPr>
            </w:pPr>
            <w:r w:rsidRPr="004F6719">
              <w:t>2,109</w:t>
            </w:r>
          </w:p>
        </w:tc>
        <w:tc>
          <w:tcPr>
            <w:tcW w:w="1222" w:type="dxa"/>
            <w:noWrap/>
            <w:hideMark/>
          </w:tcPr>
          <w:p w14:paraId="5F532B6C" w14:textId="56A4D3D6" w:rsidR="00A17991" w:rsidRPr="000434A5" w:rsidRDefault="00A17991" w:rsidP="00882F74">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s-ES" w:eastAsia="es-ES"/>
              </w:rPr>
            </w:pPr>
            <w:r w:rsidRPr="004F6719">
              <w:t>0,424</w:t>
            </w:r>
          </w:p>
        </w:tc>
        <w:tc>
          <w:tcPr>
            <w:tcW w:w="1222" w:type="dxa"/>
            <w:noWrap/>
            <w:hideMark/>
          </w:tcPr>
          <w:p w14:paraId="0BD68F5F" w14:textId="0C5F8E50" w:rsidR="00A17991" w:rsidRPr="000434A5" w:rsidRDefault="00A17991" w:rsidP="00882F74">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s-ES" w:eastAsia="es-ES"/>
              </w:rPr>
            </w:pPr>
            <w:r w:rsidRPr="004F6719">
              <w:t>0,000</w:t>
            </w:r>
          </w:p>
        </w:tc>
      </w:tr>
    </w:tbl>
    <w:p w14:paraId="69D6848F" w14:textId="77777777" w:rsidR="00523D1B" w:rsidRDefault="00523D1B" w:rsidP="00523D1B">
      <w:pPr>
        <w:rPr>
          <w:rFonts w:ascii="Arial" w:hAnsi="Arial" w:cs="Arial"/>
          <w:bCs/>
          <w:sz w:val="24"/>
          <w:szCs w:val="24"/>
        </w:rPr>
      </w:pPr>
    </w:p>
    <w:p w14:paraId="56B2BEC3" w14:textId="144D74A5" w:rsidR="00523D1B" w:rsidRPr="0013394B" w:rsidRDefault="00523D1B" w:rsidP="00523D1B">
      <w:pPr>
        <w:rPr>
          <w:rFonts w:ascii="Arial" w:hAnsi="Arial" w:cs="Arial"/>
          <w:bCs/>
          <w:sz w:val="24"/>
          <w:szCs w:val="24"/>
        </w:rPr>
      </w:pPr>
      <w:r w:rsidRPr="0013394B">
        <w:rPr>
          <w:rFonts w:ascii="Arial" w:hAnsi="Arial" w:cs="Arial"/>
          <w:bCs/>
          <w:sz w:val="24"/>
          <w:szCs w:val="24"/>
        </w:rPr>
        <w:t xml:space="preserve">Table </w:t>
      </w:r>
      <w:r>
        <w:rPr>
          <w:rFonts w:ascii="Arial" w:hAnsi="Arial" w:cs="Arial"/>
          <w:bCs/>
          <w:sz w:val="24"/>
          <w:szCs w:val="24"/>
        </w:rPr>
        <w:t>S10.1</w:t>
      </w:r>
      <w:r w:rsidRPr="0013394B">
        <w:rPr>
          <w:rFonts w:ascii="Arial" w:hAnsi="Arial" w:cs="Arial"/>
          <w:bCs/>
          <w:sz w:val="24"/>
          <w:szCs w:val="24"/>
        </w:rPr>
        <w:t xml:space="preserve">: Results of all possible pairwise comparisons between factors (function type) from the linear model with </w:t>
      </w:r>
      <w:r w:rsidR="00E07936">
        <w:rPr>
          <w:rFonts w:ascii="Arial" w:hAnsi="Arial" w:cs="Arial"/>
          <w:bCs/>
          <w:sz w:val="24"/>
          <w:szCs w:val="24"/>
        </w:rPr>
        <w:t xml:space="preserve">the </w:t>
      </w:r>
      <w:r w:rsidRPr="0013394B">
        <w:rPr>
          <w:rFonts w:ascii="Arial" w:hAnsi="Arial" w:cs="Arial"/>
          <w:bCs/>
          <w:sz w:val="24"/>
          <w:szCs w:val="24"/>
        </w:rPr>
        <w:t xml:space="preserve">number of recoveries as </w:t>
      </w:r>
      <w:r w:rsidR="00E07936">
        <w:rPr>
          <w:rFonts w:ascii="Arial" w:hAnsi="Arial" w:cs="Arial"/>
          <w:bCs/>
          <w:sz w:val="24"/>
          <w:szCs w:val="24"/>
        </w:rPr>
        <w:t xml:space="preserve">the </w:t>
      </w:r>
      <w:r w:rsidRPr="0013394B">
        <w:rPr>
          <w:rFonts w:ascii="Arial" w:hAnsi="Arial" w:cs="Arial"/>
          <w:bCs/>
          <w:sz w:val="24"/>
          <w:szCs w:val="24"/>
        </w:rPr>
        <w:t>response variable</w:t>
      </w:r>
      <w:r w:rsidR="00B63525">
        <w:rPr>
          <w:rFonts w:ascii="Arial" w:hAnsi="Arial" w:cs="Arial"/>
          <w:bCs/>
          <w:sz w:val="24"/>
          <w:szCs w:val="24"/>
        </w:rPr>
        <w:t xml:space="preserve"> and estimates</w:t>
      </w:r>
      <w:r w:rsidR="00B63525" w:rsidRPr="00B63525">
        <w:rPr>
          <w:rFonts w:ascii="Arial" w:hAnsi="Arial" w:cs="Arial"/>
          <w:bCs/>
          <w:sz w:val="24"/>
          <w:szCs w:val="24"/>
        </w:rPr>
        <w:t xml:space="preserve"> are averaged over the levels of Order</w:t>
      </w:r>
      <w:r w:rsidRPr="0013394B">
        <w:rPr>
          <w:rFonts w:ascii="Arial" w:hAnsi="Arial" w:cs="Arial"/>
          <w:bCs/>
          <w:sz w:val="24"/>
          <w:szCs w:val="24"/>
        </w:rPr>
        <w:t xml:space="preserve">. We used the “pairs” functions from </w:t>
      </w:r>
      <w:proofErr w:type="spellStart"/>
      <w:r w:rsidRPr="0013394B">
        <w:rPr>
          <w:rFonts w:ascii="Arial" w:hAnsi="Arial" w:cs="Arial"/>
          <w:bCs/>
          <w:sz w:val="24"/>
          <w:szCs w:val="24"/>
        </w:rPr>
        <w:t>emmeans</w:t>
      </w:r>
      <w:proofErr w:type="spellEnd"/>
      <w:r w:rsidRPr="0013394B">
        <w:rPr>
          <w:rFonts w:ascii="Arial" w:hAnsi="Arial" w:cs="Arial"/>
          <w:bCs/>
          <w:sz w:val="24"/>
          <w:szCs w:val="24"/>
        </w:rPr>
        <w:t xml:space="preserve"> to obtain pairwise comparisons for the estimated marginal means, which use a significance level of α = 0.05 and the Tukey method </w:t>
      </w:r>
    </w:p>
    <w:p w14:paraId="7C87D3FA" w14:textId="75FDC8FC" w:rsidR="00E07936" w:rsidRPr="00A1102D" w:rsidRDefault="00E07936">
      <w:pPr>
        <w:rPr>
          <w:rFonts w:ascii="Arial" w:hAnsi="Arial" w:cs="Arial"/>
          <w:bCs/>
          <w:sz w:val="24"/>
          <w:szCs w:val="24"/>
        </w:rPr>
      </w:pPr>
      <w:r>
        <w:rPr>
          <w:rFonts w:ascii="Arial" w:hAnsi="Arial" w:cs="Arial"/>
          <w:bCs/>
          <w:sz w:val="24"/>
          <w:szCs w:val="24"/>
        </w:rPr>
        <w:br w:type="page"/>
      </w:r>
    </w:p>
    <w:p w14:paraId="1CD9471E" w14:textId="79711E3F" w:rsidR="007641A9" w:rsidRDefault="002211FA" w:rsidP="007641A9">
      <w:pPr>
        <w:pStyle w:val="Ttulo2"/>
        <w:rPr>
          <w:rFonts w:ascii="Arial" w:hAnsi="Arial" w:cs="Arial"/>
          <w:sz w:val="24"/>
          <w:szCs w:val="24"/>
        </w:rPr>
      </w:pPr>
      <w:r w:rsidRPr="0013394B">
        <w:rPr>
          <w:rFonts w:ascii="Arial" w:hAnsi="Arial" w:cs="Arial"/>
        </w:rPr>
        <w:lastRenderedPageBreak/>
        <w:t xml:space="preserve">S11. Relationship between </w:t>
      </w:r>
      <w:r w:rsidR="007641A9" w:rsidRPr="0013394B">
        <w:rPr>
          <w:rFonts w:ascii="Arial" w:hAnsi="Arial" w:cs="Arial"/>
        </w:rPr>
        <w:t>the long and median dispersal estimates from the best-fitting distributions for each species.</w:t>
      </w:r>
      <w:r w:rsidR="007641A9">
        <w:rPr>
          <w:rFonts w:ascii="Arial" w:hAnsi="Arial" w:cs="Arial"/>
          <w:sz w:val="24"/>
          <w:szCs w:val="24"/>
        </w:rPr>
        <w:t xml:space="preserve"> </w:t>
      </w:r>
    </w:p>
    <w:p w14:paraId="03A250CD" w14:textId="77777777" w:rsidR="00F37DB6" w:rsidRPr="0013394B" w:rsidRDefault="00F37DB6" w:rsidP="0013394B"/>
    <w:p w14:paraId="31A84FCE" w14:textId="77777777" w:rsidR="00F37DB6" w:rsidRDefault="00F37DB6">
      <w:r>
        <w:rPr>
          <w:noProof/>
        </w:rPr>
        <w:drawing>
          <wp:inline distT="0" distB="0" distL="0" distR="0" wp14:anchorId="207252C6" wp14:editId="21C45585">
            <wp:extent cx="4560559" cy="4602773"/>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65943" cy="4608207"/>
                    </a:xfrm>
                    <a:prstGeom prst="rect">
                      <a:avLst/>
                    </a:prstGeom>
                    <a:noFill/>
                  </pic:spPr>
                </pic:pic>
              </a:graphicData>
            </a:graphic>
          </wp:inline>
        </w:drawing>
      </w:r>
    </w:p>
    <w:p w14:paraId="7332B145" w14:textId="2B39FF77" w:rsidR="00F37DB6" w:rsidRPr="00BE5499" w:rsidRDefault="00F37DB6" w:rsidP="00F37DB6">
      <w:pPr>
        <w:spacing w:line="480" w:lineRule="auto"/>
        <w:jc w:val="both"/>
        <w:rPr>
          <w:rFonts w:ascii="Arial" w:hAnsi="Arial" w:cs="Arial"/>
        </w:rPr>
      </w:pPr>
      <w:r>
        <w:rPr>
          <w:rFonts w:ascii="Arial" w:hAnsi="Arial" w:cs="Arial"/>
          <w:sz w:val="24"/>
          <w:szCs w:val="24"/>
        </w:rPr>
        <w:t xml:space="preserve">Figure S11.1: </w:t>
      </w:r>
      <w:bookmarkStart w:id="3" w:name="_Hlk99703260"/>
      <w:r w:rsidRPr="00BE5499">
        <w:rPr>
          <w:rFonts w:ascii="Arial" w:hAnsi="Arial" w:cs="Arial"/>
        </w:rPr>
        <w:t xml:space="preserve">Linear relationship between </w:t>
      </w:r>
      <w:r>
        <w:rPr>
          <w:rFonts w:ascii="Arial" w:hAnsi="Arial" w:cs="Arial"/>
        </w:rPr>
        <w:t>median</w:t>
      </w:r>
      <w:r w:rsidRPr="00BE5499">
        <w:rPr>
          <w:rFonts w:ascii="Arial" w:hAnsi="Arial" w:cs="Arial"/>
        </w:rPr>
        <w:t xml:space="preserve"> dispersal (log)</w:t>
      </w:r>
      <w:r>
        <w:rPr>
          <w:rFonts w:ascii="Arial" w:hAnsi="Arial" w:cs="Arial"/>
        </w:rPr>
        <w:t xml:space="preserve"> the long dispersal distance (log) estimated from the best-fit distributions</w:t>
      </w:r>
      <w:r w:rsidR="00452C7E">
        <w:rPr>
          <w:rFonts w:ascii="Arial" w:hAnsi="Arial" w:cs="Arial"/>
        </w:rPr>
        <w:t xml:space="preserve"> </w:t>
      </w:r>
      <w:r w:rsidR="005329EA" w:rsidRPr="005329EA">
        <w:rPr>
          <w:rFonts w:ascii="Arial" w:hAnsi="Arial" w:cs="Arial"/>
        </w:rPr>
        <w:t>(higher log posterior pointwise density) for each species</w:t>
      </w:r>
      <w:r>
        <w:rPr>
          <w:rFonts w:ascii="Arial" w:hAnsi="Arial" w:cs="Arial"/>
        </w:rPr>
        <w:t xml:space="preserve">. The multivariate generalised linear mixed model results with the median estimate as a response variable, the long dispersal distance as a fixed effect, and phylogeny as a random effect are </w:t>
      </w:r>
      <w:proofErr w:type="spellStart"/>
      <w:proofErr w:type="gramStart"/>
      <w:r>
        <w:rPr>
          <w:rFonts w:ascii="Arial" w:hAnsi="Arial" w:cs="Arial"/>
        </w:rPr>
        <w:t>post.mean</w:t>
      </w:r>
      <w:proofErr w:type="spellEnd"/>
      <w:proofErr w:type="gramEnd"/>
      <w:r>
        <w:rPr>
          <w:rFonts w:ascii="Arial" w:hAnsi="Arial" w:cs="Arial"/>
        </w:rPr>
        <w:t>= 0.</w:t>
      </w:r>
      <w:r w:rsidR="00096063">
        <w:rPr>
          <w:rFonts w:ascii="Arial" w:hAnsi="Arial" w:cs="Arial"/>
        </w:rPr>
        <w:t>872</w:t>
      </w:r>
      <w:r>
        <w:rPr>
          <w:rFonts w:ascii="Arial" w:hAnsi="Arial" w:cs="Arial"/>
        </w:rPr>
        <w:t>; 95% CI= 0.</w:t>
      </w:r>
      <w:r w:rsidR="00096063">
        <w:rPr>
          <w:rFonts w:ascii="Arial" w:hAnsi="Arial" w:cs="Arial"/>
        </w:rPr>
        <w:t>821</w:t>
      </w:r>
      <w:r>
        <w:rPr>
          <w:rFonts w:ascii="Arial" w:hAnsi="Arial" w:cs="Arial"/>
        </w:rPr>
        <w:t>-0.</w:t>
      </w:r>
      <w:r w:rsidR="00096063">
        <w:rPr>
          <w:rFonts w:ascii="Arial" w:hAnsi="Arial" w:cs="Arial"/>
        </w:rPr>
        <w:t>945</w:t>
      </w:r>
      <w:r>
        <w:rPr>
          <w:rFonts w:ascii="Arial" w:hAnsi="Arial" w:cs="Arial"/>
        </w:rPr>
        <w:t xml:space="preserve">; </w:t>
      </w:r>
      <w:proofErr w:type="spellStart"/>
      <w:r w:rsidRPr="00965EDF">
        <w:rPr>
          <w:rFonts w:ascii="Arial" w:hAnsi="Arial" w:cs="Arial"/>
        </w:rPr>
        <w:t>pMCMC</w:t>
      </w:r>
      <w:proofErr w:type="spellEnd"/>
      <w:r w:rsidRPr="00965EDF">
        <w:rPr>
          <w:rFonts w:ascii="Arial" w:hAnsi="Arial" w:cs="Arial"/>
        </w:rPr>
        <w:t xml:space="preserve"> </w:t>
      </w:r>
      <w:r w:rsidR="00096063">
        <w:rPr>
          <w:rFonts w:ascii="Arial" w:hAnsi="Arial" w:cs="Arial"/>
        </w:rPr>
        <w:t>&lt; 0.01</w:t>
      </w:r>
    </w:p>
    <w:bookmarkEnd w:id="3"/>
    <w:p w14:paraId="28F855BC" w14:textId="5B9D03D1" w:rsidR="007641A9" w:rsidRDefault="007641A9">
      <w:r>
        <w:br w:type="page"/>
      </w:r>
    </w:p>
    <w:p w14:paraId="6BEA1852" w14:textId="152DAB80" w:rsidR="00C0453E" w:rsidRDefault="00C0453E" w:rsidP="00C0453E">
      <w:pPr>
        <w:pStyle w:val="Ttulo2"/>
        <w:rPr>
          <w:rFonts w:ascii="Arial" w:hAnsi="Arial" w:cs="Arial"/>
        </w:rPr>
      </w:pPr>
      <w:r w:rsidRPr="0013394B">
        <w:rPr>
          <w:rFonts w:ascii="Arial" w:hAnsi="Arial" w:cs="Arial"/>
        </w:rPr>
        <w:lastRenderedPageBreak/>
        <w:t>S1</w:t>
      </w:r>
      <w:r>
        <w:rPr>
          <w:rFonts w:ascii="Arial" w:hAnsi="Arial" w:cs="Arial"/>
        </w:rPr>
        <w:t>2</w:t>
      </w:r>
      <w:r w:rsidRPr="0013394B">
        <w:rPr>
          <w:rFonts w:ascii="Arial" w:hAnsi="Arial" w:cs="Arial"/>
        </w:rPr>
        <w:t xml:space="preserve">. </w:t>
      </w:r>
      <w:r>
        <w:rPr>
          <w:rFonts w:ascii="Arial" w:hAnsi="Arial" w:cs="Arial"/>
        </w:rPr>
        <w:t>Female</w:t>
      </w:r>
      <w:r w:rsidRPr="00C0453E">
        <w:rPr>
          <w:rFonts w:ascii="Arial" w:hAnsi="Arial" w:cs="Arial"/>
        </w:rPr>
        <w:t xml:space="preserve"> and </w:t>
      </w:r>
      <w:r>
        <w:rPr>
          <w:rFonts w:ascii="Arial" w:hAnsi="Arial" w:cs="Arial"/>
        </w:rPr>
        <w:t>male</w:t>
      </w:r>
      <w:r w:rsidRPr="00C0453E">
        <w:rPr>
          <w:rFonts w:ascii="Arial" w:hAnsi="Arial" w:cs="Arial"/>
        </w:rPr>
        <w:t xml:space="preserve"> dispersal distance relationship with the Weibull distribution. </w:t>
      </w:r>
    </w:p>
    <w:p w14:paraId="14190014" w14:textId="77777777" w:rsidR="00C0453E" w:rsidRPr="00207363" w:rsidRDefault="00C0453E" w:rsidP="00207363"/>
    <w:p w14:paraId="5731F086" w14:textId="1F3A7114" w:rsidR="007E50C7" w:rsidRDefault="006D7AEC" w:rsidP="007E50C7">
      <w:pPr>
        <w:spacing w:line="480" w:lineRule="auto"/>
        <w:jc w:val="both"/>
        <w:rPr>
          <w:rFonts w:ascii="Arial" w:hAnsi="Arial" w:cs="Arial"/>
        </w:rPr>
      </w:pPr>
      <w:r w:rsidRPr="006D7AEC">
        <w:rPr>
          <w:rFonts w:ascii="Arial" w:hAnsi="Arial" w:cs="Arial"/>
          <w:noProof/>
        </w:rPr>
        <w:drawing>
          <wp:inline distT="0" distB="0" distL="0" distR="0" wp14:anchorId="2010D1A7" wp14:editId="67B1454C">
            <wp:extent cx="5731510" cy="266954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3816" cy="2670614"/>
                    </a:xfrm>
                    <a:prstGeom prst="rect">
                      <a:avLst/>
                    </a:prstGeom>
                  </pic:spPr>
                </pic:pic>
              </a:graphicData>
            </a:graphic>
          </wp:inline>
        </w:drawing>
      </w:r>
    </w:p>
    <w:p w14:paraId="203C919B" w14:textId="6410F57A" w:rsidR="007E50C7" w:rsidRDefault="007E50C7" w:rsidP="007E50C7">
      <w:pPr>
        <w:spacing w:line="480" w:lineRule="auto"/>
        <w:jc w:val="both"/>
        <w:rPr>
          <w:rFonts w:ascii="Arial" w:hAnsi="Arial" w:cs="Arial"/>
        </w:rPr>
      </w:pPr>
      <w:r>
        <w:rPr>
          <w:rFonts w:ascii="Arial" w:hAnsi="Arial" w:cs="Arial"/>
        </w:rPr>
        <w:t xml:space="preserve">Figure S12.1: </w:t>
      </w:r>
      <w:r w:rsidRPr="00BE5499">
        <w:rPr>
          <w:rFonts w:ascii="Arial" w:hAnsi="Arial" w:cs="Arial"/>
        </w:rPr>
        <w:t xml:space="preserve">a) </w:t>
      </w:r>
      <w:r>
        <w:rPr>
          <w:rFonts w:ascii="Arial" w:hAnsi="Arial" w:cs="Arial"/>
        </w:rPr>
        <w:t xml:space="preserve">Boxplot diagram for the log long-distance dispersal distance (km) </w:t>
      </w:r>
      <w:r w:rsidRPr="00606C42">
        <w:rPr>
          <w:rFonts w:ascii="Arial" w:hAnsi="Arial" w:cs="Arial"/>
        </w:rPr>
        <w:t xml:space="preserve">from the </w:t>
      </w:r>
      <w:r>
        <w:rPr>
          <w:rFonts w:ascii="Arial" w:hAnsi="Arial" w:cs="Arial"/>
        </w:rPr>
        <w:t xml:space="preserve">Weibull </w:t>
      </w:r>
      <w:r w:rsidRPr="00606C42">
        <w:rPr>
          <w:rFonts w:ascii="Arial" w:hAnsi="Arial" w:cs="Arial"/>
        </w:rPr>
        <w:t xml:space="preserve">distribution </w:t>
      </w:r>
      <w:r>
        <w:rPr>
          <w:rFonts w:ascii="Arial" w:hAnsi="Arial" w:cs="Arial"/>
        </w:rPr>
        <w:t xml:space="preserve">for </w:t>
      </w:r>
      <w:r w:rsidRPr="00BE5499">
        <w:rPr>
          <w:rFonts w:ascii="Arial" w:hAnsi="Arial" w:cs="Arial"/>
        </w:rPr>
        <w:t>natal and breeding dispersal.</w:t>
      </w:r>
      <w:r>
        <w:rPr>
          <w:rFonts w:ascii="Arial" w:hAnsi="Arial" w:cs="Arial"/>
        </w:rPr>
        <w:t xml:space="preserve"> Lines connect the same species in both types of dispersal. b</w:t>
      </w:r>
      <w:r w:rsidRPr="00BE5499">
        <w:rPr>
          <w:rFonts w:ascii="Arial" w:hAnsi="Arial" w:cs="Arial"/>
        </w:rPr>
        <w:t xml:space="preserve">) Linear relationship between breeding and natal </w:t>
      </w:r>
      <w:r>
        <w:rPr>
          <w:rFonts w:ascii="Arial" w:hAnsi="Arial" w:cs="Arial"/>
        </w:rPr>
        <w:t xml:space="preserve">long-distance </w:t>
      </w:r>
      <w:r w:rsidRPr="00BE5499">
        <w:rPr>
          <w:rFonts w:ascii="Arial" w:hAnsi="Arial" w:cs="Arial"/>
        </w:rPr>
        <w:t xml:space="preserve">dispersal (log). </w:t>
      </w:r>
      <w:r>
        <w:rPr>
          <w:rFonts w:ascii="Arial" w:hAnsi="Arial" w:cs="Arial"/>
        </w:rPr>
        <w:t xml:space="preserve">The multivariate generalised linear mixed model results with the natal dispersal distance (log) estimate as a response variable, the breeding dispersal distance (log) as a fixed effect, and phylogeny as a random effect are </w:t>
      </w:r>
      <w:proofErr w:type="spellStart"/>
      <w:proofErr w:type="gramStart"/>
      <w:r>
        <w:rPr>
          <w:rFonts w:ascii="Arial" w:hAnsi="Arial" w:cs="Arial"/>
        </w:rPr>
        <w:t>post.mean</w:t>
      </w:r>
      <w:proofErr w:type="spellEnd"/>
      <w:proofErr w:type="gramEnd"/>
      <w:r>
        <w:rPr>
          <w:rFonts w:ascii="Arial" w:hAnsi="Arial" w:cs="Arial"/>
        </w:rPr>
        <w:t xml:space="preserve">= </w:t>
      </w:r>
      <w:r w:rsidRPr="004E1CC0">
        <w:rPr>
          <w:rFonts w:ascii="Arial" w:hAnsi="Arial" w:cs="Arial"/>
        </w:rPr>
        <w:t>0.</w:t>
      </w:r>
      <w:r>
        <w:rPr>
          <w:rFonts w:ascii="Arial" w:hAnsi="Arial" w:cs="Arial"/>
        </w:rPr>
        <w:t xml:space="preserve">762; 95% CI= 0.624-0.892; </w:t>
      </w:r>
      <w:proofErr w:type="spellStart"/>
      <w:r w:rsidRPr="00965EDF">
        <w:rPr>
          <w:rFonts w:ascii="Arial" w:hAnsi="Arial" w:cs="Arial"/>
        </w:rPr>
        <w:t>pMCMC</w:t>
      </w:r>
      <w:proofErr w:type="spellEnd"/>
      <w:r w:rsidRPr="00965EDF">
        <w:rPr>
          <w:rFonts w:ascii="Arial" w:hAnsi="Arial" w:cs="Arial"/>
        </w:rPr>
        <w:t xml:space="preserve"> &lt;</w:t>
      </w:r>
      <w:r>
        <w:rPr>
          <w:rFonts w:ascii="Arial" w:hAnsi="Arial" w:cs="Arial"/>
        </w:rPr>
        <w:t xml:space="preserve"> </w:t>
      </w:r>
      <w:r w:rsidRPr="00965EDF">
        <w:rPr>
          <w:rFonts w:ascii="Arial" w:hAnsi="Arial" w:cs="Arial"/>
        </w:rPr>
        <w:t>0.001</w:t>
      </w:r>
    </w:p>
    <w:p w14:paraId="10093F26" w14:textId="6315B283" w:rsidR="00F37DB6" w:rsidRDefault="00F37DB6"/>
    <w:p w14:paraId="526E3D2E" w14:textId="77777777" w:rsidR="00C0453E" w:rsidRDefault="00C0453E"/>
    <w:p w14:paraId="2F777A2A" w14:textId="77777777" w:rsidR="00C0453E" w:rsidRDefault="00C0453E" w:rsidP="00CC0C91">
      <w:pPr>
        <w:pStyle w:val="Ttulo2"/>
        <w:jc w:val="both"/>
        <w:rPr>
          <w:rFonts w:ascii="Arial" w:hAnsi="Arial" w:cs="Arial"/>
          <w:sz w:val="24"/>
          <w:szCs w:val="24"/>
        </w:rPr>
        <w:sectPr w:rsidR="00C0453E" w:rsidSect="008F4698">
          <w:headerReference w:type="default" r:id="rId24"/>
          <w:footerReference w:type="default" r:id="rId25"/>
          <w:pgSz w:w="11906" w:h="16838"/>
          <w:pgMar w:top="1440" w:right="1440" w:bottom="1440" w:left="1440" w:header="708" w:footer="708" w:gutter="0"/>
          <w:lnNumType w:countBy="1" w:restart="continuous"/>
          <w:cols w:space="708"/>
          <w:docGrid w:linePitch="360"/>
        </w:sectPr>
      </w:pPr>
    </w:p>
    <w:p w14:paraId="2D23DCE8" w14:textId="77777777" w:rsidR="00392106" w:rsidRDefault="00BD682E" w:rsidP="00CC0C91">
      <w:pPr>
        <w:pStyle w:val="Ttulo2"/>
        <w:jc w:val="both"/>
        <w:rPr>
          <w:rFonts w:ascii="Arial" w:hAnsi="Arial" w:cs="Arial"/>
          <w:sz w:val="24"/>
          <w:szCs w:val="24"/>
        </w:rPr>
      </w:pPr>
      <w:r w:rsidRPr="0068615E">
        <w:rPr>
          <w:rFonts w:ascii="Arial" w:hAnsi="Arial" w:cs="Arial"/>
          <w:sz w:val="24"/>
          <w:szCs w:val="24"/>
        </w:rPr>
        <w:lastRenderedPageBreak/>
        <w:t>S</w:t>
      </w:r>
      <w:r w:rsidR="00DA16C4">
        <w:rPr>
          <w:rFonts w:ascii="Arial" w:hAnsi="Arial" w:cs="Arial"/>
          <w:sz w:val="24"/>
          <w:szCs w:val="24"/>
        </w:rPr>
        <w:t>1</w:t>
      </w:r>
      <w:r w:rsidR="00C0453E">
        <w:rPr>
          <w:rFonts w:ascii="Arial" w:hAnsi="Arial" w:cs="Arial"/>
          <w:sz w:val="24"/>
          <w:szCs w:val="24"/>
        </w:rPr>
        <w:t>3</w:t>
      </w:r>
      <w:r w:rsidR="00CC0C91" w:rsidRPr="00CC0C91">
        <w:rPr>
          <w:rFonts w:ascii="Arial" w:hAnsi="Arial" w:cs="Arial"/>
          <w:sz w:val="24"/>
          <w:szCs w:val="24"/>
        </w:rPr>
        <w:t>. For each species is indicated the number of ring recoveries used for the analysis (n), the function used (</w:t>
      </w:r>
      <w:proofErr w:type="spellStart"/>
      <w:r w:rsidR="00CC0C91" w:rsidRPr="00CC0C91">
        <w:rPr>
          <w:rFonts w:ascii="Arial" w:hAnsi="Arial" w:cs="Arial"/>
          <w:sz w:val="24"/>
          <w:szCs w:val="24"/>
        </w:rPr>
        <w:t>function_id</w:t>
      </w:r>
      <w:proofErr w:type="spellEnd"/>
      <w:r w:rsidR="00CC0C91" w:rsidRPr="00CC0C91">
        <w:rPr>
          <w:rFonts w:ascii="Arial" w:hAnsi="Arial" w:cs="Arial"/>
          <w:sz w:val="24"/>
          <w:szCs w:val="24"/>
        </w:rPr>
        <w:t>; Exponential, Gamma, Weibull, Half-Cauchy), the posterior model probabilities from marginal likelihoods (</w:t>
      </w:r>
      <w:proofErr w:type="spellStart"/>
      <w:r w:rsidR="00CC0C91" w:rsidRPr="00CC0C91">
        <w:rPr>
          <w:rFonts w:ascii="Arial" w:hAnsi="Arial" w:cs="Arial"/>
          <w:sz w:val="24"/>
          <w:szCs w:val="24"/>
        </w:rPr>
        <w:t>function_comparison</w:t>
      </w:r>
      <w:proofErr w:type="spellEnd"/>
      <w:r w:rsidR="00CC0C91" w:rsidRPr="00CC0C91">
        <w:rPr>
          <w:rFonts w:ascii="Arial" w:hAnsi="Arial" w:cs="Arial"/>
          <w:sz w:val="24"/>
          <w:szCs w:val="24"/>
        </w:rPr>
        <w:t>), the log posterior pointwise density (</w:t>
      </w:r>
      <w:proofErr w:type="spellStart"/>
      <w:r w:rsidR="00CC0C91" w:rsidRPr="00CC0C91">
        <w:rPr>
          <w:rFonts w:ascii="Arial" w:hAnsi="Arial" w:cs="Arial"/>
          <w:sz w:val="24"/>
          <w:szCs w:val="24"/>
        </w:rPr>
        <w:t>lppd</w:t>
      </w:r>
      <w:proofErr w:type="spellEnd"/>
      <w:r w:rsidR="00CC0C91" w:rsidRPr="00CC0C91">
        <w:rPr>
          <w:rFonts w:ascii="Arial" w:hAnsi="Arial" w:cs="Arial"/>
          <w:sz w:val="24"/>
          <w:szCs w:val="24"/>
        </w:rPr>
        <w:t>), the standard error of the log posterior pointwise density (</w:t>
      </w:r>
      <w:proofErr w:type="spellStart"/>
      <w:r w:rsidR="00CC0C91" w:rsidRPr="00CC0C91">
        <w:rPr>
          <w:rFonts w:ascii="Arial" w:hAnsi="Arial" w:cs="Arial"/>
          <w:sz w:val="24"/>
          <w:szCs w:val="24"/>
        </w:rPr>
        <w:t>lppd_SE</w:t>
      </w:r>
      <w:proofErr w:type="spellEnd"/>
      <w:r w:rsidR="00CC0C91" w:rsidRPr="00CC0C91">
        <w:rPr>
          <w:rFonts w:ascii="Arial" w:hAnsi="Arial" w:cs="Arial"/>
          <w:sz w:val="24"/>
          <w:szCs w:val="24"/>
        </w:rPr>
        <w:t xml:space="preserve">),  the age type of dispersal (type: average, breeding or natal dispersal), </w:t>
      </w:r>
      <w:r w:rsidR="00C742C3" w:rsidRPr="00207363">
        <w:rPr>
          <w:rFonts w:ascii="Arial" w:hAnsi="Arial" w:cs="Arial"/>
          <w:sz w:val="24"/>
          <w:szCs w:val="24"/>
        </w:rPr>
        <w:t>the sex code (female, male)</w:t>
      </w:r>
      <w:r w:rsidR="00C742C3">
        <w:rPr>
          <w:rFonts w:ascii="Arial" w:hAnsi="Arial" w:cs="Arial"/>
          <w:sz w:val="24"/>
          <w:szCs w:val="24"/>
        </w:rPr>
        <w:t xml:space="preserve">, </w:t>
      </w:r>
      <w:r w:rsidR="00CC0C91" w:rsidRPr="00CC0C91">
        <w:rPr>
          <w:rFonts w:ascii="Arial" w:hAnsi="Arial" w:cs="Arial"/>
          <w:sz w:val="24"/>
          <w:szCs w:val="24"/>
        </w:rPr>
        <w:t>and the parameter mean (mean), standard error (</w:t>
      </w:r>
      <w:proofErr w:type="spellStart"/>
      <w:r w:rsidR="00CC0C91" w:rsidRPr="00CC0C91">
        <w:rPr>
          <w:rFonts w:ascii="Arial" w:hAnsi="Arial" w:cs="Arial"/>
          <w:sz w:val="24"/>
          <w:szCs w:val="24"/>
        </w:rPr>
        <w:t>se_mean</w:t>
      </w:r>
      <w:proofErr w:type="spellEnd"/>
      <w:r w:rsidR="00CC0C91" w:rsidRPr="00CC0C91">
        <w:rPr>
          <w:rFonts w:ascii="Arial" w:hAnsi="Arial" w:cs="Arial"/>
          <w:sz w:val="24"/>
          <w:szCs w:val="24"/>
        </w:rPr>
        <w:t>), standard deviation (</w:t>
      </w:r>
      <w:proofErr w:type="spellStart"/>
      <w:r w:rsidR="00CC0C91" w:rsidRPr="00CC0C91">
        <w:rPr>
          <w:rFonts w:ascii="Arial" w:hAnsi="Arial" w:cs="Arial"/>
          <w:sz w:val="24"/>
          <w:szCs w:val="24"/>
        </w:rPr>
        <w:t>sd</w:t>
      </w:r>
      <w:proofErr w:type="spellEnd"/>
      <w:r w:rsidR="00CC0C91" w:rsidRPr="00CC0C91">
        <w:rPr>
          <w:rFonts w:ascii="Arial" w:hAnsi="Arial" w:cs="Arial"/>
          <w:sz w:val="24"/>
          <w:szCs w:val="24"/>
        </w:rPr>
        <w:t>), 95% credible interval (2.50%-97.50%), effective sample size (</w:t>
      </w:r>
      <w:proofErr w:type="spellStart"/>
      <w:r w:rsidR="00CC0C91" w:rsidRPr="00CC0C91">
        <w:rPr>
          <w:rFonts w:ascii="Arial" w:hAnsi="Arial" w:cs="Arial"/>
          <w:sz w:val="24"/>
          <w:szCs w:val="24"/>
        </w:rPr>
        <w:t>n_eff</w:t>
      </w:r>
      <w:proofErr w:type="spellEnd"/>
      <w:r w:rsidR="00CC0C91" w:rsidRPr="00CC0C91">
        <w:rPr>
          <w:rFonts w:ascii="Arial" w:hAnsi="Arial" w:cs="Arial"/>
          <w:sz w:val="24"/>
          <w:szCs w:val="24"/>
        </w:rPr>
        <w:t xml:space="preserve">), and the </w:t>
      </w:r>
      <w:proofErr w:type="spellStart"/>
      <w:r w:rsidR="00CC0C91" w:rsidRPr="00CC0C91">
        <w:rPr>
          <w:rFonts w:ascii="Arial" w:hAnsi="Arial" w:cs="Arial"/>
          <w:sz w:val="24"/>
          <w:szCs w:val="24"/>
        </w:rPr>
        <w:t>Rhat</w:t>
      </w:r>
      <w:proofErr w:type="spellEnd"/>
      <w:r w:rsidR="00CC0C91" w:rsidRPr="00CC0C91">
        <w:rPr>
          <w:rFonts w:ascii="Arial" w:hAnsi="Arial" w:cs="Arial"/>
          <w:sz w:val="24"/>
          <w:szCs w:val="24"/>
        </w:rPr>
        <w:t xml:space="preserve"> value (</w:t>
      </w:r>
      <w:proofErr w:type="spellStart"/>
      <w:r w:rsidR="00CC0C91" w:rsidRPr="00CC0C91">
        <w:rPr>
          <w:rFonts w:ascii="Arial" w:hAnsi="Arial" w:cs="Arial"/>
          <w:sz w:val="24"/>
          <w:szCs w:val="24"/>
        </w:rPr>
        <w:t>Rhat</w:t>
      </w:r>
      <w:proofErr w:type="spellEnd"/>
      <w:r w:rsidR="00CC0C91" w:rsidRPr="00CC0C91">
        <w:rPr>
          <w:rFonts w:ascii="Arial" w:hAnsi="Arial" w:cs="Arial"/>
          <w:sz w:val="24"/>
          <w:szCs w:val="24"/>
        </w:rPr>
        <w:t>). Gamma and Weibull functions have a column for each one (parameter1, parameter2). Exponential and Half-Cauchy have NA in parameter 2.</w:t>
      </w:r>
    </w:p>
    <w:p w14:paraId="1D69D124" w14:textId="61C3CBCB" w:rsidR="00BD682E" w:rsidRPr="0013394B" w:rsidRDefault="00BD682E" w:rsidP="00CC0C91">
      <w:pPr>
        <w:pStyle w:val="Ttulo2"/>
        <w:jc w:val="both"/>
        <w:rPr>
          <w:rFonts w:ascii="Arial" w:hAnsi="Arial" w:cs="Arial"/>
          <w:b w:val="0"/>
          <w:bCs/>
          <w:sz w:val="24"/>
          <w:szCs w:val="24"/>
        </w:rPr>
      </w:pPr>
      <w:r w:rsidRPr="00606C42">
        <w:rPr>
          <w:rFonts w:ascii="Arial" w:hAnsi="Arial" w:cs="Arial"/>
          <w:sz w:val="24"/>
          <w:szCs w:val="24"/>
        </w:rPr>
        <w:t>Table S</w:t>
      </w:r>
      <w:r w:rsidR="00DA16C4">
        <w:rPr>
          <w:rFonts w:ascii="Arial" w:hAnsi="Arial" w:cs="Arial"/>
          <w:sz w:val="24"/>
          <w:szCs w:val="24"/>
        </w:rPr>
        <w:t>1</w:t>
      </w:r>
      <w:r w:rsidR="00392106">
        <w:rPr>
          <w:rFonts w:ascii="Arial" w:hAnsi="Arial" w:cs="Arial"/>
          <w:sz w:val="24"/>
          <w:szCs w:val="24"/>
        </w:rPr>
        <w:t>3</w:t>
      </w:r>
      <w:r w:rsidRPr="00606C42">
        <w:rPr>
          <w:rFonts w:ascii="Arial" w:hAnsi="Arial" w:cs="Arial"/>
          <w:sz w:val="24"/>
          <w:szCs w:val="24"/>
        </w:rPr>
        <w:t xml:space="preserve">: </w:t>
      </w:r>
      <w:r w:rsidRPr="0013394B">
        <w:rPr>
          <w:rFonts w:ascii="Arial" w:hAnsi="Arial" w:cs="Arial"/>
          <w:b w:val="0"/>
          <w:bCs/>
          <w:sz w:val="24"/>
          <w:szCs w:val="24"/>
        </w:rPr>
        <w:t>Table_S</w:t>
      </w:r>
      <w:r w:rsidR="00DA16C4" w:rsidRPr="0013394B">
        <w:rPr>
          <w:rFonts w:ascii="Arial" w:hAnsi="Arial" w:cs="Arial"/>
          <w:b w:val="0"/>
          <w:bCs/>
          <w:sz w:val="24"/>
          <w:szCs w:val="24"/>
        </w:rPr>
        <w:t>1</w:t>
      </w:r>
      <w:r w:rsidR="00392106">
        <w:rPr>
          <w:rFonts w:ascii="Arial" w:hAnsi="Arial" w:cs="Arial"/>
          <w:b w:val="0"/>
          <w:bCs/>
          <w:sz w:val="24"/>
          <w:szCs w:val="24"/>
        </w:rPr>
        <w:t>3</w:t>
      </w:r>
      <w:r w:rsidRPr="0013394B">
        <w:rPr>
          <w:rFonts w:ascii="Arial" w:hAnsi="Arial" w:cs="Arial"/>
          <w:b w:val="0"/>
          <w:bCs/>
          <w:sz w:val="24"/>
          <w:szCs w:val="24"/>
        </w:rPr>
        <w:t>_species_dispersal_parameters.csv</w:t>
      </w:r>
    </w:p>
    <w:p w14:paraId="7F891D14" w14:textId="77777777" w:rsidR="00BD682E" w:rsidRDefault="00BD682E" w:rsidP="00BD682E">
      <w:pPr>
        <w:spacing w:line="480" w:lineRule="auto"/>
        <w:jc w:val="both"/>
        <w:rPr>
          <w:rFonts w:ascii="Arial" w:hAnsi="Arial" w:cs="Arial"/>
          <w:b/>
          <w:sz w:val="24"/>
          <w:szCs w:val="24"/>
        </w:rPr>
      </w:pPr>
    </w:p>
    <w:p w14:paraId="4A2D81A6" w14:textId="77777777" w:rsidR="00BD682E" w:rsidRDefault="00BD682E" w:rsidP="00BD682E">
      <w:pPr>
        <w:rPr>
          <w:rFonts w:ascii="Arial" w:hAnsi="Arial" w:cs="Arial"/>
          <w:b/>
          <w:sz w:val="24"/>
          <w:szCs w:val="24"/>
        </w:rPr>
      </w:pPr>
      <w:r>
        <w:rPr>
          <w:rFonts w:ascii="Arial" w:hAnsi="Arial" w:cs="Arial"/>
          <w:b/>
          <w:sz w:val="24"/>
          <w:szCs w:val="24"/>
        </w:rPr>
        <w:br w:type="page"/>
      </w:r>
    </w:p>
    <w:p w14:paraId="05692DDF" w14:textId="2F6E0449" w:rsidR="006A5370" w:rsidRDefault="00BD682E" w:rsidP="0013394B">
      <w:pPr>
        <w:pStyle w:val="Ttulo2"/>
        <w:jc w:val="both"/>
        <w:rPr>
          <w:rFonts w:ascii="Arial" w:hAnsi="Arial" w:cs="Arial"/>
          <w:sz w:val="24"/>
          <w:szCs w:val="24"/>
        </w:rPr>
      </w:pPr>
      <w:r w:rsidRPr="0013394B">
        <w:rPr>
          <w:rFonts w:ascii="Arial" w:hAnsi="Arial" w:cs="Arial"/>
          <w:sz w:val="24"/>
          <w:szCs w:val="24"/>
        </w:rPr>
        <w:lastRenderedPageBreak/>
        <w:t>S1</w:t>
      </w:r>
      <w:r w:rsidR="00C0453E">
        <w:rPr>
          <w:rFonts w:ascii="Arial" w:hAnsi="Arial" w:cs="Arial"/>
          <w:sz w:val="24"/>
          <w:szCs w:val="24"/>
        </w:rPr>
        <w:t>4</w:t>
      </w:r>
      <w:r w:rsidRPr="0013394B">
        <w:rPr>
          <w:rFonts w:ascii="Arial" w:hAnsi="Arial" w:cs="Arial"/>
          <w:sz w:val="24"/>
          <w:szCs w:val="24"/>
        </w:rPr>
        <w:t xml:space="preserve">. </w:t>
      </w:r>
      <w:r w:rsidR="00F21EB9" w:rsidRPr="0013394B">
        <w:rPr>
          <w:rFonts w:ascii="Arial" w:hAnsi="Arial" w:cs="Arial"/>
          <w:sz w:val="24"/>
          <w:szCs w:val="24"/>
        </w:rPr>
        <w:t xml:space="preserve">For each species is indicated the median dispersal distance (median), 95% credible interval (2.50%; low_CI-97.50%; </w:t>
      </w:r>
      <w:proofErr w:type="spellStart"/>
      <w:r w:rsidR="00F21EB9" w:rsidRPr="0013394B">
        <w:rPr>
          <w:rFonts w:ascii="Arial" w:hAnsi="Arial" w:cs="Arial"/>
          <w:sz w:val="24"/>
          <w:szCs w:val="24"/>
        </w:rPr>
        <w:t>upper_CI</w:t>
      </w:r>
      <w:proofErr w:type="spellEnd"/>
      <w:r w:rsidR="00F21EB9" w:rsidRPr="0013394B">
        <w:rPr>
          <w:rFonts w:ascii="Arial" w:hAnsi="Arial" w:cs="Arial"/>
          <w:sz w:val="24"/>
          <w:szCs w:val="24"/>
        </w:rPr>
        <w:t>), the lower-bound 5% of the posterior predictive distribution (</w:t>
      </w:r>
      <w:proofErr w:type="spellStart"/>
      <w:r w:rsidR="00F21EB9" w:rsidRPr="0013394B">
        <w:rPr>
          <w:rFonts w:ascii="Arial" w:hAnsi="Arial" w:cs="Arial"/>
          <w:sz w:val="24"/>
          <w:szCs w:val="24"/>
        </w:rPr>
        <w:t>lower_distance</w:t>
      </w:r>
      <w:proofErr w:type="spellEnd"/>
      <w:r w:rsidR="00F21EB9" w:rsidRPr="0013394B">
        <w:rPr>
          <w:rFonts w:ascii="Arial" w:hAnsi="Arial" w:cs="Arial"/>
          <w:sz w:val="24"/>
          <w:szCs w:val="24"/>
        </w:rPr>
        <w:t>), the upper-bound 95% posterior predictive distribution (</w:t>
      </w:r>
      <w:proofErr w:type="spellStart"/>
      <w:r w:rsidR="00F21EB9" w:rsidRPr="0013394B">
        <w:rPr>
          <w:rFonts w:ascii="Arial" w:hAnsi="Arial" w:cs="Arial"/>
          <w:sz w:val="24"/>
          <w:szCs w:val="24"/>
        </w:rPr>
        <w:t>upper_distance</w:t>
      </w:r>
      <w:proofErr w:type="spellEnd"/>
      <w:r w:rsidR="00F21EB9" w:rsidRPr="0013394B">
        <w:rPr>
          <w:rFonts w:ascii="Arial" w:hAnsi="Arial" w:cs="Arial"/>
          <w:sz w:val="24"/>
          <w:szCs w:val="24"/>
        </w:rPr>
        <w:t>/ long-distance dispersal), the number of ring recoveries used for the analysis (n), the distribution function used (</w:t>
      </w:r>
      <w:proofErr w:type="spellStart"/>
      <w:r w:rsidR="00F21EB9" w:rsidRPr="0013394B">
        <w:rPr>
          <w:rFonts w:ascii="Arial" w:hAnsi="Arial" w:cs="Arial"/>
          <w:sz w:val="24"/>
          <w:szCs w:val="24"/>
        </w:rPr>
        <w:t>function_id</w:t>
      </w:r>
      <w:proofErr w:type="spellEnd"/>
      <w:r w:rsidR="00F21EB9" w:rsidRPr="0013394B">
        <w:rPr>
          <w:rFonts w:ascii="Arial" w:hAnsi="Arial" w:cs="Arial"/>
          <w:sz w:val="24"/>
          <w:szCs w:val="24"/>
        </w:rPr>
        <w:t>; Exponential, Gamma, Weibull, Half-Cauchy), the posterior model probabilities from marginal likelihoods (</w:t>
      </w:r>
      <w:proofErr w:type="spellStart"/>
      <w:r w:rsidR="00F21EB9" w:rsidRPr="0013394B">
        <w:rPr>
          <w:rFonts w:ascii="Arial" w:hAnsi="Arial" w:cs="Arial"/>
          <w:sz w:val="24"/>
          <w:szCs w:val="24"/>
        </w:rPr>
        <w:t>function_comparison</w:t>
      </w:r>
      <w:proofErr w:type="spellEnd"/>
      <w:r w:rsidR="00F21EB9" w:rsidRPr="0013394B">
        <w:rPr>
          <w:rFonts w:ascii="Arial" w:hAnsi="Arial" w:cs="Arial"/>
          <w:sz w:val="24"/>
          <w:szCs w:val="24"/>
        </w:rPr>
        <w:t>), the log posterior pointwise density (</w:t>
      </w:r>
      <w:proofErr w:type="spellStart"/>
      <w:r w:rsidR="00F21EB9" w:rsidRPr="0013394B">
        <w:rPr>
          <w:rFonts w:ascii="Arial" w:hAnsi="Arial" w:cs="Arial"/>
          <w:sz w:val="24"/>
          <w:szCs w:val="24"/>
        </w:rPr>
        <w:t>lppd</w:t>
      </w:r>
      <w:proofErr w:type="spellEnd"/>
      <w:r w:rsidR="00F21EB9" w:rsidRPr="0013394B">
        <w:rPr>
          <w:rFonts w:ascii="Arial" w:hAnsi="Arial" w:cs="Arial"/>
          <w:sz w:val="24"/>
          <w:szCs w:val="24"/>
        </w:rPr>
        <w:t>), the standard error of the log posterior pointwise density (</w:t>
      </w:r>
      <w:proofErr w:type="spellStart"/>
      <w:r w:rsidR="00F21EB9" w:rsidRPr="0013394B">
        <w:rPr>
          <w:rFonts w:ascii="Arial" w:hAnsi="Arial" w:cs="Arial"/>
          <w:sz w:val="24"/>
          <w:szCs w:val="24"/>
        </w:rPr>
        <w:t>lppd_SE</w:t>
      </w:r>
      <w:proofErr w:type="spellEnd"/>
      <w:r w:rsidR="00F21EB9" w:rsidRPr="0013394B">
        <w:rPr>
          <w:rFonts w:ascii="Arial" w:hAnsi="Arial" w:cs="Arial"/>
          <w:sz w:val="24"/>
          <w:szCs w:val="24"/>
        </w:rPr>
        <w:t>), the age type of dispersal (type: average, breeding or natal dispersal)</w:t>
      </w:r>
      <w:r w:rsidR="00C742C3">
        <w:rPr>
          <w:rFonts w:ascii="Arial" w:hAnsi="Arial" w:cs="Arial"/>
          <w:sz w:val="24"/>
          <w:szCs w:val="24"/>
        </w:rPr>
        <w:t xml:space="preserve">, </w:t>
      </w:r>
      <w:r w:rsidR="00C742C3" w:rsidRPr="00207363">
        <w:rPr>
          <w:rFonts w:ascii="Arial" w:hAnsi="Arial" w:cs="Arial"/>
          <w:sz w:val="24"/>
          <w:szCs w:val="24"/>
        </w:rPr>
        <w:t>and the sex code (female, male)</w:t>
      </w:r>
      <w:r w:rsidR="00F21EB9" w:rsidRPr="00C742C3">
        <w:rPr>
          <w:rFonts w:ascii="Arial" w:hAnsi="Arial" w:cs="Arial"/>
          <w:sz w:val="24"/>
          <w:szCs w:val="24"/>
        </w:rPr>
        <w:t>.</w:t>
      </w:r>
      <w:r w:rsidR="00F21EB9" w:rsidRPr="0013394B">
        <w:rPr>
          <w:rFonts w:ascii="Arial" w:hAnsi="Arial" w:cs="Arial"/>
          <w:sz w:val="24"/>
          <w:szCs w:val="24"/>
        </w:rPr>
        <w:t xml:space="preserve"> 95% of individual birds will disperse a distance within the interval between </w:t>
      </w:r>
      <w:proofErr w:type="spellStart"/>
      <w:r w:rsidR="00F21EB9" w:rsidRPr="0013394B">
        <w:rPr>
          <w:rFonts w:ascii="Arial" w:hAnsi="Arial" w:cs="Arial"/>
          <w:sz w:val="24"/>
          <w:szCs w:val="24"/>
        </w:rPr>
        <w:t>lower_distance</w:t>
      </w:r>
      <w:proofErr w:type="spellEnd"/>
      <w:r w:rsidR="00F21EB9" w:rsidRPr="0013394B">
        <w:rPr>
          <w:rFonts w:ascii="Arial" w:hAnsi="Arial" w:cs="Arial"/>
          <w:sz w:val="24"/>
          <w:szCs w:val="24"/>
        </w:rPr>
        <w:t xml:space="preserve"> and </w:t>
      </w:r>
      <w:proofErr w:type="spellStart"/>
      <w:r w:rsidR="00F21EB9" w:rsidRPr="0013394B">
        <w:rPr>
          <w:rFonts w:ascii="Arial" w:hAnsi="Arial" w:cs="Arial"/>
          <w:sz w:val="24"/>
          <w:szCs w:val="24"/>
        </w:rPr>
        <w:t>upper_distance</w:t>
      </w:r>
      <w:proofErr w:type="spellEnd"/>
      <w:r w:rsidR="00F21EB9" w:rsidRPr="0013394B">
        <w:rPr>
          <w:rFonts w:ascii="Arial" w:hAnsi="Arial" w:cs="Arial"/>
          <w:sz w:val="24"/>
          <w:szCs w:val="24"/>
        </w:rPr>
        <w:t>.</w:t>
      </w:r>
    </w:p>
    <w:p w14:paraId="4A76237E" w14:textId="6D693D15" w:rsidR="00BD682E" w:rsidRPr="0068615E" w:rsidRDefault="00BD682E" w:rsidP="00BD682E">
      <w:pPr>
        <w:rPr>
          <w:rFonts w:ascii="Arial" w:hAnsi="Arial" w:cs="Arial"/>
          <w:sz w:val="24"/>
          <w:szCs w:val="24"/>
        </w:rPr>
      </w:pPr>
      <w:r w:rsidRPr="0009127D">
        <w:rPr>
          <w:rFonts w:ascii="Arial" w:hAnsi="Arial" w:cs="Arial"/>
          <w:sz w:val="24"/>
          <w:szCs w:val="24"/>
        </w:rPr>
        <w:t>Table_S</w:t>
      </w:r>
      <w:r>
        <w:rPr>
          <w:rFonts w:ascii="Arial" w:hAnsi="Arial" w:cs="Arial"/>
          <w:sz w:val="24"/>
          <w:szCs w:val="24"/>
        </w:rPr>
        <w:t>1</w:t>
      </w:r>
      <w:r w:rsidR="00392106">
        <w:rPr>
          <w:rFonts w:ascii="Arial" w:hAnsi="Arial" w:cs="Arial"/>
          <w:sz w:val="24"/>
          <w:szCs w:val="24"/>
        </w:rPr>
        <w:t>4</w:t>
      </w:r>
      <w:r>
        <w:rPr>
          <w:rFonts w:ascii="Arial" w:hAnsi="Arial" w:cs="Arial"/>
          <w:sz w:val="24"/>
          <w:szCs w:val="24"/>
        </w:rPr>
        <w:t>:</w:t>
      </w:r>
      <w:r w:rsidRPr="0068615E">
        <w:rPr>
          <w:rFonts w:ascii="Arial" w:hAnsi="Arial" w:cs="Arial"/>
          <w:sz w:val="24"/>
          <w:szCs w:val="24"/>
        </w:rPr>
        <w:t xml:space="preserve"> </w:t>
      </w:r>
      <w:r w:rsidRPr="009A20BB">
        <w:rPr>
          <w:rFonts w:ascii="Arial" w:hAnsi="Arial" w:cs="Arial"/>
          <w:sz w:val="24"/>
          <w:szCs w:val="24"/>
        </w:rPr>
        <w:t>Table_S</w:t>
      </w:r>
      <w:r w:rsidRPr="0068615E">
        <w:rPr>
          <w:rFonts w:ascii="Arial" w:hAnsi="Arial" w:cs="Arial"/>
          <w:sz w:val="24"/>
          <w:szCs w:val="24"/>
        </w:rPr>
        <w:t>1</w:t>
      </w:r>
      <w:r w:rsidR="00392106">
        <w:rPr>
          <w:rFonts w:ascii="Arial" w:hAnsi="Arial" w:cs="Arial"/>
          <w:sz w:val="24"/>
          <w:szCs w:val="24"/>
        </w:rPr>
        <w:t>4</w:t>
      </w:r>
      <w:r w:rsidRPr="0068615E">
        <w:rPr>
          <w:rFonts w:ascii="Arial" w:hAnsi="Arial" w:cs="Arial"/>
          <w:sz w:val="24"/>
          <w:szCs w:val="24"/>
        </w:rPr>
        <w:t>_</w:t>
      </w:r>
      <w:r w:rsidRPr="00711804">
        <w:rPr>
          <w:rFonts w:ascii="Arial" w:hAnsi="Arial" w:cs="Arial"/>
          <w:sz w:val="24"/>
          <w:szCs w:val="24"/>
        </w:rPr>
        <w:t xml:space="preserve"> </w:t>
      </w:r>
      <w:r w:rsidRPr="00917514">
        <w:rPr>
          <w:rFonts w:ascii="Arial" w:hAnsi="Arial" w:cs="Arial"/>
          <w:sz w:val="24"/>
          <w:szCs w:val="24"/>
        </w:rPr>
        <w:t>species_dispersal_distances</w:t>
      </w:r>
      <w:r>
        <w:rPr>
          <w:rFonts w:ascii="Arial" w:hAnsi="Arial" w:cs="Arial"/>
          <w:sz w:val="24"/>
          <w:szCs w:val="24"/>
        </w:rPr>
        <w:t>.csv</w:t>
      </w:r>
    </w:p>
    <w:p w14:paraId="313C7217" w14:textId="39674CB3" w:rsidR="00DA16C4" w:rsidRDefault="00DA16C4">
      <w:r>
        <w:br w:type="page"/>
      </w:r>
    </w:p>
    <w:p w14:paraId="4AF63AA1" w14:textId="57392055" w:rsidR="00F9115A" w:rsidRPr="00BD682E" w:rsidRDefault="00F9115A" w:rsidP="00DA16C4"/>
    <w:sectPr w:rsidR="00F9115A" w:rsidRPr="00BD682E" w:rsidSect="008F4698">
      <w:pgSz w:w="11906" w:h="16838"/>
      <w:pgMar w:top="1440" w:right="1440" w:bottom="1440" w:left="1440" w:header="708" w:footer="708"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E25DC9" w14:textId="77777777" w:rsidR="001876F5" w:rsidRDefault="001876F5">
      <w:pPr>
        <w:spacing w:after="0" w:line="240" w:lineRule="auto"/>
      </w:pPr>
      <w:r>
        <w:separator/>
      </w:r>
    </w:p>
  </w:endnote>
  <w:endnote w:type="continuationSeparator" w:id="0">
    <w:p w14:paraId="018D491D" w14:textId="77777777" w:rsidR="001876F5" w:rsidRDefault="001876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2AFF" w:usb1="C000ACF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9A3EDD" w14:textId="77777777" w:rsidR="002E6829" w:rsidRDefault="00000000">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8A0634" w14:textId="77777777" w:rsidR="001876F5" w:rsidRDefault="001876F5">
      <w:pPr>
        <w:spacing w:after="0" w:line="240" w:lineRule="auto"/>
      </w:pPr>
      <w:r>
        <w:separator/>
      </w:r>
    </w:p>
  </w:footnote>
  <w:footnote w:type="continuationSeparator" w:id="0">
    <w:p w14:paraId="0AB92E06" w14:textId="77777777" w:rsidR="001876F5" w:rsidRDefault="001876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7CCDF" w14:textId="77777777" w:rsidR="002E6829" w:rsidRDefault="00000000">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541FB"/>
    <w:multiLevelType w:val="hybridMultilevel"/>
    <w:tmpl w:val="280CD23E"/>
    <w:lvl w:ilvl="0" w:tplc="04090001">
      <w:start w:val="1"/>
      <w:numFmt w:val="bullet"/>
      <w:lvlText w:val=""/>
      <w:lvlJc w:val="left"/>
      <w:pPr>
        <w:ind w:left="1080" w:hanging="360"/>
      </w:pPr>
      <w:rPr>
        <w:rFonts w:ascii="Symbol" w:hAnsi="Symbol" w:hint="default"/>
      </w:rPr>
    </w:lvl>
    <w:lvl w:ilvl="1" w:tplc="B5BED198">
      <w:start w:val="1"/>
      <w:numFmt w:val="lowerLetter"/>
      <w:lvlText w:val="%2)"/>
      <w:lvlJc w:val="left"/>
      <w:pPr>
        <w:ind w:left="1800" w:hanging="360"/>
      </w:pPr>
      <w:rPr>
        <w:rFonts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6BA0809"/>
    <w:multiLevelType w:val="hybridMultilevel"/>
    <w:tmpl w:val="2A14CD6E"/>
    <w:lvl w:ilvl="0" w:tplc="DB9210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D6495B"/>
    <w:multiLevelType w:val="hybridMultilevel"/>
    <w:tmpl w:val="E3B068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EED7971"/>
    <w:multiLevelType w:val="hybridMultilevel"/>
    <w:tmpl w:val="6DD6380C"/>
    <w:lvl w:ilvl="0" w:tplc="B5BED198">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 w15:restartNumberingAfterBreak="0">
    <w:nsid w:val="352F7755"/>
    <w:multiLevelType w:val="hybridMultilevel"/>
    <w:tmpl w:val="ACC47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907741B"/>
    <w:multiLevelType w:val="hybridMultilevel"/>
    <w:tmpl w:val="035AFFC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771D6891"/>
    <w:multiLevelType w:val="hybridMultilevel"/>
    <w:tmpl w:val="A678CC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1284993848">
    <w:abstractNumId w:val="6"/>
  </w:num>
  <w:num w:numId="2" w16cid:durableId="1608269912">
    <w:abstractNumId w:val="2"/>
  </w:num>
  <w:num w:numId="3" w16cid:durableId="1651472894">
    <w:abstractNumId w:val="3"/>
  </w:num>
  <w:num w:numId="4" w16cid:durableId="112214507">
    <w:abstractNumId w:val="5"/>
  </w:num>
  <w:num w:numId="5" w16cid:durableId="2070686988">
    <w:abstractNumId w:val="1"/>
  </w:num>
  <w:num w:numId="6" w16cid:durableId="1438016117">
    <w:abstractNumId w:val="0"/>
  </w:num>
  <w:num w:numId="7" w16cid:durableId="96072140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hideSpellingErrors/>
  <w:hideGrammaticalErrors/>
  <w:proofState w:spelling="clean" w:grammar="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zA3Nbc0MTAyNDK0NDNX0lEKTi0uzszPAykwNK4FAFXxxJ4tAAAA"/>
  </w:docVars>
  <w:rsids>
    <w:rsidRoot w:val="00BD682E"/>
    <w:rsid w:val="00000958"/>
    <w:rsid w:val="000457AC"/>
    <w:rsid w:val="00096063"/>
    <w:rsid w:val="000C5629"/>
    <w:rsid w:val="000E35A2"/>
    <w:rsid w:val="000F3678"/>
    <w:rsid w:val="001044DF"/>
    <w:rsid w:val="0013394B"/>
    <w:rsid w:val="001649BB"/>
    <w:rsid w:val="00172D7E"/>
    <w:rsid w:val="001876F5"/>
    <w:rsid w:val="001A22BC"/>
    <w:rsid w:val="001C43F1"/>
    <w:rsid w:val="001E62F8"/>
    <w:rsid w:val="00200DCD"/>
    <w:rsid w:val="00207363"/>
    <w:rsid w:val="002211FA"/>
    <w:rsid w:val="00231C5C"/>
    <w:rsid w:val="00252727"/>
    <w:rsid w:val="0025459A"/>
    <w:rsid w:val="00263DD8"/>
    <w:rsid w:val="002660B5"/>
    <w:rsid w:val="00267FCD"/>
    <w:rsid w:val="00287415"/>
    <w:rsid w:val="00302823"/>
    <w:rsid w:val="00325B74"/>
    <w:rsid w:val="00334EE2"/>
    <w:rsid w:val="003451CA"/>
    <w:rsid w:val="003865F0"/>
    <w:rsid w:val="00392106"/>
    <w:rsid w:val="003C6798"/>
    <w:rsid w:val="003E3685"/>
    <w:rsid w:val="00452991"/>
    <w:rsid w:val="00452C7E"/>
    <w:rsid w:val="004A06E9"/>
    <w:rsid w:val="004B7878"/>
    <w:rsid w:val="004C3EFB"/>
    <w:rsid w:val="004E0F40"/>
    <w:rsid w:val="004E1CC0"/>
    <w:rsid w:val="00501A6D"/>
    <w:rsid w:val="00523D1B"/>
    <w:rsid w:val="005329EA"/>
    <w:rsid w:val="005C4A8B"/>
    <w:rsid w:val="005D5F16"/>
    <w:rsid w:val="005E7E02"/>
    <w:rsid w:val="006041D4"/>
    <w:rsid w:val="0061052B"/>
    <w:rsid w:val="006422F6"/>
    <w:rsid w:val="00662618"/>
    <w:rsid w:val="00697A69"/>
    <w:rsid w:val="006A5370"/>
    <w:rsid w:val="006B677A"/>
    <w:rsid w:val="006C0E9B"/>
    <w:rsid w:val="006C66DA"/>
    <w:rsid w:val="006D7AEC"/>
    <w:rsid w:val="00742E30"/>
    <w:rsid w:val="00745607"/>
    <w:rsid w:val="007521D7"/>
    <w:rsid w:val="00761B93"/>
    <w:rsid w:val="00762E1E"/>
    <w:rsid w:val="007641A9"/>
    <w:rsid w:val="007A4C67"/>
    <w:rsid w:val="007D5552"/>
    <w:rsid w:val="007E08FC"/>
    <w:rsid w:val="007E50C7"/>
    <w:rsid w:val="00822FC6"/>
    <w:rsid w:val="0083725E"/>
    <w:rsid w:val="00882F74"/>
    <w:rsid w:val="008919B9"/>
    <w:rsid w:val="008922C1"/>
    <w:rsid w:val="008B572E"/>
    <w:rsid w:val="008C566C"/>
    <w:rsid w:val="008F25AB"/>
    <w:rsid w:val="0092520C"/>
    <w:rsid w:val="00952C9C"/>
    <w:rsid w:val="0096117F"/>
    <w:rsid w:val="00971A42"/>
    <w:rsid w:val="00974B22"/>
    <w:rsid w:val="0098631D"/>
    <w:rsid w:val="00986989"/>
    <w:rsid w:val="009B4208"/>
    <w:rsid w:val="009D7667"/>
    <w:rsid w:val="00A03988"/>
    <w:rsid w:val="00A1102D"/>
    <w:rsid w:val="00A17991"/>
    <w:rsid w:val="00A41FEF"/>
    <w:rsid w:val="00A4642C"/>
    <w:rsid w:val="00A47166"/>
    <w:rsid w:val="00A5525A"/>
    <w:rsid w:val="00A71C7E"/>
    <w:rsid w:val="00AA7326"/>
    <w:rsid w:val="00AB6D43"/>
    <w:rsid w:val="00AF258E"/>
    <w:rsid w:val="00B53C0F"/>
    <w:rsid w:val="00B63525"/>
    <w:rsid w:val="00B81DEE"/>
    <w:rsid w:val="00BA343C"/>
    <w:rsid w:val="00BD682E"/>
    <w:rsid w:val="00BE4F9D"/>
    <w:rsid w:val="00BF6506"/>
    <w:rsid w:val="00BF6CF9"/>
    <w:rsid w:val="00C01036"/>
    <w:rsid w:val="00C0453E"/>
    <w:rsid w:val="00C442EC"/>
    <w:rsid w:val="00C4485F"/>
    <w:rsid w:val="00C742C3"/>
    <w:rsid w:val="00C82F77"/>
    <w:rsid w:val="00CC0C91"/>
    <w:rsid w:val="00CF4674"/>
    <w:rsid w:val="00D454B2"/>
    <w:rsid w:val="00D804BA"/>
    <w:rsid w:val="00D81F7B"/>
    <w:rsid w:val="00D90E43"/>
    <w:rsid w:val="00DA16C4"/>
    <w:rsid w:val="00DA4F4C"/>
    <w:rsid w:val="00DB4A42"/>
    <w:rsid w:val="00DD10CA"/>
    <w:rsid w:val="00DE0A3E"/>
    <w:rsid w:val="00DF536C"/>
    <w:rsid w:val="00DF5BBE"/>
    <w:rsid w:val="00E07936"/>
    <w:rsid w:val="00E46246"/>
    <w:rsid w:val="00E657A7"/>
    <w:rsid w:val="00EB5A5F"/>
    <w:rsid w:val="00EC4A1C"/>
    <w:rsid w:val="00ED159C"/>
    <w:rsid w:val="00F21EB9"/>
    <w:rsid w:val="00F33106"/>
    <w:rsid w:val="00F37DB6"/>
    <w:rsid w:val="00F65065"/>
    <w:rsid w:val="00F9115A"/>
    <w:rsid w:val="00FD2C7F"/>
    <w:rsid w:val="00FD3A9A"/>
    <w:rsid w:val="00FD4F01"/>
    <w:rsid w:val="00FE585E"/>
    <w:rsid w:val="00FF07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E5F99A"/>
  <w15:chartTrackingRefBased/>
  <w15:docId w15:val="{DFCDE5F2-4B54-412D-B2BF-0C28850E6D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D682E"/>
    <w:rPr>
      <w:lang w:val="en-GB"/>
    </w:rPr>
  </w:style>
  <w:style w:type="paragraph" w:styleId="Ttulo1">
    <w:name w:val="heading 1"/>
    <w:basedOn w:val="Normal"/>
    <w:next w:val="Normal"/>
    <w:link w:val="Ttulo1Car"/>
    <w:uiPriority w:val="9"/>
    <w:qFormat/>
    <w:rsid w:val="00BD682E"/>
    <w:pPr>
      <w:keepNext/>
      <w:keepLines/>
      <w:spacing w:before="360" w:after="240"/>
      <w:outlineLvl w:val="0"/>
    </w:pPr>
    <w:rPr>
      <w:rFonts w:ascii="Arial" w:eastAsiaTheme="majorEastAsia" w:hAnsi="Arial" w:cstheme="majorBidi"/>
      <w:color w:val="000000" w:themeColor="text1"/>
      <w:sz w:val="32"/>
      <w:szCs w:val="32"/>
    </w:rPr>
  </w:style>
  <w:style w:type="paragraph" w:styleId="Ttulo2">
    <w:name w:val="heading 2"/>
    <w:basedOn w:val="Normal"/>
    <w:next w:val="Normal"/>
    <w:link w:val="Ttulo2Car"/>
    <w:uiPriority w:val="9"/>
    <w:unhideWhenUsed/>
    <w:qFormat/>
    <w:rsid w:val="00BD682E"/>
    <w:pPr>
      <w:keepNext/>
      <w:keepLines/>
      <w:spacing w:before="160" w:after="120"/>
      <w:outlineLvl w:val="1"/>
    </w:pPr>
    <w:rPr>
      <w:rFonts w:asciiTheme="majorHAnsi" w:eastAsiaTheme="majorEastAsia" w:hAnsiTheme="majorHAnsi" w:cstheme="majorBidi"/>
      <w:b/>
      <w:sz w:val="26"/>
      <w:szCs w:val="26"/>
    </w:rPr>
  </w:style>
  <w:style w:type="paragraph" w:styleId="Ttulo3">
    <w:name w:val="heading 3"/>
    <w:basedOn w:val="Normal"/>
    <w:next w:val="Normal"/>
    <w:link w:val="Ttulo3Car"/>
    <w:uiPriority w:val="9"/>
    <w:unhideWhenUsed/>
    <w:qFormat/>
    <w:rsid w:val="006A537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BD682E"/>
    <w:rPr>
      <w:rFonts w:ascii="Arial" w:eastAsiaTheme="majorEastAsia" w:hAnsi="Arial" w:cstheme="majorBidi"/>
      <w:color w:val="000000" w:themeColor="text1"/>
      <w:sz w:val="32"/>
      <w:szCs w:val="32"/>
      <w:lang w:val="en-GB"/>
    </w:rPr>
  </w:style>
  <w:style w:type="character" w:customStyle="1" w:styleId="Ttulo2Car">
    <w:name w:val="Título 2 Car"/>
    <w:basedOn w:val="Fuentedeprrafopredeter"/>
    <w:link w:val="Ttulo2"/>
    <w:uiPriority w:val="9"/>
    <w:rsid w:val="00BD682E"/>
    <w:rPr>
      <w:rFonts w:asciiTheme="majorHAnsi" w:eastAsiaTheme="majorEastAsia" w:hAnsiTheme="majorHAnsi" w:cstheme="majorBidi"/>
      <w:b/>
      <w:sz w:val="26"/>
      <w:szCs w:val="26"/>
      <w:lang w:val="en-GB"/>
    </w:rPr>
  </w:style>
  <w:style w:type="paragraph" w:styleId="Prrafodelista">
    <w:name w:val="List Paragraph"/>
    <w:basedOn w:val="Normal"/>
    <w:uiPriority w:val="34"/>
    <w:qFormat/>
    <w:rsid w:val="00BD682E"/>
    <w:pPr>
      <w:ind w:left="720"/>
      <w:contextualSpacing/>
    </w:pPr>
  </w:style>
  <w:style w:type="paragraph" w:styleId="Encabezado">
    <w:name w:val="header"/>
    <w:basedOn w:val="Normal"/>
    <w:link w:val="EncabezadoCar"/>
    <w:uiPriority w:val="99"/>
    <w:unhideWhenUsed/>
    <w:rsid w:val="00BD682E"/>
    <w:pPr>
      <w:tabs>
        <w:tab w:val="center" w:pos="4513"/>
        <w:tab w:val="right" w:pos="9026"/>
      </w:tabs>
      <w:spacing w:after="0" w:line="240" w:lineRule="auto"/>
    </w:pPr>
  </w:style>
  <w:style w:type="character" w:customStyle="1" w:styleId="EncabezadoCar">
    <w:name w:val="Encabezado Car"/>
    <w:basedOn w:val="Fuentedeprrafopredeter"/>
    <w:link w:val="Encabezado"/>
    <w:uiPriority w:val="99"/>
    <w:rsid w:val="00BD682E"/>
    <w:rPr>
      <w:lang w:val="en-GB"/>
    </w:rPr>
  </w:style>
  <w:style w:type="paragraph" w:styleId="Piedepgina">
    <w:name w:val="footer"/>
    <w:basedOn w:val="Normal"/>
    <w:link w:val="PiedepginaCar"/>
    <w:uiPriority w:val="99"/>
    <w:unhideWhenUsed/>
    <w:rsid w:val="00BD682E"/>
    <w:pPr>
      <w:tabs>
        <w:tab w:val="center" w:pos="4513"/>
        <w:tab w:val="right" w:pos="9026"/>
      </w:tabs>
      <w:spacing w:after="0" w:line="240" w:lineRule="auto"/>
    </w:pPr>
  </w:style>
  <w:style w:type="character" w:customStyle="1" w:styleId="PiedepginaCar">
    <w:name w:val="Pie de página Car"/>
    <w:basedOn w:val="Fuentedeprrafopredeter"/>
    <w:link w:val="Piedepgina"/>
    <w:uiPriority w:val="99"/>
    <w:rsid w:val="00BD682E"/>
    <w:rPr>
      <w:lang w:val="en-GB"/>
    </w:rPr>
  </w:style>
  <w:style w:type="character" w:styleId="Nmerodelnea">
    <w:name w:val="line number"/>
    <w:basedOn w:val="Fuentedeprrafopredeter"/>
    <w:uiPriority w:val="99"/>
    <w:semiHidden/>
    <w:unhideWhenUsed/>
    <w:rsid w:val="00BD682E"/>
  </w:style>
  <w:style w:type="paragraph" w:styleId="Revisin">
    <w:name w:val="Revision"/>
    <w:hidden/>
    <w:uiPriority w:val="99"/>
    <w:semiHidden/>
    <w:rsid w:val="007521D7"/>
    <w:pPr>
      <w:spacing w:after="0" w:line="240" w:lineRule="auto"/>
    </w:pPr>
    <w:rPr>
      <w:lang w:val="en-GB"/>
    </w:rPr>
  </w:style>
  <w:style w:type="table" w:styleId="Tablanormal3">
    <w:name w:val="Plain Table 3"/>
    <w:basedOn w:val="Tablanormal"/>
    <w:uiPriority w:val="43"/>
    <w:rsid w:val="00523D1B"/>
    <w:pPr>
      <w:spacing w:after="0" w:line="240" w:lineRule="auto"/>
    </w:pPr>
    <w:rPr>
      <w:lang w:val="es-E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Refdecomentario">
    <w:name w:val="annotation reference"/>
    <w:basedOn w:val="Fuentedeprrafopredeter"/>
    <w:uiPriority w:val="99"/>
    <w:semiHidden/>
    <w:unhideWhenUsed/>
    <w:rsid w:val="003865F0"/>
    <w:rPr>
      <w:sz w:val="16"/>
      <w:szCs w:val="16"/>
    </w:rPr>
  </w:style>
  <w:style w:type="paragraph" w:styleId="Textocomentario">
    <w:name w:val="annotation text"/>
    <w:basedOn w:val="Normal"/>
    <w:link w:val="TextocomentarioCar"/>
    <w:uiPriority w:val="99"/>
    <w:semiHidden/>
    <w:unhideWhenUsed/>
    <w:rsid w:val="003865F0"/>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3865F0"/>
    <w:rPr>
      <w:sz w:val="20"/>
      <w:szCs w:val="20"/>
      <w:lang w:val="en-GB"/>
    </w:rPr>
  </w:style>
  <w:style w:type="paragraph" w:styleId="Asuntodelcomentario">
    <w:name w:val="annotation subject"/>
    <w:basedOn w:val="Textocomentario"/>
    <w:next w:val="Textocomentario"/>
    <w:link w:val="AsuntodelcomentarioCar"/>
    <w:uiPriority w:val="99"/>
    <w:semiHidden/>
    <w:unhideWhenUsed/>
    <w:rsid w:val="003865F0"/>
    <w:rPr>
      <w:b/>
      <w:bCs/>
    </w:rPr>
  </w:style>
  <w:style w:type="character" w:customStyle="1" w:styleId="AsuntodelcomentarioCar">
    <w:name w:val="Asunto del comentario Car"/>
    <w:basedOn w:val="TextocomentarioCar"/>
    <w:link w:val="Asuntodelcomentario"/>
    <w:uiPriority w:val="99"/>
    <w:semiHidden/>
    <w:rsid w:val="003865F0"/>
    <w:rPr>
      <w:b/>
      <w:bCs/>
      <w:sz w:val="20"/>
      <w:szCs w:val="20"/>
      <w:lang w:val="en-GB"/>
    </w:rPr>
  </w:style>
  <w:style w:type="character" w:customStyle="1" w:styleId="Ttulo3Car">
    <w:name w:val="Título 3 Car"/>
    <w:basedOn w:val="Fuentedeprrafopredeter"/>
    <w:link w:val="Ttulo3"/>
    <w:uiPriority w:val="9"/>
    <w:rsid w:val="006A5370"/>
    <w:rPr>
      <w:rFonts w:asciiTheme="majorHAnsi" w:eastAsiaTheme="majorEastAsia" w:hAnsiTheme="majorHAnsi" w:cstheme="majorBidi"/>
      <w:color w:val="1F4D78" w:themeColor="accent1" w:themeShade="7F"/>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2266534">
      <w:bodyDiv w:val="1"/>
      <w:marLeft w:val="0"/>
      <w:marRight w:val="0"/>
      <w:marTop w:val="0"/>
      <w:marBottom w:val="0"/>
      <w:divBdr>
        <w:top w:val="none" w:sz="0" w:space="0" w:color="auto"/>
        <w:left w:val="none" w:sz="0" w:space="0" w:color="auto"/>
        <w:bottom w:val="none" w:sz="0" w:space="0" w:color="auto"/>
        <w:right w:val="none" w:sz="0" w:space="0" w:color="auto"/>
      </w:divBdr>
    </w:div>
    <w:div w:id="18011507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emf"/><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29</Pages>
  <Words>6468</Words>
  <Characters>35580</Characters>
  <Application>Microsoft Office Word</Application>
  <DocSecurity>0</DocSecurity>
  <Lines>296</Lines>
  <Paragraphs>83</Paragraphs>
  <ScaleCrop>false</ScaleCrop>
  <HeadingPairs>
    <vt:vector size="6" baseType="variant">
      <vt:variant>
        <vt:lpstr>Título</vt:lpstr>
      </vt:variant>
      <vt:variant>
        <vt:i4>1</vt:i4>
      </vt:variant>
      <vt:variant>
        <vt:lpstr>Titel</vt:lpstr>
      </vt:variant>
      <vt:variant>
        <vt:i4>1</vt:i4>
      </vt:variant>
      <vt:variant>
        <vt:lpstr>Title</vt:lpstr>
      </vt:variant>
      <vt:variant>
        <vt:i4>1</vt:i4>
      </vt:variant>
    </vt:vector>
  </HeadingPairs>
  <TitlesOfParts>
    <vt:vector size="3" baseType="lpstr">
      <vt:lpstr/>
      <vt:lpstr/>
      <vt:lpstr/>
    </vt:vector>
  </TitlesOfParts>
  <Company/>
  <LinksUpToDate>false</LinksUpToDate>
  <CharactersWithSpaces>41965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Guillermo Fandos</dc:creator>
  <cp:keywords/>
  <dc:description/>
  <cp:lastModifiedBy>GUILLERMO FANDOS GUZMAN</cp:lastModifiedBy>
  <cp:revision>3</cp:revision>
  <dcterms:created xsi:type="dcterms:W3CDTF">2022-09-21T11:17:00Z</dcterms:created>
  <dcterms:modified xsi:type="dcterms:W3CDTF">2022-09-21T13:54:00Z</dcterms:modified>
</cp:coreProperties>
</file>