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296B8D" w14:textId="29E39284" w:rsidR="00A269C2" w:rsidRDefault="00A269C2" w:rsidP="00E21F98">
      <w:pPr>
        <w:spacing w:line="480" w:lineRule="auto"/>
        <w:jc w:val="both"/>
        <w:rPr>
          <w:rFonts w:ascii="Arial" w:hAnsi="Arial" w:cs="Arial"/>
          <w:sz w:val="36"/>
        </w:rPr>
      </w:pPr>
      <w:r w:rsidRPr="00A269C2">
        <w:rPr>
          <w:rFonts w:ascii="Arial" w:hAnsi="Arial" w:cs="Arial"/>
          <w:sz w:val="36"/>
        </w:rPr>
        <w:t xml:space="preserve">Standardised empirical dispersal kernels emphasise </w:t>
      </w:r>
      <w:r>
        <w:rPr>
          <w:rFonts w:ascii="Arial" w:hAnsi="Arial" w:cs="Arial"/>
          <w:sz w:val="36"/>
        </w:rPr>
        <w:t xml:space="preserve">the </w:t>
      </w:r>
      <w:r w:rsidRPr="00A269C2">
        <w:rPr>
          <w:rFonts w:ascii="Arial" w:hAnsi="Arial" w:cs="Arial"/>
          <w:sz w:val="36"/>
        </w:rPr>
        <w:t>pervasiveness of long-distance dispersal in European birds</w:t>
      </w:r>
      <w:r w:rsidRPr="00A269C2" w:rsidDel="00A269C2">
        <w:rPr>
          <w:rFonts w:ascii="Arial" w:hAnsi="Arial" w:cs="Arial"/>
          <w:sz w:val="36"/>
        </w:rPr>
        <w:t xml:space="preserve"> </w:t>
      </w:r>
    </w:p>
    <w:p w14:paraId="1B6479B8" w14:textId="33F65393" w:rsidR="0089226F" w:rsidRPr="008B19E0" w:rsidRDefault="0089226F" w:rsidP="008B19E0">
      <w:pPr>
        <w:spacing w:line="480" w:lineRule="auto"/>
        <w:jc w:val="both"/>
        <w:rPr>
          <w:rFonts w:ascii="Arial" w:hAnsi="Arial" w:cs="Arial"/>
          <w:sz w:val="24"/>
          <w:szCs w:val="24"/>
        </w:rPr>
      </w:pPr>
      <w:r w:rsidRPr="008B19E0">
        <w:rPr>
          <w:rFonts w:ascii="Arial" w:hAnsi="Arial" w:cs="Arial"/>
          <w:sz w:val="24"/>
          <w:szCs w:val="24"/>
        </w:rPr>
        <w:t xml:space="preserve">Guillermo Fandos </w:t>
      </w:r>
      <w:r w:rsidRPr="008B19E0">
        <w:rPr>
          <w:rFonts w:ascii="Arial" w:hAnsi="Arial" w:cs="Arial"/>
          <w:sz w:val="24"/>
          <w:szCs w:val="24"/>
          <w:vertAlign w:val="superscript"/>
        </w:rPr>
        <w:t>1,2</w:t>
      </w:r>
      <w:r w:rsidR="008B19E0">
        <w:rPr>
          <w:rFonts w:ascii="Arial" w:hAnsi="Arial" w:cs="Arial"/>
          <w:sz w:val="24"/>
          <w:szCs w:val="24"/>
        </w:rPr>
        <w:t>,M</w:t>
      </w:r>
      <w:r w:rsidR="008B19E0" w:rsidRPr="008B19E0">
        <w:rPr>
          <w:rFonts w:ascii="Arial" w:hAnsi="Arial" w:cs="Arial"/>
          <w:sz w:val="24"/>
          <w:szCs w:val="24"/>
        </w:rPr>
        <w:t xml:space="preserve">atthew Talluto </w:t>
      </w:r>
      <w:r w:rsidR="008B19E0">
        <w:rPr>
          <w:rFonts w:ascii="Arial" w:hAnsi="Arial" w:cs="Arial"/>
          <w:sz w:val="24"/>
          <w:szCs w:val="24"/>
          <w:vertAlign w:val="superscript"/>
        </w:rPr>
        <w:t>3</w:t>
      </w:r>
      <w:r w:rsidR="008B19E0">
        <w:rPr>
          <w:rFonts w:ascii="Arial" w:hAnsi="Arial" w:cs="Arial"/>
          <w:sz w:val="24"/>
          <w:szCs w:val="24"/>
        </w:rPr>
        <w:t xml:space="preserve">, </w:t>
      </w:r>
      <w:r w:rsidRPr="008B19E0">
        <w:rPr>
          <w:rFonts w:ascii="Arial" w:hAnsi="Arial" w:cs="Arial"/>
          <w:sz w:val="24"/>
          <w:szCs w:val="24"/>
        </w:rPr>
        <w:t xml:space="preserve">Wolfgang Fiedler </w:t>
      </w:r>
      <w:r w:rsidR="008B19E0">
        <w:rPr>
          <w:rFonts w:ascii="Arial" w:hAnsi="Arial" w:cs="Arial"/>
          <w:sz w:val="24"/>
          <w:szCs w:val="24"/>
          <w:vertAlign w:val="superscript"/>
        </w:rPr>
        <w:t>4</w:t>
      </w:r>
      <w:r w:rsidR="008B19E0">
        <w:rPr>
          <w:rFonts w:ascii="Arial" w:hAnsi="Arial" w:cs="Arial"/>
          <w:sz w:val="24"/>
          <w:szCs w:val="24"/>
        </w:rPr>
        <w:t>,</w:t>
      </w:r>
      <w:r w:rsidR="002352CB">
        <w:rPr>
          <w:rFonts w:ascii="Arial" w:hAnsi="Arial" w:cs="Arial"/>
          <w:sz w:val="24"/>
          <w:szCs w:val="24"/>
        </w:rPr>
        <w:t xml:space="preserve"> </w:t>
      </w:r>
      <w:r w:rsidRPr="008F4698">
        <w:rPr>
          <w:rFonts w:ascii="Arial" w:hAnsi="Arial" w:cs="Arial"/>
          <w:sz w:val="24"/>
          <w:szCs w:val="24"/>
        </w:rPr>
        <w:t>Rob</w:t>
      </w:r>
      <w:r w:rsidR="0078111B">
        <w:rPr>
          <w:rFonts w:ascii="Arial" w:hAnsi="Arial" w:cs="Arial"/>
          <w:sz w:val="24"/>
          <w:szCs w:val="24"/>
        </w:rPr>
        <w:t>ert A.</w:t>
      </w:r>
      <w:r w:rsidRPr="008F4698">
        <w:rPr>
          <w:rFonts w:ascii="Arial" w:hAnsi="Arial" w:cs="Arial"/>
          <w:sz w:val="24"/>
          <w:szCs w:val="24"/>
        </w:rPr>
        <w:t xml:space="preserve"> Robinson </w:t>
      </w:r>
      <w:r w:rsidR="008B19E0">
        <w:rPr>
          <w:rFonts w:ascii="Arial" w:hAnsi="Arial" w:cs="Arial"/>
          <w:sz w:val="24"/>
          <w:szCs w:val="24"/>
          <w:vertAlign w:val="superscript"/>
        </w:rPr>
        <w:t>5</w:t>
      </w:r>
      <w:r w:rsidR="00EA7339">
        <w:rPr>
          <w:rFonts w:ascii="Arial" w:hAnsi="Arial" w:cs="Arial"/>
          <w:sz w:val="24"/>
          <w:szCs w:val="24"/>
          <w:vertAlign w:val="superscript"/>
        </w:rPr>
        <w:t>,6</w:t>
      </w:r>
      <w:r w:rsidR="008B19E0">
        <w:rPr>
          <w:rFonts w:ascii="Arial" w:hAnsi="Arial" w:cs="Arial"/>
          <w:sz w:val="24"/>
          <w:szCs w:val="24"/>
        </w:rPr>
        <w:t xml:space="preserve">, </w:t>
      </w:r>
      <w:r w:rsidRPr="008B19E0">
        <w:rPr>
          <w:rFonts w:ascii="Arial" w:hAnsi="Arial" w:cs="Arial"/>
          <w:sz w:val="24"/>
          <w:szCs w:val="24"/>
        </w:rPr>
        <w:t xml:space="preserve">Kasper Thorup </w:t>
      </w:r>
      <w:r w:rsidR="00EA7339">
        <w:rPr>
          <w:rFonts w:ascii="Arial" w:hAnsi="Arial" w:cs="Arial"/>
          <w:sz w:val="24"/>
          <w:szCs w:val="24"/>
          <w:vertAlign w:val="superscript"/>
        </w:rPr>
        <w:t>7</w:t>
      </w:r>
      <w:r w:rsidR="0018282B">
        <w:rPr>
          <w:rFonts w:ascii="Arial" w:hAnsi="Arial" w:cs="Arial"/>
          <w:sz w:val="24"/>
          <w:szCs w:val="24"/>
          <w:vertAlign w:val="superscript"/>
        </w:rPr>
        <w:t>,8</w:t>
      </w:r>
      <w:r w:rsidR="008B19E0">
        <w:rPr>
          <w:rFonts w:ascii="Arial" w:hAnsi="Arial" w:cs="Arial"/>
          <w:sz w:val="24"/>
          <w:szCs w:val="24"/>
        </w:rPr>
        <w:t xml:space="preserve">, </w:t>
      </w:r>
      <w:r w:rsidRPr="008B19E0">
        <w:rPr>
          <w:rFonts w:ascii="Arial" w:hAnsi="Arial" w:cs="Arial"/>
          <w:sz w:val="24"/>
          <w:szCs w:val="24"/>
        </w:rPr>
        <w:t xml:space="preserve">Damaris Zurell </w:t>
      </w:r>
      <w:r w:rsidR="00D938A0" w:rsidRPr="008B19E0">
        <w:rPr>
          <w:rFonts w:ascii="Arial" w:hAnsi="Arial" w:cs="Arial"/>
          <w:sz w:val="24"/>
          <w:szCs w:val="24"/>
          <w:vertAlign w:val="superscript"/>
        </w:rPr>
        <w:t>1,2</w:t>
      </w:r>
    </w:p>
    <w:p w14:paraId="789E39AB" w14:textId="77777777" w:rsidR="0089226F" w:rsidRPr="008F4698" w:rsidRDefault="0089226F" w:rsidP="00944256">
      <w:pPr>
        <w:spacing w:line="480" w:lineRule="auto"/>
        <w:jc w:val="both"/>
        <w:rPr>
          <w:rFonts w:ascii="Arial" w:hAnsi="Arial" w:cs="Arial"/>
          <w:b/>
          <w:sz w:val="24"/>
          <w:szCs w:val="24"/>
        </w:rPr>
      </w:pPr>
      <w:r w:rsidRPr="008F4698">
        <w:rPr>
          <w:rFonts w:ascii="Arial" w:hAnsi="Arial" w:cs="Arial"/>
          <w:b/>
          <w:sz w:val="24"/>
          <w:szCs w:val="24"/>
        </w:rPr>
        <w:t>Affiliations:</w:t>
      </w:r>
    </w:p>
    <w:p w14:paraId="32EBDAA8" w14:textId="77777777" w:rsidR="00D938A0" w:rsidRPr="008F4698" w:rsidRDefault="0089226F" w:rsidP="00944256">
      <w:pPr>
        <w:spacing w:after="120" w:line="480" w:lineRule="auto"/>
        <w:jc w:val="both"/>
        <w:rPr>
          <w:rFonts w:ascii="Arial" w:hAnsi="Arial" w:cs="Arial"/>
          <w:sz w:val="24"/>
          <w:szCs w:val="24"/>
        </w:rPr>
      </w:pPr>
      <w:r w:rsidRPr="00587EC5">
        <w:rPr>
          <w:rFonts w:ascii="Arial" w:hAnsi="Arial" w:cs="Arial"/>
          <w:sz w:val="24"/>
          <w:szCs w:val="24"/>
          <w:vertAlign w:val="superscript"/>
          <w:lang w:val="en-US"/>
        </w:rPr>
        <w:t>1</w:t>
      </w:r>
      <w:r w:rsidRPr="00587EC5">
        <w:rPr>
          <w:rFonts w:ascii="Arial" w:hAnsi="Arial" w:cs="Arial"/>
          <w:sz w:val="24"/>
          <w:szCs w:val="24"/>
          <w:lang w:val="en-US"/>
        </w:rPr>
        <w:t xml:space="preserve"> </w:t>
      </w:r>
      <w:r w:rsidR="00D938A0" w:rsidRPr="008F4698">
        <w:rPr>
          <w:rFonts w:ascii="Arial" w:hAnsi="Arial" w:cs="Arial"/>
          <w:sz w:val="24"/>
          <w:szCs w:val="24"/>
        </w:rPr>
        <w:t>Institute for Biochemistry and Biology, University of Potsdam, D-14469 Potsdam, Germany</w:t>
      </w:r>
      <w:r w:rsidR="00D938A0" w:rsidRPr="008F4698" w:rsidDel="00F333B8">
        <w:rPr>
          <w:rFonts w:ascii="Arial" w:hAnsi="Arial" w:cs="Arial"/>
          <w:sz w:val="24"/>
          <w:szCs w:val="24"/>
        </w:rPr>
        <w:t xml:space="preserve"> </w:t>
      </w:r>
    </w:p>
    <w:p w14:paraId="3DFD90AA" w14:textId="1058D23C" w:rsidR="0089226F" w:rsidRPr="00587EC5" w:rsidRDefault="0089226F" w:rsidP="00944256">
      <w:pPr>
        <w:spacing w:after="120" w:line="480" w:lineRule="auto"/>
        <w:jc w:val="both"/>
        <w:rPr>
          <w:rFonts w:ascii="Arial" w:hAnsi="Arial" w:cs="Arial"/>
          <w:sz w:val="24"/>
          <w:szCs w:val="24"/>
          <w:lang w:val="de-DE"/>
        </w:rPr>
      </w:pPr>
      <w:r w:rsidRPr="00587EC5">
        <w:rPr>
          <w:rFonts w:ascii="Arial" w:hAnsi="Arial" w:cs="Arial"/>
          <w:sz w:val="24"/>
          <w:szCs w:val="24"/>
          <w:vertAlign w:val="superscript"/>
          <w:lang w:val="de-DE"/>
        </w:rPr>
        <w:t>2</w:t>
      </w:r>
      <w:r w:rsidRPr="00587EC5">
        <w:rPr>
          <w:rFonts w:ascii="Arial" w:hAnsi="Arial" w:cs="Arial"/>
          <w:sz w:val="24"/>
          <w:szCs w:val="24"/>
          <w:lang w:val="de-DE"/>
        </w:rPr>
        <w:t xml:space="preserve"> </w:t>
      </w:r>
      <w:r w:rsidR="00D938A0" w:rsidRPr="008F4698">
        <w:rPr>
          <w:rFonts w:ascii="Arial" w:hAnsi="Arial" w:cs="Arial"/>
          <w:sz w:val="24"/>
          <w:szCs w:val="24"/>
          <w:lang w:val="de-CH"/>
        </w:rPr>
        <w:t>Geography Dept., Humboldt-Universität zu Berlin, D-10099 Berlin, Germany</w:t>
      </w:r>
    </w:p>
    <w:p w14:paraId="43A38FBE" w14:textId="51A5CFDE" w:rsidR="0089226F" w:rsidRPr="008F4698" w:rsidRDefault="0089226F" w:rsidP="00944256">
      <w:pPr>
        <w:spacing w:after="120" w:line="480" w:lineRule="auto"/>
        <w:jc w:val="both"/>
        <w:rPr>
          <w:rFonts w:ascii="Arial" w:hAnsi="Arial" w:cs="Arial"/>
          <w:sz w:val="24"/>
          <w:szCs w:val="24"/>
        </w:rPr>
      </w:pPr>
      <w:r w:rsidRPr="008F4698">
        <w:rPr>
          <w:rFonts w:ascii="Arial" w:hAnsi="Arial" w:cs="Arial"/>
          <w:sz w:val="24"/>
          <w:szCs w:val="24"/>
          <w:vertAlign w:val="superscript"/>
        </w:rPr>
        <w:t>3</w:t>
      </w:r>
      <w:r w:rsidRPr="008F4698">
        <w:rPr>
          <w:rFonts w:ascii="Arial" w:hAnsi="Arial" w:cs="Arial"/>
          <w:sz w:val="24"/>
          <w:szCs w:val="24"/>
        </w:rPr>
        <w:t xml:space="preserve"> </w:t>
      </w:r>
      <w:r w:rsidR="002E3FC0">
        <w:rPr>
          <w:rFonts w:ascii="Arial" w:hAnsi="Arial" w:cs="Arial"/>
          <w:sz w:val="24"/>
          <w:szCs w:val="24"/>
        </w:rPr>
        <w:t>Department of Ecology, University of Innsbruck, A-6020 Innsbruck, Austria</w:t>
      </w:r>
    </w:p>
    <w:p w14:paraId="0779C917" w14:textId="77777777" w:rsidR="008B19E0" w:rsidRPr="008F4698" w:rsidRDefault="0089226F" w:rsidP="008B19E0">
      <w:pPr>
        <w:spacing w:after="120" w:line="480" w:lineRule="auto"/>
        <w:jc w:val="both"/>
        <w:rPr>
          <w:rFonts w:ascii="Arial" w:hAnsi="Arial" w:cs="Arial"/>
          <w:sz w:val="24"/>
          <w:szCs w:val="24"/>
        </w:rPr>
      </w:pPr>
      <w:r w:rsidRPr="008F4698">
        <w:rPr>
          <w:rFonts w:ascii="Arial" w:hAnsi="Arial" w:cs="Arial"/>
          <w:sz w:val="24"/>
          <w:szCs w:val="24"/>
          <w:vertAlign w:val="superscript"/>
        </w:rPr>
        <w:t>4</w:t>
      </w:r>
      <w:r w:rsidRPr="008F4698">
        <w:rPr>
          <w:rFonts w:ascii="Arial" w:hAnsi="Arial" w:cs="Arial"/>
          <w:sz w:val="24"/>
          <w:szCs w:val="24"/>
        </w:rPr>
        <w:t xml:space="preserve"> </w:t>
      </w:r>
      <w:r w:rsidR="008B19E0" w:rsidRPr="008F4698">
        <w:rPr>
          <w:rFonts w:ascii="Arial" w:hAnsi="Arial" w:cs="Arial"/>
          <w:sz w:val="24"/>
          <w:szCs w:val="24"/>
        </w:rPr>
        <w:t>Max Planck Institute of Animal Behavior, D-78315 Radolfzell, and University of Konstanz, Dept. of Biology.</w:t>
      </w:r>
    </w:p>
    <w:p w14:paraId="265B57FB" w14:textId="57920D25" w:rsidR="0089226F" w:rsidRDefault="0089226F" w:rsidP="00944256">
      <w:pPr>
        <w:spacing w:line="480" w:lineRule="auto"/>
        <w:jc w:val="both"/>
        <w:rPr>
          <w:rFonts w:ascii="Arial" w:hAnsi="Arial" w:cs="Arial"/>
          <w:sz w:val="24"/>
          <w:szCs w:val="24"/>
        </w:rPr>
      </w:pPr>
      <w:r w:rsidRPr="008F4698">
        <w:rPr>
          <w:rFonts w:ascii="Arial" w:hAnsi="Arial" w:cs="Arial"/>
          <w:sz w:val="24"/>
          <w:szCs w:val="24"/>
          <w:vertAlign w:val="superscript"/>
        </w:rPr>
        <w:t xml:space="preserve">5. </w:t>
      </w:r>
      <w:r w:rsidR="0078111B" w:rsidRPr="0078111B">
        <w:rPr>
          <w:rFonts w:ascii="Arial" w:hAnsi="Arial" w:cs="Arial"/>
          <w:sz w:val="24"/>
          <w:szCs w:val="24"/>
        </w:rPr>
        <w:t>B</w:t>
      </w:r>
      <w:r w:rsidR="0078111B">
        <w:rPr>
          <w:rFonts w:ascii="Arial" w:hAnsi="Arial" w:cs="Arial"/>
          <w:sz w:val="24"/>
          <w:szCs w:val="24"/>
        </w:rPr>
        <w:t>ritish Trust for Ornithology, The Nunnery, Thetford, Norfolk, IP24 2PU, U.K.</w:t>
      </w:r>
    </w:p>
    <w:p w14:paraId="190F3C41" w14:textId="40ED66E0" w:rsidR="00EA7339" w:rsidRPr="008F4698" w:rsidRDefault="00EA7339" w:rsidP="00944256">
      <w:pPr>
        <w:spacing w:line="480" w:lineRule="auto"/>
        <w:jc w:val="both"/>
        <w:rPr>
          <w:rFonts w:ascii="Arial" w:hAnsi="Arial" w:cs="Arial"/>
          <w:sz w:val="24"/>
          <w:szCs w:val="24"/>
          <w:vertAlign w:val="superscript"/>
        </w:rPr>
      </w:pPr>
      <w:r w:rsidRPr="00EA7339">
        <w:rPr>
          <w:rFonts w:ascii="Arial" w:hAnsi="Arial" w:cs="Arial"/>
          <w:sz w:val="24"/>
          <w:szCs w:val="24"/>
          <w:vertAlign w:val="superscript"/>
        </w:rPr>
        <w:t>6</w:t>
      </w:r>
      <w:r>
        <w:rPr>
          <w:rFonts w:ascii="Arial" w:hAnsi="Arial" w:cs="Arial"/>
          <w:sz w:val="24"/>
          <w:szCs w:val="24"/>
        </w:rPr>
        <w:t xml:space="preserve"> </w:t>
      </w:r>
      <w:r w:rsidRPr="00EA7339">
        <w:rPr>
          <w:rFonts w:ascii="Arial" w:hAnsi="Arial" w:cs="Arial"/>
          <w:sz w:val="24"/>
          <w:szCs w:val="24"/>
        </w:rPr>
        <w:t>European Union for Bird Ringing c/o British Trust for Ornithology; Norfolk, United Kingdom</w:t>
      </w:r>
    </w:p>
    <w:p w14:paraId="194AEFDC" w14:textId="52642781" w:rsidR="0089226F" w:rsidRDefault="00EA7339" w:rsidP="00944256">
      <w:pPr>
        <w:spacing w:line="480" w:lineRule="auto"/>
        <w:jc w:val="both"/>
        <w:rPr>
          <w:rFonts w:ascii="Arial" w:hAnsi="Arial" w:cs="Arial"/>
          <w:sz w:val="24"/>
          <w:szCs w:val="24"/>
        </w:rPr>
      </w:pPr>
      <w:r>
        <w:rPr>
          <w:rFonts w:ascii="Arial" w:hAnsi="Arial" w:cs="Arial"/>
          <w:sz w:val="24"/>
          <w:szCs w:val="24"/>
          <w:vertAlign w:val="superscript"/>
        </w:rPr>
        <w:t>7</w:t>
      </w:r>
      <w:r w:rsidRPr="008F4698">
        <w:rPr>
          <w:rFonts w:ascii="Arial" w:hAnsi="Arial" w:cs="Arial"/>
          <w:sz w:val="24"/>
          <w:szCs w:val="24"/>
          <w:vertAlign w:val="superscript"/>
        </w:rPr>
        <w:t xml:space="preserve"> </w:t>
      </w:r>
      <w:r w:rsidR="00621024">
        <w:rPr>
          <w:rFonts w:ascii="Arial" w:hAnsi="Arial" w:cs="Arial"/>
          <w:sz w:val="24"/>
          <w:szCs w:val="24"/>
        </w:rPr>
        <w:t>Center for Macroecology, Evolution and Climate, Globe Institute, University of Copenhagen, Universitetsparken 15, DK-2100 Copenhagen, Denmark</w:t>
      </w:r>
    </w:p>
    <w:p w14:paraId="797ED274" w14:textId="613484F2" w:rsidR="0018282B" w:rsidRPr="008F4698" w:rsidRDefault="0018282B" w:rsidP="00944256">
      <w:pPr>
        <w:spacing w:line="480" w:lineRule="auto"/>
        <w:jc w:val="both"/>
        <w:rPr>
          <w:rFonts w:ascii="Arial" w:hAnsi="Arial" w:cs="Arial"/>
          <w:sz w:val="24"/>
          <w:szCs w:val="24"/>
        </w:rPr>
      </w:pPr>
      <w:r>
        <w:rPr>
          <w:rFonts w:ascii="Arial" w:hAnsi="Arial" w:cs="Arial"/>
          <w:sz w:val="24"/>
          <w:szCs w:val="24"/>
          <w:vertAlign w:val="superscript"/>
        </w:rPr>
        <w:t>8</w:t>
      </w:r>
      <w:r w:rsidRPr="008F4698">
        <w:rPr>
          <w:rFonts w:ascii="Arial" w:hAnsi="Arial" w:cs="Arial"/>
          <w:sz w:val="24"/>
          <w:szCs w:val="24"/>
          <w:vertAlign w:val="superscript"/>
        </w:rPr>
        <w:t xml:space="preserve"> </w:t>
      </w:r>
      <w:r>
        <w:rPr>
          <w:rFonts w:ascii="Arial" w:hAnsi="Arial" w:cs="Arial"/>
          <w:sz w:val="24"/>
          <w:szCs w:val="24"/>
          <w:vertAlign w:val="superscript"/>
        </w:rPr>
        <w:t xml:space="preserve">  </w:t>
      </w:r>
      <w:r w:rsidRPr="0018282B">
        <w:rPr>
          <w:rFonts w:ascii="Arial" w:hAnsi="Arial" w:cs="Arial"/>
          <w:sz w:val="24"/>
          <w:szCs w:val="24"/>
        </w:rPr>
        <w:t>Natural History Museum of Denmark, University of Copenhagen, Universitetsparken 15, DK-2100 Copenhagen, Denmark</w:t>
      </w:r>
    </w:p>
    <w:p w14:paraId="3034B2D3" w14:textId="6BD78549" w:rsidR="008B19E0" w:rsidRDefault="008B19E0" w:rsidP="008B19E0">
      <w:pPr>
        <w:spacing w:line="480" w:lineRule="auto"/>
        <w:jc w:val="both"/>
        <w:rPr>
          <w:rFonts w:ascii="Arial" w:hAnsi="Arial" w:cs="Arial"/>
          <w:sz w:val="24"/>
          <w:szCs w:val="24"/>
        </w:rPr>
      </w:pPr>
      <w:r w:rsidRPr="008B19E0">
        <w:rPr>
          <w:rFonts w:ascii="Arial" w:hAnsi="Arial" w:cs="Arial"/>
          <w:b/>
          <w:sz w:val="24"/>
          <w:szCs w:val="24"/>
        </w:rPr>
        <w:t xml:space="preserve">* </w:t>
      </w:r>
      <w:r w:rsidRPr="008B19E0">
        <w:rPr>
          <w:rFonts w:ascii="Arial" w:hAnsi="Arial" w:cs="Arial"/>
          <w:sz w:val="24"/>
          <w:szCs w:val="24"/>
        </w:rPr>
        <w:t xml:space="preserve">corresponding author. Email: </w:t>
      </w:r>
      <w:hyperlink r:id="rId8" w:history="1">
        <w:r w:rsidRPr="007C3A0E">
          <w:rPr>
            <w:rStyle w:val="Hipervnculo"/>
            <w:rFonts w:ascii="Arial" w:hAnsi="Arial" w:cs="Arial"/>
            <w:sz w:val="24"/>
            <w:szCs w:val="24"/>
          </w:rPr>
          <w:t>gfandos@hotmail.com</w:t>
        </w:r>
      </w:hyperlink>
    </w:p>
    <w:p w14:paraId="3E0B78A1" w14:textId="77777777" w:rsidR="008B19E0" w:rsidRPr="008B19E0" w:rsidRDefault="008B19E0" w:rsidP="008B19E0">
      <w:pPr>
        <w:spacing w:line="480" w:lineRule="auto"/>
        <w:jc w:val="both"/>
        <w:rPr>
          <w:rFonts w:ascii="Arial" w:hAnsi="Arial" w:cs="Arial"/>
          <w:b/>
          <w:sz w:val="24"/>
          <w:szCs w:val="24"/>
        </w:rPr>
      </w:pPr>
      <w:r w:rsidRPr="008B19E0">
        <w:rPr>
          <w:rFonts w:ascii="Arial" w:hAnsi="Arial" w:cs="Arial"/>
          <w:b/>
          <w:sz w:val="24"/>
          <w:szCs w:val="24"/>
        </w:rPr>
        <w:t xml:space="preserve">ORCIDs: </w:t>
      </w:r>
    </w:p>
    <w:p w14:paraId="2B968E2E" w14:textId="61AE9F01" w:rsidR="008B19E0" w:rsidRPr="00020671" w:rsidRDefault="009C4860" w:rsidP="008B19E0">
      <w:pPr>
        <w:spacing w:line="480" w:lineRule="auto"/>
        <w:jc w:val="both"/>
        <w:rPr>
          <w:rFonts w:ascii="Arial" w:hAnsi="Arial" w:cs="Arial"/>
          <w:sz w:val="24"/>
          <w:szCs w:val="24"/>
        </w:rPr>
      </w:pPr>
      <w:r w:rsidRPr="00020671">
        <w:rPr>
          <w:rFonts w:ascii="Arial" w:hAnsi="Arial" w:cs="Arial"/>
          <w:sz w:val="24"/>
          <w:szCs w:val="24"/>
        </w:rPr>
        <w:lastRenderedPageBreak/>
        <w:t>GF: 0000-0003-1579-944, MT</w:t>
      </w:r>
      <w:r w:rsidR="002E3FC0" w:rsidRPr="00020671">
        <w:rPr>
          <w:rFonts w:ascii="Arial" w:hAnsi="Arial" w:cs="Arial"/>
          <w:sz w:val="24"/>
          <w:szCs w:val="24"/>
        </w:rPr>
        <w:t>: 0000-0001-5188-7332</w:t>
      </w:r>
      <w:r w:rsidRPr="00020671">
        <w:rPr>
          <w:rFonts w:ascii="Arial" w:hAnsi="Arial" w:cs="Arial"/>
          <w:sz w:val="24"/>
          <w:szCs w:val="24"/>
        </w:rPr>
        <w:t>, WF, RR</w:t>
      </w:r>
      <w:r w:rsidR="0078111B" w:rsidRPr="00020671">
        <w:rPr>
          <w:rFonts w:ascii="Arial" w:hAnsi="Arial" w:cs="Arial"/>
          <w:sz w:val="24"/>
          <w:szCs w:val="24"/>
        </w:rPr>
        <w:t>: 0003-0504-9906</w:t>
      </w:r>
      <w:r w:rsidRPr="00020671">
        <w:rPr>
          <w:rFonts w:ascii="Arial" w:hAnsi="Arial" w:cs="Arial"/>
          <w:sz w:val="24"/>
          <w:szCs w:val="24"/>
        </w:rPr>
        <w:t>, KT</w:t>
      </w:r>
      <w:r w:rsidR="00116F39" w:rsidRPr="00020671">
        <w:rPr>
          <w:rFonts w:ascii="Arial" w:hAnsi="Arial" w:cs="Arial"/>
          <w:sz w:val="24"/>
          <w:szCs w:val="24"/>
        </w:rPr>
        <w:t>: 0000-0002-0320-0601</w:t>
      </w:r>
      <w:r w:rsidRPr="00020671">
        <w:rPr>
          <w:rFonts w:ascii="Arial" w:hAnsi="Arial" w:cs="Arial"/>
          <w:sz w:val="24"/>
          <w:szCs w:val="24"/>
        </w:rPr>
        <w:t xml:space="preserve">, </w:t>
      </w:r>
      <w:r w:rsidR="008B19E0" w:rsidRPr="00020671">
        <w:rPr>
          <w:rFonts w:ascii="Arial" w:hAnsi="Arial" w:cs="Arial"/>
          <w:sz w:val="24"/>
          <w:szCs w:val="24"/>
        </w:rPr>
        <w:t xml:space="preserve">DZ: 0000-0002-4628-3558 </w:t>
      </w:r>
    </w:p>
    <w:p w14:paraId="0021AF36" w14:textId="6C93E68B" w:rsidR="0089226F" w:rsidRPr="00020671" w:rsidRDefault="0089226F" w:rsidP="00944256">
      <w:pPr>
        <w:spacing w:line="480" w:lineRule="auto"/>
        <w:jc w:val="both"/>
        <w:rPr>
          <w:rFonts w:ascii="Arial" w:hAnsi="Arial" w:cs="Arial"/>
        </w:rPr>
      </w:pPr>
      <w:r w:rsidRPr="00020671">
        <w:rPr>
          <w:rFonts w:ascii="Arial" w:hAnsi="Arial" w:cs="Arial"/>
        </w:rPr>
        <w:br w:type="page"/>
      </w:r>
    </w:p>
    <w:p w14:paraId="274B491D" w14:textId="77777777" w:rsidR="008F4698" w:rsidRDefault="008F4698" w:rsidP="00944256">
      <w:pPr>
        <w:pStyle w:val="Ttulo1"/>
        <w:jc w:val="both"/>
      </w:pPr>
      <w:r>
        <w:lastRenderedPageBreak/>
        <w:t>Abstract</w:t>
      </w:r>
    </w:p>
    <w:p w14:paraId="0E40B49B" w14:textId="77777777" w:rsidR="008F4698" w:rsidRPr="008F4698" w:rsidRDefault="008F4698" w:rsidP="00944256">
      <w:pPr>
        <w:jc w:val="both"/>
      </w:pPr>
    </w:p>
    <w:p w14:paraId="635D62B7" w14:textId="35CDB558" w:rsidR="008F4698" w:rsidRPr="00716966" w:rsidRDefault="00716966" w:rsidP="00AE3C38">
      <w:pPr>
        <w:pStyle w:val="Prrafodelista"/>
        <w:numPr>
          <w:ilvl w:val="0"/>
          <w:numId w:val="2"/>
        </w:numPr>
        <w:spacing w:line="480" w:lineRule="auto"/>
        <w:jc w:val="both"/>
        <w:rPr>
          <w:rFonts w:ascii="Arial" w:hAnsi="Arial" w:cs="Arial"/>
          <w:sz w:val="24"/>
        </w:rPr>
      </w:pPr>
      <w:r w:rsidRPr="00716966">
        <w:rPr>
          <w:rFonts w:ascii="Arial" w:hAnsi="Arial" w:cs="Arial"/>
          <w:sz w:val="24"/>
        </w:rPr>
        <w:t>Dispersal is a key life</w:t>
      </w:r>
      <w:r w:rsidR="00E83AE7">
        <w:rPr>
          <w:rFonts w:ascii="Arial" w:hAnsi="Arial" w:cs="Arial"/>
          <w:sz w:val="24"/>
        </w:rPr>
        <w:t>-</w:t>
      </w:r>
      <w:r w:rsidRPr="00716966">
        <w:rPr>
          <w:rFonts w:ascii="Arial" w:hAnsi="Arial" w:cs="Arial"/>
          <w:sz w:val="24"/>
        </w:rPr>
        <w:t>history trait for most species</w:t>
      </w:r>
      <w:r w:rsidR="00DC1719">
        <w:rPr>
          <w:rFonts w:ascii="Arial" w:hAnsi="Arial" w:cs="Arial"/>
          <w:sz w:val="24"/>
        </w:rPr>
        <w:t xml:space="preserve"> and </w:t>
      </w:r>
      <w:r w:rsidR="0005322A">
        <w:rPr>
          <w:rFonts w:ascii="Arial" w:hAnsi="Arial" w:cs="Arial"/>
          <w:sz w:val="24"/>
        </w:rPr>
        <w:t xml:space="preserve">is </w:t>
      </w:r>
      <w:r w:rsidR="00DC1719">
        <w:rPr>
          <w:rFonts w:ascii="Arial" w:hAnsi="Arial" w:cs="Arial"/>
          <w:sz w:val="24"/>
        </w:rPr>
        <w:t>essential</w:t>
      </w:r>
      <w:r w:rsidRPr="00716966">
        <w:rPr>
          <w:rFonts w:ascii="Arial" w:hAnsi="Arial" w:cs="Arial"/>
          <w:sz w:val="24"/>
        </w:rPr>
        <w:t xml:space="preserve"> to </w:t>
      </w:r>
      <w:r w:rsidR="0079538E">
        <w:rPr>
          <w:rFonts w:ascii="Arial" w:hAnsi="Arial" w:cs="Arial"/>
          <w:sz w:val="24"/>
        </w:rPr>
        <w:t xml:space="preserve">ensure connectivity and gene flow between populations and facilitate </w:t>
      </w:r>
      <w:r w:rsidR="005F5201">
        <w:rPr>
          <w:rFonts w:ascii="Arial" w:hAnsi="Arial" w:cs="Arial"/>
          <w:sz w:val="24"/>
        </w:rPr>
        <w:t xml:space="preserve">population </w:t>
      </w:r>
      <w:r w:rsidR="0079538E">
        <w:rPr>
          <w:rFonts w:ascii="Arial" w:hAnsi="Arial" w:cs="Arial"/>
          <w:sz w:val="24"/>
        </w:rPr>
        <w:t xml:space="preserve">viability </w:t>
      </w:r>
      <w:r w:rsidRPr="00716966">
        <w:rPr>
          <w:rFonts w:ascii="Arial" w:hAnsi="Arial" w:cs="Arial"/>
          <w:sz w:val="24"/>
        </w:rPr>
        <w:t xml:space="preserve">in </w:t>
      </w:r>
      <w:r w:rsidR="00DC1719">
        <w:rPr>
          <w:rFonts w:ascii="Arial" w:hAnsi="Arial" w:cs="Arial"/>
          <w:sz w:val="24"/>
        </w:rPr>
        <w:t xml:space="preserve">variable </w:t>
      </w:r>
      <w:r w:rsidRPr="00716966">
        <w:rPr>
          <w:rFonts w:ascii="Arial" w:hAnsi="Arial" w:cs="Arial"/>
          <w:sz w:val="24"/>
        </w:rPr>
        <w:t>environment</w:t>
      </w:r>
      <w:r w:rsidR="005F5201">
        <w:rPr>
          <w:rFonts w:ascii="Arial" w:hAnsi="Arial" w:cs="Arial"/>
          <w:sz w:val="24"/>
        </w:rPr>
        <w:t>s</w:t>
      </w:r>
      <w:r w:rsidRPr="00716966">
        <w:rPr>
          <w:rFonts w:ascii="Arial" w:hAnsi="Arial" w:cs="Arial"/>
          <w:sz w:val="24"/>
        </w:rPr>
        <w:t xml:space="preserve">. </w:t>
      </w:r>
      <w:r w:rsidR="00AE3C38">
        <w:rPr>
          <w:rFonts w:ascii="Arial" w:hAnsi="Arial" w:cs="Arial"/>
          <w:sz w:val="24"/>
        </w:rPr>
        <w:t>D</w:t>
      </w:r>
      <w:r w:rsidR="00AE3C38" w:rsidRPr="00AE3C38">
        <w:rPr>
          <w:rFonts w:ascii="Arial" w:hAnsi="Arial" w:cs="Arial"/>
          <w:sz w:val="24"/>
        </w:rPr>
        <w:t xml:space="preserve">espite the increasing importance of range shifts due to </w:t>
      </w:r>
      <w:r w:rsidR="00AE3C38">
        <w:rPr>
          <w:rFonts w:ascii="Arial" w:hAnsi="Arial" w:cs="Arial"/>
          <w:sz w:val="24"/>
        </w:rPr>
        <w:t>global</w:t>
      </w:r>
      <w:r w:rsidR="00AE3C38" w:rsidRPr="00AE3C38">
        <w:rPr>
          <w:rFonts w:ascii="Arial" w:hAnsi="Arial" w:cs="Arial"/>
          <w:sz w:val="24"/>
        </w:rPr>
        <w:t xml:space="preserve"> change,</w:t>
      </w:r>
      <w:r w:rsidRPr="00716966">
        <w:rPr>
          <w:rFonts w:ascii="Arial" w:hAnsi="Arial" w:cs="Arial"/>
          <w:sz w:val="24"/>
        </w:rPr>
        <w:t xml:space="preserve"> dispersal has proved difficult to quantify, </w:t>
      </w:r>
      <w:r w:rsidR="00EC1284">
        <w:rPr>
          <w:rFonts w:ascii="Arial" w:hAnsi="Arial" w:cs="Arial"/>
          <w:sz w:val="24"/>
        </w:rPr>
        <w:t xml:space="preserve">limiting empirical understanding of this phenotypic trait and wider synthesis. </w:t>
      </w:r>
    </w:p>
    <w:p w14:paraId="10A10078" w14:textId="54611F71" w:rsidR="008C7588" w:rsidRPr="008C7588" w:rsidRDefault="00716966" w:rsidP="00D10469">
      <w:pPr>
        <w:pStyle w:val="Prrafodelista"/>
        <w:numPr>
          <w:ilvl w:val="0"/>
          <w:numId w:val="2"/>
        </w:numPr>
        <w:spacing w:line="480" w:lineRule="auto"/>
        <w:jc w:val="both"/>
        <w:rPr>
          <w:rFonts w:ascii="Arial" w:hAnsi="Arial" w:cs="Arial"/>
          <w:sz w:val="24"/>
        </w:rPr>
      </w:pPr>
      <w:r w:rsidRPr="008C7588">
        <w:rPr>
          <w:rFonts w:ascii="Arial" w:hAnsi="Arial" w:cs="Arial"/>
          <w:sz w:val="24"/>
        </w:rPr>
        <w:t xml:space="preserve">Here we </w:t>
      </w:r>
      <w:r w:rsidR="00AD3AA7">
        <w:rPr>
          <w:rFonts w:ascii="Arial" w:hAnsi="Arial" w:cs="Arial"/>
          <w:sz w:val="24"/>
        </w:rPr>
        <w:t xml:space="preserve">introduce a statistical framework </w:t>
      </w:r>
      <w:r w:rsidRPr="008C7588">
        <w:rPr>
          <w:rFonts w:ascii="Arial" w:hAnsi="Arial" w:cs="Arial"/>
          <w:sz w:val="24"/>
        </w:rPr>
        <w:t xml:space="preserve">to </w:t>
      </w:r>
      <w:r w:rsidR="00491982">
        <w:rPr>
          <w:rFonts w:ascii="Arial" w:hAnsi="Arial" w:cs="Arial"/>
          <w:sz w:val="24"/>
        </w:rPr>
        <w:t>estimate</w:t>
      </w:r>
      <w:r w:rsidR="00704707">
        <w:rPr>
          <w:rFonts w:ascii="Arial" w:hAnsi="Arial" w:cs="Arial"/>
          <w:sz w:val="24"/>
        </w:rPr>
        <w:t xml:space="preserve"> </w:t>
      </w:r>
      <w:r w:rsidR="00AD3AA7">
        <w:rPr>
          <w:rFonts w:ascii="Arial" w:hAnsi="Arial" w:cs="Arial"/>
          <w:sz w:val="24"/>
        </w:rPr>
        <w:t xml:space="preserve">standardised dispersal kernels from biased data. Based on this, we </w:t>
      </w:r>
      <w:r w:rsidR="00704707">
        <w:rPr>
          <w:rFonts w:ascii="Arial" w:hAnsi="Arial" w:cs="Arial"/>
          <w:sz w:val="24"/>
        </w:rPr>
        <w:t>compare</w:t>
      </w:r>
      <w:r w:rsidRPr="008C7588">
        <w:rPr>
          <w:rFonts w:ascii="Arial" w:hAnsi="Arial" w:cs="Arial"/>
          <w:sz w:val="24"/>
        </w:rPr>
        <w:t xml:space="preserve"> </w:t>
      </w:r>
      <w:r w:rsidR="00704707">
        <w:rPr>
          <w:rFonts w:ascii="Arial" w:hAnsi="Arial" w:cs="Arial"/>
          <w:sz w:val="24"/>
        </w:rPr>
        <w:t xml:space="preserve">empirical </w:t>
      </w:r>
      <w:r w:rsidRPr="008C7588">
        <w:rPr>
          <w:rFonts w:ascii="Arial" w:hAnsi="Arial" w:cs="Arial"/>
          <w:sz w:val="24"/>
        </w:rPr>
        <w:t xml:space="preserve">dispersal </w:t>
      </w:r>
      <w:r w:rsidR="00704707">
        <w:rPr>
          <w:rFonts w:ascii="Arial" w:hAnsi="Arial" w:cs="Arial"/>
          <w:sz w:val="24"/>
        </w:rPr>
        <w:t>kernels for European breeding birds</w:t>
      </w:r>
      <w:r w:rsidR="009B6CE8">
        <w:rPr>
          <w:rFonts w:ascii="Arial" w:hAnsi="Arial" w:cs="Arial"/>
          <w:sz w:val="24"/>
        </w:rPr>
        <w:t xml:space="preserve"> considering </w:t>
      </w:r>
      <w:r w:rsidR="003A06D6">
        <w:rPr>
          <w:rFonts w:ascii="Arial" w:hAnsi="Arial" w:cs="Arial"/>
          <w:sz w:val="24"/>
        </w:rPr>
        <w:t>age (</w:t>
      </w:r>
      <w:r w:rsidR="002E6829">
        <w:rPr>
          <w:rFonts w:ascii="Arial" w:hAnsi="Arial" w:cs="Arial"/>
          <w:sz w:val="24"/>
        </w:rPr>
        <w:t xml:space="preserve">average </w:t>
      </w:r>
      <w:r w:rsidR="00D10469" w:rsidRPr="00D10469">
        <w:rPr>
          <w:rFonts w:ascii="Arial" w:hAnsi="Arial" w:cs="Arial"/>
          <w:sz w:val="24"/>
        </w:rPr>
        <w:t>dispersal</w:t>
      </w:r>
      <w:r w:rsidR="002D584F">
        <w:rPr>
          <w:rFonts w:ascii="Arial" w:hAnsi="Arial" w:cs="Arial"/>
          <w:sz w:val="24"/>
        </w:rPr>
        <w:t>;</w:t>
      </w:r>
      <w:r w:rsidR="00E637A8">
        <w:rPr>
          <w:rFonts w:ascii="Arial" w:hAnsi="Arial" w:cs="Arial"/>
          <w:sz w:val="24"/>
        </w:rPr>
        <w:t xml:space="preserve"> </w:t>
      </w:r>
      <w:r w:rsidR="008C7588" w:rsidRPr="008C7588">
        <w:rPr>
          <w:rFonts w:ascii="Arial" w:hAnsi="Arial" w:cs="Arial"/>
          <w:sz w:val="24"/>
        </w:rPr>
        <w:t>natal</w:t>
      </w:r>
      <w:r w:rsidR="002D584F">
        <w:rPr>
          <w:rFonts w:ascii="Arial" w:hAnsi="Arial" w:cs="Arial"/>
          <w:sz w:val="24"/>
        </w:rPr>
        <w:t>,</w:t>
      </w:r>
      <w:r w:rsidR="003A06D6">
        <w:rPr>
          <w:rFonts w:ascii="Arial" w:hAnsi="Arial" w:cs="Arial"/>
          <w:sz w:val="24"/>
        </w:rPr>
        <w:t xml:space="preserve"> </w:t>
      </w:r>
      <w:r w:rsidR="008C7588" w:rsidRPr="008C7588">
        <w:rPr>
          <w:rFonts w:ascii="Arial" w:hAnsi="Arial" w:cs="Arial"/>
          <w:sz w:val="24"/>
        </w:rPr>
        <w:t>before first breeding</w:t>
      </w:r>
      <w:r w:rsidR="002D584F">
        <w:rPr>
          <w:rFonts w:ascii="Arial" w:hAnsi="Arial" w:cs="Arial"/>
          <w:sz w:val="24"/>
        </w:rPr>
        <w:t>;</w:t>
      </w:r>
      <w:r w:rsidR="008C7588" w:rsidRPr="008C7588">
        <w:rPr>
          <w:rFonts w:ascii="Arial" w:hAnsi="Arial" w:cs="Arial"/>
          <w:sz w:val="24"/>
        </w:rPr>
        <w:t xml:space="preserve"> and breeding dispersal</w:t>
      </w:r>
      <w:r w:rsidR="002D584F">
        <w:rPr>
          <w:rFonts w:ascii="Arial" w:hAnsi="Arial" w:cs="Arial"/>
          <w:sz w:val="24"/>
        </w:rPr>
        <w:t>,</w:t>
      </w:r>
      <w:r w:rsidR="003A06D6">
        <w:rPr>
          <w:rFonts w:ascii="Arial" w:hAnsi="Arial" w:cs="Arial"/>
          <w:sz w:val="24"/>
        </w:rPr>
        <w:t xml:space="preserve"> </w:t>
      </w:r>
      <w:r w:rsidR="008C7588" w:rsidRPr="008C7588">
        <w:rPr>
          <w:rFonts w:ascii="Arial" w:hAnsi="Arial" w:cs="Arial"/>
          <w:sz w:val="24"/>
        </w:rPr>
        <w:t>between subsequent breeding attempts)</w:t>
      </w:r>
      <w:r w:rsidR="003A06D6">
        <w:rPr>
          <w:rFonts w:ascii="Arial" w:hAnsi="Arial" w:cs="Arial"/>
          <w:sz w:val="24"/>
        </w:rPr>
        <w:t xml:space="preserve"> and sex (females and male</w:t>
      </w:r>
      <w:r w:rsidR="00D9607E">
        <w:rPr>
          <w:rFonts w:ascii="Arial" w:hAnsi="Arial" w:cs="Arial"/>
          <w:sz w:val="24"/>
        </w:rPr>
        <w:t>s</w:t>
      </w:r>
      <w:r w:rsidR="003A06D6">
        <w:rPr>
          <w:rFonts w:ascii="Arial" w:hAnsi="Arial" w:cs="Arial"/>
          <w:sz w:val="24"/>
        </w:rPr>
        <w:t>)</w:t>
      </w:r>
      <w:r w:rsidR="003E253C">
        <w:rPr>
          <w:rFonts w:ascii="Arial" w:hAnsi="Arial" w:cs="Arial"/>
          <w:sz w:val="24"/>
        </w:rPr>
        <w:t xml:space="preserve"> and test </w:t>
      </w:r>
      <w:r w:rsidR="00F71129">
        <w:rPr>
          <w:rFonts w:ascii="Arial" w:hAnsi="Arial" w:cs="Arial"/>
          <w:sz w:val="24"/>
        </w:rPr>
        <w:t>whether different dispersal properties are phylogenetically conserved</w:t>
      </w:r>
      <w:r w:rsidRPr="008C7588">
        <w:rPr>
          <w:rFonts w:ascii="Arial" w:hAnsi="Arial" w:cs="Arial"/>
          <w:sz w:val="24"/>
        </w:rPr>
        <w:t xml:space="preserve">. </w:t>
      </w:r>
    </w:p>
    <w:p w14:paraId="0B9BA3FC" w14:textId="77C201AE" w:rsidR="008C7588" w:rsidRDefault="008C7588" w:rsidP="00944256">
      <w:pPr>
        <w:pStyle w:val="Prrafodelista"/>
        <w:numPr>
          <w:ilvl w:val="0"/>
          <w:numId w:val="2"/>
        </w:numPr>
        <w:spacing w:line="480" w:lineRule="auto"/>
        <w:jc w:val="both"/>
        <w:rPr>
          <w:rFonts w:ascii="Arial" w:hAnsi="Arial" w:cs="Arial"/>
          <w:sz w:val="24"/>
        </w:rPr>
      </w:pPr>
      <w:r>
        <w:rPr>
          <w:rFonts w:ascii="Arial" w:hAnsi="Arial" w:cs="Arial"/>
          <w:sz w:val="24"/>
        </w:rPr>
        <w:t xml:space="preserve">We </w:t>
      </w:r>
      <w:r w:rsidR="0071577D">
        <w:rPr>
          <w:rFonts w:ascii="Arial" w:hAnsi="Arial" w:cs="Arial"/>
          <w:sz w:val="24"/>
        </w:rPr>
        <w:t>standardi</w:t>
      </w:r>
      <w:r w:rsidR="00E83AE7">
        <w:rPr>
          <w:rFonts w:ascii="Arial" w:hAnsi="Arial" w:cs="Arial"/>
          <w:sz w:val="24"/>
        </w:rPr>
        <w:t>s</w:t>
      </w:r>
      <w:r w:rsidR="0071577D">
        <w:rPr>
          <w:rFonts w:ascii="Arial" w:hAnsi="Arial" w:cs="Arial"/>
          <w:sz w:val="24"/>
        </w:rPr>
        <w:t>ed</w:t>
      </w:r>
      <w:r>
        <w:rPr>
          <w:rFonts w:ascii="Arial" w:hAnsi="Arial" w:cs="Arial"/>
          <w:sz w:val="24"/>
        </w:rPr>
        <w:t xml:space="preserve"> and analysed</w:t>
      </w:r>
      <w:r w:rsidRPr="00716966">
        <w:rPr>
          <w:rFonts w:ascii="Arial" w:hAnsi="Arial" w:cs="Arial"/>
          <w:sz w:val="24"/>
        </w:rPr>
        <w:t xml:space="preserve"> </w:t>
      </w:r>
      <w:r w:rsidR="005F5201">
        <w:rPr>
          <w:rFonts w:ascii="Arial" w:hAnsi="Arial" w:cs="Arial"/>
          <w:sz w:val="24"/>
        </w:rPr>
        <w:t xml:space="preserve">data from </w:t>
      </w:r>
      <w:r w:rsidRPr="00716966">
        <w:rPr>
          <w:rFonts w:ascii="Arial" w:hAnsi="Arial" w:cs="Arial"/>
          <w:sz w:val="24"/>
        </w:rPr>
        <w:t xml:space="preserve">an extensive volunteer-based </w:t>
      </w:r>
      <w:r w:rsidR="006A5430">
        <w:rPr>
          <w:rFonts w:ascii="Arial" w:hAnsi="Arial" w:cs="Arial"/>
          <w:sz w:val="24"/>
        </w:rPr>
        <w:t xml:space="preserve">bird </w:t>
      </w:r>
      <w:r w:rsidRPr="00716966">
        <w:rPr>
          <w:rFonts w:ascii="Arial" w:hAnsi="Arial" w:cs="Arial"/>
          <w:sz w:val="24"/>
        </w:rPr>
        <w:t xml:space="preserve">ring-recoveries database in Europe (EURING) </w:t>
      </w:r>
      <w:r w:rsidR="00A227DA">
        <w:rPr>
          <w:rFonts w:ascii="Arial" w:hAnsi="Arial" w:cs="Arial"/>
          <w:sz w:val="24"/>
        </w:rPr>
        <w:t xml:space="preserve">by accounting for </w:t>
      </w:r>
      <w:r w:rsidR="0078626A">
        <w:rPr>
          <w:rFonts w:ascii="Arial" w:hAnsi="Arial" w:cs="Arial"/>
          <w:sz w:val="24"/>
        </w:rPr>
        <w:t xml:space="preserve">biases related to </w:t>
      </w:r>
      <w:r w:rsidR="00A227DA">
        <w:rPr>
          <w:rFonts w:ascii="Arial" w:hAnsi="Arial" w:cs="Arial"/>
          <w:sz w:val="24"/>
        </w:rPr>
        <w:t xml:space="preserve">different </w:t>
      </w:r>
      <w:r w:rsidR="0078626A">
        <w:rPr>
          <w:rFonts w:ascii="Arial" w:hAnsi="Arial" w:cs="Arial"/>
          <w:sz w:val="24"/>
        </w:rPr>
        <w:t xml:space="preserve">censoring </w:t>
      </w:r>
      <w:r w:rsidR="00A227DA">
        <w:rPr>
          <w:rFonts w:ascii="Arial" w:hAnsi="Arial" w:cs="Arial"/>
          <w:sz w:val="24"/>
        </w:rPr>
        <w:t>thresholds</w:t>
      </w:r>
      <w:r w:rsidR="0078626A">
        <w:rPr>
          <w:rFonts w:ascii="Arial" w:hAnsi="Arial" w:cs="Arial"/>
          <w:sz w:val="24"/>
        </w:rPr>
        <w:t xml:space="preserve"> in reporting between countries </w:t>
      </w:r>
      <w:r w:rsidR="00A227DA">
        <w:rPr>
          <w:rFonts w:ascii="Arial" w:hAnsi="Arial" w:cs="Arial"/>
          <w:sz w:val="24"/>
        </w:rPr>
        <w:t xml:space="preserve">and </w:t>
      </w:r>
      <w:r w:rsidR="00DF6C38">
        <w:rPr>
          <w:rFonts w:ascii="Arial" w:hAnsi="Arial" w:cs="Arial"/>
          <w:sz w:val="24"/>
        </w:rPr>
        <w:t xml:space="preserve">to </w:t>
      </w:r>
      <w:r w:rsidR="00A227DA">
        <w:rPr>
          <w:rFonts w:ascii="Arial" w:hAnsi="Arial" w:cs="Arial"/>
          <w:sz w:val="24"/>
        </w:rPr>
        <w:t>migratory movements. Then, we</w:t>
      </w:r>
      <w:r w:rsidRPr="00716966">
        <w:rPr>
          <w:rFonts w:ascii="Arial" w:hAnsi="Arial" w:cs="Arial"/>
          <w:sz w:val="24"/>
        </w:rPr>
        <w:t xml:space="preserve"> </w:t>
      </w:r>
      <w:r>
        <w:rPr>
          <w:rFonts w:ascii="Arial" w:hAnsi="Arial" w:cs="Arial"/>
          <w:sz w:val="24"/>
        </w:rPr>
        <w:t>f</w:t>
      </w:r>
      <w:r w:rsidRPr="008C7588">
        <w:rPr>
          <w:rFonts w:ascii="Arial" w:hAnsi="Arial" w:cs="Arial"/>
          <w:sz w:val="24"/>
        </w:rPr>
        <w:t xml:space="preserve">itted </w:t>
      </w:r>
      <w:r w:rsidR="00E83AE7">
        <w:rPr>
          <w:rFonts w:ascii="Arial" w:hAnsi="Arial" w:cs="Arial"/>
          <w:sz w:val="24"/>
        </w:rPr>
        <w:t>four</w:t>
      </w:r>
      <w:r>
        <w:rPr>
          <w:rFonts w:ascii="Arial" w:hAnsi="Arial" w:cs="Arial"/>
          <w:sz w:val="24"/>
        </w:rPr>
        <w:t xml:space="preserve"> </w:t>
      </w:r>
      <w:r w:rsidRPr="008C7588">
        <w:rPr>
          <w:rFonts w:ascii="Arial" w:hAnsi="Arial" w:cs="Arial"/>
          <w:sz w:val="24"/>
        </w:rPr>
        <w:t xml:space="preserve">widely used probability density functions </w:t>
      </w:r>
      <w:r w:rsidR="00A227DA">
        <w:rPr>
          <w:rFonts w:ascii="Arial" w:hAnsi="Arial" w:cs="Arial"/>
          <w:sz w:val="24"/>
        </w:rPr>
        <w:t xml:space="preserve">in a Bayesian framework </w:t>
      </w:r>
      <w:r>
        <w:rPr>
          <w:rFonts w:ascii="Arial" w:hAnsi="Arial" w:cs="Arial"/>
          <w:sz w:val="24"/>
        </w:rPr>
        <w:t xml:space="preserve">to </w:t>
      </w:r>
      <w:r w:rsidR="001321FF">
        <w:rPr>
          <w:rFonts w:ascii="Arial" w:hAnsi="Arial" w:cs="Arial"/>
          <w:sz w:val="24"/>
        </w:rPr>
        <w:t xml:space="preserve">compare and </w:t>
      </w:r>
      <w:r>
        <w:rPr>
          <w:rFonts w:ascii="Arial" w:hAnsi="Arial" w:cs="Arial"/>
          <w:sz w:val="24"/>
        </w:rPr>
        <w:t>provide the best</w:t>
      </w:r>
      <w:r w:rsidRPr="008C7588">
        <w:rPr>
          <w:rFonts w:ascii="Arial" w:hAnsi="Arial" w:cs="Arial"/>
          <w:sz w:val="24"/>
        </w:rPr>
        <w:t xml:space="preserve"> statistical desc</w:t>
      </w:r>
      <w:r>
        <w:rPr>
          <w:rFonts w:ascii="Arial" w:hAnsi="Arial" w:cs="Arial"/>
          <w:sz w:val="24"/>
        </w:rPr>
        <w:t>ription</w:t>
      </w:r>
      <w:r w:rsidR="005F5201">
        <w:rPr>
          <w:rFonts w:ascii="Arial" w:hAnsi="Arial" w:cs="Arial"/>
          <w:sz w:val="24"/>
        </w:rPr>
        <w:t>s</w:t>
      </w:r>
      <w:r>
        <w:rPr>
          <w:rFonts w:ascii="Arial" w:hAnsi="Arial" w:cs="Arial"/>
          <w:sz w:val="24"/>
        </w:rPr>
        <w:t xml:space="preserve"> of the</w:t>
      </w:r>
      <w:r w:rsidR="007A0E9C">
        <w:rPr>
          <w:rFonts w:ascii="Arial" w:hAnsi="Arial" w:cs="Arial"/>
          <w:sz w:val="24"/>
        </w:rPr>
        <w:t xml:space="preserve"> </w:t>
      </w:r>
      <w:r w:rsidR="00914B72">
        <w:rPr>
          <w:rFonts w:ascii="Arial" w:hAnsi="Arial" w:cs="Arial"/>
          <w:sz w:val="24"/>
        </w:rPr>
        <w:t>different age and sex</w:t>
      </w:r>
      <w:r w:rsidR="002D584F">
        <w:rPr>
          <w:rFonts w:ascii="Arial" w:hAnsi="Arial" w:cs="Arial"/>
          <w:sz w:val="24"/>
        </w:rPr>
        <w:t>-specific</w:t>
      </w:r>
      <w:r w:rsidR="00914B72">
        <w:rPr>
          <w:rFonts w:ascii="Arial" w:hAnsi="Arial" w:cs="Arial"/>
          <w:sz w:val="24"/>
        </w:rPr>
        <w:t xml:space="preserve"> </w:t>
      </w:r>
      <w:r>
        <w:rPr>
          <w:rFonts w:ascii="Arial" w:hAnsi="Arial" w:cs="Arial"/>
          <w:sz w:val="24"/>
        </w:rPr>
        <w:t>dispersal kernel</w:t>
      </w:r>
      <w:r w:rsidR="005F5201">
        <w:rPr>
          <w:rFonts w:ascii="Arial" w:hAnsi="Arial" w:cs="Arial"/>
          <w:sz w:val="24"/>
        </w:rPr>
        <w:t>s</w:t>
      </w:r>
      <w:r>
        <w:rPr>
          <w:rFonts w:ascii="Arial" w:hAnsi="Arial" w:cs="Arial"/>
          <w:sz w:val="24"/>
        </w:rPr>
        <w:t xml:space="preserve"> for each </w:t>
      </w:r>
      <w:r w:rsidR="001321FF">
        <w:rPr>
          <w:rFonts w:ascii="Arial" w:hAnsi="Arial" w:cs="Arial"/>
          <w:sz w:val="24"/>
        </w:rPr>
        <w:t xml:space="preserve">bird </w:t>
      </w:r>
      <w:r>
        <w:rPr>
          <w:rFonts w:ascii="Arial" w:hAnsi="Arial" w:cs="Arial"/>
          <w:sz w:val="24"/>
        </w:rPr>
        <w:t>specie</w:t>
      </w:r>
      <w:r w:rsidR="00B7671C">
        <w:rPr>
          <w:rFonts w:ascii="Arial" w:hAnsi="Arial" w:cs="Arial"/>
          <w:sz w:val="24"/>
        </w:rPr>
        <w:t>s</w:t>
      </w:r>
      <w:r w:rsidR="008756E3">
        <w:rPr>
          <w:rFonts w:ascii="Arial" w:hAnsi="Arial" w:cs="Arial"/>
          <w:sz w:val="24"/>
        </w:rPr>
        <w:t>.</w:t>
      </w:r>
      <w:r w:rsidR="006A5430">
        <w:rPr>
          <w:rFonts w:ascii="Arial" w:hAnsi="Arial" w:cs="Arial"/>
          <w:sz w:val="24"/>
        </w:rPr>
        <w:t xml:space="preserve"> </w:t>
      </w:r>
    </w:p>
    <w:p w14:paraId="6CEEAA59" w14:textId="43FA1DCF" w:rsidR="008F4698" w:rsidRPr="000B2261" w:rsidRDefault="000B2261" w:rsidP="00DA3BB7">
      <w:pPr>
        <w:pStyle w:val="Prrafodelista"/>
        <w:numPr>
          <w:ilvl w:val="0"/>
          <w:numId w:val="2"/>
        </w:numPr>
        <w:spacing w:line="480" w:lineRule="auto"/>
        <w:jc w:val="both"/>
        <w:rPr>
          <w:rFonts w:ascii="Arial" w:hAnsi="Arial" w:cs="Arial"/>
          <w:sz w:val="24"/>
        </w:rPr>
      </w:pPr>
      <w:r w:rsidRPr="000B2261">
        <w:rPr>
          <w:rFonts w:ascii="Arial" w:hAnsi="Arial" w:cs="Arial"/>
          <w:sz w:val="24"/>
        </w:rPr>
        <w:t xml:space="preserve">The dispersal movements of the 234 European bird species analysed </w:t>
      </w:r>
      <w:r w:rsidR="00F2009D">
        <w:rPr>
          <w:rFonts w:ascii="Arial" w:hAnsi="Arial" w:cs="Arial"/>
          <w:sz w:val="24"/>
        </w:rPr>
        <w:t>we</w:t>
      </w:r>
      <w:r w:rsidRPr="000B2261">
        <w:rPr>
          <w:rFonts w:ascii="Arial" w:hAnsi="Arial" w:cs="Arial"/>
          <w:sz w:val="24"/>
        </w:rPr>
        <w:t>re statistically</w:t>
      </w:r>
      <w:r w:rsidR="008B15A0">
        <w:rPr>
          <w:rFonts w:ascii="Arial" w:hAnsi="Arial" w:cs="Arial"/>
          <w:sz w:val="24"/>
        </w:rPr>
        <w:t xml:space="preserve"> best explained by</w:t>
      </w:r>
      <w:r w:rsidRPr="000B2261">
        <w:rPr>
          <w:rFonts w:ascii="Arial" w:hAnsi="Arial" w:cs="Arial"/>
          <w:sz w:val="24"/>
        </w:rPr>
        <w:t xml:space="preserve"> heavy-tailed</w:t>
      </w:r>
      <w:r w:rsidR="008B15A0">
        <w:rPr>
          <w:rFonts w:ascii="Arial" w:hAnsi="Arial" w:cs="Arial"/>
          <w:sz w:val="24"/>
        </w:rPr>
        <w:t xml:space="preserve"> kernels</w:t>
      </w:r>
      <w:r w:rsidRPr="000B2261">
        <w:rPr>
          <w:rFonts w:ascii="Arial" w:hAnsi="Arial" w:cs="Arial"/>
          <w:sz w:val="24"/>
        </w:rPr>
        <w:t xml:space="preserve">, meaning that while most individuals </w:t>
      </w:r>
      <w:r w:rsidR="00352602">
        <w:rPr>
          <w:rFonts w:ascii="Arial" w:hAnsi="Arial" w:cs="Arial"/>
          <w:sz w:val="24"/>
        </w:rPr>
        <w:t>disperse over short distances</w:t>
      </w:r>
      <w:r w:rsidRPr="000B2261">
        <w:rPr>
          <w:rFonts w:ascii="Arial" w:hAnsi="Arial" w:cs="Arial"/>
          <w:sz w:val="24"/>
        </w:rPr>
        <w:t>,</w:t>
      </w:r>
      <w:r w:rsidR="00352602">
        <w:rPr>
          <w:rFonts w:ascii="Arial" w:hAnsi="Arial" w:cs="Arial"/>
          <w:sz w:val="24"/>
        </w:rPr>
        <w:t xml:space="preserve"> </w:t>
      </w:r>
      <w:r w:rsidRPr="000B2261">
        <w:rPr>
          <w:rFonts w:ascii="Arial" w:hAnsi="Arial" w:cs="Arial"/>
          <w:sz w:val="24"/>
        </w:rPr>
        <w:t>long-distance dispersal</w:t>
      </w:r>
      <w:r w:rsidR="00013598">
        <w:rPr>
          <w:rFonts w:ascii="Arial" w:hAnsi="Arial" w:cs="Arial"/>
          <w:sz w:val="24"/>
        </w:rPr>
        <w:t xml:space="preserve"> </w:t>
      </w:r>
      <w:r w:rsidR="00116F39">
        <w:rPr>
          <w:rFonts w:ascii="Arial" w:hAnsi="Arial" w:cs="Arial"/>
          <w:sz w:val="24"/>
        </w:rPr>
        <w:t xml:space="preserve">is a </w:t>
      </w:r>
      <w:r w:rsidR="00F25F7B">
        <w:rPr>
          <w:rFonts w:ascii="Arial" w:hAnsi="Arial" w:cs="Arial"/>
          <w:sz w:val="24"/>
        </w:rPr>
        <w:t xml:space="preserve">prevalent phenomenon </w:t>
      </w:r>
      <w:r w:rsidR="00116F39">
        <w:rPr>
          <w:rFonts w:ascii="Arial" w:hAnsi="Arial" w:cs="Arial"/>
          <w:sz w:val="24"/>
        </w:rPr>
        <w:t xml:space="preserve">in </w:t>
      </w:r>
      <w:r w:rsidR="00352602">
        <w:rPr>
          <w:rFonts w:ascii="Arial" w:hAnsi="Arial" w:cs="Arial"/>
          <w:sz w:val="24"/>
        </w:rPr>
        <w:t>almost all bird species</w:t>
      </w:r>
      <w:r w:rsidRPr="000B2261">
        <w:rPr>
          <w:rFonts w:ascii="Arial" w:hAnsi="Arial" w:cs="Arial"/>
          <w:sz w:val="24"/>
        </w:rPr>
        <w:t xml:space="preserve">. The phylogenetic signal in </w:t>
      </w:r>
      <w:r>
        <w:rPr>
          <w:rFonts w:ascii="Arial" w:hAnsi="Arial" w:cs="Arial"/>
          <w:sz w:val="24"/>
        </w:rPr>
        <w:t xml:space="preserve">both </w:t>
      </w:r>
      <w:r w:rsidR="00BA54BB">
        <w:rPr>
          <w:rFonts w:ascii="Arial" w:hAnsi="Arial" w:cs="Arial"/>
          <w:sz w:val="24"/>
        </w:rPr>
        <w:t xml:space="preserve">median </w:t>
      </w:r>
      <w:r>
        <w:rPr>
          <w:rFonts w:ascii="Arial" w:hAnsi="Arial" w:cs="Arial"/>
          <w:sz w:val="24"/>
        </w:rPr>
        <w:t>and long</w:t>
      </w:r>
      <w:r w:rsidRPr="000B2261">
        <w:rPr>
          <w:rFonts w:ascii="Arial" w:hAnsi="Arial" w:cs="Arial"/>
          <w:sz w:val="24"/>
        </w:rPr>
        <w:t xml:space="preserve"> dispersal distances </w:t>
      </w:r>
      <w:r w:rsidR="00D353D8">
        <w:rPr>
          <w:rFonts w:ascii="Arial" w:hAnsi="Arial" w:cs="Arial"/>
          <w:sz w:val="24"/>
        </w:rPr>
        <w:t xml:space="preserve">estimated from the best-fitted kernel </w:t>
      </w:r>
      <w:r>
        <w:rPr>
          <w:rFonts w:ascii="Arial" w:hAnsi="Arial" w:cs="Arial"/>
          <w:sz w:val="24"/>
        </w:rPr>
        <w:t xml:space="preserve">was low </w:t>
      </w:r>
      <w:r>
        <w:rPr>
          <w:rFonts w:ascii="Arial" w:hAnsi="Arial" w:cs="Arial"/>
          <w:sz w:val="24"/>
        </w:rPr>
        <w:lastRenderedPageBreak/>
        <w:t>(Pagel’s λ &lt; 0.</w:t>
      </w:r>
      <w:r w:rsidR="00D353D8">
        <w:rPr>
          <w:rFonts w:ascii="Arial" w:hAnsi="Arial" w:cs="Arial"/>
          <w:sz w:val="24"/>
        </w:rPr>
        <w:t>25</w:t>
      </w:r>
      <w:r w:rsidRPr="000B2261">
        <w:rPr>
          <w:rFonts w:ascii="Arial" w:hAnsi="Arial" w:cs="Arial"/>
          <w:sz w:val="24"/>
        </w:rPr>
        <w:t xml:space="preserve">), </w:t>
      </w:r>
      <w:r w:rsidR="00CF73A1" w:rsidRPr="00CF73A1">
        <w:rPr>
          <w:rFonts w:ascii="Arial" w:hAnsi="Arial" w:cs="Arial"/>
          <w:sz w:val="24"/>
        </w:rPr>
        <w:t>while it reached high values (Pagel’s λ &gt;0.7) when comparing dispersal distance estimates for fat-tailed dispersal kernels</w:t>
      </w:r>
      <w:r w:rsidRPr="000B2261">
        <w:rPr>
          <w:rFonts w:ascii="Arial" w:hAnsi="Arial" w:cs="Arial"/>
          <w:sz w:val="24"/>
        </w:rPr>
        <w:t>.</w:t>
      </w:r>
      <w:r>
        <w:rPr>
          <w:rFonts w:ascii="Arial" w:hAnsi="Arial" w:cs="Arial"/>
          <w:sz w:val="24"/>
        </w:rPr>
        <w:t xml:space="preserve"> </w:t>
      </w:r>
      <w:r w:rsidR="004B1BFB" w:rsidRPr="000B2261">
        <w:rPr>
          <w:rFonts w:ascii="Arial" w:hAnsi="Arial" w:cs="Arial"/>
          <w:sz w:val="24"/>
        </w:rPr>
        <w:t>As expected in birds</w:t>
      </w:r>
      <w:r w:rsidR="001321FF" w:rsidRPr="000B2261">
        <w:rPr>
          <w:rFonts w:ascii="Arial" w:hAnsi="Arial" w:cs="Arial"/>
          <w:sz w:val="24"/>
        </w:rPr>
        <w:t>, natal dispersal was</w:t>
      </w:r>
      <w:r w:rsidR="00C80BCB">
        <w:rPr>
          <w:rFonts w:ascii="Arial" w:hAnsi="Arial" w:cs="Arial"/>
          <w:sz w:val="24"/>
        </w:rPr>
        <w:t xml:space="preserve"> on average</w:t>
      </w:r>
      <w:r w:rsidR="001321FF" w:rsidRPr="000B2261">
        <w:rPr>
          <w:rFonts w:ascii="Arial" w:hAnsi="Arial" w:cs="Arial"/>
          <w:sz w:val="24"/>
        </w:rPr>
        <w:t xml:space="preserve"> </w:t>
      </w:r>
      <w:r w:rsidR="00EF219B">
        <w:rPr>
          <w:rFonts w:ascii="Arial" w:hAnsi="Arial" w:cs="Arial"/>
          <w:sz w:val="24"/>
        </w:rPr>
        <w:t xml:space="preserve">5 </w:t>
      </w:r>
      <w:r w:rsidR="00C80BCB">
        <w:rPr>
          <w:rFonts w:ascii="Arial" w:hAnsi="Arial" w:cs="Arial"/>
          <w:sz w:val="24"/>
        </w:rPr>
        <w:t>k</w:t>
      </w:r>
      <w:r w:rsidR="00EF219B">
        <w:rPr>
          <w:rFonts w:ascii="Arial" w:hAnsi="Arial" w:cs="Arial"/>
          <w:sz w:val="24"/>
        </w:rPr>
        <w:t xml:space="preserve">m </w:t>
      </w:r>
      <w:r w:rsidR="005F5201" w:rsidRPr="000B2261">
        <w:rPr>
          <w:rFonts w:ascii="Arial" w:hAnsi="Arial" w:cs="Arial"/>
          <w:sz w:val="24"/>
        </w:rPr>
        <w:t>greater</w:t>
      </w:r>
      <w:r w:rsidR="00EF219B">
        <w:rPr>
          <w:rFonts w:ascii="Arial" w:hAnsi="Arial" w:cs="Arial"/>
          <w:sz w:val="24"/>
        </w:rPr>
        <w:t xml:space="preserve"> </w:t>
      </w:r>
      <w:r w:rsidR="00E83AE7" w:rsidRPr="000B2261">
        <w:rPr>
          <w:rFonts w:ascii="Arial" w:hAnsi="Arial" w:cs="Arial"/>
          <w:sz w:val="24"/>
        </w:rPr>
        <w:t>than breeding dispersal</w:t>
      </w:r>
      <w:r w:rsidR="00914B72">
        <w:rPr>
          <w:rFonts w:ascii="Arial" w:hAnsi="Arial" w:cs="Arial"/>
          <w:sz w:val="24"/>
        </w:rPr>
        <w:t>, but sex-biased dispersal was not detected.</w:t>
      </w:r>
    </w:p>
    <w:p w14:paraId="2B5F22DD" w14:textId="7BD5BFEA" w:rsidR="008B19E0" w:rsidRDefault="00890C57" w:rsidP="00944256">
      <w:pPr>
        <w:pStyle w:val="Prrafodelista"/>
        <w:numPr>
          <w:ilvl w:val="0"/>
          <w:numId w:val="2"/>
        </w:numPr>
        <w:spacing w:line="480" w:lineRule="auto"/>
        <w:jc w:val="both"/>
        <w:rPr>
          <w:rFonts w:ascii="Arial" w:hAnsi="Arial" w:cs="Arial"/>
          <w:sz w:val="24"/>
        </w:rPr>
      </w:pPr>
      <w:r>
        <w:rPr>
          <w:rFonts w:ascii="Arial" w:hAnsi="Arial" w:cs="Arial"/>
          <w:sz w:val="24"/>
        </w:rPr>
        <w:t xml:space="preserve">Our robust analytical framework </w:t>
      </w:r>
      <w:r w:rsidR="0061627A">
        <w:rPr>
          <w:rFonts w:ascii="Arial" w:hAnsi="Arial" w:cs="Arial"/>
          <w:sz w:val="24"/>
        </w:rPr>
        <w:t xml:space="preserve">allows </w:t>
      </w:r>
      <w:r w:rsidR="001926CE">
        <w:rPr>
          <w:rFonts w:ascii="Arial" w:hAnsi="Arial" w:cs="Arial"/>
          <w:sz w:val="24"/>
        </w:rPr>
        <w:t>sound use of</w:t>
      </w:r>
      <w:r w:rsidR="0061627A">
        <w:rPr>
          <w:rFonts w:ascii="Arial" w:hAnsi="Arial" w:cs="Arial"/>
          <w:sz w:val="24"/>
        </w:rPr>
        <w:t xml:space="preserve"> widely available</w:t>
      </w:r>
      <w:r>
        <w:rPr>
          <w:rFonts w:ascii="Arial" w:hAnsi="Arial" w:cs="Arial"/>
          <w:sz w:val="24"/>
        </w:rPr>
        <w:t xml:space="preserve"> mark-recapture data in </w:t>
      </w:r>
      <w:r w:rsidR="0061627A">
        <w:rPr>
          <w:rFonts w:ascii="Arial" w:hAnsi="Arial" w:cs="Arial"/>
          <w:sz w:val="24"/>
        </w:rPr>
        <w:t xml:space="preserve">standardised </w:t>
      </w:r>
      <w:r>
        <w:rPr>
          <w:rFonts w:ascii="Arial" w:hAnsi="Arial" w:cs="Arial"/>
          <w:sz w:val="24"/>
        </w:rPr>
        <w:t xml:space="preserve">dispersal </w:t>
      </w:r>
      <w:r w:rsidR="0061627A">
        <w:rPr>
          <w:rFonts w:ascii="Arial" w:hAnsi="Arial" w:cs="Arial"/>
          <w:sz w:val="24"/>
        </w:rPr>
        <w:t>estimates</w:t>
      </w:r>
      <w:r>
        <w:rPr>
          <w:rFonts w:ascii="Arial" w:hAnsi="Arial" w:cs="Arial"/>
          <w:sz w:val="24"/>
        </w:rPr>
        <w:t xml:space="preserve">. </w:t>
      </w:r>
      <w:r w:rsidR="0061627A">
        <w:rPr>
          <w:rFonts w:ascii="Arial" w:hAnsi="Arial" w:cs="Arial"/>
          <w:sz w:val="24"/>
        </w:rPr>
        <w:t xml:space="preserve">We found strong evidence </w:t>
      </w:r>
      <w:r w:rsidR="007D4D19">
        <w:rPr>
          <w:rFonts w:ascii="Arial" w:hAnsi="Arial" w:cs="Arial"/>
          <w:sz w:val="24"/>
        </w:rPr>
        <w:t>that long-distance dispersal is common among</w:t>
      </w:r>
      <w:r w:rsidR="007D4D19" w:rsidRPr="00B428E2">
        <w:rPr>
          <w:rFonts w:ascii="Arial" w:hAnsi="Arial" w:cs="Arial"/>
          <w:sz w:val="24"/>
        </w:rPr>
        <w:t xml:space="preserve"> </w:t>
      </w:r>
      <w:r w:rsidR="004E2089" w:rsidRPr="00B428E2">
        <w:rPr>
          <w:rFonts w:ascii="Arial" w:hAnsi="Arial" w:cs="Arial"/>
          <w:sz w:val="24"/>
        </w:rPr>
        <w:t xml:space="preserve">European breeding </w:t>
      </w:r>
      <w:r w:rsidR="00E83AE7" w:rsidRPr="00B428E2">
        <w:rPr>
          <w:rFonts w:ascii="Arial" w:hAnsi="Arial" w:cs="Arial"/>
          <w:sz w:val="24"/>
        </w:rPr>
        <w:t>bird species</w:t>
      </w:r>
      <w:r w:rsidR="00232465">
        <w:rPr>
          <w:rFonts w:ascii="Arial" w:hAnsi="Arial" w:cs="Arial"/>
          <w:sz w:val="24"/>
        </w:rPr>
        <w:t xml:space="preserve"> and across life stages</w:t>
      </w:r>
      <w:r w:rsidR="00E83AE7" w:rsidRPr="00B428E2">
        <w:rPr>
          <w:rFonts w:ascii="Arial" w:hAnsi="Arial" w:cs="Arial"/>
          <w:sz w:val="24"/>
        </w:rPr>
        <w:t>.</w:t>
      </w:r>
      <w:r w:rsidR="0071577D" w:rsidRPr="00B428E2">
        <w:rPr>
          <w:rFonts w:ascii="Arial" w:hAnsi="Arial" w:cs="Arial"/>
          <w:sz w:val="24"/>
        </w:rPr>
        <w:t xml:space="preserve"> </w:t>
      </w:r>
      <w:r w:rsidR="007D4D19">
        <w:rPr>
          <w:rFonts w:ascii="Arial" w:hAnsi="Arial" w:cs="Arial"/>
          <w:sz w:val="24"/>
        </w:rPr>
        <w:t>The</w:t>
      </w:r>
      <w:r w:rsidR="007D4D19" w:rsidRPr="00B428E2">
        <w:rPr>
          <w:rFonts w:ascii="Arial" w:hAnsi="Arial" w:cs="Arial"/>
          <w:sz w:val="24"/>
        </w:rPr>
        <w:t xml:space="preserve"> </w:t>
      </w:r>
      <w:r w:rsidR="00C3069B" w:rsidRPr="00B428E2">
        <w:rPr>
          <w:rFonts w:ascii="Arial" w:hAnsi="Arial" w:cs="Arial"/>
          <w:sz w:val="24"/>
        </w:rPr>
        <w:t>dispersal estimates</w:t>
      </w:r>
      <w:r w:rsidR="00E83AE7" w:rsidRPr="00B428E2">
        <w:rPr>
          <w:rFonts w:ascii="Arial" w:hAnsi="Arial" w:cs="Arial"/>
          <w:sz w:val="24"/>
        </w:rPr>
        <w:t xml:space="preserve"> </w:t>
      </w:r>
      <w:r w:rsidR="007D4D19">
        <w:rPr>
          <w:rFonts w:ascii="Arial" w:hAnsi="Arial" w:cs="Arial"/>
          <w:sz w:val="24"/>
        </w:rPr>
        <w:t>offer a first guide to</w:t>
      </w:r>
      <w:r w:rsidR="007D4D19" w:rsidRPr="00B428E2">
        <w:rPr>
          <w:rFonts w:ascii="Arial" w:hAnsi="Arial" w:cs="Arial"/>
          <w:sz w:val="24"/>
        </w:rPr>
        <w:t xml:space="preserve"> </w:t>
      </w:r>
      <w:r w:rsidR="00757E93" w:rsidRPr="00B428E2">
        <w:rPr>
          <w:rFonts w:ascii="Arial" w:hAnsi="Arial" w:cs="Arial"/>
          <w:sz w:val="24"/>
        </w:rPr>
        <w:t xml:space="preserve">selecting appropriate dispersal kernels </w:t>
      </w:r>
      <w:r w:rsidR="007D4D19">
        <w:rPr>
          <w:rFonts w:ascii="Arial" w:hAnsi="Arial" w:cs="Arial"/>
          <w:sz w:val="24"/>
        </w:rPr>
        <w:t xml:space="preserve">in range expansion studies and </w:t>
      </w:r>
      <w:r w:rsidR="00757E93" w:rsidRPr="00B428E2">
        <w:rPr>
          <w:rFonts w:ascii="Arial" w:hAnsi="Arial" w:cs="Arial"/>
          <w:sz w:val="24"/>
        </w:rPr>
        <w:t xml:space="preserve">provide new </w:t>
      </w:r>
      <w:r w:rsidR="00E83AE7" w:rsidRPr="00B428E2">
        <w:rPr>
          <w:rFonts w:ascii="Arial" w:hAnsi="Arial" w:cs="Arial"/>
          <w:sz w:val="24"/>
        </w:rPr>
        <w:t>avenues to</w:t>
      </w:r>
      <w:r w:rsidR="00C3069B" w:rsidRPr="00B428E2">
        <w:rPr>
          <w:rFonts w:ascii="Arial" w:hAnsi="Arial" w:cs="Arial"/>
          <w:sz w:val="24"/>
        </w:rPr>
        <w:t xml:space="preserve"> improve our understanding of the mechanisms and rules underlying dispersal events.</w:t>
      </w:r>
      <w:r>
        <w:rPr>
          <w:rFonts w:ascii="Arial" w:hAnsi="Arial" w:cs="Arial"/>
          <w:sz w:val="24"/>
        </w:rPr>
        <w:t xml:space="preserve"> </w:t>
      </w:r>
    </w:p>
    <w:p w14:paraId="153AA2C0" w14:textId="4FEC96F6" w:rsidR="009C4860" w:rsidRDefault="008B19E0" w:rsidP="009C4860">
      <w:pPr>
        <w:spacing w:line="480" w:lineRule="auto"/>
        <w:ind w:left="360"/>
        <w:jc w:val="both"/>
        <w:rPr>
          <w:rFonts w:ascii="Arial" w:hAnsi="Arial" w:cs="Arial"/>
          <w:sz w:val="24"/>
          <w:szCs w:val="24"/>
        </w:rPr>
      </w:pPr>
      <w:r w:rsidRPr="008B19E0">
        <w:rPr>
          <w:rFonts w:ascii="Arial" w:hAnsi="Arial" w:cs="Arial"/>
          <w:b/>
          <w:sz w:val="24"/>
          <w:szCs w:val="24"/>
        </w:rPr>
        <w:t xml:space="preserve">Keywords: </w:t>
      </w:r>
      <w:r w:rsidRPr="008B19E0">
        <w:rPr>
          <w:rFonts w:ascii="Arial" w:hAnsi="Arial" w:cs="Arial"/>
          <w:sz w:val="24"/>
          <w:szCs w:val="24"/>
        </w:rPr>
        <w:t xml:space="preserve">birds, Europe, ring-recovery, dispersal distance kernel, negative exponential, </w:t>
      </w:r>
      <w:r w:rsidR="00B702C8">
        <w:rPr>
          <w:rFonts w:ascii="Arial" w:hAnsi="Arial" w:cs="Arial"/>
          <w:sz w:val="24"/>
          <w:szCs w:val="24"/>
        </w:rPr>
        <w:t>w</w:t>
      </w:r>
      <w:r w:rsidRPr="008B19E0">
        <w:rPr>
          <w:rFonts w:ascii="Arial" w:hAnsi="Arial" w:cs="Arial"/>
          <w:sz w:val="24"/>
          <w:szCs w:val="24"/>
        </w:rPr>
        <w:t xml:space="preserve">eibull, half-Cauchy, </w:t>
      </w:r>
      <w:r w:rsidR="00B702C8">
        <w:rPr>
          <w:rFonts w:ascii="Arial" w:hAnsi="Arial" w:cs="Arial"/>
          <w:sz w:val="24"/>
          <w:szCs w:val="24"/>
        </w:rPr>
        <w:t>g</w:t>
      </w:r>
      <w:r w:rsidRPr="008B19E0">
        <w:rPr>
          <w:rFonts w:ascii="Arial" w:hAnsi="Arial" w:cs="Arial"/>
          <w:sz w:val="24"/>
          <w:szCs w:val="24"/>
        </w:rPr>
        <w:t xml:space="preserve">amma </w:t>
      </w:r>
    </w:p>
    <w:p w14:paraId="6CB55904" w14:textId="5EE513EF" w:rsidR="00CF6B83" w:rsidRPr="00B428E2" w:rsidRDefault="00CF6B83" w:rsidP="009C4860">
      <w:pPr>
        <w:spacing w:line="480" w:lineRule="auto"/>
        <w:ind w:left="360"/>
        <w:jc w:val="both"/>
        <w:rPr>
          <w:rFonts w:ascii="Arial" w:hAnsi="Arial" w:cs="Arial"/>
          <w:sz w:val="24"/>
        </w:rPr>
      </w:pPr>
      <w:r w:rsidRPr="00B428E2">
        <w:rPr>
          <w:rFonts w:ascii="Arial" w:hAnsi="Arial" w:cs="Arial"/>
          <w:sz w:val="24"/>
        </w:rPr>
        <w:br w:type="page"/>
      </w:r>
    </w:p>
    <w:p w14:paraId="009EB0B6" w14:textId="089BBEF5" w:rsidR="00845676" w:rsidRDefault="006F675E" w:rsidP="00944256">
      <w:pPr>
        <w:pStyle w:val="Ttulo1"/>
        <w:jc w:val="both"/>
      </w:pPr>
      <w:r>
        <w:lastRenderedPageBreak/>
        <w:t>Introduction</w:t>
      </w:r>
    </w:p>
    <w:p w14:paraId="27EB3CE0" w14:textId="24C22808" w:rsidR="004161A7" w:rsidRPr="000159AF" w:rsidRDefault="00F6172D" w:rsidP="00944256">
      <w:pPr>
        <w:spacing w:line="480" w:lineRule="auto"/>
        <w:jc w:val="both"/>
        <w:rPr>
          <w:rFonts w:ascii="Arial" w:hAnsi="Arial" w:cs="Arial"/>
          <w:sz w:val="24"/>
        </w:rPr>
      </w:pPr>
      <w:r>
        <w:rPr>
          <w:rFonts w:ascii="Arial" w:hAnsi="Arial" w:cs="Arial"/>
          <w:sz w:val="24"/>
        </w:rPr>
        <w:t>Animal d</w:t>
      </w:r>
      <w:r w:rsidR="006554E8" w:rsidRPr="006554E8">
        <w:rPr>
          <w:rFonts w:ascii="Arial" w:hAnsi="Arial" w:cs="Arial"/>
          <w:sz w:val="24"/>
        </w:rPr>
        <w:t>ispersal</w:t>
      </w:r>
      <w:r>
        <w:rPr>
          <w:rFonts w:ascii="Arial" w:hAnsi="Arial" w:cs="Arial"/>
          <w:sz w:val="24"/>
        </w:rPr>
        <w:t xml:space="preserve"> describes</w:t>
      </w:r>
      <w:r w:rsidR="006554E8" w:rsidRPr="006554E8">
        <w:rPr>
          <w:rFonts w:ascii="Arial" w:hAnsi="Arial" w:cs="Arial"/>
          <w:sz w:val="24"/>
        </w:rPr>
        <w:t xml:space="preserve"> the movement from birth to breeding patch (natal dispersal) or between successive breeding patches (breeding dispersal)</w:t>
      </w:r>
      <w:r>
        <w:rPr>
          <w:rFonts w:ascii="Arial" w:hAnsi="Arial" w:cs="Arial"/>
          <w:sz w:val="24"/>
        </w:rPr>
        <w:t xml:space="preserve"> and</w:t>
      </w:r>
      <w:r w:rsidR="006554E8" w:rsidRPr="006554E8">
        <w:rPr>
          <w:rFonts w:ascii="Arial" w:hAnsi="Arial" w:cs="Arial"/>
          <w:sz w:val="24"/>
        </w:rPr>
        <w:t xml:space="preserve"> is a fundamental biological process in ecology and evolution</w:t>
      </w:r>
      <w:r w:rsidR="00A54D67">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{"citationID":"YFpu2uR5","properties":{"formattedCitation":"(Greenwood, 1980)","plainCitation":"(Greenwood, 1980)","noteIndex":0},"citationItems":[{"id":1216,"uris":["http://zotero.org/users/1446070/items/QPYTP66J"],"itemData":{"id":1216,"type":"article-journal","abstract":"Many species of birds and mammals are faithful to their natal and breeding site or group. In most of them one sex is more philopatric than the other. In birds it is usually females which disperse more than males; in mammals it is usually males which disperse more than females. Reproductive enhancement through increased access to mates or resources and the avoidance of inbreeding are important in promoting sex differences in dispersal. It is argued that the direction of the sex bias is a consequence of the type of mating system. Philopatry will favour the evolution of cooperative traits between members of the sedentary sex. Disruptive acts will be a feature of dispersers.","container-title":"Animal Behaviour","DOI":"10.1016/S0003-3472(80)80103-5","ISSN":"0003-3472","issue":"4","journalAbbreviation":"Animal Behaviour","language":"en","page":"1140-1162","source":"ScienceDirect","title":"Mating systems, philopatry and dispersal in birds and mammals","volume":"28","author":[{"family":"Greenwood","given":"Paul J."}],"issued":{"date-parts":[["1980",11,1]]}}}],"schema":"https://github.com/citation-style-language/schema/raw/master/csl-citation.json"}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(Greenwood, 1980)</w:t>
      </w:r>
      <w:r w:rsidR="00003CB1">
        <w:rPr>
          <w:rFonts w:ascii="Arial" w:hAnsi="Arial" w:cs="Arial"/>
          <w:sz w:val="24"/>
        </w:rPr>
        <w:fldChar w:fldCharType="end"/>
      </w:r>
      <w:r w:rsidR="006554E8" w:rsidRPr="006554E8">
        <w:rPr>
          <w:rFonts w:ascii="Arial" w:hAnsi="Arial" w:cs="Arial"/>
          <w:sz w:val="24"/>
        </w:rPr>
        <w:t xml:space="preserve">. </w:t>
      </w:r>
      <w:r w:rsidR="00FA01FA" w:rsidRPr="006554E8">
        <w:rPr>
          <w:rFonts w:ascii="Arial" w:hAnsi="Arial" w:cs="Arial"/>
          <w:sz w:val="24"/>
        </w:rPr>
        <w:t xml:space="preserve">Dispersal </w:t>
      </w:r>
      <w:r w:rsidR="008A09BF">
        <w:rPr>
          <w:rFonts w:ascii="Arial" w:hAnsi="Arial" w:cs="Arial"/>
          <w:sz w:val="24"/>
        </w:rPr>
        <w:t xml:space="preserve">is a crucial determinant for </w:t>
      </w:r>
      <w:r w:rsidR="00E231DF">
        <w:rPr>
          <w:rFonts w:ascii="Arial" w:hAnsi="Arial" w:cs="Arial"/>
          <w:sz w:val="24"/>
        </w:rPr>
        <w:t>different ecological proces</w:t>
      </w:r>
      <w:r w:rsidR="00F520A9">
        <w:rPr>
          <w:rFonts w:ascii="Arial" w:hAnsi="Arial" w:cs="Arial"/>
          <w:sz w:val="24"/>
        </w:rPr>
        <w:t>se</w:t>
      </w:r>
      <w:r w:rsidR="00E231DF">
        <w:rPr>
          <w:rFonts w:ascii="Arial" w:hAnsi="Arial" w:cs="Arial"/>
          <w:sz w:val="24"/>
        </w:rPr>
        <w:t xml:space="preserve">s at a wide range of spatial and temporal scales. At a macro scale, dispersal </w:t>
      </w:r>
      <w:r w:rsidR="00C95FBA">
        <w:rPr>
          <w:rFonts w:ascii="Arial" w:hAnsi="Arial" w:cs="Arial"/>
          <w:sz w:val="24"/>
        </w:rPr>
        <w:t>plays a key role</w:t>
      </w:r>
      <w:r w:rsidR="000405C3">
        <w:rPr>
          <w:rFonts w:ascii="Arial" w:hAnsi="Arial" w:cs="Arial"/>
          <w:sz w:val="24"/>
        </w:rPr>
        <w:t xml:space="preserve"> in determining</w:t>
      </w:r>
      <w:r w:rsidR="00E231DF" w:rsidRPr="00E231DF">
        <w:rPr>
          <w:rFonts w:ascii="Arial" w:hAnsi="Arial" w:cs="Arial"/>
          <w:sz w:val="24"/>
        </w:rPr>
        <w:t xml:space="preserve"> evolutionary patterns of speciation and extinction </w:t>
      </w:r>
      <w:r w:rsidR="00E231DF">
        <w:rPr>
          <w:rFonts w:ascii="Arial" w:hAnsi="Arial" w:cs="Arial"/>
          <w:sz w:val="24"/>
        </w:rPr>
        <w:t xml:space="preserve">and the </w:t>
      </w:r>
      <w:r w:rsidR="00E231DF" w:rsidRPr="00E231DF">
        <w:rPr>
          <w:rFonts w:ascii="Arial" w:hAnsi="Arial" w:cs="Arial"/>
          <w:sz w:val="24"/>
        </w:rPr>
        <w:t>geographical distribution of species</w:t>
      </w:r>
      <w:r w:rsidR="00E231DF">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{"citationID":"xRHkvpxJ","properties":{"formattedCitation":"(Bowler &amp; Benton, 2005; Kisel &amp; Barraclough, 2010)","plainCitation":"(Bowler &amp; Benton, 2005; Kisel &amp; Barraclough, 2010)","noteIndex":0},"citationItems":[{"id":178,"uris":["http://zotero.org/users/1446070/items/R6I2UK8G"],"itemData":{"id":178,"type":"article-journal","abstract":"Knowledge of the ecological and evolutionary causes of dispersal can be crucial in understanding the behaviour of spatially structured populations, and predicting how species respond to environmental change. Despite the focus of much theoretical research, simplistic assumptions regarding the dispersal process are still made. Dispersal is usually regarded as an unconditional process although in many cases ﬁtness gains of dispersal are dependent on environmental factors and individual state. Condition-dependent dispersal strategies will often be superior to unconditional, ﬁxed strategies. In addition, dispersal is often collapsed into a single parameter, despite it being a process composed of three interdependent stages : emigration, inter-patch movement and immigration, each of which may display di</w:instrText>
      </w:r>
      <w:r w:rsidR="00366418">
        <w:rPr>
          <w:rFonts w:ascii="Cambria Math" w:hAnsi="Cambria Math" w:cs="Cambria Math"/>
          <w:sz w:val="24"/>
        </w:rPr>
        <w:instrText>ﬀ</w:instrText>
      </w:r>
      <w:r w:rsidR="00366418">
        <w:rPr>
          <w:rFonts w:ascii="Arial" w:hAnsi="Arial" w:cs="Arial"/>
          <w:sz w:val="24"/>
        </w:rPr>
        <w:instrText>erent condition dependencies. Empirical studies have investigated correlates of these stages, emigration in particular, providing evidence for the prevalence of conditional dispersal strategies. Ill-deﬁned use of the term ‘ dispersal’, for movement across many di</w:instrText>
      </w:r>
      <w:r w:rsidR="00366418">
        <w:rPr>
          <w:rFonts w:ascii="Cambria Math" w:hAnsi="Cambria Math" w:cs="Cambria Math"/>
          <w:sz w:val="24"/>
        </w:rPr>
        <w:instrText>ﬀ</w:instrText>
      </w:r>
      <w:r w:rsidR="00366418">
        <w:rPr>
          <w:rFonts w:ascii="Arial" w:hAnsi="Arial" w:cs="Arial"/>
          <w:sz w:val="24"/>
        </w:rPr>
        <w:instrText>erent spatial scales, further hinders making general conclusions and relating movement correlates to consequences at the population level. Logistical di</w:instrText>
      </w:r>
      <w:r w:rsidR="00366418">
        <w:rPr>
          <w:rFonts w:ascii="Cambria Math" w:hAnsi="Cambria Math" w:cs="Cambria Math"/>
          <w:sz w:val="24"/>
        </w:rPr>
        <w:instrText>ﬃ</w:instrText>
      </w:r>
      <w:r w:rsidR="00366418">
        <w:rPr>
          <w:rFonts w:ascii="Arial" w:hAnsi="Arial" w:cs="Arial"/>
          <w:sz w:val="24"/>
        </w:rPr>
        <w:instrText>culties preclude a detailed study of dispersal for many species, however incorporating unrealistic dispersal assumptions in spatial population models may yield inaccurate and costly predictions. Further studies are necessary to explore the importance of incorporating speciﬁc condition-dependent dispersal strategies for evolutionary and population dynamic predictions.","container-title":"Biological Reviews","DOI":"10.1017/S1464793104006645","ISSN":"1464-7931, 1469-185X","issue":"2","journalAbbreviation":"Biol. Rev.","language":"en","page":"205-225","source":"DOI.org (Crossref)","title":"Causes and consequences of animal dispersal strategies: relating individual behaviour to spatial dynamics","title-short":"Causes and consequences of animal dispersal strategies","volume":"80","author":[{"family":"Bowler","given":"Diana E."},{"family":"Benton","given":"Tim G."}],"issued":{"date-parts":[["2005",5]]}}},{"id":1442,"uris":["http://zotero.org/users/1446070/items/6MZGAN77"],"itemData":{"id":1442,"type":"article-journal","abstract":"Area is generally assumed to affect speciation rates, but work on the spatial context of speciation has focused mostly on patterns of range overlap between emerging species rather than on questions of geographical scale. A variety of geographical theories of speciation predict that the probability of speciation occurring within a given region should (1) increase with the size of the region and (2) increase as the spatial extent of intraspecific gene flow becomes smaller. Using a survey of speciation events on isolated oceanic islands for a broad range of taxa, we find evidence for both predictions. The probability of in situ speciation scales with island area in bats, carnivorous mammals, birds, flowering plants, lizards, butterflies and moths, and snails. Ferns are an exception to these findings, but they exhibit high frequencies of polyploid and hybrid speciation, which are expected to be scale independent. Furthermore, the minimum island size for speciation correlates across groups with the strength of intraspecific gene flow, as is estimated from a meta</w:instrText>
      </w:r>
      <w:r w:rsidR="00366418">
        <w:rPr>
          <w:rFonts w:ascii="Cambria Math" w:hAnsi="Cambria Math" w:cs="Cambria Math"/>
          <w:sz w:val="24"/>
        </w:rPr>
        <w:instrText>‐</w:instrText>
      </w:r>
      <w:r w:rsidR="00366418">
        <w:rPr>
          <w:rFonts w:ascii="Arial" w:hAnsi="Arial" w:cs="Arial"/>
          <w:sz w:val="24"/>
        </w:rPr>
        <w:instrText>analysis of published population genetic studies. These results indicate a general geographical model of speciation rates that are dependent on both area and gene flow. The spatial scale of population divergence is an important but neglected determinant of broad</w:instrText>
      </w:r>
      <w:r w:rsidR="00366418">
        <w:rPr>
          <w:rFonts w:ascii="Cambria Math" w:hAnsi="Cambria Math" w:cs="Cambria Math"/>
          <w:sz w:val="24"/>
        </w:rPr>
        <w:instrText>‐</w:instrText>
      </w:r>
      <w:r w:rsidR="00366418">
        <w:rPr>
          <w:rFonts w:ascii="Arial" w:hAnsi="Arial" w:cs="Arial"/>
          <w:sz w:val="24"/>
        </w:rPr>
        <w:instrText xml:space="preserve">scale diversity patterns.","container-title":"The American Naturalist","DOI":"10.1086/650369","ISSN":"0003-0147","issue":"3","journalAbbreviation":"The American Naturalist","note":"publisher: The University of Chicago Press","page":"316-334","source":"journals.uchicago.edu (Atypon)","title":"Speciation Has a Spatial Scale That Depends on Levels of Gene Flow.","volume":"175","author":[{"family":"Kisel","given":"Yael"},{"family":"Barraclough","given":"Timothy G."}],"issued":{"date-parts":[["2010",3,1]]}}}],"schema":"https://github.com/citation-style-language/schema/raw/master/csl-citation.json"}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(Bowler &amp; Benton, 2005; Kisel &amp; Barraclough, 2010)</w:t>
      </w:r>
      <w:r w:rsidR="00003CB1">
        <w:rPr>
          <w:rFonts w:ascii="Arial" w:hAnsi="Arial" w:cs="Arial"/>
          <w:sz w:val="24"/>
        </w:rPr>
        <w:fldChar w:fldCharType="end"/>
      </w:r>
      <w:r w:rsidR="00003CB1">
        <w:rPr>
          <w:rFonts w:ascii="Arial" w:hAnsi="Arial" w:cs="Arial"/>
          <w:sz w:val="24"/>
        </w:rPr>
        <w:t xml:space="preserve">. </w:t>
      </w:r>
      <w:r w:rsidR="00E231DF" w:rsidRPr="00E231DF">
        <w:rPr>
          <w:rFonts w:ascii="Arial" w:hAnsi="Arial" w:cs="Arial"/>
          <w:sz w:val="24"/>
        </w:rPr>
        <w:t>Within populations,</w:t>
      </w:r>
      <w:r w:rsidR="00E231DF">
        <w:rPr>
          <w:rFonts w:ascii="Arial" w:hAnsi="Arial" w:cs="Arial"/>
          <w:sz w:val="24"/>
        </w:rPr>
        <w:t xml:space="preserve"> dispersal </w:t>
      </w:r>
      <w:r w:rsidR="00E231DF" w:rsidRPr="00E231DF">
        <w:rPr>
          <w:rFonts w:ascii="Arial" w:hAnsi="Arial" w:cs="Arial"/>
          <w:sz w:val="24"/>
        </w:rPr>
        <w:t>plays a key role</w:t>
      </w:r>
      <w:r w:rsidR="00E231DF">
        <w:rPr>
          <w:rFonts w:ascii="Arial" w:hAnsi="Arial" w:cs="Arial"/>
          <w:sz w:val="24"/>
        </w:rPr>
        <w:t xml:space="preserve"> in the </w:t>
      </w:r>
      <w:r w:rsidR="00E231DF" w:rsidRPr="006554E8">
        <w:rPr>
          <w:rFonts w:ascii="Arial" w:hAnsi="Arial" w:cs="Arial"/>
          <w:sz w:val="24"/>
        </w:rPr>
        <w:t xml:space="preserve">genetic </w:t>
      </w:r>
      <w:r w:rsidR="00E231DF">
        <w:rPr>
          <w:rFonts w:ascii="Arial" w:hAnsi="Arial" w:cs="Arial"/>
          <w:sz w:val="24"/>
        </w:rPr>
        <w:t>structure</w:t>
      </w:r>
      <w:r w:rsidR="00E231DF" w:rsidRPr="006554E8">
        <w:rPr>
          <w:rFonts w:ascii="Arial" w:hAnsi="Arial" w:cs="Arial"/>
          <w:sz w:val="24"/>
        </w:rPr>
        <w:t xml:space="preserve"> of populations</w:t>
      </w:r>
      <w:r w:rsidR="00E231DF">
        <w:rPr>
          <w:rFonts w:ascii="Arial" w:hAnsi="Arial" w:cs="Arial"/>
          <w:sz w:val="24"/>
        </w:rPr>
        <w:t xml:space="preserve"> and meta-population dynamics </w:t>
      </w:r>
      <w:r w:rsidR="00D22357">
        <w:rPr>
          <w:rFonts w:ascii="Arial" w:hAnsi="Arial" w:cs="Arial"/>
          <w:sz w:val="24"/>
        </w:rPr>
        <w:t xml:space="preserve">through </w:t>
      </w:r>
      <w:r w:rsidR="00D36B3A">
        <w:rPr>
          <w:rFonts w:ascii="Arial" w:hAnsi="Arial" w:cs="Arial"/>
          <w:sz w:val="24"/>
        </w:rPr>
        <w:t xml:space="preserve">its </w:t>
      </w:r>
      <w:r w:rsidR="00E5781D">
        <w:rPr>
          <w:rFonts w:ascii="Arial" w:hAnsi="Arial" w:cs="Arial"/>
          <w:sz w:val="24"/>
        </w:rPr>
        <w:t xml:space="preserve">direct </w:t>
      </w:r>
      <w:r w:rsidR="00D32175">
        <w:rPr>
          <w:rFonts w:ascii="Arial" w:hAnsi="Arial" w:cs="Arial"/>
          <w:sz w:val="24"/>
        </w:rPr>
        <w:t>contribution to</w:t>
      </w:r>
      <w:r w:rsidR="00E5781D">
        <w:rPr>
          <w:rFonts w:ascii="Arial" w:hAnsi="Arial" w:cs="Arial"/>
          <w:sz w:val="24"/>
        </w:rPr>
        <w:t xml:space="preserve"> gene flow</w:t>
      </w:r>
      <w:r w:rsidR="00003CB1">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{"citationID":"Ev7Co5mE","properties":{"formattedCitation":"(Bonte &amp; Dahirel, 2017; Hallatschek &amp; Fisher, 2014; Venail et al., 2008)","plainCitation":"(Bonte &amp; Dahirel, 2017; Hallatschek &amp; Fisher, 2014; Venail et al., 2008)","noteIndex":0},"citationItems":[{"id":182,"uris":["http://zotero.org/users/1446070/items/VHB54GYK"],"itemData":{"id":182,"type":"article-journal","container-title":"Oikos","DOI":"10.1111/oik.03801","ISSN":"00301299","issue":"4","journalAbbreviation":"Oikos","language":"en","page":"472-479","source":"DOI.org (Crossref)","title":"Dispersal: a central and independent trait in life history","title-short":"Dispersal","volume":"126","author":[{"family":"Bonte","given":"Dries"},{"family":"Dahirel","given":"Maxime"}],"issued":{"date-parts":[["2017",4]]}}},{"id":1533,"uris":["http://zotero.org/users/1446070/items/2W9ZJL5J"],"itemData":{"id":1533,"type":"article-journal","abstract":"The spreading of evolutionary novelties across populations is the central element of adaptation. Unless populations are well mixed (like bacteria in a shaken test tube), the spreading dynamics depend not only on fitness differences but also on the dispersal behavior of the species. Spreading at a constant speed is generally predicted when dispersal is sufficiently short ranged, specifically when the dispersal kernel falls off exponentially or faster. However, the case of long-range dispersal is unresolved: Although it is clear that even rare long-range jumps can lead to a drastic speedup—as air-traffic–mediated epidemics show—it has been difficult to quantify the ensuing stochastic dynamical process. However, such knowledge is indispensable for a predictive understanding of many spreading processes in natural populations. We present a simple iterative scaling approximation supported by simulations and rigorous bounds that accurately predicts evolutionary spread, which is determined by a trade-off between frequency and potential effectiveness of long-distance jumps. In contrast to the exponential laws predicted by deterministic “mean-field” approximations, we show that the asymptotic spatial growth is according to either a power law or a stretched exponential, depending on the tails of the dispersal kernel. More importantly, we provide a full time-dependent description of the convergence to the asymptotic behavior, which can be anomalously slow and is relevant even for long times. Our results also apply to spreading dynamics on networks with a spectrum of long-range links under certain conditions on the probabilities of long-distance travel: These are relevant for the spread of epidemics.","container-title":"Proceedings of the National Academy of Sciences","DOI":"10.1073/pnas.1404663111","ISSN":"0027-8424, 1091-6490","issue":"46","journalAbbreviation":"PNAS","language":"en","license":"©  . Freely available online through the PNAS open access option.","note":"publisher: National Academy of Sciences\nsection: PNAS Plus\nPMID: 25368183","page":"E4911-E4919","source":"www.pnas.org","title":"Acceleration of evolutionary spread by long-range dispersal","volume":"111","author":[{"family":"Hallatschek","given":"Oskar"},{"family":"Fisher","given":"Daniel S."}],"issued":{"date-parts":[["2014",11,18]]}}},{"id":1438,"uris":["http://zotero.org/users/1446070/items/XP6HQBTY"],"itemData":{"id":1438,"type":"article-journal","abstract":"A number of studies have demonstrated a positive relationship between species diversity and ecosystem productivity over short periods, but little is known about how they relate over evolutionary time. The use of bacteria as a model is one way of cracking the timescale problem. In an experiment in Pseudomonas fluorescens microcosms evolving for around 500 generations, adaptive radiation driven by environmental heterogeneity and dispersal resulted in the de novo evolution of a positive relationship between functional diversity and productivity, which both peak at intermediate dispersal rates. This suggests that evolutionary diversification plays a central role in generating community and ecosystem properties related to those observed in nature.","container-title":"Nature","DOI":"10.1038/nature06554","ISSN":"1476-4687","issue":"7184","language":"en","license":"2008 Nature Publishing Group","note":"number: 7184\npublisher: Nature Publishing Group","page":"210-214","source":"www.nature.com","title":"Diversity and productivity peak at intermediate dispersal rate in evolving metacommunities","volume":"452","author":[{"family":"Venail","given":"P. A."},{"family":"MacLean","given":"R. C."},{"family":"Bouvier","given":"T."},{"family":"Brockhurst","given":"M. A."},{"family":"Hochberg","given":"M. E."},{"family":"Mouquet","given":"N."}],"issued":{"date-parts":[["2008",3]]}}}],"schema":"https://github.com/citation-style-language/schema/raw/master/csl-citation.json"}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(Bonte &amp; Dahirel, 2017; Hallatschek &amp; Fisher, 2014; Venail et al., 2008)</w:t>
      </w:r>
      <w:r w:rsidR="00003CB1">
        <w:rPr>
          <w:rFonts w:ascii="Arial" w:hAnsi="Arial" w:cs="Arial"/>
          <w:sz w:val="24"/>
        </w:rPr>
        <w:fldChar w:fldCharType="end"/>
      </w:r>
      <w:r w:rsidR="0078111B">
        <w:rPr>
          <w:rFonts w:ascii="Arial" w:hAnsi="Arial" w:cs="Arial"/>
          <w:sz w:val="24"/>
        </w:rPr>
        <w:t xml:space="preserve"> and </w:t>
      </w:r>
      <w:r w:rsidR="00D32175">
        <w:rPr>
          <w:rFonts w:ascii="Arial" w:hAnsi="Arial" w:cs="Arial"/>
          <w:sz w:val="24"/>
        </w:rPr>
        <w:t xml:space="preserve">in </w:t>
      </w:r>
      <w:r w:rsidR="0078111B">
        <w:rPr>
          <w:rFonts w:ascii="Arial" w:hAnsi="Arial" w:cs="Arial"/>
          <w:sz w:val="24"/>
        </w:rPr>
        <w:t xml:space="preserve">maintaining </w:t>
      </w:r>
      <w:r w:rsidR="002C7F3D">
        <w:rPr>
          <w:rFonts w:ascii="Arial" w:hAnsi="Arial" w:cs="Arial"/>
          <w:sz w:val="24"/>
        </w:rPr>
        <w:t xml:space="preserve">local </w:t>
      </w:r>
      <w:r w:rsidR="0078111B">
        <w:rPr>
          <w:rFonts w:ascii="Arial" w:hAnsi="Arial" w:cs="Arial"/>
          <w:sz w:val="24"/>
        </w:rPr>
        <w:t xml:space="preserve">populations </w:t>
      </w:r>
      <w:r w:rsidR="00F96AC1">
        <w:rPr>
          <w:rFonts w:ascii="Arial" w:hAnsi="Arial" w:cs="Arial"/>
          <w:sz w:val="24"/>
        </w:rPr>
        <w:fldChar w:fldCharType="begin"/>
      </w:r>
      <w:r w:rsidR="00366418">
        <w:rPr>
          <w:rFonts w:ascii="Arial" w:hAnsi="Arial" w:cs="Arial"/>
          <w:sz w:val="24"/>
        </w:rPr>
        <w:instrText xml:space="preserve"> ADDIN ZOTERO_ITEM CSL_CITATION {"citationID":"sSGVQSGL","properties":{"formattedCitation":"(Millon et al., 2019; Schaub &amp; Ullrich, 2021)","plainCitation":"(Millon et al., 2019; Schaub &amp; Ullrich, 2021)","noteIndex":0},"citationItems":[{"id":1526,"uris":["http://zotero.org/users/1446070/items/UUJH2CGK"],"itemData":{"id":1526,"type":"article-journal","abstract":"The demography of a population is often reduced to the apparent (or local) survival of individuals and their realised fecundity within a study area defined according to logistical constraints rather than landscape features. Such demographics are then used to infer whether a local population contributes positively to population dynamics across a wider landscape context. Such a simplistic approach ignores a fundamental process underpinning population dynamics: dispersal. Indeed, it has long been accepted that immigration contributed by dispersers that emigrated from neighbouring populations may strongly influence the net growth of a local population. To date however, we lack a clear picture of how widely immigration rate varies both among and within populations, in relation to extrinsic and intrinsic ecological conditions, even for the best-studied avian and mammalian populations. This empirical knowledge gap precludes the emergence of a sound conceptual framework that ought to inform conservation and population ecology. This review, conducted on both birds and mammals, has thus three complementary objectives. First, we describe and evaluate the relative merits of methods used to quantify immigration and how they relate to widely applicable metrics. We identify two simple and unifying metrics to measure immigration: the immigration rate it defined as the ratio of the number of immigrants present in the population at time t + 1 and the total breeding population in year t, and πt, the proportion of immigrants among new recruits (i.e. new breeders). Two recently developed methods are likely to provide the most valuable data on immigration in the near future: individual parentage (rather than population) assignments based on genetic sampling, and spatially explicit integrated population models combining multiple sources of demographic data (survival, fecundity and population counts). Second, we report on a systematic literature review of studies providing a quantitative measure of immigration. Although the diversity of methods employed precludes detailed analyses, it appears that the number of immigrants exceeds locally born individuals in recruitment for most avian populations (median πt = 0.57, N = 45 estimates from 37 studies), a figure twofold higher than estimated for mammalian populations (median πt = 0.26, N = 33 estimates from 11 studies). Third, recent quantitative studies reveal that immigration can be the main driver of temporal variation in population growth rates, across a wide array of demographic and spatial contexts. To what extent immigration acts as a regulatory process has however been considered only rarely to date and deserves more attention. Overall, it is likely that most populations benefit from immigrants without necessarily being sink populations. Furthermore, we suggest that quantitative estimates of immigration should be core to future demographic studies and plead for more empirical evidence about the ways in which immigration interacts with local demographic processes to shape population dynamics. Finally, we discuss how to tackle spatial population dynamics by exploring, beyond the classical source–sink framework, the extent to which populations exchange individuals according to spatial scale and type of population distribution throughout the landscape.","container-title":"Biological Reviews","DOI":"10.1111/brv.12549","ISSN":"1469-185X","issue":"6","language":"en","note":"_eprint: https://onlinelibrary.wiley.com/doi/pdf/10.1111/brv.12549","page":"2049-2067","source":"Wiley Online Library","title":"Quantifying the contribution of immigration to population dynamics: a review of methods, evidence and perspectives in birds and mammals","title-short":"Quantifying the contribution of immigration to population dynamics","volume":"94","author":[{"family":"Millon","given":"Alexandre"},{"family":"Lambin","given":"Xavier"},{"family":"Devillard","given":"Sébastien"},{"family":"Schaub","given":"Michael"}],"issued":{"date-parts":[["2019"]]}}},{"id":1525,"uris":["http://zotero.org/users/1446070/items/UM8BR4RG"],"itemData":{"id":1525,"type":"article-journal","abstract":"The demographic reasons of local population extinctions are rarely known which hampers learning for preventing extinction of other populations. Here we study the demography of a population of the endangered woodchat shrike Lanius senator at the edge of its distribution range from 1966 to 1992. We recorded the number of breeding pairs and collected reproduction and capture-recapture data which were analysed with an integrated population model. Population size and most demographic rates fluctuated, but did not show long-term trends. The most important demographic driver for the variation in the annual population growth rate was immigration. Despite its dependence on immigration, the local population was not necessarily a sink but may have been part of a balanced dispersal system. A population viability analysis showed that the risk was zero for the population to go extinct due to stochastic events during the 10 years after 1992. Yet, the population went extinct 6 years after the end of the study. The only demographic mechanism that can explain the fast extinction is a stop of immigration. The population was always dependent on immigration due to the strong dispersal of the shrikes and became more isolated due to the overall decline of the species. Our results suggest that the reservoir of potential immigrants may have become insufficient to maintain the local population and highlights that local populations can go extinct without the need of local changes in demography. Successful conservation of bird populations with similar demography as woodchat shrikes need to focus on spatial scales that extend significantly beyond the local one.","container-title":"Animal Conservation","DOI":"10.1111/acv.12639","ISSN":"1469-1795","issue":"3","language":"en","note":"_eprint: https://onlinelibrary.wiley.com/doi/pdf/10.1111/acv.12639","page":"335-345","source":"Wiley Online Library","title":"A drop in immigration results in the extinction of a local woodchat shrike population","volume":"24","author":[{"family":"Schaub","given":"M."},{"family":"Ullrich","given":"B."}],"issued":{"date-parts":[["2021"]]}}}],"schema":"https://github.com/citation-style-language/schema/raw/master/csl-citation.json"} </w:instrText>
      </w:r>
      <w:r w:rsidR="00F96AC1">
        <w:rPr>
          <w:rFonts w:ascii="Arial" w:hAnsi="Arial" w:cs="Arial"/>
          <w:sz w:val="24"/>
        </w:rPr>
        <w:fldChar w:fldCharType="separate"/>
      </w:r>
      <w:r w:rsidR="00606C42" w:rsidRPr="00606C42">
        <w:rPr>
          <w:rFonts w:ascii="Arial" w:hAnsi="Arial" w:cs="Arial"/>
          <w:sz w:val="24"/>
        </w:rPr>
        <w:t>(Millon et al., 2019; Schaub &amp; Ullrich, 2021)</w:t>
      </w:r>
      <w:r w:rsidR="00F96AC1">
        <w:rPr>
          <w:rFonts w:ascii="Arial" w:hAnsi="Arial" w:cs="Arial"/>
          <w:sz w:val="24"/>
        </w:rPr>
        <w:fldChar w:fldCharType="end"/>
      </w:r>
      <w:r w:rsidR="00003CB1">
        <w:rPr>
          <w:rFonts w:ascii="Arial" w:hAnsi="Arial" w:cs="Arial"/>
          <w:sz w:val="24"/>
        </w:rPr>
        <w:t xml:space="preserve">. </w:t>
      </w:r>
      <w:r w:rsidR="00887FD5">
        <w:rPr>
          <w:rFonts w:ascii="Arial" w:hAnsi="Arial" w:cs="Arial"/>
          <w:sz w:val="24"/>
        </w:rPr>
        <w:t>Improved understanding of dispersal across</w:t>
      </w:r>
      <w:r w:rsidR="00E83AE7">
        <w:rPr>
          <w:rFonts w:ascii="Arial" w:hAnsi="Arial" w:cs="Arial"/>
          <w:sz w:val="24"/>
        </w:rPr>
        <w:t xml:space="preserve"> many species</w:t>
      </w:r>
      <w:r w:rsidR="006554E8" w:rsidRPr="006554E8">
        <w:rPr>
          <w:rFonts w:ascii="Arial" w:hAnsi="Arial" w:cs="Arial"/>
          <w:sz w:val="24"/>
        </w:rPr>
        <w:t xml:space="preserve"> is becoming increasingly </w:t>
      </w:r>
      <w:r w:rsidR="00887FD5">
        <w:rPr>
          <w:rFonts w:ascii="Arial" w:hAnsi="Arial" w:cs="Arial"/>
          <w:sz w:val="24"/>
        </w:rPr>
        <w:t>important</w:t>
      </w:r>
      <w:r w:rsidR="00F51F31">
        <w:rPr>
          <w:rFonts w:ascii="Arial" w:hAnsi="Arial" w:cs="Arial"/>
          <w:sz w:val="24"/>
        </w:rPr>
        <w:t>,</w:t>
      </w:r>
      <w:r w:rsidR="006554E8" w:rsidRPr="006554E8">
        <w:rPr>
          <w:rFonts w:ascii="Arial" w:hAnsi="Arial" w:cs="Arial"/>
          <w:sz w:val="24"/>
        </w:rPr>
        <w:t xml:space="preserve"> </w:t>
      </w:r>
      <w:r w:rsidR="004161A7" w:rsidRPr="004161A7">
        <w:rPr>
          <w:rFonts w:ascii="Arial" w:hAnsi="Arial" w:cs="Arial"/>
          <w:sz w:val="24"/>
        </w:rPr>
        <w:t>given the need to predict how populations will</w:t>
      </w:r>
      <w:r w:rsidR="004161A7">
        <w:rPr>
          <w:rFonts w:ascii="Arial" w:hAnsi="Arial" w:cs="Arial"/>
          <w:sz w:val="24"/>
        </w:rPr>
        <w:t xml:space="preserve"> </w:t>
      </w:r>
      <w:r w:rsidR="004161A7" w:rsidRPr="004161A7">
        <w:rPr>
          <w:rFonts w:ascii="Arial" w:hAnsi="Arial" w:cs="Arial"/>
          <w:sz w:val="24"/>
        </w:rPr>
        <w:t xml:space="preserve">respond to </w:t>
      </w:r>
      <w:r w:rsidR="004161A7">
        <w:rPr>
          <w:rFonts w:ascii="Arial" w:hAnsi="Arial" w:cs="Arial"/>
          <w:sz w:val="24"/>
        </w:rPr>
        <w:t>global</w:t>
      </w:r>
      <w:r w:rsidR="004161A7" w:rsidRPr="004161A7">
        <w:rPr>
          <w:rFonts w:ascii="Arial" w:hAnsi="Arial" w:cs="Arial"/>
          <w:sz w:val="24"/>
        </w:rPr>
        <w:t xml:space="preserve"> change</w:t>
      </w:r>
      <w:r w:rsidR="00B64078">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{"citationID":"4fiNT6ab","properties":{"formattedCitation":"(Barbet\\uc0\\u8208{}Massin et al., 2012; Zurell, 2017)","plainCitation":"(Barbet</w:instrText>
      </w:r>
      <w:r w:rsidR="00366418">
        <w:rPr>
          <w:rFonts w:ascii="Cambria Math" w:hAnsi="Cambria Math" w:cs="Cambria Math"/>
          <w:sz w:val="24"/>
        </w:rPr>
        <w:instrText>‐</w:instrText>
      </w:r>
      <w:r w:rsidR="00366418">
        <w:rPr>
          <w:rFonts w:ascii="Arial" w:hAnsi="Arial" w:cs="Arial"/>
          <w:sz w:val="24"/>
        </w:rPr>
        <w:instrText>Massin et al., 2012; Zurell, 2017)","noteIndex":0},"citationItems":[{"id":188,"uris":["http://zotero.org/users/1446070/items/DL8T4KYT"],"itemData":{"id":188,"type":"article-journal","abstract":"Many species have already shifted their distributions in response to recent climate change. Here, we aimed at predicting the future breeding distributions of European birds under climate, land-use, and dispersal scenarios. We predicted current and future distributions of 409 species within an ensemble forecast framework using seven species distribution models (SDMs), five climate scenarios and three emission and land-use scenarios. We then compared results from SDMs using climate-only variables, habitat-only variables or both climate and habitat variables. In order to account for a species’ dispersal abilities, we used natal dispersal estimates and developed a probabilistic method that produced a dispersal scenario intermediate between the null and full dispersal scenarios generally considered in such studies. We then compared results from all scenarios in terms of future predicted range changes, range shifts, and variations in species richness. Modeling accuracy was better with climate-only variables than with habitat-only variables, and better with both climate and habitat variables. Habitat models predicted smaller range shifts and smaller variations in range size and species richness than climate models. Using both climate and habitat variables, it was predicted that the range of 71% of the species would decrease by 2050, with a 335 km median shift. Predicted variations in species richness showed large decreases in the southern regions of Europe, as well as increases, mainly in Scandinavia and northern Russia. The partial dispersal scenario was significantly different from the full dispersal scenario for 25% of the species, resulting in the local reduction of the future predicted species richness of up to 10%. We concluded that the breeding range of most European birds will decrease in spite of dispersal abilities close to a full dispersal hypothesis, and that given the contrasted predictions obtained when modeling climate change only and land-use change only, both scenarios must be taken into consideration.","container-title":"Global Change Biology","DOI":"10.1111/j.1365-2486.2011.02552.x","ISSN":"1365-2486","issue":"3","language":"en","license":"© 2011 Blackwell Publishing Ltd","note":"_eprint: https://onlinelibrary.wiley.com/doi/pdf/10.1111/j.1365-2486.2011.02552.x","page":"881-890","source":"Wiley Online Library","title":"The fate of European breeding birds under climate, land-use and dispersal scenarios","volume":"18","author":[{"family":"Barbet</w:instrText>
      </w:r>
      <w:r w:rsidR="00366418">
        <w:rPr>
          <w:rFonts w:ascii="Cambria Math" w:hAnsi="Cambria Math" w:cs="Cambria Math"/>
          <w:sz w:val="24"/>
        </w:rPr>
        <w:instrText>‐</w:instrText>
      </w:r>
      <w:r w:rsidR="00366418">
        <w:rPr>
          <w:rFonts w:ascii="Arial" w:hAnsi="Arial" w:cs="Arial"/>
          <w:sz w:val="24"/>
        </w:rPr>
        <w:instrText xml:space="preserve">Massin","given":"Morgane"},{"family":"Thuiller","given":"Wilfried"},{"family":"Jiguet","given":"Frédéric"}],"issued":{"date-parts":[["2012"]]}}},{"id":1001,"uris":["http://zotero.org/users/1446070/items/EKTF5X5Y"],"itemData":{"id":1001,"type":"article-journal","abstract":"Species’ ranges are primarily limited by the physiological (abiotic) tolerance of the species, described by their fundamental niche. Additionally, demographic processes, dispersal, and interspecific interactions with other species are shaping species distributions, resulting in the realised niche. Understanding the complex interplay between these drivers is vital for making robust biodiversity predictions to novel environments. Correlative species distribution models have been widely used to predict biodiversity response but also remain criticised, as they are not able to properly disentangle the abiotic and biotic drivers shaping species’ niches. Recent developments have thus focussed on 1) integrating demography and dispersal into species distribution models, and on 2) integrating interspecific interactions. Here, I review recent demographic and multi-species modelling approaches and discuss critical aspects of these models that remain underexplored in general and in respect to birds, for example, the complex life histories of birds and other animals as well as the scale dependence of interspecific interactions. I conclude by formulating modelling guidelines for integrating the abiotic and biotic processes that limit species’ ranges, which will help to disentangle the complex roles of demography, dispersal and interspecific interactions in shaping species niches. Throughout, I pinpoint complexities of avian life cycles that are critical for consideration in the models and identify data requirements for operationalizing the different modelling steps.","container-title":"Journal of Avian Biology","DOI":"10.1111/jav.01225","ISSN":"1600-048X","issue":"12","language":"en","page":"1505-1516","source":"Wiley Online Library","title":"Integrating demography, dispersal and interspecific interactions into bird distribution models","volume":"48","author":[{"family":"Zurell","given":"Damaris"}],"issued":{"date-parts":[["2017"]]}}}],"schema":"https://github.com/citation-style-language/schema/raw/master/csl-citation.json"}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szCs w:val="24"/>
        </w:rPr>
        <w:t>(Barbet‐Massin et al., 2012; Zurell, 2017)</w:t>
      </w:r>
      <w:r w:rsidR="00003CB1">
        <w:rPr>
          <w:rFonts w:ascii="Arial" w:hAnsi="Arial" w:cs="Arial"/>
          <w:sz w:val="24"/>
        </w:rPr>
        <w:fldChar w:fldCharType="end"/>
      </w:r>
      <w:r w:rsidR="004161A7">
        <w:rPr>
          <w:rFonts w:ascii="Arial" w:hAnsi="Arial" w:cs="Arial"/>
          <w:sz w:val="24"/>
        </w:rPr>
        <w:t xml:space="preserve">. </w:t>
      </w:r>
      <w:r w:rsidR="000159AF" w:rsidRPr="000159AF">
        <w:rPr>
          <w:rFonts w:ascii="Arial" w:hAnsi="Arial" w:cs="Arial"/>
          <w:sz w:val="24"/>
        </w:rPr>
        <w:t>Despit</w:t>
      </w:r>
      <w:r w:rsidR="000159AF">
        <w:rPr>
          <w:rFonts w:ascii="Arial" w:hAnsi="Arial" w:cs="Arial"/>
          <w:sz w:val="24"/>
        </w:rPr>
        <w:t xml:space="preserve">e this broad relevance, however, we still have </w:t>
      </w:r>
      <w:r w:rsidR="000159AF" w:rsidRPr="00355AA7">
        <w:rPr>
          <w:rFonts w:ascii="Arial" w:hAnsi="Arial" w:cs="Arial"/>
          <w:sz w:val="24"/>
        </w:rPr>
        <w:t xml:space="preserve">a </w:t>
      </w:r>
      <w:r w:rsidR="002F4377">
        <w:rPr>
          <w:rFonts w:ascii="Arial" w:hAnsi="Arial" w:cs="Arial"/>
          <w:sz w:val="24"/>
        </w:rPr>
        <w:t xml:space="preserve">limited understanding of this phenotypic trait as </w:t>
      </w:r>
      <w:r w:rsidR="000159AF" w:rsidRPr="000159AF">
        <w:rPr>
          <w:rFonts w:ascii="Arial" w:hAnsi="Arial" w:cs="Arial"/>
          <w:sz w:val="24"/>
        </w:rPr>
        <w:t xml:space="preserve">standardised </w:t>
      </w:r>
      <w:r w:rsidR="000159AF" w:rsidRPr="00355AA7">
        <w:rPr>
          <w:rFonts w:ascii="Arial" w:hAnsi="Arial" w:cs="Arial"/>
          <w:sz w:val="24"/>
        </w:rPr>
        <w:t xml:space="preserve">empirical data on </w:t>
      </w:r>
      <w:r w:rsidR="000159AF">
        <w:rPr>
          <w:rFonts w:ascii="Arial" w:hAnsi="Arial" w:cs="Arial"/>
          <w:sz w:val="24"/>
        </w:rPr>
        <w:t xml:space="preserve">animal </w:t>
      </w:r>
      <w:r w:rsidR="000159AF" w:rsidRPr="00355AA7">
        <w:rPr>
          <w:rFonts w:ascii="Arial" w:hAnsi="Arial" w:cs="Arial"/>
          <w:sz w:val="24"/>
        </w:rPr>
        <w:t>dispersal</w:t>
      </w:r>
      <w:r w:rsidR="000159AF">
        <w:rPr>
          <w:rFonts w:ascii="Arial" w:hAnsi="Arial" w:cs="Arial"/>
          <w:sz w:val="24"/>
        </w:rPr>
        <w:t xml:space="preserve"> </w:t>
      </w:r>
      <w:r w:rsidR="002F4377">
        <w:rPr>
          <w:rFonts w:ascii="Arial" w:hAnsi="Arial" w:cs="Arial"/>
          <w:sz w:val="24"/>
        </w:rPr>
        <w:t xml:space="preserve">are largely missing, hampering wider synthesis of </w:t>
      </w:r>
      <w:r w:rsidR="002F4377" w:rsidRPr="00355AA7">
        <w:rPr>
          <w:rFonts w:ascii="Arial" w:hAnsi="Arial" w:cs="Arial"/>
          <w:sz w:val="24"/>
        </w:rPr>
        <w:t xml:space="preserve">mechanisms </w:t>
      </w:r>
      <w:r w:rsidR="002F4377">
        <w:rPr>
          <w:rFonts w:ascii="Arial" w:hAnsi="Arial" w:cs="Arial"/>
          <w:sz w:val="24"/>
        </w:rPr>
        <w:t xml:space="preserve">and </w:t>
      </w:r>
      <w:r w:rsidR="002F4377" w:rsidRPr="000159AF">
        <w:rPr>
          <w:rFonts w:ascii="Arial" w:hAnsi="Arial" w:cs="Arial"/>
          <w:sz w:val="24"/>
        </w:rPr>
        <w:t>underlying drivers</w:t>
      </w:r>
      <w:r w:rsidR="002F4377">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{"citationID":"84CM2gZF","properties":{"formattedCitation":"(Bullock et al., 2017)","plainCitation":"(Bullock et al., 2017)","noteIndex":0},"citationItems":[{"id":894,"uris":["http://zotero.org/users/1446070/items/JPL5MLXW"],"itemData":{"id":894,"type":"article-journal","container-title":"Journal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(Bullock et al., 2017)</w:t>
      </w:r>
      <w:r w:rsidR="00003CB1">
        <w:rPr>
          <w:rFonts w:ascii="Arial" w:hAnsi="Arial" w:cs="Arial"/>
          <w:sz w:val="24"/>
        </w:rPr>
        <w:fldChar w:fldCharType="end"/>
      </w:r>
      <w:r w:rsidR="000159AF">
        <w:rPr>
          <w:rFonts w:ascii="Arial" w:hAnsi="Arial" w:cs="Arial"/>
          <w:sz w:val="24"/>
        </w:rPr>
        <w:t xml:space="preserve">. </w:t>
      </w:r>
    </w:p>
    <w:p w14:paraId="1164220F" w14:textId="33DA4F32" w:rsidR="00030E8B" w:rsidRDefault="008B129E" w:rsidP="00944256">
      <w:pPr>
        <w:spacing w:line="480" w:lineRule="auto"/>
        <w:jc w:val="both"/>
        <w:rPr>
          <w:rFonts w:ascii="Arial" w:hAnsi="Arial" w:cs="Arial"/>
          <w:sz w:val="24"/>
        </w:rPr>
      </w:pPr>
      <w:r>
        <w:rPr>
          <w:rFonts w:ascii="Arial" w:hAnsi="Arial" w:cs="Arial"/>
          <w:sz w:val="24"/>
        </w:rPr>
        <w:t>Q</w:t>
      </w:r>
      <w:r w:rsidR="00FA589A" w:rsidRPr="00355AA7">
        <w:rPr>
          <w:rFonts w:ascii="Arial" w:hAnsi="Arial" w:cs="Arial"/>
          <w:sz w:val="24"/>
        </w:rPr>
        <w:t>uantifying how far and how often animals move across the landscape</w:t>
      </w:r>
      <w:r w:rsidR="00FA589A">
        <w:rPr>
          <w:rFonts w:ascii="Arial" w:hAnsi="Arial" w:cs="Arial"/>
          <w:sz w:val="24"/>
        </w:rPr>
        <w:t xml:space="preserve"> is extremely challenging</w:t>
      </w:r>
      <w:r w:rsidR="00003CB1">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{"citationID":"gYLIkopk","properties":{"formattedCitation":"(Nathan, 2001)","plainCitation":"(Nathan, 2001)","noteIndex":0},"citationItems":[{"id":943,"uris":["http://zotero.org/users/1446070/items/BIQV4I5B"],"itemData":{"id":943,"type":"article-journal","container-title":"Trends in Ecology &amp; Evolution","DOI":"10.1016/S0169-5347(01)02272-8","ISSN":"01695347","issue":"9","journalAbbreviation":"Trends in Ecology &amp; Evolution","language":"en","page":"481-483","source":"DOI.org (Crossref)","title":"The challenges of studying dispersal","volume":"16","author":[{"family":"Nathan","given":"Ran"}],"issued":{"date-parts":[["2001",9]]}}}],"schema":"https://github.com/citation-style-language/schema/raw/master/csl-citation.json"}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(Nathan, 2001)</w:t>
      </w:r>
      <w:r w:rsidR="00003CB1">
        <w:rPr>
          <w:rFonts w:ascii="Arial" w:hAnsi="Arial" w:cs="Arial"/>
          <w:sz w:val="24"/>
        </w:rPr>
        <w:fldChar w:fldCharType="end"/>
      </w:r>
      <w:r w:rsidR="00FA589A">
        <w:rPr>
          <w:rFonts w:ascii="Arial" w:hAnsi="Arial" w:cs="Arial"/>
          <w:sz w:val="24"/>
        </w:rPr>
        <w:t>.</w:t>
      </w:r>
      <w:r w:rsidR="000159AF">
        <w:rPr>
          <w:rFonts w:ascii="Arial" w:hAnsi="Arial" w:cs="Arial"/>
          <w:sz w:val="24"/>
        </w:rPr>
        <w:t xml:space="preserve"> </w:t>
      </w:r>
      <w:r w:rsidR="00AB4EED">
        <w:rPr>
          <w:rFonts w:ascii="Arial" w:hAnsi="Arial" w:cs="Arial"/>
          <w:sz w:val="24"/>
        </w:rPr>
        <w:t xml:space="preserve">More recently, </w:t>
      </w:r>
      <w:r w:rsidR="00913AB9">
        <w:rPr>
          <w:rFonts w:ascii="Arial" w:hAnsi="Arial" w:cs="Arial"/>
          <w:sz w:val="24"/>
        </w:rPr>
        <w:t xml:space="preserve">the </w:t>
      </w:r>
      <w:r w:rsidR="00AB4EED">
        <w:rPr>
          <w:rFonts w:ascii="Arial" w:hAnsi="Arial" w:cs="Arial"/>
          <w:sz w:val="24"/>
        </w:rPr>
        <w:t>understanding of movement processes ha</w:t>
      </w:r>
      <w:r w:rsidR="009C4860">
        <w:rPr>
          <w:rFonts w:ascii="Arial" w:hAnsi="Arial" w:cs="Arial"/>
          <w:sz w:val="24"/>
        </w:rPr>
        <w:t>s</w:t>
      </w:r>
      <w:r w:rsidR="00AB4EED">
        <w:rPr>
          <w:rFonts w:ascii="Arial" w:hAnsi="Arial" w:cs="Arial"/>
          <w:sz w:val="24"/>
        </w:rPr>
        <w:t xml:space="preserve"> a</w:t>
      </w:r>
      <w:r w:rsidR="006A75D6" w:rsidRPr="00355AA7">
        <w:rPr>
          <w:rFonts w:ascii="Arial" w:hAnsi="Arial" w:cs="Arial"/>
          <w:sz w:val="24"/>
        </w:rPr>
        <w:t>dvance</w:t>
      </w:r>
      <w:r w:rsidR="00AB4EED">
        <w:rPr>
          <w:rFonts w:ascii="Arial" w:hAnsi="Arial" w:cs="Arial"/>
          <w:sz w:val="24"/>
        </w:rPr>
        <w:t>d</w:t>
      </w:r>
      <w:r w:rsidR="000159AF" w:rsidRPr="00355AA7">
        <w:rPr>
          <w:rFonts w:ascii="Arial" w:hAnsi="Arial" w:cs="Arial"/>
          <w:sz w:val="24"/>
        </w:rPr>
        <w:t xml:space="preserve"> through the implementation of new molecular tools</w:t>
      </w:r>
      <w:r w:rsidR="00003CB1">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{"citationID":"J4cujpfI","properties":{"formattedCitation":"(Hobson, 2005; Woltmann et al., 2012)","plainCitation":"(Hobson, 2005; Woltmann et al., 2012)","noteIndex":0},"citationItems":[{"id":1532,"uris":["http://zotero.org/users/1446070/items/5NXUI2JM"],"itemData":{"id":1532,"type":"article-journal","abstract":"The study of long-distance dispersal (LDD) in animals may be advanced by recent applications of stable isotope analyses designed to track migratory organisms and to link populations throughout their annual cycle. This approach depends on there being enough isotopic difference in tissues among potential source populations such that individuals can be unequivocally assigned to their source. The isotopic mapping of such populations will be feasible only for species occurring in relatively few disjunct populations. However, the identification of isotopic outliers within known populations will be an extremely useful first step in the forensic application of stable isotopes to identify dispersal in general, and LDD in particular. The use of deuterium isotope analysis (δD) of tissues that can be assigned to its source (e.g. feather moult or its hair growth location) has provided a recent breakthrough in our ability to associate individuals with geographical origins at continental scales. The combination of this stable isotope with others and the ultimate combination of a variety of techniques, including the measurement of trace elements and molecular genetics markers, will undoubtedly improve resolution. The isotopic cataloguing of known history (i.e. philopatric) individuals within populations will be an important step in applying isotope techniques to evaluating LDD in any species. For aquatic insects, the isotopic marking of large numbers of individuals is possible through isotopic enrichment of local food webs using labelled compounds.","container-title":"Diversity and Distributions","DOI":"10.1111/j.1366-9516.2005.00149.x","ISSN":"1472-4642","issue":"2","language":"en","note":"_eprint: https://onlinelibrary.wiley.com/doi/pdf/10.1111/j.1366-9516.2005.00149.x","page":"157-164","source":"Wiley Online Library","title":"Using stable isotopes to trace long-distance dispersal in birds and other taxa","volume":"11","author":[{"family":"Hobson","given":"Keith A."}],"issued":{"date-parts":[["2005"]]}}},{"id":1517,"uris":["http://zotero.org/users/1446070/items/5NUNZXQN"],"itemData":{"id":1517,"type":"article-journal","abstract":"Natal dispersal is a fundamental component of the ecology and evolutionary history of birds, yet is often prohibitively difficult to study. We characterized natal dispersal for the first time in a bird using molecular genetic parentage analyses in a tropical rainforest understory species, the chestnut-backed antbird (Thamnophilidae: Myrmeciza exsul). Median natal dispersal distance was </w:instrText>
      </w:r>
      <w:r w:rsidR="00366418">
        <w:rPr>
          <w:rFonts w:ascii="Cambria Math" w:hAnsi="Cambria Math" w:cs="Cambria Math"/>
          <w:sz w:val="24"/>
        </w:rPr>
        <w:instrText>∼</w:instrText>
      </w:r>
      <w:r w:rsidR="00366418">
        <w:rPr>
          <w:rFonts w:ascii="Arial" w:hAnsi="Arial" w:cs="Arial"/>
          <w:sz w:val="24"/>
        </w:rPr>
        <w:instrText xml:space="preserve">800 m (mean = 931 ± 84 (SE) m, n = 48), with </w:instrText>
      </w:r>
      <w:r w:rsidR="00366418">
        <w:rPr>
          <w:rFonts w:ascii="Cambria Math" w:hAnsi="Cambria Math" w:cs="Cambria Math"/>
          <w:sz w:val="24"/>
        </w:rPr>
        <w:instrText>∼</w:instrText>
      </w:r>
      <w:r w:rsidR="00366418">
        <w:rPr>
          <w:rFonts w:ascii="Arial" w:hAnsi="Arial" w:cs="Arial"/>
          <w:sz w:val="24"/>
        </w:rPr>
        <w:instrText xml:space="preserve">90% of all distances &lt; 1500 m. We found no evidence of sex-biased dispersal. An index of self-recruitment (i.e. individuals establishing a territory within the population of origin) was higher in sites largely or entirely surrounded by non-forest, suggesting birds are reluctant to disperse out of preferred forest habitat. Via simulations, we confirmed that the genetic data had sufficient resolution to correctly identify parent-offspring dyads, but lacked resolution to identify other relationships (full-sib and half-sib) with confidence. Chestnut-backed antbirds have measurable self-recruitment rates caused by short natal dispersal distances, and self-recruitment may be amplified by reluctance to disperse out of sites bordered by non-forest. Some tropical forest understory birds have naturally short dispersal distances, and our results have implications for understanding how species will be affected by fragmented landscapes and for the design of reserves.","container-title":"Journal of Avian Biology","DOI":"10.1111/j.1600-048X.2011.05572.x","ISSN":"1600-048X","issue":"1","language":"en","note":"_eprint: https://onlinelibrary.wiley.com/doi/pdf/10.1111/j.1600-048X.2011.05572.x","page":"33-42","source":"Wiley Online Library","title":"A genetic approach to estimating natal dispersal distances and self-recruitment in resident rainforest birds","volume":"43","author":[{"family":"Woltmann","given":"Stefan"},{"family":"Sherry","given":"Thomas W."},{"family":"Kreiser","given":"Brian R."}],"issued":{"date-parts":[["2012"]]}}}],"schema":"https://github.com/citation-style-language/schema/raw/master/csl-citation.json"}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(Hobson, 2005; Woltmann et al., 2012)</w:t>
      </w:r>
      <w:r w:rsidR="00003CB1">
        <w:rPr>
          <w:rFonts w:ascii="Arial" w:hAnsi="Arial" w:cs="Arial"/>
          <w:sz w:val="24"/>
        </w:rPr>
        <w:fldChar w:fldCharType="end"/>
      </w:r>
      <w:r w:rsidR="000159AF" w:rsidRPr="00355AA7">
        <w:rPr>
          <w:rFonts w:ascii="Arial" w:hAnsi="Arial" w:cs="Arial"/>
          <w:sz w:val="24"/>
        </w:rPr>
        <w:t xml:space="preserve"> and t</w:t>
      </w:r>
      <w:r w:rsidR="000159AF">
        <w:rPr>
          <w:rFonts w:ascii="Arial" w:hAnsi="Arial" w:cs="Arial"/>
          <w:sz w:val="24"/>
        </w:rPr>
        <w:t xml:space="preserve">he use of </w:t>
      </w:r>
      <w:r w:rsidR="006A75D6">
        <w:rPr>
          <w:rFonts w:ascii="Arial" w:hAnsi="Arial" w:cs="Arial"/>
          <w:sz w:val="24"/>
        </w:rPr>
        <w:t>cutting-edge</w:t>
      </w:r>
      <w:r w:rsidR="000159AF">
        <w:rPr>
          <w:rFonts w:ascii="Arial" w:hAnsi="Arial" w:cs="Arial"/>
          <w:sz w:val="24"/>
        </w:rPr>
        <w:t xml:space="preserve"> biotelemetry</w:t>
      </w:r>
      <w:r w:rsidR="00003CB1">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{"citationID":"c5weKc75","properties":{"formattedCitation":"(Kays et al., 2020; Kranstauber et al., 2011)","plainCitation":"(Kays et al., 2020; Kranstauber et al., 2011)","noteIndex":0},"citationItems":[{"id":1531,"uris":["http://zotero.org/users/1446070/items/B5F5S2F7"],"itemData":{"id":1531,"type":"article-journal","abstract":"Given the dramatic pace of change of our planet, we need rapid collection of environmental data to document how species are coping and to evaluate the impact of our conservation interventions. To address this need, new classes of “born digital” biodiversity records are now being collected and curated many orders of magnitude faster than traditional data. In addition to the millions of citizen science observations of species that have been accumulating over the last decade, the last few years have seen a surge of sensor data, with eMammal's camera trap archive passing 1 million photo-vouchered specimens and Movebank's animal tracking database recently passing 1.5 billion animal locations. Data from digital sensors have other advantages over visual citizen science observation in that the level of survey effort is intrinsically documented and they can preserve digital vouchers that can be used to verify species identity. These novel digital specimens are leading spatial ecology into the era of Big Data and will require a big tent of collaborating organizations to make these databases sustainable and durable. We urge institutions to recognize the future of born-digital records and invest in proper curation and standards so we can make the most of these records to inform management, inspire conservation action and tell natural history stories about life on the planet.","container-title":"Diversity and Distributions","DOI":"10.1111/ddi.12993","ISSN":"1472-4642","issue":"5","language":"en","note":"_eprint: https://onlinelibrary.wiley.com/doi/pdf/10.1111/ddi.12993","page":"644-648","source":"Wiley Online Library","title":"Born-digital biodiversity data: Millions and billions","title-short":"Born-digital biodiversity data","volume":"26","author":[{"family":"Kays","given":"Roland"},{"family":"McShea","given":"William J."},{"family":"Wikelski","given":"Martin"}],"issued":{"date-parts":[["2020"]]}}},{"id":1437,"uris":["http://zotero.org/users/1446070/items/LXN86JWH"],"itemData":{"id":1437,"type":"article-journal","abstract":"Studies of animal movement are rapidly increasing as tracking technologies make it possible to collect more data of a larger variety of species. Comparisons of animal movement across sites, times, or species are key to asking questions about animal adaptation, responses to climate and land-use change. Thus, great gains can be made by sharing and exchanging animal tracking data. Here we present an animal movement data model that we use within the Movebank web application to describe tracked animals. The model facilitates data comparisons across a broad range of taxa, study designs, and technologies, and is based on the scientific questions that could be addressed with the data.","container-title":"Environmental Modelling &amp; Software","DOI":"10.1016/j.envsoft.2010.12.005","ISSN":"1364-8152","issue":"6","journalAbbreviation":"Environmental Modelling &amp; Software","language":"en","page":"834-835","source":"ScienceDirect","title":"The Movebank data model for animal tracking","volume":"26","author":[{"family":"Kranstauber","given":"B."},{"family":"Cameron","given":"A."},{"family":"Weinzerl","given":"R."},{"family":"Fountain","given":"T."},{"family":"Tilak","given":"S."},{"family":"Wikelski","given":"M."},{"family":"Kays","given":"R."}],"issued":{"date-parts":[["2011",6,1]]}}}],"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(Kays et al., 2020; Kranstauber et al., 2011)</w:t>
      </w:r>
      <w:r w:rsidR="00003CB1">
        <w:rPr>
          <w:rFonts w:ascii="Arial" w:hAnsi="Arial" w:cs="Arial"/>
          <w:sz w:val="24"/>
        </w:rPr>
        <w:fldChar w:fldCharType="end"/>
      </w:r>
      <w:r w:rsidR="00AB4EED">
        <w:rPr>
          <w:rFonts w:ascii="Arial" w:hAnsi="Arial" w:cs="Arial"/>
          <w:sz w:val="24"/>
        </w:rPr>
        <w:t>. Still,</w:t>
      </w:r>
      <w:r w:rsidR="000159AF" w:rsidRPr="00355AA7">
        <w:rPr>
          <w:rFonts w:ascii="Arial" w:hAnsi="Arial" w:cs="Arial"/>
          <w:sz w:val="24"/>
        </w:rPr>
        <w:t xml:space="preserve"> empirical dispersal measurements on vertebrates are scarce, mostly constrained to </w:t>
      </w:r>
      <w:r w:rsidR="009B6AD7">
        <w:rPr>
          <w:rFonts w:ascii="Arial" w:hAnsi="Arial" w:cs="Arial"/>
          <w:sz w:val="24"/>
        </w:rPr>
        <w:t>few</w:t>
      </w:r>
      <w:r w:rsidR="009B6AD7" w:rsidRPr="00355AA7">
        <w:rPr>
          <w:rFonts w:ascii="Arial" w:hAnsi="Arial" w:cs="Arial"/>
          <w:sz w:val="24"/>
        </w:rPr>
        <w:t xml:space="preserve"> </w:t>
      </w:r>
      <w:r w:rsidR="000159AF" w:rsidRPr="00355AA7">
        <w:rPr>
          <w:rFonts w:ascii="Arial" w:hAnsi="Arial" w:cs="Arial"/>
          <w:sz w:val="24"/>
        </w:rPr>
        <w:t>organisms, and geographically limited</w:t>
      </w:r>
      <w:r w:rsidR="00141106">
        <w:rPr>
          <w:rFonts w:ascii="Arial" w:hAnsi="Arial" w:cs="Arial"/>
          <w:sz w:val="24"/>
        </w:rPr>
        <w:t xml:space="preserve"> </w:t>
      </w:r>
      <w:r w:rsidR="00141106">
        <w:rPr>
          <w:rFonts w:ascii="Arial" w:hAnsi="Arial" w:cs="Arial"/>
          <w:sz w:val="24"/>
        </w:rPr>
        <w:fldChar w:fldCharType="begin"/>
      </w:r>
      <w:r w:rsidR="00366418">
        <w:rPr>
          <w:rFonts w:ascii="Arial" w:hAnsi="Arial" w:cs="Arial"/>
          <w:sz w:val="24"/>
        </w:rPr>
        <w:instrText xml:space="preserve"> ADDIN ZOTERO_ITEM CSL_CITATION {"citationID":"hIXvWBk6","properties":{"formattedCitation":"(Paradis et al., 1998)","plainCitation":"(Paradis et al., 1998)","noteIndex":0},"citationItems":[{"id":1515,"uris":["http://zotero.org/users/1446070/items/3IABNWRF"],"itemData":{"id":1515,"type":"article-journal","container-title":"Journal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141106">
        <w:rPr>
          <w:rFonts w:ascii="Arial" w:hAnsi="Arial" w:cs="Arial"/>
          <w:sz w:val="24"/>
        </w:rPr>
        <w:fldChar w:fldCharType="separate"/>
      </w:r>
      <w:r w:rsidR="00141106" w:rsidRPr="00141106">
        <w:rPr>
          <w:rFonts w:ascii="Arial" w:hAnsi="Arial" w:cs="Arial"/>
          <w:sz w:val="24"/>
        </w:rPr>
        <w:t>(Paradis et al., 1998)</w:t>
      </w:r>
      <w:r w:rsidR="00141106">
        <w:rPr>
          <w:rFonts w:ascii="Arial" w:hAnsi="Arial" w:cs="Arial"/>
          <w:sz w:val="24"/>
        </w:rPr>
        <w:fldChar w:fldCharType="end"/>
      </w:r>
      <w:r w:rsidR="000159AF">
        <w:rPr>
          <w:rFonts w:ascii="Arial" w:hAnsi="Arial" w:cs="Arial"/>
          <w:sz w:val="24"/>
        </w:rPr>
        <w:t xml:space="preserve">. </w:t>
      </w:r>
      <w:r w:rsidR="00B14890" w:rsidRPr="00B14890">
        <w:rPr>
          <w:rFonts w:ascii="Arial" w:hAnsi="Arial" w:cs="Arial"/>
          <w:sz w:val="24"/>
        </w:rPr>
        <w:t>As a consequence of the</w:t>
      </w:r>
      <w:r w:rsidR="00B14890">
        <w:rPr>
          <w:rFonts w:ascii="Arial" w:hAnsi="Arial" w:cs="Arial"/>
          <w:sz w:val="24"/>
        </w:rPr>
        <w:t>se challenges, comparative dispersal</w:t>
      </w:r>
      <w:r w:rsidR="00B14890" w:rsidRPr="00B14890">
        <w:rPr>
          <w:rFonts w:ascii="Arial" w:hAnsi="Arial" w:cs="Arial"/>
          <w:sz w:val="24"/>
        </w:rPr>
        <w:t xml:space="preserve"> analyses</w:t>
      </w:r>
      <w:r w:rsidR="00B14890">
        <w:rPr>
          <w:rFonts w:ascii="Arial" w:hAnsi="Arial" w:cs="Arial"/>
          <w:sz w:val="24"/>
        </w:rPr>
        <w:t xml:space="preserve"> </w:t>
      </w:r>
      <w:r w:rsidR="00030E8B" w:rsidRPr="00030E8B">
        <w:rPr>
          <w:rFonts w:ascii="Arial" w:hAnsi="Arial" w:cs="Arial"/>
          <w:sz w:val="24"/>
        </w:rPr>
        <w:lastRenderedPageBreak/>
        <w:t xml:space="preserve">across </w:t>
      </w:r>
      <w:r w:rsidR="00030E8B">
        <w:rPr>
          <w:rFonts w:ascii="Arial" w:hAnsi="Arial" w:cs="Arial"/>
          <w:sz w:val="24"/>
        </w:rPr>
        <w:t xml:space="preserve">species </w:t>
      </w:r>
      <w:r w:rsidR="00B14890">
        <w:rPr>
          <w:rFonts w:ascii="Arial" w:hAnsi="Arial" w:cs="Arial"/>
          <w:sz w:val="24"/>
        </w:rPr>
        <w:t>have rel</w:t>
      </w:r>
      <w:r w:rsidR="00CD5988">
        <w:rPr>
          <w:rFonts w:ascii="Arial" w:hAnsi="Arial" w:cs="Arial"/>
          <w:sz w:val="24"/>
        </w:rPr>
        <w:t>ied</w:t>
      </w:r>
      <w:r w:rsidR="00B14890" w:rsidRPr="00B14890">
        <w:rPr>
          <w:rFonts w:ascii="Arial" w:hAnsi="Arial" w:cs="Arial"/>
          <w:sz w:val="24"/>
        </w:rPr>
        <w:t xml:space="preserve"> on standardised biometric indices</w:t>
      </w:r>
      <w:r w:rsidR="00E43F08">
        <w:rPr>
          <w:rFonts w:ascii="Arial" w:hAnsi="Arial" w:cs="Arial"/>
          <w:sz w:val="24"/>
        </w:rPr>
        <w:t xml:space="preserve"> as proxies</w:t>
      </w:r>
      <w:r w:rsidR="00B14890">
        <w:rPr>
          <w:rFonts w:ascii="Arial" w:hAnsi="Arial" w:cs="Arial"/>
          <w:sz w:val="24"/>
        </w:rPr>
        <w:t xml:space="preserve"> </w:t>
      </w:r>
      <w:r w:rsidR="00B14890" w:rsidRPr="00145515">
        <w:rPr>
          <w:rFonts w:ascii="Arial" w:hAnsi="Arial" w:cs="Arial"/>
          <w:sz w:val="24"/>
        </w:rPr>
        <w:t>to quantify</w:t>
      </w:r>
      <w:r w:rsidR="00B14890">
        <w:rPr>
          <w:rFonts w:ascii="Arial" w:hAnsi="Arial" w:cs="Arial"/>
          <w:sz w:val="24"/>
        </w:rPr>
        <w:t xml:space="preserve"> </w:t>
      </w:r>
      <w:r w:rsidR="00B14890" w:rsidRPr="00145515">
        <w:rPr>
          <w:rFonts w:ascii="Arial" w:hAnsi="Arial" w:cs="Arial"/>
          <w:sz w:val="24"/>
        </w:rPr>
        <w:t>dispersal ability</w:t>
      </w:r>
      <w:r w:rsidR="00B14890">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{"citationID":"CeXeWcBD","properties":{"formattedCitation":"(Dawideit et al., 2009; Sheard et al., 2020)","plainCitation":"(Dawideit et al., 2009; Sheard et al., 2020)","noteIndex":0},"citationItems":[{"id":173,"uris":["http://zotero.org/users/1446070/items/SN4Y9IRE"],"itemData":{"id":173,"type":"article-journal","container-title":"Journal of Animal Ecology","DOI":"10.1111/j.1365-2656.2008.01504.x","ISSN":"00218790, 13652656","issue":"2","language":"en","page":"388-395","source":"DOI.org (Crossref)","title":"Ecomorphological predictors of natal dispersal distances in birds","volume":"78","author":[{"family":"Dawideit","given":"Britta A."},{"family":"Phillimore","given":"Albert B."},{"family":"Laube","given":"Irina"},{"family":"Leisler","given":"Bernd"},{"family":"Böhning-Gaese","given":"Katrin"}],"issued":{"date-parts":[["2009",3]]}}},{"id":171,"uris":["http://zotero.org/users/1446070/items/VT4B3FSF"],"itemData":{"id":171,"type":"article-journal","container-title":"Nature Communications","DOI":"10.1038/s41467-020-16313-6","ISSN":"2041-1723","issue":"1","journalAbbreviation":"Nat Commun","language":"en","page":"2463","source":"DOI.org (Crossref)","title":"Ecological drivers of global gradients in avian dispersal inferred from wing morphology","volume":"11","author":[{"family":"Sheard","given":"Catherine"},{"family":"Neate-Clegg","given":"Montague H. C."},{"family":"Alioravainen","given":"Nico"},{"family":"Jones","given":"Samuel E. I."},{"family":"Vincent","given":"Claire"},{"family":"MacGregor","given":"Hannah E. A."},{"family":"Bregman","given":"Tom P."},{"family":"Claramunt","given":"Santiago"},{"family":"Tobias","given":"Joseph A."}],"issued":{"date-parts":[["2020",12]]}}}],"schema":"https://github.com/citation-style-language/schema/raw/master/csl-citation.json"}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(Dawideit et al., 2009; Sheard et al., 2020)</w:t>
      </w:r>
      <w:r w:rsidR="00003CB1">
        <w:rPr>
          <w:rFonts w:ascii="Arial" w:hAnsi="Arial" w:cs="Arial"/>
          <w:sz w:val="24"/>
        </w:rPr>
        <w:fldChar w:fldCharType="end"/>
      </w:r>
      <w:r w:rsidR="00E43F08">
        <w:rPr>
          <w:rFonts w:ascii="Arial" w:hAnsi="Arial" w:cs="Arial"/>
          <w:sz w:val="24"/>
        </w:rPr>
        <w:t>,</w:t>
      </w:r>
      <w:r w:rsidR="00003CB1">
        <w:rPr>
          <w:rFonts w:ascii="Arial" w:hAnsi="Arial" w:cs="Arial"/>
          <w:sz w:val="24"/>
        </w:rPr>
        <w:t xml:space="preserve"> </w:t>
      </w:r>
      <w:r w:rsidR="00040222">
        <w:rPr>
          <w:rFonts w:ascii="Arial" w:hAnsi="Arial" w:cs="Arial"/>
          <w:sz w:val="24"/>
        </w:rPr>
        <w:t xml:space="preserve">or imputation methods that fill information gaps </w:t>
      </w:r>
      <w:r w:rsidR="00D5278B">
        <w:rPr>
          <w:rFonts w:ascii="Arial" w:hAnsi="Arial" w:cs="Arial"/>
          <w:sz w:val="24"/>
        </w:rPr>
        <w:t>based on phylogenetic relatedness between</w:t>
      </w:r>
      <w:r w:rsidR="00040222">
        <w:rPr>
          <w:rFonts w:ascii="Arial" w:hAnsi="Arial" w:cs="Arial"/>
          <w:sz w:val="24"/>
        </w:rPr>
        <w:t xml:space="preserve"> species </w:t>
      </w:r>
      <w:r w:rsidR="00003CB1">
        <w:rPr>
          <w:rFonts w:ascii="Arial" w:hAnsi="Arial" w:cs="Arial"/>
          <w:sz w:val="24"/>
        </w:rPr>
        <w:fldChar w:fldCharType="begin"/>
      </w:r>
      <w:r w:rsidR="00366418">
        <w:rPr>
          <w:rFonts w:ascii="Arial" w:hAnsi="Arial" w:cs="Arial"/>
          <w:sz w:val="24"/>
        </w:rPr>
        <w:instrText xml:space="preserve"> ADDIN ZOTERO_ITEM CSL_CITATION {"citationID":"NKtde4t4","properties":{"formattedCitation":"(Barbet\\uc0\\u8208{}Massin et al., 2012)","plainCitation":"(Barbet</w:instrText>
      </w:r>
      <w:r w:rsidR="00366418">
        <w:rPr>
          <w:rFonts w:ascii="Cambria Math" w:hAnsi="Cambria Math" w:cs="Cambria Math"/>
          <w:sz w:val="24"/>
        </w:rPr>
        <w:instrText>‐</w:instrText>
      </w:r>
      <w:r w:rsidR="00366418">
        <w:rPr>
          <w:rFonts w:ascii="Arial" w:hAnsi="Arial" w:cs="Arial"/>
          <w:sz w:val="24"/>
        </w:rPr>
        <w:instrText>Massin et al., 2012)","noteIndex":0},"citationItems":[{"id":188,"uris":["http://zotero.org/users/1446070/items/DL8T4KYT"],"itemData":{"id":188,"type":"article-journal","abstract":"Many species have already shifted their distributions in response to recent climate change. Here, we aimed at predicting the future breeding distributions of European birds under climate, land-use, and dispersal scenarios. We predicted current and future distributions of 409 species within an ensemble forecast framework using seven species distribution models (SDMs), five climate scenarios and three emission and land-use scenarios. We then compared results from SDMs using climate-only variables, habitat-only variables or both climate and habitat variables. In order to account for a species’ dispersal abilities, we used natal dispersal estimates and developed a probabilistic method that produced a dispersal scenario intermediate between the null and full dispersal scenarios generally considered in such studies. We then compared results from all scenarios in terms of future predicted range changes, range shifts, and variations in species richness. Modeling accuracy was better with climate-only variables than with habitat-only variables, and better with both climate and habitat variables. Habitat models predicted smaller range shifts and smaller variations in range size and species richness than climate models. Using both climate and habitat variables, it was predicted that the range of 71% of the species would decrease by 2050, with a 335 km median shift. Predicted variations in species richness showed large decreases in the southern regions of Europe, as well as increases, mainly in Scandinavia and northern Russia. The partial dispersal scenario was significantly different from the full dispersal scenario for 25% of the species, resulting in the local reduction of the future predicted species richness of up to 10%. We concluded that the breeding range of most European birds will decrease in spite of dispersal abilities close to a full dispersal hypothesis, and that given the contrasted predictions obtained when modeling climate change only and land-use change only, both scenarios must be taken into consideration.","container-title":"Global Change Biology","DOI":"10.1111/j.1365-2486.2011.02552.x","ISSN":"1365-2486","issue":"3","language":"en","license":"© 2011 Blackwell Publishing Ltd","note":"_eprint: https://onlinelibrary.wiley.com/doi/pdf/10.1111/j.1365-2486.2011.02552.x","page":"881-890","source":"Wiley Online Library","title":"The fate of European breeding birds under climate, land-use and dispersal scenarios","volume":"18","author":[{"family":"Barbet</w:instrText>
      </w:r>
      <w:r w:rsidR="00366418">
        <w:rPr>
          <w:rFonts w:ascii="Cambria Math" w:hAnsi="Cambria Math" w:cs="Cambria Math"/>
          <w:sz w:val="24"/>
        </w:rPr>
        <w:instrText>‐</w:instrText>
      </w:r>
      <w:r w:rsidR="00366418">
        <w:rPr>
          <w:rFonts w:ascii="Arial" w:hAnsi="Arial" w:cs="Arial"/>
          <w:sz w:val="24"/>
        </w:rPr>
        <w:instrText xml:space="preserve">Massin","given":"Morgane"},{"family":"Thuiller","given":"Wilfried"},{"family":"Jiguet","given":"Frédéric"}],"issued":{"date-parts":[["2012"]]}}}],"schema":"https://github.com/citation-style-language/schema/raw/master/csl-citation.json"}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szCs w:val="24"/>
        </w:rPr>
        <w:t>(Barbet‐Massin et al., 2012)</w:t>
      </w:r>
      <w:r w:rsidR="00003CB1">
        <w:rPr>
          <w:rFonts w:ascii="Arial" w:hAnsi="Arial" w:cs="Arial"/>
          <w:sz w:val="24"/>
        </w:rPr>
        <w:fldChar w:fldCharType="end"/>
      </w:r>
      <w:r w:rsidR="00B14890">
        <w:rPr>
          <w:rFonts w:ascii="Arial" w:hAnsi="Arial" w:cs="Arial"/>
          <w:sz w:val="24"/>
        </w:rPr>
        <w:t xml:space="preserve">. </w:t>
      </w:r>
    </w:p>
    <w:p w14:paraId="5B886950" w14:textId="24165982" w:rsidR="00B14890" w:rsidRDefault="00743275" w:rsidP="00944256">
      <w:pPr>
        <w:spacing w:line="480" w:lineRule="auto"/>
        <w:jc w:val="both"/>
        <w:rPr>
          <w:rFonts w:ascii="Arial" w:hAnsi="Arial" w:cs="Arial"/>
          <w:sz w:val="24"/>
        </w:rPr>
      </w:pPr>
      <w:r>
        <w:rPr>
          <w:rFonts w:ascii="Arial" w:hAnsi="Arial" w:cs="Arial"/>
          <w:sz w:val="24"/>
        </w:rPr>
        <w:t>S</w:t>
      </w:r>
      <w:r w:rsidR="00B14890">
        <w:rPr>
          <w:rFonts w:ascii="Arial" w:hAnsi="Arial" w:cs="Arial"/>
          <w:sz w:val="24"/>
        </w:rPr>
        <w:t>ynthes</w:t>
      </w:r>
      <w:r w:rsidR="00440611">
        <w:rPr>
          <w:rFonts w:ascii="Arial" w:hAnsi="Arial" w:cs="Arial"/>
          <w:sz w:val="24"/>
        </w:rPr>
        <w:t>es of</w:t>
      </w:r>
      <w:r w:rsidR="00B14890">
        <w:rPr>
          <w:rFonts w:ascii="Arial" w:hAnsi="Arial" w:cs="Arial"/>
          <w:sz w:val="24"/>
        </w:rPr>
        <w:t xml:space="preserve"> </w:t>
      </w:r>
      <w:r w:rsidR="00292086">
        <w:rPr>
          <w:rFonts w:ascii="Arial" w:hAnsi="Arial" w:cs="Arial"/>
          <w:sz w:val="24"/>
        </w:rPr>
        <w:t>field</w:t>
      </w:r>
      <w:r w:rsidR="00B14890" w:rsidRPr="000159AF">
        <w:rPr>
          <w:rFonts w:ascii="Arial" w:hAnsi="Arial" w:cs="Arial"/>
          <w:sz w:val="24"/>
        </w:rPr>
        <w:t xml:space="preserve"> </w:t>
      </w:r>
      <w:r>
        <w:rPr>
          <w:rFonts w:ascii="Arial" w:hAnsi="Arial" w:cs="Arial"/>
          <w:sz w:val="24"/>
        </w:rPr>
        <w:t xml:space="preserve">movement </w:t>
      </w:r>
      <w:r w:rsidR="00440611">
        <w:rPr>
          <w:rFonts w:ascii="Arial" w:hAnsi="Arial" w:cs="Arial"/>
          <w:sz w:val="24"/>
        </w:rPr>
        <w:t xml:space="preserve">and </w:t>
      </w:r>
      <w:r w:rsidR="00B14890" w:rsidRPr="000159AF">
        <w:rPr>
          <w:rFonts w:ascii="Arial" w:hAnsi="Arial" w:cs="Arial"/>
          <w:sz w:val="24"/>
        </w:rPr>
        <w:t>dispersal data</w:t>
      </w:r>
      <w:r w:rsidR="00B14890">
        <w:rPr>
          <w:rFonts w:ascii="Arial" w:hAnsi="Arial" w:cs="Arial"/>
          <w:sz w:val="24"/>
        </w:rPr>
        <w:t xml:space="preserve"> </w:t>
      </w:r>
      <w:r w:rsidR="00440611">
        <w:rPr>
          <w:rFonts w:ascii="Arial" w:hAnsi="Arial" w:cs="Arial"/>
          <w:sz w:val="24"/>
        </w:rPr>
        <w:t>provide</w:t>
      </w:r>
      <w:r w:rsidR="009C4860">
        <w:rPr>
          <w:rFonts w:ascii="Arial" w:hAnsi="Arial" w:cs="Arial"/>
          <w:sz w:val="24"/>
        </w:rPr>
        <w:t xml:space="preserve"> a promising avenue for overcoming empirical data limitation</w:t>
      </w:r>
      <w:r w:rsidR="00F520A9">
        <w:rPr>
          <w:rFonts w:ascii="Arial" w:hAnsi="Arial" w:cs="Arial"/>
          <w:sz w:val="24"/>
        </w:rPr>
        <w:t>s</w:t>
      </w:r>
      <w:r w:rsidR="009C4860">
        <w:rPr>
          <w:rFonts w:ascii="Arial" w:hAnsi="Arial" w:cs="Arial"/>
          <w:sz w:val="24"/>
        </w:rPr>
        <w:t xml:space="preserve"> for many vertebrate species and large spatial extents </w:t>
      </w:r>
      <w:r w:rsidR="00F520A9">
        <w:rPr>
          <w:rFonts w:ascii="Arial" w:hAnsi="Arial" w:cs="Arial"/>
          <w:sz w:val="24"/>
        </w:rPr>
        <w:fldChar w:fldCharType="begin"/>
      </w:r>
      <w:r w:rsidR="00366418">
        <w:rPr>
          <w:rFonts w:ascii="Arial" w:hAnsi="Arial" w:cs="Arial"/>
          <w:sz w:val="24"/>
        </w:rPr>
        <w:instrText xml:space="preserve"> ADDIN ZOTERO_ITEM CSL_CITATION {"citationID":"QEWTuo4a","properties":{"formattedCitation":"(Tucker et al., 2018)","plainCitation":"(Tucker et al., 2018)","noteIndex":0},"citationItems":[{"id":170,"uris":["http://zotero.org/users/1446070/items/LDBITJX6"],"itemData":{"id":170,"type":"article-journal","abstract":"Restrictions on roaming\nUntil the past century or so, the movement of wild animals was relatively unrestricted, and their travels contributed substantially to ecological processes. As humans have increasingly altered natural habitats, natural animal movements have been restricted. Tucker et al. examined GPS locations for more than 50 species. In general, animal movements were shorter in areas with high human impact, likely owing to changed behaviors and physical limitations. Besides affecting the species themselves, such changes could have wider effects by limiting the movement of nutrients and altering ecological interactions.\nScience, this issue p. 466\nAnimal movement is fundamental for ecosystem functioning and species survival, yet the effects of the anthropogenic footprint on animal movements have not been estimated across species. Using a unique GPS-tracking database of 803 individuals across 57 species, we found that movements of mammals in areas with a comparatively high human footprint were on average one-half to one-third the extent of their movements in areas with a low human footprint. We attribute this reduction to behavioral changes of individual animals and to the exclusion of species with long-range movements from areas with higher human impact. Global loss of vagility alters a key ecological trait of animals that affects not only population persistence but also ecosystem processes such as predator-prey interactions, nutrient cycling, and disease transmission.\nHuman alterations of the landscape shorten the distances traveled by individual animals.\nHuman alterations of the landscape shorten the distances traveled by individual animals.","container-title":"Science","DOI":"10.1126/science.aam9712","ISSN":"0036-8075, 1095-9203","issue":"6374","language":"en","license":"Copyright © 2018,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License.","note":"publisher: American Association for the Advancement of Science\nsection: Report\nPMID: 29371471","page":"466-469","source":"science.sciencemag.org","title":"Moving in the Anthropocene: Global reductions in terrestrial mammalian movements","title-short":"Moving in the Anthropocene","volume":"359","author":[{"family":"Tucker","given":"Marlee A."},{"family":"Böhning-Gaese","given":"Katrin"},{"family":"Fagan","given":"William F."},{"family":"Fryxell","given":"John M."},{"family":"Moorter","given":"Bram Van"},{"family":"Alberts","given":"Susan C."},{"family":"Ali","given":"Abdullahi H."},{"family":"Allen","given":"Andrew M."},{"family":"Attias","given":"Nina"},{"family":"Avgar","given":"Tal"},{"family":"Bartlam-Brooks","given":"Hattie"},{"family":"Bayarbaatar","given":"Buuveibaatar"},{"family":"Belant","given":"Jerrold L."},{"family":"Bertassoni","given":"Alessandra"},{"family":"Beyer","given":"Dean"},{"family":"Bidner","given":"Laura"},{"family":"Beest","given":"Floris M.","dropping-particle":"van"},{"family":"Blake","given":"Stephen"},{"family":"Blaum","given":"Niels"},{"family":"Bracis","given":"Chloe"},{"family":"Brown","given":"Danielle"},{"family":"Bruyn","given":"P. J. Nico","dropping-particle":"de"},{"family":"Cagnacci","given":"Francesca"},{"family":"Calabrese","given":"Justin M."},{"family":"Camilo-Alves","given":"Constança"},{"family":"Chamaillé-Jammes","given":"Simon"},{"family":"Chiaradia","given":"Andre"},{"family":"Davidson","given":"Sarah C."},{"family":"Dennis","given":"Todd"},{"family":"DeStefano","given":"Stephen"},{"family":"Diefenbach","given":"Duane"},{"family":"Douglas-Hamilton","given":"Iain"},{"family":"Fennessy","given":"Julian"},{"family":"Fichtel","given":"Claudia"},{"family":"Fiedler","given":"Wolfgang"},{"family":"Fischer","given":"Christina"},{"family":"Fischhoff","given":"Ilya"},{"family":"Fleming","given":"Christen H."},{"family":"Ford","given":"Adam T."},{"family":"Fritz","given":"Susanne A."},{"family":"Gehr","given":"Benedikt"},{"family":"Goheen","given":"Jacob R."},{"family":"Gurarie","given":"Eliezer"},{"family":"Hebblewhite","given":"Mark"},{"family":"Heurich","given":"Marco"},{"family":"Hewison","given":"A. J. Mark"},{"family":"Hof","given":"Christian"},{"family":"Hurme","given":"Edward"},{"family":"Isbell","given":"Lynne A."},{"family":"Janssen","given":"René"},{"family":"Jeltsch","given":"Florian"},{"family":"Kaczensky","given":"Petra"},{"family":"Kane","given":"Adam"},{"family":"Kappeler","given":"Peter M."},{"family":"Kauffman","given":"Matthew"},{"family":"Kays","given":"Roland"},{"family":"Kimuyu","given":"Duncan"},{"family":"Koch","given":"Flavia"},{"family":"Kranstauber","given":"Bart"},{"family":"LaPoint","given":"Scott"},{"family":"Leimgruber","given":"Peter"},{"family":"Linnell","given":"John D. C."},{"family":"López-López","given":"Pascual"},{"family":"Markham","given":"A. Catherine"},{"family":"Mattisson","given":"Jenny"},{"family":"Medici","given":"Emilia Patricia"},{"family":"Mellone","given":"Ugo"},{"family":"Merrill","given":"Evelyn"},{"family":"Mourão","given":"Guilherme de Miranda"},{"family":"Morato","given":"Ronaldo G."},{"family":"Morellet","given":"Nicolas"},{"family":"Morrison","given":"Thomas A."},{"family":"Díaz-Muñoz","given":"Samuel L."},{"family":"Mysterud","given":"Atle"},{"family":"Nandintsetseg","given":"Dejid"},{"family":"Nathan","given":"Ran"},{"family":"Niamir","given":"Aidin"},{"family":"Odden","given":"John"},{"family":"O’Hara","given":"Robert B."},{"family":"Oliveira-Santos","given":"Luiz Gustavo R."},{"family":"Olson","given":"Kirk A."},{"family":"Patterson","given":"Bruce D."},{"family":"Paula","given":"Rogerio Cunha","dropping-particle":"de"},{"family":"Pedrotti","given":"Luca"},{"family":"Reineking","given":"Björn"},{"family":"Rimmler","given":"Martin"},{"family":"Rogers","given":"Tracey L."},{"family":"Rolandsen","given":"Christer Moe"},{"family":"Rosenberry","given":"Christopher S."},{"family":"Rubenstein","given":"Daniel I."},{"family":"Safi","given":"Kamran"},{"family":"Saïd","given":"Sonia"},{"family":"Sapir","given":"Nir"},{"family":"Sawyer","given":"Hall"},{"family":"Schmidt","given":"Niels Martin"},{"family":"Selva","given":"Nuria"},{"family":"Sergiel","given":"Agnieszka"},{"family":"Shiilegdamba","given":"Enkhtuvshin"},{"family":"Silva","given":"João Paulo"},{"family":"Singh","given":"Navinder"},{"family":"Solberg","given":"Erling J."},{"family":"Spiegel","given":"Orr"},{"family":"Strand","given":"Olav"},{"family":"Sundaresan","given":"Siva"},{"family":"Ullmann","given":"Wiebke"},{"family":"Voigt","given":"Ulrich"},{"family":"Wall","given":"Jake"},{"family":"Wattles","given":"David"},{"family":"Wikelski","given":"Martin"},{"family":"Wilmers","given":"Christopher C."},{"family":"Wilson","given":"John W."},{"family":"Wittemyer","given":"George"},{"family":"Zięba","given":"Filip"},{"family":"Zwijacz-Kozica","given":"Tomasz"},{"family":"Mueller","given":"Thomas"}],"issued":{"date-parts":[["2018",1,26]]}}}],"schema":"https://github.com/citation-style-language/schema/raw/master/csl-citation.json"} </w:instrText>
      </w:r>
      <w:r w:rsidR="00F520A9">
        <w:rPr>
          <w:rFonts w:ascii="Arial" w:hAnsi="Arial" w:cs="Arial"/>
          <w:sz w:val="24"/>
        </w:rPr>
        <w:fldChar w:fldCharType="separate"/>
      </w:r>
      <w:r w:rsidR="00141106" w:rsidRPr="00141106">
        <w:rPr>
          <w:rFonts w:ascii="Arial" w:hAnsi="Arial" w:cs="Arial"/>
          <w:sz w:val="24"/>
        </w:rPr>
        <w:t>(Tucker et al., 2018)</w:t>
      </w:r>
      <w:r w:rsidR="00F520A9">
        <w:rPr>
          <w:rFonts w:ascii="Arial" w:hAnsi="Arial" w:cs="Arial"/>
          <w:sz w:val="24"/>
        </w:rPr>
        <w:fldChar w:fldCharType="end"/>
      </w:r>
      <w:r w:rsidR="002C7F3D" w:rsidRPr="00AE099A">
        <w:rPr>
          <w:rFonts w:ascii="Arial" w:hAnsi="Arial"/>
          <w:sz w:val="24"/>
          <w:lang w:val="en-US"/>
        </w:rPr>
        <w:t>.</w:t>
      </w:r>
      <w:r w:rsidR="00B14890" w:rsidRPr="00AE099A">
        <w:rPr>
          <w:rFonts w:ascii="Arial" w:hAnsi="Arial"/>
          <w:sz w:val="24"/>
          <w:lang w:val="en-US"/>
        </w:rPr>
        <w:t xml:space="preserve"> </w:t>
      </w:r>
      <w:r w:rsidR="00B14890">
        <w:rPr>
          <w:rFonts w:ascii="Arial" w:hAnsi="Arial" w:cs="Arial"/>
          <w:sz w:val="24"/>
        </w:rPr>
        <w:t xml:space="preserve">For example, </w:t>
      </w:r>
      <w:r w:rsidR="000159AF">
        <w:rPr>
          <w:rFonts w:ascii="Arial" w:hAnsi="Arial" w:cs="Arial"/>
          <w:sz w:val="24"/>
        </w:rPr>
        <w:t xml:space="preserve">two decades ago, </w:t>
      </w:r>
      <w:r w:rsidR="00003CB1">
        <w:rPr>
          <w:rFonts w:ascii="Arial" w:hAnsi="Arial" w:cs="Arial"/>
          <w:sz w:val="24"/>
        </w:rPr>
        <w:fldChar w:fldCharType="begin"/>
      </w:r>
      <w:r w:rsidR="00366418">
        <w:rPr>
          <w:rFonts w:ascii="Arial" w:hAnsi="Arial" w:cs="Arial"/>
          <w:sz w:val="24"/>
        </w:rPr>
        <w:instrText xml:space="preserve"> ADDIN ZOTERO_ITEM CSL_CITATION {"citationID":"c01vnKhc","properties":{"formattedCitation":"(Paradis et al., 1998)","plainCitation":"(Paradis et al., 1998)","dontUpdate":true,"noteIndex":0},"citationItems":[{"id":1515,"uris":["http://zotero.org/users/1446070/items/3IABNWRF"],"itemData":{"id":1515,"type":"article-journal","container-title":"Journal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 xml:space="preserve">Paradis et al. </w:t>
      </w:r>
      <w:r w:rsidR="00003CB1">
        <w:rPr>
          <w:rFonts w:ascii="Arial" w:hAnsi="Arial" w:cs="Arial"/>
          <w:sz w:val="24"/>
        </w:rPr>
        <w:t>(</w:t>
      </w:r>
      <w:r w:rsidR="00003CB1" w:rsidRPr="00003CB1">
        <w:rPr>
          <w:rFonts w:ascii="Arial" w:hAnsi="Arial" w:cs="Arial"/>
          <w:sz w:val="24"/>
        </w:rPr>
        <w:t>1998)</w:t>
      </w:r>
      <w:r w:rsidR="00003CB1">
        <w:rPr>
          <w:rFonts w:ascii="Arial" w:hAnsi="Arial" w:cs="Arial"/>
          <w:sz w:val="24"/>
        </w:rPr>
        <w:fldChar w:fldCharType="end"/>
      </w:r>
      <w:r w:rsidR="000159AF" w:rsidRPr="00A407EA">
        <w:rPr>
          <w:rFonts w:ascii="Arial" w:hAnsi="Arial" w:cs="Arial"/>
          <w:sz w:val="24"/>
        </w:rPr>
        <w:t xml:space="preserve"> </w:t>
      </w:r>
      <w:r w:rsidR="00B14890">
        <w:rPr>
          <w:rFonts w:ascii="Arial" w:hAnsi="Arial" w:cs="Arial"/>
          <w:sz w:val="24"/>
        </w:rPr>
        <w:t xml:space="preserve">estimated </w:t>
      </w:r>
      <w:r w:rsidR="00141106">
        <w:rPr>
          <w:rFonts w:ascii="Arial" w:hAnsi="Arial" w:cs="Arial"/>
          <w:sz w:val="24"/>
        </w:rPr>
        <w:t>average</w:t>
      </w:r>
      <w:r w:rsidR="00B14890">
        <w:rPr>
          <w:rFonts w:ascii="Arial" w:hAnsi="Arial" w:cs="Arial"/>
          <w:sz w:val="24"/>
        </w:rPr>
        <w:t xml:space="preserve"> natal and breeding dispersal distance</w:t>
      </w:r>
      <w:r w:rsidR="000B47C3">
        <w:rPr>
          <w:rFonts w:ascii="Arial" w:hAnsi="Arial" w:cs="Arial"/>
          <w:sz w:val="24"/>
        </w:rPr>
        <w:t>s</w:t>
      </w:r>
      <w:r w:rsidR="00B14890">
        <w:rPr>
          <w:rFonts w:ascii="Arial" w:hAnsi="Arial" w:cs="Arial"/>
          <w:sz w:val="24"/>
        </w:rPr>
        <w:t xml:space="preserve"> for 75</w:t>
      </w:r>
      <w:r w:rsidR="00B14890" w:rsidRPr="00B14890">
        <w:t xml:space="preserve"> </w:t>
      </w:r>
      <w:r w:rsidR="00B14890">
        <w:rPr>
          <w:rFonts w:ascii="Arial" w:hAnsi="Arial" w:cs="Arial"/>
          <w:sz w:val="24"/>
        </w:rPr>
        <w:t xml:space="preserve">British bird species based on nearly 100 years of </w:t>
      </w:r>
      <w:r w:rsidR="00B14890" w:rsidRPr="00B14890">
        <w:rPr>
          <w:rFonts w:ascii="Arial" w:hAnsi="Arial" w:cs="Arial"/>
          <w:sz w:val="24"/>
        </w:rPr>
        <w:t>ringing data</w:t>
      </w:r>
      <w:r w:rsidR="00B14890">
        <w:rPr>
          <w:rFonts w:ascii="Arial" w:hAnsi="Arial" w:cs="Arial"/>
          <w:sz w:val="24"/>
        </w:rPr>
        <w:t xml:space="preserve">. </w:t>
      </w:r>
      <w:r w:rsidR="000159AF">
        <w:rPr>
          <w:rFonts w:ascii="Arial" w:hAnsi="Arial" w:cs="Arial"/>
          <w:sz w:val="24"/>
        </w:rPr>
        <w:t>Th</w:t>
      </w:r>
      <w:r w:rsidR="002C12C8">
        <w:rPr>
          <w:rFonts w:ascii="Arial" w:hAnsi="Arial" w:cs="Arial"/>
          <w:sz w:val="24"/>
        </w:rPr>
        <w:t>eir</w:t>
      </w:r>
      <w:r w:rsidR="000159AF">
        <w:rPr>
          <w:rFonts w:ascii="Arial" w:hAnsi="Arial" w:cs="Arial"/>
          <w:sz w:val="24"/>
        </w:rPr>
        <w:t xml:space="preserve"> analysis explored</w:t>
      </w:r>
      <w:r w:rsidR="000159AF" w:rsidRPr="00E83AE7">
        <w:rPr>
          <w:rFonts w:ascii="Arial" w:hAnsi="Arial" w:cs="Arial"/>
          <w:sz w:val="24"/>
        </w:rPr>
        <w:t xml:space="preserve"> how dispersal distances vary according to certain life-history traits (e.g. migratory behaviour, range size, habitat) and dispersal type (breeding or natal dispersal)</w:t>
      </w:r>
      <w:r w:rsidR="000159AF">
        <w:rPr>
          <w:rFonts w:ascii="Arial" w:hAnsi="Arial" w:cs="Arial"/>
          <w:sz w:val="24"/>
        </w:rPr>
        <w:t xml:space="preserve">. </w:t>
      </w:r>
      <w:r w:rsidR="000159AF" w:rsidRPr="00A407EA">
        <w:rPr>
          <w:rFonts w:ascii="Arial" w:hAnsi="Arial" w:cs="Arial"/>
          <w:sz w:val="24"/>
        </w:rPr>
        <w:t xml:space="preserve">The estimates have </w:t>
      </w:r>
      <w:r w:rsidR="000C19F6">
        <w:rPr>
          <w:rFonts w:ascii="Arial" w:hAnsi="Arial" w:cs="Arial"/>
          <w:sz w:val="24"/>
        </w:rPr>
        <w:t xml:space="preserve">subsequently </w:t>
      </w:r>
      <w:r w:rsidR="000159AF" w:rsidRPr="00A407EA">
        <w:rPr>
          <w:rFonts w:ascii="Arial" w:hAnsi="Arial" w:cs="Arial"/>
          <w:sz w:val="24"/>
        </w:rPr>
        <w:t>been</w:t>
      </w:r>
      <w:r w:rsidR="000159AF">
        <w:rPr>
          <w:rFonts w:ascii="Arial" w:hAnsi="Arial" w:cs="Arial"/>
          <w:sz w:val="24"/>
        </w:rPr>
        <w:t xml:space="preserve"> used</w:t>
      </w:r>
      <w:r w:rsidR="000159AF" w:rsidRPr="00A407EA">
        <w:rPr>
          <w:rFonts w:ascii="Arial" w:hAnsi="Arial" w:cs="Arial"/>
          <w:sz w:val="24"/>
        </w:rPr>
        <w:t xml:space="preserve"> </w:t>
      </w:r>
      <w:r w:rsidR="000159AF">
        <w:rPr>
          <w:rFonts w:ascii="Arial" w:hAnsi="Arial" w:cs="Arial"/>
          <w:sz w:val="24"/>
        </w:rPr>
        <w:t xml:space="preserve">to </w:t>
      </w:r>
      <w:r w:rsidR="000C19F6">
        <w:rPr>
          <w:rFonts w:ascii="Arial" w:hAnsi="Arial" w:cs="Arial"/>
          <w:sz w:val="24"/>
        </w:rPr>
        <w:t xml:space="preserve">project bird </w:t>
      </w:r>
      <w:r w:rsidR="000159AF">
        <w:rPr>
          <w:rFonts w:ascii="Arial" w:hAnsi="Arial" w:cs="Arial"/>
          <w:sz w:val="24"/>
        </w:rPr>
        <w:t xml:space="preserve">dispersal </w:t>
      </w:r>
      <w:r w:rsidR="000C19F6">
        <w:rPr>
          <w:rFonts w:ascii="Arial" w:hAnsi="Arial" w:cs="Arial"/>
          <w:sz w:val="24"/>
        </w:rPr>
        <w:t>and range dynamics under climate change</w:t>
      </w:r>
      <w:r w:rsidR="00003CB1">
        <w:rPr>
          <w:rFonts w:ascii="Arial" w:hAnsi="Arial" w:cs="Arial"/>
          <w:sz w:val="24"/>
        </w:rPr>
        <w:t xml:space="preserve"> </w:t>
      </w:r>
      <w:r w:rsidR="00003CB1">
        <w:rPr>
          <w:rFonts w:ascii="Arial" w:hAnsi="Arial" w:cs="Arial"/>
          <w:sz w:val="24"/>
        </w:rPr>
        <w:fldChar w:fldCharType="begin"/>
      </w:r>
      <w:r w:rsidR="00366418">
        <w:rPr>
          <w:rFonts w:ascii="Arial" w:hAnsi="Arial" w:cs="Arial"/>
          <w:sz w:val="24"/>
        </w:rPr>
        <w:instrText xml:space="preserve"> ADDIN ZOTERO_ITEM CSL_CITATION {"citationID":"VnAkxOQO","properties":{"formattedCitation":"(Barbet\\uc0\\u8208{}Massin et al., 2012)","plainCitation":"(Barbet</w:instrText>
      </w:r>
      <w:r w:rsidR="00366418">
        <w:rPr>
          <w:rFonts w:ascii="Cambria Math" w:hAnsi="Cambria Math" w:cs="Cambria Math"/>
          <w:sz w:val="24"/>
        </w:rPr>
        <w:instrText>‐</w:instrText>
      </w:r>
      <w:r w:rsidR="00366418">
        <w:rPr>
          <w:rFonts w:ascii="Arial" w:hAnsi="Arial" w:cs="Arial"/>
          <w:sz w:val="24"/>
        </w:rPr>
        <w:instrText>Massin et al., 2012)","noteIndex":0},"citationItems":[{"id":188,"uris":["http://zotero.org/users/1446070/items/DL8T4KYT"],"itemData":{"id":188,"type":"article-journal","abstract":"Many species have already shifted their distributions in response to recent climate change. Here, we aimed at predicting the future breeding distributions of European birds under climate, land-use, and dispersal scenarios. We predicted current and future distributions of 409 species within an ensemble forecast framework using seven species distribution models (SDMs), five climate scenarios and three emission and land-use scenarios. We then compared results from SDMs using climate-only variables, habitat-only variables or both climate and habitat variables. In order to account for a species’ dispersal abilities, we used natal dispersal estimates and developed a probabilistic method that produced a dispersal scenario intermediate between the null and full dispersal scenarios generally considered in such studies. We then compared results from all scenarios in terms of future predicted range changes, range shifts, and variations in species richness. Modeling accuracy was better with climate-only variables than with habitat-only variables, and better with both climate and habitat variables. Habitat models predicted smaller range shifts and smaller variations in range size and species richness than climate models. Using both climate and habitat variables, it was predicted that the range of 71% of the species would decrease by 2050, with a 335 km median shift. Predicted variations in species richness showed large decreases in the southern regions of Europe, as well as increases, mainly in Scandinavia and northern Russia. The partial dispersal scenario was significantly different from the full dispersal scenario for 25% of the species, resulting in the local reduction of the future predicted species richness of up to 10%. We concluded that the breeding range of most European birds will decrease in spite of dispersal abilities close to a full dispersal hypothesis, and that given the contrasted predictions obtained when modeling climate change only and land-use change only, both scenarios must be taken into consideration.","container-title":"Global Change Biology","DOI":"10.1111/j.1365-2486.2011.02552.x","ISSN":"1365-2486","issue":"3","language":"en","license":"© 2011 Blackwell Publishing Ltd","note":"_eprint: https://onlinelibrary.wiley.com/doi/pdf/10.1111/j.1365-2486.2011.02552.x","page":"881-890","source":"Wiley Online Library","title":"The fate of European breeding birds under climate, land-use and dispersal scenarios","volume":"18","author":[{"family":"Barbet</w:instrText>
      </w:r>
      <w:r w:rsidR="00366418">
        <w:rPr>
          <w:rFonts w:ascii="Cambria Math" w:hAnsi="Cambria Math" w:cs="Cambria Math"/>
          <w:sz w:val="24"/>
        </w:rPr>
        <w:instrText>‐</w:instrText>
      </w:r>
      <w:r w:rsidR="00366418">
        <w:rPr>
          <w:rFonts w:ascii="Arial" w:hAnsi="Arial" w:cs="Arial"/>
          <w:sz w:val="24"/>
        </w:rPr>
        <w:instrText xml:space="preserve">Massin","given":"Morgane"},{"family":"Thuiller","given":"Wilfried"},{"family":"Jiguet","given":"Frédéric"}],"issued":{"date-parts":[["2012"]]}}}],"schema":"https://github.com/citation-style-language/schema/raw/master/csl-citation.json"}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szCs w:val="24"/>
        </w:rPr>
        <w:t>(Barbet‐Massin et al., 2012)</w:t>
      </w:r>
      <w:r w:rsidR="00003CB1">
        <w:rPr>
          <w:rFonts w:ascii="Arial" w:hAnsi="Arial" w:cs="Arial"/>
          <w:sz w:val="24"/>
        </w:rPr>
        <w:fldChar w:fldCharType="end"/>
      </w:r>
      <w:r w:rsidR="000159AF" w:rsidRPr="00E83AE7">
        <w:rPr>
          <w:rFonts w:ascii="Arial" w:hAnsi="Arial" w:cs="Arial"/>
          <w:sz w:val="24"/>
        </w:rPr>
        <w:t>.</w:t>
      </w:r>
      <w:r w:rsidR="000159AF">
        <w:rPr>
          <w:rFonts w:ascii="Arial" w:hAnsi="Arial" w:cs="Arial"/>
          <w:sz w:val="24"/>
        </w:rPr>
        <w:t xml:space="preserve"> However,</w:t>
      </w:r>
      <w:r w:rsidR="000C19F6">
        <w:rPr>
          <w:rFonts w:ascii="Arial" w:hAnsi="Arial" w:cs="Arial"/>
          <w:sz w:val="24"/>
        </w:rPr>
        <w:t xml:space="preserve"> the </w:t>
      </w:r>
      <w:r w:rsidR="00D0114A">
        <w:rPr>
          <w:rFonts w:ascii="Arial" w:hAnsi="Arial" w:cs="Arial"/>
          <w:sz w:val="24"/>
        </w:rPr>
        <w:t xml:space="preserve">original dispersal estimates by </w:t>
      </w:r>
      <w:r w:rsidR="00003CB1">
        <w:rPr>
          <w:rFonts w:ascii="Arial" w:hAnsi="Arial" w:cs="Arial"/>
          <w:sz w:val="24"/>
        </w:rPr>
        <w:fldChar w:fldCharType="begin"/>
      </w:r>
      <w:r w:rsidR="00366418">
        <w:rPr>
          <w:rFonts w:ascii="Arial" w:hAnsi="Arial" w:cs="Arial"/>
          <w:sz w:val="24"/>
        </w:rPr>
        <w:instrText xml:space="preserve"> ADDIN ZOTERO_ITEM CSL_CITATION {"citationID":"ERybwtHG","properties":{"formattedCitation":"(Paradis et al., 1998)","plainCitation":"(Paradis et al., 1998)","dontUpdate":true,"noteIndex":0},"citationItems":[{"id":1515,"uris":["http://zotero.org/users/1446070/items/3IABNWRF"],"itemData":{"id":1515,"type":"article-journal","container-title":"Journal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003CB1">
        <w:rPr>
          <w:rFonts w:ascii="Arial" w:hAnsi="Arial" w:cs="Arial"/>
          <w:sz w:val="24"/>
        </w:rPr>
        <w:fldChar w:fldCharType="separate"/>
      </w:r>
      <w:r w:rsidR="00003CB1" w:rsidRPr="00003CB1">
        <w:rPr>
          <w:rFonts w:ascii="Arial" w:hAnsi="Arial" w:cs="Arial"/>
          <w:sz w:val="24"/>
        </w:rPr>
        <w:t xml:space="preserve">Paradis et al. </w:t>
      </w:r>
      <w:r w:rsidR="00003CB1">
        <w:rPr>
          <w:rFonts w:ascii="Arial" w:hAnsi="Arial" w:cs="Arial"/>
          <w:sz w:val="24"/>
        </w:rPr>
        <w:t>(</w:t>
      </w:r>
      <w:r w:rsidR="00003CB1" w:rsidRPr="00003CB1">
        <w:rPr>
          <w:rFonts w:ascii="Arial" w:hAnsi="Arial" w:cs="Arial"/>
          <w:sz w:val="24"/>
        </w:rPr>
        <w:t>1998)</w:t>
      </w:r>
      <w:r w:rsidR="00003CB1">
        <w:rPr>
          <w:rFonts w:ascii="Arial" w:hAnsi="Arial" w:cs="Arial"/>
          <w:sz w:val="24"/>
        </w:rPr>
        <w:fldChar w:fldCharType="end"/>
      </w:r>
      <w:r w:rsidR="00D0114A">
        <w:rPr>
          <w:rFonts w:ascii="Arial" w:hAnsi="Arial" w:cs="Arial"/>
          <w:sz w:val="24"/>
        </w:rPr>
        <w:t xml:space="preserve"> were</w:t>
      </w:r>
      <w:r w:rsidR="000C19F6">
        <w:rPr>
          <w:rFonts w:ascii="Arial" w:hAnsi="Arial" w:cs="Arial"/>
          <w:sz w:val="24"/>
        </w:rPr>
        <w:t xml:space="preserve"> constrained to </w:t>
      </w:r>
      <w:r w:rsidR="00D0114A">
        <w:rPr>
          <w:rFonts w:ascii="Arial" w:hAnsi="Arial" w:cs="Arial"/>
          <w:sz w:val="24"/>
        </w:rPr>
        <w:t>Great Britain</w:t>
      </w:r>
      <w:r w:rsidR="001A36F7">
        <w:rPr>
          <w:rFonts w:ascii="Arial" w:hAnsi="Arial" w:cs="Arial"/>
          <w:sz w:val="24"/>
        </w:rPr>
        <w:t xml:space="preserve">, </w:t>
      </w:r>
      <w:r w:rsidR="00D0114A">
        <w:rPr>
          <w:rFonts w:ascii="Arial" w:hAnsi="Arial" w:cs="Arial"/>
          <w:sz w:val="24"/>
        </w:rPr>
        <w:t xml:space="preserve">to only </w:t>
      </w:r>
      <w:r w:rsidR="000C19F6">
        <w:rPr>
          <w:rFonts w:ascii="Arial" w:hAnsi="Arial" w:cs="Arial"/>
          <w:sz w:val="24"/>
        </w:rPr>
        <w:t>a subset of European breeding birds</w:t>
      </w:r>
      <w:r w:rsidR="00292086">
        <w:rPr>
          <w:rFonts w:ascii="Arial" w:hAnsi="Arial" w:cs="Arial"/>
          <w:sz w:val="24"/>
        </w:rPr>
        <w:t>,</w:t>
      </w:r>
      <w:r w:rsidR="00D0114A">
        <w:rPr>
          <w:rFonts w:ascii="Arial" w:hAnsi="Arial" w:cs="Arial"/>
          <w:sz w:val="24"/>
        </w:rPr>
        <w:t xml:space="preserve"> and </w:t>
      </w:r>
      <w:r w:rsidR="00911983">
        <w:rPr>
          <w:rFonts w:ascii="Arial" w:hAnsi="Arial" w:cs="Arial"/>
          <w:sz w:val="24"/>
        </w:rPr>
        <w:t xml:space="preserve">summarised only average dispersal distances rather than </w:t>
      </w:r>
      <w:r w:rsidR="001A36F7">
        <w:rPr>
          <w:rFonts w:ascii="Arial" w:hAnsi="Arial" w:cs="Arial"/>
          <w:sz w:val="24"/>
        </w:rPr>
        <w:t xml:space="preserve">explicitly </w:t>
      </w:r>
      <w:r w:rsidR="00D0114A">
        <w:rPr>
          <w:rFonts w:ascii="Arial" w:hAnsi="Arial" w:cs="Arial"/>
          <w:sz w:val="24"/>
        </w:rPr>
        <w:t>estimat</w:t>
      </w:r>
      <w:r w:rsidR="00911983">
        <w:rPr>
          <w:rFonts w:ascii="Arial" w:hAnsi="Arial" w:cs="Arial"/>
          <w:sz w:val="24"/>
        </w:rPr>
        <w:t>ing</w:t>
      </w:r>
      <w:r w:rsidR="00D0114A">
        <w:rPr>
          <w:rFonts w:ascii="Arial" w:hAnsi="Arial" w:cs="Arial"/>
          <w:sz w:val="24"/>
        </w:rPr>
        <w:t xml:space="preserve"> dispersal kernels </w:t>
      </w:r>
      <w:r w:rsidR="00911983">
        <w:rPr>
          <w:rFonts w:ascii="Arial" w:hAnsi="Arial" w:cs="Arial"/>
          <w:sz w:val="24"/>
        </w:rPr>
        <w:t>and</w:t>
      </w:r>
      <w:r w:rsidR="00D0114A">
        <w:rPr>
          <w:rFonts w:ascii="Arial" w:hAnsi="Arial" w:cs="Arial"/>
          <w:sz w:val="24"/>
        </w:rPr>
        <w:t xml:space="preserve"> analys</w:t>
      </w:r>
      <w:r w:rsidR="00911983">
        <w:rPr>
          <w:rFonts w:ascii="Arial" w:hAnsi="Arial" w:cs="Arial"/>
          <w:sz w:val="24"/>
        </w:rPr>
        <w:t>ing</w:t>
      </w:r>
      <w:r w:rsidR="00D0114A">
        <w:rPr>
          <w:rFonts w:ascii="Arial" w:hAnsi="Arial" w:cs="Arial"/>
          <w:sz w:val="24"/>
        </w:rPr>
        <w:t xml:space="preserve"> their shapes</w:t>
      </w:r>
      <w:r w:rsidR="000159AF">
        <w:rPr>
          <w:rFonts w:ascii="Arial" w:hAnsi="Arial" w:cs="Arial"/>
          <w:sz w:val="24"/>
        </w:rPr>
        <w:t xml:space="preserve">. </w:t>
      </w:r>
      <w:r w:rsidR="00B14890">
        <w:rPr>
          <w:rFonts w:ascii="Arial" w:hAnsi="Arial" w:cs="Arial"/>
          <w:sz w:val="24"/>
        </w:rPr>
        <w:t>Dispersal kernels</w:t>
      </w:r>
      <w:r w:rsidR="00B14890" w:rsidRPr="00F51F31">
        <w:rPr>
          <w:rFonts w:ascii="Arial" w:hAnsi="Arial" w:cs="Arial"/>
          <w:sz w:val="24"/>
        </w:rPr>
        <w:t>,</w:t>
      </w:r>
      <w:r w:rsidR="00B14890">
        <w:rPr>
          <w:rFonts w:ascii="Arial" w:hAnsi="Arial" w:cs="Arial"/>
          <w:sz w:val="24"/>
        </w:rPr>
        <w:t xml:space="preserve"> which represent </w:t>
      </w:r>
      <w:r w:rsidR="00B14890" w:rsidRPr="00F51F31">
        <w:rPr>
          <w:rFonts w:ascii="Arial" w:hAnsi="Arial" w:cs="Arial"/>
          <w:sz w:val="24"/>
        </w:rPr>
        <w:t>the density of dispersing individuals</w:t>
      </w:r>
      <w:r w:rsidR="00B14890">
        <w:rPr>
          <w:rFonts w:ascii="Arial" w:hAnsi="Arial" w:cs="Arial"/>
          <w:sz w:val="24"/>
        </w:rPr>
        <w:t xml:space="preserve"> </w:t>
      </w:r>
      <w:r w:rsidR="00B14890" w:rsidRPr="00F51F31">
        <w:rPr>
          <w:rFonts w:ascii="Arial" w:hAnsi="Arial" w:cs="Arial"/>
          <w:sz w:val="24"/>
        </w:rPr>
        <w:t xml:space="preserve">at </w:t>
      </w:r>
      <w:r w:rsidR="00983D55">
        <w:rPr>
          <w:rFonts w:ascii="Arial" w:hAnsi="Arial" w:cs="Arial"/>
          <w:sz w:val="24"/>
        </w:rPr>
        <w:t>certain</w:t>
      </w:r>
      <w:r w:rsidR="00983D55" w:rsidRPr="00F51F31">
        <w:rPr>
          <w:rFonts w:ascii="Arial" w:hAnsi="Arial" w:cs="Arial"/>
          <w:sz w:val="24"/>
        </w:rPr>
        <w:t xml:space="preserve"> </w:t>
      </w:r>
      <w:r w:rsidR="00B14890" w:rsidRPr="00F51F31">
        <w:rPr>
          <w:rFonts w:ascii="Arial" w:hAnsi="Arial" w:cs="Arial"/>
          <w:sz w:val="24"/>
        </w:rPr>
        <w:t>distances from the source</w:t>
      </w:r>
      <w:r w:rsidR="00B14890">
        <w:rPr>
          <w:rFonts w:ascii="Arial" w:hAnsi="Arial" w:cs="Arial"/>
          <w:sz w:val="24"/>
        </w:rPr>
        <w:t xml:space="preserve">, </w:t>
      </w:r>
      <w:r w:rsidR="00F34FA6" w:rsidRPr="00B14890">
        <w:rPr>
          <w:rFonts w:ascii="Arial" w:hAnsi="Arial" w:cs="Arial"/>
          <w:sz w:val="24"/>
        </w:rPr>
        <w:t>provide a better understanding of the mechanisms and ru</w:t>
      </w:r>
      <w:r w:rsidR="00F34FA6">
        <w:rPr>
          <w:rFonts w:ascii="Arial" w:hAnsi="Arial" w:cs="Arial"/>
          <w:sz w:val="24"/>
        </w:rPr>
        <w:t xml:space="preserve">les underlying dispersal events and </w:t>
      </w:r>
      <w:r w:rsidR="00B14890" w:rsidRPr="00F51F31">
        <w:rPr>
          <w:rFonts w:ascii="Arial" w:hAnsi="Arial" w:cs="Arial"/>
          <w:sz w:val="24"/>
        </w:rPr>
        <w:t xml:space="preserve">are </w:t>
      </w:r>
      <w:r w:rsidR="009C4860">
        <w:rPr>
          <w:rFonts w:ascii="Arial" w:hAnsi="Arial" w:cs="Arial"/>
          <w:sz w:val="24"/>
        </w:rPr>
        <w:t xml:space="preserve">a </w:t>
      </w:r>
      <w:r w:rsidR="00F34FA6">
        <w:rPr>
          <w:rFonts w:ascii="Arial" w:hAnsi="Arial" w:cs="Arial"/>
          <w:sz w:val="24"/>
        </w:rPr>
        <w:t>prerequisite</w:t>
      </w:r>
      <w:r w:rsidR="00B14890" w:rsidRPr="00F51F31">
        <w:rPr>
          <w:rFonts w:ascii="Arial" w:hAnsi="Arial" w:cs="Arial"/>
          <w:sz w:val="24"/>
        </w:rPr>
        <w:t xml:space="preserve"> for </w:t>
      </w:r>
      <w:r w:rsidR="00B14890">
        <w:rPr>
          <w:rFonts w:ascii="Arial" w:hAnsi="Arial" w:cs="Arial"/>
          <w:sz w:val="24"/>
        </w:rPr>
        <w:t xml:space="preserve">modelling </w:t>
      </w:r>
      <w:r w:rsidR="00B14890" w:rsidRPr="00F51F31">
        <w:rPr>
          <w:rFonts w:ascii="Arial" w:hAnsi="Arial" w:cs="Arial"/>
          <w:sz w:val="24"/>
        </w:rPr>
        <w:t xml:space="preserve">spatial </w:t>
      </w:r>
      <w:r w:rsidR="00357662">
        <w:rPr>
          <w:rFonts w:ascii="Arial" w:hAnsi="Arial" w:cs="Arial"/>
          <w:sz w:val="24"/>
        </w:rPr>
        <w:t xml:space="preserve">population </w:t>
      </w:r>
      <w:r w:rsidR="00B14890" w:rsidRPr="00F51F31">
        <w:rPr>
          <w:rFonts w:ascii="Arial" w:hAnsi="Arial" w:cs="Arial"/>
          <w:sz w:val="24"/>
        </w:rPr>
        <w:t>dynamics</w:t>
      </w:r>
      <w:r w:rsidR="007E45E4">
        <w:rPr>
          <w:rFonts w:ascii="Arial" w:hAnsi="Arial" w:cs="Arial"/>
          <w:sz w:val="24"/>
        </w:rPr>
        <w:t xml:space="preserve"> </w:t>
      </w:r>
      <w:r w:rsidR="00357662">
        <w:rPr>
          <w:rFonts w:ascii="Arial" w:hAnsi="Arial" w:cs="Arial"/>
          <w:sz w:val="24"/>
        </w:rPr>
        <w:t>for</w:t>
      </w:r>
      <w:r w:rsidR="007E45E4">
        <w:rPr>
          <w:rFonts w:ascii="Arial" w:hAnsi="Arial" w:cs="Arial"/>
          <w:sz w:val="24"/>
        </w:rPr>
        <w:t xml:space="preserve"> scenarios</w:t>
      </w:r>
      <w:r w:rsidR="00B14890">
        <w:rPr>
          <w:rFonts w:ascii="Arial" w:hAnsi="Arial" w:cs="Arial"/>
          <w:sz w:val="24"/>
        </w:rPr>
        <w:t xml:space="preserve"> </w:t>
      </w:r>
      <w:r w:rsidR="00357662">
        <w:rPr>
          <w:rFonts w:ascii="Arial" w:hAnsi="Arial" w:cs="Arial"/>
          <w:sz w:val="24"/>
        </w:rPr>
        <w:t xml:space="preserve">of global change </w:t>
      </w:r>
      <w:r w:rsidR="00003CB1">
        <w:rPr>
          <w:rFonts w:ascii="Arial" w:hAnsi="Arial" w:cs="Arial"/>
          <w:sz w:val="24"/>
        </w:rPr>
        <w:fldChar w:fldCharType="begin"/>
      </w:r>
      <w:r w:rsidR="00366418">
        <w:rPr>
          <w:rFonts w:ascii="Arial" w:hAnsi="Arial" w:cs="Arial"/>
          <w:sz w:val="24"/>
        </w:rPr>
        <w:instrText xml:space="preserve"> ADDIN ZOTERO_ITEM CSL_CITATION {"citationID":"xQcAR2cr","properties":{"formattedCitation":"(Bullock et al., 2017; Nathan et al., 2012; Paradis et al., 2002)","plainCitation":"(Bullock et al., 2017; Nathan et al., 2012; Paradis et al., 2002)","noteIndex":0},"citationItems":[{"id":894,"uris":["http://zotero.org/users/1446070/items/JPL5MLXW"],"itemData":{"id":894,"type":"article-journal","container-title":"Journal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P."}],"editor":[{"family":"Rees","given":"Mark"}],"issued":{"date-parts":[["2017",1]]}}},{"id":1105,"uris":["http://zotero.org/users/1446070/items/DSKTJ5ST"],"itemData":{"id":1105,"type":"article-journal","language":"en","page":"25","source":"Zotero","title":"Dispersal kernels: review","author":[{"family":"Nathan","given":"Ran"},{"family":"Klein","given":"Etienne"},{"family":"Robledo-Arnuncio","given":"Juan J"},{"family":"Revilla","given":"Eloy"}],"issued":{"date-parts":[["2012"]]}}},{"id":1008,"uris":["http://zotero.org/users/1446070/items/QATLELA8"],"itemData":{"id":1008,"type":"article-journal","abstract":"We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J."}],"issued":{"date-parts":[["2002",6,1]]}}}],"schema":"https://github.com/citation-style-language/schema/raw/master/csl-citation.json"} </w:instrText>
      </w:r>
      <w:r w:rsidR="00003CB1">
        <w:rPr>
          <w:rFonts w:ascii="Arial" w:hAnsi="Arial" w:cs="Arial"/>
          <w:sz w:val="24"/>
        </w:rPr>
        <w:fldChar w:fldCharType="separate"/>
      </w:r>
      <w:r w:rsidR="003E2601" w:rsidRPr="003E2601">
        <w:rPr>
          <w:rFonts w:ascii="Arial" w:hAnsi="Arial" w:cs="Arial"/>
          <w:sz w:val="24"/>
          <w:lang w:val="en-US"/>
        </w:rPr>
        <w:t>(Bullock et al., 2017; Nathan et al., 2012; Paradis et al., 2002)</w:t>
      </w:r>
      <w:r w:rsidR="00003CB1">
        <w:rPr>
          <w:rFonts w:ascii="Arial" w:hAnsi="Arial" w:cs="Arial"/>
          <w:sz w:val="24"/>
        </w:rPr>
        <w:fldChar w:fldCharType="end"/>
      </w:r>
      <w:r w:rsidR="00B14890" w:rsidRPr="003E2601">
        <w:rPr>
          <w:rFonts w:ascii="Arial" w:hAnsi="Arial" w:cs="Arial"/>
          <w:sz w:val="24"/>
          <w:lang w:val="en-US"/>
        </w:rPr>
        <w:t xml:space="preserve">. </w:t>
      </w:r>
      <w:r w:rsidR="008A67E9">
        <w:rPr>
          <w:rFonts w:ascii="Arial" w:hAnsi="Arial" w:cs="Arial"/>
          <w:sz w:val="24"/>
        </w:rPr>
        <w:t>Yet, b</w:t>
      </w:r>
      <w:r w:rsidR="008A67E9" w:rsidRPr="00F51F31">
        <w:rPr>
          <w:rFonts w:ascii="Arial" w:hAnsi="Arial" w:cs="Arial"/>
          <w:sz w:val="24"/>
        </w:rPr>
        <w:t xml:space="preserve">uilding a large dataset </w:t>
      </w:r>
      <w:r w:rsidR="00C3337D" w:rsidRPr="00F51F31">
        <w:rPr>
          <w:rFonts w:ascii="Arial" w:hAnsi="Arial" w:cs="Arial"/>
          <w:sz w:val="24"/>
        </w:rPr>
        <w:t>o</w:t>
      </w:r>
      <w:r w:rsidR="00C3337D">
        <w:rPr>
          <w:rFonts w:ascii="Arial" w:hAnsi="Arial" w:cs="Arial"/>
          <w:sz w:val="24"/>
        </w:rPr>
        <w:t>f</w:t>
      </w:r>
      <w:r w:rsidR="008A67E9" w:rsidRPr="00F51F31">
        <w:rPr>
          <w:rFonts w:ascii="Arial" w:hAnsi="Arial" w:cs="Arial"/>
          <w:sz w:val="24"/>
        </w:rPr>
        <w:t xml:space="preserve"> empirical dispersal </w:t>
      </w:r>
      <w:r w:rsidR="008A67E9">
        <w:rPr>
          <w:rFonts w:ascii="Arial" w:hAnsi="Arial" w:cs="Arial"/>
          <w:sz w:val="24"/>
        </w:rPr>
        <w:t xml:space="preserve">kernels </w:t>
      </w:r>
      <w:r w:rsidR="008A67E9" w:rsidRPr="00F51F31">
        <w:rPr>
          <w:rFonts w:ascii="Arial" w:hAnsi="Arial" w:cs="Arial"/>
          <w:sz w:val="24"/>
        </w:rPr>
        <w:t>for a wide range of species</w:t>
      </w:r>
      <w:r w:rsidR="008A67E9">
        <w:rPr>
          <w:rFonts w:ascii="Arial" w:hAnsi="Arial" w:cs="Arial"/>
          <w:sz w:val="24"/>
        </w:rPr>
        <w:t xml:space="preserve"> in large areas is challenging due to different biases and uncertainties in </w:t>
      </w:r>
      <w:r w:rsidR="008A67E9" w:rsidRPr="00E83AE7">
        <w:rPr>
          <w:rFonts w:ascii="Arial" w:hAnsi="Arial" w:cs="Arial"/>
          <w:sz w:val="24"/>
        </w:rPr>
        <w:t xml:space="preserve">the </w:t>
      </w:r>
      <w:r w:rsidR="008A67E9">
        <w:rPr>
          <w:rFonts w:ascii="Arial" w:hAnsi="Arial" w:cs="Arial"/>
          <w:sz w:val="24"/>
        </w:rPr>
        <w:t xml:space="preserve">field </w:t>
      </w:r>
      <w:r w:rsidR="008A67E9" w:rsidRPr="00E83AE7">
        <w:rPr>
          <w:rFonts w:ascii="Arial" w:hAnsi="Arial" w:cs="Arial"/>
          <w:sz w:val="24"/>
        </w:rPr>
        <w:t>observations</w:t>
      </w:r>
      <w:r w:rsidR="003E2601">
        <w:rPr>
          <w:rFonts w:ascii="Arial" w:hAnsi="Arial" w:cs="Arial"/>
          <w:sz w:val="24"/>
        </w:rPr>
        <w:t xml:space="preserve"> </w:t>
      </w:r>
      <w:r w:rsidR="003E2601">
        <w:rPr>
          <w:rFonts w:ascii="Arial" w:hAnsi="Arial" w:cs="Arial"/>
          <w:sz w:val="24"/>
        </w:rPr>
        <w:fldChar w:fldCharType="begin"/>
      </w:r>
      <w:r w:rsidR="00366418">
        <w:rPr>
          <w:rFonts w:ascii="Arial" w:hAnsi="Arial" w:cs="Arial"/>
          <w:sz w:val="24"/>
        </w:rPr>
        <w:instrText xml:space="preserve"> ADDIN ZOTERO_ITEM CSL_CITATION {"citationID":"O5OkwDlI","properties":{"formattedCitation":"(Nathan et al., 2012)","plainCitation":"(Nathan et al., 2012)","noteIndex":0},"citationItems":[{"id":1105,"uris":["http://zotero.org/users/1446070/items/DSKTJ5ST"],"itemData":{"id":1105,"type":"article-journal","language":"en","page":"25","source":"Zotero","title":"Dispersal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3E2601">
        <w:rPr>
          <w:rFonts w:ascii="Arial" w:hAnsi="Arial" w:cs="Arial"/>
          <w:sz w:val="24"/>
        </w:rPr>
        <w:fldChar w:fldCharType="separate"/>
      </w:r>
      <w:r w:rsidR="003E2601" w:rsidRPr="003E2601">
        <w:rPr>
          <w:rFonts w:ascii="Arial" w:hAnsi="Arial" w:cs="Arial"/>
          <w:sz w:val="24"/>
        </w:rPr>
        <w:t>(Nathan et al., 2012)</w:t>
      </w:r>
      <w:r w:rsidR="003E2601">
        <w:rPr>
          <w:rFonts w:ascii="Arial" w:hAnsi="Arial" w:cs="Arial"/>
          <w:sz w:val="24"/>
        </w:rPr>
        <w:fldChar w:fldCharType="end"/>
      </w:r>
      <w:r w:rsidR="008A67E9">
        <w:rPr>
          <w:rFonts w:ascii="Arial" w:hAnsi="Arial" w:cs="Arial"/>
          <w:sz w:val="24"/>
        </w:rPr>
        <w:t>.</w:t>
      </w:r>
    </w:p>
    <w:p w14:paraId="4D75D9A5" w14:textId="0874A007" w:rsidR="009F61EC" w:rsidRDefault="00E83AE7" w:rsidP="00F520A9">
      <w:pPr>
        <w:spacing w:line="480" w:lineRule="auto"/>
        <w:jc w:val="both"/>
        <w:rPr>
          <w:rFonts w:ascii="Arial" w:hAnsi="Arial" w:cs="Arial"/>
          <w:sz w:val="24"/>
        </w:rPr>
      </w:pPr>
      <w:r>
        <w:rPr>
          <w:rFonts w:ascii="Arial" w:hAnsi="Arial" w:cs="Arial"/>
          <w:sz w:val="24"/>
        </w:rPr>
        <w:t xml:space="preserve">Different studies have implemented a variety of functions to </w:t>
      </w:r>
      <w:r w:rsidRPr="00E83AE7">
        <w:rPr>
          <w:rFonts w:ascii="Arial" w:hAnsi="Arial" w:cs="Arial"/>
          <w:sz w:val="24"/>
        </w:rPr>
        <w:t xml:space="preserve">represent the frequency distribution of </w:t>
      </w:r>
      <w:r>
        <w:rPr>
          <w:rFonts w:ascii="Arial" w:hAnsi="Arial" w:cs="Arial"/>
          <w:sz w:val="24"/>
        </w:rPr>
        <w:t xml:space="preserve">the </w:t>
      </w:r>
      <w:r w:rsidRPr="00E83AE7">
        <w:rPr>
          <w:rFonts w:ascii="Arial" w:hAnsi="Arial" w:cs="Arial"/>
          <w:sz w:val="24"/>
        </w:rPr>
        <w:t>dispersal distances</w:t>
      </w:r>
      <w:r w:rsidR="00030E8B">
        <w:rPr>
          <w:rFonts w:ascii="Arial" w:hAnsi="Arial" w:cs="Arial"/>
          <w:sz w:val="24"/>
        </w:rPr>
        <w:t xml:space="preserve"> </w:t>
      </w:r>
      <w:r w:rsidRPr="00E83AE7">
        <w:rPr>
          <w:rFonts w:ascii="Arial" w:hAnsi="Arial" w:cs="Arial"/>
          <w:sz w:val="24"/>
        </w:rPr>
        <w:t>(</w:t>
      </w:r>
      <w:r w:rsidR="00162F5C">
        <w:rPr>
          <w:rFonts w:ascii="Arial" w:hAnsi="Arial" w:cs="Arial"/>
          <w:sz w:val="24"/>
        </w:rPr>
        <w:t xml:space="preserve">e.g., </w:t>
      </w:r>
      <w:r w:rsidR="00B702C8">
        <w:rPr>
          <w:rFonts w:ascii="Arial" w:hAnsi="Arial" w:cs="Arial"/>
          <w:sz w:val="24"/>
        </w:rPr>
        <w:t>E</w:t>
      </w:r>
      <w:r w:rsidRPr="00E83AE7">
        <w:rPr>
          <w:rFonts w:ascii="Arial" w:hAnsi="Arial" w:cs="Arial"/>
          <w:sz w:val="24"/>
        </w:rPr>
        <w:t>xponential,</w:t>
      </w:r>
      <w:r w:rsidR="003056E0">
        <w:rPr>
          <w:rFonts w:ascii="Arial" w:hAnsi="Arial" w:cs="Arial"/>
          <w:sz w:val="24"/>
        </w:rPr>
        <w:t xml:space="preserve"> </w:t>
      </w:r>
      <w:r w:rsidR="003056E0">
        <w:rPr>
          <w:rFonts w:ascii="Arial" w:hAnsi="Arial" w:cs="Arial"/>
          <w:sz w:val="24"/>
        </w:rPr>
        <w:fldChar w:fldCharType="begin"/>
      </w:r>
      <w:r w:rsidR="00366418">
        <w:rPr>
          <w:rFonts w:ascii="Arial" w:hAnsi="Arial" w:cs="Arial"/>
          <w:sz w:val="24"/>
        </w:rPr>
        <w:instrText xml:space="preserve"> ADDIN ZOTERO_ITEM CSL_CITATION {"citationID":"lWtARVOm","properties":{"formattedCitation":"(Nathan et al., 2012)","plainCitation":"(Nathan et al., 2012)","dontUpdate":true,"noteIndex":0},"citationItems":[{"id":1105,"uris":["http://zotero.org/users/1446070/items/DSKTJ5ST"],"itemData":{"id":1105,"type":"article-journal","language":"en","page":"25","source":"Zotero","title":"Dispersal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3056E0">
        <w:rPr>
          <w:rFonts w:ascii="Arial" w:hAnsi="Arial" w:cs="Arial"/>
          <w:sz w:val="24"/>
        </w:rPr>
        <w:fldChar w:fldCharType="separate"/>
      </w:r>
      <w:r w:rsidR="003056E0" w:rsidRPr="003056E0">
        <w:rPr>
          <w:rFonts w:ascii="Arial" w:hAnsi="Arial" w:cs="Arial"/>
          <w:sz w:val="24"/>
        </w:rPr>
        <w:t>Nathan et al., 2012</w:t>
      </w:r>
      <w:r w:rsidR="003056E0">
        <w:rPr>
          <w:rFonts w:ascii="Arial" w:hAnsi="Arial" w:cs="Arial"/>
          <w:sz w:val="24"/>
        </w:rPr>
        <w:fldChar w:fldCharType="end"/>
      </w:r>
      <w:r w:rsidRPr="00E83AE7">
        <w:rPr>
          <w:rFonts w:ascii="Arial" w:hAnsi="Arial" w:cs="Arial"/>
          <w:sz w:val="24"/>
        </w:rPr>
        <w:t>; Gamma,</w:t>
      </w:r>
      <w:r w:rsidR="003056E0">
        <w:rPr>
          <w:rFonts w:ascii="Arial" w:hAnsi="Arial" w:cs="Arial"/>
          <w:sz w:val="24"/>
        </w:rPr>
        <w:t xml:space="preserve"> </w:t>
      </w:r>
      <w:r w:rsidR="003056E0">
        <w:rPr>
          <w:rFonts w:ascii="Arial" w:hAnsi="Arial" w:cs="Arial"/>
          <w:sz w:val="24"/>
        </w:rPr>
        <w:lastRenderedPageBreak/>
        <w:fldChar w:fldCharType="begin"/>
      </w:r>
      <w:r w:rsidR="00366418">
        <w:rPr>
          <w:rFonts w:ascii="Arial" w:hAnsi="Arial" w:cs="Arial"/>
          <w:sz w:val="24"/>
        </w:rPr>
        <w:instrText xml:space="preserve"> ADDIN ZOTERO_ITEM CSL_CITATION {"citationID":"Om1uASpE","properties":{"formattedCitation":"(Van Houtan et al., 2007)","plainCitation":"(Van Houtan et al., 2007)","dontUpdate":true,"noteIndex":0},"citationItems":[{"id":1519,"uris":["http://zotero.org/users/1446070/items/HBTEZJTS"],"itemData":{"id":1519,"type":"article-journal","abstract":"Many ecologists believe birds disappear from tropical forest fragments because they are poor dispersers. We test this idea using a spatially explicit capture data base from the Biological Dynamics of Forest Fragments Project near Manaus, Brazil. We measure bird movements directly, over relatively large scales of space and time, both before and after landscape fragmentation. We found that species which disappear from fragments move extensively between plots before isolation, but not after, and often disperse to longer distances in continuous forest than in fragmented forest. Such species also preferentially emigrate from smaller to larger fragments, showing no preference in continuous forest. In contrast, species that persist in fragments are generally less mobile, do not cross gaps as often, yet disperse further after fragmentation than before. ‘Heavy tailed’ probability models usually explain dispersal kernels better than exponential or Gaussian models, suggesting tropical forest birds may be better dispersers than assumed with some individuals moving very long distances.","container-title":"Ecology Letters","DOI":"10.1111/j.1461-0248.2007.01004.x","ISSN":"1461-0248","issue":"3","language":"en","note":"_eprint: https://onlinelibrary.wiley.com/doi/pdf/10.1111/j.1461-0248.2007.01004.x","page":"219-229","source":"Wiley Online Library","title":"Dispersal of Amazonian birds in continuous and fragmented forest","volume":"10","author":[{"family":"Van Houtan","given":"Kyle S."},{"family":"Pimm","given":"Stuart L."},{"family":"Halley","given":"John M."},{"family":"Bierregaard Jr","given":"Richard O."},{"family":"Lovejoy","given":"Thomas E."}],"issued":{"date-parts":[["2007"]]}}}],"schema":"https://github.com/citation-style-language/schema/raw/master/csl-citation.json"} </w:instrText>
      </w:r>
      <w:r w:rsidR="003056E0">
        <w:rPr>
          <w:rFonts w:ascii="Arial" w:hAnsi="Arial" w:cs="Arial"/>
          <w:sz w:val="24"/>
        </w:rPr>
        <w:fldChar w:fldCharType="separate"/>
      </w:r>
      <w:r w:rsidR="009A20BB">
        <w:rPr>
          <w:rFonts w:ascii="Arial" w:hAnsi="Arial" w:cs="Arial"/>
          <w:sz w:val="24"/>
        </w:rPr>
        <w:t>v</w:t>
      </w:r>
      <w:r w:rsidR="003056E0" w:rsidRPr="003056E0">
        <w:rPr>
          <w:rFonts w:ascii="Arial" w:hAnsi="Arial" w:cs="Arial"/>
          <w:sz w:val="24"/>
        </w:rPr>
        <w:t>an Houtan et al., 2007</w:t>
      </w:r>
      <w:r w:rsidR="003056E0">
        <w:rPr>
          <w:rFonts w:ascii="Arial" w:hAnsi="Arial" w:cs="Arial"/>
          <w:sz w:val="24"/>
        </w:rPr>
        <w:fldChar w:fldCharType="end"/>
      </w:r>
      <w:r w:rsidR="003056E0">
        <w:rPr>
          <w:rFonts w:ascii="Arial" w:hAnsi="Arial" w:cs="Arial"/>
          <w:sz w:val="24"/>
        </w:rPr>
        <w:t>;</w:t>
      </w:r>
      <w:r w:rsidRPr="00E83AE7">
        <w:rPr>
          <w:rFonts w:ascii="Arial" w:hAnsi="Arial" w:cs="Arial"/>
          <w:sz w:val="24"/>
        </w:rPr>
        <w:t xml:space="preserve"> Half-Cauchy distribution,</w:t>
      </w:r>
      <w:r w:rsidR="003056E0">
        <w:rPr>
          <w:rFonts w:ascii="Arial" w:hAnsi="Arial" w:cs="Arial"/>
          <w:sz w:val="24"/>
        </w:rPr>
        <w:t xml:space="preserve"> </w:t>
      </w:r>
      <w:r w:rsidR="003056E0">
        <w:rPr>
          <w:rFonts w:ascii="Arial" w:hAnsi="Arial" w:cs="Arial"/>
          <w:sz w:val="24"/>
        </w:rPr>
        <w:fldChar w:fldCharType="begin"/>
      </w:r>
      <w:r w:rsidR="00366418">
        <w:rPr>
          <w:rFonts w:ascii="Arial" w:hAnsi="Arial" w:cs="Arial"/>
          <w:sz w:val="24"/>
        </w:rPr>
        <w:instrText xml:space="preserve"> ADDIN ZOTERO_ITEM CSL_CITATION {"citationID":"Kt9hAF35","properties":{"formattedCitation":"(Paradis et al., 2002)","plainCitation":"(Paradis et al., 2002)","dontUpdate":true,"noteIndex":0},"citationItems":[{"id":1008,"uris":["http://zotero.org/users/1446070/items/QATLELA8"],"itemData":{"id":1008,"type":"article-journal","abstract":"We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J."}],"issued":{"date-parts":[["2002",6,1]]}}}],"schema":"https://github.com/citation-style-language/schema/raw/master/csl-citation.json"} </w:instrText>
      </w:r>
      <w:r w:rsidR="003056E0">
        <w:rPr>
          <w:rFonts w:ascii="Arial" w:hAnsi="Arial" w:cs="Arial"/>
          <w:sz w:val="24"/>
        </w:rPr>
        <w:fldChar w:fldCharType="separate"/>
      </w:r>
      <w:r w:rsidR="003056E0" w:rsidRPr="003056E0">
        <w:rPr>
          <w:rFonts w:ascii="Arial" w:hAnsi="Arial" w:cs="Arial"/>
          <w:sz w:val="24"/>
        </w:rPr>
        <w:t>Paradis et al., 2002</w:t>
      </w:r>
      <w:r w:rsidR="003056E0">
        <w:rPr>
          <w:rFonts w:ascii="Arial" w:hAnsi="Arial" w:cs="Arial"/>
          <w:sz w:val="24"/>
        </w:rPr>
        <w:fldChar w:fldCharType="end"/>
      </w:r>
      <w:r w:rsidR="003056E0">
        <w:rPr>
          <w:rFonts w:ascii="Arial" w:hAnsi="Arial" w:cs="Arial"/>
          <w:sz w:val="24"/>
        </w:rPr>
        <w:t>;</w:t>
      </w:r>
      <w:r w:rsidRPr="00E83AE7">
        <w:rPr>
          <w:rFonts w:ascii="Arial" w:hAnsi="Arial" w:cs="Arial"/>
          <w:sz w:val="24"/>
        </w:rPr>
        <w:t xml:space="preserve"> Weibull, </w:t>
      </w:r>
      <w:r w:rsidR="003056E0">
        <w:rPr>
          <w:rFonts w:ascii="Arial" w:hAnsi="Arial" w:cs="Arial"/>
          <w:sz w:val="24"/>
        </w:rPr>
        <w:fldChar w:fldCharType="begin"/>
      </w:r>
      <w:r w:rsidR="00366418">
        <w:rPr>
          <w:rFonts w:ascii="Arial" w:hAnsi="Arial" w:cs="Arial"/>
          <w:sz w:val="24"/>
        </w:rPr>
        <w:instrText xml:space="preserve"> ADDIN ZOTERO_ITEM CSL_CITATION {"citationID":"yh5dLXv2","properties":{"formattedCitation":"(Nathan et al., 2012)","plainCitation":"(Nathan et al., 2012)","dontUpdate":true,"noteIndex":0},"citationItems":[{"id":1105,"uris":["http://zotero.org/users/1446070/items/DSKTJ5ST"],"itemData":{"id":1105,"type":"article-journal","language":"en","page":"25","source":"Zotero","title":"Dispersal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3056E0">
        <w:rPr>
          <w:rFonts w:ascii="Arial" w:hAnsi="Arial" w:cs="Arial"/>
          <w:sz w:val="24"/>
        </w:rPr>
        <w:fldChar w:fldCharType="separate"/>
      </w:r>
      <w:r w:rsidR="003056E0" w:rsidRPr="003056E0">
        <w:rPr>
          <w:rFonts w:ascii="Arial" w:hAnsi="Arial" w:cs="Arial"/>
          <w:sz w:val="24"/>
        </w:rPr>
        <w:t>Nathan et al., 2012)</w:t>
      </w:r>
      <w:r w:rsidR="003056E0">
        <w:rPr>
          <w:rFonts w:ascii="Arial" w:hAnsi="Arial" w:cs="Arial"/>
          <w:sz w:val="24"/>
        </w:rPr>
        <w:fldChar w:fldCharType="end"/>
      </w:r>
      <w:r w:rsidRPr="00E83AE7">
        <w:rPr>
          <w:rFonts w:ascii="Arial" w:hAnsi="Arial" w:cs="Arial"/>
          <w:sz w:val="24"/>
        </w:rPr>
        <w:t xml:space="preserve">. </w:t>
      </w:r>
      <w:r w:rsidR="00A53CB0">
        <w:rPr>
          <w:rFonts w:ascii="Arial" w:hAnsi="Arial" w:cs="Arial"/>
          <w:sz w:val="24"/>
        </w:rPr>
        <w:t xml:space="preserve">These functions differ in the shape of the dispersal kernel and thus in the </w:t>
      </w:r>
      <w:r w:rsidR="002C7F3D">
        <w:rPr>
          <w:rFonts w:ascii="Arial" w:hAnsi="Arial" w:cs="Arial"/>
          <w:sz w:val="24"/>
        </w:rPr>
        <w:t xml:space="preserve">relative </w:t>
      </w:r>
      <w:r w:rsidR="00A53CB0">
        <w:rPr>
          <w:rFonts w:ascii="Arial" w:hAnsi="Arial" w:cs="Arial"/>
          <w:sz w:val="24"/>
        </w:rPr>
        <w:t>probability of</w:t>
      </w:r>
      <w:r w:rsidR="00F96AC1">
        <w:rPr>
          <w:rFonts w:ascii="Arial" w:hAnsi="Arial" w:cs="Arial"/>
          <w:sz w:val="24"/>
        </w:rPr>
        <w:t xml:space="preserve"> </w:t>
      </w:r>
      <w:r w:rsidR="00E43F08">
        <w:rPr>
          <w:rFonts w:ascii="Arial" w:hAnsi="Arial" w:cs="Arial"/>
          <w:sz w:val="24"/>
        </w:rPr>
        <w:t xml:space="preserve">different </w:t>
      </w:r>
      <w:r w:rsidR="00F96AC1">
        <w:rPr>
          <w:rFonts w:ascii="Arial" w:hAnsi="Arial" w:cs="Arial"/>
          <w:sz w:val="24"/>
        </w:rPr>
        <w:t>dispersal distances</w:t>
      </w:r>
      <w:r w:rsidR="00E43F08">
        <w:rPr>
          <w:rFonts w:ascii="Arial" w:hAnsi="Arial" w:cs="Arial"/>
          <w:sz w:val="24"/>
        </w:rPr>
        <w:t xml:space="preserve"> with consequent implications for predicting range change</w:t>
      </w:r>
      <w:r w:rsidR="00A53CB0">
        <w:rPr>
          <w:rFonts w:ascii="Arial" w:hAnsi="Arial" w:cs="Arial"/>
          <w:sz w:val="24"/>
        </w:rPr>
        <w:t xml:space="preserve">. </w:t>
      </w:r>
      <w:r w:rsidR="00A25CEC">
        <w:rPr>
          <w:rFonts w:ascii="Arial" w:hAnsi="Arial" w:cs="Arial"/>
          <w:sz w:val="24"/>
        </w:rPr>
        <w:t>Functions like the exponential kernel are popular as they have a</w:t>
      </w:r>
      <w:r w:rsidR="00FA5169">
        <w:rPr>
          <w:rFonts w:ascii="Arial" w:hAnsi="Arial" w:cs="Arial"/>
          <w:sz w:val="24"/>
        </w:rPr>
        <w:t>n underlying</w:t>
      </w:r>
      <w:r w:rsidR="00A25CEC">
        <w:rPr>
          <w:rFonts w:ascii="Arial" w:hAnsi="Arial" w:cs="Arial"/>
          <w:sz w:val="24"/>
        </w:rPr>
        <w:t xml:space="preserve"> theoretical basis </w:t>
      </w:r>
      <w:r w:rsidR="00FA5169">
        <w:rPr>
          <w:rFonts w:ascii="Arial" w:hAnsi="Arial" w:cs="Arial"/>
          <w:sz w:val="24"/>
        </w:rPr>
        <w:t xml:space="preserve">that </w:t>
      </w:r>
      <w:r w:rsidR="00A25CEC">
        <w:rPr>
          <w:rFonts w:ascii="Arial" w:hAnsi="Arial" w:cs="Arial"/>
          <w:sz w:val="24"/>
        </w:rPr>
        <w:t>represent</w:t>
      </w:r>
      <w:r w:rsidR="00FA5169">
        <w:rPr>
          <w:rFonts w:ascii="Arial" w:hAnsi="Arial" w:cs="Arial"/>
          <w:sz w:val="24"/>
        </w:rPr>
        <w:t>s</w:t>
      </w:r>
      <w:r w:rsidR="00A25CEC">
        <w:rPr>
          <w:rFonts w:ascii="Arial" w:hAnsi="Arial" w:cs="Arial"/>
          <w:sz w:val="24"/>
        </w:rPr>
        <w:t xml:space="preserve"> movement </w:t>
      </w:r>
      <w:r w:rsidR="008947A0">
        <w:rPr>
          <w:rFonts w:ascii="Arial" w:hAnsi="Arial" w:cs="Arial"/>
          <w:sz w:val="24"/>
        </w:rPr>
        <w:t xml:space="preserve">in a random direction </w:t>
      </w:r>
      <w:r w:rsidR="00A25CEC">
        <w:rPr>
          <w:rFonts w:ascii="Arial" w:hAnsi="Arial" w:cs="Arial"/>
          <w:sz w:val="24"/>
        </w:rPr>
        <w:t>with a time or distance</w:t>
      </w:r>
      <w:r w:rsidR="009C4860">
        <w:rPr>
          <w:rFonts w:ascii="Arial" w:hAnsi="Arial" w:cs="Arial"/>
          <w:sz w:val="24"/>
        </w:rPr>
        <w:t>-</w:t>
      </w:r>
      <w:r w:rsidR="00A25CEC">
        <w:rPr>
          <w:rFonts w:ascii="Arial" w:hAnsi="Arial" w:cs="Arial"/>
          <w:sz w:val="24"/>
        </w:rPr>
        <w:t>dependent settlement rate</w:t>
      </w:r>
      <w:r w:rsidR="0022257B">
        <w:rPr>
          <w:rFonts w:ascii="Arial" w:hAnsi="Arial" w:cs="Arial"/>
          <w:sz w:val="24"/>
        </w:rPr>
        <w:t xml:space="preserve"> </w:t>
      </w:r>
      <w:r w:rsidR="0022257B">
        <w:rPr>
          <w:rFonts w:ascii="Arial" w:hAnsi="Arial" w:cs="Arial"/>
          <w:sz w:val="24"/>
        </w:rPr>
        <w:fldChar w:fldCharType="begin"/>
      </w:r>
      <w:r w:rsidR="00366418">
        <w:rPr>
          <w:rFonts w:ascii="Arial" w:hAnsi="Arial" w:cs="Arial"/>
          <w:sz w:val="24"/>
        </w:rPr>
        <w:instrText xml:space="preserve"> ADDIN ZOTERO_ITEM CSL_CITATION {"citationID":"ISPXGpQG","properties":{"formattedCitation":"(Bullock et al., 2017; Nathan et al., 2012)","plainCitation":"(Bullock et al., 2017; Nathan et al., 2012)","noteIndex":0},"citationItems":[{"id":894,"uris":["http://zotero.org/users/1446070/items/JPL5MLXW"],"itemData":{"id":894,"type":"article-journal","container-title":"Journal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22257B">
        <w:rPr>
          <w:rFonts w:ascii="Arial" w:hAnsi="Arial" w:cs="Arial"/>
          <w:sz w:val="24"/>
        </w:rPr>
        <w:fldChar w:fldCharType="separate"/>
      </w:r>
      <w:r w:rsidR="008A2BAB" w:rsidRPr="008A2BAB">
        <w:rPr>
          <w:rFonts w:ascii="Arial" w:hAnsi="Arial" w:cs="Arial"/>
          <w:sz w:val="24"/>
        </w:rPr>
        <w:t>(Bullock et al., 2017; Nathan et al., 2012)</w:t>
      </w:r>
      <w:r w:rsidR="0022257B">
        <w:rPr>
          <w:rFonts w:ascii="Arial" w:hAnsi="Arial" w:cs="Arial"/>
          <w:sz w:val="24"/>
        </w:rPr>
        <w:fldChar w:fldCharType="end"/>
      </w:r>
      <w:r w:rsidR="000D0B48">
        <w:rPr>
          <w:rFonts w:ascii="Arial" w:hAnsi="Arial" w:cs="Arial"/>
          <w:sz w:val="24"/>
        </w:rPr>
        <w:t>.</w:t>
      </w:r>
      <w:r w:rsidR="00F520A9">
        <w:rPr>
          <w:rFonts w:ascii="Arial" w:hAnsi="Arial" w:cs="Arial"/>
          <w:sz w:val="24"/>
        </w:rPr>
        <w:t xml:space="preserve"> </w:t>
      </w:r>
      <w:r w:rsidR="00B60552">
        <w:rPr>
          <w:rFonts w:ascii="Arial" w:hAnsi="Arial" w:cs="Arial"/>
          <w:sz w:val="24"/>
        </w:rPr>
        <w:t>By contrast</w:t>
      </w:r>
      <w:r>
        <w:rPr>
          <w:rFonts w:ascii="Arial" w:hAnsi="Arial" w:cs="Arial"/>
          <w:sz w:val="24"/>
        </w:rPr>
        <w:t>,</w:t>
      </w:r>
      <w:r w:rsidR="00B60552">
        <w:rPr>
          <w:rFonts w:ascii="Arial" w:hAnsi="Arial" w:cs="Arial"/>
          <w:sz w:val="24"/>
        </w:rPr>
        <w:t xml:space="preserve"> </w:t>
      </w:r>
      <w:r w:rsidR="008C0F14">
        <w:rPr>
          <w:rFonts w:ascii="Arial" w:hAnsi="Arial" w:cs="Arial"/>
          <w:sz w:val="24"/>
        </w:rPr>
        <w:t>heavy</w:t>
      </w:r>
      <w:r w:rsidR="00D15117">
        <w:rPr>
          <w:rFonts w:ascii="Arial" w:hAnsi="Arial" w:cs="Arial"/>
          <w:sz w:val="24"/>
        </w:rPr>
        <w:t>-tailed kernels such as the Half-Cauchy</w:t>
      </w:r>
      <w:r w:rsidR="00360B8F">
        <w:rPr>
          <w:rFonts w:ascii="Arial" w:hAnsi="Arial" w:cs="Arial"/>
          <w:sz w:val="24"/>
        </w:rPr>
        <w:t xml:space="preserve">, Gamma and </w:t>
      </w:r>
      <w:r w:rsidR="00C20779">
        <w:rPr>
          <w:rFonts w:ascii="Arial" w:hAnsi="Arial" w:cs="Arial"/>
          <w:sz w:val="24"/>
        </w:rPr>
        <w:t xml:space="preserve">Weibull </w:t>
      </w:r>
      <w:r w:rsidR="00D15117">
        <w:rPr>
          <w:rFonts w:ascii="Arial" w:hAnsi="Arial" w:cs="Arial"/>
          <w:sz w:val="24"/>
        </w:rPr>
        <w:t>distribution</w:t>
      </w:r>
      <w:r>
        <w:rPr>
          <w:rFonts w:ascii="Arial" w:hAnsi="Arial" w:cs="Arial"/>
          <w:sz w:val="24"/>
        </w:rPr>
        <w:t xml:space="preserve"> </w:t>
      </w:r>
      <w:r w:rsidR="00F520A9" w:rsidRPr="00F520A9">
        <w:rPr>
          <w:rFonts w:ascii="Arial" w:hAnsi="Arial" w:cs="Arial"/>
          <w:sz w:val="24"/>
        </w:rPr>
        <w:t>assume a combination of local</w:t>
      </w:r>
      <w:r w:rsidR="00F520A9">
        <w:rPr>
          <w:rFonts w:ascii="Arial" w:hAnsi="Arial" w:cs="Arial"/>
          <w:sz w:val="24"/>
        </w:rPr>
        <w:t xml:space="preserve"> </w:t>
      </w:r>
      <w:r w:rsidR="00F520A9" w:rsidRPr="00F520A9">
        <w:rPr>
          <w:rFonts w:ascii="Arial" w:hAnsi="Arial" w:cs="Arial"/>
          <w:sz w:val="24"/>
        </w:rPr>
        <w:t xml:space="preserve">and </w:t>
      </w:r>
      <w:r w:rsidR="00F520A9">
        <w:rPr>
          <w:rFonts w:ascii="Arial" w:hAnsi="Arial" w:cs="Arial"/>
          <w:sz w:val="24"/>
        </w:rPr>
        <w:t>distant selective pressures</w:t>
      </w:r>
      <w:r w:rsidR="00F520A9" w:rsidRPr="00F520A9">
        <w:rPr>
          <w:rFonts w:ascii="Arial" w:hAnsi="Arial" w:cs="Arial"/>
          <w:sz w:val="24"/>
        </w:rPr>
        <w:t xml:space="preserve"> and</w:t>
      </w:r>
      <w:r w:rsidR="00E43F08">
        <w:rPr>
          <w:rFonts w:ascii="Arial" w:hAnsi="Arial" w:cs="Arial"/>
          <w:sz w:val="24"/>
        </w:rPr>
        <w:t xml:space="preserve"> they</w:t>
      </w:r>
      <w:r w:rsidR="00F520A9" w:rsidRPr="00F520A9">
        <w:rPr>
          <w:rFonts w:ascii="Arial" w:hAnsi="Arial" w:cs="Arial"/>
          <w:sz w:val="24"/>
        </w:rPr>
        <w:t xml:space="preserve"> expect that a few</w:t>
      </w:r>
      <w:r w:rsidR="00F520A9">
        <w:rPr>
          <w:rFonts w:ascii="Arial" w:hAnsi="Arial" w:cs="Arial"/>
          <w:sz w:val="24"/>
        </w:rPr>
        <w:t xml:space="preserve"> </w:t>
      </w:r>
      <w:r w:rsidR="00F520A9" w:rsidRPr="00F520A9">
        <w:rPr>
          <w:rFonts w:ascii="Arial" w:hAnsi="Arial" w:cs="Arial"/>
          <w:sz w:val="24"/>
        </w:rPr>
        <w:t>individuals fly long distances</w:t>
      </w:r>
      <w:r w:rsidR="00F520A9">
        <w:rPr>
          <w:rFonts w:ascii="Arial" w:hAnsi="Arial" w:cs="Arial"/>
          <w:sz w:val="24"/>
        </w:rPr>
        <w:t xml:space="preserve"> </w:t>
      </w:r>
      <w:r w:rsidR="00F520A9">
        <w:rPr>
          <w:rFonts w:ascii="Arial" w:hAnsi="Arial" w:cs="Arial"/>
          <w:sz w:val="24"/>
        </w:rPr>
        <w:fldChar w:fldCharType="begin"/>
      </w:r>
      <w:r w:rsidR="00366418">
        <w:rPr>
          <w:rFonts w:ascii="Arial" w:hAnsi="Arial" w:cs="Arial"/>
          <w:sz w:val="24"/>
        </w:rPr>
        <w:instrText xml:space="preserve"> ADDIN ZOTERO_ITEM CSL_CITATION {"citationID":"9AKu1bWC","properties":{"formattedCitation":"(Viswanathan et al., 1996)","plainCitation":"(Viswanathan et al., 1996)","noteIndex":0},"citationItems":[{"id":1518,"uris":["http://zotero.org/users/1446070/items/K4M2ASDI"],"itemData":{"id":1518,"type":"article-journal","abstract":"LéVY flights are a special class of random walks whose step lengths are not constant but rather are chosen from a probability distribution with a power-law tail. Realizations of Lévy flights in physical phenomena are very diverse, examples including fluid dynamics, dynamical systems, and micelles1,2. This diversity raises the possibility that Lévy flights may be found in biological systems. A decade ago, it was proposed that Lévy flights may be observed in the behaviour of foraging ants3. Recently, it was argued that Drosophila might perform Lévy flights4, but the hypothesis that foraging animals in natural environments perform Lévy flights has not been tested. Here we study the foraging behaviour of the wandering albatross Diomedea exulans, and find a power-law distribution of flight-time intervals. We interpret our finding of temporal scale invariance in terms of a scale-invariant spatial distribution of food on the ocean surface. Finally, we examine the significance of our finding in relation to the basis of scale-invariant phenomena observed in biological systems.","container-title":"Nature","DOI":"10.1038/381413a0","ISSN":"1476-4687","issue":"6581","language":"en","license":"1996 Nature Publishing Group","note":"Bandiera_abtest: a\nCg_type: Nature Research Journals\nnumber: 6581\nPrimary_atype: Research\npublisher: Nature Publishing Group","page":"413-415","source":"www.nature.com","title":"Lévy flight search patterns of wandering albatrosses","volume":"381","author":[{"family":"Viswanathan","given":"G. M."},{"family":"Afanasyev","given":"V."},{"family":"Buldyrev","given":"S. V."},{"family":"Murphy","given":"E. J."},{"family":"Prince","given":"P. A."},{"family":"Stanley","given":"H. E."}],"issued":{"date-parts":[["1996",5]]}}}],"schema":"https://github.com/citation-style-language/schema/raw/master/csl-citation.json"} </w:instrText>
      </w:r>
      <w:r w:rsidR="00F520A9">
        <w:rPr>
          <w:rFonts w:ascii="Arial" w:hAnsi="Arial" w:cs="Arial"/>
          <w:sz w:val="24"/>
        </w:rPr>
        <w:fldChar w:fldCharType="separate"/>
      </w:r>
      <w:r w:rsidR="00F520A9" w:rsidRPr="00F520A9">
        <w:rPr>
          <w:rFonts w:ascii="Arial" w:hAnsi="Arial" w:cs="Arial"/>
          <w:sz w:val="24"/>
        </w:rPr>
        <w:t>(Viswanathan et al., 1996)</w:t>
      </w:r>
      <w:r w:rsidR="00F520A9">
        <w:rPr>
          <w:rFonts w:ascii="Arial" w:hAnsi="Arial" w:cs="Arial"/>
          <w:sz w:val="24"/>
        </w:rPr>
        <w:fldChar w:fldCharType="end"/>
      </w:r>
      <w:r w:rsidR="00F520A9">
        <w:rPr>
          <w:rFonts w:ascii="Arial" w:hAnsi="Arial" w:cs="Arial"/>
          <w:sz w:val="24"/>
        </w:rPr>
        <w:t>.</w:t>
      </w:r>
      <w:r w:rsidR="00D51626">
        <w:rPr>
          <w:rFonts w:ascii="Arial" w:hAnsi="Arial" w:cs="Arial"/>
          <w:sz w:val="24"/>
        </w:rPr>
        <w:t xml:space="preserve"> To date, only </w:t>
      </w:r>
      <w:r w:rsidR="00A269C2">
        <w:rPr>
          <w:rFonts w:ascii="Arial" w:hAnsi="Arial" w:cs="Arial"/>
          <w:sz w:val="24"/>
        </w:rPr>
        <w:t xml:space="preserve">a </w:t>
      </w:r>
      <w:r w:rsidR="00D51626">
        <w:rPr>
          <w:rFonts w:ascii="Arial" w:hAnsi="Arial" w:cs="Arial"/>
          <w:sz w:val="24"/>
        </w:rPr>
        <w:t xml:space="preserve">few studies compared different dispersal kernel functions </w:t>
      </w:r>
      <w:r w:rsidR="002C12C8">
        <w:rPr>
          <w:rFonts w:ascii="Arial" w:hAnsi="Arial" w:cs="Arial"/>
          <w:sz w:val="24"/>
        </w:rPr>
        <w:t xml:space="preserve">for </w:t>
      </w:r>
      <w:r w:rsidR="00D51626">
        <w:rPr>
          <w:rFonts w:ascii="Arial" w:hAnsi="Arial" w:cs="Arial"/>
          <w:sz w:val="24"/>
        </w:rPr>
        <w:t xml:space="preserve">birds </w:t>
      </w:r>
      <w:r w:rsidR="00D51626">
        <w:rPr>
          <w:rFonts w:ascii="Arial" w:hAnsi="Arial" w:cs="Arial"/>
          <w:sz w:val="24"/>
        </w:rPr>
        <w:fldChar w:fldCharType="begin"/>
      </w:r>
      <w:r w:rsidR="00366418">
        <w:rPr>
          <w:rFonts w:ascii="Arial" w:hAnsi="Arial" w:cs="Arial"/>
          <w:sz w:val="24"/>
        </w:rPr>
        <w:instrText xml:space="preserve"> ADDIN ZOTERO_ITEM CSL_CITATION {"citationID":"jNTd15yF","properties":{"formattedCitation":"(Houtan et al., 2010; Nathan et al., 2012; Paradis et al., 2002; Van Houtan et al., 2007)","plainCitation":"(Houtan et al., 2010; Nathan et al., 2012; Paradis et al., 2002; Van Houtan et al., 2007)","dontUpdate":true,"noteIndex":0},"citationItems":[{"id":1569,"uris":["http://zotero.org/users/1446070/items/JW3EE8VT"],"itemData":{"id":1569,"type":"article-journal","abstract":"Endangered species recovery plans are frustrated by small, spatially structured populations where understanding the influence of birth, death, and dispersal is difficult. Here we use a spatially explicit, long-term study to describe dispersal in the Cape Sable seaside sparrow (Ammodramus maritimus mirabilis). Since 1990, this species declined &gt; 50%. It occurs as several geographically isolated subpopulations in the Florida Everglades. We characterize dispersal, recognizing that our sampling, as well as the species’ distribution, is spatially heterogeneous. The annual movements of juveniles and adults are statistically heavy-tailed. That is, while most individuals are recaptured locally, a significant portion exhibit long-distance dispersal. Individuals move between subpopulations to distances &gt;30 km. Not accounting for the spatial heterogeneity of sampling or the species range itself underestimates dispersal and can lead to ineffective management decisions. Recovery focused on translocation will be less successful than strategies that protect habitat and increase breeding.","container-title":"Conservation Letters","DOI":"10.1111/j.1755-263X.2010.00108.x","ISSN":"1755-263X","issue":"4","language":"en","note":"_eprint: https://conbio.onlinelibrary.wiley.com/doi/pdf/10.1111/j.1755-263X.2010.00108.x","page":"260-266","source":"Wiley Online Library","title":"Importance of estimating dispersal for endangered bird management","volume":"3","author":[{"family":"Houtan","given":"Kyle S. Van"},{"family":"Jr","given":"Oron L. Bass"},{"family":"Lockwood","given":"Julie"},{"family":"Pimm","given":"Stuart L."}],"issued":{"date-parts":[["2010"]]}}},{"id":1105,"uris":["http://zotero.org/users/1446070/items/DSKTJ5ST"],"itemData":{"id":1105,"type":"article-journal","language":"en","page":"25","source":"Zotero","title":"Dispersal kernels: review","author":[{"family":"Nathan","given":"Ran"},{"family":"Klein","given":"Etienne"},{"family":"Robledo-Arnuncio","given":"Juan J"},{"family":"Revilla","given":"Eloy"}],"issued":{"date-parts":[["2012"]]}}},{"id":1008,"uris":["http://zotero.org/users/1446070/items/QATLELA8"],"itemData":{"id":1008,"type":"article-journal","abstract":"We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J."}],"issued":{"date-parts":[["2002",6,1]]}}},{"id":1519,"uris":["http://zotero.org/users/1446070/items/HBTEZJTS"],"itemData":{"id":1519,"type":"article-journal","abstract":"Many ecologists believe birds disappear from tropical forest fragments because they are poor dispersers. We test this idea using a spatially explicit capture data base from the Biological Dynamics of Forest Fragments Project near Manaus, Brazil. We measure bird movements directly, over relati</w:instrText>
      </w:r>
      <w:r w:rsidR="00366418" w:rsidRPr="00020671">
        <w:rPr>
          <w:rFonts w:ascii="Arial" w:hAnsi="Arial" w:cs="Arial"/>
          <w:sz w:val="24"/>
          <w:lang w:val="es-ES"/>
        </w:rPr>
        <w:instrText xml:space="preserve">vely large scales of space and time, both before and after landscape fragmentation. We found that species which disappear from fragments move extensively between plots before isolation, but not after, and often disperse to longer distances in continuous forest than in fragmented forest. Such species also preferentially emigrate from smaller to larger fragments, showing no preference in continuous forest. In contrast, species that persist in fragments are generally less mobile, do not cross gaps as often, yet disperse further after fragmentation than before. ‘Heavy tailed’ probability models usually explain dispersal kernels better than exponential or Gaussian models, suggesting tropical forest birds may be better dispersers than assumed with some individuals moving very long distances.","container-title":"Ecology Letters","DOI":"10.1111/j.1461-0248.2007.01004.x","ISSN":"1461-0248","issue":"3","language":"en","note":"_eprint: https://onlinelibrary.wiley.com/doi/pdf/10.1111/j.1461-0248.2007.01004.x","page":"219-229","source":"Wiley Online Library","title":"Dispersal of Amazonian birds in continuous and fragmented forest","volume":"10","author":[{"family":"Van Houtan","given":"Kyle S."},{"family":"Pimm","given":"Stuart L."},{"family":"Halley","given":"John M."},{"family":"Bierregaard Jr","given":"Richard O."},{"family":"Lovejoy","given":"Thomas E."}],"issued":{"date-parts":[["2007"]]}}}],"schema":"https://github.com/citation-style-language/schema/raw/master/csl-citation.json"} </w:instrText>
      </w:r>
      <w:r w:rsidR="00D51626">
        <w:rPr>
          <w:rFonts w:ascii="Arial" w:hAnsi="Arial" w:cs="Arial"/>
          <w:sz w:val="24"/>
        </w:rPr>
        <w:fldChar w:fldCharType="separate"/>
      </w:r>
      <w:r w:rsidR="00D51626" w:rsidRPr="00F520A9">
        <w:rPr>
          <w:rFonts w:ascii="Arial" w:hAnsi="Arial" w:cs="Arial"/>
          <w:sz w:val="24"/>
          <w:lang w:val="es-ES"/>
        </w:rPr>
        <w:t>(Nathan et al., 2012; Paradis et al., 2002; Van Houtan et al., 2007</w:t>
      </w:r>
      <w:r w:rsidR="007E390E">
        <w:rPr>
          <w:rFonts w:ascii="Arial" w:hAnsi="Arial" w:cs="Arial"/>
          <w:sz w:val="24"/>
          <w:lang w:val="es-ES"/>
        </w:rPr>
        <w:t>, 2010</w:t>
      </w:r>
      <w:r w:rsidR="00D51626" w:rsidRPr="00F520A9">
        <w:rPr>
          <w:rFonts w:ascii="Arial" w:hAnsi="Arial" w:cs="Arial"/>
          <w:sz w:val="24"/>
          <w:lang w:val="es-ES"/>
        </w:rPr>
        <w:t>)</w:t>
      </w:r>
      <w:r w:rsidR="00D51626">
        <w:rPr>
          <w:rFonts w:ascii="Arial" w:hAnsi="Arial" w:cs="Arial"/>
          <w:sz w:val="24"/>
        </w:rPr>
        <w:fldChar w:fldCharType="end"/>
      </w:r>
      <w:r w:rsidR="00D51626" w:rsidRPr="00F520A9">
        <w:rPr>
          <w:rFonts w:ascii="Arial" w:hAnsi="Arial" w:cs="Arial"/>
          <w:sz w:val="24"/>
          <w:lang w:val="es-ES"/>
        </w:rPr>
        <w:t xml:space="preserve">. </w:t>
      </w:r>
      <w:r w:rsidR="00F520A9">
        <w:rPr>
          <w:rFonts w:ascii="Arial" w:hAnsi="Arial" w:cs="Arial"/>
          <w:sz w:val="24"/>
        </w:rPr>
        <w:t>The</w:t>
      </w:r>
      <w:r w:rsidR="008947A0">
        <w:rPr>
          <w:rFonts w:ascii="Arial" w:hAnsi="Arial" w:cs="Arial"/>
          <w:sz w:val="24"/>
        </w:rPr>
        <w:t>se</w:t>
      </w:r>
      <w:r w:rsidR="00F520A9">
        <w:rPr>
          <w:rFonts w:ascii="Arial" w:hAnsi="Arial" w:cs="Arial"/>
          <w:sz w:val="24"/>
        </w:rPr>
        <w:t xml:space="preserve"> </w:t>
      </w:r>
      <w:r w:rsidR="008947A0">
        <w:rPr>
          <w:rFonts w:ascii="Arial" w:hAnsi="Arial" w:cs="Arial"/>
          <w:sz w:val="24"/>
        </w:rPr>
        <w:t>indicated</w:t>
      </w:r>
      <w:r w:rsidR="00F520A9">
        <w:rPr>
          <w:rFonts w:ascii="Arial" w:hAnsi="Arial" w:cs="Arial"/>
          <w:sz w:val="24"/>
        </w:rPr>
        <w:t xml:space="preserve"> that s</w:t>
      </w:r>
      <w:r w:rsidR="00F520A9" w:rsidRPr="00D249DD">
        <w:rPr>
          <w:rFonts w:ascii="Arial" w:hAnsi="Arial" w:cs="Arial"/>
          <w:sz w:val="24"/>
        </w:rPr>
        <w:t xml:space="preserve">imple </w:t>
      </w:r>
      <w:r w:rsidR="00B7303F">
        <w:rPr>
          <w:rFonts w:ascii="Arial" w:hAnsi="Arial" w:cs="Arial"/>
          <w:sz w:val="24"/>
        </w:rPr>
        <w:t xml:space="preserve">summary statistics of empirically measured dispersal distances (rather than estimating dispersal kernels based on probability distributions) </w:t>
      </w:r>
      <w:r w:rsidR="00F520A9" w:rsidRPr="00D249DD">
        <w:rPr>
          <w:rFonts w:ascii="Arial" w:hAnsi="Arial" w:cs="Arial"/>
          <w:sz w:val="24"/>
        </w:rPr>
        <w:t xml:space="preserve">underestimate the </w:t>
      </w:r>
      <w:r w:rsidR="00510453" w:rsidRPr="00D249DD">
        <w:rPr>
          <w:rFonts w:ascii="Arial" w:hAnsi="Arial" w:cs="Arial"/>
          <w:sz w:val="24"/>
        </w:rPr>
        <w:t>species</w:t>
      </w:r>
      <w:r w:rsidR="00510453">
        <w:rPr>
          <w:rFonts w:ascii="Arial" w:hAnsi="Arial" w:cs="Arial"/>
          <w:sz w:val="24"/>
        </w:rPr>
        <w:t>’</w:t>
      </w:r>
      <w:r w:rsidR="00510453" w:rsidRPr="00D249DD">
        <w:rPr>
          <w:rFonts w:ascii="Arial" w:hAnsi="Arial" w:cs="Arial"/>
          <w:sz w:val="24"/>
        </w:rPr>
        <w:t xml:space="preserve"> </w:t>
      </w:r>
      <w:r w:rsidR="00F520A9" w:rsidRPr="00D249DD">
        <w:rPr>
          <w:rFonts w:ascii="Arial" w:hAnsi="Arial" w:cs="Arial"/>
          <w:sz w:val="24"/>
        </w:rPr>
        <w:t>dispersal ability</w:t>
      </w:r>
      <w:r w:rsidR="00F520A9">
        <w:rPr>
          <w:rFonts w:ascii="Arial" w:hAnsi="Arial" w:cs="Arial"/>
          <w:sz w:val="24"/>
        </w:rPr>
        <w:t xml:space="preserve"> and that </w:t>
      </w:r>
      <w:r w:rsidR="00F520A9" w:rsidRPr="00A42610">
        <w:rPr>
          <w:rFonts w:ascii="Arial" w:hAnsi="Arial" w:cs="Arial"/>
          <w:sz w:val="24"/>
        </w:rPr>
        <w:t>h</w:t>
      </w:r>
      <w:r w:rsidR="00F520A9">
        <w:rPr>
          <w:rFonts w:ascii="Arial" w:hAnsi="Arial" w:cs="Arial"/>
          <w:sz w:val="24"/>
        </w:rPr>
        <w:t xml:space="preserve">eavy-tailed kernels </w:t>
      </w:r>
      <w:r w:rsidR="002C2B37">
        <w:rPr>
          <w:rFonts w:ascii="Arial" w:hAnsi="Arial" w:cs="Arial"/>
          <w:sz w:val="24"/>
        </w:rPr>
        <w:t xml:space="preserve">may </w:t>
      </w:r>
      <w:r w:rsidR="00F520A9">
        <w:rPr>
          <w:rFonts w:ascii="Arial" w:hAnsi="Arial" w:cs="Arial"/>
          <w:sz w:val="24"/>
        </w:rPr>
        <w:t>best</w:t>
      </w:r>
      <w:r w:rsidR="002C2B37">
        <w:rPr>
          <w:rFonts w:ascii="Arial" w:hAnsi="Arial" w:cs="Arial"/>
          <w:sz w:val="24"/>
        </w:rPr>
        <w:t xml:space="preserve"> explain empirical dispersal patterns</w:t>
      </w:r>
      <w:r w:rsidR="00F520A9">
        <w:rPr>
          <w:rFonts w:ascii="Arial" w:hAnsi="Arial" w:cs="Arial"/>
          <w:sz w:val="24"/>
        </w:rPr>
        <w:t xml:space="preserve"> </w:t>
      </w:r>
      <w:r w:rsidR="00F520A9">
        <w:rPr>
          <w:rFonts w:ascii="Arial" w:hAnsi="Arial" w:cs="Arial"/>
          <w:sz w:val="24"/>
        </w:rPr>
        <w:fldChar w:fldCharType="begin"/>
      </w:r>
      <w:r w:rsidR="00366418">
        <w:rPr>
          <w:rFonts w:ascii="Arial" w:hAnsi="Arial" w:cs="Arial"/>
          <w:sz w:val="24"/>
        </w:rPr>
        <w:instrText xml:space="preserve"> ADDIN ZOTERO_ITEM CSL_CITATION {"citationID":"AGTXgfqO","properties":{"formattedCitation":"(Paradis et al., 2002; Van Houtan et al., 2007)","plainCitation":"(Paradis et al., 2002; Van Houtan et al., 2007)","noteIndex":0},"citationItems":[{"id":1008,"uris":["http://zotero.org/users/1446070/items/QATLELA8"],"itemData":{"id":1008,"type":"article-journal","abstract":"We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J."}],"issued":{"date-parts":[["2002",6,1]]}}},{"id":1519,"uris":["http://zotero.org/users/1446070/items/HBTEZJTS"],"itemData":{"id":1519,"type":"article-journal","abstract":"Many ecologists believe birds disappear from tropical forest fragments because they are poor dispersers. We test this idea using a spatially explicit capture data base from the Biological Dynamics of Forest Fragments Project near Manaus, Brazil. We measure bird movements directly, over relatively large scales of space and time, both before and after landscape fragmentation. We found that species which disappear from fragments move extensively between plots before isolation, but not after, and often disperse to longer distances in continuous forest than in fragmented forest. Such species also preferentially emigrate from smaller to larger fragments, showing no preference in continuous forest. In contrast, species that persist in fragments are generally less mobile, do not cross gaps as often, yet disperse further after fragmentation than before. ‘Heavy tailed’ probability models usually explain dispersal kernels better than exponential or Gaussian models, suggesting tropical forest birds may be better dispersers than assumed with some individuals moving very long distances.","container-title":"Ecology Letters","DOI":"10.1111/j.1461-0248.2007.01004.x","ISSN":"1461-0248","issue":"3","language":"en","note":"_eprint: https://onlinelibrary.wiley.com/doi/pdf/10.1111/j.1461-0248.2007.01004.x","page":"219-229","source":"Wiley Online Library","title":"Dispersal of Amazonian birds in continuous and fragmented forest","volume":"10","author":[{"family":"Van Houtan","given":"Kyle S."},{"family":"Pimm","given":"Stuart L."},{"family":"Halley","given":"John M."},{"family":"Bierregaard Jr","given":"Richard O."},{"family":"Lovejoy","given":"Thomas E."}],"issued":{"date-parts":[["2007"]]}}}],"schema":"https://github.com/citation-style-language/schema/raw/master/csl-citation.json"} </w:instrText>
      </w:r>
      <w:r w:rsidR="00F520A9">
        <w:rPr>
          <w:rFonts w:ascii="Arial" w:hAnsi="Arial" w:cs="Arial"/>
          <w:sz w:val="24"/>
        </w:rPr>
        <w:fldChar w:fldCharType="separate"/>
      </w:r>
      <w:r w:rsidR="00F520A9" w:rsidRPr="000654EE">
        <w:rPr>
          <w:rFonts w:ascii="Arial" w:hAnsi="Arial" w:cs="Arial"/>
          <w:sz w:val="24"/>
          <w:lang w:val="en-US"/>
        </w:rPr>
        <w:t>(Paradis et al., 2002; Van Houtan et al., 2007)</w:t>
      </w:r>
      <w:r w:rsidR="00F520A9">
        <w:rPr>
          <w:rFonts w:ascii="Arial" w:hAnsi="Arial" w:cs="Arial"/>
          <w:sz w:val="24"/>
        </w:rPr>
        <w:fldChar w:fldCharType="end"/>
      </w:r>
      <w:r w:rsidR="00F520A9" w:rsidRPr="000654EE">
        <w:rPr>
          <w:rFonts w:ascii="Arial" w:hAnsi="Arial" w:cs="Arial"/>
          <w:sz w:val="24"/>
          <w:lang w:val="en-US"/>
        </w:rPr>
        <w:t>.</w:t>
      </w:r>
      <w:r w:rsidR="00F520A9">
        <w:rPr>
          <w:rFonts w:ascii="Arial" w:hAnsi="Arial" w:cs="Arial"/>
          <w:sz w:val="24"/>
          <w:lang w:val="en-US"/>
        </w:rPr>
        <w:t xml:space="preserve"> </w:t>
      </w:r>
      <w:r w:rsidR="00F03389">
        <w:rPr>
          <w:rFonts w:ascii="Arial" w:hAnsi="Arial" w:cs="Arial"/>
          <w:sz w:val="24"/>
        </w:rPr>
        <w:t>Comparing</w:t>
      </w:r>
      <w:r w:rsidR="00B12BF1" w:rsidRPr="00E83AE7">
        <w:rPr>
          <w:rFonts w:ascii="Arial" w:hAnsi="Arial" w:cs="Arial"/>
          <w:sz w:val="24"/>
        </w:rPr>
        <w:t xml:space="preserve"> the performance of alternative empirical dispersal kernel</w:t>
      </w:r>
      <w:r w:rsidR="00B12BF1">
        <w:rPr>
          <w:rFonts w:ascii="Arial" w:hAnsi="Arial" w:cs="Arial"/>
          <w:sz w:val="24"/>
        </w:rPr>
        <w:t>s</w:t>
      </w:r>
      <w:r w:rsidR="00496FFC">
        <w:rPr>
          <w:rFonts w:ascii="Arial" w:hAnsi="Arial" w:cs="Arial"/>
          <w:sz w:val="24"/>
        </w:rPr>
        <w:t xml:space="preserve"> for large numbers of species</w:t>
      </w:r>
      <w:r w:rsidR="00B12BF1" w:rsidRPr="00E83AE7">
        <w:rPr>
          <w:rFonts w:ascii="Arial" w:hAnsi="Arial" w:cs="Arial"/>
          <w:sz w:val="24"/>
        </w:rPr>
        <w:t xml:space="preserve"> </w:t>
      </w:r>
      <w:r w:rsidR="00F03389">
        <w:rPr>
          <w:rFonts w:ascii="Arial" w:hAnsi="Arial" w:cs="Arial"/>
          <w:sz w:val="24"/>
        </w:rPr>
        <w:t>will</w:t>
      </w:r>
      <w:r w:rsidR="00B12BF1" w:rsidRPr="00E83AE7">
        <w:rPr>
          <w:rFonts w:ascii="Arial" w:hAnsi="Arial" w:cs="Arial"/>
          <w:sz w:val="24"/>
        </w:rPr>
        <w:t xml:space="preserve"> improve our </w:t>
      </w:r>
      <w:r w:rsidR="00D249DD">
        <w:rPr>
          <w:rFonts w:ascii="Arial" w:hAnsi="Arial" w:cs="Arial"/>
          <w:sz w:val="24"/>
        </w:rPr>
        <w:t xml:space="preserve">ecological </w:t>
      </w:r>
      <w:r w:rsidR="00B12BF1" w:rsidRPr="00E83AE7">
        <w:rPr>
          <w:rFonts w:ascii="Arial" w:hAnsi="Arial" w:cs="Arial"/>
          <w:sz w:val="24"/>
        </w:rPr>
        <w:t xml:space="preserve">understanding of </w:t>
      </w:r>
      <w:r w:rsidR="00B12BF1">
        <w:rPr>
          <w:rFonts w:ascii="Arial" w:hAnsi="Arial" w:cs="Arial"/>
          <w:sz w:val="24"/>
        </w:rPr>
        <w:t>relevant</w:t>
      </w:r>
      <w:r w:rsidR="00B12BF1" w:rsidRPr="00E83AE7">
        <w:rPr>
          <w:rFonts w:ascii="Arial" w:hAnsi="Arial" w:cs="Arial"/>
          <w:sz w:val="24"/>
        </w:rPr>
        <w:t xml:space="preserve"> </w:t>
      </w:r>
      <w:r w:rsidR="00B12BF1">
        <w:rPr>
          <w:rFonts w:ascii="Arial" w:hAnsi="Arial" w:cs="Arial"/>
          <w:sz w:val="24"/>
        </w:rPr>
        <w:t xml:space="preserve">dispersal processes and </w:t>
      </w:r>
      <w:r w:rsidR="003241CE">
        <w:rPr>
          <w:rFonts w:ascii="Arial" w:hAnsi="Arial" w:cs="Arial"/>
          <w:sz w:val="24"/>
        </w:rPr>
        <w:t>their proximate and ultimate cause</w:t>
      </w:r>
      <w:r w:rsidR="00B7303F">
        <w:rPr>
          <w:rFonts w:ascii="Arial" w:hAnsi="Arial" w:cs="Arial"/>
          <w:sz w:val="24"/>
        </w:rPr>
        <w:t>s</w:t>
      </w:r>
      <w:r w:rsidR="003241CE">
        <w:rPr>
          <w:rFonts w:ascii="Arial" w:hAnsi="Arial" w:cs="Arial"/>
          <w:sz w:val="24"/>
        </w:rPr>
        <w:t xml:space="preserve"> </w:t>
      </w:r>
      <w:r w:rsidR="00A269C2">
        <w:rPr>
          <w:rFonts w:ascii="Arial" w:hAnsi="Arial" w:cs="Arial"/>
          <w:sz w:val="24"/>
        </w:rPr>
        <w:fldChar w:fldCharType="begin"/>
      </w:r>
      <w:r w:rsidR="00366418">
        <w:rPr>
          <w:rFonts w:ascii="Arial" w:hAnsi="Arial" w:cs="Arial"/>
          <w:sz w:val="24"/>
        </w:rPr>
        <w:instrText xml:space="preserve"> ADDIN ZOTERO_ITEM CSL_CITATION {"citationID":"SkWtl1JI","properties":{"formattedCitation":"(Stevens et al., 2014)","plainCitation":"(Stevens et al., 2014)","noteIndex":0},"citationItems":[{"id":1536,"uris":["http://zotero.org/users/1446070/items/UP2HBNDU"],"itemData":{"id":1536,"type":"article-journal","abstract":"Dispersal, the behaviour ensuring gene ﬂow, tends to covary with a number of morphological, ecological and behavioural traits. While species-speciﬁc dispersal behaviours are the product of each species’ unique evolutionary history, there may be distinct interspeciﬁc patterns of covariation between dispersal and other traits (‘dispersal syndromes’) due to their shared evolutionary history or shared environments. Using dispersal, phylogeny and trait data for 15 terrestrial and semi-terrestrial animal Orders (&gt; 700 species), we tested for the existence and consistency of dispersal syndromes across species. At this taxonomic scale, dispersal increased linearly with body size in omnivores, but decreased above a critical length in herbivores and carnivores. Species life history and ecology signiﬁcantly inﬂuenced patterns of covariation, with higher phylogenetic signal of dispersal in aerial dispersers compared with ground dwellers and stronger evidence for dispersal syndromes in aerial dispersers and ectotherms, compared with ground dwellers and endotherms. Our results highlight the complex role of dispersal in the evolution of species life-history strategies: good dispersal ability was consistently associated with high fecundity and survival, and in aerial dispersers it was associated with early maturation. We discuss the consequences of these ﬁndings for species evolution and range shifts in response to future climate change.","container-title":"Ecology Letters","DOI":"10.1111/ele.12303","ISSN":"1461023X","issue":"8","journalAbbreviation":"Ecol Lett","language":"en","page":"1039-1052","source":"DOI.org (Crossref)","title":"A comparative analysis of dispersal syndromes in terrestrial and semi-terrestrial animals","volume":"17","author":[{"family":"Stevens","given":"Virginie M."},{"family":"Whitmee","given":"Sarah"},{"family":"Le Galliard","given":"Jean-François"},{"family":"Clobert","given":"Jean"},{"family":"Böhning-Gaese","given":"Katrin"},{"family":"Bonte","given":"Dries"},{"family":"Brändle","given":"Martin"},{"family":"Matthias Dehling","given":"D."},{"family":"Hof","given":"Christian"},{"family":"Trochet","given":"Audrey"},{"family":"Baguette","given":"Michel"}],"editor":[{"family":"Chase","given":"Jonathan"}],"issued":{"date-parts":[["2014",8]]}}}],"schema":"https://github.com/citation-style-language/schema/raw/master/csl-citation.json"} </w:instrText>
      </w:r>
      <w:r w:rsidR="00A269C2">
        <w:rPr>
          <w:rFonts w:ascii="Arial" w:hAnsi="Arial" w:cs="Arial"/>
          <w:sz w:val="24"/>
        </w:rPr>
        <w:fldChar w:fldCharType="separate"/>
      </w:r>
      <w:r w:rsidR="00A269C2" w:rsidRPr="00A269C2">
        <w:rPr>
          <w:rFonts w:ascii="Arial" w:hAnsi="Arial" w:cs="Arial"/>
          <w:sz w:val="24"/>
        </w:rPr>
        <w:t>(Stevens et al., 2014)</w:t>
      </w:r>
      <w:r w:rsidR="00A269C2">
        <w:rPr>
          <w:rFonts w:ascii="Arial" w:hAnsi="Arial" w:cs="Arial"/>
          <w:sz w:val="24"/>
        </w:rPr>
        <w:fldChar w:fldCharType="end"/>
      </w:r>
      <w:r w:rsidR="00B12BF1" w:rsidRPr="00E83AE7">
        <w:rPr>
          <w:rFonts w:ascii="Arial" w:hAnsi="Arial" w:cs="Arial"/>
          <w:sz w:val="24"/>
        </w:rPr>
        <w:t>.</w:t>
      </w:r>
    </w:p>
    <w:p w14:paraId="27417989" w14:textId="003421A7" w:rsidR="00B01DC1" w:rsidRDefault="00791941" w:rsidP="00E70327">
      <w:pPr>
        <w:tabs>
          <w:tab w:val="left" w:pos="2375"/>
        </w:tabs>
        <w:spacing w:line="480" w:lineRule="auto"/>
        <w:jc w:val="both"/>
        <w:rPr>
          <w:rFonts w:ascii="Arial" w:hAnsi="Arial" w:cs="Arial"/>
          <w:sz w:val="24"/>
        </w:rPr>
      </w:pPr>
      <w:r>
        <w:rPr>
          <w:rFonts w:ascii="Arial" w:hAnsi="Arial" w:cs="Arial"/>
          <w:sz w:val="24"/>
        </w:rPr>
        <w:t xml:space="preserve">Here, we </w:t>
      </w:r>
      <w:r w:rsidR="000654EE">
        <w:rPr>
          <w:rFonts w:ascii="Arial" w:hAnsi="Arial" w:cs="Arial"/>
          <w:sz w:val="24"/>
        </w:rPr>
        <w:t>aim</w:t>
      </w:r>
      <w:r w:rsidR="00E83AE7">
        <w:rPr>
          <w:rFonts w:ascii="Arial" w:hAnsi="Arial" w:cs="Arial"/>
          <w:sz w:val="24"/>
        </w:rPr>
        <w:t xml:space="preserve"> to </w:t>
      </w:r>
      <w:r w:rsidR="00F465A6">
        <w:rPr>
          <w:rFonts w:ascii="Arial" w:hAnsi="Arial" w:cs="Arial"/>
          <w:sz w:val="24"/>
        </w:rPr>
        <w:t xml:space="preserve">quantify empirical dispersal kernels </w:t>
      </w:r>
      <w:r w:rsidR="00685B7E">
        <w:rPr>
          <w:rFonts w:ascii="Arial" w:hAnsi="Arial" w:cs="Arial"/>
          <w:sz w:val="24"/>
        </w:rPr>
        <w:t xml:space="preserve">of </w:t>
      </w:r>
      <w:r w:rsidR="00E83AE7">
        <w:rPr>
          <w:rFonts w:ascii="Arial" w:hAnsi="Arial" w:cs="Arial"/>
          <w:sz w:val="24"/>
        </w:rPr>
        <w:t>breeding birds</w:t>
      </w:r>
      <w:r w:rsidR="00685B7E">
        <w:rPr>
          <w:rFonts w:ascii="Arial" w:hAnsi="Arial" w:cs="Arial"/>
          <w:sz w:val="24"/>
        </w:rPr>
        <w:t xml:space="preserve"> across Europe</w:t>
      </w:r>
      <w:r w:rsidR="003241CE">
        <w:rPr>
          <w:rFonts w:ascii="Arial" w:hAnsi="Arial" w:cs="Arial"/>
          <w:sz w:val="24"/>
        </w:rPr>
        <w:t>, compare the dispersal characteristic</w:t>
      </w:r>
      <w:r w:rsidR="000F625B">
        <w:rPr>
          <w:rFonts w:ascii="Arial" w:hAnsi="Arial" w:cs="Arial"/>
          <w:sz w:val="24"/>
        </w:rPr>
        <w:t>s</w:t>
      </w:r>
      <w:r w:rsidR="003241CE">
        <w:rPr>
          <w:rFonts w:ascii="Arial" w:hAnsi="Arial" w:cs="Arial"/>
          <w:sz w:val="24"/>
        </w:rPr>
        <w:t xml:space="preserve"> of natal and breeding dispersal</w:t>
      </w:r>
      <w:r w:rsidR="009A1684">
        <w:rPr>
          <w:rFonts w:ascii="Arial" w:hAnsi="Arial" w:cs="Arial"/>
          <w:sz w:val="24"/>
        </w:rPr>
        <w:t xml:space="preserve">, </w:t>
      </w:r>
      <w:r w:rsidR="00544CF0">
        <w:rPr>
          <w:rFonts w:ascii="Arial" w:hAnsi="Arial" w:cs="Arial"/>
          <w:sz w:val="24"/>
        </w:rPr>
        <w:t xml:space="preserve">explore dispersal </w:t>
      </w:r>
      <w:r w:rsidR="006944D8">
        <w:rPr>
          <w:rFonts w:ascii="Arial" w:hAnsi="Arial" w:cs="Arial"/>
          <w:sz w:val="24"/>
        </w:rPr>
        <w:t>differences</w:t>
      </w:r>
      <w:r w:rsidR="00544CF0" w:rsidRPr="00544CF0">
        <w:rPr>
          <w:rFonts w:ascii="Arial" w:hAnsi="Arial" w:cs="Arial"/>
          <w:sz w:val="24"/>
        </w:rPr>
        <w:t xml:space="preserve"> between sexes</w:t>
      </w:r>
      <w:r w:rsidR="003241CE">
        <w:rPr>
          <w:rFonts w:ascii="Arial" w:hAnsi="Arial" w:cs="Arial"/>
          <w:sz w:val="24"/>
        </w:rPr>
        <w:t>, and test for phylogenetic signal in dispersal metrics</w:t>
      </w:r>
      <w:r w:rsidR="00F50407">
        <w:rPr>
          <w:rFonts w:ascii="Arial" w:hAnsi="Arial" w:cs="Arial"/>
          <w:sz w:val="24"/>
        </w:rPr>
        <w:t xml:space="preserve">. </w:t>
      </w:r>
      <w:r w:rsidR="00E83AE7">
        <w:rPr>
          <w:rFonts w:ascii="Arial" w:hAnsi="Arial" w:cs="Arial"/>
          <w:sz w:val="24"/>
        </w:rPr>
        <w:t>W</w:t>
      </w:r>
      <w:r w:rsidR="00E83AE7" w:rsidRPr="00E83AE7">
        <w:rPr>
          <w:rFonts w:ascii="Arial" w:hAnsi="Arial" w:cs="Arial"/>
          <w:sz w:val="24"/>
        </w:rPr>
        <w:t>e use</w:t>
      </w:r>
      <w:r w:rsidR="00E83AE7">
        <w:rPr>
          <w:rFonts w:ascii="Arial" w:hAnsi="Arial" w:cs="Arial"/>
          <w:sz w:val="24"/>
        </w:rPr>
        <w:t xml:space="preserve"> </w:t>
      </w:r>
      <w:r w:rsidR="00E83AE7" w:rsidRPr="00E83AE7">
        <w:rPr>
          <w:rFonts w:ascii="Arial" w:hAnsi="Arial" w:cs="Arial"/>
          <w:sz w:val="24"/>
        </w:rPr>
        <w:t>data on marked</w:t>
      </w:r>
      <w:r w:rsidR="00E83AE7">
        <w:rPr>
          <w:rFonts w:ascii="Arial" w:hAnsi="Arial" w:cs="Arial"/>
          <w:sz w:val="24"/>
        </w:rPr>
        <w:t xml:space="preserve"> </w:t>
      </w:r>
      <w:r w:rsidR="00E83AE7" w:rsidRPr="00E83AE7">
        <w:rPr>
          <w:rFonts w:ascii="Arial" w:hAnsi="Arial" w:cs="Arial"/>
          <w:sz w:val="24"/>
        </w:rPr>
        <w:t xml:space="preserve">birds </w:t>
      </w:r>
      <w:r w:rsidR="00E83AE7">
        <w:rPr>
          <w:rFonts w:ascii="Arial" w:hAnsi="Arial" w:cs="Arial"/>
          <w:sz w:val="24"/>
        </w:rPr>
        <w:t xml:space="preserve">from </w:t>
      </w:r>
      <w:r w:rsidR="00E83AE7" w:rsidRPr="00E83AE7">
        <w:rPr>
          <w:rFonts w:ascii="Arial" w:hAnsi="Arial" w:cs="Arial"/>
          <w:sz w:val="24"/>
        </w:rPr>
        <w:t>EURING – The European Union for Bird Ringing database</w:t>
      </w:r>
      <w:r w:rsidR="007E390E">
        <w:rPr>
          <w:rFonts w:ascii="Arial" w:hAnsi="Arial" w:cs="Arial"/>
          <w:sz w:val="24"/>
        </w:rPr>
        <w:t xml:space="preserve"> </w:t>
      </w:r>
      <w:r w:rsidR="00812262" w:rsidRPr="00E83AE7">
        <w:rPr>
          <w:rFonts w:ascii="Arial" w:hAnsi="Arial" w:cs="Arial"/>
          <w:sz w:val="24"/>
        </w:rPr>
        <w:t xml:space="preserve">– </w:t>
      </w:r>
      <w:r w:rsidR="00812262" w:rsidRPr="00F520A9">
        <w:rPr>
          <w:rFonts w:ascii="Arial" w:hAnsi="Arial" w:cs="Arial"/>
          <w:sz w:val="24"/>
        </w:rPr>
        <w:t>that</w:t>
      </w:r>
      <w:r w:rsidR="00E83AE7" w:rsidRPr="00F520A9">
        <w:rPr>
          <w:rFonts w:ascii="Arial" w:hAnsi="Arial" w:cs="Arial"/>
          <w:sz w:val="24"/>
        </w:rPr>
        <w:t xml:space="preserve"> </w:t>
      </w:r>
      <w:r w:rsidR="00F240D1" w:rsidRPr="00F520A9">
        <w:rPr>
          <w:rFonts w:ascii="Arial" w:hAnsi="Arial" w:cs="Arial"/>
          <w:sz w:val="24"/>
        </w:rPr>
        <w:t>holds</w:t>
      </w:r>
      <w:r w:rsidR="00E83AE7" w:rsidRPr="00F520A9">
        <w:rPr>
          <w:rFonts w:ascii="Arial" w:hAnsi="Arial" w:cs="Arial"/>
          <w:sz w:val="24"/>
        </w:rPr>
        <w:t xml:space="preserve"> several million records of European bird</w:t>
      </w:r>
      <w:r w:rsidR="00965C65">
        <w:rPr>
          <w:rFonts w:ascii="Arial" w:hAnsi="Arial" w:cs="Arial"/>
          <w:sz w:val="24"/>
        </w:rPr>
        <w:t xml:space="preserve"> movement</w:t>
      </w:r>
      <w:r w:rsidR="00E83AE7" w:rsidRPr="00F520A9">
        <w:rPr>
          <w:rFonts w:ascii="Arial" w:hAnsi="Arial" w:cs="Arial"/>
          <w:sz w:val="24"/>
        </w:rPr>
        <w:t>s</w:t>
      </w:r>
      <w:r w:rsidR="00896FB1" w:rsidRPr="00F520A9">
        <w:rPr>
          <w:rFonts w:ascii="Arial" w:hAnsi="Arial" w:cs="Arial"/>
          <w:sz w:val="24"/>
        </w:rPr>
        <w:t xml:space="preserve"> </w:t>
      </w:r>
      <w:r w:rsidR="003056E0" w:rsidRPr="00F520A9">
        <w:rPr>
          <w:rFonts w:ascii="Arial" w:hAnsi="Arial" w:cs="Arial"/>
          <w:sz w:val="24"/>
        </w:rPr>
        <w:fldChar w:fldCharType="begin"/>
      </w:r>
      <w:r w:rsidR="00366418">
        <w:rPr>
          <w:rFonts w:ascii="Arial" w:hAnsi="Arial" w:cs="Arial"/>
          <w:sz w:val="24"/>
        </w:rPr>
        <w:instrText xml:space="preserve"> ADDIN ZOTERO_ITEM CSL_CITATION {"citationID":"SCEJAptK","properties":{"formattedCitation":"(Du Feu et al., 2016)","plainCitation":"(Du Feu et al., 2016)","noteIndex":0},"citationItems":[{"id":1538,"uris":["http://zotero.org/users/1446070/items/DFLNBVAK"],"itemData":{"id":1538,"type":"article-journal","container-title":"Ringing &amp; Migration","DOI":"https://doi.org/10.1080/03078698.2016.1195205","issue":"1","page":"1–18","source":"Google Scholar","title":"The EURING Data Bank–a critical tool for continental-scale studies of marked birds","volume":"31","author":[{"family":"Du Feu","given":"Christopher R."},{"family":"Clark","given":"Jacquie A."},{"family":"Schaub","given":"Michael"},{"family":"Fiedler","given":"Wolfgang"},{"family":"Baillie","given":"Stephen R."}],"issued":{"date-parts":[["2016"]]}}}],"schema":"https://github.com/citation-style-language/schema/raw/master/csl-citation.json"} </w:instrText>
      </w:r>
      <w:r w:rsidR="003056E0" w:rsidRPr="00F520A9">
        <w:rPr>
          <w:rFonts w:ascii="Arial" w:hAnsi="Arial" w:cs="Arial"/>
          <w:sz w:val="24"/>
        </w:rPr>
        <w:fldChar w:fldCharType="separate"/>
      </w:r>
      <w:r w:rsidR="003056E0" w:rsidRPr="003056E0">
        <w:rPr>
          <w:rFonts w:ascii="Arial" w:hAnsi="Arial" w:cs="Arial"/>
          <w:sz w:val="24"/>
        </w:rPr>
        <w:t>(Du Feu et al., 2016)</w:t>
      </w:r>
      <w:r w:rsidR="003056E0" w:rsidRPr="00F520A9">
        <w:rPr>
          <w:rFonts w:ascii="Arial" w:hAnsi="Arial" w:cs="Arial"/>
          <w:sz w:val="24"/>
        </w:rPr>
        <w:fldChar w:fldCharType="end"/>
      </w:r>
      <w:r w:rsidR="00E83AE7" w:rsidRPr="00F520A9">
        <w:rPr>
          <w:rFonts w:ascii="Arial" w:hAnsi="Arial" w:cs="Arial"/>
          <w:sz w:val="24"/>
        </w:rPr>
        <w:t xml:space="preserve">. </w:t>
      </w:r>
      <w:r w:rsidR="002C3B8F">
        <w:rPr>
          <w:rFonts w:ascii="Arial" w:hAnsi="Arial" w:cs="Arial"/>
          <w:sz w:val="24"/>
        </w:rPr>
        <w:t xml:space="preserve">Although a uniquely rich data source on bird movements, </w:t>
      </w:r>
      <w:r w:rsidR="00F94787">
        <w:rPr>
          <w:rFonts w:ascii="Arial" w:hAnsi="Arial" w:cs="Arial"/>
          <w:sz w:val="24"/>
        </w:rPr>
        <w:t>a</w:t>
      </w:r>
      <w:r w:rsidR="00965C65">
        <w:rPr>
          <w:rFonts w:ascii="Arial" w:hAnsi="Arial" w:cs="Arial"/>
          <w:sz w:val="24"/>
        </w:rPr>
        <w:t>nalysis of dispersal distance</w:t>
      </w:r>
      <w:r w:rsidR="006726E9">
        <w:rPr>
          <w:rFonts w:ascii="Arial" w:hAnsi="Arial" w:cs="Arial"/>
          <w:sz w:val="24"/>
        </w:rPr>
        <w:t xml:space="preserve"> based on EURING data</w:t>
      </w:r>
      <w:r w:rsidR="00965C65">
        <w:rPr>
          <w:rFonts w:ascii="Arial" w:hAnsi="Arial" w:cs="Arial"/>
          <w:sz w:val="24"/>
        </w:rPr>
        <w:t xml:space="preserve"> is challenging because </w:t>
      </w:r>
      <w:r w:rsidR="00965C65">
        <w:rPr>
          <w:rFonts w:ascii="Arial" w:hAnsi="Arial" w:cs="Arial"/>
          <w:sz w:val="24"/>
        </w:rPr>
        <w:lastRenderedPageBreak/>
        <w:t>dispersing and migrating birds are not separated</w:t>
      </w:r>
      <w:r w:rsidR="00F94787">
        <w:rPr>
          <w:rFonts w:ascii="Arial" w:hAnsi="Arial" w:cs="Arial"/>
          <w:sz w:val="24"/>
        </w:rPr>
        <w:t>,</w:t>
      </w:r>
      <w:r w:rsidR="00965C65">
        <w:rPr>
          <w:rFonts w:ascii="Arial" w:hAnsi="Arial" w:cs="Arial"/>
          <w:sz w:val="24"/>
        </w:rPr>
        <w:t xml:space="preserve"> and sampling effort is heterogeneous</w:t>
      </w:r>
      <w:r w:rsidR="00C322E5">
        <w:rPr>
          <w:rFonts w:ascii="Arial" w:hAnsi="Arial" w:cs="Arial"/>
          <w:sz w:val="24"/>
        </w:rPr>
        <w:t xml:space="preserve"> </w:t>
      </w:r>
      <w:r w:rsidR="00C322E5">
        <w:rPr>
          <w:rFonts w:ascii="Arial" w:hAnsi="Arial" w:cs="Arial"/>
          <w:sz w:val="24"/>
        </w:rPr>
        <w:fldChar w:fldCharType="begin"/>
      </w:r>
      <w:r w:rsidR="00366418">
        <w:rPr>
          <w:rFonts w:ascii="Arial" w:hAnsi="Arial" w:cs="Arial"/>
          <w:sz w:val="24"/>
        </w:rPr>
        <w:instrText xml:space="preserve"> ADDIN ZOTERO_ITEM CSL_CITATION {"citationID":"CHiQx4xX","properties":{"formattedCitation":"(Paradis et al., 1998)","plainCitation":"(Paradis et al., 1998)","dontUpdate":true,"noteIndex":0},"citationItems":[{"id":1515,"uris":["http://zotero.org/users/1446070/items/3IABNWRF"],"itemData":{"id":1515,"type":"article-journal","container-title":"Journal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C322E5">
        <w:rPr>
          <w:rFonts w:ascii="Arial" w:hAnsi="Arial" w:cs="Arial"/>
          <w:sz w:val="24"/>
        </w:rPr>
        <w:fldChar w:fldCharType="separate"/>
      </w:r>
      <w:r w:rsidR="00C322E5" w:rsidRPr="00C322E5">
        <w:rPr>
          <w:rFonts w:ascii="Arial" w:hAnsi="Arial" w:cs="Arial"/>
          <w:sz w:val="24"/>
        </w:rPr>
        <w:t>(Paradis et al., 1998</w:t>
      </w:r>
      <w:r w:rsidR="007E390E">
        <w:rPr>
          <w:rFonts w:ascii="Arial" w:hAnsi="Arial" w:cs="Arial"/>
          <w:sz w:val="24"/>
        </w:rPr>
        <w:t>; Korner-Nievergelt et al 2010</w:t>
      </w:r>
      <w:r w:rsidR="00C322E5" w:rsidRPr="00C322E5">
        <w:rPr>
          <w:rFonts w:ascii="Arial" w:hAnsi="Arial" w:cs="Arial"/>
          <w:sz w:val="24"/>
        </w:rPr>
        <w:t>)</w:t>
      </w:r>
      <w:r w:rsidR="00C322E5">
        <w:rPr>
          <w:rFonts w:ascii="Arial" w:hAnsi="Arial" w:cs="Arial"/>
          <w:sz w:val="24"/>
        </w:rPr>
        <w:fldChar w:fldCharType="end"/>
      </w:r>
      <w:r w:rsidR="00F520A9" w:rsidRPr="00F520A9">
        <w:rPr>
          <w:rFonts w:ascii="Arial" w:hAnsi="Arial" w:cs="Arial"/>
          <w:sz w:val="24"/>
        </w:rPr>
        <w:t>. Therefore, we develop a methodological framework that addresses</w:t>
      </w:r>
      <w:r w:rsidR="003241CE">
        <w:rPr>
          <w:rFonts w:ascii="Arial" w:hAnsi="Arial" w:cs="Arial"/>
          <w:sz w:val="24"/>
        </w:rPr>
        <w:t xml:space="preserve"> these</w:t>
      </w:r>
      <w:r w:rsidR="00F520A9" w:rsidRPr="00F520A9">
        <w:rPr>
          <w:rFonts w:ascii="Arial" w:hAnsi="Arial" w:cs="Arial"/>
          <w:sz w:val="24"/>
        </w:rPr>
        <w:t xml:space="preserve"> potential biases</w:t>
      </w:r>
      <w:r w:rsidR="003241CE">
        <w:rPr>
          <w:rFonts w:ascii="Arial" w:hAnsi="Arial" w:cs="Arial"/>
          <w:sz w:val="24"/>
        </w:rPr>
        <w:t>. Based on this, we</w:t>
      </w:r>
      <w:r w:rsidR="00F520A9" w:rsidRPr="00F520A9">
        <w:rPr>
          <w:rFonts w:ascii="Arial" w:hAnsi="Arial" w:cs="Arial"/>
          <w:sz w:val="24"/>
        </w:rPr>
        <w:t xml:space="preserve"> </w:t>
      </w:r>
      <w:r w:rsidR="00612D17">
        <w:rPr>
          <w:rFonts w:ascii="Arial" w:hAnsi="Arial" w:cs="Arial"/>
          <w:sz w:val="24"/>
        </w:rPr>
        <w:t>first</w:t>
      </w:r>
      <w:r w:rsidR="00F03389">
        <w:rPr>
          <w:rFonts w:ascii="Arial" w:hAnsi="Arial" w:cs="Arial"/>
          <w:sz w:val="24"/>
        </w:rPr>
        <w:t xml:space="preserve"> </w:t>
      </w:r>
      <w:r w:rsidR="00F520A9" w:rsidRPr="00F520A9">
        <w:rPr>
          <w:rFonts w:ascii="Arial" w:hAnsi="Arial" w:cs="Arial"/>
          <w:sz w:val="24"/>
        </w:rPr>
        <w:t xml:space="preserve">estimate </w:t>
      </w:r>
      <w:r w:rsidR="006E5C41" w:rsidRPr="00F520A9">
        <w:rPr>
          <w:rFonts w:ascii="Arial" w:hAnsi="Arial" w:cs="Arial"/>
          <w:sz w:val="24"/>
        </w:rPr>
        <w:t xml:space="preserve">dispersal kernel parameters </w:t>
      </w:r>
      <w:r w:rsidR="006E5C41">
        <w:rPr>
          <w:rFonts w:ascii="Arial" w:hAnsi="Arial" w:cs="Arial"/>
          <w:sz w:val="24"/>
        </w:rPr>
        <w:t xml:space="preserve">for </w:t>
      </w:r>
      <w:r w:rsidR="002E6829">
        <w:rPr>
          <w:rFonts w:ascii="Arial" w:hAnsi="Arial" w:cs="Arial"/>
          <w:sz w:val="24"/>
        </w:rPr>
        <w:t xml:space="preserve">average </w:t>
      </w:r>
      <w:r w:rsidR="00F520A9" w:rsidRPr="00F520A9">
        <w:rPr>
          <w:rFonts w:ascii="Arial" w:hAnsi="Arial" w:cs="Arial"/>
          <w:sz w:val="24"/>
        </w:rPr>
        <w:t>dispersal</w:t>
      </w:r>
      <w:r w:rsidR="006E5C41">
        <w:rPr>
          <w:rFonts w:ascii="Arial" w:hAnsi="Arial" w:cs="Arial"/>
          <w:sz w:val="24"/>
        </w:rPr>
        <w:t xml:space="preserve"> </w:t>
      </w:r>
      <w:r w:rsidR="002E6829">
        <w:rPr>
          <w:rFonts w:ascii="Arial" w:hAnsi="Arial" w:cs="Arial"/>
          <w:sz w:val="24"/>
        </w:rPr>
        <w:t>(</w:t>
      </w:r>
      <w:r w:rsidR="00141106">
        <w:rPr>
          <w:rFonts w:ascii="Arial" w:hAnsi="Arial" w:cs="Arial"/>
          <w:sz w:val="24"/>
        </w:rPr>
        <w:t>pooling all age</w:t>
      </w:r>
      <w:r w:rsidR="009A1684">
        <w:rPr>
          <w:rFonts w:ascii="Arial" w:hAnsi="Arial" w:cs="Arial"/>
          <w:sz w:val="24"/>
        </w:rPr>
        <w:t xml:space="preserve"> and sex</w:t>
      </w:r>
      <w:r w:rsidR="00141106">
        <w:rPr>
          <w:rFonts w:ascii="Arial" w:hAnsi="Arial" w:cs="Arial"/>
          <w:sz w:val="24"/>
        </w:rPr>
        <w:t xml:space="preserve"> stages</w:t>
      </w:r>
      <w:r w:rsidR="002E6829">
        <w:rPr>
          <w:rFonts w:ascii="Arial" w:hAnsi="Arial" w:cs="Arial"/>
          <w:sz w:val="24"/>
        </w:rPr>
        <w:t>)</w:t>
      </w:r>
      <w:r w:rsidR="0005617E">
        <w:rPr>
          <w:rFonts w:ascii="Arial" w:hAnsi="Arial" w:cs="Arial"/>
          <w:sz w:val="24"/>
        </w:rPr>
        <w:t xml:space="preserve">, </w:t>
      </w:r>
      <w:r w:rsidR="006E5C41">
        <w:rPr>
          <w:rFonts w:ascii="Arial" w:hAnsi="Arial" w:cs="Arial"/>
          <w:sz w:val="24"/>
        </w:rPr>
        <w:t>for</w:t>
      </w:r>
      <w:r w:rsidR="00F520A9" w:rsidRPr="00F520A9">
        <w:rPr>
          <w:rFonts w:ascii="Arial" w:hAnsi="Arial" w:cs="Arial"/>
          <w:sz w:val="24"/>
        </w:rPr>
        <w:t xml:space="preserve"> breeding and natal</w:t>
      </w:r>
      <w:r w:rsidR="006E5C41">
        <w:rPr>
          <w:rFonts w:ascii="Arial" w:hAnsi="Arial" w:cs="Arial"/>
          <w:sz w:val="24"/>
        </w:rPr>
        <w:t xml:space="preserve"> dispersal</w:t>
      </w:r>
      <w:r w:rsidR="00612D17">
        <w:rPr>
          <w:rFonts w:ascii="Arial" w:hAnsi="Arial" w:cs="Arial"/>
          <w:sz w:val="24"/>
        </w:rPr>
        <w:t xml:space="preserve"> </w:t>
      </w:r>
      <w:r w:rsidR="00162F5C">
        <w:rPr>
          <w:rFonts w:ascii="Arial" w:hAnsi="Arial" w:cs="Arial"/>
          <w:sz w:val="24"/>
        </w:rPr>
        <w:t>(</w:t>
      </w:r>
      <w:r w:rsidR="009A1684">
        <w:rPr>
          <w:rFonts w:ascii="Arial" w:hAnsi="Arial" w:cs="Arial"/>
          <w:sz w:val="24"/>
        </w:rPr>
        <w:t>pooling sex stages</w:t>
      </w:r>
      <w:r w:rsidR="00162F5C">
        <w:rPr>
          <w:rFonts w:ascii="Arial" w:hAnsi="Arial" w:cs="Arial"/>
          <w:sz w:val="24"/>
        </w:rPr>
        <w:t xml:space="preserve">) </w:t>
      </w:r>
      <w:r w:rsidR="009A1684">
        <w:rPr>
          <w:rFonts w:ascii="Arial" w:hAnsi="Arial" w:cs="Arial"/>
          <w:sz w:val="24"/>
        </w:rPr>
        <w:t xml:space="preserve">and </w:t>
      </w:r>
      <w:r w:rsidR="0005617E">
        <w:rPr>
          <w:rFonts w:ascii="Arial" w:hAnsi="Arial" w:cs="Arial"/>
          <w:sz w:val="24"/>
        </w:rPr>
        <w:t xml:space="preserve">for </w:t>
      </w:r>
      <w:r w:rsidR="009A1684">
        <w:rPr>
          <w:rFonts w:ascii="Arial" w:hAnsi="Arial" w:cs="Arial"/>
          <w:sz w:val="24"/>
        </w:rPr>
        <w:t xml:space="preserve">female and male dispersal (pooling all age stages) </w:t>
      </w:r>
      <w:r w:rsidR="00612D17">
        <w:rPr>
          <w:rFonts w:ascii="Arial" w:hAnsi="Arial" w:cs="Arial"/>
          <w:sz w:val="24"/>
        </w:rPr>
        <w:t>using four different probability density functions and asses</w:t>
      </w:r>
      <w:r w:rsidR="00ED687D">
        <w:rPr>
          <w:rFonts w:ascii="Arial" w:hAnsi="Arial" w:cs="Arial"/>
          <w:sz w:val="24"/>
        </w:rPr>
        <w:t>s</w:t>
      </w:r>
      <w:r w:rsidR="00612D17">
        <w:rPr>
          <w:rFonts w:ascii="Arial" w:hAnsi="Arial" w:cs="Arial"/>
          <w:sz w:val="24"/>
        </w:rPr>
        <w:t xml:space="preserve"> the best-fitting one. Then, we</w:t>
      </w:r>
      <w:r w:rsidR="00B01DC1">
        <w:rPr>
          <w:rFonts w:ascii="Arial" w:hAnsi="Arial" w:cs="Arial"/>
          <w:sz w:val="24"/>
        </w:rPr>
        <w:t xml:space="preserve"> calculate multiple </w:t>
      </w:r>
      <w:r w:rsidR="00B01DC1" w:rsidRPr="00F520A9">
        <w:rPr>
          <w:rFonts w:ascii="Arial" w:hAnsi="Arial" w:cs="Arial"/>
          <w:sz w:val="24"/>
        </w:rPr>
        <w:t>descriptor</w:t>
      </w:r>
      <w:r w:rsidR="00B01DC1">
        <w:rPr>
          <w:rFonts w:ascii="Arial" w:hAnsi="Arial" w:cs="Arial"/>
          <w:sz w:val="24"/>
        </w:rPr>
        <w:t>s</w:t>
      </w:r>
      <w:r w:rsidR="00B01DC1" w:rsidRPr="00F520A9">
        <w:rPr>
          <w:rFonts w:ascii="Arial" w:hAnsi="Arial" w:cs="Arial"/>
          <w:sz w:val="24"/>
        </w:rPr>
        <w:t xml:space="preserve"> of dispersal (e.g. </w:t>
      </w:r>
      <w:r w:rsidR="00B01DC1">
        <w:rPr>
          <w:rFonts w:ascii="Arial" w:hAnsi="Arial" w:cs="Arial"/>
          <w:sz w:val="24"/>
        </w:rPr>
        <w:t>median</w:t>
      </w:r>
      <w:r w:rsidR="00B01DC1" w:rsidRPr="00F520A9">
        <w:rPr>
          <w:rFonts w:ascii="Arial" w:hAnsi="Arial" w:cs="Arial"/>
          <w:sz w:val="24"/>
        </w:rPr>
        <w:t xml:space="preserve"> </w:t>
      </w:r>
      <w:r w:rsidR="00B01DC1">
        <w:rPr>
          <w:rFonts w:ascii="Arial" w:hAnsi="Arial" w:cs="Arial"/>
          <w:sz w:val="24"/>
        </w:rPr>
        <w:t xml:space="preserve">and maximum dispersal distances) and </w:t>
      </w:r>
      <w:r w:rsidR="00B01DC1" w:rsidRPr="00F520A9">
        <w:rPr>
          <w:rFonts w:ascii="Arial" w:hAnsi="Arial" w:cs="Arial"/>
          <w:sz w:val="24"/>
        </w:rPr>
        <w:t xml:space="preserve">quantify the </w:t>
      </w:r>
      <w:r w:rsidR="00B01DC1">
        <w:rPr>
          <w:rFonts w:ascii="Arial" w:hAnsi="Arial" w:cs="Arial"/>
          <w:sz w:val="24"/>
        </w:rPr>
        <w:t xml:space="preserve">phylogenetic signal </w:t>
      </w:r>
      <w:r w:rsidR="00513CF7">
        <w:rPr>
          <w:rFonts w:ascii="Arial" w:hAnsi="Arial" w:cs="Arial"/>
          <w:sz w:val="24"/>
        </w:rPr>
        <w:t>in</w:t>
      </w:r>
      <w:r w:rsidR="00B01DC1">
        <w:rPr>
          <w:rFonts w:ascii="Arial" w:hAnsi="Arial" w:cs="Arial"/>
          <w:sz w:val="24"/>
        </w:rPr>
        <w:t xml:space="preserve"> </w:t>
      </w:r>
      <w:r w:rsidR="00612D17">
        <w:rPr>
          <w:rFonts w:ascii="Arial" w:hAnsi="Arial" w:cs="Arial"/>
          <w:sz w:val="24"/>
        </w:rPr>
        <w:t>these</w:t>
      </w:r>
      <w:r w:rsidR="00B01DC1">
        <w:rPr>
          <w:rFonts w:ascii="Arial" w:hAnsi="Arial" w:cs="Arial"/>
          <w:sz w:val="24"/>
        </w:rPr>
        <w:t xml:space="preserve"> descriptor</w:t>
      </w:r>
      <w:r w:rsidR="00612D17">
        <w:rPr>
          <w:rFonts w:ascii="Arial" w:hAnsi="Arial" w:cs="Arial"/>
          <w:sz w:val="24"/>
        </w:rPr>
        <w:t>s</w:t>
      </w:r>
      <w:r w:rsidR="00B01DC1">
        <w:rPr>
          <w:rFonts w:ascii="Arial" w:hAnsi="Arial" w:cs="Arial"/>
          <w:sz w:val="24"/>
        </w:rPr>
        <w:t xml:space="preserve">. </w:t>
      </w:r>
      <w:bookmarkStart w:id="0" w:name="_Hlk95920361"/>
      <w:bookmarkStart w:id="1" w:name="_Hlk97056113"/>
      <w:r w:rsidR="007F2084">
        <w:rPr>
          <w:rFonts w:ascii="Arial" w:hAnsi="Arial" w:cs="Arial"/>
          <w:sz w:val="24"/>
        </w:rPr>
        <w:t xml:space="preserve">Our study is to a large extent exploratory as we compare the statistical support for different dispersal kernel functions. Based on </w:t>
      </w:r>
      <w:r w:rsidR="00812185">
        <w:rPr>
          <w:rFonts w:ascii="Arial" w:hAnsi="Arial" w:cs="Arial"/>
          <w:sz w:val="24"/>
        </w:rPr>
        <w:t xml:space="preserve">the </w:t>
      </w:r>
      <w:r w:rsidR="007F2084">
        <w:rPr>
          <w:rFonts w:ascii="Arial" w:hAnsi="Arial" w:cs="Arial"/>
          <w:sz w:val="24"/>
        </w:rPr>
        <w:t>literature, w</w:t>
      </w:r>
      <w:r w:rsidR="005E4FF3" w:rsidRPr="005E4FF3">
        <w:rPr>
          <w:rFonts w:ascii="Arial" w:hAnsi="Arial" w:cs="Arial"/>
          <w:sz w:val="24"/>
        </w:rPr>
        <w:t xml:space="preserve">e predict that </w:t>
      </w:r>
      <w:r w:rsidR="005E4FF3" w:rsidRPr="004B75FF">
        <w:rPr>
          <w:rFonts w:ascii="Arial" w:hAnsi="Arial" w:cs="Arial"/>
          <w:sz w:val="24"/>
        </w:rPr>
        <w:t>natal dispersal distances</w:t>
      </w:r>
      <w:r w:rsidR="005E4FF3">
        <w:rPr>
          <w:rFonts w:ascii="Arial" w:hAnsi="Arial" w:cs="Arial"/>
          <w:sz w:val="24"/>
        </w:rPr>
        <w:t xml:space="preserve"> </w:t>
      </w:r>
      <w:r w:rsidR="005E4FF3" w:rsidRPr="004B75FF">
        <w:rPr>
          <w:rFonts w:ascii="Arial" w:hAnsi="Arial" w:cs="Arial"/>
          <w:sz w:val="24"/>
        </w:rPr>
        <w:t xml:space="preserve">are </w:t>
      </w:r>
      <w:r w:rsidR="007F2084">
        <w:rPr>
          <w:rFonts w:ascii="Arial" w:hAnsi="Arial" w:cs="Arial"/>
          <w:sz w:val="24"/>
        </w:rPr>
        <w:t xml:space="preserve">generally larger </w:t>
      </w:r>
      <w:r w:rsidR="005E4FF3" w:rsidRPr="004B75FF">
        <w:rPr>
          <w:rFonts w:ascii="Arial" w:hAnsi="Arial" w:cs="Arial"/>
          <w:sz w:val="24"/>
        </w:rPr>
        <w:t>than breeding dispersal ones</w:t>
      </w:r>
      <w:bookmarkEnd w:id="0"/>
      <w:r w:rsidR="00366418">
        <w:rPr>
          <w:rFonts w:ascii="Arial" w:hAnsi="Arial" w:cs="Arial"/>
          <w:sz w:val="24"/>
        </w:rPr>
        <w:t xml:space="preserve"> </w:t>
      </w:r>
      <w:r w:rsidR="00366418">
        <w:rPr>
          <w:rFonts w:ascii="Arial" w:hAnsi="Arial" w:cs="Arial"/>
          <w:sz w:val="24"/>
        </w:rPr>
        <w:fldChar w:fldCharType="begin"/>
      </w:r>
      <w:r w:rsidR="00812185">
        <w:rPr>
          <w:rFonts w:ascii="Arial" w:hAnsi="Arial" w:cs="Arial"/>
          <w:sz w:val="24"/>
        </w:rPr>
        <w:instrText xml:space="preserve"> ADDIN ZOTERO_ITEM CSL_CITATION {"citationID":"7Q0h8fGC","properties":{"formattedCitation":"(Greenwood &amp; Harvey, 1982; Paradis et al., 1998)","plainCitation":"(Greenwood &amp; Harvey, 1982; Paradis et al., 1998)","noteIndex":0},"citationItems":[{"id":1535,"uris":["http://zotero.org/users/1446070/items/47JGZU7W"],"itemData":{"id":1535,"type":"article-journal","container-title":"Annual Review of Ecology and Systematics","DOI":"10.1146/annurev.es.13.110182.000245","issue":"1","note":"_eprint: https://doi.org/10.1146/annurev.es.13.110182.000245","page":"1-21","source":"Annual Reviews","title":"The Natal and Breeding Dispersal of Birds","volume":"13","author":[{"family":"Greenwood","given":"P J"},{"family":"Harvey","given":"P H"}],"issued":{"date-parts":[["1982"]]}}},{"id":1515,"uris":["http://zotero.org/users/1446070/items/3IABNWRF"],"itemData":{"id":1515,"type":"article-journal","container-title":"Journal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366418">
        <w:rPr>
          <w:rFonts w:ascii="Arial" w:hAnsi="Arial" w:cs="Arial"/>
          <w:sz w:val="24"/>
        </w:rPr>
        <w:fldChar w:fldCharType="separate"/>
      </w:r>
      <w:r w:rsidR="00812185">
        <w:rPr>
          <w:rFonts w:ascii="Arial" w:hAnsi="Arial" w:cs="Arial"/>
          <w:noProof/>
          <w:sz w:val="24"/>
        </w:rPr>
        <w:t>(Greenwood &amp; Harvey, 1982; Paradis et al., 1998)</w:t>
      </w:r>
      <w:r w:rsidR="00366418">
        <w:rPr>
          <w:rFonts w:ascii="Arial" w:hAnsi="Arial" w:cs="Arial"/>
          <w:sz w:val="24"/>
        </w:rPr>
        <w:fldChar w:fldCharType="end"/>
      </w:r>
      <w:r w:rsidR="002152F6">
        <w:rPr>
          <w:rFonts w:ascii="Arial" w:hAnsi="Arial" w:cs="Arial"/>
          <w:sz w:val="24"/>
        </w:rPr>
        <w:t xml:space="preserve"> and </w:t>
      </w:r>
      <w:r w:rsidR="00AE7EB8">
        <w:rPr>
          <w:rFonts w:ascii="Arial" w:hAnsi="Arial" w:cs="Arial"/>
          <w:sz w:val="24"/>
        </w:rPr>
        <w:t>that female dispersal is</w:t>
      </w:r>
      <w:r w:rsidR="009E206D">
        <w:rPr>
          <w:rFonts w:ascii="Arial" w:hAnsi="Arial" w:cs="Arial"/>
          <w:sz w:val="24"/>
        </w:rPr>
        <w:t xml:space="preserve"> </w:t>
      </w:r>
      <w:r w:rsidR="00AE7EB8">
        <w:rPr>
          <w:rFonts w:ascii="Arial" w:hAnsi="Arial" w:cs="Arial"/>
          <w:sz w:val="24"/>
        </w:rPr>
        <w:t xml:space="preserve">larger than </w:t>
      </w:r>
      <w:r w:rsidR="00366418" w:rsidRPr="00366418">
        <w:rPr>
          <w:rFonts w:ascii="Arial" w:hAnsi="Arial" w:cs="Arial"/>
          <w:sz w:val="24"/>
        </w:rPr>
        <w:t>male</w:t>
      </w:r>
      <w:r w:rsidR="00AE7EB8">
        <w:rPr>
          <w:rFonts w:ascii="Arial" w:hAnsi="Arial" w:cs="Arial"/>
          <w:sz w:val="24"/>
        </w:rPr>
        <w:t xml:space="preserve"> di</w:t>
      </w:r>
      <w:r w:rsidR="00366418" w:rsidRPr="00366418">
        <w:rPr>
          <w:rFonts w:ascii="Arial" w:hAnsi="Arial" w:cs="Arial"/>
          <w:sz w:val="24"/>
        </w:rPr>
        <w:t>s</w:t>
      </w:r>
      <w:r w:rsidR="00AE7EB8">
        <w:rPr>
          <w:rFonts w:ascii="Arial" w:hAnsi="Arial" w:cs="Arial"/>
          <w:sz w:val="24"/>
        </w:rPr>
        <w:t>persal</w:t>
      </w:r>
      <w:r w:rsidR="00537861">
        <w:rPr>
          <w:rFonts w:ascii="Arial" w:hAnsi="Arial" w:cs="Arial"/>
          <w:sz w:val="24"/>
        </w:rPr>
        <w:t xml:space="preserve"> </w:t>
      </w:r>
      <w:r w:rsidR="00366418">
        <w:rPr>
          <w:rFonts w:ascii="Arial" w:hAnsi="Arial" w:cs="Arial"/>
          <w:sz w:val="24"/>
        </w:rPr>
        <w:fldChar w:fldCharType="begin"/>
      </w:r>
      <w:r w:rsidR="00366418">
        <w:rPr>
          <w:rFonts w:ascii="Arial" w:hAnsi="Arial" w:cs="Arial"/>
          <w:sz w:val="24"/>
        </w:rPr>
        <w:instrText xml:space="preserve"> ADDIN ZOTERO_ITEM CSL_CITATION {"citationID":"Vte3T6ZQ","properties":{"formattedCitation":"(Li &amp; Kokko, 2019)","plainCitation":"(Li &amp; Kokko, 2019)","noteIndex":0},"citationItems":[{"id":4053,"uris":["http://zotero.org/users/1446070/items/Z5PU9VDL"],"itemData":{"id":4053,"type":"article-journal","abstract":"Dispersal is ubiquitous throughout the tree of life: factors selecting for dispersal include kin competition, inbreeding avoidance and spatiotemporal variation in resources or habitat suitability. These factors differ in whether they promote male and female dispersal equally strongly, and often selection on dispersal of one sex depends on how much the other disperses. For example, for inbreeding avoidance it can be sufficient that one sex disperses away from the natal site. Attempts to understand sex-specific dispersal evolution have created a rich body of theoretical literature, which we review here. We highlight an interesting gap between empirical and theoretical literature. The former associates different patterns of sex-biased dispersal with mating systems, such as female-biased dispersal in monogamous birds and male-biased dispersal in polygynous mammals. The predominant explanation is traceable back to Greenwood's () ideas of how successful philopatric or dispersing individuals are at gaining mates or the resources required to attract them. Theory, however, has developed surprisingly independently of these ideas: models typically track how immigration and emigration change relatedness patterns and alter competition for limiting resources. The limiting resources are often considered sexually distinct, with breeding sites and fertilizable females limiting reproductive success for females and males, respectively. We show that the link between mating system and sex-biased dispersal is far from resolved: there are studies showing that mating systems matter, but the oft-stated association between polygyny and male-biased dispersal is not a straightforward theoretical expectation. Here, an important understudied factor is the extent to which movement is interpretable as an extension of mate-searching (e.g. are matings possible en route or do they only happen after settling in new habitat – or can females perhaps move with stored sperm). We also point out other new directions for bridging the gap between empirical and theoretical studies: there is a need to build Greenwood's influential yet verbal explanation into formal models, which also includes the possibility that an individual benefits from mobility as it leads to fitness gains in more than one final breeding location (a possibility not present in models with a very rigid deme structure). The order of life-cycle events is likewise important, as this impacts whether a departing individual leaves behind important resources for its female or male kin, or perhaps both, in the case of partially overlapping resource use.","container-title":"Biological Reviews","DOI":"10.1111/brv.12475","ISSN":"1469-185X","issue":"2","language":"en","note":"_eprint: https://onlinelibrary.wiley.com/doi/pdf/10.1111/brv.12475","page":"721-736","source":"Wiley Online Library","title":"Sex-biased dispersal: a review of the theory","title-short":"Sex-biased dispersal","volume":"94","author":[{"family":"Li","given":"Xiang-Yi"},{"family":"Kokko","given":"Hanna"}],"issued":{"date-parts":[["2019"]]}}}],"schema":"https://github.com/citation-style-language/schema/raw/master/csl-citation.json"} </w:instrText>
      </w:r>
      <w:r w:rsidR="00366418">
        <w:rPr>
          <w:rFonts w:ascii="Arial" w:hAnsi="Arial" w:cs="Arial"/>
          <w:sz w:val="24"/>
        </w:rPr>
        <w:fldChar w:fldCharType="separate"/>
      </w:r>
      <w:r w:rsidR="00366418">
        <w:rPr>
          <w:rFonts w:ascii="Arial" w:hAnsi="Arial" w:cs="Arial"/>
          <w:noProof/>
          <w:sz w:val="24"/>
        </w:rPr>
        <w:t>(Li &amp; Kokko, 2019)</w:t>
      </w:r>
      <w:r w:rsidR="00366418">
        <w:rPr>
          <w:rFonts w:ascii="Arial" w:hAnsi="Arial" w:cs="Arial"/>
          <w:sz w:val="24"/>
        </w:rPr>
        <w:fldChar w:fldCharType="end"/>
      </w:r>
      <w:r w:rsidR="001A14B4">
        <w:rPr>
          <w:rFonts w:ascii="Arial" w:hAnsi="Arial" w:cs="Arial"/>
          <w:sz w:val="24"/>
        </w:rPr>
        <w:t>.</w:t>
      </w:r>
      <w:r w:rsidR="005E4FF3">
        <w:rPr>
          <w:rFonts w:ascii="Arial" w:hAnsi="Arial" w:cs="Arial"/>
          <w:sz w:val="24"/>
        </w:rPr>
        <w:t xml:space="preserve"> </w:t>
      </w:r>
      <w:r w:rsidR="001A14B4">
        <w:rPr>
          <w:rFonts w:ascii="Arial" w:hAnsi="Arial" w:cs="Arial"/>
          <w:sz w:val="24"/>
        </w:rPr>
        <w:t xml:space="preserve">Last, we explore phylogenetic </w:t>
      </w:r>
      <w:r w:rsidR="00A237A0">
        <w:rPr>
          <w:rFonts w:ascii="Arial" w:hAnsi="Arial" w:cs="Arial"/>
          <w:sz w:val="24"/>
        </w:rPr>
        <w:t>signals</w:t>
      </w:r>
      <w:r w:rsidR="001A14B4">
        <w:rPr>
          <w:rFonts w:ascii="Arial" w:hAnsi="Arial" w:cs="Arial"/>
          <w:sz w:val="24"/>
        </w:rPr>
        <w:t xml:space="preserve"> in </w:t>
      </w:r>
      <w:r w:rsidR="005E4FF3" w:rsidRPr="005E4FF3">
        <w:rPr>
          <w:rFonts w:ascii="Arial" w:hAnsi="Arial" w:cs="Arial"/>
          <w:sz w:val="24"/>
        </w:rPr>
        <w:t xml:space="preserve">multiple dispersal descriptors </w:t>
      </w:r>
      <w:r w:rsidR="001A14B4">
        <w:rPr>
          <w:rFonts w:ascii="Arial" w:hAnsi="Arial" w:cs="Arial"/>
          <w:sz w:val="24"/>
        </w:rPr>
        <w:t xml:space="preserve">as we expect that </w:t>
      </w:r>
      <w:r w:rsidR="005E4FF3" w:rsidRPr="005E4FF3">
        <w:rPr>
          <w:rFonts w:ascii="Arial" w:hAnsi="Arial" w:cs="Arial"/>
          <w:sz w:val="24"/>
        </w:rPr>
        <w:t xml:space="preserve">short- versus long-distance dispersal patterns are associated with different selective pressures (e.g. long-distance flight efficiency depends critically on the morphology of the wings; </w:t>
      </w:r>
      <w:r w:rsidR="00B01DC1">
        <w:rPr>
          <w:rFonts w:ascii="Arial" w:hAnsi="Arial" w:cs="Arial"/>
          <w:sz w:val="24"/>
        </w:rPr>
        <w:fldChar w:fldCharType="begin"/>
      </w:r>
      <w:r w:rsidR="00366418">
        <w:rPr>
          <w:rFonts w:ascii="Arial" w:hAnsi="Arial" w:cs="Arial"/>
          <w:sz w:val="24"/>
        </w:rPr>
        <w:instrText xml:space="preserve"> ADDIN ZOTERO_ITEM CSL_CITATION {"citationID":"Yd9GWIBn","properties":{"formattedCitation":"(Claramunt, 2021; Sheard et al., 2020)","plainCitation":"(Claramunt, 2021; Sheard et al., 2020)","dontUpdate":true,"noteIndex":0},"citationItems":[{"id":1540,"uris":["http://zotero.org/users/1446070/items/3Y4AFTLE"],"itemData":{"id":1540,"type":"article-journal","container-title":"Ecology","DOI":"https://doi.org/10.1002/ecy.3442","issue":"9","note":"publisher: Wiley Online Library","page":"e03442","source":"Google Scholar","title":"Flight efficiency explains differences in natal dispersal distances in birds","volume":"102","author":[{"family":"Claramunt","given":"Santiago"}],"issued":{"date-parts":[["2021"]]}}},{"id":171,"uris":["http://zotero.org/users/1446070/items/VT4B3FSF"],"itemData":{"id":171,"type":"article-journal","container-title":"Nature Communications","DOI":"10.1038/s41467-020-16313-6","ISSN":"2041-1723","issue":"1","journalAbbreviation":"Nat Commun","language":"en","page":"2463","source":"DOI.org (Crossref)","title":"Ecological drivers of global gradients in avian dispersal inferred from wing morphology","volume":"11","author":[{"family":"Sheard","given":"Catherine"},{"family":"Neate-Clegg","given":"Montague H. C."},{"family":"Alioravainen","given":"Nico"},{"family":"Jones","given":"Samuel E. I."},{"family":"Vincent","given":"Claire"},{"family":"MacGregor","given":"Hannah E. A."},{"family":"Bregman","given":"Tom P."},{"family":"Claramunt","given":"Santiago"},{"family":"Tobias","given":"Joseph A."}],"issued":{"date-parts":[["2020",12]]}}}],"schema":"https://github.com/citation-style-language/schema/raw/master/csl-citation.json"} </w:instrText>
      </w:r>
      <w:r w:rsidR="00B01DC1">
        <w:rPr>
          <w:rFonts w:ascii="Arial" w:hAnsi="Arial" w:cs="Arial"/>
          <w:sz w:val="24"/>
        </w:rPr>
        <w:fldChar w:fldCharType="separate"/>
      </w:r>
      <w:r w:rsidR="00B01DC1" w:rsidRPr="00B01DC1">
        <w:rPr>
          <w:rFonts w:ascii="Arial" w:hAnsi="Arial" w:cs="Arial"/>
          <w:sz w:val="24"/>
        </w:rPr>
        <w:t>Claramunt, 2021; Sheard et al., 2020)</w:t>
      </w:r>
      <w:r w:rsidR="00B01DC1">
        <w:rPr>
          <w:rFonts w:ascii="Arial" w:hAnsi="Arial" w:cs="Arial"/>
          <w:sz w:val="24"/>
        </w:rPr>
        <w:fldChar w:fldCharType="end"/>
      </w:r>
      <w:r w:rsidR="001A14B4">
        <w:rPr>
          <w:rFonts w:ascii="Arial" w:hAnsi="Arial" w:cs="Arial"/>
          <w:sz w:val="24"/>
        </w:rPr>
        <w:t>.</w:t>
      </w:r>
      <w:bookmarkEnd w:id="1"/>
    </w:p>
    <w:p w14:paraId="5432120D" w14:textId="18CC7F96" w:rsidR="006F675E" w:rsidRDefault="00E637A8" w:rsidP="00944256">
      <w:pPr>
        <w:pStyle w:val="Ttulo1"/>
        <w:jc w:val="both"/>
      </w:pPr>
      <w:r w:rsidRPr="00E637A8">
        <w:t>Methods</w:t>
      </w:r>
    </w:p>
    <w:p w14:paraId="3FAEA0AA" w14:textId="2F19AD04" w:rsidR="003975D7" w:rsidRPr="003975D7" w:rsidRDefault="00E64C0C" w:rsidP="00944256">
      <w:pPr>
        <w:pStyle w:val="Ttulo2"/>
        <w:jc w:val="both"/>
      </w:pPr>
      <w:r>
        <w:t>Ringing d</w:t>
      </w:r>
      <w:r w:rsidR="003975D7" w:rsidRPr="003975D7">
        <w:t xml:space="preserve">ata </w:t>
      </w:r>
    </w:p>
    <w:p w14:paraId="64B1BA1C" w14:textId="05148701" w:rsidR="001F0F94" w:rsidRPr="00020671" w:rsidRDefault="003975D7" w:rsidP="002279E5">
      <w:pPr>
        <w:spacing w:line="480" w:lineRule="auto"/>
        <w:jc w:val="both"/>
        <w:rPr>
          <w:rFonts w:ascii="Arial" w:hAnsi="Arial" w:cs="Arial"/>
          <w:sz w:val="24"/>
          <w:lang w:val="en-US"/>
        </w:rPr>
      </w:pPr>
      <w:r>
        <w:rPr>
          <w:rFonts w:ascii="Arial" w:hAnsi="Arial" w:cs="Arial"/>
          <w:sz w:val="24"/>
        </w:rPr>
        <w:t xml:space="preserve">Raw data </w:t>
      </w:r>
      <w:r w:rsidRPr="003975D7">
        <w:rPr>
          <w:rFonts w:ascii="Arial" w:hAnsi="Arial" w:cs="Arial"/>
          <w:sz w:val="24"/>
        </w:rPr>
        <w:t xml:space="preserve">on dispersal distances </w:t>
      </w:r>
      <w:r w:rsidR="006758E3">
        <w:rPr>
          <w:rFonts w:ascii="Arial" w:hAnsi="Arial" w:cs="Arial"/>
          <w:sz w:val="24"/>
        </w:rPr>
        <w:t>were obtained</w:t>
      </w:r>
      <w:r w:rsidR="006758E3" w:rsidRPr="003975D7">
        <w:rPr>
          <w:rFonts w:ascii="Arial" w:hAnsi="Arial" w:cs="Arial"/>
          <w:sz w:val="24"/>
        </w:rPr>
        <w:t xml:space="preserve"> </w:t>
      </w:r>
      <w:r w:rsidRPr="003975D7">
        <w:rPr>
          <w:rFonts w:ascii="Arial" w:hAnsi="Arial" w:cs="Arial"/>
          <w:sz w:val="24"/>
        </w:rPr>
        <w:t>from</w:t>
      </w:r>
      <w:r>
        <w:rPr>
          <w:rFonts w:ascii="Arial" w:hAnsi="Arial" w:cs="Arial"/>
          <w:sz w:val="24"/>
        </w:rPr>
        <w:t xml:space="preserve"> </w:t>
      </w:r>
      <w:r w:rsidR="0033193F">
        <w:rPr>
          <w:rFonts w:ascii="Arial" w:hAnsi="Arial" w:cs="Arial"/>
          <w:sz w:val="24"/>
        </w:rPr>
        <w:t xml:space="preserve">the </w:t>
      </w:r>
      <w:r w:rsidRPr="003975D7">
        <w:rPr>
          <w:rFonts w:ascii="Arial" w:hAnsi="Arial" w:cs="Arial"/>
          <w:sz w:val="24"/>
        </w:rPr>
        <w:t>EURING database</w:t>
      </w:r>
      <w:r w:rsidR="001360CD">
        <w:rPr>
          <w:rFonts w:ascii="Arial" w:hAnsi="Arial" w:cs="Arial"/>
          <w:sz w:val="24"/>
        </w:rPr>
        <w:t xml:space="preserve"> </w:t>
      </w:r>
      <w:r w:rsidR="001360CD">
        <w:rPr>
          <w:rFonts w:ascii="Arial" w:hAnsi="Arial" w:cs="Arial"/>
          <w:sz w:val="24"/>
        </w:rPr>
        <w:fldChar w:fldCharType="begin"/>
      </w:r>
      <w:r w:rsidR="00366418">
        <w:rPr>
          <w:rFonts w:ascii="Arial" w:hAnsi="Arial" w:cs="Arial"/>
          <w:sz w:val="24"/>
        </w:rPr>
        <w:instrText xml:space="preserve"> ADDIN ZOTERO_ITEM CSL_CITATION {"citationID":"SS8fesyD","properties":{"formattedCitation":"(Du Feu et al., 2016)","plainCitation":"(Du Feu et al., 2016)","noteIndex":0},"citationItems":[{"id":1538,"uris":["http://zotero.org/users/1446070/items/DFLNBVAK"],"itemData":{"id":1538,"type":"article-journal","container-title":"Ringing &amp; Migration","DOI":"https://doi.org/10.1080/03078698.2016.1195205","issue":"1","page":"1–18","source":"Google Scholar","title":"The EURING Data Bank–a critical tool for continental-scale studies of marked birds","volume":"31","author":[{"family":"Du Feu","given":"Christopher R."},{"family":"Clark","given":"Jacquie A."},{"family":"Schaub","given":"Michael"},{"family":"Fiedler","given":"Wolfgang"},{"family":"Baillie","given":"Stephen R."}],"issued":{"date-parts":[["2016"]]}}}],"schema":"https://github.com/citation-style-language/schema/raw/master/csl-citation.json"} </w:instrText>
      </w:r>
      <w:r w:rsidR="001360CD">
        <w:rPr>
          <w:rFonts w:ascii="Arial" w:hAnsi="Arial" w:cs="Arial"/>
          <w:sz w:val="24"/>
        </w:rPr>
        <w:fldChar w:fldCharType="separate"/>
      </w:r>
      <w:r w:rsidR="001360CD" w:rsidRPr="001360CD">
        <w:rPr>
          <w:rFonts w:ascii="Arial" w:hAnsi="Arial" w:cs="Arial"/>
          <w:sz w:val="24"/>
        </w:rPr>
        <w:t>(Du Feu et al., 2016)</w:t>
      </w:r>
      <w:r w:rsidR="001360CD">
        <w:rPr>
          <w:rFonts w:ascii="Arial" w:hAnsi="Arial" w:cs="Arial"/>
          <w:sz w:val="24"/>
        </w:rPr>
        <w:fldChar w:fldCharType="end"/>
      </w:r>
      <w:r w:rsidRPr="003975D7">
        <w:rPr>
          <w:rFonts w:ascii="Arial" w:hAnsi="Arial" w:cs="Arial"/>
          <w:sz w:val="24"/>
        </w:rPr>
        <w:t>.</w:t>
      </w:r>
      <w:r w:rsidR="001E61D8">
        <w:rPr>
          <w:rFonts w:ascii="Arial" w:hAnsi="Arial" w:cs="Arial"/>
          <w:sz w:val="24"/>
        </w:rPr>
        <w:t xml:space="preserve"> The data </w:t>
      </w:r>
      <w:r w:rsidR="00195959">
        <w:rPr>
          <w:rFonts w:ascii="Arial" w:hAnsi="Arial" w:cs="Arial"/>
          <w:sz w:val="24"/>
        </w:rPr>
        <w:t xml:space="preserve">were requested following an approach that allowed us to keep </w:t>
      </w:r>
      <w:r w:rsidR="00195959" w:rsidRPr="00195959">
        <w:rPr>
          <w:rFonts w:ascii="Arial" w:hAnsi="Arial" w:cs="Arial"/>
          <w:sz w:val="24"/>
        </w:rPr>
        <w:t>only the reliable observations</w:t>
      </w:r>
      <w:r w:rsidR="00195959">
        <w:rPr>
          <w:rFonts w:ascii="Arial" w:hAnsi="Arial" w:cs="Arial"/>
          <w:sz w:val="24"/>
        </w:rPr>
        <w:t xml:space="preserve"> and test for different sampling biases. Therefore, </w:t>
      </w:r>
      <w:r w:rsidR="001E61D8" w:rsidRPr="001E61D8">
        <w:rPr>
          <w:rFonts w:ascii="Arial" w:hAnsi="Arial" w:cs="Arial"/>
          <w:sz w:val="24"/>
        </w:rPr>
        <w:t>for the present study</w:t>
      </w:r>
      <w:r w:rsidR="00195959">
        <w:rPr>
          <w:rFonts w:ascii="Arial" w:hAnsi="Arial" w:cs="Arial"/>
          <w:sz w:val="24"/>
        </w:rPr>
        <w:t>, we</w:t>
      </w:r>
      <w:r w:rsidR="001E61D8" w:rsidRPr="001E61D8">
        <w:rPr>
          <w:rFonts w:ascii="Arial" w:hAnsi="Arial" w:cs="Arial"/>
          <w:sz w:val="24"/>
        </w:rPr>
        <w:t xml:space="preserve"> </w:t>
      </w:r>
      <w:r w:rsidR="001E61D8">
        <w:rPr>
          <w:rFonts w:ascii="Arial" w:hAnsi="Arial" w:cs="Arial"/>
          <w:sz w:val="24"/>
        </w:rPr>
        <w:t>include</w:t>
      </w:r>
      <w:r w:rsidR="00195959">
        <w:rPr>
          <w:rFonts w:ascii="Arial" w:hAnsi="Arial" w:cs="Arial"/>
          <w:sz w:val="24"/>
        </w:rPr>
        <w:t>d</w:t>
      </w:r>
      <w:r w:rsidR="001E61D8">
        <w:rPr>
          <w:rFonts w:ascii="Arial" w:hAnsi="Arial" w:cs="Arial"/>
          <w:sz w:val="24"/>
        </w:rPr>
        <w:t xml:space="preserve"> d</w:t>
      </w:r>
      <w:r w:rsidR="001E61D8" w:rsidRPr="00E7154D">
        <w:rPr>
          <w:rFonts w:ascii="Arial" w:hAnsi="Arial" w:cs="Arial"/>
          <w:sz w:val="24"/>
        </w:rPr>
        <w:t xml:space="preserve">istances between </w:t>
      </w:r>
      <w:r w:rsidR="00FA5169">
        <w:rPr>
          <w:rFonts w:ascii="Arial" w:hAnsi="Arial" w:cs="Arial"/>
          <w:sz w:val="24"/>
        </w:rPr>
        <w:t>the ringing and re-encounter locations of</w:t>
      </w:r>
      <w:r w:rsidR="001E61D8" w:rsidRPr="00E7154D">
        <w:rPr>
          <w:rFonts w:ascii="Arial" w:hAnsi="Arial" w:cs="Arial"/>
          <w:sz w:val="24"/>
        </w:rPr>
        <w:t xml:space="preserve"> </w:t>
      </w:r>
      <w:r w:rsidR="001E61D8">
        <w:rPr>
          <w:rFonts w:ascii="Arial" w:hAnsi="Arial" w:cs="Arial"/>
          <w:sz w:val="24"/>
        </w:rPr>
        <w:t>b</w:t>
      </w:r>
      <w:r w:rsidR="001E61D8" w:rsidRPr="001E61D8">
        <w:rPr>
          <w:rFonts w:ascii="Arial" w:hAnsi="Arial" w:cs="Arial"/>
          <w:sz w:val="24"/>
        </w:rPr>
        <w:t>irds ringed and subsequently re</w:t>
      </w:r>
      <w:r w:rsidR="00195959">
        <w:rPr>
          <w:rFonts w:ascii="Arial" w:hAnsi="Arial" w:cs="Arial"/>
          <w:sz w:val="24"/>
        </w:rPr>
        <w:t>-</w:t>
      </w:r>
      <w:r w:rsidR="001E61D8" w:rsidRPr="001E61D8">
        <w:rPr>
          <w:rFonts w:ascii="Arial" w:hAnsi="Arial" w:cs="Arial"/>
          <w:sz w:val="24"/>
        </w:rPr>
        <w:t xml:space="preserve">encountered between April and July </w:t>
      </w:r>
      <w:r w:rsidR="00FA5169">
        <w:rPr>
          <w:rFonts w:ascii="Arial" w:hAnsi="Arial" w:cs="Arial"/>
          <w:sz w:val="24"/>
        </w:rPr>
        <w:t xml:space="preserve">(which </w:t>
      </w:r>
      <w:r w:rsidR="004E7C9E">
        <w:rPr>
          <w:rFonts w:ascii="Arial" w:hAnsi="Arial" w:cs="Arial"/>
          <w:sz w:val="24"/>
        </w:rPr>
        <w:t xml:space="preserve">encompasses </w:t>
      </w:r>
      <w:r w:rsidR="00FA5169">
        <w:rPr>
          <w:rFonts w:ascii="Arial" w:hAnsi="Arial" w:cs="Arial"/>
          <w:sz w:val="24"/>
        </w:rPr>
        <w:t xml:space="preserve">the </w:t>
      </w:r>
      <w:r w:rsidR="007E390E">
        <w:rPr>
          <w:rFonts w:ascii="Arial" w:hAnsi="Arial" w:cs="Arial"/>
          <w:sz w:val="24"/>
        </w:rPr>
        <w:t xml:space="preserve">core </w:t>
      </w:r>
      <w:r w:rsidR="00FA5169">
        <w:rPr>
          <w:rFonts w:ascii="Arial" w:hAnsi="Arial" w:cs="Arial"/>
          <w:sz w:val="24"/>
        </w:rPr>
        <w:t>breeding season for most species</w:t>
      </w:r>
      <w:r w:rsidR="002D104E">
        <w:rPr>
          <w:rFonts w:ascii="Arial" w:hAnsi="Arial" w:cs="Arial"/>
          <w:sz w:val="24"/>
        </w:rPr>
        <w:t xml:space="preserve">; </w:t>
      </w:r>
      <w:r w:rsidR="004E7C9E">
        <w:rPr>
          <w:rFonts w:ascii="Arial" w:hAnsi="Arial" w:cs="Arial"/>
          <w:sz w:val="24"/>
        </w:rPr>
        <w:t>also</w:t>
      </w:r>
      <w:r w:rsidR="002D104E">
        <w:rPr>
          <w:rFonts w:ascii="Arial" w:hAnsi="Arial" w:cs="Arial"/>
          <w:sz w:val="24"/>
        </w:rPr>
        <w:t xml:space="preserve"> see supplemental </w:t>
      </w:r>
      <w:r w:rsidR="002D104E">
        <w:rPr>
          <w:rFonts w:ascii="Arial" w:hAnsi="Arial" w:cs="Arial"/>
          <w:sz w:val="24"/>
        </w:rPr>
        <w:lastRenderedPageBreak/>
        <w:t>material 3</w:t>
      </w:r>
      <w:r w:rsidR="004E7C9E">
        <w:rPr>
          <w:rFonts w:ascii="Arial" w:hAnsi="Arial" w:cs="Arial"/>
          <w:sz w:val="24"/>
        </w:rPr>
        <w:t xml:space="preserve"> for further refinement of core breeding season times</w:t>
      </w:r>
      <w:r w:rsidR="00FA5169">
        <w:rPr>
          <w:rFonts w:ascii="Arial" w:hAnsi="Arial" w:cs="Arial"/>
          <w:sz w:val="24"/>
        </w:rPr>
        <w:t xml:space="preserve">) </w:t>
      </w:r>
      <w:r w:rsidR="00195959">
        <w:rPr>
          <w:rFonts w:ascii="Arial" w:hAnsi="Arial" w:cs="Arial"/>
          <w:sz w:val="24"/>
        </w:rPr>
        <w:t>from</w:t>
      </w:r>
      <w:r w:rsidR="001E61D8" w:rsidRPr="001E61D8">
        <w:rPr>
          <w:rFonts w:ascii="Arial" w:hAnsi="Arial" w:cs="Arial"/>
          <w:sz w:val="24"/>
        </w:rPr>
        <w:t xml:space="preserve"> 197</w:t>
      </w:r>
      <w:r w:rsidR="00C322E5">
        <w:rPr>
          <w:rFonts w:ascii="Arial" w:hAnsi="Arial" w:cs="Arial"/>
          <w:sz w:val="24"/>
        </w:rPr>
        <w:t xml:space="preserve">9 </w:t>
      </w:r>
      <w:r w:rsidR="001E61D8">
        <w:rPr>
          <w:rFonts w:ascii="Arial" w:hAnsi="Arial" w:cs="Arial"/>
          <w:sz w:val="24"/>
        </w:rPr>
        <w:t>until 2018 from almost all r</w:t>
      </w:r>
      <w:r w:rsidR="001E61D8" w:rsidRPr="001E61D8">
        <w:rPr>
          <w:rFonts w:ascii="Arial" w:hAnsi="Arial" w:cs="Arial"/>
          <w:sz w:val="24"/>
        </w:rPr>
        <w:t xml:space="preserve">inging schemes </w:t>
      </w:r>
      <w:r w:rsidR="001E61D8">
        <w:rPr>
          <w:rFonts w:ascii="Arial" w:hAnsi="Arial" w:cs="Arial"/>
          <w:sz w:val="24"/>
        </w:rPr>
        <w:t>in Europe</w:t>
      </w:r>
      <w:r w:rsidR="0045293A">
        <w:rPr>
          <w:rFonts w:ascii="Arial" w:hAnsi="Arial" w:cs="Arial"/>
          <w:sz w:val="24"/>
        </w:rPr>
        <w:t xml:space="preserve"> </w:t>
      </w:r>
      <w:r w:rsidR="001E61D8">
        <w:rPr>
          <w:rFonts w:ascii="Arial" w:hAnsi="Arial" w:cs="Arial"/>
          <w:sz w:val="24"/>
        </w:rPr>
        <w:t>(see supplemental material</w:t>
      </w:r>
      <w:r w:rsidR="00EC41A9">
        <w:rPr>
          <w:rFonts w:ascii="Arial" w:hAnsi="Arial" w:cs="Arial"/>
          <w:sz w:val="24"/>
        </w:rPr>
        <w:t xml:space="preserve"> 1</w:t>
      </w:r>
      <w:r w:rsidR="001E61D8">
        <w:rPr>
          <w:rFonts w:ascii="Arial" w:hAnsi="Arial" w:cs="Arial"/>
          <w:sz w:val="24"/>
        </w:rPr>
        <w:t>).</w:t>
      </w:r>
      <w:r w:rsidR="00222E49">
        <w:rPr>
          <w:rFonts w:ascii="Arial" w:hAnsi="Arial" w:cs="Arial"/>
          <w:sz w:val="24"/>
        </w:rPr>
        <w:t xml:space="preserve"> </w:t>
      </w:r>
      <w:r w:rsidR="00B65F33">
        <w:rPr>
          <w:rFonts w:ascii="Arial" w:hAnsi="Arial" w:cs="Arial"/>
          <w:sz w:val="24"/>
        </w:rPr>
        <w:t>Re</w:t>
      </w:r>
      <w:r w:rsidR="00FA5169">
        <w:rPr>
          <w:rFonts w:ascii="Arial" w:hAnsi="Arial" w:cs="Arial"/>
          <w:sz w:val="24"/>
        </w:rPr>
        <w:t>-</w:t>
      </w:r>
      <w:r w:rsidR="00222E49" w:rsidRPr="00EC41A9">
        <w:rPr>
          <w:rFonts w:ascii="Arial" w:hAnsi="Arial" w:cs="Arial"/>
          <w:sz w:val="24"/>
        </w:rPr>
        <w:t>encounter</w:t>
      </w:r>
      <w:r w:rsidR="00FA5169">
        <w:rPr>
          <w:rFonts w:ascii="Arial" w:hAnsi="Arial" w:cs="Arial"/>
          <w:sz w:val="24"/>
        </w:rPr>
        <w:t>s</w:t>
      </w:r>
      <w:r w:rsidR="00222E49" w:rsidRPr="00EC41A9">
        <w:rPr>
          <w:rFonts w:ascii="Arial" w:hAnsi="Arial" w:cs="Arial"/>
          <w:sz w:val="24"/>
        </w:rPr>
        <w:t xml:space="preserve"> </w:t>
      </w:r>
      <w:r w:rsidR="00F43E7A">
        <w:rPr>
          <w:rFonts w:ascii="Arial" w:hAnsi="Arial" w:cs="Arial"/>
          <w:sz w:val="24"/>
        </w:rPr>
        <w:t>with</w:t>
      </w:r>
      <w:r w:rsidR="00222E49" w:rsidRPr="00222E49">
        <w:rPr>
          <w:rFonts w:ascii="Arial" w:hAnsi="Arial" w:cs="Arial"/>
          <w:sz w:val="24"/>
        </w:rPr>
        <w:t>in the same breeding season as</w:t>
      </w:r>
      <w:r w:rsidR="00222E49">
        <w:rPr>
          <w:rFonts w:ascii="Arial" w:hAnsi="Arial" w:cs="Arial"/>
          <w:sz w:val="24"/>
        </w:rPr>
        <w:t xml:space="preserve"> </w:t>
      </w:r>
      <w:r w:rsidR="00F133E8">
        <w:rPr>
          <w:rFonts w:ascii="Arial" w:hAnsi="Arial" w:cs="Arial"/>
          <w:sz w:val="24"/>
        </w:rPr>
        <w:t xml:space="preserve">ringing </w:t>
      </w:r>
      <w:r w:rsidR="00B65F33">
        <w:rPr>
          <w:rFonts w:ascii="Arial" w:hAnsi="Arial" w:cs="Arial"/>
          <w:sz w:val="24"/>
        </w:rPr>
        <w:t>were excluded</w:t>
      </w:r>
      <w:r w:rsidR="009728AF">
        <w:rPr>
          <w:rFonts w:ascii="Arial" w:hAnsi="Arial" w:cs="Arial"/>
          <w:sz w:val="24"/>
        </w:rPr>
        <w:t>, thus reducing the impact of non-</w:t>
      </w:r>
      <w:r w:rsidR="000226DB">
        <w:rPr>
          <w:rFonts w:ascii="Arial" w:hAnsi="Arial" w:cs="Arial"/>
          <w:sz w:val="24"/>
        </w:rPr>
        <w:t>dispersive</w:t>
      </w:r>
      <w:r w:rsidR="009728AF">
        <w:rPr>
          <w:rFonts w:ascii="Arial" w:hAnsi="Arial" w:cs="Arial"/>
          <w:sz w:val="24"/>
        </w:rPr>
        <w:t xml:space="preserve"> movements</w:t>
      </w:r>
      <w:r w:rsidR="00B65F33">
        <w:rPr>
          <w:rFonts w:ascii="Arial" w:hAnsi="Arial" w:cs="Arial"/>
          <w:sz w:val="24"/>
        </w:rPr>
        <w:t>. When m</w:t>
      </w:r>
      <w:r w:rsidR="007B08FD">
        <w:rPr>
          <w:rFonts w:ascii="Arial" w:hAnsi="Arial" w:cs="Arial"/>
          <w:sz w:val="24"/>
        </w:rPr>
        <w:t xml:space="preserve">ultiple </w:t>
      </w:r>
      <w:r w:rsidR="007B08FD" w:rsidRPr="007B08FD">
        <w:rPr>
          <w:rFonts w:ascii="Arial" w:hAnsi="Arial" w:cs="Arial"/>
          <w:sz w:val="24"/>
        </w:rPr>
        <w:t xml:space="preserve">subsequent encounters at the same coordinates as the previous encounter </w:t>
      </w:r>
      <w:r w:rsidR="006A5F75">
        <w:rPr>
          <w:rFonts w:ascii="Arial" w:hAnsi="Arial" w:cs="Arial"/>
          <w:sz w:val="24"/>
        </w:rPr>
        <w:t>we</w:t>
      </w:r>
      <w:r w:rsidR="00B65F33">
        <w:rPr>
          <w:rFonts w:ascii="Arial" w:hAnsi="Arial" w:cs="Arial"/>
          <w:sz w:val="24"/>
        </w:rPr>
        <w:t xml:space="preserve">re available, only the first one </w:t>
      </w:r>
      <w:r w:rsidR="00D405DE">
        <w:rPr>
          <w:rFonts w:ascii="Arial" w:hAnsi="Arial" w:cs="Arial"/>
          <w:sz w:val="24"/>
        </w:rPr>
        <w:t>wa</w:t>
      </w:r>
      <w:r w:rsidR="00B65F33">
        <w:rPr>
          <w:rFonts w:ascii="Arial" w:hAnsi="Arial" w:cs="Arial"/>
          <w:sz w:val="24"/>
        </w:rPr>
        <w:t>s considered</w:t>
      </w:r>
      <w:r w:rsidR="007B08FD" w:rsidRPr="007B08FD">
        <w:rPr>
          <w:rFonts w:ascii="Arial" w:hAnsi="Arial" w:cs="Arial"/>
          <w:sz w:val="24"/>
        </w:rPr>
        <w:t xml:space="preserve">. </w:t>
      </w:r>
      <w:r w:rsidR="00B90D5E" w:rsidRPr="00B90D5E">
        <w:rPr>
          <w:rFonts w:ascii="Arial" w:hAnsi="Arial" w:cs="Arial"/>
          <w:sz w:val="24"/>
        </w:rPr>
        <w:t xml:space="preserve">We </w:t>
      </w:r>
      <w:r w:rsidR="00B90D5E">
        <w:rPr>
          <w:rFonts w:ascii="Arial" w:hAnsi="Arial" w:cs="Arial"/>
          <w:sz w:val="24"/>
        </w:rPr>
        <w:t>re-</w:t>
      </w:r>
      <w:r w:rsidR="00B90D5E" w:rsidRPr="00B90D5E">
        <w:rPr>
          <w:rFonts w:ascii="Arial" w:hAnsi="Arial" w:cs="Arial"/>
          <w:sz w:val="24"/>
        </w:rPr>
        <w:t>classified the</w:t>
      </w:r>
      <w:r w:rsidR="001A00DE">
        <w:rPr>
          <w:rFonts w:ascii="Arial" w:hAnsi="Arial" w:cs="Arial"/>
          <w:sz w:val="24"/>
        </w:rPr>
        <w:t xml:space="preserve"> field codes for the</w:t>
      </w:r>
      <w:r w:rsidR="00B90D5E">
        <w:rPr>
          <w:rFonts w:ascii="Arial" w:hAnsi="Arial" w:cs="Arial"/>
          <w:sz w:val="24"/>
        </w:rPr>
        <w:t xml:space="preserve"> condition </w:t>
      </w:r>
      <w:r w:rsidR="001A00DE">
        <w:rPr>
          <w:rFonts w:ascii="Arial" w:hAnsi="Arial" w:cs="Arial"/>
          <w:sz w:val="24"/>
        </w:rPr>
        <w:t xml:space="preserve">of the </w:t>
      </w:r>
      <w:r w:rsidR="00D8147F">
        <w:rPr>
          <w:rFonts w:ascii="Arial" w:hAnsi="Arial" w:cs="Arial"/>
          <w:sz w:val="24"/>
        </w:rPr>
        <w:t xml:space="preserve">reencountered </w:t>
      </w:r>
      <w:r w:rsidR="001A00DE">
        <w:rPr>
          <w:rFonts w:ascii="Arial" w:hAnsi="Arial" w:cs="Arial"/>
          <w:sz w:val="24"/>
        </w:rPr>
        <w:t xml:space="preserve">birds </w:t>
      </w:r>
      <w:r w:rsidR="00FF60D1">
        <w:rPr>
          <w:rFonts w:ascii="Arial" w:hAnsi="Arial" w:cs="Arial"/>
          <w:sz w:val="24"/>
        </w:rPr>
        <w:t xml:space="preserve">into two classes, </w:t>
      </w:r>
      <w:r w:rsidR="00B90D5E">
        <w:rPr>
          <w:rFonts w:ascii="Arial" w:hAnsi="Arial" w:cs="Arial"/>
          <w:sz w:val="24"/>
        </w:rPr>
        <w:t>dead (</w:t>
      </w:r>
      <w:r w:rsidR="00E1188B">
        <w:rPr>
          <w:rFonts w:ascii="Arial" w:hAnsi="Arial" w:cs="Arial"/>
          <w:sz w:val="24"/>
        </w:rPr>
        <w:t xml:space="preserve">EURING </w:t>
      </w:r>
      <w:r w:rsidR="00B90D5E">
        <w:rPr>
          <w:rFonts w:ascii="Arial" w:hAnsi="Arial" w:cs="Arial"/>
          <w:sz w:val="24"/>
        </w:rPr>
        <w:t xml:space="preserve">code: </w:t>
      </w:r>
      <w:r w:rsidR="008C52D0">
        <w:rPr>
          <w:rFonts w:ascii="Arial" w:hAnsi="Arial" w:cs="Arial"/>
          <w:sz w:val="24"/>
        </w:rPr>
        <w:t>1-3</w:t>
      </w:r>
      <w:r w:rsidR="00B90D5E">
        <w:rPr>
          <w:rFonts w:ascii="Arial" w:hAnsi="Arial" w:cs="Arial"/>
          <w:sz w:val="24"/>
        </w:rPr>
        <w:t xml:space="preserve">) and alive (code: </w:t>
      </w:r>
      <w:r w:rsidR="008C52D0">
        <w:rPr>
          <w:rFonts w:ascii="Arial" w:hAnsi="Arial" w:cs="Arial"/>
          <w:sz w:val="24"/>
        </w:rPr>
        <w:t>4-</w:t>
      </w:r>
      <w:r w:rsidR="00B90D5E">
        <w:rPr>
          <w:rFonts w:ascii="Arial" w:hAnsi="Arial" w:cs="Arial"/>
          <w:sz w:val="24"/>
        </w:rPr>
        <w:t>8)</w:t>
      </w:r>
      <w:r w:rsidR="00B65F33">
        <w:rPr>
          <w:rFonts w:ascii="Arial" w:hAnsi="Arial" w:cs="Arial"/>
          <w:sz w:val="24"/>
        </w:rPr>
        <w:t xml:space="preserve">, and </w:t>
      </w:r>
      <w:r w:rsidR="00FF60D1">
        <w:rPr>
          <w:rFonts w:ascii="Arial" w:hAnsi="Arial" w:cs="Arial"/>
          <w:sz w:val="24"/>
        </w:rPr>
        <w:t xml:space="preserve">defined </w:t>
      </w:r>
      <w:r w:rsidR="001F0F94">
        <w:rPr>
          <w:rFonts w:ascii="Arial" w:hAnsi="Arial" w:cs="Arial"/>
          <w:sz w:val="24"/>
        </w:rPr>
        <w:t>t</w:t>
      </w:r>
      <w:r w:rsidR="001F0F94" w:rsidRPr="001F0F94">
        <w:rPr>
          <w:rFonts w:ascii="Arial" w:hAnsi="Arial" w:cs="Arial"/>
          <w:sz w:val="24"/>
        </w:rPr>
        <w:t>wo age</w:t>
      </w:r>
      <w:r w:rsidR="00C322E5">
        <w:rPr>
          <w:rFonts w:ascii="Arial" w:hAnsi="Arial" w:cs="Arial"/>
          <w:sz w:val="24"/>
        </w:rPr>
        <w:t xml:space="preserve"> </w:t>
      </w:r>
      <w:r w:rsidR="001F0F94" w:rsidRPr="001F0F94">
        <w:rPr>
          <w:rFonts w:ascii="Arial" w:hAnsi="Arial" w:cs="Arial"/>
          <w:sz w:val="24"/>
        </w:rPr>
        <w:t>classes with</w:t>
      </w:r>
      <w:r w:rsidR="001F0F94">
        <w:rPr>
          <w:rFonts w:ascii="Arial" w:hAnsi="Arial" w:cs="Arial"/>
          <w:sz w:val="24"/>
        </w:rPr>
        <w:t xml:space="preserve"> </w:t>
      </w:r>
      <w:r w:rsidR="001F0F94" w:rsidRPr="001F0F94">
        <w:rPr>
          <w:rFonts w:ascii="Arial" w:hAnsi="Arial" w:cs="Arial"/>
          <w:sz w:val="24"/>
        </w:rPr>
        <w:t>respect to the age of the birds when ringed: juvenile</w:t>
      </w:r>
      <w:r w:rsidR="001F0F94">
        <w:rPr>
          <w:rFonts w:ascii="Arial" w:hAnsi="Arial" w:cs="Arial"/>
          <w:sz w:val="24"/>
        </w:rPr>
        <w:t xml:space="preserve"> </w:t>
      </w:r>
      <w:r w:rsidR="001F0F94" w:rsidRPr="001F0F94">
        <w:rPr>
          <w:rFonts w:ascii="Arial" w:hAnsi="Arial" w:cs="Arial"/>
          <w:sz w:val="24"/>
        </w:rPr>
        <w:t xml:space="preserve">for birds ringed in their year of birth (age code </w:t>
      </w:r>
      <w:r w:rsidR="00C322E5">
        <w:rPr>
          <w:rFonts w:ascii="Arial" w:hAnsi="Arial" w:cs="Arial"/>
          <w:sz w:val="24"/>
        </w:rPr>
        <w:t>1</w:t>
      </w:r>
      <w:r w:rsidR="00AE3C38">
        <w:rPr>
          <w:rFonts w:ascii="Arial" w:hAnsi="Arial" w:cs="Arial"/>
          <w:sz w:val="24"/>
        </w:rPr>
        <w:t xml:space="preserve"> and 3</w:t>
      </w:r>
      <w:r w:rsidR="001F0F94" w:rsidRPr="001F0F94">
        <w:rPr>
          <w:rFonts w:ascii="Arial" w:hAnsi="Arial" w:cs="Arial"/>
          <w:sz w:val="24"/>
        </w:rPr>
        <w:t>), and adult for birds</w:t>
      </w:r>
      <w:r w:rsidR="001F0F94">
        <w:rPr>
          <w:rFonts w:ascii="Arial" w:hAnsi="Arial" w:cs="Arial"/>
          <w:sz w:val="24"/>
        </w:rPr>
        <w:t xml:space="preserve"> </w:t>
      </w:r>
      <w:r w:rsidR="001F0F94" w:rsidRPr="001F0F94">
        <w:rPr>
          <w:rFonts w:ascii="Arial" w:hAnsi="Arial" w:cs="Arial"/>
          <w:sz w:val="24"/>
        </w:rPr>
        <w:t>ringed later</w:t>
      </w:r>
      <w:r w:rsidR="00C322E5">
        <w:rPr>
          <w:rFonts w:ascii="Arial" w:hAnsi="Arial" w:cs="Arial"/>
          <w:sz w:val="24"/>
        </w:rPr>
        <w:t xml:space="preserve"> than the first year of birth</w:t>
      </w:r>
      <w:r w:rsidR="009728AF">
        <w:rPr>
          <w:rFonts w:ascii="Arial" w:hAnsi="Arial" w:cs="Arial"/>
          <w:sz w:val="24"/>
        </w:rPr>
        <w:t xml:space="preserve"> (age code 4+)</w:t>
      </w:r>
      <w:r w:rsidR="001F0F94" w:rsidRPr="001F0F94">
        <w:rPr>
          <w:rFonts w:ascii="Arial" w:hAnsi="Arial" w:cs="Arial"/>
          <w:sz w:val="24"/>
        </w:rPr>
        <w:t>.</w:t>
      </w:r>
      <w:r w:rsidR="00A237A0">
        <w:rPr>
          <w:rFonts w:ascii="Arial" w:hAnsi="Arial" w:cs="Arial"/>
          <w:sz w:val="24"/>
        </w:rPr>
        <w:t xml:space="preserve"> Finally, the sex code</w:t>
      </w:r>
      <w:r w:rsidR="005F2342">
        <w:rPr>
          <w:rFonts w:ascii="Arial" w:hAnsi="Arial" w:cs="Arial"/>
          <w:sz w:val="24"/>
        </w:rPr>
        <w:t xml:space="preserve"> is defined in three classes (</w:t>
      </w:r>
      <w:r w:rsidR="00A237A0" w:rsidRPr="00A237A0">
        <w:rPr>
          <w:rFonts w:ascii="Arial" w:hAnsi="Arial" w:cs="Arial"/>
          <w:sz w:val="24"/>
        </w:rPr>
        <w:t>Male, Female</w:t>
      </w:r>
      <w:r w:rsidR="005F2342">
        <w:rPr>
          <w:rFonts w:ascii="Arial" w:hAnsi="Arial" w:cs="Arial"/>
          <w:sz w:val="24"/>
        </w:rPr>
        <w:t xml:space="preserve"> and </w:t>
      </w:r>
      <w:r w:rsidR="00A237A0" w:rsidRPr="00A237A0">
        <w:rPr>
          <w:rFonts w:ascii="Arial" w:hAnsi="Arial" w:cs="Arial"/>
          <w:sz w:val="24"/>
        </w:rPr>
        <w:t>Unknown)</w:t>
      </w:r>
      <w:r w:rsidR="005F2342">
        <w:rPr>
          <w:rFonts w:ascii="Arial" w:hAnsi="Arial" w:cs="Arial"/>
          <w:sz w:val="24"/>
        </w:rPr>
        <w:t>.</w:t>
      </w:r>
      <w:r w:rsidR="002279E5">
        <w:rPr>
          <w:rFonts w:ascii="Arial" w:hAnsi="Arial" w:cs="Arial"/>
          <w:sz w:val="24"/>
        </w:rPr>
        <w:t xml:space="preserve"> </w:t>
      </w:r>
      <w:r w:rsidR="002279E5" w:rsidRPr="002279E5">
        <w:rPr>
          <w:rFonts w:ascii="Arial" w:hAnsi="Arial" w:cs="Arial"/>
          <w:sz w:val="24"/>
        </w:rPr>
        <w:t>No live animals were involved in this study, precluding the need for</w:t>
      </w:r>
      <w:r w:rsidR="002279E5">
        <w:rPr>
          <w:rFonts w:ascii="Arial" w:hAnsi="Arial" w:cs="Arial"/>
          <w:sz w:val="24"/>
        </w:rPr>
        <w:t xml:space="preserve"> </w:t>
      </w:r>
      <w:r w:rsidR="002279E5" w:rsidRPr="002279E5">
        <w:rPr>
          <w:rFonts w:ascii="Arial" w:hAnsi="Arial" w:cs="Arial"/>
          <w:sz w:val="24"/>
        </w:rPr>
        <w:t>ethical approval</w:t>
      </w:r>
      <w:r w:rsidR="00603880">
        <w:rPr>
          <w:rFonts w:ascii="Arial" w:hAnsi="Arial" w:cs="Arial"/>
          <w:sz w:val="24"/>
        </w:rPr>
        <w:t xml:space="preserve">. </w:t>
      </w:r>
    </w:p>
    <w:p w14:paraId="1ADF5145" w14:textId="13FDA746" w:rsidR="001A71E1" w:rsidRPr="00B90D5E" w:rsidRDefault="001A71E1" w:rsidP="001E64A9">
      <w:pPr>
        <w:spacing w:line="480" w:lineRule="auto"/>
        <w:jc w:val="both"/>
        <w:rPr>
          <w:rFonts w:ascii="Arial" w:hAnsi="Arial" w:cs="Arial"/>
          <w:sz w:val="24"/>
        </w:rPr>
      </w:pPr>
      <w:r>
        <w:rPr>
          <w:rFonts w:ascii="Arial" w:hAnsi="Arial" w:cs="Arial"/>
          <w:sz w:val="24"/>
        </w:rPr>
        <w:t xml:space="preserve">Because sampling effort </w:t>
      </w:r>
      <w:r w:rsidR="002E62C0">
        <w:rPr>
          <w:rFonts w:ascii="Arial" w:hAnsi="Arial" w:cs="Arial"/>
          <w:sz w:val="24"/>
        </w:rPr>
        <w:t>var</w:t>
      </w:r>
      <w:r w:rsidR="00195959">
        <w:rPr>
          <w:rFonts w:ascii="Arial" w:hAnsi="Arial" w:cs="Arial"/>
          <w:sz w:val="24"/>
        </w:rPr>
        <w:t>ies</w:t>
      </w:r>
      <w:r w:rsidR="002E62C0">
        <w:rPr>
          <w:rFonts w:ascii="Arial" w:hAnsi="Arial" w:cs="Arial"/>
          <w:sz w:val="24"/>
        </w:rPr>
        <w:t xml:space="preserve"> across schemes and spec</w:t>
      </w:r>
      <w:r>
        <w:rPr>
          <w:rFonts w:ascii="Arial" w:hAnsi="Arial" w:cs="Arial"/>
          <w:sz w:val="24"/>
        </w:rPr>
        <w:t>i</w:t>
      </w:r>
      <w:r w:rsidR="002E62C0">
        <w:rPr>
          <w:rFonts w:ascii="Arial" w:hAnsi="Arial" w:cs="Arial"/>
          <w:sz w:val="24"/>
        </w:rPr>
        <w:t>e</w:t>
      </w:r>
      <w:r>
        <w:rPr>
          <w:rFonts w:ascii="Arial" w:hAnsi="Arial" w:cs="Arial"/>
          <w:sz w:val="24"/>
        </w:rPr>
        <w:t>s,</w:t>
      </w:r>
      <w:r w:rsidR="002E62C0">
        <w:rPr>
          <w:rFonts w:ascii="Arial" w:hAnsi="Arial" w:cs="Arial"/>
          <w:sz w:val="24"/>
        </w:rPr>
        <w:t xml:space="preserve"> </w:t>
      </w:r>
      <w:r>
        <w:rPr>
          <w:rFonts w:ascii="Arial" w:hAnsi="Arial" w:cs="Arial"/>
          <w:sz w:val="24"/>
        </w:rPr>
        <w:t xml:space="preserve">we </w:t>
      </w:r>
      <w:r w:rsidR="003263A7">
        <w:rPr>
          <w:rFonts w:ascii="Arial" w:hAnsi="Arial" w:cs="Arial"/>
          <w:sz w:val="24"/>
        </w:rPr>
        <w:t>selected</w:t>
      </w:r>
      <w:r>
        <w:rPr>
          <w:rFonts w:ascii="Arial" w:hAnsi="Arial" w:cs="Arial"/>
          <w:sz w:val="24"/>
        </w:rPr>
        <w:t xml:space="preserve"> a balanced </w:t>
      </w:r>
      <w:r w:rsidRPr="00E13B14">
        <w:rPr>
          <w:rFonts w:ascii="Arial" w:hAnsi="Arial" w:cs="Arial"/>
          <w:sz w:val="24"/>
        </w:rPr>
        <w:t>dataset in terms of sample size across Europe</w:t>
      </w:r>
      <w:r>
        <w:rPr>
          <w:rFonts w:ascii="Arial" w:hAnsi="Arial" w:cs="Arial"/>
          <w:sz w:val="24"/>
        </w:rPr>
        <w:t xml:space="preserve"> for all species, age group</w:t>
      </w:r>
      <w:r w:rsidR="003263A7">
        <w:rPr>
          <w:rFonts w:ascii="Arial" w:hAnsi="Arial" w:cs="Arial"/>
          <w:sz w:val="24"/>
        </w:rPr>
        <w:t>s</w:t>
      </w:r>
      <w:r>
        <w:rPr>
          <w:rFonts w:ascii="Arial" w:hAnsi="Arial" w:cs="Arial"/>
          <w:sz w:val="24"/>
        </w:rPr>
        <w:t xml:space="preserve"> (</w:t>
      </w:r>
      <w:r w:rsidR="00191262">
        <w:rPr>
          <w:rFonts w:ascii="Arial" w:hAnsi="Arial" w:cs="Arial"/>
          <w:sz w:val="24"/>
        </w:rPr>
        <w:t>nestling</w:t>
      </w:r>
      <w:r>
        <w:rPr>
          <w:rFonts w:ascii="Arial" w:hAnsi="Arial" w:cs="Arial"/>
          <w:sz w:val="24"/>
        </w:rPr>
        <w:t xml:space="preserve"> or </w:t>
      </w:r>
      <w:r w:rsidR="00191262">
        <w:rPr>
          <w:rFonts w:ascii="Arial" w:hAnsi="Arial" w:cs="Arial"/>
          <w:sz w:val="24"/>
        </w:rPr>
        <w:t>adult</w:t>
      </w:r>
      <w:r>
        <w:rPr>
          <w:rFonts w:ascii="Arial" w:hAnsi="Arial" w:cs="Arial"/>
          <w:sz w:val="24"/>
        </w:rPr>
        <w:t>), and type</w:t>
      </w:r>
      <w:r w:rsidR="003263A7">
        <w:rPr>
          <w:rFonts w:ascii="Arial" w:hAnsi="Arial" w:cs="Arial"/>
          <w:sz w:val="24"/>
        </w:rPr>
        <w:t>s</w:t>
      </w:r>
      <w:r>
        <w:rPr>
          <w:rFonts w:ascii="Arial" w:hAnsi="Arial" w:cs="Arial"/>
          <w:sz w:val="24"/>
        </w:rPr>
        <w:t xml:space="preserve"> of recovery (dead or alive)</w:t>
      </w:r>
      <w:r w:rsidR="00191262">
        <w:rPr>
          <w:rFonts w:ascii="Arial" w:hAnsi="Arial" w:cs="Arial"/>
          <w:sz w:val="24"/>
        </w:rPr>
        <w:t xml:space="preserve"> that allow</w:t>
      </w:r>
      <w:r w:rsidR="00536146">
        <w:rPr>
          <w:rFonts w:ascii="Arial" w:hAnsi="Arial" w:cs="Arial"/>
          <w:sz w:val="24"/>
        </w:rPr>
        <w:t>ed</w:t>
      </w:r>
      <w:r w:rsidR="00191262">
        <w:rPr>
          <w:rFonts w:ascii="Arial" w:hAnsi="Arial" w:cs="Arial"/>
          <w:sz w:val="24"/>
        </w:rPr>
        <w:t xml:space="preserve"> us to </w:t>
      </w:r>
      <w:r w:rsidR="00195959">
        <w:rPr>
          <w:rFonts w:ascii="Arial" w:hAnsi="Arial" w:cs="Arial"/>
          <w:sz w:val="24"/>
        </w:rPr>
        <w:t xml:space="preserve">estimate dispersal and tackle the uneven spatial </w:t>
      </w:r>
      <w:r w:rsidR="00195959" w:rsidRPr="00195959">
        <w:rPr>
          <w:rFonts w:ascii="Arial" w:hAnsi="Arial" w:cs="Arial"/>
          <w:sz w:val="24"/>
        </w:rPr>
        <w:t>coverage</w:t>
      </w:r>
      <w:r w:rsidR="00195959">
        <w:rPr>
          <w:rFonts w:ascii="Arial" w:hAnsi="Arial" w:cs="Arial"/>
          <w:sz w:val="24"/>
        </w:rPr>
        <w:t xml:space="preserve"> and heterogeneous </w:t>
      </w:r>
      <w:r w:rsidR="00195959" w:rsidRPr="00195959">
        <w:rPr>
          <w:rFonts w:ascii="Arial" w:hAnsi="Arial" w:cs="Arial"/>
          <w:sz w:val="24"/>
        </w:rPr>
        <w:t xml:space="preserve">sampling </w:t>
      </w:r>
      <w:r w:rsidR="00F43E7A">
        <w:rPr>
          <w:rFonts w:ascii="Arial" w:hAnsi="Arial" w:cs="Arial"/>
          <w:sz w:val="24"/>
        </w:rPr>
        <w:t>associated with different types of re-encounter</w:t>
      </w:r>
      <w:r w:rsidR="00195959">
        <w:rPr>
          <w:rFonts w:ascii="Arial" w:hAnsi="Arial" w:cs="Arial"/>
          <w:sz w:val="24"/>
        </w:rPr>
        <w:t xml:space="preserve">. </w:t>
      </w:r>
      <w:r w:rsidR="008C52D0">
        <w:rPr>
          <w:rFonts w:ascii="Arial" w:hAnsi="Arial" w:cs="Arial"/>
          <w:sz w:val="24"/>
        </w:rPr>
        <w:t xml:space="preserve">In particular, we </w:t>
      </w:r>
      <w:r w:rsidR="00E11ECF">
        <w:rPr>
          <w:rFonts w:ascii="Arial" w:hAnsi="Arial" w:cs="Arial"/>
          <w:sz w:val="24"/>
        </w:rPr>
        <w:t xml:space="preserve">used </w:t>
      </w:r>
      <w:r w:rsidR="008C52D0">
        <w:rPr>
          <w:rFonts w:ascii="Arial" w:hAnsi="Arial" w:cs="Arial"/>
          <w:sz w:val="24"/>
        </w:rPr>
        <w:t xml:space="preserve">a </w:t>
      </w:r>
      <w:r w:rsidR="008C52D0" w:rsidRPr="008C52D0">
        <w:rPr>
          <w:rFonts w:ascii="Arial" w:hAnsi="Arial" w:cs="Arial"/>
          <w:sz w:val="24"/>
        </w:rPr>
        <w:t>stratified random sampling by 5</w:t>
      </w:r>
      <w:r w:rsidR="00E3659F">
        <w:rPr>
          <w:rFonts w:ascii="Arial" w:hAnsi="Arial" w:cs="Arial"/>
          <w:sz w:val="24"/>
        </w:rPr>
        <w:t>°</w:t>
      </w:r>
      <w:r w:rsidR="008C52D0" w:rsidRPr="008C52D0">
        <w:rPr>
          <w:rFonts w:ascii="Arial" w:hAnsi="Arial" w:cs="Arial"/>
          <w:sz w:val="24"/>
        </w:rPr>
        <w:t xml:space="preserve"> grid cell </w:t>
      </w:r>
      <w:r w:rsidR="00E11ECF">
        <w:rPr>
          <w:rFonts w:ascii="Arial" w:hAnsi="Arial" w:cs="Arial"/>
          <w:sz w:val="24"/>
        </w:rPr>
        <w:t xml:space="preserve">to select </w:t>
      </w:r>
      <w:r w:rsidR="008C52D0">
        <w:rPr>
          <w:rFonts w:ascii="Arial" w:hAnsi="Arial" w:cs="Arial"/>
          <w:sz w:val="24"/>
        </w:rPr>
        <w:t xml:space="preserve">ringing site </w:t>
      </w:r>
      <w:r w:rsidR="00E11ECF">
        <w:rPr>
          <w:rFonts w:ascii="Arial" w:hAnsi="Arial" w:cs="Arial"/>
          <w:sz w:val="24"/>
        </w:rPr>
        <w:t xml:space="preserve">locations </w:t>
      </w:r>
      <w:r>
        <w:rPr>
          <w:rFonts w:ascii="Arial" w:hAnsi="Arial" w:cs="Arial"/>
          <w:sz w:val="24"/>
        </w:rPr>
        <w:t>across Europe</w:t>
      </w:r>
      <w:r w:rsidR="008C52D0">
        <w:rPr>
          <w:rFonts w:ascii="Arial" w:hAnsi="Arial" w:cs="Arial"/>
          <w:sz w:val="24"/>
        </w:rPr>
        <w:t xml:space="preserve">, </w:t>
      </w:r>
      <w:r w:rsidR="00E47ADE">
        <w:rPr>
          <w:rFonts w:ascii="Arial" w:hAnsi="Arial" w:cs="Arial"/>
          <w:sz w:val="24"/>
        </w:rPr>
        <w:t>then chose</w:t>
      </w:r>
      <w:r w:rsidR="000B6922">
        <w:rPr>
          <w:rFonts w:ascii="Arial" w:hAnsi="Arial" w:cs="Arial"/>
          <w:sz w:val="24"/>
        </w:rPr>
        <w:t xml:space="preserve"> </w:t>
      </w:r>
      <w:r>
        <w:rPr>
          <w:rFonts w:ascii="Arial" w:hAnsi="Arial" w:cs="Arial"/>
          <w:sz w:val="24"/>
        </w:rPr>
        <w:t xml:space="preserve">a </w:t>
      </w:r>
      <w:r w:rsidR="002E62C0">
        <w:rPr>
          <w:rFonts w:ascii="Arial" w:hAnsi="Arial" w:cs="Arial"/>
          <w:sz w:val="24"/>
        </w:rPr>
        <w:t xml:space="preserve">minimum of 20 records and </w:t>
      </w:r>
      <w:r w:rsidR="009C4860">
        <w:rPr>
          <w:rFonts w:ascii="Arial" w:hAnsi="Arial" w:cs="Arial"/>
          <w:sz w:val="24"/>
        </w:rPr>
        <w:t xml:space="preserve">a </w:t>
      </w:r>
      <w:r w:rsidR="002E62C0">
        <w:rPr>
          <w:rFonts w:ascii="Arial" w:hAnsi="Arial" w:cs="Arial"/>
          <w:sz w:val="24"/>
        </w:rPr>
        <w:t>maximum of 100 records per</w:t>
      </w:r>
      <w:r w:rsidR="00E3659F">
        <w:rPr>
          <w:rFonts w:ascii="Arial" w:hAnsi="Arial" w:cs="Arial"/>
          <w:sz w:val="24"/>
        </w:rPr>
        <w:t xml:space="preserve"> 5°</w:t>
      </w:r>
      <w:r w:rsidR="002E62C0">
        <w:rPr>
          <w:rFonts w:ascii="Arial" w:hAnsi="Arial" w:cs="Arial"/>
          <w:sz w:val="24"/>
        </w:rPr>
        <w:t xml:space="preserve"> grid</w:t>
      </w:r>
      <w:r w:rsidR="00C32DE6">
        <w:rPr>
          <w:rFonts w:ascii="Arial" w:hAnsi="Arial" w:cs="Arial"/>
          <w:sz w:val="24"/>
        </w:rPr>
        <w:t xml:space="preserve"> cell</w:t>
      </w:r>
      <w:r w:rsidR="002E62C0">
        <w:rPr>
          <w:rFonts w:ascii="Arial" w:hAnsi="Arial" w:cs="Arial"/>
          <w:sz w:val="24"/>
        </w:rPr>
        <w:t xml:space="preserve"> </w:t>
      </w:r>
      <w:r w:rsidR="005C404B">
        <w:rPr>
          <w:rFonts w:ascii="Arial" w:hAnsi="Arial" w:cs="Arial"/>
          <w:sz w:val="24"/>
        </w:rPr>
        <w:t>with c.</w:t>
      </w:r>
      <w:r w:rsidR="000E4E93">
        <w:rPr>
          <w:rFonts w:ascii="Arial" w:hAnsi="Arial" w:cs="Arial"/>
          <w:sz w:val="24"/>
        </w:rPr>
        <w:t xml:space="preserve"> 60% dead recoveries and 40% alive recoveries</w:t>
      </w:r>
      <w:r w:rsidR="0007319A">
        <w:rPr>
          <w:rFonts w:ascii="Arial" w:hAnsi="Arial" w:cs="Arial"/>
          <w:sz w:val="24"/>
        </w:rPr>
        <w:t xml:space="preserve"> </w:t>
      </w:r>
      <w:r w:rsidR="005C404B">
        <w:rPr>
          <w:rFonts w:ascii="Arial" w:hAnsi="Arial" w:cs="Arial"/>
          <w:sz w:val="24"/>
        </w:rPr>
        <w:t>where</w:t>
      </w:r>
      <w:r w:rsidR="0007319A">
        <w:rPr>
          <w:rFonts w:ascii="Arial" w:hAnsi="Arial" w:cs="Arial"/>
          <w:sz w:val="24"/>
        </w:rPr>
        <w:t xml:space="preserve"> possible</w:t>
      </w:r>
      <w:r w:rsidR="002E62C0">
        <w:rPr>
          <w:rFonts w:ascii="Arial" w:hAnsi="Arial" w:cs="Arial"/>
          <w:sz w:val="24"/>
        </w:rPr>
        <w:t xml:space="preserve">. </w:t>
      </w:r>
      <w:r w:rsidR="008D05DB">
        <w:rPr>
          <w:rFonts w:ascii="Arial" w:hAnsi="Arial" w:cs="Arial"/>
          <w:sz w:val="24"/>
        </w:rPr>
        <w:t>Only r</w:t>
      </w:r>
      <w:r w:rsidR="008C52D0">
        <w:rPr>
          <w:rFonts w:ascii="Arial" w:hAnsi="Arial" w:cs="Arial"/>
          <w:sz w:val="24"/>
        </w:rPr>
        <w:t xml:space="preserve">ecoveries </w:t>
      </w:r>
      <w:r w:rsidR="00F43E7A">
        <w:rPr>
          <w:rFonts w:ascii="Arial" w:hAnsi="Arial" w:cs="Arial"/>
          <w:sz w:val="24"/>
        </w:rPr>
        <w:t xml:space="preserve">where the location of </w:t>
      </w:r>
      <w:r w:rsidR="00C322E5">
        <w:rPr>
          <w:rFonts w:ascii="Arial" w:hAnsi="Arial" w:cs="Arial"/>
          <w:sz w:val="24"/>
        </w:rPr>
        <w:t xml:space="preserve">the </w:t>
      </w:r>
      <w:r w:rsidR="00F43E7A">
        <w:rPr>
          <w:rFonts w:ascii="Arial" w:hAnsi="Arial" w:cs="Arial"/>
          <w:sz w:val="24"/>
        </w:rPr>
        <w:t xml:space="preserve">encounter was known to a precision of ±5km </w:t>
      </w:r>
      <w:r w:rsidR="008D05DB">
        <w:rPr>
          <w:rFonts w:ascii="Arial" w:hAnsi="Arial" w:cs="Arial"/>
          <w:sz w:val="24"/>
        </w:rPr>
        <w:t>were included</w:t>
      </w:r>
      <w:r w:rsidR="008C52D0">
        <w:rPr>
          <w:rFonts w:ascii="Arial" w:hAnsi="Arial" w:cs="Arial"/>
          <w:sz w:val="24"/>
        </w:rPr>
        <w:t xml:space="preserve">. </w:t>
      </w:r>
      <w:r w:rsidR="00B90D5E" w:rsidRPr="003975D7">
        <w:rPr>
          <w:rFonts w:ascii="Arial" w:hAnsi="Arial" w:cs="Arial"/>
          <w:sz w:val="24"/>
        </w:rPr>
        <w:t xml:space="preserve">The data </w:t>
      </w:r>
      <w:r w:rsidR="00C00441">
        <w:rPr>
          <w:rFonts w:ascii="Arial" w:hAnsi="Arial" w:cs="Arial"/>
          <w:sz w:val="24"/>
        </w:rPr>
        <w:t>were</w:t>
      </w:r>
      <w:r w:rsidR="00B90D5E" w:rsidRPr="003975D7">
        <w:rPr>
          <w:rFonts w:ascii="Arial" w:hAnsi="Arial" w:cs="Arial"/>
          <w:sz w:val="24"/>
        </w:rPr>
        <w:t xml:space="preserve"> </w:t>
      </w:r>
      <w:r w:rsidR="00F43E7A">
        <w:rPr>
          <w:rFonts w:ascii="Arial" w:hAnsi="Arial" w:cs="Arial"/>
          <w:sz w:val="24"/>
        </w:rPr>
        <w:t>further</w:t>
      </w:r>
      <w:r w:rsidR="00B90D5E" w:rsidRPr="003975D7">
        <w:rPr>
          <w:rFonts w:ascii="Arial" w:hAnsi="Arial" w:cs="Arial"/>
          <w:sz w:val="24"/>
        </w:rPr>
        <w:t xml:space="preserve"> screened </w:t>
      </w:r>
      <w:r w:rsidR="00B90D5E">
        <w:rPr>
          <w:rFonts w:ascii="Arial" w:hAnsi="Arial" w:cs="Arial"/>
          <w:sz w:val="24"/>
        </w:rPr>
        <w:t xml:space="preserve">following the procedure described in </w:t>
      </w:r>
      <w:r w:rsidR="001360CD">
        <w:rPr>
          <w:rFonts w:ascii="Arial" w:hAnsi="Arial" w:cs="Arial"/>
          <w:sz w:val="24"/>
        </w:rPr>
        <w:fldChar w:fldCharType="begin"/>
      </w:r>
      <w:r w:rsidR="00366418">
        <w:rPr>
          <w:rFonts w:ascii="Arial" w:hAnsi="Arial" w:cs="Arial"/>
          <w:sz w:val="24"/>
        </w:rPr>
        <w:instrText xml:space="preserve"> ADDIN ZOTERO_ITEM CSL_CITATION {"citationID":"qqhOX0gH","properties":{"formattedCitation":"(Paradis et al., 1998)","plainCitation":"(Paradis et al., 1998)","dontUpdate":true,"noteIndex":0},"citationItems":[{"id":1515,"uris":["http://zotero.org/users/1446070/items/3IABNWRF"],"itemData":{"id":1515,"type":"article-journal","container-title":"Journal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1360CD">
        <w:rPr>
          <w:rFonts w:ascii="Arial" w:hAnsi="Arial" w:cs="Arial"/>
          <w:sz w:val="24"/>
        </w:rPr>
        <w:fldChar w:fldCharType="separate"/>
      </w:r>
      <w:r w:rsidR="001360CD" w:rsidRPr="001360CD">
        <w:rPr>
          <w:rFonts w:ascii="Arial" w:hAnsi="Arial" w:cs="Arial"/>
          <w:sz w:val="24"/>
        </w:rPr>
        <w:t xml:space="preserve">Paradis et al. </w:t>
      </w:r>
      <w:r w:rsidR="001360CD">
        <w:rPr>
          <w:rFonts w:ascii="Arial" w:hAnsi="Arial" w:cs="Arial"/>
          <w:sz w:val="24"/>
        </w:rPr>
        <w:t>(</w:t>
      </w:r>
      <w:r w:rsidR="001360CD" w:rsidRPr="001360CD">
        <w:rPr>
          <w:rFonts w:ascii="Arial" w:hAnsi="Arial" w:cs="Arial"/>
          <w:sz w:val="24"/>
        </w:rPr>
        <w:t>1998)</w:t>
      </w:r>
      <w:r w:rsidR="001360CD">
        <w:rPr>
          <w:rFonts w:ascii="Arial" w:hAnsi="Arial" w:cs="Arial"/>
          <w:sz w:val="24"/>
        </w:rPr>
        <w:fldChar w:fldCharType="end"/>
      </w:r>
      <w:r w:rsidR="00B90D5E">
        <w:rPr>
          <w:rFonts w:ascii="Arial" w:hAnsi="Arial" w:cs="Arial"/>
          <w:sz w:val="24"/>
        </w:rPr>
        <w:t xml:space="preserve"> </w:t>
      </w:r>
      <w:r w:rsidR="00B90D5E" w:rsidRPr="003975D7">
        <w:rPr>
          <w:rFonts w:ascii="Arial" w:hAnsi="Arial" w:cs="Arial"/>
          <w:sz w:val="24"/>
        </w:rPr>
        <w:t>t</w:t>
      </w:r>
      <w:r w:rsidR="00B90D5E">
        <w:rPr>
          <w:rFonts w:ascii="Arial" w:hAnsi="Arial" w:cs="Arial"/>
          <w:sz w:val="24"/>
        </w:rPr>
        <w:t>o remove spurious effects and heterogeneity as far as possible</w:t>
      </w:r>
      <w:r w:rsidR="001E64A9">
        <w:rPr>
          <w:rFonts w:ascii="Arial" w:hAnsi="Arial" w:cs="Arial"/>
          <w:sz w:val="24"/>
        </w:rPr>
        <w:t xml:space="preserve"> (</w:t>
      </w:r>
      <w:r w:rsidR="002D480B">
        <w:rPr>
          <w:rFonts w:ascii="Arial" w:hAnsi="Arial" w:cs="Arial"/>
          <w:sz w:val="24"/>
        </w:rPr>
        <w:t xml:space="preserve">birds in poor condition, ringing or recovered events in uncommon circumstances, and lack of accuracy </w:t>
      </w:r>
      <w:r w:rsidR="002D480B" w:rsidRPr="00141106">
        <w:rPr>
          <w:rFonts w:ascii="Arial" w:hAnsi="Arial" w:cs="Arial"/>
          <w:sz w:val="24"/>
        </w:rPr>
        <w:t xml:space="preserve">on the dates </w:t>
      </w:r>
      <w:r w:rsidR="002D480B" w:rsidRPr="00141106">
        <w:rPr>
          <w:rFonts w:ascii="Arial" w:hAnsi="Arial" w:cs="Arial"/>
          <w:sz w:val="24"/>
        </w:rPr>
        <w:lastRenderedPageBreak/>
        <w:t xml:space="preserve">and places </w:t>
      </w:r>
      <w:r w:rsidR="001E64A9" w:rsidRPr="00141106">
        <w:rPr>
          <w:rFonts w:ascii="Arial" w:hAnsi="Arial" w:cs="Arial"/>
          <w:sz w:val="24"/>
        </w:rPr>
        <w:t>of ringing and</w:t>
      </w:r>
      <w:r w:rsidR="00F94787" w:rsidRPr="00141106">
        <w:rPr>
          <w:rFonts w:ascii="Arial" w:hAnsi="Arial" w:cs="Arial"/>
          <w:sz w:val="24"/>
        </w:rPr>
        <w:t>/</w:t>
      </w:r>
      <w:r w:rsidR="001E64A9" w:rsidRPr="00141106">
        <w:rPr>
          <w:rFonts w:ascii="Arial" w:hAnsi="Arial" w:cs="Arial"/>
          <w:sz w:val="24"/>
        </w:rPr>
        <w:t>or recovery</w:t>
      </w:r>
      <w:r w:rsidR="002D480B" w:rsidRPr="00141106">
        <w:rPr>
          <w:rFonts w:ascii="Arial" w:hAnsi="Arial" w:cs="Arial"/>
          <w:sz w:val="24"/>
        </w:rPr>
        <w:t>)</w:t>
      </w:r>
      <w:r w:rsidR="00BA3A70" w:rsidRPr="00141106">
        <w:rPr>
          <w:rFonts w:ascii="Arial" w:hAnsi="Arial" w:cs="Arial"/>
          <w:sz w:val="24"/>
        </w:rPr>
        <w:t>.</w:t>
      </w:r>
      <w:r w:rsidR="008C52D0" w:rsidRPr="00141106">
        <w:rPr>
          <w:rFonts w:ascii="Arial" w:hAnsi="Arial" w:cs="Arial"/>
          <w:sz w:val="24"/>
        </w:rPr>
        <w:t xml:space="preserve"> </w:t>
      </w:r>
      <w:r w:rsidR="00537861" w:rsidRPr="00020671">
        <w:rPr>
          <w:rFonts w:ascii="Arial" w:hAnsi="Arial" w:cs="Arial"/>
          <w:sz w:val="24"/>
        </w:rPr>
        <w:t>The</w:t>
      </w:r>
      <w:r w:rsidR="00B90D5E" w:rsidRPr="00D9607E">
        <w:rPr>
          <w:rFonts w:ascii="Arial" w:hAnsi="Arial" w:cs="Arial"/>
          <w:sz w:val="24"/>
        </w:rPr>
        <w:t xml:space="preserve"> ringing data obtained from EURING consisted of 602,703 </w:t>
      </w:r>
      <w:r w:rsidR="00D9607E">
        <w:rPr>
          <w:rFonts w:ascii="Arial" w:hAnsi="Arial" w:cs="Arial"/>
          <w:sz w:val="24"/>
        </w:rPr>
        <w:t>ringings</w:t>
      </w:r>
      <w:r w:rsidR="00B90D5E" w:rsidRPr="00D9607E">
        <w:rPr>
          <w:rFonts w:ascii="Arial" w:hAnsi="Arial" w:cs="Arial"/>
          <w:sz w:val="24"/>
        </w:rPr>
        <w:t xml:space="preserve"> and </w:t>
      </w:r>
      <w:r w:rsidR="00D9607E">
        <w:rPr>
          <w:rFonts w:ascii="Arial" w:hAnsi="Arial" w:cs="Arial"/>
          <w:sz w:val="24"/>
        </w:rPr>
        <w:t>re-encountered</w:t>
      </w:r>
      <w:r w:rsidR="00B90D5E" w:rsidRPr="00D9607E">
        <w:rPr>
          <w:rFonts w:ascii="Arial" w:hAnsi="Arial" w:cs="Arial"/>
          <w:sz w:val="24"/>
        </w:rPr>
        <w:t xml:space="preserve"> events from 273 species.</w:t>
      </w:r>
    </w:p>
    <w:p w14:paraId="3010F41D" w14:textId="401C0D42" w:rsidR="00B90D5E" w:rsidRPr="003975D7" w:rsidRDefault="007B08FD" w:rsidP="00944256">
      <w:pPr>
        <w:pStyle w:val="Ttulo2"/>
        <w:jc w:val="both"/>
      </w:pPr>
      <w:r>
        <w:t>Potential b</w:t>
      </w:r>
      <w:r w:rsidR="00B90D5E">
        <w:t>ias analysis</w:t>
      </w:r>
    </w:p>
    <w:p w14:paraId="7F189437" w14:textId="324D2284" w:rsidR="00F64B96" w:rsidRDefault="004675FE" w:rsidP="00944256">
      <w:pPr>
        <w:spacing w:line="480" w:lineRule="auto"/>
        <w:jc w:val="both"/>
        <w:rPr>
          <w:rFonts w:ascii="Arial" w:hAnsi="Arial" w:cs="Arial"/>
          <w:sz w:val="24"/>
        </w:rPr>
      </w:pPr>
      <w:r>
        <w:rPr>
          <w:rFonts w:ascii="Arial" w:hAnsi="Arial" w:cs="Arial"/>
          <w:sz w:val="24"/>
        </w:rPr>
        <w:t>R</w:t>
      </w:r>
      <w:r w:rsidR="00953FB5">
        <w:rPr>
          <w:rFonts w:ascii="Arial" w:hAnsi="Arial" w:cs="Arial"/>
          <w:sz w:val="24"/>
        </w:rPr>
        <w:t>inging data</w:t>
      </w:r>
      <w:r w:rsidRPr="004675FE">
        <w:rPr>
          <w:rFonts w:ascii="Arial" w:hAnsi="Arial" w:cs="Arial"/>
          <w:sz w:val="24"/>
        </w:rPr>
        <w:t>bases hold</w:t>
      </w:r>
      <w:r>
        <w:rPr>
          <w:rFonts w:ascii="Arial" w:hAnsi="Arial" w:cs="Arial"/>
          <w:sz w:val="24"/>
        </w:rPr>
        <w:t xml:space="preserve"> </w:t>
      </w:r>
      <w:r w:rsidR="00E44E3F">
        <w:rPr>
          <w:rFonts w:ascii="Arial" w:hAnsi="Arial" w:cs="Arial"/>
          <w:sz w:val="24"/>
        </w:rPr>
        <w:t xml:space="preserve">dispersal </w:t>
      </w:r>
      <w:r w:rsidRPr="004675FE">
        <w:rPr>
          <w:rFonts w:ascii="Arial" w:hAnsi="Arial" w:cs="Arial"/>
          <w:sz w:val="24"/>
        </w:rPr>
        <w:t xml:space="preserve">information that could not be acquired using alternative techniques. </w:t>
      </w:r>
      <w:r w:rsidR="00F64B96" w:rsidRPr="00F64B96">
        <w:rPr>
          <w:rFonts w:ascii="Arial" w:hAnsi="Arial" w:cs="Arial"/>
          <w:sz w:val="24"/>
        </w:rPr>
        <w:t>Ring-recovery</w:t>
      </w:r>
      <w:r w:rsidR="00F64B96">
        <w:rPr>
          <w:rFonts w:ascii="Arial" w:hAnsi="Arial" w:cs="Arial"/>
          <w:sz w:val="24"/>
        </w:rPr>
        <w:t xml:space="preserve"> </w:t>
      </w:r>
      <w:r w:rsidR="00F64B96" w:rsidRPr="00F64B96">
        <w:rPr>
          <w:rFonts w:ascii="Arial" w:hAnsi="Arial" w:cs="Arial"/>
          <w:sz w:val="24"/>
        </w:rPr>
        <w:t>data</w:t>
      </w:r>
      <w:r w:rsidR="00F64B96">
        <w:rPr>
          <w:rFonts w:ascii="Arial" w:hAnsi="Arial" w:cs="Arial"/>
          <w:sz w:val="24"/>
        </w:rPr>
        <w:t xml:space="preserve"> </w:t>
      </w:r>
      <w:r w:rsidR="00091AFC">
        <w:rPr>
          <w:rFonts w:ascii="Arial" w:hAnsi="Arial" w:cs="Arial"/>
          <w:sz w:val="24"/>
        </w:rPr>
        <w:t xml:space="preserve">are available </w:t>
      </w:r>
      <w:r w:rsidR="00B55476">
        <w:rPr>
          <w:rFonts w:ascii="Arial" w:hAnsi="Arial" w:cs="Arial"/>
          <w:sz w:val="24"/>
        </w:rPr>
        <w:t xml:space="preserve">in large quantities </w:t>
      </w:r>
      <w:r w:rsidR="00091AFC">
        <w:rPr>
          <w:rFonts w:ascii="Arial" w:hAnsi="Arial" w:cs="Arial"/>
          <w:sz w:val="24"/>
        </w:rPr>
        <w:t>for</w:t>
      </w:r>
      <w:r w:rsidR="00F64B96" w:rsidRPr="00F64B96">
        <w:rPr>
          <w:rFonts w:ascii="Arial" w:hAnsi="Arial" w:cs="Arial"/>
          <w:sz w:val="24"/>
        </w:rPr>
        <w:t xml:space="preserve"> many species and are not constrained</w:t>
      </w:r>
      <w:r w:rsidR="00F64B96">
        <w:rPr>
          <w:rFonts w:ascii="Arial" w:hAnsi="Arial" w:cs="Arial"/>
          <w:sz w:val="24"/>
        </w:rPr>
        <w:t xml:space="preserve"> </w:t>
      </w:r>
      <w:r w:rsidR="00F64B96" w:rsidRPr="00F64B96">
        <w:rPr>
          <w:rFonts w:ascii="Arial" w:hAnsi="Arial" w:cs="Arial"/>
          <w:sz w:val="24"/>
        </w:rPr>
        <w:t>by sampling being restricted to particular locations</w:t>
      </w:r>
      <w:r w:rsidR="006B36B9">
        <w:rPr>
          <w:rFonts w:ascii="Arial" w:hAnsi="Arial" w:cs="Arial"/>
          <w:sz w:val="24"/>
        </w:rPr>
        <w:t xml:space="preserve"> </w:t>
      </w:r>
      <w:r w:rsidR="006B36B9">
        <w:rPr>
          <w:rFonts w:ascii="Arial" w:hAnsi="Arial" w:cs="Arial"/>
          <w:sz w:val="24"/>
        </w:rPr>
        <w:fldChar w:fldCharType="begin"/>
      </w:r>
      <w:r w:rsidR="00366418">
        <w:rPr>
          <w:rFonts w:ascii="Arial" w:hAnsi="Arial" w:cs="Arial"/>
          <w:sz w:val="24"/>
        </w:rPr>
        <w:instrText xml:space="preserve"> ADDIN ZOTERO_ITEM CSL_CITATION {"citationID":"Hi2jEask","properties":{"formattedCitation":"(Teller\\uc0\\u237{}a et al., 2012)","plainCitation":"(Tellería et al., 2012)","noteIndex":0},"citationItems":[{"id":1523,"uris":["http://zotero.org/users/1446070/items/UWUEW97N"],"itemData":{"id":1523,"type":"article-journal","abstract":"Aim Abundance of small passerines may be distributed over large wintering areas according to geographical patterns that are difficult to detect. This may prevent the identification and conservation of the most suitable sectors, or the detection of local and regional features affecting the species during winter. In this paper, we explore the usefulness of ring recoveries to predict bird distribution in wintering grounds by using Maxent, one of the presence-only techniques available for modelling species distributions. We test whether suitability indices obtained in 2.5 × 2.5 km UTM squares from ring recoveries were positively correlated with the actual abundance of robins (Erithacus rubecula) and blackcaps (Sylvia atricapilla) inside the squares. Location Spain. Methods We used 686 and 1139 localities across the country in which blackcap and robin ring recoveries were recorded by the Spanish Office of Migratory Species to generate the suitability maps. In addition, we sampled bird abundance inside 70 control squares independent of ring recovery localities along a belt crossing mountains, highlands and lowlands of the Iberian Peninsula during January from 2006 to 2011. Results Suitability indices predicted by Maxent were positively correlated with robin (r = 0.42, n = 70, P &lt; 0.001) and blackcap (r = 0.52, n = 70, P &lt; 0.001) abundances in the 70 control squares along the belt crossing the Iberian Peninsula. Main conclusions These results suggest that the use of distribution models with ring recoveries may be used to describe the habitat suitability of the winter ranges of small, common passerines. This also means that the huge number of ring recoveries stored in national and transnational data banks could be used to explore the factors shaping bird ranges and to forecast the geographical distribution of suitable wintering areas of migratory birds in large, poorly known regions. This may be useful in biogeography and conservation.","container-title":"Diversity and Distributions","DOI":"10.1111/j.1472-4642.2012.00900.x","ISSN":"1472-4642","issue":"11","language":"en","note":"_eprint: https://onlinelibrary.wiley.com/doi/pdf/10.1111/j.1472-4642.2012.00900.x","page":"1130-1138","source":"Wiley Online Library","title":"Use of ring recoveries to predict habitat suitability in small passerines","volume":"18","author":[{"family":"Tellería","given":"José Luis"},{"family":"Santos","given":"Tomás"},{"family":"Refoyo","given":"Pablo"},{"family":"Muñoz","given":"Jesús"}],"issued":{"date-parts":[["2012"]]}}}],"schema":"https://github.com/citation-style-language/schema/raw/master/csl-citation.json"} </w:instrText>
      </w:r>
      <w:r w:rsidR="006B36B9">
        <w:rPr>
          <w:rFonts w:ascii="Arial" w:hAnsi="Arial" w:cs="Arial"/>
          <w:sz w:val="24"/>
        </w:rPr>
        <w:fldChar w:fldCharType="separate"/>
      </w:r>
      <w:r w:rsidR="006B36B9" w:rsidRPr="006B36B9">
        <w:rPr>
          <w:rFonts w:ascii="Arial" w:hAnsi="Arial" w:cs="Arial"/>
          <w:sz w:val="24"/>
          <w:szCs w:val="24"/>
        </w:rPr>
        <w:t>(Tellería et al., 2012)</w:t>
      </w:r>
      <w:r w:rsidR="006B36B9">
        <w:rPr>
          <w:rFonts w:ascii="Arial" w:hAnsi="Arial" w:cs="Arial"/>
          <w:sz w:val="24"/>
        </w:rPr>
        <w:fldChar w:fldCharType="end"/>
      </w:r>
      <w:r w:rsidR="00F64B96" w:rsidRPr="00F64B96">
        <w:rPr>
          <w:rFonts w:ascii="Arial" w:hAnsi="Arial" w:cs="Arial"/>
          <w:sz w:val="24"/>
        </w:rPr>
        <w:t>.</w:t>
      </w:r>
      <w:r w:rsidR="00F64B96">
        <w:rPr>
          <w:rFonts w:ascii="Arial" w:hAnsi="Arial" w:cs="Arial"/>
          <w:sz w:val="24"/>
        </w:rPr>
        <w:t xml:space="preserve"> </w:t>
      </w:r>
      <w:r w:rsidRPr="004675FE">
        <w:rPr>
          <w:rFonts w:ascii="Arial" w:hAnsi="Arial" w:cs="Arial"/>
          <w:sz w:val="24"/>
        </w:rPr>
        <w:t>However, drawing conclusions on</w:t>
      </w:r>
      <w:r>
        <w:rPr>
          <w:rFonts w:ascii="Arial" w:hAnsi="Arial" w:cs="Arial"/>
          <w:sz w:val="24"/>
        </w:rPr>
        <w:t xml:space="preserve"> dispersal from raw data can be misleading</w:t>
      </w:r>
      <w:r w:rsidR="00E44E3F">
        <w:rPr>
          <w:rFonts w:ascii="Arial" w:hAnsi="Arial" w:cs="Arial"/>
          <w:sz w:val="24"/>
        </w:rPr>
        <w:t xml:space="preserve"> because </w:t>
      </w:r>
      <w:r w:rsidR="006A558B">
        <w:rPr>
          <w:rFonts w:ascii="Arial" w:hAnsi="Arial" w:cs="Arial"/>
          <w:sz w:val="24"/>
        </w:rPr>
        <w:t>re-encounters, and hence</w:t>
      </w:r>
      <w:r w:rsidR="00E44E3F">
        <w:rPr>
          <w:rFonts w:ascii="Arial" w:hAnsi="Arial" w:cs="Arial"/>
          <w:sz w:val="24"/>
        </w:rPr>
        <w:t xml:space="preserve"> </w:t>
      </w:r>
      <w:r w:rsidR="00E44E3F" w:rsidRPr="00E44E3F">
        <w:rPr>
          <w:rFonts w:ascii="Arial" w:hAnsi="Arial" w:cs="Arial"/>
          <w:sz w:val="24"/>
        </w:rPr>
        <w:t>dispersal distances</w:t>
      </w:r>
      <w:r w:rsidR="006A558B">
        <w:rPr>
          <w:rFonts w:ascii="Arial" w:hAnsi="Arial" w:cs="Arial"/>
          <w:sz w:val="24"/>
        </w:rPr>
        <w:t>, are the result of a heterogeneous observation process and subject to strong sample biases</w:t>
      </w:r>
      <w:r w:rsidR="001360CD">
        <w:rPr>
          <w:rFonts w:ascii="Arial" w:hAnsi="Arial" w:cs="Arial"/>
          <w:sz w:val="24"/>
        </w:rPr>
        <w:t xml:space="preserve"> </w:t>
      </w:r>
      <w:r w:rsidR="001360CD">
        <w:rPr>
          <w:rFonts w:ascii="Arial" w:hAnsi="Arial" w:cs="Arial"/>
          <w:sz w:val="24"/>
        </w:rPr>
        <w:fldChar w:fldCharType="begin"/>
      </w:r>
      <w:r w:rsidR="00366418">
        <w:rPr>
          <w:rFonts w:ascii="Arial" w:hAnsi="Arial" w:cs="Arial"/>
          <w:sz w:val="24"/>
        </w:rPr>
        <w:instrText xml:space="preserve"> ADDIN ZOTERO_ITEM CSL_CITATION {"citationID":"gkcPw4Qe","properties":{"formattedCitation":"(Fandos &amp; Teller\\uc0\\u237{}a, 2018; Korner-Nievergelt et al., 2010; Naef\\uc0\\u8208{}Daenzer et al., 2017; Thorup et al., 2014)","plainCitation":"(Fandos &amp; Tellería, 2018; Korner-Nievergelt et al., 2010; Naef</w:instrText>
      </w:r>
      <w:r w:rsidR="00366418">
        <w:rPr>
          <w:rFonts w:ascii="Cambria Math" w:hAnsi="Cambria Math" w:cs="Cambria Math"/>
          <w:sz w:val="24"/>
        </w:rPr>
        <w:instrText>‐</w:instrText>
      </w:r>
      <w:r w:rsidR="00366418">
        <w:rPr>
          <w:rFonts w:ascii="Arial" w:hAnsi="Arial" w:cs="Arial"/>
          <w:sz w:val="24"/>
        </w:rPr>
        <w:instrText>Daenzer et al., 2017; Thorup et al., 2014)","noteIndex":0},"citationItems":[{"id":1537,"uris":["http://zotero.org/users/1446070/items/CWU47SV9"],"itemData":{"id":1537,"type":"article-journal","abstract":"Because migrant birds occur in different parts of the world in different seasons, their numbers may be limited by the size of the smallest area they inhabit during the year. In addition, restricted ranges make populations more susceptible to local perturbations such that range size is frequently considered a correlate of species vulnerability. Despite this, little is known about the balance between seasonal ranges in the migrant populations of partially migratory species. These migrants are difficult to segregate from sedentary conspecifics in winter grounds and thus the extent of their ranges is difficult to assess. Here, we studied the extent of potential breeding and wintering ranges of 10 partial migratory passerines moving to winter in the Iberian Peninsula and the Maghreb. After testing migratory connectivity of the individual species, we used niche modelling to calculate the extent of potential breeding and wintering ranges in 1,113 pairs of ring recoveries linking individuals between breeding and wintering localities. The results indicate that most species show migratory connectivity and that all of them show range compression in winter relative to the breeding range, with scores ranging between 19% and 58% (mean 37%) of breeding ranges. We discuss the importance of non-breeding grounds for conserving migratory passerines in the Western Mediterranean Basin, an area under pressure from climate change and agricultural intensification.","container-title":"Bird Conservation International","DOI":"10.1017/S0959270917000120","ISSN":"0959-2709, 1474-0001","issue":"3","language":"en","note":"publisher: Cambridge University Press","page":"462-474","source":"Cambridge University Press","title":"Range compression of migratory passerines in wintering grounds of the Western Mediterranean: conservation prospects","title-short":"Range compression of migratory passerines in wintering grounds of the Western Mediterranean","volume":"28","author":[{"family":"Fandos","given":"Guillermo"},{"family":"Tellería","given":"José Luis"}],"issued":{"date-parts":[["2018",9]]}}},{"id":368,"uris":["http://zotero.org/users/1446070/items/U4H5VMHR"],"itemData":{"id":368,"type":"article-journal","abstract":"Ring re-encounter data, in particular ring recoveries, have made a large contribution to our understanding of bird movements. However, almost every study based on ring re-encounter data has struggled with the bias caused by unequal observer distribution. Re-encounter probabilities are strongly heterogeneous in space and over time. If this heterogeneity can be measured or at least controlled for, the enormous number of ring re-encounter data collected can be used effectively to answer many questions. Here, we review four different approaches to account for heterogeneity in observer distribution in spatial analyses of ring re-encounter data. The first approach is to measure re-encounter probability directly. We suggest that variation in ring re-encounter probability could be estimated by combining data whose re-encounter probabilities are close to one (radio or satellite telemetry) with data whose re-encounter probabilities are low (ring re-encounter data). The second approach is to measure the spatial variation in re-encounter probabilities using environmental covariates. It should be possible to identify powerful predictors for ring re-encounter probabilities. A third approach consists of the comparison of the actual observations with all possible observations using randomization techniques. We encourage combining such randomisations with ring re-encounter models that we discuss as a fourth approach. Ring re-encounter models are based on the comparison of groups with equal re-encounter probabilities. Together these four approaches could improve our understanding of bird movements considerably. We discuss their advantages and limitations and give directions for future research.","container-title":"Journal of Avian Biology","DOI":"10.1111/j.1600-048X.2009.04907.x","ISSN":"1600-048X","issue":"1","journalAbbreviation":"Journal of Avian Biology","language":"en","license":"© 2010 The Authors","page":"8-17","source":"Wiley Online Library","title":"Improving the analysis of movement data from marked individuals through explicit estimation of observer heterogeneity","volume":"41","author":[{"family":"Korner-Nievergelt","given":"Fränzi"},{"family":"Sauter","given":"Annette"},{"family":"Atkinson","given":"Philip W."},{"family":"Guélat","given":"Jérôme"},{"family":"Kania","given":"Wojciech"},{"family":"Kéry","given":"Marc"},{"family":"Köppen","given":"Ulrich"},{"family":"Robinson","given":"Robert A."},{"family":"Schaub","given":"Michael"},{"family":"Thorup","given":"Kasper"},{"family":"Van Der Jeugd","given":"Henk"},{"family":"Van Noordwijk","given":"Arie J."}],"issued":{"date-parts":[["2010",1,1]]}}},{"id":1206,"uris":["http://zotero.org/users/1446070/items/C6GXPYIF"],"itemData":{"id":1206,"type":"article-journal","abstract":"Recoveries of marked animals hold long-term, large-scale information on survival and causes of mortality, but are prone to bias towards dead recoveries and casualties in the range of presence of potential finders. Thus, accounting for circumstance-related recovery probabilities is crucial in statistical approaches. For the little owl, a species of conservation concern in central Europe, raw ring recoveries suggested a strong human-related impact on survival. We analysed the proportions of the main causes of death using a large sample of radio-tracked birds as a reference. We compared ring recoveries in southern Germany collected 1950–2012 (n = 465 dead recoveries of 2007 recoveries of 30 623 ringed birds) with data from a radio-tracking study in the same region 2009–2012 (n = 177 dead recoveries of 377 tagged individuals). Two assumptions of multi-state ring recovery modelling were unrealistic. First, not all dispatched rings remained available to potential finders. Instead, 34% of tracked birds were displaced to sites where rings were irretrievable, resulting in biased estimates of recovery probability. Second, the proportions of irretrievable rings were disproportional, with 48% in predated birds and 5% in human-induced mortality. Consequently, the sample of rings from which recoveries were drawn differed from the sample of dispatched rings. Accounting for these biases in a multi-state model, we estimated the frequencies of main causes of mortality to 45% for predation, 20% for casualties due to traffic and at buildings and 34% for all other causes. In radio-tracked birds, predation was even more dominant (76%). Integrating mark–recapture data and telemetry observations allowed detecting and quantifying so far unknown recovery bias and resulted in improved estimates of key population parameters. The demography of little owls likely depends mainly on predator–prey relationships rather than on human-induced deaths.","container-title":"Journal of Avian Biology","DOI":"10.1111/jav.00947","ISSN":"1600-048X","issue":"2","language":"en","license":"© 2016 The Authors","note":"_eprint: https://onlinelibrary.wiley.com/doi/pdf/10.1111/jav.00947","page":"266-274","source":"Wiley Online Library","title":"Bias in ring-recovery studies: causes of mortality of little owls Athene noctua and implications for population assessment","title-short":"Bias in ring-recovery studies","volume":"48","author":[{"family":"Naef</w:instrText>
      </w:r>
      <w:r w:rsidR="00366418">
        <w:rPr>
          <w:rFonts w:ascii="Cambria Math" w:hAnsi="Cambria Math" w:cs="Cambria Math"/>
          <w:sz w:val="24"/>
        </w:rPr>
        <w:instrText>‐</w:instrText>
      </w:r>
      <w:r w:rsidR="00366418">
        <w:rPr>
          <w:rFonts w:ascii="Arial" w:hAnsi="Arial" w:cs="Arial"/>
          <w:sz w:val="24"/>
        </w:rPr>
        <w:instrText>Daenzer","given":"Beat"},{"family":"Korner</w:instrText>
      </w:r>
      <w:r w:rsidR="00366418">
        <w:rPr>
          <w:rFonts w:ascii="Cambria Math" w:hAnsi="Cambria Math" w:cs="Cambria Math"/>
          <w:sz w:val="24"/>
        </w:rPr>
        <w:instrText>‐</w:instrText>
      </w:r>
      <w:r w:rsidR="00366418">
        <w:rPr>
          <w:rFonts w:ascii="Arial" w:hAnsi="Arial" w:cs="Arial"/>
          <w:sz w:val="24"/>
        </w:rPr>
        <w:instrText>Nievergelt","given":"Fränzi"},{"family":"Fiedler","given":"Wolfgang"},{"family":"Grüebler","given":"Martin U."}],"issued":{"date-parts":[["2017"]]}}},{"id":1520,"uris":["http://zotero.org/users/1446070/items/3FW3JQYC"],"itemData":{"id":1520,"type":"article-journal","abstract":"A major aim of bird ringing is to provide information about the migration and movements of bird populations. However, in comparison with demographic studies, little research has been devoted to improving quantitative inferences through large-scale spatial analyses. This represents a serious knowledge gap because robust information on geographical linkages of migratory populations throughout the annual cycle is necessary to understand the ecology and evolution of migrants and for the conservation and management of populations. Here, we review recent developments and emerging opportunities for the quantitative study of movements of bird populations based on marked birds. Large-scale spatial analyses of ringing data need to account for spatiotemporal variation in re-encounter probability and the complexity of movement processes, including variability among individuals and populations in migration direction and distance. We identify seven recent studies that used quantitative methods for large-scale spatial analyses of ringing and re-encounter data gathered by national ringing centres. In most cases, numbers ringed and recovered in a series of source and destination areas were used to derive estimates of the proportion of each source population travelling to each destination area. Where recovery data were sparse, precision was improved by incorporating information on re-encounter probabilities of similar species. When numbers ringed were not available, inferences could sometimes be drawn based on local recapture data from the source areas. Studies to date illustrate that analyses of these large-scale ringing data sets can provide robust quantitative inferences. Further work is needed to develop these modelling approaches and to test their sensitivity to key assumptions usin</w:instrText>
      </w:r>
      <w:r w:rsidR="00366418" w:rsidRPr="00020671">
        <w:rPr>
          <w:rFonts w:ascii="Arial" w:hAnsi="Arial" w:cs="Arial"/>
          <w:sz w:val="24"/>
          <w:lang w:val="de-DE"/>
        </w:rPr>
        <w:instrText xml:space="preserve">g both real and simulated data. Data for all birds that were marked, not only those re-encountered, are often inaccessible and should be computerised in parallel with analytical developments. Further, there is great potential for the formal combination of re-encounter data with information from additional data sources such as counts and detailed movement data from radiotracking or data loggers. Because data from bird ringing operations cover long periods of time and exist in large quantities, they hold great promise for inferring spatiotemporal migration patterns, including changes in relation to climate, land use change and other environmental drivers.","container-title":"Methods in Ecology and Evolution","DOI":"10.1111/2041-210X.12258","ISSN":"2041-210X","issue":"12","language":"en","note":"_eprint: https://onlinelibrary.wiley.com/doi/pdf/10.1111/2041-210X.12258","page":"1337-1350","source":"Wiley Online Library","title":"Large-scale spatial analysis of ringing and re-encounter data to infer movement patterns: A review including methodological perspectives","title-short":"Large-scale spatial analysis of ringing and re-encounter data to infer movement patterns","volume":"5","author":[{"family":"Thorup","given":"Kasper"},{"family":"Korner-Nievergelt","given":"Fränzi"},{"family":"Cohen","given":"Emily B."},{"family":"Baillie","given":"Stephen R."}],"issued":{"date-parts":[["2014"]]}}}],"schema":"https://github.com/citation-style-language/schema/raw/master/csl-citation.json"} </w:instrText>
      </w:r>
      <w:r w:rsidR="001360CD">
        <w:rPr>
          <w:rFonts w:ascii="Arial" w:hAnsi="Arial" w:cs="Arial"/>
          <w:sz w:val="24"/>
        </w:rPr>
        <w:fldChar w:fldCharType="separate"/>
      </w:r>
      <w:r w:rsidR="00606C42" w:rsidRPr="00BA5C30">
        <w:rPr>
          <w:rFonts w:ascii="Arial" w:hAnsi="Arial" w:cs="Arial"/>
          <w:sz w:val="24"/>
          <w:szCs w:val="24"/>
          <w:lang w:val="de-AT"/>
        </w:rPr>
        <w:t>(Fandos &amp; Tellería, 2018; Korner-Nievergelt et al., 2010; Naef‐Daenzer et al., 2017; Thorup et al., 2014)</w:t>
      </w:r>
      <w:r w:rsidR="001360CD">
        <w:rPr>
          <w:rFonts w:ascii="Arial" w:hAnsi="Arial" w:cs="Arial"/>
          <w:sz w:val="24"/>
        </w:rPr>
        <w:fldChar w:fldCharType="end"/>
      </w:r>
      <w:r w:rsidRPr="00AE099A">
        <w:rPr>
          <w:rFonts w:ascii="Arial" w:hAnsi="Arial"/>
          <w:sz w:val="24"/>
          <w:lang w:val="de-DE"/>
        </w:rPr>
        <w:t xml:space="preserve">. </w:t>
      </w:r>
      <w:r w:rsidR="009A7F47">
        <w:rPr>
          <w:rFonts w:ascii="Arial" w:hAnsi="Arial" w:cs="Arial"/>
          <w:sz w:val="24"/>
        </w:rPr>
        <w:t>Here</w:t>
      </w:r>
      <w:r w:rsidR="00F64B96">
        <w:rPr>
          <w:rFonts w:ascii="Arial" w:hAnsi="Arial" w:cs="Arial"/>
          <w:sz w:val="24"/>
        </w:rPr>
        <w:t xml:space="preserve">, we used different approaches to exclude data that can lead to potential biases in </w:t>
      </w:r>
      <w:r w:rsidR="00DD30F4">
        <w:rPr>
          <w:rFonts w:ascii="Arial" w:hAnsi="Arial" w:cs="Arial"/>
          <w:sz w:val="24"/>
        </w:rPr>
        <w:t>calculating</w:t>
      </w:r>
      <w:r w:rsidR="00F64B96">
        <w:rPr>
          <w:rFonts w:ascii="Arial" w:hAnsi="Arial" w:cs="Arial"/>
          <w:sz w:val="24"/>
        </w:rPr>
        <w:t xml:space="preserve"> dispersal for the different species. In particular, those biases related </w:t>
      </w:r>
      <w:r w:rsidR="0088352C">
        <w:rPr>
          <w:rFonts w:ascii="Arial" w:hAnsi="Arial" w:cs="Arial"/>
          <w:sz w:val="24"/>
        </w:rPr>
        <w:t xml:space="preserve">to </w:t>
      </w:r>
      <w:r w:rsidR="00BE1749">
        <w:rPr>
          <w:rFonts w:ascii="Arial" w:hAnsi="Arial" w:cs="Arial"/>
          <w:sz w:val="24"/>
          <w:lang w:val="en-US"/>
        </w:rPr>
        <w:t xml:space="preserve">(i) </w:t>
      </w:r>
      <w:r w:rsidR="00F64B96">
        <w:rPr>
          <w:rFonts w:ascii="Arial" w:hAnsi="Arial" w:cs="Arial"/>
          <w:sz w:val="24"/>
        </w:rPr>
        <w:t>different recovery rates between types of recovery,</w:t>
      </w:r>
      <w:r w:rsidR="00BE1749">
        <w:rPr>
          <w:rFonts w:ascii="Arial" w:hAnsi="Arial" w:cs="Arial"/>
          <w:sz w:val="24"/>
        </w:rPr>
        <w:t xml:space="preserve"> (ii)</w:t>
      </w:r>
      <w:r w:rsidR="00F64B96">
        <w:rPr>
          <w:rFonts w:ascii="Arial" w:hAnsi="Arial" w:cs="Arial"/>
          <w:sz w:val="24"/>
        </w:rPr>
        <w:t xml:space="preserve"> migratory movements and </w:t>
      </w:r>
      <w:r w:rsidR="00BE1749">
        <w:rPr>
          <w:rFonts w:ascii="Arial" w:hAnsi="Arial" w:cs="Arial"/>
          <w:sz w:val="24"/>
        </w:rPr>
        <w:t xml:space="preserve">(iii) </w:t>
      </w:r>
      <w:r w:rsidR="00F64B96">
        <w:rPr>
          <w:rFonts w:ascii="Arial" w:hAnsi="Arial" w:cs="Arial"/>
          <w:sz w:val="24"/>
        </w:rPr>
        <w:t>the minimum number of cases used to infer robust dispersal estimates</w:t>
      </w:r>
      <w:r w:rsidR="007846A9">
        <w:rPr>
          <w:rFonts w:ascii="Arial" w:hAnsi="Arial" w:cs="Arial"/>
          <w:sz w:val="24"/>
        </w:rPr>
        <w:t>:</w:t>
      </w:r>
    </w:p>
    <w:p w14:paraId="08DD57F0" w14:textId="487EC291" w:rsidR="00A32BCC" w:rsidRDefault="00A63D08" w:rsidP="00C322E5">
      <w:pPr>
        <w:spacing w:line="480" w:lineRule="auto"/>
        <w:ind w:firstLine="720"/>
        <w:jc w:val="both"/>
        <w:rPr>
          <w:rFonts w:ascii="Arial" w:hAnsi="Arial" w:cs="Arial"/>
          <w:sz w:val="24"/>
        </w:rPr>
      </w:pPr>
      <w:r>
        <w:rPr>
          <w:rFonts w:ascii="Arial" w:hAnsi="Arial" w:cs="Arial"/>
          <w:sz w:val="24"/>
        </w:rPr>
        <w:t xml:space="preserve">(i) </w:t>
      </w:r>
      <w:r w:rsidR="00C322E5">
        <w:rPr>
          <w:rFonts w:ascii="Arial" w:hAnsi="Arial" w:cs="Arial"/>
          <w:sz w:val="24"/>
        </w:rPr>
        <w:t>Although a</w:t>
      </w:r>
      <w:r w:rsidR="00F432A1">
        <w:rPr>
          <w:rFonts w:ascii="Arial" w:hAnsi="Arial" w:cs="Arial"/>
          <w:sz w:val="24"/>
        </w:rPr>
        <w:t xml:space="preserve"> l</w:t>
      </w:r>
      <w:r w:rsidR="00A32BCC" w:rsidRPr="00A32BCC">
        <w:rPr>
          <w:rFonts w:ascii="Arial" w:hAnsi="Arial" w:cs="Arial"/>
          <w:sz w:val="24"/>
        </w:rPr>
        <w:t>arge variation in ringing and recovery effort could</w:t>
      </w:r>
      <w:r w:rsidR="00A32BCC">
        <w:rPr>
          <w:rFonts w:ascii="Arial" w:hAnsi="Arial" w:cs="Arial"/>
          <w:sz w:val="24"/>
        </w:rPr>
        <w:t xml:space="preserve"> </w:t>
      </w:r>
      <w:r w:rsidR="00A32BCC" w:rsidRPr="00A32BCC">
        <w:rPr>
          <w:rFonts w:ascii="Arial" w:hAnsi="Arial" w:cs="Arial"/>
          <w:sz w:val="24"/>
        </w:rPr>
        <w:t>potentially bias the spatial and temporal distributions of</w:t>
      </w:r>
      <w:r w:rsidR="00A32BCC">
        <w:rPr>
          <w:rFonts w:ascii="Arial" w:hAnsi="Arial" w:cs="Arial"/>
          <w:sz w:val="24"/>
        </w:rPr>
        <w:t xml:space="preserve"> </w:t>
      </w:r>
      <w:r w:rsidR="00A32BCC" w:rsidRPr="00A32BCC">
        <w:rPr>
          <w:rFonts w:ascii="Arial" w:hAnsi="Arial" w:cs="Arial"/>
          <w:sz w:val="24"/>
        </w:rPr>
        <w:t>ringing data</w:t>
      </w:r>
      <w:r w:rsidR="00D77632">
        <w:rPr>
          <w:rFonts w:ascii="Arial" w:hAnsi="Arial" w:cs="Arial"/>
          <w:sz w:val="24"/>
        </w:rPr>
        <w:t xml:space="preserve"> (Fig. S9.1)</w:t>
      </w:r>
      <w:r w:rsidR="00C322E5">
        <w:rPr>
          <w:rFonts w:ascii="Arial" w:hAnsi="Arial" w:cs="Arial"/>
          <w:sz w:val="24"/>
        </w:rPr>
        <w:t>, we expect that the large spatial scale of our study</w:t>
      </w:r>
      <w:r w:rsidR="00B55476">
        <w:rPr>
          <w:rFonts w:ascii="Arial" w:hAnsi="Arial" w:cs="Arial"/>
          <w:sz w:val="24"/>
        </w:rPr>
        <w:t xml:space="preserve">, </w:t>
      </w:r>
      <w:r w:rsidR="00B55476" w:rsidRPr="00B55476">
        <w:rPr>
          <w:rFonts w:ascii="Arial" w:hAnsi="Arial" w:cs="Arial"/>
          <w:sz w:val="24"/>
        </w:rPr>
        <w:t>which covers a high proportion of the range extent of most species considered</w:t>
      </w:r>
      <w:r w:rsidR="00B55476">
        <w:rPr>
          <w:rFonts w:ascii="Arial" w:hAnsi="Arial" w:cs="Arial"/>
          <w:sz w:val="24"/>
        </w:rPr>
        <w:t xml:space="preserve">, </w:t>
      </w:r>
      <w:r w:rsidR="00AF5927">
        <w:rPr>
          <w:rFonts w:ascii="Arial" w:hAnsi="Arial" w:cs="Arial"/>
          <w:sz w:val="24"/>
        </w:rPr>
        <w:t xml:space="preserve">should </w:t>
      </w:r>
      <w:r w:rsidR="00C322E5">
        <w:rPr>
          <w:rFonts w:ascii="Arial" w:hAnsi="Arial" w:cs="Arial"/>
          <w:sz w:val="24"/>
        </w:rPr>
        <w:t>minimise the biases associated with the heterogeneous recovery rates</w:t>
      </w:r>
      <w:r w:rsidR="00092183">
        <w:rPr>
          <w:rFonts w:ascii="Arial" w:hAnsi="Arial" w:cs="Arial"/>
          <w:sz w:val="24"/>
        </w:rPr>
        <w:t xml:space="preserve">. </w:t>
      </w:r>
      <w:r w:rsidR="00A919E3">
        <w:rPr>
          <w:rFonts w:ascii="Arial" w:hAnsi="Arial" w:cs="Arial"/>
          <w:sz w:val="24"/>
        </w:rPr>
        <w:t>Nevertheless</w:t>
      </w:r>
      <w:r>
        <w:rPr>
          <w:rFonts w:ascii="Arial" w:hAnsi="Arial" w:cs="Arial"/>
          <w:sz w:val="24"/>
        </w:rPr>
        <w:t xml:space="preserve">, </w:t>
      </w:r>
      <w:r w:rsidR="00A32BCC">
        <w:rPr>
          <w:rFonts w:ascii="Arial" w:hAnsi="Arial" w:cs="Arial"/>
          <w:sz w:val="24"/>
        </w:rPr>
        <w:t xml:space="preserve">dead and alive </w:t>
      </w:r>
      <w:r w:rsidR="00AF5927">
        <w:rPr>
          <w:rFonts w:ascii="Arial" w:hAnsi="Arial" w:cs="Arial"/>
          <w:sz w:val="24"/>
        </w:rPr>
        <w:t xml:space="preserve">re-encounters </w:t>
      </w:r>
      <w:r w:rsidR="00A919E3">
        <w:rPr>
          <w:rFonts w:ascii="Arial" w:hAnsi="Arial" w:cs="Arial"/>
          <w:sz w:val="24"/>
        </w:rPr>
        <w:t xml:space="preserve">may be </w:t>
      </w:r>
      <w:r w:rsidR="00A32BCC">
        <w:rPr>
          <w:rFonts w:ascii="Arial" w:hAnsi="Arial" w:cs="Arial"/>
          <w:sz w:val="24"/>
        </w:rPr>
        <w:t xml:space="preserve">affected by different biases </w:t>
      </w:r>
      <w:r w:rsidR="00A32BCC" w:rsidRPr="00A32BCC">
        <w:rPr>
          <w:rFonts w:ascii="Arial" w:hAnsi="Arial" w:cs="Arial"/>
          <w:sz w:val="24"/>
        </w:rPr>
        <w:t>related to catching e</w:t>
      </w:r>
      <w:r w:rsidR="00B65F33">
        <w:rPr>
          <w:rFonts w:ascii="Arial" w:hAnsi="Arial" w:cs="Arial"/>
          <w:sz w:val="24"/>
        </w:rPr>
        <w:t>f</w:t>
      </w:r>
      <w:r w:rsidR="00A32BCC" w:rsidRPr="00A32BCC">
        <w:rPr>
          <w:rFonts w:ascii="Arial" w:hAnsi="Arial" w:cs="Arial"/>
          <w:sz w:val="24"/>
        </w:rPr>
        <w:t>fort by</w:t>
      </w:r>
      <w:r w:rsidR="00A32BCC">
        <w:rPr>
          <w:rFonts w:ascii="Arial" w:hAnsi="Arial" w:cs="Arial"/>
          <w:sz w:val="24"/>
        </w:rPr>
        <w:t xml:space="preserve"> </w:t>
      </w:r>
      <w:r w:rsidR="00A32BCC" w:rsidRPr="00A32BCC">
        <w:rPr>
          <w:rFonts w:ascii="Arial" w:hAnsi="Arial" w:cs="Arial"/>
          <w:sz w:val="24"/>
        </w:rPr>
        <w:t>ringers and reporting probability</w:t>
      </w:r>
      <w:r w:rsidR="001360CD">
        <w:rPr>
          <w:rFonts w:ascii="Arial" w:hAnsi="Arial" w:cs="Arial"/>
          <w:sz w:val="24"/>
        </w:rPr>
        <w:t xml:space="preserve"> </w:t>
      </w:r>
      <w:r w:rsidR="001360CD">
        <w:rPr>
          <w:rFonts w:ascii="Arial" w:hAnsi="Arial" w:cs="Arial"/>
          <w:sz w:val="24"/>
        </w:rPr>
        <w:fldChar w:fldCharType="begin"/>
      </w:r>
      <w:r w:rsidR="00366418">
        <w:rPr>
          <w:rFonts w:ascii="Arial" w:hAnsi="Arial" w:cs="Arial"/>
          <w:sz w:val="24"/>
        </w:rPr>
        <w:instrText xml:space="preserve"> ADDIN ZOTERO_ITEM CSL_CITATION {"citationID":"Hmd7HvCA","properties":{"formattedCitation":"(Paradis et al., 1998)","plainCitation":"(Paradis et al., 1998)","noteIndex":0},"citationItems":[{"id":1515,"uris":["http://zotero.org/users/1446070/items/3IABNWRF"],"itemData":{"id":1515,"type":"article-journal","container-title":"Journal of Animal Ecology","DOI":"10.1046/j.1365-2656.1998.00215.x","ISSN":"0021-8790, 1365-2656","issue":"4","journalAbbreviation":"Journal of Animal Ecology","language":"en","page":"518-536","source":"DOI.org (Crossref)","title":"Patterns of natal and breeding dispersal in birds","volume":"67","author":[{"family":"Paradis","given":"Emmanuel"},{"family":"Baillie","given":"Stephen R."},{"family":"Sutherland","given":"William J."},{"family":"Gregory","given":"Richard D."}],"issued":{"date-parts":[["1998",7]]}}}],"schema":"https://github.com/citation-style-language/schema/raw/master/csl-citation.json"} </w:instrText>
      </w:r>
      <w:r w:rsidR="001360CD">
        <w:rPr>
          <w:rFonts w:ascii="Arial" w:hAnsi="Arial" w:cs="Arial"/>
          <w:sz w:val="24"/>
        </w:rPr>
        <w:fldChar w:fldCharType="separate"/>
      </w:r>
      <w:r w:rsidR="001360CD" w:rsidRPr="001360CD">
        <w:rPr>
          <w:rFonts w:ascii="Arial" w:hAnsi="Arial" w:cs="Arial"/>
          <w:sz w:val="24"/>
        </w:rPr>
        <w:t>(Paradis et al., 1998)</w:t>
      </w:r>
      <w:r w:rsidR="001360CD">
        <w:rPr>
          <w:rFonts w:ascii="Arial" w:hAnsi="Arial" w:cs="Arial"/>
          <w:sz w:val="24"/>
        </w:rPr>
        <w:fldChar w:fldCharType="end"/>
      </w:r>
      <w:r w:rsidR="00A32BCC">
        <w:rPr>
          <w:rFonts w:ascii="Arial" w:hAnsi="Arial" w:cs="Arial"/>
          <w:sz w:val="24"/>
        </w:rPr>
        <w:t>.</w:t>
      </w:r>
      <w:r w:rsidR="000B27AD">
        <w:rPr>
          <w:rFonts w:ascii="Arial" w:hAnsi="Arial" w:cs="Arial"/>
          <w:sz w:val="24"/>
        </w:rPr>
        <w:t xml:space="preserve"> For instance, the </w:t>
      </w:r>
      <w:r w:rsidR="000B27AD" w:rsidRPr="000B27AD">
        <w:rPr>
          <w:rFonts w:ascii="Arial" w:hAnsi="Arial" w:cs="Arial"/>
          <w:sz w:val="24"/>
        </w:rPr>
        <w:t xml:space="preserve">spatial distribution of birds </w:t>
      </w:r>
      <w:r w:rsidR="00BD25D3">
        <w:rPr>
          <w:rFonts w:ascii="Arial" w:hAnsi="Arial" w:cs="Arial"/>
          <w:sz w:val="24"/>
        </w:rPr>
        <w:t xml:space="preserve">recaptured </w:t>
      </w:r>
      <w:r w:rsidR="000B27AD">
        <w:rPr>
          <w:rFonts w:ascii="Arial" w:hAnsi="Arial" w:cs="Arial"/>
          <w:sz w:val="24"/>
        </w:rPr>
        <w:t xml:space="preserve">alive </w:t>
      </w:r>
      <w:r w:rsidR="00903074">
        <w:rPr>
          <w:rFonts w:ascii="Arial" w:hAnsi="Arial" w:cs="Arial"/>
          <w:sz w:val="24"/>
        </w:rPr>
        <w:t xml:space="preserve">is likely to </w:t>
      </w:r>
      <w:r w:rsidR="000B27AD">
        <w:rPr>
          <w:rFonts w:ascii="Arial" w:hAnsi="Arial" w:cs="Arial"/>
          <w:sz w:val="24"/>
        </w:rPr>
        <w:t xml:space="preserve">differ from dead recoveries as the former </w:t>
      </w:r>
      <w:r w:rsidR="00BD25D3">
        <w:rPr>
          <w:rFonts w:ascii="Arial" w:hAnsi="Arial" w:cs="Arial"/>
          <w:sz w:val="24"/>
        </w:rPr>
        <w:t>depends on</w:t>
      </w:r>
      <w:r w:rsidR="000B27AD" w:rsidRPr="000B27AD">
        <w:rPr>
          <w:rFonts w:ascii="Arial" w:hAnsi="Arial" w:cs="Arial"/>
          <w:sz w:val="24"/>
        </w:rPr>
        <w:t xml:space="preserve"> the spatial and temporal </w:t>
      </w:r>
      <w:r w:rsidR="00BD25D3">
        <w:rPr>
          <w:rFonts w:ascii="Arial" w:hAnsi="Arial" w:cs="Arial"/>
          <w:sz w:val="24"/>
        </w:rPr>
        <w:t>efforts</w:t>
      </w:r>
      <w:r w:rsidR="00BD25D3" w:rsidRPr="000B27AD">
        <w:rPr>
          <w:rFonts w:ascii="Arial" w:hAnsi="Arial" w:cs="Arial"/>
          <w:sz w:val="24"/>
        </w:rPr>
        <w:t xml:space="preserve"> </w:t>
      </w:r>
      <w:r w:rsidR="000B27AD" w:rsidRPr="000B27AD">
        <w:rPr>
          <w:rFonts w:ascii="Arial" w:hAnsi="Arial" w:cs="Arial"/>
          <w:sz w:val="24"/>
        </w:rPr>
        <w:t xml:space="preserve">in </w:t>
      </w:r>
      <w:r w:rsidR="000B27AD">
        <w:rPr>
          <w:rFonts w:ascii="Arial" w:hAnsi="Arial" w:cs="Arial"/>
          <w:sz w:val="24"/>
        </w:rPr>
        <w:t xml:space="preserve">field ornithologist </w:t>
      </w:r>
      <w:r w:rsidR="000B27AD" w:rsidRPr="000B27AD">
        <w:rPr>
          <w:rFonts w:ascii="Arial" w:hAnsi="Arial" w:cs="Arial"/>
          <w:sz w:val="24"/>
        </w:rPr>
        <w:t>activities (more</w:t>
      </w:r>
      <w:r w:rsidR="000B27AD">
        <w:rPr>
          <w:rFonts w:ascii="Arial" w:hAnsi="Arial" w:cs="Arial"/>
          <w:sz w:val="24"/>
        </w:rPr>
        <w:t xml:space="preserve"> </w:t>
      </w:r>
      <w:r w:rsidR="000B27AD" w:rsidRPr="000B27AD">
        <w:rPr>
          <w:rFonts w:ascii="Arial" w:hAnsi="Arial" w:cs="Arial"/>
          <w:sz w:val="24"/>
        </w:rPr>
        <w:t xml:space="preserve">recoveries at places </w:t>
      </w:r>
      <w:r w:rsidR="00C00441">
        <w:rPr>
          <w:rFonts w:ascii="Arial" w:hAnsi="Arial" w:cs="Arial"/>
          <w:sz w:val="24"/>
        </w:rPr>
        <w:t>with active research/ringing stations</w:t>
      </w:r>
      <w:r w:rsidR="001360CD">
        <w:rPr>
          <w:rFonts w:ascii="Arial" w:hAnsi="Arial" w:cs="Arial"/>
          <w:sz w:val="24"/>
        </w:rPr>
        <w:t xml:space="preserve">; </w:t>
      </w:r>
      <w:r w:rsidR="001360CD">
        <w:rPr>
          <w:rFonts w:ascii="Arial" w:hAnsi="Arial" w:cs="Arial"/>
          <w:sz w:val="24"/>
        </w:rPr>
        <w:fldChar w:fldCharType="begin"/>
      </w:r>
      <w:r w:rsidR="00366418">
        <w:rPr>
          <w:rFonts w:ascii="Arial" w:hAnsi="Arial" w:cs="Arial"/>
          <w:sz w:val="24"/>
        </w:rPr>
        <w:instrText xml:space="preserve"> ADDIN ZOTERO_ITEM CSL_CITATION {"citationID":"6m4dTAoM","properties":{"formattedCitation":"(Teller\\uc0\\u237{}a et al., 2014)","plainCitation":"(Tellería et al., 2014)","dontUpdate":true,"noteIndex":0},"citationItems":[{"id":1187,"uris":["http://zotero.org/users/1446070/items/S9CKA84T"],"itemData":{"id":1187,"type":"article-journal","abstract":"Capsule Ring records can be used to predict spatial changes in habitat suitability in wintering grounds of migratory birds as shown by a case study with the Meadow Pipit (Anthus pratensis).Aims To forecast the winter distribution of the Meadow Pipit in the Iberian Peninsula and the Maghreb (1 700 000 km2) by combining ring records and fields surveys.Methods We processed winter ring records with Maxent, a popular machine-learning technique used to predict the occurrence probability of species. We then tested whether the occurrence probabilities predicted by the model were significantly positively related to the actual abundance of the Pipit in Spain and Morocco.Results Occurrence probabilities provided by Maxent explained 6% of Pipit abundance distribution in partial least squares regression analyses. There was, in addition, a weak effect of geographical location (1.5%) and a strong effect of local vegetation (17.6%) on Pipit distribution. The occurrence probabilities were used to classify the winter range of the Meadow Pipit in sectors of high, medium and low suitability. The most suitable sector occupied 9% of the region (153 000 km2) and was restricted to warm and moist lowlands where Pipits gather in grasslands.Conclusion These results support the potential usefulness of cartographic models derived from ring records to describe the wintering range of migratory birds.","container-title":"Bird Study","DOI":"10.1080/00063657.2014.953033","ISSN":"0006-3657","issue":"4","note":"publisher: Taylor &amp; Francis\n_eprint: https://doi.org/10.1080/00063657.2014.953033","page":"527-536","source":"Taylor and Francis+NEJM","title":"Using ring records and field surveys to predict the winter distribution of a migratory passerine","volume":"61","author":[{"family":"Tellería","given":"José Luis"},{"family":"Fernández-López","given":"Javier"},{"family":"Fandos","given":"Guillermo"}],"issued":{"date-parts":[["2014",10,2]]}}}],"schema":"https://github.com/citation-style-language/schema/raw/master/csl-citation.json"} </w:instrText>
      </w:r>
      <w:r w:rsidR="001360CD">
        <w:rPr>
          <w:rFonts w:ascii="Arial" w:hAnsi="Arial" w:cs="Arial"/>
          <w:sz w:val="24"/>
        </w:rPr>
        <w:fldChar w:fldCharType="separate"/>
      </w:r>
      <w:r w:rsidR="001360CD" w:rsidRPr="001360CD">
        <w:rPr>
          <w:rFonts w:ascii="Arial" w:hAnsi="Arial" w:cs="Arial"/>
          <w:sz w:val="24"/>
          <w:szCs w:val="24"/>
        </w:rPr>
        <w:t>Tellería et al., 2014</w:t>
      </w:r>
      <w:r w:rsidR="001360CD">
        <w:rPr>
          <w:rFonts w:ascii="Arial" w:hAnsi="Arial" w:cs="Arial"/>
          <w:sz w:val="24"/>
        </w:rPr>
        <w:fldChar w:fldCharType="end"/>
      </w:r>
      <w:r w:rsidR="000B27AD" w:rsidRPr="000B27AD">
        <w:rPr>
          <w:rFonts w:ascii="Arial" w:hAnsi="Arial" w:cs="Arial"/>
          <w:sz w:val="24"/>
        </w:rPr>
        <w:t>)</w:t>
      </w:r>
      <w:r w:rsidR="00903074">
        <w:rPr>
          <w:rFonts w:ascii="Arial" w:hAnsi="Arial" w:cs="Arial"/>
          <w:sz w:val="24"/>
        </w:rPr>
        <w:t xml:space="preserve">, while the latter </w:t>
      </w:r>
      <w:r w:rsidR="008A26A9">
        <w:rPr>
          <w:rFonts w:ascii="Arial" w:hAnsi="Arial" w:cs="Arial"/>
          <w:sz w:val="24"/>
        </w:rPr>
        <w:t xml:space="preserve">are </w:t>
      </w:r>
      <w:r w:rsidR="00903074">
        <w:rPr>
          <w:rFonts w:ascii="Arial" w:hAnsi="Arial" w:cs="Arial"/>
          <w:sz w:val="24"/>
        </w:rPr>
        <w:t xml:space="preserve">mostly </w:t>
      </w:r>
      <w:r w:rsidR="008A26A9">
        <w:rPr>
          <w:rFonts w:ascii="Arial" w:hAnsi="Arial" w:cs="Arial"/>
          <w:sz w:val="24"/>
        </w:rPr>
        <w:lastRenderedPageBreak/>
        <w:t>reported by</w:t>
      </w:r>
      <w:r w:rsidR="00903074">
        <w:rPr>
          <w:rFonts w:ascii="Arial" w:hAnsi="Arial" w:cs="Arial"/>
          <w:sz w:val="24"/>
        </w:rPr>
        <w:t xml:space="preserve"> the general public</w:t>
      </w:r>
      <w:r w:rsidR="00C00441">
        <w:rPr>
          <w:rFonts w:ascii="Arial" w:hAnsi="Arial" w:cs="Arial"/>
          <w:sz w:val="24"/>
        </w:rPr>
        <w:t xml:space="preserve"> and so are more evenly distributed</w:t>
      </w:r>
      <w:r w:rsidR="000B27AD" w:rsidRPr="000B27AD">
        <w:rPr>
          <w:rFonts w:ascii="Arial" w:hAnsi="Arial" w:cs="Arial"/>
          <w:sz w:val="24"/>
        </w:rPr>
        <w:t>.</w:t>
      </w:r>
      <w:r w:rsidR="000B27AD">
        <w:rPr>
          <w:rFonts w:ascii="Arial" w:hAnsi="Arial" w:cs="Arial"/>
          <w:sz w:val="24"/>
        </w:rPr>
        <w:t xml:space="preserve"> </w:t>
      </w:r>
      <w:r w:rsidR="002B6C62">
        <w:rPr>
          <w:rFonts w:ascii="Arial" w:hAnsi="Arial" w:cs="Arial"/>
          <w:sz w:val="24"/>
        </w:rPr>
        <w:t xml:space="preserve">At the same time, </w:t>
      </w:r>
      <w:r w:rsidR="002B6C62">
        <w:rPr>
          <w:rFonts w:ascii="Arial" w:hAnsi="Arial" w:cs="Arial"/>
          <w:sz w:val="24"/>
          <w:szCs w:val="24"/>
        </w:rPr>
        <w:t xml:space="preserve">the cause of death can be an important source of bias since </w:t>
      </w:r>
      <w:r w:rsidR="002B6C62" w:rsidRPr="00E935B4">
        <w:rPr>
          <w:rFonts w:ascii="Arial" w:hAnsi="Arial" w:cs="Arial"/>
          <w:sz w:val="24"/>
          <w:szCs w:val="24"/>
        </w:rPr>
        <w:t>intentionally killed</w:t>
      </w:r>
      <w:r w:rsidR="002B6C62">
        <w:rPr>
          <w:rFonts w:ascii="Arial" w:hAnsi="Arial" w:cs="Arial"/>
          <w:sz w:val="24"/>
          <w:szCs w:val="24"/>
        </w:rPr>
        <w:t xml:space="preserve"> </w:t>
      </w:r>
      <w:r w:rsidR="002B6C62" w:rsidRPr="00E935B4">
        <w:rPr>
          <w:rFonts w:ascii="Arial" w:hAnsi="Arial" w:cs="Arial"/>
          <w:sz w:val="24"/>
          <w:szCs w:val="24"/>
        </w:rPr>
        <w:t xml:space="preserve">birds are related to differential </w:t>
      </w:r>
      <w:r w:rsidR="002B6C62">
        <w:rPr>
          <w:rFonts w:ascii="Arial" w:hAnsi="Arial" w:cs="Arial"/>
          <w:sz w:val="24"/>
          <w:szCs w:val="24"/>
        </w:rPr>
        <w:t xml:space="preserve">spatial and temporal hunting patterns </w:t>
      </w:r>
      <w:r w:rsidR="002B6C62" w:rsidRPr="00E935B4">
        <w:rPr>
          <w:rFonts w:ascii="Arial" w:hAnsi="Arial" w:cs="Arial"/>
          <w:sz w:val="24"/>
          <w:szCs w:val="24"/>
        </w:rPr>
        <w:t>and persecution across Europe</w:t>
      </w:r>
      <w:r w:rsidR="002B6C62">
        <w:rPr>
          <w:rFonts w:ascii="Arial" w:hAnsi="Arial" w:cs="Arial"/>
          <w:sz w:val="24"/>
          <w:szCs w:val="24"/>
        </w:rPr>
        <w:t xml:space="preserve"> </w:t>
      </w:r>
      <w:r w:rsidR="002B6C62">
        <w:rPr>
          <w:rFonts w:ascii="Arial" w:hAnsi="Arial" w:cs="Arial"/>
          <w:sz w:val="24"/>
          <w:szCs w:val="24"/>
        </w:rPr>
        <w:fldChar w:fldCharType="begin"/>
      </w:r>
      <w:r w:rsidR="002B6C62">
        <w:rPr>
          <w:rFonts w:ascii="Arial" w:hAnsi="Arial" w:cs="Arial"/>
          <w:sz w:val="24"/>
          <w:szCs w:val="24"/>
        </w:rPr>
        <w:instrText xml:space="preserve"> ADDIN ZOTERO_ITEM CSL_CITATION {"citationID":"GMSt2Ir0","properties":{"formattedCitation":"(Potvin et al., 2017)","plainCitation":"(Potvin et al., 2017)","noteIndex":0},"citationItems":[{"id":4057,"uris":["http://zotero.org/users/1446070/items/72ZKELEA"],"itemData":{"id":4057,"type":"article-journal","language":"en","page":"17","source":"Zotero","title":"To filter or not to filter: assessing the exclusion of hunting and persecution data in ringing recovery studies","volume":"94","author":[{"family":"Potvin","given":"Dominique A"},{"family":"Pavón-Jordán","given":"Diego"},{"family":"Lehikoinen","given":"Aleksi"}],"issued":{"date-parts":[["2017"]]}}}],"schema":"https://github.com/citation-style-language/schema/raw/master/csl-citation.json"} </w:instrText>
      </w:r>
      <w:r w:rsidR="002B6C62">
        <w:rPr>
          <w:rFonts w:ascii="Arial" w:hAnsi="Arial" w:cs="Arial"/>
          <w:sz w:val="24"/>
          <w:szCs w:val="24"/>
        </w:rPr>
        <w:fldChar w:fldCharType="separate"/>
      </w:r>
      <w:r w:rsidR="002B6C62">
        <w:rPr>
          <w:rFonts w:ascii="Arial" w:hAnsi="Arial" w:cs="Arial"/>
          <w:noProof/>
          <w:sz w:val="24"/>
          <w:szCs w:val="24"/>
        </w:rPr>
        <w:t>(Potvin et al., 2017)</w:t>
      </w:r>
      <w:r w:rsidR="002B6C62">
        <w:rPr>
          <w:rFonts w:ascii="Arial" w:hAnsi="Arial" w:cs="Arial"/>
          <w:sz w:val="24"/>
          <w:szCs w:val="24"/>
        </w:rPr>
        <w:fldChar w:fldCharType="end"/>
      </w:r>
      <w:r w:rsidR="002B6C62">
        <w:rPr>
          <w:rFonts w:ascii="Arial" w:hAnsi="Arial" w:cs="Arial"/>
          <w:sz w:val="24"/>
          <w:szCs w:val="24"/>
        </w:rPr>
        <w:t xml:space="preserve">. </w:t>
      </w:r>
      <w:r w:rsidR="00F94787">
        <w:rPr>
          <w:rFonts w:ascii="Arial" w:hAnsi="Arial" w:cs="Arial"/>
          <w:sz w:val="24"/>
        </w:rPr>
        <w:t>Therefore, in an exploratory analysis, we</w:t>
      </w:r>
      <w:r w:rsidR="00903074">
        <w:rPr>
          <w:rFonts w:ascii="Arial" w:hAnsi="Arial" w:cs="Arial"/>
          <w:sz w:val="24"/>
        </w:rPr>
        <w:t xml:space="preserve"> </w:t>
      </w:r>
      <w:r w:rsidR="00712843">
        <w:rPr>
          <w:rFonts w:ascii="Arial" w:hAnsi="Arial" w:cs="Arial"/>
          <w:sz w:val="24"/>
        </w:rPr>
        <w:t xml:space="preserve">compared </w:t>
      </w:r>
      <w:r w:rsidR="00A32BCC">
        <w:rPr>
          <w:rFonts w:ascii="Arial" w:hAnsi="Arial" w:cs="Arial"/>
          <w:sz w:val="24"/>
        </w:rPr>
        <w:t xml:space="preserve">the dispersal estimates </w:t>
      </w:r>
      <w:r w:rsidR="00712843">
        <w:rPr>
          <w:rFonts w:ascii="Arial" w:hAnsi="Arial" w:cs="Arial"/>
          <w:sz w:val="24"/>
        </w:rPr>
        <w:t xml:space="preserve">obtained </w:t>
      </w:r>
      <w:r w:rsidR="00A32BCC">
        <w:rPr>
          <w:rFonts w:ascii="Arial" w:hAnsi="Arial" w:cs="Arial"/>
          <w:sz w:val="24"/>
        </w:rPr>
        <w:t xml:space="preserve">from using different recovery types. </w:t>
      </w:r>
      <w:r w:rsidR="002B6C62">
        <w:rPr>
          <w:rFonts w:ascii="Arial" w:hAnsi="Arial" w:cs="Arial"/>
          <w:sz w:val="24"/>
        </w:rPr>
        <w:t xml:space="preserve">The </w:t>
      </w:r>
      <w:r w:rsidR="00A32BCC" w:rsidRPr="00A32BCC">
        <w:rPr>
          <w:rFonts w:ascii="Arial" w:hAnsi="Arial" w:cs="Arial"/>
          <w:sz w:val="24"/>
        </w:rPr>
        <w:t xml:space="preserve">results </w:t>
      </w:r>
      <w:r w:rsidR="00B65F33">
        <w:rPr>
          <w:rFonts w:ascii="Arial" w:hAnsi="Arial" w:cs="Arial"/>
          <w:sz w:val="24"/>
        </w:rPr>
        <w:t>indicated</w:t>
      </w:r>
      <w:r w:rsidR="00A32BCC" w:rsidRPr="00A32BCC">
        <w:rPr>
          <w:rFonts w:ascii="Arial" w:hAnsi="Arial" w:cs="Arial"/>
          <w:sz w:val="24"/>
        </w:rPr>
        <w:t xml:space="preserve"> </w:t>
      </w:r>
      <w:r w:rsidR="00A32BCC">
        <w:rPr>
          <w:rFonts w:ascii="Arial" w:hAnsi="Arial" w:cs="Arial"/>
          <w:sz w:val="24"/>
        </w:rPr>
        <w:t xml:space="preserve">that </w:t>
      </w:r>
      <w:r w:rsidR="006764C5">
        <w:rPr>
          <w:rFonts w:ascii="Arial" w:hAnsi="Arial" w:cs="Arial"/>
          <w:sz w:val="24"/>
        </w:rPr>
        <w:t xml:space="preserve">all </w:t>
      </w:r>
      <w:r w:rsidR="00A32BCC">
        <w:rPr>
          <w:rFonts w:ascii="Arial" w:hAnsi="Arial" w:cs="Arial"/>
          <w:sz w:val="24"/>
        </w:rPr>
        <w:t>dead</w:t>
      </w:r>
      <w:r w:rsidR="006764C5">
        <w:rPr>
          <w:rFonts w:ascii="Arial" w:hAnsi="Arial" w:cs="Arial"/>
          <w:sz w:val="24"/>
        </w:rPr>
        <w:t xml:space="preserve"> recoveries (from a </w:t>
      </w:r>
      <w:r w:rsidR="006764C5" w:rsidRPr="00353437">
        <w:rPr>
          <w:rFonts w:ascii="Arial" w:hAnsi="Arial" w:cs="Arial"/>
          <w:sz w:val="24"/>
          <w:szCs w:val="24"/>
        </w:rPr>
        <w:t>bird that was killed intentionally</w:t>
      </w:r>
      <w:r w:rsidR="006764C5">
        <w:rPr>
          <w:rFonts w:ascii="Arial" w:hAnsi="Arial" w:cs="Arial"/>
          <w:sz w:val="24"/>
          <w:szCs w:val="24"/>
        </w:rPr>
        <w:t xml:space="preserve"> </w:t>
      </w:r>
      <w:r w:rsidR="006764C5" w:rsidRPr="00353437">
        <w:rPr>
          <w:rFonts w:ascii="Arial" w:hAnsi="Arial" w:cs="Arial"/>
          <w:sz w:val="24"/>
          <w:szCs w:val="24"/>
        </w:rPr>
        <w:t>by humans</w:t>
      </w:r>
      <w:r w:rsidR="006764C5">
        <w:rPr>
          <w:rFonts w:ascii="Arial" w:hAnsi="Arial" w:cs="Arial"/>
          <w:sz w:val="24"/>
          <w:szCs w:val="24"/>
        </w:rPr>
        <w:t xml:space="preserve"> or by other means)</w:t>
      </w:r>
      <w:r w:rsidR="00A32BCC">
        <w:rPr>
          <w:rFonts w:ascii="Arial" w:hAnsi="Arial" w:cs="Arial"/>
          <w:sz w:val="24"/>
        </w:rPr>
        <w:t xml:space="preserve"> and alive </w:t>
      </w:r>
      <w:r w:rsidR="005A313D">
        <w:rPr>
          <w:rFonts w:ascii="Arial" w:hAnsi="Arial" w:cs="Arial"/>
          <w:sz w:val="24"/>
        </w:rPr>
        <w:t xml:space="preserve">recaptures </w:t>
      </w:r>
      <w:r w:rsidR="00A32BCC" w:rsidRPr="00EC41A9">
        <w:rPr>
          <w:rFonts w:ascii="Arial" w:hAnsi="Arial" w:cs="Arial"/>
          <w:sz w:val="24"/>
        </w:rPr>
        <w:t>(</w:t>
      </w:r>
      <w:r w:rsidR="00106CCE">
        <w:rPr>
          <w:rFonts w:ascii="Arial" w:hAnsi="Arial" w:cs="Arial"/>
          <w:sz w:val="24"/>
        </w:rPr>
        <w:t>but</w:t>
      </w:r>
      <w:r w:rsidR="00106CCE" w:rsidRPr="00EC41A9">
        <w:rPr>
          <w:rFonts w:ascii="Arial" w:hAnsi="Arial" w:cs="Arial"/>
          <w:sz w:val="24"/>
        </w:rPr>
        <w:t xml:space="preserve"> </w:t>
      </w:r>
      <w:r w:rsidR="00A32BCC" w:rsidRPr="00EC41A9">
        <w:rPr>
          <w:rFonts w:ascii="Arial" w:hAnsi="Arial" w:cs="Arial"/>
          <w:sz w:val="24"/>
        </w:rPr>
        <w:t>excluding live resight</w:t>
      </w:r>
      <w:r w:rsidR="00106CCE">
        <w:rPr>
          <w:rFonts w:ascii="Arial" w:hAnsi="Arial" w:cs="Arial"/>
          <w:sz w:val="24"/>
        </w:rPr>
        <w:t>ing</w:t>
      </w:r>
      <w:r w:rsidR="00A32BCC" w:rsidRPr="00EC41A9">
        <w:rPr>
          <w:rFonts w:ascii="Arial" w:hAnsi="Arial" w:cs="Arial"/>
          <w:sz w:val="24"/>
        </w:rPr>
        <w:t>s)</w:t>
      </w:r>
      <w:r w:rsidR="00A32BCC">
        <w:rPr>
          <w:rFonts w:ascii="Arial" w:hAnsi="Arial" w:cs="Arial"/>
          <w:sz w:val="24"/>
        </w:rPr>
        <w:t xml:space="preserve"> </w:t>
      </w:r>
      <w:r w:rsidR="00825F0D">
        <w:rPr>
          <w:rFonts w:ascii="Arial" w:hAnsi="Arial" w:cs="Arial"/>
          <w:sz w:val="24"/>
        </w:rPr>
        <w:t>showed similar</w:t>
      </w:r>
      <w:r w:rsidR="00A32BCC">
        <w:rPr>
          <w:rFonts w:ascii="Arial" w:hAnsi="Arial" w:cs="Arial"/>
          <w:sz w:val="24"/>
        </w:rPr>
        <w:t xml:space="preserve"> dispersal patterns (see supplemental material 2).</w:t>
      </w:r>
    </w:p>
    <w:p w14:paraId="321BF39D" w14:textId="6CD0AE8B" w:rsidR="00897156" w:rsidRDefault="00A63D08" w:rsidP="00944256">
      <w:pPr>
        <w:spacing w:line="480" w:lineRule="auto"/>
        <w:ind w:firstLine="720"/>
        <w:jc w:val="both"/>
        <w:rPr>
          <w:rFonts w:ascii="Arial" w:hAnsi="Arial" w:cs="Arial"/>
          <w:sz w:val="24"/>
        </w:rPr>
      </w:pPr>
      <w:r>
        <w:rPr>
          <w:rFonts w:ascii="Arial" w:hAnsi="Arial" w:cs="Arial"/>
          <w:sz w:val="24"/>
        </w:rPr>
        <w:t xml:space="preserve">(ii) </w:t>
      </w:r>
      <w:r w:rsidR="000B27AD">
        <w:rPr>
          <w:rFonts w:ascii="Arial" w:hAnsi="Arial" w:cs="Arial"/>
          <w:sz w:val="24"/>
        </w:rPr>
        <w:t xml:space="preserve">The </w:t>
      </w:r>
      <w:r w:rsidR="00B65F33">
        <w:rPr>
          <w:rFonts w:ascii="Arial" w:hAnsi="Arial" w:cs="Arial"/>
          <w:sz w:val="24"/>
        </w:rPr>
        <w:t xml:space="preserve">dispersal </w:t>
      </w:r>
      <w:r w:rsidR="000B27AD">
        <w:rPr>
          <w:rFonts w:ascii="Arial" w:hAnsi="Arial" w:cs="Arial"/>
          <w:sz w:val="24"/>
        </w:rPr>
        <w:t>analysis of migratory or partial migratory species is</w:t>
      </w:r>
      <w:r w:rsidR="00903074">
        <w:rPr>
          <w:rFonts w:ascii="Arial" w:hAnsi="Arial" w:cs="Arial"/>
          <w:sz w:val="24"/>
        </w:rPr>
        <w:t xml:space="preserve"> particularly</w:t>
      </w:r>
      <w:r w:rsidR="000B27AD">
        <w:rPr>
          <w:rFonts w:ascii="Arial" w:hAnsi="Arial" w:cs="Arial"/>
          <w:sz w:val="24"/>
        </w:rPr>
        <w:t xml:space="preserve"> challenging </w:t>
      </w:r>
      <w:r w:rsidR="00F64B96">
        <w:rPr>
          <w:rFonts w:ascii="Arial" w:hAnsi="Arial" w:cs="Arial"/>
          <w:sz w:val="24"/>
        </w:rPr>
        <w:t>because</w:t>
      </w:r>
      <w:r w:rsidR="009C4860">
        <w:rPr>
          <w:rFonts w:ascii="Arial" w:hAnsi="Arial" w:cs="Arial"/>
          <w:sz w:val="24"/>
        </w:rPr>
        <w:t xml:space="preserve"> of</w:t>
      </w:r>
      <w:r w:rsidR="001A71E1">
        <w:rPr>
          <w:rFonts w:ascii="Arial" w:hAnsi="Arial" w:cs="Arial"/>
          <w:sz w:val="24"/>
        </w:rPr>
        <w:t xml:space="preserve"> </w:t>
      </w:r>
      <w:r w:rsidR="00AF45CF">
        <w:rPr>
          <w:rFonts w:ascii="Arial" w:hAnsi="Arial" w:cs="Arial"/>
          <w:sz w:val="24"/>
        </w:rPr>
        <w:t xml:space="preserve">variation in </w:t>
      </w:r>
      <w:r w:rsidR="001A71E1">
        <w:rPr>
          <w:rFonts w:ascii="Arial" w:hAnsi="Arial" w:cs="Arial"/>
          <w:sz w:val="24"/>
        </w:rPr>
        <w:t>migration phenology between individuals and population</w:t>
      </w:r>
      <w:r w:rsidR="00650B21">
        <w:rPr>
          <w:rFonts w:ascii="Arial" w:hAnsi="Arial" w:cs="Arial"/>
          <w:sz w:val="24"/>
        </w:rPr>
        <w:t>s</w:t>
      </w:r>
      <w:r w:rsidR="001A71E1">
        <w:rPr>
          <w:rFonts w:ascii="Arial" w:hAnsi="Arial" w:cs="Arial"/>
          <w:sz w:val="24"/>
        </w:rPr>
        <w:t xml:space="preserve"> across Europe</w:t>
      </w:r>
      <w:r w:rsidR="00AB7C44">
        <w:rPr>
          <w:rFonts w:ascii="Arial" w:hAnsi="Arial" w:cs="Arial"/>
          <w:sz w:val="24"/>
        </w:rPr>
        <w:t xml:space="preserve"> </w:t>
      </w:r>
      <w:r w:rsidR="00AB7C44">
        <w:rPr>
          <w:rFonts w:ascii="Arial" w:hAnsi="Arial" w:cs="Arial"/>
          <w:sz w:val="24"/>
        </w:rPr>
        <w:fldChar w:fldCharType="begin"/>
      </w:r>
      <w:r w:rsidR="00366418">
        <w:rPr>
          <w:rFonts w:ascii="Arial" w:hAnsi="Arial" w:cs="Arial"/>
          <w:sz w:val="24"/>
        </w:rPr>
        <w:instrText xml:space="preserve"> ADDIN ZOTERO_ITEM CSL_CITATION {"citationID":"NSzG85ep","properties":{"formattedCitation":"(Lehikoinen et al., 2019)","plainCitation":"(Lehikoinen et al., 2019)","noteIndex":0},"citationItems":[{"id":1435,"uris":["http://zotero.org/users/1446070/items/KRJGH969"],"itemData":{"id":1435,"type":"article-journal","abstract":"Climate change has been shown to shift the seasonal timing (i.e. phenology) and distribution of species. The phenological effects of climate change on living organisms have often been tested using first occurrence dates, which may be uninformative and biased. More rarely investigated is how different phases of a phenological sequence (e.g. beginning, central tendency and end) or its duration have changed over time. This type of analysis requires continuous observation throughout the phenological event over multiple years, and such data sets are rare. In this study we examined the impact of temperature on long-term change of passage timing and duration of the spring migration period in birds, and which species’ traits explain species-specific variation. Data used covered 195 species from 21 European and Canadian bird observatories from which systematic daily sampling protocols were available. Migration dates were negatively associated with early spring temperature and timings had in general advanced in 57 years. Short-distance migrants advanced the beginning of their migration more than long-distance migrants when corrected for phylogenic relatedness, but such a difference was not found in other phases of migration. The advancement of migration has generally been greater for the beginning and median phases of migration relative to the end, leading to extended spring migration seasons. Duration of the migration season increased with increasing temperature. Phenological changes have also been less noticeable in Canada even when corrected for rate of change in temperature. To visualize long-term changes in phenology, we constructed the first multi-species spring migration phenology indicator to describe general changes in median migration dates in the northern hemisphere. The indicator showed an average advancement of one week during five decades across the continents (period 1959–2015). The indicator is easy to update with new data and we therefore encourage future research to investigate whether the trend towards longer periods of occurrence or emergence in spring is also evident in other migratory populations. Such phenological changes may influence detectability in monitoring schemes, and may have broader implications on population and community dynamics.","container-title":"Ecological Indicators","DOI":"10.1016/j.ecolind.2019.01.083","ISSN":"1470-160X","journalAbbreviation":"Ecological Indicators","language":"en","page":"985-991","source":"ScienceDirect","title":"Phenology of the avian spring migratory passage in Europe and North America: Asymmetric advancement in time and increase in duration","title-short":"Phenology of the avian spring migratory passage in Europe and North America","volume":"101","author":[{"family":"Lehikoinen","given":"Aleksi"},{"family":"Lindén","given":"Andreas"},{"family":"Karlsson","given":"Måns"},{"family":"Andersson","given":"Arne"},{"family":"Crewe","given":"Tara L."},{"family":"Dunn","given":"Erica H."},{"family":"Gregory","given":"George"},{"family":"Karlsson","given":"Lennart"},{"family":"Kristiansen","given":"Vidar"},{"family":"Mackenzie","given":"Stuart"},{"family":"Newman","given":"Steve"},{"family":"Røer","given":"Jan Erik"},{"family":"Sharpe","given":"Chris"},{"family":"Sokolov","given":"Leonid V."},{"family":"Steinholtz","given":"Åsa"},{"family":"Stervander","given":"Martin"},{"family":"Tirri","given":"Ina-Sabrina"},{"family":"Tjørnløv","given":"Rune Skjold"}],"issued":{"date-parts":[["2019",6,1]]}}}],"schema":"https://github.com/citation-style-language/schema/raw/master/csl-citation.json"} </w:instrText>
      </w:r>
      <w:r w:rsidR="00AB7C44">
        <w:rPr>
          <w:rFonts w:ascii="Arial" w:hAnsi="Arial" w:cs="Arial"/>
          <w:sz w:val="24"/>
        </w:rPr>
        <w:fldChar w:fldCharType="separate"/>
      </w:r>
      <w:r w:rsidR="00AB7C44" w:rsidRPr="00AB7C44">
        <w:rPr>
          <w:rFonts w:ascii="Arial" w:hAnsi="Arial" w:cs="Arial"/>
          <w:sz w:val="24"/>
        </w:rPr>
        <w:t>(Lehikoinen et al., 2019)</w:t>
      </w:r>
      <w:r w:rsidR="00AB7C44">
        <w:rPr>
          <w:rFonts w:ascii="Arial" w:hAnsi="Arial" w:cs="Arial"/>
          <w:sz w:val="24"/>
        </w:rPr>
        <w:fldChar w:fldCharType="end"/>
      </w:r>
      <w:r w:rsidR="000B27AD">
        <w:rPr>
          <w:rFonts w:ascii="Arial" w:hAnsi="Arial" w:cs="Arial"/>
          <w:sz w:val="24"/>
        </w:rPr>
        <w:t xml:space="preserve">. </w:t>
      </w:r>
      <w:r w:rsidR="00F64B96">
        <w:rPr>
          <w:rFonts w:ascii="Arial" w:hAnsi="Arial" w:cs="Arial"/>
          <w:sz w:val="24"/>
        </w:rPr>
        <w:t>Because</w:t>
      </w:r>
      <w:r w:rsidR="001A71E1" w:rsidRPr="001A71E1">
        <w:rPr>
          <w:rFonts w:ascii="Arial" w:hAnsi="Arial" w:cs="Arial"/>
          <w:sz w:val="24"/>
        </w:rPr>
        <w:t xml:space="preserve"> migratory movements may lead to overestimation of dispersal distances, we aimed to exclude indi</w:t>
      </w:r>
      <w:r w:rsidR="00F64B96">
        <w:rPr>
          <w:rFonts w:ascii="Arial" w:hAnsi="Arial" w:cs="Arial"/>
          <w:sz w:val="24"/>
        </w:rPr>
        <w:t xml:space="preserve">viduals </w:t>
      </w:r>
      <w:r w:rsidR="00953FB5">
        <w:rPr>
          <w:rFonts w:ascii="Arial" w:hAnsi="Arial" w:cs="Arial"/>
          <w:sz w:val="24"/>
        </w:rPr>
        <w:t>captured or</w:t>
      </w:r>
      <w:r w:rsidR="001A71E1" w:rsidRPr="001A71E1">
        <w:rPr>
          <w:rFonts w:ascii="Arial" w:hAnsi="Arial" w:cs="Arial"/>
          <w:sz w:val="24"/>
        </w:rPr>
        <w:t xml:space="preserve"> recovered during migration in the late or early breeding season, using a two-step approach. First, we estimate</w:t>
      </w:r>
      <w:r w:rsidR="00404ECC">
        <w:rPr>
          <w:rFonts w:ascii="Arial" w:hAnsi="Arial" w:cs="Arial"/>
          <w:sz w:val="24"/>
        </w:rPr>
        <w:t>d</w:t>
      </w:r>
      <w:r w:rsidR="001A71E1" w:rsidRPr="001A71E1">
        <w:rPr>
          <w:rFonts w:ascii="Arial" w:hAnsi="Arial" w:cs="Arial"/>
          <w:sz w:val="24"/>
        </w:rPr>
        <w:t xml:space="preserve"> the </w:t>
      </w:r>
      <w:r>
        <w:rPr>
          <w:rFonts w:ascii="Arial" w:hAnsi="Arial" w:cs="Arial"/>
          <w:sz w:val="24"/>
        </w:rPr>
        <w:t xml:space="preserve">potential </w:t>
      </w:r>
      <w:r w:rsidR="004013ED">
        <w:rPr>
          <w:rFonts w:ascii="Arial" w:hAnsi="Arial" w:cs="Arial"/>
          <w:sz w:val="24"/>
        </w:rPr>
        <w:t xml:space="preserve">core </w:t>
      </w:r>
      <w:r w:rsidR="001A71E1" w:rsidRPr="001A71E1">
        <w:rPr>
          <w:rFonts w:ascii="Arial" w:hAnsi="Arial" w:cs="Arial"/>
          <w:sz w:val="24"/>
        </w:rPr>
        <w:t xml:space="preserve">breeding period for each </w:t>
      </w:r>
      <w:r w:rsidR="00121E24">
        <w:rPr>
          <w:rFonts w:ascii="Arial" w:hAnsi="Arial" w:cs="Arial"/>
          <w:sz w:val="24"/>
        </w:rPr>
        <w:t xml:space="preserve">species and each </w:t>
      </w:r>
      <w:r w:rsidR="001A71E1" w:rsidRPr="001A71E1">
        <w:rPr>
          <w:rFonts w:ascii="Arial" w:hAnsi="Arial" w:cs="Arial"/>
          <w:sz w:val="24"/>
        </w:rPr>
        <w:t xml:space="preserve">spatial (5°) grid cell in Europe to account for the breeding time variation across space. For this, we used generalised additive models (GAMs) to regress dispersal distance against </w:t>
      </w:r>
      <w:r w:rsidR="00903074">
        <w:rPr>
          <w:rFonts w:ascii="Arial" w:hAnsi="Arial" w:cs="Arial"/>
          <w:sz w:val="24"/>
        </w:rPr>
        <w:t xml:space="preserve">a smoothed function of </w:t>
      </w:r>
      <w:r w:rsidR="001A71E1" w:rsidRPr="001A71E1">
        <w:rPr>
          <w:rFonts w:ascii="Arial" w:hAnsi="Arial" w:cs="Arial"/>
          <w:sz w:val="24"/>
        </w:rPr>
        <w:t>the time of the year and used the second derivative to distinguish peak migratory periods with sudden increases in dispersal distances from the core breeding season with comparably stable dispersal distances. Second, we use</w:t>
      </w:r>
      <w:r w:rsidR="00BB253C">
        <w:rPr>
          <w:rFonts w:ascii="Arial" w:hAnsi="Arial" w:cs="Arial"/>
          <w:sz w:val="24"/>
        </w:rPr>
        <w:t>d</w:t>
      </w:r>
      <w:r w:rsidR="001A71E1" w:rsidRPr="001A71E1">
        <w:rPr>
          <w:rFonts w:ascii="Arial" w:hAnsi="Arial" w:cs="Arial"/>
          <w:sz w:val="24"/>
        </w:rPr>
        <w:t xml:space="preserve"> the</w:t>
      </w:r>
      <w:r w:rsidR="00D7732F">
        <w:rPr>
          <w:rFonts w:ascii="Arial" w:hAnsi="Arial" w:cs="Arial"/>
          <w:sz w:val="24"/>
        </w:rPr>
        <w:t xml:space="preserve"> </w:t>
      </w:r>
      <w:r w:rsidR="00D7732F" w:rsidRPr="00180A82">
        <w:rPr>
          <w:rFonts w:ascii="Arial" w:hAnsi="Arial" w:cs="Arial"/>
          <w:bCs/>
        </w:rPr>
        <w:t xml:space="preserve">95% quantile of the </w:t>
      </w:r>
      <w:r w:rsidR="001A71E1" w:rsidRPr="001A71E1">
        <w:rPr>
          <w:rFonts w:ascii="Arial" w:hAnsi="Arial" w:cs="Arial"/>
          <w:sz w:val="24"/>
        </w:rPr>
        <w:t xml:space="preserve">distances observed in the core breeding period as a </w:t>
      </w:r>
      <w:r w:rsidR="000B7111">
        <w:rPr>
          <w:rFonts w:ascii="Arial" w:hAnsi="Arial" w:cs="Arial"/>
          <w:sz w:val="24"/>
        </w:rPr>
        <w:t xml:space="preserve">conservative </w:t>
      </w:r>
      <w:r w:rsidR="001A71E1" w:rsidRPr="001A71E1">
        <w:rPr>
          <w:rFonts w:ascii="Arial" w:hAnsi="Arial" w:cs="Arial"/>
          <w:sz w:val="24"/>
        </w:rPr>
        <w:t xml:space="preserve">cut-off distance to distinguish between dispersal events and migratory movements </w:t>
      </w:r>
      <w:r w:rsidR="007C3AA5">
        <w:rPr>
          <w:rFonts w:ascii="Arial" w:hAnsi="Arial" w:cs="Arial"/>
          <w:sz w:val="24"/>
        </w:rPr>
        <w:t>(</w:t>
      </w:r>
      <w:r w:rsidR="001A71E1" w:rsidRPr="001A71E1">
        <w:rPr>
          <w:rFonts w:ascii="Arial" w:hAnsi="Arial" w:cs="Arial"/>
          <w:sz w:val="24"/>
        </w:rPr>
        <w:t>Supplemental material</w:t>
      </w:r>
      <w:r w:rsidR="00F64B96">
        <w:rPr>
          <w:rFonts w:ascii="Arial" w:hAnsi="Arial" w:cs="Arial"/>
          <w:sz w:val="24"/>
        </w:rPr>
        <w:t xml:space="preserve"> 3</w:t>
      </w:r>
      <w:r w:rsidR="007C3AA5">
        <w:rPr>
          <w:rFonts w:ascii="Arial" w:hAnsi="Arial" w:cs="Arial"/>
          <w:sz w:val="24"/>
        </w:rPr>
        <w:t>)</w:t>
      </w:r>
      <w:r w:rsidR="001A71E1" w:rsidRPr="001A71E1">
        <w:rPr>
          <w:rFonts w:ascii="Arial" w:hAnsi="Arial" w:cs="Arial"/>
          <w:sz w:val="24"/>
        </w:rPr>
        <w:t>.</w:t>
      </w:r>
      <w:r w:rsidR="00007FDE">
        <w:rPr>
          <w:rFonts w:ascii="Arial" w:hAnsi="Arial" w:cs="Arial"/>
          <w:sz w:val="24"/>
        </w:rPr>
        <w:t xml:space="preserve"> </w:t>
      </w:r>
      <w:bookmarkStart w:id="2" w:name="_Hlk99704463"/>
      <w:r w:rsidR="00C24FC5">
        <w:rPr>
          <w:rFonts w:ascii="Arial" w:hAnsi="Arial" w:cs="Arial"/>
          <w:sz w:val="24"/>
        </w:rPr>
        <w:t xml:space="preserve">By this analysis, we potentially </w:t>
      </w:r>
      <w:bookmarkStart w:id="3" w:name="_Hlk99704327"/>
      <w:r w:rsidR="00C24FC5">
        <w:rPr>
          <w:rFonts w:ascii="Arial" w:hAnsi="Arial" w:cs="Arial"/>
          <w:sz w:val="24"/>
        </w:rPr>
        <w:t>identify</w:t>
      </w:r>
      <w:r w:rsidR="00C24FC5" w:rsidRPr="00C24FC5">
        <w:rPr>
          <w:rFonts w:ascii="Arial" w:hAnsi="Arial" w:cs="Arial"/>
          <w:sz w:val="24"/>
        </w:rPr>
        <w:t xml:space="preserve"> migrating individuals and exclude them from subsequent analyses</w:t>
      </w:r>
      <w:r w:rsidR="00C24FC5">
        <w:rPr>
          <w:rFonts w:ascii="Arial" w:hAnsi="Arial" w:cs="Arial"/>
          <w:sz w:val="24"/>
        </w:rPr>
        <w:t xml:space="preserve">, but at the same time, we try to </w:t>
      </w:r>
      <w:r w:rsidR="00A80ECD">
        <w:rPr>
          <w:rFonts w:ascii="Arial" w:hAnsi="Arial" w:cs="Arial"/>
          <w:sz w:val="24"/>
        </w:rPr>
        <w:t xml:space="preserve">be conservative and avoid excluding </w:t>
      </w:r>
      <w:r w:rsidR="00C24FC5">
        <w:rPr>
          <w:rFonts w:ascii="Arial" w:hAnsi="Arial" w:cs="Arial"/>
          <w:sz w:val="24"/>
        </w:rPr>
        <w:t xml:space="preserve">potential long-distance dispersal movements.  </w:t>
      </w:r>
      <w:bookmarkEnd w:id="2"/>
    </w:p>
    <w:bookmarkEnd w:id="3"/>
    <w:p w14:paraId="72DF23E0" w14:textId="046AAEBB" w:rsidR="00EC41A9" w:rsidRPr="00A32BCC" w:rsidRDefault="00A63D08" w:rsidP="00944256">
      <w:pPr>
        <w:spacing w:line="480" w:lineRule="auto"/>
        <w:ind w:firstLine="720"/>
        <w:jc w:val="both"/>
        <w:rPr>
          <w:rFonts w:ascii="Arial" w:hAnsi="Arial" w:cs="Arial"/>
          <w:sz w:val="24"/>
        </w:rPr>
      </w:pPr>
      <w:r>
        <w:rPr>
          <w:rFonts w:ascii="Arial" w:hAnsi="Arial" w:cs="Arial"/>
          <w:sz w:val="24"/>
        </w:rPr>
        <w:lastRenderedPageBreak/>
        <w:t xml:space="preserve">(iii) </w:t>
      </w:r>
      <w:r w:rsidR="00A32BCC" w:rsidRPr="00A32BCC">
        <w:rPr>
          <w:rFonts w:ascii="Arial" w:hAnsi="Arial" w:cs="Arial"/>
          <w:sz w:val="24"/>
        </w:rPr>
        <w:t xml:space="preserve">Finally, we </w:t>
      </w:r>
      <w:r w:rsidR="001F0F94">
        <w:rPr>
          <w:rFonts w:ascii="Arial" w:hAnsi="Arial" w:cs="Arial"/>
          <w:sz w:val="24"/>
        </w:rPr>
        <w:t>ran an exploratory</w:t>
      </w:r>
      <w:r w:rsidR="00A32BCC" w:rsidRPr="00A32BCC">
        <w:rPr>
          <w:rFonts w:ascii="Arial" w:hAnsi="Arial" w:cs="Arial"/>
          <w:sz w:val="24"/>
        </w:rPr>
        <w:t xml:space="preserve"> analys</w:t>
      </w:r>
      <w:r w:rsidR="001F0F94">
        <w:rPr>
          <w:rFonts w:ascii="Arial" w:hAnsi="Arial" w:cs="Arial"/>
          <w:sz w:val="24"/>
        </w:rPr>
        <w:t>i</w:t>
      </w:r>
      <w:r w:rsidR="00A32BCC" w:rsidRPr="00A32BCC">
        <w:rPr>
          <w:rFonts w:ascii="Arial" w:hAnsi="Arial" w:cs="Arial"/>
          <w:sz w:val="24"/>
        </w:rPr>
        <w:t>s</w:t>
      </w:r>
      <w:r w:rsidR="001F0F94">
        <w:rPr>
          <w:rFonts w:ascii="Arial" w:hAnsi="Arial" w:cs="Arial"/>
          <w:sz w:val="24"/>
        </w:rPr>
        <w:t xml:space="preserve">, where we used </w:t>
      </w:r>
      <w:r w:rsidR="00A32BCC">
        <w:rPr>
          <w:rFonts w:ascii="Arial" w:hAnsi="Arial" w:cs="Arial"/>
          <w:sz w:val="24"/>
        </w:rPr>
        <w:t xml:space="preserve">different </w:t>
      </w:r>
      <w:r w:rsidR="001F0F94">
        <w:rPr>
          <w:rFonts w:ascii="Arial" w:hAnsi="Arial" w:cs="Arial"/>
          <w:sz w:val="24"/>
        </w:rPr>
        <w:t xml:space="preserve">subsets of </w:t>
      </w:r>
      <w:r w:rsidR="00A32BCC">
        <w:rPr>
          <w:rFonts w:ascii="Arial" w:hAnsi="Arial" w:cs="Arial"/>
          <w:sz w:val="24"/>
        </w:rPr>
        <w:t>ring-</w:t>
      </w:r>
      <w:r w:rsidR="00F03389">
        <w:rPr>
          <w:rFonts w:ascii="Arial" w:hAnsi="Arial" w:cs="Arial"/>
          <w:sz w:val="24"/>
        </w:rPr>
        <w:t>recoveries</w:t>
      </w:r>
      <w:r w:rsidR="00A32BCC">
        <w:rPr>
          <w:rFonts w:ascii="Arial" w:hAnsi="Arial" w:cs="Arial"/>
          <w:sz w:val="24"/>
        </w:rPr>
        <w:t xml:space="preserve"> </w:t>
      </w:r>
      <w:r w:rsidR="00A32BCC" w:rsidRPr="00A32BCC">
        <w:rPr>
          <w:rFonts w:ascii="Arial" w:hAnsi="Arial" w:cs="Arial"/>
          <w:sz w:val="24"/>
        </w:rPr>
        <w:t xml:space="preserve">to assess how </w:t>
      </w:r>
      <w:r w:rsidR="004675FE">
        <w:rPr>
          <w:rFonts w:ascii="Arial" w:hAnsi="Arial" w:cs="Arial"/>
          <w:sz w:val="24"/>
        </w:rPr>
        <w:t xml:space="preserve">the </w:t>
      </w:r>
      <w:r w:rsidR="001F0F94">
        <w:rPr>
          <w:rFonts w:ascii="Arial" w:hAnsi="Arial" w:cs="Arial"/>
          <w:sz w:val="24"/>
        </w:rPr>
        <w:t>number</w:t>
      </w:r>
      <w:r w:rsidR="004675FE">
        <w:rPr>
          <w:rFonts w:ascii="Arial" w:hAnsi="Arial" w:cs="Arial"/>
          <w:sz w:val="24"/>
        </w:rPr>
        <w:t xml:space="preserve"> of </w:t>
      </w:r>
      <w:r w:rsidR="00F03389">
        <w:rPr>
          <w:rFonts w:ascii="Arial" w:hAnsi="Arial" w:cs="Arial"/>
          <w:sz w:val="24"/>
        </w:rPr>
        <w:t xml:space="preserve">events </w:t>
      </w:r>
      <w:r w:rsidR="00A32BCC" w:rsidRPr="00A32BCC">
        <w:rPr>
          <w:rFonts w:ascii="Arial" w:hAnsi="Arial" w:cs="Arial"/>
          <w:sz w:val="24"/>
        </w:rPr>
        <w:t>would</w:t>
      </w:r>
      <w:r w:rsidR="00A32BCC">
        <w:rPr>
          <w:rFonts w:ascii="Arial" w:hAnsi="Arial" w:cs="Arial"/>
          <w:sz w:val="24"/>
        </w:rPr>
        <w:t xml:space="preserve"> </w:t>
      </w:r>
      <w:r w:rsidR="00A32BCC" w:rsidRPr="00A32BCC">
        <w:rPr>
          <w:rFonts w:ascii="Arial" w:hAnsi="Arial" w:cs="Arial"/>
          <w:sz w:val="24"/>
        </w:rPr>
        <w:t>af</w:t>
      </w:r>
      <w:r w:rsidR="00A32BCC">
        <w:rPr>
          <w:rFonts w:ascii="Arial" w:hAnsi="Arial" w:cs="Arial"/>
          <w:sz w:val="24"/>
        </w:rPr>
        <w:t>f</w:t>
      </w:r>
      <w:r w:rsidR="00A32BCC" w:rsidRPr="00A32BCC">
        <w:rPr>
          <w:rFonts w:ascii="Arial" w:hAnsi="Arial" w:cs="Arial"/>
          <w:sz w:val="24"/>
        </w:rPr>
        <w:t>ect the</w:t>
      </w:r>
      <w:r w:rsidR="00A32BCC">
        <w:rPr>
          <w:rFonts w:ascii="Arial" w:hAnsi="Arial" w:cs="Arial"/>
          <w:sz w:val="24"/>
        </w:rPr>
        <w:t xml:space="preserve"> dispersal </w:t>
      </w:r>
      <w:r w:rsidR="004675FE">
        <w:rPr>
          <w:rFonts w:ascii="Arial" w:hAnsi="Arial" w:cs="Arial"/>
          <w:sz w:val="24"/>
        </w:rPr>
        <w:t>estimation</w:t>
      </w:r>
      <w:r w:rsidR="00A32BCC" w:rsidRPr="00A32BCC">
        <w:rPr>
          <w:rFonts w:ascii="Arial" w:hAnsi="Arial" w:cs="Arial"/>
          <w:sz w:val="24"/>
        </w:rPr>
        <w:t>.</w:t>
      </w:r>
      <w:r w:rsidR="00A32BCC">
        <w:rPr>
          <w:rFonts w:ascii="Arial" w:hAnsi="Arial" w:cs="Arial"/>
          <w:sz w:val="24"/>
        </w:rPr>
        <w:t xml:space="preserve"> We concluded that a minimum of 20 individuals </w:t>
      </w:r>
      <w:r w:rsidR="001F0F94">
        <w:rPr>
          <w:rFonts w:ascii="Arial" w:hAnsi="Arial" w:cs="Arial"/>
          <w:sz w:val="24"/>
        </w:rPr>
        <w:t xml:space="preserve">per </w:t>
      </w:r>
      <w:r w:rsidR="009A7106">
        <w:rPr>
          <w:rFonts w:ascii="Arial" w:hAnsi="Arial" w:cs="Arial"/>
          <w:sz w:val="24"/>
        </w:rPr>
        <w:t xml:space="preserve">analysis </w:t>
      </w:r>
      <w:r w:rsidR="00A32BCC">
        <w:rPr>
          <w:rFonts w:ascii="Arial" w:hAnsi="Arial" w:cs="Arial"/>
          <w:sz w:val="24"/>
        </w:rPr>
        <w:t>w</w:t>
      </w:r>
      <w:r w:rsidR="00953FB5">
        <w:rPr>
          <w:rFonts w:ascii="Arial" w:hAnsi="Arial" w:cs="Arial"/>
          <w:sz w:val="24"/>
        </w:rPr>
        <w:t>as</w:t>
      </w:r>
      <w:r w:rsidR="00A32BCC">
        <w:rPr>
          <w:rFonts w:ascii="Arial" w:hAnsi="Arial" w:cs="Arial"/>
          <w:sz w:val="24"/>
        </w:rPr>
        <w:t xml:space="preserve"> </w:t>
      </w:r>
      <w:r w:rsidR="00F00EDF">
        <w:rPr>
          <w:rFonts w:ascii="Arial" w:hAnsi="Arial" w:cs="Arial"/>
          <w:sz w:val="24"/>
        </w:rPr>
        <w:t xml:space="preserve">sufficient </w:t>
      </w:r>
      <w:r w:rsidR="004675FE">
        <w:rPr>
          <w:rFonts w:ascii="Arial" w:hAnsi="Arial" w:cs="Arial"/>
          <w:sz w:val="24"/>
        </w:rPr>
        <w:t xml:space="preserve">to </w:t>
      </w:r>
      <w:r w:rsidR="00F00EDF">
        <w:rPr>
          <w:rFonts w:ascii="Arial" w:hAnsi="Arial" w:cs="Arial"/>
          <w:sz w:val="24"/>
        </w:rPr>
        <w:t>ensure</w:t>
      </w:r>
      <w:r w:rsidR="00010183">
        <w:rPr>
          <w:rFonts w:ascii="Arial" w:hAnsi="Arial" w:cs="Arial"/>
          <w:sz w:val="24"/>
        </w:rPr>
        <w:t xml:space="preserve"> </w:t>
      </w:r>
      <w:r w:rsidR="004675FE">
        <w:rPr>
          <w:rFonts w:ascii="Arial" w:hAnsi="Arial" w:cs="Arial"/>
          <w:sz w:val="24"/>
        </w:rPr>
        <w:t xml:space="preserve">robust </w:t>
      </w:r>
      <w:r w:rsidR="00F64B96">
        <w:rPr>
          <w:rFonts w:ascii="Arial" w:hAnsi="Arial" w:cs="Arial"/>
          <w:sz w:val="24"/>
        </w:rPr>
        <w:t>dispersal estimates</w:t>
      </w:r>
      <w:r w:rsidR="00121E24">
        <w:rPr>
          <w:rFonts w:ascii="Arial" w:hAnsi="Arial" w:cs="Arial"/>
          <w:sz w:val="24"/>
        </w:rPr>
        <w:t xml:space="preserve"> (</w:t>
      </w:r>
      <w:r w:rsidR="005228CC">
        <w:rPr>
          <w:rFonts w:ascii="Arial" w:hAnsi="Arial" w:cs="Arial"/>
          <w:sz w:val="24"/>
        </w:rPr>
        <w:t xml:space="preserve">ensuring a </w:t>
      </w:r>
      <w:r w:rsidR="00F455DC">
        <w:rPr>
          <w:rFonts w:ascii="Arial" w:hAnsi="Arial" w:cs="Arial"/>
          <w:sz w:val="24"/>
        </w:rPr>
        <w:t xml:space="preserve">minimum sample size of </w:t>
      </w:r>
      <w:r w:rsidR="00F455DC" w:rsidRPr="00AE099A">
        <w:rPr>
          <w:rFonts w:ascii="Arial" w:hAnsi="Arial" w:cs="Arial"/>
          <w:i/>
          <w:iCs/>
          <w:sz w:val="24"/>
        </w:rPr>
        <w:t>n</w:t>
      </w:r>
      <w:r w:rsidR="00F455DC">
        <w:rPr>
          <w:rFonts w:ascii="Arial" w:hAnsi="Arial" w:cs="Arial"/>
          <w:sz w:val="24"/>
        </w:rPr>
        <w:t>=10</w:t>
      </w:r>
      <w:r w:rsidR="00121E24">
        <w:rPr>
          <w:rFonts w:ascii="Arial" w:hAnsi="Arial" w:cs="Arial"/>
          <w:sz w:val="24"/>
        </w:rPr>
        <w:t xml:space="preserve"> </w:t>
      </w:r>
      <w:r w:rsidR="005228CC">
        <w:rPr>
          <w:rFonts w:ascii="Arial" w:hAnsi="Arial" w:cs="Arial"/>
          <w:sz w:val="24"/>
        </w:rPr>
        <w:t>per</w:t>
      </w:r>
      <w:r w:rsidR="00121E24">
        <w:rPr>
          <w:rFonts w:ascii="Arial" w:hAnsi="Arial" w:cs="Arial"/>
          <w:sz w:val="24"/>
        </w:rPr>
        <w:t xml:space="preserve"> parameter</w:t>
      </w:r>
      <w:r w:rsidR="009E38B5">
        <w:rPr>
          <w:rFonts w:ascii="Arial" w:hAnsi="Arial" w:cs="Arial"/>
          <w:sz w:val="24"/>
        </w:rPr>
        <w:t xml:space="preserve"> in two-parameter dispersal kernels</w:t>
      </w:r>
      <w:r w:rsidR="00121E24">
        <w:rPr>
          <w:rFonts w:ascii="Arial" w:hAnsi="Arial" w:cs="Arial"/>
          <w:sz w:val="24"/>
        </w:rPr>
        <w:t>)</w:t>
      </w:r>
      <w:r w:rsidR="00A32BCC">
        <w:rPr>
          <w:rFonts w:ascii="Arial" w:hAnsi="Arial" w:cs="Arial"/>
          <w:sz w:val="24"/>
        </w:rPr>
        <w:t xml:space="preserve">. </w:t>
      </w:r>
    </w:p>
    <w:p w14:paraId="078033C1" w14:textId="381F0A77" w:rsidR="00ED1A2C" w:rsidRPr="00ED1A2C" w:rsidRDefault="00F432A1" w:rsidP="00944256">
      <w:pPr>
        <w:pStyle w:val="Ttulo2"/>
        <w:jc w:val="both"/>
      </w:pPr>
      <w:r w:rsidRPr="00F432A1">
        <w:t xml:space="preserve">Statistical </w:t>
      </w:r>
      <w:r>
        <w:t>modelling of d</w:t>
      </w:r>
      <w:r w:rsidR="002E3849">
        <w:t>ispersal distance kernels</w:t>
      </w:r>
    </w:p>
    <w:p w14:paraId="5C4E180D" w14:textId="7752C057" w:rsidR="00ED1A2C" w:rsidRDefault="00F45CA0" w:rsidP="00944256">
      <w:pPr>
        <w:spacing w:line="480" w:lineRule="auto"/>
        <w:jc w:val="both"/>
        <w:rPr>
          <w:rFonts w:ascii="Arial" w:hAnsi="Arial" w:cs="Arial"/>
          <w:sz w:val="24"/>
        </w:rPr>
      </w:pPr>
      <w:r>
        <w:rPr>
          <w:rFonts w:ascii="Arial" w:hAnsi="Arial" w:cs="Arial"/>
          <w:sz w:val="24"/>
        </w:rPr>
        <w:t>For each species, we fitted a</w:t>
      </w:r>
      <w:r w:rsidR="007C3AA5">
        <w:rPr>
          <w:rFonts w:ascii="Arial" w:hAnsi="Arial" w:cs="Arial"/>
          <w:sz w:val="24"/>
        </w:rPr>
        <w:t>n</w:t>
      </w:r>
      <w:r>
        <w:rPr>
          <w:rFonts w:ascii="Arial" w:hAnsi="Arial" w:cs="Arial"/>
          <w:sz w:val="24"/>
        </w:rPr>
        <w:t xml:space="preserve"> </w:t>
      </w:r>
      <w:r w:rsidR="00B50A78">
        <w:rPr>
          <w:rFonts w:ascii="Arial" w:hAnsi="Arial" w:cs="Arial"/>
          <w:sz w:val="24"/>
        </w:rPr>
        <w:t>average</w:t>
      </w:r>
      <w:r w:rsidR="000D3181">
        <w:rPr>
          <w:rFonts w:ascii="Arial" w:hAnsi="Arial" w:cs="Arial"/>
          <w:sz w:val="24"/>
        </w:rPr>
        <w:t xml:space="preserve"> </w:t>
      </w:r>
      <w:r>
        <w:rPr>
          <w:rFonts w:ascii="Arial" w:hAnsi="Arial" w:cs="Arial"/>
          <w:sz w:val="24"/>
        </w:rPr>
        <w:t>dispersal kernel (not distinguishing natal and breeding dispersal), and i</w:t>
      </w:r>
      <w:r w:rsidR="00D650DD">
        <w:rPr>
          <w:rFonts w:ascii="Arial" w:hAnsi="Arial" w:cs="Arial"/>
          <w:sz w:val="24"/>
        </w:rPr>
        <w:t xml:space="preserve">f enough data were available, we </w:t>
      </w:r>
      <w:r>
        <w:rPr>
          <w:rFonts w:ascii="Arial" w:hAnsi="Arial" w:cs="Arial"/>
          <w:sz w:val="24"/>
        </w:rPr>
        <w:t xml:space="preserve">additionally </w:t>
      </w:r>
      <w:r w:rsidR="00D650DD">
        <w:rPr>
          <w:rFonts w:ascii="Arial" w:hAnsi="Arial" w:cs="Arial"/>
          <w:sz w:val="24"/>
        </w:rPr>
        <w:t>fitted</w:t>
      </w:r>
      <w:r w:rsidR="00D650DD" w:rsidRPr="00ED1A2C">
        <w:rPr>
          <w:rFonts w:ascii="Arial" w:hAnsi="Arial" w:cs="Arial"/>
          <w:sz w:val="24"/>
        </w:rPr>
        <w:t xml:space="preserve"> natal</w:t>
      </w:r>
      <w:r w:rsidR="00EE3F1B">
        <w:rPr>
          <w:rFonts w:ascii="Arial" w:hAnsi="Arial" w:cs="Arial"/>
          <w:sz w:val="24"/>
        </w:rPr>
        <w:t>/breeding</w:t>
      </w:r>
      <w:r w:rsidR="00D650DD" w:rsidRPr="00ED1A2C">
        <w:rPr>
          <w:rFonts w:ascii="Arial" w:hAnsi="Arial" w:cs="Arial"/>
          <w:sz w:val="24"/>
        </w:rPr>
        <w:t xml:space="preserve"> </w:t>
      </w:r>
      <w:r w:rsidR="00D650DD">
        <w:rPr>
          <w:rFonts w:ascii="Arial" w:hAnsi="Arial" w:cs="Arial"/>
          <w:sz w:val="24"/>
        </w:rPr>
        <w:t>dispersal kernel</w:t>
      </w:r>
      <w:r w:rsidR="00EE3F1B">
        <w:rPr>
          <w:rFonts w:ascii="Arial" w:hAnsi="Arial" w:cs="Arial"/>
          <w:sz w:val="24"/>
        </w:rPr>
        <w:t>s and male/female dispersal kernels</w:t>
      </w:r>
      <w:r w:rsidR="00D650DD" w:rsidRPr="00ED1A2C">
        <w:rPr>
          <w:rFonts w:ascii="Arial" w:hAnsi="Arial" w:cs="Arial"/>
          <w:sz w:val="24"/>
        </w:rPr>
        <w:t>.</w:t>
      </w:r>
      <w:r w:rsidR="00D650DD">
        <w:rPr>
          <w:rFonts w:ascii="Arial" w:hAnsi="Arial" w:cs="Arial"/>
          <w:sz w:val="24"/>
        </w:rPr>
        <w:t xml:space="preserve"> </w:t>
      </w:r>
      <w:r w:rsidR="00B65F33" w:rsidRPr="00B65F33">
        <w:rPr>
          <w:rFonts w:ascii="Arial" w:hAnsi="Arial" w:cs="Arial"/>
          <w:sz w:val="24"/>
        </w:rPr>
        <w:t xml:space="preserve">We </w:t>
      </w:r>
      <w:r w:rsidR="00B65F33">
        <w:rPr>
          <w:rFonts w:ascii="Arial" w:hAnsi="Arial" w:cs="Arial"/>
          <w:sz w:val="24"/>
        </w:rPr>
        <w:t>used a Bayesian approach to fit</w:t>
      </w:r>
      <w:r w:rsidR="00B65F33" w:rsidRPr="00B65F33">
        <w:rPr>
          <w:rFonts w:ascii="Arial" w:hAnsi="Arial" w:cs="Arial"/>
          <w:sz w:val="24"/>
        </w:rPr>
        <w:t xml:space="preserve"> four commonly used dispersal kernel</w:t>
      </w:r>
      <w:r w:rsidR="00F60F1C">
        <w:rPr>
          <w:rFonts w:ascii="Arial" w:hAnsi="Arial" w:cs="Arial"/>
          <w:sz w:val="24"/>
        </w:rPr>
        <w:t xml:space="preserve"> function</w:t>
      </w:r>
      <w:r w:rsidR="00B65F33" w:rsidRPr="00B65F33">
        <w:rPr>
          <w:rFonts w:ascii="Arial" w:hAnsi="Arial" w:cs="Arial"/>
          <w:sz w:val="24"/>
        </w:rPr>
        <w:t>s in their one</w:t>
      </w:r>
      <w:r w:rsidR="00B65F33">
        <w:rPr>
          <w:rFonts w:ascii="Arial" w:hAnsi="Arial" w:cs="Arial"/>
          <w:sz w:val="24"/>
        </w:rPr>
        <w:t>-</w:t>
      </w:r>
      <w:r w:rsidR="00B65F33" w:rsidRPr="00B65F33">
        <w:rPr>
          <w:rFonts w:ascii="Arial" w:hAnsi="Arial" w:cs="Arial"/>
          <w:sz w:val="24"/>
        </w:rPr>
        <w:t>dimensional form (i.e. probability density functions) directly to</w:t>
      </w:r>
      <w:r w:rsidR="00B65F33">
        <w:rPr>
          <w:rFonts w:ascii="Arial" w:hAnsi="Arial" w:cs="Arial"/>
          <w:sz w:val="24"/>
        </w:rPr>
        <w:t xml:space="preserve"> </w:t>
      </w:r>
      <w:r w:rsidR="00B65F33" w:rsidRPr="00B65F33">
        <w:rPr>
          <w:rFonts w:ascii="Arial" w:hAnsi="Arial" w:cs="Arial"/>
          <w:sz w:val="24"/>
        </w:rPr>
        <w:t>the distribution of dispersal distances</w:t>
      </w:r>
      <w:r w:rsidR="00B65F33">
        <w:rPr>
          <w:rFonts w:ascii="Arial" w:hAnsi="Arial" w:cs="Arial"/>
          <w:sz w:val="24"/>
        </w:rPr>
        <w:t xml:space="preserve"> (Table 1). </w:t>
      </w:r>
      <w:bookmarkStart w:id="4" w:name="_Hlk99707397"/>
      <w:r w:rsidR="0061457E">
        <w:rPr>
          <w:rFonts w:ascii="Arial" w:hAnsi="Arial" w:cs="Arial"/>
          <w:sz w:val="24"/>
        </w:rPr>
        <w:t>We selected t</w:t>
      </w:r>
      <w:r w:rsidR="00ED1A2C" w:rsidRPr="00ED1A2C">
        <w:rPr>
          <w:rFonts w:ascii="Arial" w:hAnsi="Arial" w:cs="Arial"/>
          <w:sz w:val="24"/>
        </w:rPr>
        <w:t>he</w:t>
      </w:r>
      <w:r w:rsidR="004A5A04">
        <w:rPr>
          <w:rFonts w:ascii="Arial" w:hAnsi="Arial" w:cs="Arial"/>
          <w:sz w:val="24"/>
        </w:rPr>
        <w:t xml:space="preserve">se four </w:t>
      </w:r>
      <w:r w:rsidR="00ED1A2C" w:rsidRPr="00ED1A2C">
        <w:rPr>
          <w:rFonts w:ascii="Arial" w:hAnsi="Arial" w:cs="Arial"/>
          <w:sz w:val="24"/>
        </w:rPr>
        <w:t xml:space="preserve">1- or 2-parameter </w:t>
      </w:r>
      <w:r w:rsidR="0012216A">
        <w:rPr>
          <w:rFonts w:ascii="Arial" w:hAnsi="Arial" w:cs="Arial"/>
          <w:sz w:val="24"/>
        </w:rPr>
        <w:t xml:space="preserve">probability density </w:t>
      </w:r>
      <w:r w:rsidR="00ED1A2C" w:rsidRPr="00ED1A2C">
        <w:rPr>
          <w:rFonts w:ascii="Arial" w:hAnsi="Arial" w:cs="Arial"/>
          <w:sz w:val="24"/>
        </w:rPr>
        <w:t xml:space="preserve">functions </w:t>
      </w:r>
      <w:r w:rsidR="0061457E">
        <w:rPr>
          <w:rFonts w:ascii="Arial" w:hAnsi="Arial" w:cs="Arial"/>
          <w:sz w:val="24"/>
        </w:rPr>
        <w:t xml:space="preserve">since those </w:t>
      </w:r>
      <w:r w:rsidR="009A7106">
        <w:rPr>
          <w:rFonts w:ascii="Arial" w:hAnsi="Arial" w:cs="Arial"/>
          <w:sz w:val="24"/>
        </w:rPr>
        <w:t>have been</w:t>
      </w:r>
      <w:r w:rsidR="0012216A">
        <w:rPr>
          <w:rFonts w:ascii="Arial" w:hAnsi="Arial" w:cs="Arial"/>
          <w:sz w:val="24"/>
        </w:rPr>
        <w:t xml:space="preserve"> </w:t>
      </w:r>
      <w:r w:rsidR="00ED1A2C" w:rsidRPr="00571975">
        <w:rPr>
          <w:rFonts w:ascii="Arial" w:hAnsi="Arial" w:cs="Arial"/>
          <w:sz w:val="24"/>
        </w:rPr>
        <w:t xml:space="preserve">commonly used in analysing bird dispersal data </w:t>
      </w:r>
      <w:r w:rsidR="00AB7C44" w:rsidRPr="00571975">
        <w:rPr>
          <w:rFonts w:ascii="Arial" w:hAnsi="Arial" w:cs="Arial"/>
          <w:sz w:val="24"/>
        </w:rPr>
        <w:fldChar w:fldCharType="begin"/>
      </w:r>
      <w:r w:rsidR="00366418">
        <w:rPr>
          <w:rFonts w:ascii="Arial" w:hAnsi="Arial" w:cs="Arial"/>
          <w:sz w:val="24"/>
        </w:rPr>
        <w:instrText xml:space="preserve"> ADDIN ZOTERO_ITEM CSL_CITATION {"citationID":"511HxG0M","properties":{"formattedCitation":"(Nathan et al., 2012)","plainCitation":"(Nathan et al., 2012)","noteIndex":0},"citationItems":[{"id":1105,"uris":["http://zotero.org/users/1446070/items/DSKTJ5ST"],"itemData":{"id":1105,"type":"article-journal","language":"en","page":"25","source":"Zotero","title":"Dispersal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AB7C44" w:rsidRPr="00571975">
        <w:rPr>
          <w:rFonts w:ascii="Arial" w:hAnsi="Arial" w:cs="Arial"/>
          <w:sz w:val="24"/>
        </w:rPr>
        <w:fldChar w:fldCharType="separate"/>
      </w:r>
      <w:r w:rsidR="00AB7C44" w:rsidRPr="00571975">
        <w:rPr>
          <w:rFonts w:ascii="Arial" w:hAnsi="Arial" w:cs="Arial"/>
          <w:sz w:val="24"/>
        </w:rPr>
        <w:t>(Nathan et al., 2012)</w:t>
      </w:r>
      <w:r w:rsidR="00AB7C44" w:rsidRPr="00571975">
        <w:rPr>
          <w:rFonts w:ascii="Arial" w:hAnsi="Arial" w:cs="Arial"/>
          <w:sz w:val="24"/>
        </w:rPr>
        <w:fldChar w:fldCharType="end"/>
      </w:r>
      <w:r w:rsidR="00ED1A2C" w:rsidRPr="00571975">
        <w:rPr>
          <w:rFonts w:ascii="Arial" w:hAnsi="Arial" w:cs="Arial"/>
          <w:sz w:val="24"/>
        </w:rPr>
        <w:t xml:space="preserve">. </w:t>
      </w:r>
      <w:bookmarkEnd w:id="4"/>
      <w:r w:rsidR="002E3849" w:rsidRPr="00571975">
        <w:rPr>
          <w:rFonts w:ascii="Arial" w:hAnsi="Arial" w:cs="Arial"/>
          <w:sz w:val="24"/>
        </w:rPr>
        <w:t xml:space="preserve">Overall, </w:t>
      </w:r>
      <w:r w:rsidR="006F128E">
        <w:rPr>
          <w:rFonts w:ascii="Arial" w:hAnsi="Arial" w:cs="Arial"/>
          <w:sz w:val="24"/>
        </w:rPr>
        <w:t xml:space="preserve">because of sample size issues, </w:t>
      </w:r>
      <w:r w:rsidR="002E3849" w:rsidRPr="00571975">
        <w:rPr>
          <w:rFonts w:ascii="Arial" w:hAnsi="Arial" w:cs="Arial"/>
          <w:sz w:val="24"/>
        </w:rPr>
        <w:t xml:space="preserve">we fitted </w:t>
      </w:r>
      <w:r w:rsidR="004B48DE">
        <w:rPr>
          <w:rFonts w:ascii="Arial" w:hAnsi="Arial" w:cs="Arial"/>
          <w:sz w:val="24"/>
        </w:rPr>
        <w:t xml:space="preserve">average </w:t>
      </w:r>
      <w:r w:rsidR="00F8030F" w:rsidRPr="00571975">
        <w:rPr>
          <w:rFonts w:ascii="Arial" w:hAnsi="Arial" w:cs="Arial"/>
          <w:sz w:val="24"/>
        </w:rPr>
        <w:t xml:space="preserve">dispersal kernels </w:t>
      </w:r>
      <w:r w:rsidR="007F1151">
        <w:rPr>
          <w:rFonts w:ascii="Arial" w:hAnsi="Arial" w:cs="Arial"/>
          <w:sz w:val="24"/>
        </w:rPr>
        <w:t>for</w:t>
      </w:r>
      <w:r w:rsidR="007F1151" w:rsidRPr="00571975">
        <w:rPr>
          <w:rFonts w:ascii="Arial" w:hAnsi="Arial" w:cs="Arial"/>
          <w:sz w:val="24"/>
        </w:rPr>
        <w:t xml:space="preserve"> </w:t>
      </w:r>
      <w:r w:rsidR="00571975" w:rsidRPr="00571975">
        <w:rPr>
          <w:rFonts w:ascii="Arial" w:hAnsi="Arial" w:cs="Arial"/>
          <w:sz w:val="24"/>
        </w:rPr>
        <w:t>234</w:t>
      </w:r>
      <w:r w:rsidR="00F8030F" w:rsidRPr="00571975">
        <w:rPr>
          <w:rFonts w:ascii="Arial" w:hAnsi="Arial" w:cs="Arial"/>
          <w:sz w:val="24"/>
        </w:rPr>
        <w:t xml:space="preserve"> species</w:t>
      </w:r>
      <w:r w:rsidR="006F128E">
        <w:rPr>
          <w:rFonts w:ascii="Arial" w:hAnsi="Arial" w:cs="Arial"/>
          <w:sz w:val="24"/>
        </w:rPr>
        <w:t xml:space="preserve">, </w:t>
      </w:r>
      <w:r w:rsidR="00F8030F" w:rsidRPr="00571975">
        <w:rPr>
          <w:rFonts w:ascii="Arial" w:hAnsi="Arial" w:cs="Arial"/>
          <w:sz w:val="24"/>
        </w:rPr>
        <w:t xml:space="preserve">natal dispersal kernels </w:t>
      </w:r>
      <w:r w:rsidR="008F596B" w:rsidRPr="00571975">
        <w:rPr>
          <w:rFonts w:ascii="Arial" w:hAnsi="Arial" w:cs="Arial"/>
          <w:sz w:val="24"/>
        </w:rPr>
        <w:t xml:space="preserve">and breeding dispersal kernels were fitted </w:t>
      </w:r>
      <w:r w:rsidR="007F1151">
        <w:rPr>
          <w:rFonts w:ascii="Arial" w:hAnsi="Arial" w:cs="Arial"/>
          <w:sz w:val="24"/>
        </w:rPr>
        <w:t>only for</w:t>
      </w:r>
      <w:r w:rsidR="007F1151" w:rsidRPr="00571975">
        <w:rPr>
          <w:rFonts w:ascii="Arial" w:hAnsi="Arial" w:cs="Arial"/>
          <w:sz w:val="24"/>
        </w:rPr>
        <w:t xml:space="preserve"> </w:t>
      </w:r>
      <w:r w:rsidR="00571975" w:rsidRPr="00571975">
        <w:rPr>
          <w:rFonts w:ascii="Arial" w:hAnsi="Arial" w:cs="Arial"/>
          <w:sz w:val="24"/>
        </w:rPr>
        <w:t>113 and 122</w:t>
      </w:r>
      <w:r w:rsidR="00F8030F" w:rsidRPr="00571975">
        <w:rPr>
          <w:rFonts w:ascii="Arial" w:hAnsi="Arial" w:cs="Arial"/>
          <w:sz w:val="24"/>
        </w:rPr>
        <w:t xml:space="preserve"> species</w:t>
      </w:r>
      <w:r w:rsidR="008F596B" w:rsidRPr="00571975">
        <w:rPr>
          <w:rFonts w:ascii="Arial" w:hAnsi="Arial" w:cs="Arial"/>
          <w:sz w:val="24"/>
        </w:rPr>
        <w:t>, respectively</w:t>
      </w:r>
      <w:r w:rsidR="007C3AA5">
        <w:rPr>
          <w:rFonts w:ascii="Arial" w:hAnsi="Arial" w:cs="Arial"/>
          <w:sz w:val="24"/>
        </w:rPr>
        <w:t>;</w:t>
      </w:r>
      <w:r w:rsidR="00A85EE7">
        <w:rPr>
          <w:rFonts w:ascii="Arial" w:hAnsi="Arial" w:cs="Arial"/>
          <w:sz w:val="24"/>
        </w:rPr>
        <w:t xml:space="preserve"> female and male </w:t>
      </w:r>
      <w:r w:rsidR="00D6782D">
        <w:rPr>
          <w:rFonts w:ascii="Arial" w:hAnsi="Arial" w:cs="Arial"/>
          <w:sz w:val="24"/>
        </w:rPr>
        <w:t xml:space="preserve">(average) </w:t>
      </w:r>
      <w:r w:rsidR="00A85EE7">
        <w:rPr>
          <w:rFonts w:ascii="Arial" w:hAnsi="Arial" w:cs="Arial"/>
          <w:sz w:val="24"/>
        </w:rPr>
        <w:t>dispersal kernels were fitted for 141 species;</w:t>
      </w:r>
      <w:r w:rsidR="007C3AA5">
        <w:rPr>
          <w:rFonts w:ascii="Arial" w:hAnsi="Arial" w:cs="Arial"/>
          <w:sz w:val="24"/>
        </w:rPr>
        <w:t xml:space="preserve"> thus</w:t>
      </w:r>
      <w:r w:rsidR="00D10660">
        <w:rPr>
          <w:rFonts w:ascii="Arial" w:hAnsi="Arial" w:cs="Arial"/>
          <w:sz w:val="24"/>
        </w:rPr>
        <w:t>,</w:t>
      </w:r>
      <w:r w:rsidR="008F6E99" w:rsidRPr="00571975">
        <w:rPr>
          <w:rFonts w:ascii="Arial" w:hAnsi="Arial" w:cs="Arial"/>
          <w:sz w:val="24"/>
        </w:rPr>
        <w:t xml:space="preserve"> we estimated</w:t>
      </w:r>
      <w:r w:rsidR="007E39F5" w:rsidRPr="00571975">
        <w:rPr>
          <w:rFonts w:ascii="Arial" w:hAnsi="Arial" w:cs="Arial"/>
          <w:sz w:val="24"/>
        </w:rPr>
        <w:t xml:space="preserve"> </w:t>
      </w:r>
      <w:r w:rsidR="001E2A7A">
        <w:rPr>
          <w:rFonts w:ascii="Arial" w:hAnsi="Arial" w:cs="Arial"/>
          <w:sz w:val="24"/>
        </w:rPr>
        <w:t>3,004</w:t>
      </w:r>
      <w:r w:rsidR="007E39F5" w:rsidRPr="00571975">
        <w:rPr>
          <w:rFonts w:ascii="Arial" w:hAnsi="Arial" w:cs="Arial"/>
          <w:sz w:val="24"/>
        </w:rPr>
        <w:t xml:space="preserve"> dispersal kernels</w:t>
      </w:r>
      <w:r w:rsidR="00AE73E9">
        <w:rPr>
          <w:rFonts w:ascii="Arial" w:hAnsi="Arial" w:cs="Arial"/>
          <w:sz w:val="24"/>
        </w:rPr>
        <w:t xml:space="preserve"> for the combinations of species x </w:t>
      </w:r>
      <w:r w:rsidR="00AE73E9" w:rsidRPr="00571975">
        <w:rPr>
          <w:rFonts w:ascii="Arial" w:hAnsi="Arial" w:cs="Arial"/>
          <w:sz w:val="24"/>
        </w:rPr>
        <w:t>four dispersal functions</w:t>
      </w:r>
      <w:r w:rsidR="00AE73E9">
        <w:rPr>
          <w:rFonts w:ascii="Arial" w:hAnsi="Arial" w:cs="Arial"/>
          <w:sz w:val="24"/>
        </w:rPr>
        <w:t xml:space="preserve"> x </w:t>
      </w:r>
      <w:r w:rsidR="004B48DE">
        <w:rPr>
          <w:rFonts w:ascii="Arial" w:hAnsi="Arial" w:cs="Arial"/>
          <w:sz w:val="24"/>
        </w:rPr>
        <w:t>average</w:t>
      </w:r>
      <w:r w:rsidR="00AE73E9">
        <w:rPr>
          <w:rFonts w:ascii="Arial" w:hAnsi="Arial" w:cs="Arial"/>
          <w:sz w:val="24"/>
        </w:rPr>
        <w:t>/natal/breeding</w:t>
      </w:r>
      <w:r w:rsidR="001E2A7A">
        <w:rPr>
          <w:rFonts w:ascii="Arial" w:hAnsi="Arial" w:cs="Arial"/>
          <w:sz w:val="24"/>
        </w:rPr>
        <w:t xml:space="preserve"> x female/male</w:t>
      </w:r>
      <w:r w:rsidR="00AE73E9">
        <w:rPr>
          <w:rFonts w:ascii="Arial" w:hAnsi="Arial" w:cs="Arial"/>
          <w:sz w:val="24"/>
        </w:rPr>
        <w:t xml:space="preserve"> dispersal events</w:t>
      </w:r>
      <w:r w:rsidR="00F8030F" w:rsidRPr="00571975">
        <w:rPr>
          <w:rFonts w:ascii="Arial" w:hAnsi="Arial" w:cs="Arial"/>
          <w:sz w:val="24"/>
        </w:rPr>
        <w:t xml:space="preserve">. </w:t>
      </w:r>
    </w:p>
    <w:p w14:paraId="11542196" w14:textId="39483040" w:rsidR="006F2C67" w:rsidRDefault="00913AB9" w:rsidP="00944256">
      <w:pPr>
        <w:spacing w:line="480" w:lineRule="auto"/>
        <w:jc w:val="both"/>
        <w:rPr>
          <w:rFonts w:ascii="Arial" w:hAnsi="Arial" w:cs="Arial"/>
          <w:sz w:val="24"/>
        </w:rPr>
      </w:pPr>
      <w:r w:rsidRPr="00913AB9">
        <w:rPr>
          <w:rFonts w:ascii="Arial" w:hAnsi="Arial" w:cs="Arial"/>
          <w:noProof/>
          <w:sz w:val="24"/>
        </w:rPr>
        <w:lastRenderedPageBreak/>
        <w:drawing>
          <wp:inline distT="0" distB="0" distL="0" distR="0" wp14:anchorId="4090DDC8" wp14:editId="1099150E">
            <wp:extent cx="5731510" cy="2741295"/>
            <wp:effectExtent l="0" t="0" r="0" b="190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2741295"/>
                    </a:xfrm>
                    <a:prstGeom prst="rect">
                      <a:avLst/>
                    </a:prstGeom>
                  </pic:spPr>
                </pic:pic>
              </a:graphicData>
            </a:graphic>
          </wp:inline>
        </w:drawing>
      </w:r>
      <w:r w:rsidRPr="00913AB9" w:rsidDel="00913AB9">
        <w:rPr>
          <w:rFonts w:ascii="Arial" w:hAnsi="Arial" w:cs="Arial"/>
          <w:sz w:val="24"/>
        </w:rPr>
        <w:t xml:space="preserve"> </w:t>
      </w:r>
    </w:p>
    <w:p w14:paraId="7E5BB1F3" w14:textId="7AF05ECD" w:rsidR="009448E8" w:rsidRPr="004B75FF" w:rsidRDefault="009448E8" w:rsidP="00944256">
      <w:pPr>
        <w:spacing w:line="480" w:lineRule="auto"/>
        <w:jc w:val="both"/>
        <w:rPr>
          <w:rFonts w:ascii="Arial" w:hAnsi="Arial" w:cs="Arial"/>
          <w:i/>
        </w:rPr>
      </w:pPr>
      <w:r w:rsidRPr="00F85266">
        <w:rPr>
          <w:rFonts w:ascii="Arial" w:hAnsi="Arial" w:cs="Arial"/>
          <w:i/>
        </w:rPr>
        <w:t>Figure 1:</w:t>
      </w:r>
      <w:r w:rsidRPr="004B75FF">
        <w:rPr>
          <w:rFonts w:ascii="Arial" w:hAnsi="Arial" w:cs="Arial"/>
          <w:i/>
        </w:rPr>
        <w:t xml:space="preserve"> </w:t>
      </w:r>
      <w:r w:rsidR="00915D20" w:rsidRPr="004B75FF">
        <w:rPr>
          <w:rFonts w:ascii="Arial" w:hAnsi="Arial" w:cs="Arial"/>
          <w:i/>
        </w:rPr>
        <w:t>E</w:t>
      </w:r>
      <w:r w:rsidR="00B102ED" w:rsidRPr="004B75FF">
        <w:rPr>
          <w:rFonts w:ascii="Arial" w:hAnsi="Arial" w:cs="Arial"/>
          <w:i/>
        </w:rPr>
        <w:t>stimat</w:t>
      </w:r>
      <w:r w:rsidR="00915D20" w:rsidRPr="004B75FF">
        <w:rPr>
          <w:rFonts w:ascii="Arial" w:hAnsi="Arial" w:cs="Arial"/>
          <w:i/>
        </w:rPr>
        <w:t>ing</w:t>
      </w:r>
      <w:r w:rsidR="00B102ED" w:rsidRPr="004B75FF">
        <w:rPr>
          <w:rFonts w:ascii="Arial" w:hAnsi="Arial" w:cs="Arial"/>
          <w:i/>
        </w:rPr>
        <w:t xml:space="preserve"> specific dispersal parameters (</w:t>
      </w:r>
      <w:r w:rsidR="00A80B9D" w:rsidRPr="004B75FF">
        <w:rPr>
          <w:rFonts w:ascii="Arial" w:hAnsi="Arial" w:cs="Arial"/>
          <w:i/>
        </w:rPr>
        <w:t xml:space="preserve">White </w:t>
      </w:r>
      <w:r w:rsidR="00DD13D0" w:rsidRPr="004B75FF">
        <w:rPr>
          <w:rFonts w:ascii="Arial" w:hAnsi="Arial" w:cs="Arial"/>
          <w:i/>
        </w:rPr>
        <w:t>Stork</w:t>
      </w:r>
      <w:r w:rsidR="00B102ED" w:rsidRPr="004B75FF">
        <w:rPr>
          <w:rFonts w:ascii="Arial" w:hAnsi="Arial" w:cs="Arial"/>
          <w:i/>
        </w:rPr>
        <w:t xml:space="preserve">, </w:t>
      </w:r>
      <w:r w:rsidR="00A80B9D" w:rsidRPr="00F85266">
        <w:rPr>
          <w:rFonts w:ascii="Arial" w:hAnsi="Arial" w:cs="Arial"/>
          <w:i/>
        </w:rPr>
        <w:t>Ciconia ciconia</w:t>
      </w:r>
      <w:r w:rsidR="00B102ED" w:rsidRPr="004B75FF">
        <w:rPr>
          <w:rFonts w:ascii="Arial" w:hAnsi="Arial" w:cs="Arial"/>
          <w:i/>
        </w:rPr>
        <w:t xml:space="preserve"> as an example). 1</w:t>
      </w:r>
      <w:r w:rsidR="00257579" w:rsidRPr="004B75FF">
        <w:rPr>
          <w:rFonts w:ascii="Arial" w:hAnsi="Arial" w:cs="Arial"/>
          <w:i/>
        </w:rPr>
        <w:t>)</w:t>
      </w:r>
      <w:r w:rsidR="00B102ED" w:rsidRPr="004B75FF">
        <w:rPr>
          <w:rFonts w:ascii="Arial" w:hAnsi="Arial" w:cs="Arial"/>
          <w:i/>
        </w:rPr>
        <w:t xml:space="preserve"> </w:t>
      </w:r>
      <w:r w:rsidR="00257579" w:rsidRPr="004B75FF">
        <w:rPr>
          <w:rFonts w:ascii="Arial" w:hAnsi="Arial" w:cs="Arial"/>
          <w:i/>
        </w:rPr>
        <w:t xml:space="preserve">A spatially balanced data set per species was </w:t>
      </w:r>
      <w:r w:rsidR="00B102ED" w:rsidRPr="004B75FF">
        <w:rPr>
          <w:rFonts w:ascii="Arial" w:hAnsi="Arial" w:cs="Arial"/>
          <w:i/>
        </w:rPr>
        <w:t>request</w:t>
      </w:r>
      <w:r w:rsidR="00257579" w:rsidRPr="004B75FF">
        <w:rPr>
          <w:rFonts w:ascii="Arial" w:hAnsi="Arial" w:cs="Arial"/>
          <w:i/>
        </w:rPr>
        <w:t>ed from EURING</w:t>
      </w:r>
      <w:r w:rsidR="00B102ED" w:rsidRPr="004B75FF">
        <w:rPr>
          <w:rFonts w:ascii="Arial" w:hAnsi="Arial" w:cs="Arial"/>
          <w:i/>
        </w:rPr>
        <w:t>. 2</w:t>
      </w:r>
      <w:r w:rsidR="00257579" w:rsidRPr="004B75FF">
        <w:rPr>
          <w:rFonts w:ascii="Arial" w:hAnsi="Arial" w:cs="Arial"/>
          <w:i/>
        </w:rPr>
        <w:t>)</w:t>
      </w:r>
      <w:r w:rsidR="00B102ED" w:rsidRPr="004B75FF">
        <w:rPr>
          <w:rFonts w:ascii="Arial" w:hAnsi="Arial" w:cs="Arial"/>
          <w:i/>
        </w:rPr>
        <w:t xml:space="preserve"> </w:t>
      </w:r>
      <w:r w:rsidR="00A80B9D" w:rsidRPr="004B75FF">
        <w:rPr>
          <w:rFonts w:ascii="Arial" w:hAnsi="Arial" w:cs="Arial"/>
          <w:i/>
        </w:rPr>
        <w:t>Data screening</w:t>
      </w:r>
      <w:r w:rsidR="00375B81" w:rsidRPr="004B75FF">
        <w:rPr>
          <w:rFonts w:ascii="Arial" w:hAnsi="Arial" w:cs="Arial"/>
          <w:i/>
        </w:rPr>
        <w:t xml:space="preserve"> includ</w:t>
      </w:r>
      <w:r w:rsidR="00257579" w:rsidRPr="004B75FF">
        <w:rPr>
          <w:rFonts w:ascii="Arial" w:hAnsi="Arial" w:cs="Arial"/>
          <w:i/>
        </w:rPr>
        <w:t>ed</w:t>
      </w:r>
      <w:r w:rsidR="00A80B9D" w:rsidRPr="004B75FF">
        <w:rPr>
          <w:rFonts w:ascii="Arial" w:hAnsi="Arial" w:cs="Arial"/>
          <w:i/>
        </w:rPr>
        <w:t xml:space="preserve"> potential bias analysis </w:t>
      </w:r>
      <w:r w:rsidR="000B1DA4" w:rsidRPr="004B75FF">
        <w:rPr>
          <w:rFonts w:ascii="Arial" w:hAnsi="Arial" w:cs="Arial"/>
          <w:i/>
        </w:rPr>
        <w:t>accounting for</w:t>
      </w:r>
      <w:r w:rsidR="00A80B9D" w:rsidRPr="004B75FF">
        <w:rPr>
          <w:rFonts w:ascii="Arial" w:hAnsi="Arial" w:cs="Arial"/>
          <w:i/>
        </w:rPr>
        <w:t xml:space="preserve"> the</w:t>
      </w:r>
      <w:r w:rsidR="00B102ED" w:rsidRPr="004B75FF">
        <w:rPr>
          <w:rFonts w:ascii="Arial" w:hAnsi="Arial" w:cs="Arial"/>
          <w:i/>
        </w:rPr>
        <w:t xml:space="preserve"> different recovery rates between </w:t>
      </w:r>
      <w:r w:rsidR="009C4860" w:rsidRPr="004B75FF">
        <w:rPr>
          <w:rFonts w:ascii="Arial" w:hAnsi="Arial" w:cs="Arial"/>
          <w:i/>
        </w:rPr>
        <w:t>recovery types (</w:t>
      </w:r>
      <w:r w:rsidR="009C3266" w:rsidRPr="004B75FF">
        <w:rPr>
          <w:rFonts w:ascii="Arial" w:hAnsi="Arial" w:cs="Arial"/>
          <w:i/>
        </w:rPr>
        <w:t>l</w:t>
      </w:r>
      <w:r w:rsidR="009C4860" w:rsidRPr="004B75FF">
        <w:rPr>
          <w:rFonts w:ascii="Arial" w:hAnsi="Arial" w:cs="Arial"/>
          <w:i/>
        </w:rPr>
        <w:t>ive recaptures, resightings and dead recoveries), and</w:t>
      </w:r>
      <w:r w:rsidR="00A80B9D" w:rsidRPr="004B75FF">
        <w:rPr>
          <w:rFonts w:ascii="Arial" w:hAnsi="Arial" w:cs="Arial"/>
          <w:i/>
        </w:rPr>
        <w:t xml:space="preserve"> </w:t>
      </w:r>
      <w:r w:rsidR="00B102ED" w:rsidRPr="004B75FF">
        <w:rPr>
          <w:rFonts w:ascii="Arial" w:hAnsi="Arial" w:cs="Arial"/>
          <w:i/>
        </w:rPr>
        <w:t>migratory movements. 3</w:t>
      </w:r>
      <w:r w:rsidR="00257579" w:rsidRPr="004B75FF">
        <w:rPr>
          <w:rFonts w:ascii="Arial" w:hAnsi="Arial" w:cs="Arial"/>
          <w:i/>
        </w:rPr>
        <w:t>)</w:t>
      </w:r>
      <w:r w:rsidR="00B102ED" w:rsidRPr="004B75FF">
        <w:rPr>
          <w:rFonts w:ascii="Arial" w:hAnsi="Arial" w:cs="Arial"/>
          <w:i/>
        </w:rPr>
        <w:t xml:space="preserve"> </w:t>
      </w:r>
      <w:r w:rsidR="00257579" w:rsidRPr="004B75FF">
        <w:rPr>
          <w:rFonts w:ascii="Arial" w:hAnsi="Arial" w:cs="Arial"/>
          <w:i/>
        </w:rPr>
        <w:t>Scheme-specific thresholds for the reported recovery threshold distance were estimated</w:t>
      </w:r>
      <w:r w:rsidR="00B102ED" w:rsidRPr="004B75FF">
        <w:rPr>
          <w:rFonts w:ascii="Arial" w:hAnsi="Arial" w:cs="Arial"/>
          <w:i/>
        </w:rPr>
        <w:t xml:space="preserve">. </w:t>
      </w:r>
      <w:r w:rsidR="00EF2533" w:rsidRPr="004B75FF">
        <w:rPr>
          <w:rFonts w:ascii="Arial" w:hAnsi="Arial" w:cs="Arial"/>
          <w:i/>
        </w:rPr>
        <w:t xml:space="preserve">Finally, </w:t>
      </w:r>
      <w:r w:rsidR="00B102ED" w:rsidRPr="004B75FF">
        <w:rPr>
          <w:rFonts w:ascii="Arial" w:hAnsi="Arial" w:cs="Arial"/>
          <w:i/>
        </w:rPr>
        <w:t>4</w:t>
      </w:r>
      <w:r w:rsidR="00257579" w:rsidRPr="004B75FF">
        <w:rPr>
          <w:rFonts w:ascii="Arial" w:hAnsi="Arial" w:cs="Arial"/>
          <w:i/>
        </w:rPr>
        <w:t>)</w:t>
      </w:r>
      <w:r w:rsidR="00B102ED" w:rsidRPr="004B75FF">
        <w:rPr>
          <w:rFonts w:ascii="Arial" w:hAnsi="Arial" w:cs="Arial"/>
          <w:i/>
        </w:rPr>
        <w:t xml:space="preserve"> four </w:t>
      </w:r>
      <w:r w:rsidR="00EF2533" w:rsidRPr="004B75FF">
        <w:rPr>
          <w:rFonts w:ascii="Arial" w:hAnsi="Arial" w:cs="Arial"/>
          <w:i/>
        </w:rPr>
        <w:t xml:space="preserve">different </w:t>
      </w:r>
      <w:r w:rsidR="00583FC7" w:rsidRPr="004B75FF">
        <w:rPr>
          <w:rFonts w:ascii="Arial" w:hAnsi="Arial" w:cs="Arial"/>
          <w:i/>
        </w:rPr>
        <w:t>density distributions</w:t>
      </w:r>
      <w:r w:rsidR="00EF2533" w:rsidRPr="004B75FF">
        <w:rPr>
          <w:rFonts w:ascii="Arial" w:hAnsi="Arial" w:cs="Arial"/>
          <w:i/>
        </w:rPr>
        <w:t xml:space="preserve"> </w:t>
      </w:r>
      <w:r w:rsidR="00B102ED" w:rsidRPr="004B75FF">
        <w:rPr>
          <w:rFonts w:ascii="Arial" w:hAnsi="Arial" w:cs="Arial"/>
          <w:i/>
        </w:rPr>
        <w:t>(</w:t>
      </w:r>
      <w:r w:rsidR="00B702C8" w:rsidRPr="004B75FF">
        <w:rPr>
          <w:rFonts w:ascii="Arial" w:hAnsi="Arial" w:cs="Arial"/>
          <w:i/>
        </w:rPr>
        <w:t>E</w:t>
      </w:r>
      <w:r w:rsidR="00B102ED" w:rsidRPr="004B75FF">
        <w:rPr>
          <w:rFonts w:ascii="Arial" w:hAnsi="Arial" w:cs="Arial"/>
          <w:i/>
        </w:rPr>
        <w:t xml:space="preserve">xponential, Gamma, Weibull and </w:t>
      </w:r>
      <w:r w:rsidR="00B702C8" w:rsidRPr="004B75FF">
        <w:rPr>
          <w:rFonts w:ascii="Arial" w:hAnsi="Arial" w:cs="Arial"/>
          <w:i/>
        </w:rPr>
        <w:t>H</w:t>
      </w:r>
      <w:r w:rsidR="00B102ED" w:rsidRPr="004B75FF">
        <w:rPr>
          <w:rFonts w:ascii="Arial" w:hAnsi="Arial" w:cs="Arial"/>
          <w:i/>
        </w:rPr>
        <w:t xml:space="preserve">alf-Cauchy </w:t>
      </w:r>
      <w:r w:rsidR="00EF2533" w:rsidRPr="004B75FF">
        <w:rPr>
          <w:rFonts w:ascii="Arial" w:hAnsi="Arial" w:cs="Arial"/>
          <w:i/>
        </w:rPr>
        <w:t xml:space="preserve">were fitted </w:t>
      </w:r>
      <w:r w:rsidR="00B102ED" w:rsidRPr="004B75FF">
        <w:rPr>
          <w:rFonts w:ascii="Arial" w:hAnsi="Arial" w:cs="Arial"/>
          <w:i/>
        </w:rPr>
        <w:t xml:space="preserve">to all species, and </w:t>
      </w:r>
      <w:r w:rsidR="00EF2533" w:rsidRPr="004B75FF">
        <w:rPr>
          <w:rFonts w:ascii="Arial" w:hAnsi="Arial" w:cs="Arial"/>
          <w:i/>
        </w:rPr>
        <w:t xml:space="preserve">the best fitting </w:t>
      </w:r>
      <w:r w:rsidR="007B41D2" w:rsidRPr="004B75FF">
        <w:rPr>
          <w:rFonts w:ascii="Arial" w:hAnsi="Arial" w:cs="Arial"/>
          <w:i/>
        </w:rPr>
        <w:t>distribution</w:t>
      </w:r>
      <w:r w:rsidR="00EF2533" w:rsidRPr="004B75FF">
        <w:rPr>
          <w:rFonts w:ascii="Arial" w:hAnsi="Arial" w:cs="Arial"/>
          <w:i/>
        </w:rPr>
        <w:t xml:space="preserve"> </w:t>
      </w:r>
      <w:r w:rsidR="00121E24" w:rsidRPr="004B75FF">
        <w:rPr>
          <w:rFonts w:ascii="Arial" w:hAnsi="Arial" w:cs="Arial"/>
          <w:i/>
        </w:rPr>
        <w:t xml:space="preserve">was </w:t>
      </w:r>
      <w:r w:rsidR="00EF2533" w:rsidRPr="004B75FF">
        <w:rPr>
          <w:rFonts w:ascii="Arial" w:hAnsi="Arial" w:cs="Arial"/>
          <w:i/>
        </w:rPr>
        <w:t>identified</w:t>
      </w:r>
      <w:r w:rsidR="00B102ED" w:rsidRPr="004B75FF">
        <w:rPr>
          <w:rFonts w:ascii="Arial" w:hAnsi="Arial" w:cs="Arial"/>
          <w:i/>
        </w:rPr>
        <w:t xml:space="preserve"> for each species. </w:t>
      </w:r>
    </w:p>
    <w:p w14:paraId="431E07A2" w14:textId="1F4712AA" w:rsidR="00B20CEE" w:rsidRDefault="00B65F33" w:rsidP="00944256">
      <w:pPr>
        <w:spacing w:line="480" w:lineRule="auto"/>
        <w:jc w:val="both"/>
        <w:rPr>
          <w:rFonts w:ascii="Arial" w:hAnsi="Arial" w:cs="Arial"/>
          <w:sz w:val="24"/>
        </w:rPr>
      </w:pPr>
      <w:r>
        <w:rPr>
          <w:rFonts w:ascii="Arial" w:hAnsi="Arial" w:cs="Arial"/>
          <w:sz w:val="24"/>
        </w:rPr>
        <w:t xml:space="preserve">One of the main challenges of </w:t>
      </w:r>
      <w:r w:rsidR="001F0F94">
        <w:rPr>
          <w:rFonts w:ascii="Arial" w:hAnsi="Arial" w:cs="Arial"/>
          <w:sz w:val="24"/>
        </w:rPr>
        <w:t xml:space="preserve">fitting dispersal kernels to </w:t>
      </w:r>
      <w:r>
        <w:rPr>
          <w:rFonts w:ascii="Arial" w:hAnsi="Arial" w:cs="Arial"/>
          <w:sz w:val="24"/>
        </w:rPr>
        <w:t>the EURING database for dispersal analysis is that d</w:t>
      </w:r>
      <w:r w:rsidRPr="00B65F33">
        <w:rPr>
          <w:rFonts w:ascii="Arial" w:hAnsi="Arial" w:cs="Arial"/>
          <w:sz w:val="24"/>
        </w:rPr>
        <w:t xml:space="preserve">ifferent schemes have different procedures for </w:t>
      </w:r>
      <w:r>
        <w:rPr>
          <w:rFonts w:ascii="Arial" w:hAnsi="Arial" w:cs="Arial"/>
          <w:sz w:val="24"/>
        </w:rPr>
        <w:t>reporting</w:t>
      </w:r>
      <w:r w:rsidRPr="00B65F33">
        <w:rPr>
          <w:rFonts w:ascii="Arial" w:hAnsi="Arial" w:cs="Arial"/>
          <w:sz w:val="24"/>
        </w:rPr>
        <w:t xml:space="preserve"> birds ringed and subsequently encountered again</w:t>
      </w:r>
      <w:r w:rsidR="00E20EE8">
        <w:rPr>
          <w:rFonts w:ascii="Arial" w:hAnsi="Arial" w:cs="Arial"/>
          <w:sz w:val="24"/>
        </w:rPr>
        <w:t xml:space="preserve"> </w:t>
      </w:r>
      <w:r w:rsidR="00E20EE8">
        <w:rPr>
          <w:rFonts w:ascii="Arial" w:hAnsi="Arial" w:cs="Arial"/>
          <w:sz w:val="24"/>
        </w:rPr>
        <w:fldChar w:fldCharType="begin"/>
      </w:r>
      <w:r w:rsidR="00366418">
        <w:rPr>
          <w:rFonts w:ascii="Arial" w:hAnsi="Arial" w:cs="Arial"/>
          <w:sz w:val="24"/>
        </w:rPr>
        <w:instrText xml:space="preserve"> ADDIN ZOTERO_ITEM CSL_CITATION {"citationID":"J5KlU2y6","properties":{"formattedCitation":"(Du Feu et al., 2016)","plainCitation":"(Du Feu et al., 2016)","noteIndex":0},"citationItems":[{"id":1538,"uris":["http://zotero.org/users/1446070/items/DFLNBVAK"],"itemData":{"id":1538,"type":"article-journal","container-title":"Ringing &amp; Migration","DOI":"https://doi.org/10.1080/03078698.2016.1195205","issue":"1","page":"1–18","source":"Google Scholar","title":"The EURING Data Bank–a critical tool for continental-scale studies of marked birds","volume":"31","author":[{"family":"Du Feu","given":"Christopher R."},{"family":"Clark","given":"Jacquie A."},{"family":"Schaub","given":"Michael"},{"family":"Fiedler","given":"Wolfgang"},{"family":"Baillie","given":"Stephen R."}],"issued":{"date-parts":[["2016"]]}}}],"schema":"https://github.com/citation-style-language/schema/raw/master/csl-citation.json"} </w:instrText>
      </w:r>
      <w:r w:rsidR="00E20EE8">
        <w:rPr>
          <w:rFonts w:ascii="Arial" w:hAnsi="Arial" w:cs="Arial"/>
          <w:sz w:val="24"/>
        </w:rPr>
        <w:fldChar w:fldCharType="separate"/>
      </w:r>
      <w:r w:rsidR="00E20EE8" w:rsidRPr="00E20EE8">
        <w:rPr>
          <w:rFonts w:ascii="Arial" w:hAnsi="Arial" w:cs="Arial"/>
          <w:sz w:val="24"/>
        </w:rPr>
        <w:t>(Du Feu et al., 2016)</w:t>
      </w:r>
      <w:r w:rsidR="00E20EE8">
        <w:rPr>
          <w:rFonts w:ascii="Arial" w:hAnsi="Arial" w:cs="Arial"/>
          <w:sz w:val="24"/>
        </w:rPr>
        <w:fldChar w:fldCharType="end"/>
      </w:r>
      <w:r w:rsidRPr="00B65F33">
        <w:rPr>
          <w:rFonts w:ascii="Arial" w:hAnsi="Arial" w:cs="Arial"/>
          <w:sz w:val="24"/>
        </w:rPr>
        <w:t>.</w:t>
      </w:r>
      <w:r>
        <w:rPr>
          <w:rFonts w:ascii="Arial" w:hAnsi="Arial" w:cs="Arial"/>
          <w:sz w:val="24"/>
        </w:rPr>
        <w:t xml:space="preserve"> </w:t>
      </w:r>
      <w:r w:rsidRPr="00B65F33">
        <w:rPr>
          <w:rFonts w:ascii="Arial" w:hAnsi="Arial" w:cs="Arial"/>
          <w:sz w:val="24"/>
        </w:rPr>
        <w:t xml:space="preserve">For example, some schemes have minimum distances before a </w:t>
      </w:r>
      <w:r w:rsidR="00510453">
        <w:rPr>
          <w:rFonts w:ascii="Arial" w:hAnsi="Arial" w:cs="Arial"/>
          <w:sz w:val="24"/>
        </w:rPr>
        <w:t xml:space="preserve">bird’s </w:t>
      </w:r>
      <w:r w:rsidR="00E4553B">
        <w:rPr>
          <w:rFonts w:ascii="Arial" w:hAnsi="Arial" w:cs="Arial"/>
          <w:sz w:val="24"/>
        </w:rPr>
        <w:t>re-encounter</w:t>
      </w:r>
      <w:r w:rsidRPr="00B65F33">
        <w:rPr>
          <w:rFonts w:ascii="Arial" w:hAnsi="Arial" w:cs="Arial"/>
          <w:sz w:val="24"/>
        </w:rPr>
        <w:t xml:space="preserve"> will </w:t>
      </w:r>
      <w:r w:rsidR="00CF08A9">
        <w:rPr>
          <w:rFonts w:ascii="Arial" w:hAnsi="Arial" w:cs="Arial"/>
          <w:sz w:val="24"/>
        </w:rPr>
        <w:t xml:space="preserve">be </w:t>
      </w:r>
      <w:r w:rsidR="00EF218B">
        <w:rPr>
          <w:rFonts w:ascii="Arial" w:hAnsi="Arial" w:cs="Arial"/>
          <w:sz w:val="24"/>
        </w:rPr>
        <w:t>deemed</w:t>
      </w:r>
      <w:r>
        <w:rPr>
          <w:rFonts w:ascii="Arial" w:hAnsi="Arial" w:cs="Arial"/>
          <w:sz w:val="24"/>
        </w:rPr>
        <w:t xml:space="preserve"> reportable</w:t>
      </w:r>
      <w:r w:rsidRPr="00B65F33">
        <w:rPr>
          <w:rFonts w:ascii="Arial" w:hAnsi="Arial" w:cs="Arial"/>
          <w:sz w:val="24"/>
        </w:rPr>
        <w:t>.</w:t>
      </w:r>
      <w:r>
        <w:rPr>
          <w:rFonts w:ascii="Arial" w:hAnsi="Arial" w:cs="Arial"/>
          <w:sz w:val="24"/>
        </w:rPr>
        <w:t xml:space="preserve"> This means that </w:t>
      </w:r>
      <w:r w:rsidR="00E31E80" w:rsidRPr="00ED1A2C">
        <w:rPr>
          <w:rFonts w:ascii="Arial" w:hAnsi="Arial" w:cs="Arial"/>
          <w:sz w:val="24"/>
        </w:rPr>
        <w:t xml:space="preserve">recaptures below a specific </w:t>
      </w:r>
      <w:r w:rsidR="00E31E80">
        <w:rPr>
          <w:rFonts w:ascii="Arial" w:hAnsi="Arial" w:cs="Arial"/>
          <w:sz w:val="24"/>
        </w:rPr>
        <w:t xml:space="preserve">distance </w:t>
      </w:r>
      <w:r w:rsidR="00E31E80" w:rsidRPr="00ED1A2C">
        <w:rPr>
          <w:rFonts w:ascii="Arial" w:hAnsi="Arial" w:cs="Arial"/>
          <w:sz w:val="24"/>
        </w:rPr>
        <w:t xml:space="preserve">from the </w:t>
      </w:r>
      <w:r w:rsidR="004E2C65">
        <w:rPr>
          <w:rFonts w:ascii="Arial" w:hAnsi="Arial" w:cs="Arial"/>
          <w:sz w:val="24"/>
        </w:rPr>
        <w:t>ringing</w:t>
      </w:r>
      <w:r w:rsidR="004E2C65" w:rsidRPr="00ED1A2C">
        <w:rPr>
          <w:rFonts w:ascii="Arial" w:hAnsi="Arial" w:cs="Arial"/>
          <w:sz w:val="24"/>
        </w:rPr>
        <w:t xml:space="preserve"> </w:t>
      </w:r>
      <w:r w:rsidR="00E31E80" w:rsidRPr="00ED1A2C">
        <w:rPr>
          <w:rFonts w:ascii="Arial" w:hAnsi="Arial" w:cs="Arial"/>
          <w:sz w:val="24"/>
        </w:rPr>
        <w:t>location are not always reported, and th</w:t>
      </w:r>
      <w:r w:rsidR="00A22087">
        <w:rPr>
          <w:rFonts w:ascii="Arial" w:hAnsi="Arial" w:cs="Arial"/>
          <w:sz w:val="24"/>
        </w:rPr>
        <w:t>is</w:t>
      </w:r>
      <w:r w:rsidR="00E31E80" w:rsidRPr="00ED1A2C">
        <w:rPr>
          <w:rFonts w:ascii="Arial" w:hAnsi="Arial" w:cs="Arial"/>
          <w:sz w:val="24"/>
        </w:rPr>
        <w:t xml:space="preserve"> lower threshold of reporting a </w:t>
      </w:r>
      <w:r w:rsidR="00121E24">
        <w:rPr>
          <w:rFonts w:ascii="Arial" w:hAnsi="Arial" w:cs="Arial"/>
          <w:sz w:val="24"/>
        </w:rPr>
        <w:t>recovery</w:t>
      </w:r>
      <w:r w:rsidR="00E31E80" w:rsidRPr="00ED1A2C">
        <w:rPr>
          <w:rFonts w:ascii="Arial" w:hAnsi="Arial" w:cs="Arial"/>
          <w:sz w:val="24"/>
        </w:rPr>
        <w:t xml:space="preserve"> </w:t>
      </w:r>
      <w:r w:rsidR="0013023E">
        <w:rPr>
          <w:rFonts w:ascii="Arial" w:hAnsi="Arial" w:cs="Arial"/>
          <w:sz w:val="24"/>
        </w:rPr>
        <w:t>varies</w:t>
      </w:r>
      <w:r w:rsidR="0013023E" w:rsidRPr="00ED1A2C">
        <w:rPr>
          <w:rFonts w:ascii="Arial" w:hAnsi="Arial" w:cs="Arial"/>
          <w:sz w:val="24"/>
        </w:rPr>
        <w:t xml:space="preserve"> </w:t>
      </w:r>
      <w:r w:rsidR="00E31E80" w:rsidRPr="00ED1A2C">
        <w:rPr>
          <w:rFonts w:ascii="Arial" w:hAnsi="Arial" w:cs="Arial"/>
          <w:sz w:val="24"/>
        </w:rPr>
        <w:t>between schemes</w:t>
      </w:r>
      <w:r>
        <w:rPr>
          <w:rFonts w:ascii="Arial" w:hAnsi="Arial" w:cs="Arial"/>
          <w:sz w:val="24"/>
        </w:rPr>
        <w:t xml:space="preserve">. The resulting bias of omitting short dispersal events is problematic because it affects the </w:t>
      </w:r>
      <w:r w:rsidR="00E4553B">
        <w:rPr>
          <w:rFonts w:ascii="Arial" w:hAnsi="Arial" w:cs="Arial"/>
          <w:sz w:val="24"/>
        </w:rPr>
        <w:t xml:space="preserve">dispersal </w:t>
      </w:r>
      <w:r w:rsidR="00510453">
        <w:rPr>
          <w:rFonts w:ascii="Arial" w:hAnsi="Arial" w:cs="Arial"/>
          <w:sz w:val="24"/>
        </w:rPr>
        <w:t xml:space="preserve">kernel’s </w:t>
      </w:r>
      <w:r w:rsidR="00E4553B">
        <w:rPr>
          <w:rFonts w:ascii="Arial" w:hAnsi="Arial" w:cs="Arial"/>
          <w:sz w:val="24"/>
        </w:rPr>
        <w:t>shape</w:t>
      </w:r>
      <w:r>
        <w:rPr>
          <w:rFonts w:ascii="Arial" w:hAnsi="Arial" w:cs="Arial"/>
          <w:sz w:val="24"/>
        </w:rPr>
        <w:t xml:space="preserve">. </w:t>
      </w:r>
      <w:r w:rsidR="00A85EE7">
        <w:rPr>
          <w:rFonts w:ascii="Arial" w:hAnsi="Arial" w:cs="Arial"/>
          <w:sz w:val="24"/>
        </w:rPr>
        <w:t>To overcome</w:t>
      </w:r>
      <w:r>
        <w:rPr>
          <w:rFonts w:ascii="Arial" w:hAnsi="Arial" w:cs="Arial"/>
          <w:sz w:val="24"/>
        </w:rPr>
        <w:t xml:space="preserve"> this problem, </w:t>
      </w:r>
      <w:r w:rsidR="00F432A1">
        <w:rPr>
          <w:rFonts w:ascii="Arial" w:hAnsi="Arial" w:cs="Arial"/>
          <w:sz w:val="24"/>
        </w:rPr>
        <w:t>we define</w:t>
      </w:r>
      <w:r w:rsidR="009A6A04">
        <w:rPr>
          <w:rFonts w:ascii="Arial" w:hAnsi="Arial" w:cs="Arial"/>
          <w:sz w:val="24"/>
        </w:rPr>
        <w:t>d</w:t>
      </w:r>
      <w:r w:rsidR="00F432A1">
        <w:rPr>
          <w:rFonts w:ascii="Arial" w:hAnsi="Arial" w:cs="Arial"/>
          <w:sz w:val="24"/>
        </w:rPr>
        <w:t xml:space="preserve"> two kinds of observation. </w:t>
      </w:r>
      <w:r w:rsidR="00F432A1" w:rsidRPr="00F432A1">
        <w:rPr>
          <w:rFonts w:ascii="Arial" w:hAnsi="Arial" w:cs="Arial"/>
          <w:sz w:val="24"/>
        </w:rPr>
        <w:t xml:space="preserve">When the dispersal distance is </w:t>
      </w:r>
      <w:r w:rsidR="00F432A1">
        <w:rPr>
          <w:rFonts w:ascii="Arial" w:hAnsi="Arial" w:cs="Arial"/>
          <w:sz w:val="24"/>
        </w:rPr>
        <w:t xml:space="preserve">0 m, we </w:t>
      </w:r>
      <w:r w:rsidR="00321422">
        <w:rPr>
          <w:rFonts w:ascii="Arial" w:hAnsi="Arial" w:cs="Arial"/>
          <w:sz w:val="24"/>
        </w:rPr>
        <w:t xml:space="preserve">specified </w:t>
      </w:r>
      <w:r w:rsidR="00F432A1">
        <w:rPr>
          <w:rFonts w:ascii="Arial" w:hAnsi="Arial" w:cs="Arial"/>
          <w:sz w:val="24"/>
        </w:rPr>
        <w:t xml:space="preserve">the observation as potentially </w:t>
      </w:r>
      <w:r w:rsidR="00F432A1" w:rsidRPr="00F432A1">
        <w:rPr>
          <w:rFonts w:ascii="Arial" w:hAnsi="Arial" w:cs="Arial"/>
          <w:i/>
          <w:sz w:val="24"/>
        </w:rPr>
        <w:t>censored</w:t>
      </w:r>
      <w:r w:rsidR="00F432A1">
        <w:rPr>
          <w:rFonts w:ascii="Arial" w:hAnsi="Arial" w:cs="Arial"/>
          <w:i/>
          <w:sz w:val="24"/>
        </w:rPr>
        <w:t xml:space="preserve">. </w:t>
      </w:r>
      <w:r w:rsidR="00F432A1">
        <w:rPr>
          <w:rFonts w:ascii="Arial" w:hAnsi="Arial" w:cs="Arial"/>
          <w:sz w:val="24"/>
        </w:rPr>
        <w:t xml:space="preserve">When the observation is precisely known and </w:t>
      </w:r>
      <w:r w:rsidR="00F432A1">
        <w:rPr>
          <w:rFonts w:ascii="Arial" w:hAnsi="Arial" w:cs="Arial"/>
          <w:sz w:val="24"/>
        </w:rPr>
        <w:lastRenderedPageBreak/>
        <w:t>greater than 0 m, we define</w:t>
      </w:r>
      <w:r w:rsidR="009A6A04">
        <w:rPr>
          <w:rFonts w:ascii="Arial" w:hAnsi="Arial" w:cs="Arial"/>
          <w:sz w:val="24"/>
        </w:rPr>
        <w:t>d</w:t>
      </w:r>
      <w:r w:rsidR="00F432A1">
        <w:rPr>
          <w:rFonts w:ascii="Arial" w:hAnsi="Arial" w:cs="Arial"/>
          <w:sz w:val="24"/>
        </w:rPr>
        <w:t xml:space="preserve"> it as </w:t>
      </w:r>
      <w:r w:rsidR="00F432A1" w:rsidRPr="00F432A1">
        <w:rPr>
          <w:rFonts w:ascii="Arial" w:hAnsi="Arial" w:cs="Arial"/>
          <w:i/>
          <w:sz w:val="24"/>
        </w:rPr>
        <w:t>accurate</w:t>
      </w:r>
      <w:r w:rsidR="00F432A1">
        <w:rPr>
          <w:rFonts w:ascii="Arial" w:hAnsi="Arial" w:cs="Arial"/>
          <w:i/>
          <w:sz w:val="24"/>
        </w:rPr>
        <w:t xml:space="preserve">. </w:t>
      </w:r>
      <w:r w:rsidR="00555BFF">
        <w:rPr>
          <w:rFonts w:ascii="Arial" w:hAnsi="Arial" w:cs="Arial"/>
          <w:sz w:val="24"/>
        </w:rPr>
        <w:t xml:space="preserve">Preliminary analyses showed that France had </w:t>
      </w:r>
      <w:r w:rsidR="009C4860">
        <w:rPr>
          <w:rFonts w:ascii="Arial" w:hAnsi="Arial" w:cs="Arial"/>
          <w:sz w:val="24"/>
        </w:rPr>
        <w:t xml:space="preserve">a </w:t>
      </w:r>
      <w:r w:rsidR="00555BFF">
        <w:rPr>
          <w:rFonts w:ascii="Arial" w:hAnsi="Arial" w:cs="Arial"/>
          <w:sz w:val="24"/>
        </w:rPr>
        <w:t>particularly high threshold for reporting recoveries, but the thresholds for the other schemes also</w:t>
      </w:r>
      <w:r w:rsidR="00E31E80" w:rsidRPr="00ED1A2C">
        <w:rPr>
          <w:rFonts w:ascii="Arial" w:hAnsi="Arial" w:cs="Arial"/>
          <w:sz w:val="24"/>
        </w:rPr>
        <w:t xml:space="preserve"> </w:t>
      </w:r>
      <w:r w:rsidR="00555BFF">
        <w:rPr>
          <w:rFonts w:ascii="Arial" w:hAnsi="Arial" w:cs="Arial"/>
          <w:sz w:val="24"/>
        </w:rPr>
        <w:t>seemed variable.</w:t>
      </w:r>
      <w:r>
        <w:rPr>
          <w:rFonts w:ascii="Arial" w:hAnsi="Arial" w:cs="Arial"/>
          <w:sz w:val="24"/>
        </w:rPr>
        <w:t xml:space="preserve"> </w:t>
      </w:r>
      <w:r w:rsidR="00555BFF">
        <w:rPr>
          <w:rFonts w:ascii="Arial" w:hAnsi="Arial" w:cs="Arial"/>
          <w:sz w:val="24"/>
        </w:rPr>
        <w:t xml:space="preserve">To avoid any arbitrary choices for the censoring thresholds, </w:t>
      </w:r>
      <w:r>
        <w:rPr>
          <w:rFonts w:ascii="Arial" w:hAnsi="Arial" w:cs="Arial"/>
          <w:sz w:val="24"/>
        </w:rPr>
        <w:t xml:space="preserve">we decided to infer </w:t>
      </w:r>
      <w:r w:rsidR="00555BFF">
        <w:rPr>
          <w:rFonts w:ascii="Arial" w:hAnsi="Arial" w:cs="Arial"/>
          <w:sz w:val="24"/>
        </w:rPr>
        <w:t xml:space="preserve">these </w:t>
      </w:r>
      <w:r>
        <w:rPr>
          <w:rFonts w:ascii="Arial" w:hAnsi="Arial" w:cs="Arial"/>
          <w:sz w:val="24"/>
        </w:rPr>
        <w:t xml:space="preserve">from the model. </w:t>
      </w:r>
    </w:p>
    <w:p w14:paraId="30E4A4CB" w14:textId="04A3D270" w:rsidR="00B65F33" w:rsidRDefault="00BB68AE" w:rsidP="00944256">
      <w:pPr>
        <w:spacing w:line="480" w:lineRule="auto"/>
        <w:jc w:val="both"/>
        <w:rPr>
          <w:rFonts w:ascii="Arial" w:hAnsi="Arial" w:cs="Arial"/>
          <w:sz w:val="24"/>
        </w:rPr>
      </w:pPr>
      <w:r>
        <w:rPr>
          <w:rFonts w:ascii="Arial" w:hAnsi="Arial" w:cs="Arial"/>
          <w:sz w:val="24"/>
        </w:rPr>
        <w:t xml:space="preserve">In the following, we describe the </w:t>
      </w:r>
      <w:r w:rsidR="00B65F33">
        <w:rPr>
          <w:rFonts w:ascii="Arial" w:hAnsi="Arial" w:cs="Arial"/>
          <w:sz w:val="24"/>
        </w:rPr>
        <w:t xml:space="preserve">steps to </w:t>
      </w:r>
      <w:r w:rsidR="006D4F08">
        <w:rPr>
          <w:rFonts w:ascii="Arial" w:hAnsi="Arial" w:cs="Arial"/>
          <w:sz w:val="24"/>
        </w:rPr>
        <w:t xml:space="preserve">estimate the scheme-specific censoring thresholds and </w:t>
      </w:r>
      <w:r w:rsidR="00B65F33">
        <w:rPr>
          <w:rFonts w:ascii="Arial" w:hAnsi="Arial" w:cs="Arial"/>
          <w:sz w:val="24"/>
        </w:rPr>
        <w:t xml:space="preserve">fit the four </w:t>
      </w:r>
      <w:r w:rsidR="000D42C1">
        <w:rPr>
          <w:rFonts w:ascii="Arial" w:hAnsi="Arial" w:cs="Arial"/>
          <w:sz w:val="24"/>
        </w:rPr>
        <w:t>probability density functions (</w:t>
      </w:r>
      <w:r w:rsidR="00B65F33">
        <w:rPr>
          <w:rFonts w:ascii="Arial" w:hAnsi="Arial" w:cs="Arial"/>
          <w:sz w:val="24"/>
        </w:rPr>
        <w:t>distributions</w:t>
      </w:r>
      <w:r w:rsidR="000D42C1">
        <w:rPr>
          <w:rFonts w:ascii="Arial" w:hAnsi="Arial" w:cs="Arial"/>
          <w:sz w:val="24"/>
        </w:rPr>
        <w:t>)</w:t>
      </w:r>
      <w:r w:rsidR="00141128">
        <w:rPr>
          <w:rFonts w:ascii="Arial" w:hAnsi="Arial" w:cs="Arial"/>
          <w:sz w:val="24"/>
        </w:rPr>
        <w:t xml:space="preserve"> </w:t>
      </w:r>
      <w:r w:rsidR="00B65F33">
        <w:rPr>
          <w:rFonts w:ascii="Arial" w:hAnsi="Arial" w:cs="Arial"/>
          <w:sz w:val="24"/>
        </w:rPr>
        <w:t>to our empirical data</w:t>
      </w:r>
      <w:r w:rsidR="00141128">
        <w:rPr>
          <w:rFonts w:ascii="Arial" w:hAnsi="Arial" w:cs="Arial"/>
          <w:sz w:val="24"/>
        </w:rPr>
        <w:t xml:space="preserve"> (</w:t>
      </w:r>
      <w:r w:rsidR="00421FA2">
        <w:rPr>
          <w:rFonts w:ascii="Arial" w:hAnsi="Arial" w:cs="Arial"/>
          <w:sz w:val="24"/>
        </w:rPr>
        <w:t>Figure 1</w:t>
      </w:r>
      <w:r w:rsidR="00EC6360">
        <w:rPr>
          <w:rFonts w:ascii="Arial" w:hAnsi="Arial" w:cs="Arial"/>
          <w:sz w:val="24"/>
        </w:rPr>
        <w:t>)</w:t>
      </w:r>
      <w:r w:rsidR="00F03389">
        <w:rPr>
          <w:rFonts w:ascii="Arial" w:hAnsi="Arial" w:cs="Arial"/>
          <w:sz w:val="24"/>
        </w:rPr>
        <w:t xml:space="preserve">. </w:t>
      </w:r>
      <w:r w:rsidR="00F03389" w:rsidRPr="00F03389">
        <w:rPr>
          <w:rFonts w:ascii="Arial" w:hAnsi="Arial" w:cs="Arial"/>
          <w:sz w:val="24"/>
        </w:rPr>
        <w:t xml:space="preserve">The procedure was carried out separately for </w:t>
      </w:r>
      <w:r w:rsidR="004B48DE">
        <w:rPr>
          <w:rFonts w:ascii="Arial" w:hAnsi="Arial" w:cs="Arial"/>
          <w:sz w:val="24"/>
        </w:rPr>
        <w:t>average</w:t>
      </w:r>
      <w:r w:rsidR="00A85EE7">
        <w:rPr>
          <w:rFonts w:ascii="Arial" w:hAnsi="Arial" w:cs="Arial"/>
          <w:sz w:val="24"/>
        </w:rPr>
        <w:t xml:space="preserve"> </w:t>
      </w:r>
      <w:r w:rsidR="00D6782D">
        <w:rPr>
          <w:rFonts w:ascii="Arial" w:hAnsi="Arial" w:cs="Arial"/>
          <w:sz w:val="24"/>
        </w:rPr>
        <w:t xml:space="preserve">dispersal </w:t>
      </w:r>
      <w:r w:rsidR="00A85EE7">
        <w:rPr>
          <w:rFonts w:ascii="Arial" w:hAnsi="Arial" w:cs="Arial"/>
          <w:sz w:val="24"/>
        </w:rPr>
        <w:t>(pooling all age and sex types; including species with unknown sex codes)</w:t>
      </w:r>
      <w:r w:rsidR="00F03389">
        <w:rPr>
          <w:rFonts w:ascii="Arial" w:hAnsi="Arial" w:cs="Arial"/>
          <w:sz w:val="24"/>
        </w:rPr>
        <w:t>, breeding and natal dispersal</w:t>
      </w:r>
      <w:r w:rsidR="00A85EE7">
        <w:rPr>
          <w:rFonts w:ascii="Arial" w:hAnsi="Arial" w:cs="Arial"/>
          <w:sz w:val="24"/>
        </w:rPr>
        <w:t xml:space="preserve"> (pooling sex types;</w:t>
      </w:r>
      <w:r w:rsidR="00A85EE7" w:rsidRPr="00A85EE7">
        <w:rPr>
          <w:rFonts w:ascii="Arial" w:hAnsi="Arial" w:cs="Arial"/>
          <w:sz w:val="24"/>
        </w:rPr>
        <w:t xml:space="preserve"> </w:t>
      </w:r>
      <w:r w:rsidR="00A85EE7">
        <w:rPr>
          <w:rFonts w:ascii="Arial" w:hAnsi="Arial" w:cs="Arial"/>
          <w:sz w:val="24"/>
        </w:rPr>
        <w:t>including species with unknown sex codes)</w:t>
      </w:r>
      <w:r w:rsidR="00181FF7">
        <w:rPr>
          <w:rFonts w:ascii="Arial" w:hAnsi="Arial" w:cs="Arial"/>
          <w:sz w:val="24"/>
        </w:rPr>
        <w:t>, and male and female dispersal</w:t>
      </w:r>
      <w:r w:rsidR="00A85EE7">
        <w:rPr>
          <w:rFonts w:ascii="Arial" w:hAnsi="Arial" w:cs="Arial"/>
          <w:sz w:val="24"/>
        </w:rPr>
        <w:t xml:space="preserve"> (pooling age dispersal)</w:t>
      </w:r>
      <w:r w:rsidR="00F03389">
        <w:rPr>
          <w:rFonts w:ascii="Arial" w:hAnsi="Arial" w:cs="Arial"/>
          <w:sz w:val="24"/>
        </w:rPr>
        <w:t>.</w:t>
      </w:r>
      <w:r w:rsidR="00633B8B">
        <w:rPr>
          <w:rFonts w:ascii="Arial" w:hAnsi="Arial" w:cs="Arial"/>
          <w:sz w:val="24"/>
        </w:rPr>
        <w:t xml:space="preserve"> </w:t>
      </w:r>
      <w:r w:rsidR="00633B8B" w:rsidRPr="00B500C5">
        <w:rPr>
          <w:rFonts w:ascii="Arial" w:hAnsi="Arial" w:cs="Arial"/>
          <w:sz w:val="24"/>
        </w:rPr>
        <w:t xml:space="preserve">The </w:t>
      </w:r>
      <w:r w:rsidR="003B0DF8" w:rsidRPr="00B500C5">
        <w:rPr>
          <w:rFonts w:ascii="Arial" w:hAnsi="Arial" w:cs="Arial"/>
          <w:sz w:val="24"/>
        </w:rPr>
        <w:t>Bayesian</w:t>
      </w:r>
      <w:r w:rsidR="00633B8B" w:rsidRPr="00B500C5">
        <w:rPr>
          <w:rFonts w:ascii="Arial" w:hAnsi="Arial" w:cs="Arial"/>
          <w:sz w:val="24"/>
        </w:rPr>
        <w:t xml:space="preserve"> framework was </w:t>
      </w:r>
      <w:r w:rsidR="003B0DF8" w:rsidRPr="000C4C22">
        <w:rPr>
          <w:rFonts w:ascii="Arial" w:hAnsi="Arial" w:cs="Arial"/>
          <w:sz w:val="24"/>
        </w:rPr>
        <w:t>implemented in STAN</w:t>
      </w:r>
      <w:r w:rsidR="009B5662" w:rsidRPr="000C4C22">
        <w:rPr>
          <w:rFonts w:ascii="Arial" w:hAnsi="Arial" w:cs="Arial"/>
          <w:sz w:val="24"/>
        </w:rPr>
        <w:t xml:space="preserve"> </w:t>
      </w:r>
      <w:r w:rsidR="00F77A46" w:rsidRPr="004B75FF">
        <w:rPr>
          <w:rFonts w:ascii="Arial" w:hAnsi="Arial" w:cs="Arial"/>
          <w:sz w:val="24"/>
        </w:rPr>
        <w:fldChar w:fldCharType="begin"/>
      </w:r>
      <w:r w:rsidR="00366418">
        <w:rPr>
          <w:rFonts w:ascii="Arial" w:hAnsi="Arial" w:cs="Arial"/>
          <w:sz w:val="24"/>
        </w:rPr>
        <w:instrText xml:space="preserve"> ADDIN ZOTERO_ITEM CSL_CITATION {"citationID":"sey3Z2tR","properties":{"formattedCitation":"(Stan Development Team, 2021)","plainCitation":"(Stan Development Team, 2021)","noteIndex":0},"citationItems":[{"id":1452,"uris":["http://zotero.org/users/1446070/items/WVIA2FQN"],"itemData":{"id":1452,"type":"book","abstract":"Stan user’s guide with examples and programming techniques.","collection-title":"Version 2.29","note":"http://mc-stan.org/","source":"mc-stan.org","title":"Stan User’s Guide","URL":"https://mc-stan.org/docs/2_18/stan-users-guide/index.html","author":[{"family":"Stan Development Team","given":""}],"accessed":{"date-parts":[["2022",4,6]]},"issued":{"date-parts":[["2021"]]}}}],"schema":"https://github.com/citation-style-language/schema/raw/master/csl-citation.json"} </w:instrText>
      </w:r>
      <w:r w:rsidR="00F77A46" w:rsidRPr="004B75FF">
        <w:rPr>
          <w:rFonts w:ascii="Arial" w:hAnsi="Arial" w:cs="Arial"/>
          <w:sz w:val="24"/>
        </w:rPr>
        <w:fldChar w:fldCharType="separate"/>
      </w:r>
      <w:r w:rsidR="00E01676" w:rsidRPr="004B75FF">
        <w:rPr>
          <w:rFonts w:ascii="Arial" w:hAnsi="Arial" w:cs="Arial"/>
          <w:sz w:val="24"/>
        </w:rPr>
        <w:t>(Stan Development Team, 2021)</w:t>
      </w:r>
      <w:r w:rsidR="00F77A46" w:rsidRPr="004B75FF">
        <w:rPr>
          <w:rFonts w:ascii="Arial" w:hAnsi="Arial" w:cs="Arial"/>
          <w:sz w:val="24"/>
        </w:rPr>
        <w:fldChar w:fldCharType="end"/>
      </w:r>
      <w:r w:rsidR="00E01676" w:rsidRPr="004B75FF">
        <w:rPr>
          <w:rFonts w:ascii="Arial" w:hAnsi="Arial" w:cs="Arial"/>
          <w:sz w:val="24"/>
        </w:rPr>
        <w:t xml:space="preserve"> </w:t>
      </w:r>
      <w:r w:rsidR="009B5662" w:rsidRPr="00B500C5">
        <w:rPr>
          <w:rFonts w:ascii="Arial" w:hAnsi="Arial" w:cs="Arial"/>
          <w:sz w:val="24"/>
        </w:rPr>
        <w:t>and R version 4.0.5</w:t>
      </w:r>
      <w:r w:rsidR="00E01676" w:rsidRPr="004B75FF">
        <w:rPr>
          <w:rFonts w:ascii="Arial" w:hAnsi="Arial" w:cs="Arial"/>
          <w:sz w:val="24"/>
        </w:rPr>
        <w:t xml:space="preserve"> </w:t>
      </w:r>
      <w:r w:rsidR="00E01676" w:rsidRPr="004B75FF">
        <w:rPr>
          <w:rFonts w:ascii="Arial" w:hAnsi="Arial" w:cs="Arial"/>
          <w:sz w:val="24"/>
        </w:rPr>
        <w:fldChar w:fldCharType="begin"/>
      </w:r>
      <w:r w:rsidR="00366418">
        <w:rPr>
          <w:rFonts w:ascii="Arial" w:hAnsi="Arial" w:cs="Arial"/>
          <w:sz w:val="24"/>
        </w:rPr>
        <w:instrText xml:space="preserve"> ADDIN ZOTERO_ITEM CSL_CITATION {"citationID":"JnKfU0f5","properties":{"formattedCitation":"(R Core Team, 2020)","plainCitation":"(R Core Team, 2020)","noteIndex":0},"citationItems":[{"id":1233,"uris":["http://zotero.org/users/1446070/items/8TA6359E"],"itemData":{"id":1233,"type":"software","publisher":"Vienna, Austria","source":"Google Scholar","title":"R: A language and environment for statistical computing","title-short":"R","author":[{"family":"R Core Team","given":""}],"issued":{"date-parts":[["2020"]]}}}],"schema":"https://github.com/citation-style-language/schema/raw/master/csl-citation.json"} </w:instrText>
      </w:r>
      <w:r w:rsidR="00E01676" w:rsidRPr="004B75FF">
        <w:rPr>
          <w:rFonts w:ascii="Arial" w:hAnsi="Arial" w:cs="Arial"/>
          <w:sz w:val="24"/>
        </w:rPr>
        <w:fldChar w:fldCharType="separate"/>
      </w:r>
      <w:r w:rsidR="00100F4D" w:rsidRPr="004B75FF">
        <w:rPr>
          <w:rFonts w:ascii="Arial" w:hAnsi="Arial" w:cs="Arial"/>
          <w:sz w:val="24"/>
        </w:rPr>
        <w:t>(R Core Team, 2020)</w:t>
      </w:r>
      <w:r w:rsidR="00E01676" w:rsidRPr="004B75FF">
        <w:rPr>
          <w:rFonts w:ascii="Arial" w:hAnsi="Arial" w:cs="Arial"/>
          <w:sz w:val="24"/>
        </w:rPr>
        <w:fldChar w:fldCharType="end"/>
      </w:r>
      <w:r w:rsidR="00F61A13" w:rsidRPr="004B75FF">
        <w:rPr>
          <w:rFonts w:ascii="Arial" w:hAnsi="Arial" w:cs="Arial"/>
          <w:sz w:val="24"/>
        </w:rPr>
        <w:t xml:space="preserve"> by using Rstan R package </w:t>
      </w:r>
      <w:r w:rsidR="00F61A13" w:rsidRPr="004B75FF">
        <w:rPr>
          <w:rFonts w:ascii="Arial" w:hAnsi="Arial" w:cs="Arial"/>
          <w:sz w:val="24"/>
        </w:rPr>
        <w:fldChar w:fldCharType="begin"/>
      </w:r>
      <w:r w:rsidR="00366418">
        <w:rPr>
          <w:rFonts w:ascii="Arial" w:hAnsi="Arial" w:cs="Arial"/>
          <w:sz w:val="24"/>
        </w:rPr>
        <w:instrText xml:space="preserve"> ADDIN ZOTERO_ITEM CSL_CITATION {"citationID":"P3Nwxcwz","properties":{"formattedCitation":"(Guo et al., 2021)","plainCitation":"(Guo et al., 2021)","noteIndex":0},"citationItems":[{"id":1451,"uris":["http://zotero.org/users/1446070/items/PA5HCA7B"],"itemData":{"id":1451,"type":"software","abstract":"User-facing R functions are provided to parse, compile, test, estimate, and analyze Stan models by accessing the header-only Stan library provided by the 'StanHeaders' package. The Stan project develops a probabilistic programming language that implements full Bayesian statistical inference via Markov Chain Monte Carlo, rough Bayesian inference via 'variational' approximation, and (optionally penalized) maximum likelihood estimation via optimization. In all three cases, automatic differentiation is used to quickly and accurately evaluate gradients without burdening the user with the need to derive the partial derivatives.","license":"GPL (≥ 3)","source":"R-Packages","title":"rstan: R Interface to Stan","title-short":"rstan","URL":"https://CRAN.R-project.org/package=rstan","version":"2.21.3","author":[{"family":"Guo","given":"Jiqiang"},{"family":"Gabry","given":"Jonah"},{"family":"Goodrich","given":"Ben"},{"family":"Weber","given":"Sebastian"},{"family":"Lee","given":"Daniel"},{"family":"Sakrejda","given":"Krzysztof"},{"family":"Martin","given":"Modrak"},{"family":"University","given":"Trustees of Columbia"},{"family":"Sklyar  (R/cxxfunplus.R)","given":"Oleg"},{"family":"Team  (R/pairs.R","given":"The R. Core"},{"family":"R/dynGet.R)","given":""},{"family":"Oehlschlaegel-Akiyoshi  (R/pairs.R)","given":"Jens"},{"family":"Maddock  (gamma.hpp)","given":"John"},{"family":"Bristow  (gamma.hpp)","given":"Paul"},{"family":"Agrawal  (gamma.hpp)","given":"Nikhar"},{"family":"Kormanyos  (gamma.hpp)","given":"Christopher"},{"family":"Steve","given":"Bronder"}],"accessed":{"date-parts":[["2022",4,6]]},"issued":{"date-parts":[["2021",12,19]]}}}],"schema":"https://github.com/citation-style-language/schema/raw/master/csl-citation.json"} </w:instrText>
      </w:r>
      <w:r w:rsidR="00F61A13" w:rsidRPr="004B75FF">
        <w:rPr>
          <w:rFonts w:ascii="Arial" w:hAnsi="Arial" w:cs="Arial"/>
          <w:sz w:val="24"/>
        </w:rPr>
        <w:fldChar w:fldCharType="separate"/>
      </w:r>
      <w:r w:rsidR="00F61A13" w:rsidRPr="004B75FF">
        <w:rPr>
          <w:rFonts w:ascii="Arial" w:hAnsi="Arial" w:cs="Arial"/>
          <w:sz w:val="24"/>
        </w:rPr>
        <w:t>(Guo et al., 2021)</w:t>
      </w:r>
      <w:r w:rsidR="00F61A13" w:rsidRPr="004B75FF">
        <w:rPr>
          <w:rFonts w:ascii="Arial" w:hAnsi="Arial" w:cs="Arial"/>
          <w:sz w:val="24"/>
        </w:rPr>
        <w:fldChar w:fldCharType="end"/>
      </w:r>
      <w:r w:rsidR="004579C4" w:rsidRPr="004B75FF">
        <w:rPr>
          <w:rFonts w:ascii="Arial" w:hAnsi="Arial" w:cs="Arial"/>
          <w:sz w:val="24"/>
        </w:rPr>
        <w:t xml:space="preserve">, </w:t>
      </w:r>
      <w:r w:rsidR="00F61A13" w:rsidRPr="004B75FF">
        <w:rPr>
          <w:rFonts w:ascii="Arial" w:hAnsi="Arial" w:cs="Arial"/>
          <w:sz w:val="24"/>
        </w:rPr>
        <w:t xml:space="preserve">and </w:t>
      </w:r>
      <w:r w:rsidR="004579C4" w:rsidRPr="004B75FF">
        <w:rPr>
          <w:rFonts w:ascii="Arial" w:hAnsi="Arial" w:cs="Arial"/>
          <w:sz w:val="24"/>
        </w:rPr>
        <w:t>code is available (see Data availability statement)</w:t>
      </w:r>
      <w:r w:rsidR="009B5662" w:rsidRPr="00B500C5">
        <w:rPr>
          <w:rFonts w:ascii="Arial" w:hAnsi="Arial" w:cs="Arial"/>
          <w:sz w:val="24"/>
        </w:rPr>
        <w:t>.</w:t>
      </w:r>
      <w:r w:rsidR="002E7F10" w:rsidRPr="00B500C5">
        <w:rPr>
          <w:rFonts w:ascii="Arial" w:hAnsi="Arial" w:cs="Arial"/>
          <w:sz w:val="24"/>
        </w:rPr>
        <w:t xml:space="preserve"> </w:t>
      </w:r>
      <w:r w:rsidR="000C4C22" w:rsidRPr="004B75FF">
        <w:rPr>
          <w:rFonts w:ascii="Arial" w:hAnsi="Arial" w:cs="Arial"/>
          <w:sz w:val="24"/>
        </w:rPr>
        <w:t>All m</w:t>
      </w:r>
      <w:r w:rsidR="002E7F10" w:rsidRPr="00B500C5">
        <w:rPr>
          <w:rFonts w:ascii="Arial" w:hAnsi="Arial" w:cs="Arial"/>
          <w:sz w:val="24"/>
        </w:rPr>
        <w:t xml:space="preserve">odels were run with </w:t>
      </w:r>
      <w:r w:rsidR="00656D42" w:rsidRPr="004B75FF">
        <w:rPr>
          <w:rFonts w:ascii="Arial" w:hAnsi="Arial" w:cs="Arial"/>
          <w:sz w:val="24"/>
        </w:rPr>
        <w:t>4 chains and 2000</w:t>
      </w:r>
      <w:r w:rsidR="002E7F10" w:rsidRPr="00B500C5">
        <w:rPr>
          <w:rFonts w:ascii="Arial" w:hAnsi="Arial" w:cs="Arial"/>
          <w:sz w:val="24"/>
        </w:rPr>
        <w:t xml:space="preserve"> iterations</w:t>
      </w:r>
      <w:r w:rsidR="009F0FCA">
        <w:rPr>
          <w:rFonts w:ascii="Arial" w:hAnsi="Arial" w:cs="Arial"/>
          <w:sz w:val="24"/>
        </w:rPr>
        <w:t>, and</w:t>
      </w:r>
      <w:r w:rsidR="00BA156E">
        <w:rPr>
          <w:rFonts w:ascii="Arial" w:hAnsi="Arial" w:cs="Arial"/>
          <w:sz w:val="24"/>
        </w:rPr>
        <w:t xml:space="preserve"> convergence of the</w:t>
      </w:r>
      <w:r w:rsidR="009F0FCA">
        <w:rPr>
          <w:rFonts w:ascii="Arial" w:hAnsi="Arial" w:cs="Arial"/>
          <w:sz w:val="24"/>
        </w:rPr>
        <w:t xml:space="preserve"> </w:t>
      </w:r>
      <w:r w:rsidR="00BA156E" w:rsidRPr="002A7524">
        <w:rPr>
          <w:rFonts w:ascii="Arial" w:hAnsi="Arial" w:cs="Arial"/>
          <w:sz w:val="24"/>
        </w:rPr>
        <w:t>algorithm</w:t>
      </w:r>
      <w:r w:rsidR="00BA156E">
        <w:rPr>
          <w:rFonts w:ascii="Arial" w:hAnsi="Arial" w:cs="Arial"/>
          <w:sz w:val="24"/>
        </w:rPr>
        <w:t xml:space="preserve">s were checked by </w:t>
      </w:r>
      <w:r w:rsidR="009F0FCA">
        <w:rPr>
          <w:rFonts w:ascii="Arial" w:hAnsi="Arial" w:cs="Arial"/>
          <w:sz w:val="24"/>
        </w:rPr>
        <w:t>t</w:t>
      </w:r>
      <w:r w:rsidR="002A7524" w:rsidRPr="002A7524">
        <w:rPr>
          <w:rFonts w:ascii="Arial" w:hAnsi="Arial" w:cs="Arial"/>
          <w:sz w:val="24"/>
        </w:rPr>
        <w:t>he Rhat value. If Rhat is considerably greater than 1 (i.e., &gt; 1.1), the chains have not yet converged</w:t>
      </w:r>
      <w:r w:rsidR="003B1A57">
        <w:rPr>
          <w:rFonts w:ascii="Arial" w:hAnsi="Arial" w:cs="Arial"/>
          <w:sz w:val="24"/>
        </w:rPr>
        <w:t xml:space="preserve"> </w:t>
      </w:r>
      <w:r w:rsidR="003B1A57">
        <w:rPr>
          <w:rFonts w:ascii="Arial" w:hAnsi="Arial" w:cs="Arial"/>
          <w:sz w:val="24"/>
        </w:rPr>
        <w:fldChar w:fldCharType="begin"/>
      </w:r>
      <w:r w:rsidR="00366418">
        <w:rPr>
          <w:rFonts w:ascii="Arial" w:hAnsi="Arial" w:cs="Arial"/>
          <w:sz w:val="24"/>
        </w:rPr>
        <w:instrText xml:space="preserve"> ADDIN ZOTERO_ITEM CSL_CITATION {"citationID":"546Ff5oB","properties":{"formattedCitation":"(Gelman &amp; Rubin, 1992)","plainCitation":"(Gelman &amp; Rubin, 1992)","noteIndex":0},"citationItems":[{"id":4001,"uris":["http://zotero.org/users/1446070/items/REHUC98A"],"itemData":{"id":4001,"type":"article-journal","container-title":"Statistical science","issue":"4","note":"publisher: Institute of Mathematical Statistics","page":"457–472","source":"Google Scholar","title":"Inference from iterative simulation using multiple sequences","volume":"7","author":[{"family":"Gelman","given":"Andrew"},{"family":"Rubin","given":"Donald B."}],"issued":{"date-parts":[["1992"]]}}}],"schema":"https://github.com/citation-style-language/schema/raw/master/csl-citation.json"} </w:instrText>
      </w:r>
      <w:r w:rsidR="003B1A57">
        <w:rPr>
          <w:rFonts w:ascii="Arial" w:hAnsi="Arial" w:cs="Arial"/>
          <w:sz w:val="24"/>
        </w:rPr>
        <w:fldChar w:fldCharType="separate"/>
      </w:r>
      <w:r w:rsidR="00086021" w:rsidRPr="00086021">
        <w:rPr>
          <w:rFonts w:ascii="Arial" w:hAnsi="Arial" w:cs="Arial"/>
          <w:sz w:val="24"/>
        </w:rPr>
        <w:t>(Gelman &amp; Rubin, 1992)</w:t>
      </w:r>
      <w:r w:rsidR="003B1A57">
        <w:rPr>
          <w:rFonts w:ascii="Arial" w:hAnsi="Arial" w:cs="Arial"/>
          <w:sz w:val="24"/>
        </w:rPr>
        <w:fldChar w:fldCharType="end"/>
      </w:r>
      <w:r w:rsidR="009E039B">
        <w:rPr>
          <w:rFonts w:ascii="Arial" w:hAnsi="Arial" w:cs="Arial"/>
          <w:sz w:val="24"/>
        </w:rPr>
        <w:t>.</w:t>
      </w:r>
    </w:p>
    <w:p w14:paraId="6C96F022" w14:textId="2E76CBB6" w:rsidR="00141128" w:rsidRPr="00B500C5" w:rsidRDefault="0071016D" w:rsidP="00B500C5">
      <w:pPr>
        <w:pStyle w:val="Prrafodelista"/>
        <w:numPr>
          <w:ilvl w:val="0"/>
          <w:numId w:val="5"/>
        </w:numPr>
        <w:spacing w:line="480" w:lineRule="auto"/>
        <w:jc w:val="both"/>
        <w:rPr>
          <w:rFonts w:ascii="Arial" w:hAnsi="Arial" w:cs="Arial"/>
          <w:sz w:val="24"/>
        </w:rPr>
      </w:pPr>
      <w:r w:rsidRPr="00B500C5">
        <w:rPr>
          <w:rFonts w:ascii="Arial" w:hAnsi="Arial" w:cs="Arial"/>
          <w:sz w:val="24"/>
        </w:rPr>
        <w:t xml:space="preserve">To make use of maximum information for identifying the </w:t>
      </w:r>
      <w:r w:rsidR="00637373" w:rsidRPr="00B500C5">
        <w:rPr>
          <w:rFonts w:ascii="Arial" w:hAnsi="Arial" w:cs="Arial"/>
          <w:sz w:val="24"/>
        </w:rPr>
        <w:t xml:space="preserve">scheme-specific </w:t>
      </w:r>
      <w:r w:rsidRPr="00B60BD3">
        <w:rPr>
          <w:rFonts w:ascii="Arial" w:hAnsi="Arial" w:cs="Arial"/>
          <w:sz w:val="24"/>
        </w:rPr>
        <w:t>censoring thresholds, we first f</w:t>
      </w:r>
      <w:r w:rsidR="00B65F33" w:rsidRPr="00B60BD3">
        <w:rPr>
          <w:rFonts w:ascii="Arial" w:hAnsi="Arial" w:cs="Arial"/>
          <w:sz w:val="24"/>
        </w:rPr>
        <w:t>it</w:t>
      </w:r>
      <w:r w:rsidRPr="00B60BD3">
        <w:rPr>
          <w:rFonts w:ascii="Arial" w:hAnsi="Arial" w:cs="Arial"/>
          <w:sz w:val="24"/>
        </w:rPr>
        <w:t>ted</w:t>
      </w:r>
      <w:r w:rsidR="00B65F33" w:rsidRPr="00B60BD3">
        <w:rPr>
          <w:rFonts w:ascii="Arial" w:hAnsi="Arial" w:cs="Arial"/>
          <w:sz w:val="24"/>
        </w:rPr>
        <w:t xml:space="preserve"> </w:t>
      </w:r>
      <w:r w:rsidRPr="00B60BD3">
        <w:rPr>
          <w:rFonts w:ascii="Arial" w:hAnsi="Arial" w:cs="Arial"/>
          <w:sz w:val="24"/>
        </w:rPr>
        <w:t>a</w:t>
      </w:r>
      <w:r w:rsidR="00B65F33" w:rsidRPr="00B60BD3">
        <w:rPr>
          <w:rFonts w:ascii="Arial" w:hAnsi="Arial" w:cs="Arial"/>
          <w:sz w:val="24"/>
        </w:rPr>
        <w:t xml:space="preserve"> </w:t>
      </w:r>
      <w:r w:rsidR="00B50A78" w:rsidRPr="00B60BD3">
        <w:rPr>
          <w:rFonts w:ascii="Arial" w:hAnsi="Arial" w:cs="Arial"/>
          <w:sz w:val="24"/>
        </w:rPr>
        <w:t>separate dispersal kernel for each specie</w:t>
      </w:r>
      <w:r w:rsidR="0073504E" w:rsidRPr="00B60BD3">
        <w:rPr>
          <w:rFonts w:ascii="Arial" w:hAnsi="Arial" w:cs="Arial"/>
          <w:sz w:val="24"/>
        </w:rPr>
        <w:t>s</w:t>
      </w:r>
      <w:r w:rsidR="00B50A78" w:rsidRPr="00B60BD3">
        <w:rPr>
          <w:rFonts w:ascii="Arial" w:hAnsi="Arial" w:cs="Arial"/>
          <w:sz w:val="24"/>
        </w:rPr>
        <w:t>, with a shared parameter describing the threshold for each scheme. We repeat</w:t>
      </w:r>
      <w:r w:rsidR="0073504E" w:rsidRPr="00B60BD3">
        <w:rPr>
          <w:rFonts w:ascii="Arial" w:hAnsi="Arial" w:cs="Arial"/>
          <w:sz w:val="24"/>
        </w:rPr>
        <w:t>ed</w:t>
      </w:r>
      <w:r w:rsidR="00B50A78" w:rsidRPr="00B60BD3">
        <w:rPr>
          <w:rFonts w:ascii="Arial" w:hAnsi="Arial" w:cs="Arial"/>
          <w:sz w:val="24"/>
        </w:rPr>
        <w:t xml:space="preserve"> this process for </w:t>
      </w:r>
      <w:r w:rsidR="00B65F33" w:rsidRPr="00B60BD3">
        <w:rPr>
          <w:rFonts w:ascii="Arial" w:hAnsi="Arial" w:cs="Arial"/>
          <w:sz w:val="24"/>
        </w:rPr>
        <w:t xml:space="preserve">each </w:t>
      </w:r>
      <w:r w:rsidR="00243C56" w:rsidRPr="00B60BD3">
        <w:rPr>
          <w:rFonts w:ascii="Arial" w:hAnsi="Arial" w:cs="Arial"/>
          <w:sz w:val="24"/>
        </w:rPr>
        <w:t>dispersal function</w:t>
      </w:r>
      <w:r w:rsidR="00A84D15" w:rsidRPr="00B60BD3">
        <w:rPr>
          <w:rFonts w:ascii="Arial" w:hAnsi="Arial" w:cs="Arial"/>
          <w:sz w:val="24"/>
        </w:rPr>
        <w:t xml:space="preserve"> </w:t>
      </w:r>
      <w:r w:rsidR="00A84D15" w:rsidRPr="00B60BD3">
        <w:rPr>
          <w:rFonts w:ascii="Arial" w:hAnsi="Arial" w:cs="Arial"/>
          <w:sz w:val="24"/>
          <w:szCs w:val="24"/>
        </w:rPr>
        <w:t>(</w:t>
      </w:r>
      <w:r w:rsidR="00141106" w:rsidRPr="00B60BD3">
        <w:rPr>
          <w:rFonts w:ascii="Arial" w:hAnsi="Arial" w:cs="Arial"/>
          <w:sz w:val="24"/>
          <w:szCs w:val="24"/>
        </w:rPr>
        <w:t>E</w:t>
      </w:r>
      <w:r w:rsidR="00025067" w:rsidRPr="00B60BD3">
        <w:rPr>
          <w:rFonts w:ascii="Arial" w:hAnsi="Arial" w:cs="Arial"/>
          <w:sz w:val="24"/>
          <w:szCs w:val="24"/>
        </w:rPr>
        <w:t>xponential</w:t>
      </w:r>
      <w:r w:rsidR="00B702C8" w:rsidRPr="00B60BD3">
        <w:rPr>
          <w:rFonts w:ascii="Arial" w:hAnsi="Arial" w:cs="Arial"/>
          <w:sz w:val="24"/>
          <w:szCs w:val="24"/>
        </w:rPr>
        <w:t xml:space="preserve">, </w:t>
      </w:r>
      <w:r w:rsidR="00141106" w:rsidRPr="00B60BD3">
        <w:rPr>
          <w:rFonts w:ascii="Arial" w:hAnsi="Arial" w:cs="Arial"/>
          <w:sz w:val="24"/>
          <w:szCs w:val="24"/>
        </w:rPr>
        <w:t>G</w:t>
      </w:r>
      <w:r w:rsidR="00025067" w:rsidRPr="00B60BD3">
        <w:rPr>
          <w:rFonts w:ascii="Arial" w:hAnsi="Arial" w:cs="Arial"/>
          <w:sz w:val="24"/>
          <w:szCs w:val="24"/>
        </w:rPr>
        <w:t>amma</w:t>
      </w:r>
      <w:r w:rsidR="00B702C8" w:rsidRPr="00B60BD3">
        <w:rPr>
          <w:rFonts w:ascii="Arial" w:hAnsi="Arial" w:cs="Arial"/>
          <w:sz w:val="24"/>
          <w:szCs w:val="24"/>
        </w:rPr>
        <w:t xml:space="preserve">, </w:t>
      </w:r>
      <w:r w:rsidR="00025067" w:rsidRPr="00B60BD3">
        <w:rPr>
          <w:rFonts w:ascii="Arial" w:hAnsi="Arial" w:cs="Arial"/>
          <w:sz w:val="24"/>
          <w:szCs w:val="24"/>
        </w:rPr>
        <w:t>Weibull</w:t>
      </w:r>
      <w:r w:rsidR="00B702C8" w:rsidRPr="00B60BD3">
        <w:rPr>
          <w:rFonts w:ascii="Arial" w:hAnsi="Arial" w:cs="Arial"/>
          <w:sz w:val="24"/>
          <w:szCs w:val="24"/>
        </w:rPr>
        <w:t xml:space="preserve">, </w:t>
      </w:r>
      <w:r w:rsidR="00141106" w:rsidRPr="00B60BD3">
        <w:rPr>
          <w:rFonts w:ascii="Arial" w:hAnsi="Arial" w:cs="Arial"/>
          <w:sz w:val="24"/>
          <w:szCs w:val="24"/>
        </w:rPr>
        <w:t>H</w:t>
      </w:r>
      <w:r w:rsidR="00025067" w:rsidRPr="00B60BD3">
        <w:rPr>
          <w:rFonts w:ascii="Arial" w:hAnsi="Arial" w:cs="Arial"/>
          <w:sz w:val="24"/>
          <w:szCs w:val="24"/>
        </w:rPr>
        <w:t>alf-Cauchy</w:t>
      </w:r>
      <w:r w:rsidR="00A84D15" w:rsidRPr="00B60BD3">
        <w:rPr>
          <w:rFonts w:ascii="Arial" w:hAnsi="Arial" w:cs="Arial"/>
          <w:sz w:val="24"/>
          <w:szCs w:val="24"/>
        </w:rPr>
        <w:t>)</w:t>
      </w:r>
      <w:r w:rsidR="00B65F33" w:rsidRPr="00B60BD3">
        <w:rPr>
          <w:rFonts w:ascii="Arial" w:hAnsi="Arial" w:cs="Arial"/>
          <w:sz w:val="24"/>
          <w:szCs w:val="24"/>
        </w:rPr>
        <w:t>.</w:t>
      </w:r>
      <w:r w:rsidR="00B65F33" w:rsidRPr="00B60BD3">
        <w:rPr>
          <w:rFonts w:ascii="Arial" w:hAnsi="Arial" w:cs="Arial"/>
          <w:sz w:val="24"/>
        </w:rPr>
        <w:t xml:space="preserve"> We select</w:t>
      </w:r>
      <w:r w:rsidR="00F432A1" w:rsidRPr="00B60BD3">
        <w:rPr>
          <w:rFonts w:ascii="Arial" w:hAnsi="Arial" w:cs="Arial"/>
          <w:sz w:val="24"/>
        </w:rPr>
        <w:t>ed</w:t>
      </w:r>
      <w:r w:rsidR="00B65F33" w:rsidRPr="00B60BD3">
        <w:rPr>
          <w:rFonts w:ascii="Arial" w:hAnsi="Arial" w:cs="Arial"/>
          <w:sz w:val="24"/>
        </w:rPr>
        <w:t xml:space="preserve"> the </w:t>
      </w:r>
      <w:r w:rsidR="00141128" w:rsidRPr="00B60BD3">
        <w:rPr>
          <w:rFonts w:ascii="Arial" w:hAnsi="Arial" w:cs="Arial"/>
          <w:sz w:val="24"/>
        </w:rPr>
        <w:t>best-</w:t>
      </w:r>
      <w:r w:rsidR="00A22087" w:rsidRPr="00B60BD3">
        <w:rPr>
          <w:rFonts w:ascii="Arial" w:hAnsi="Arial" w:cs="Arial"/>
          <w:sz w:val="24"/>
        </w:rPr>
        <w:t xml:space="preserve">fitting </w:t>
      </w:r>
      <w:r w:rsidR="00141128" w:rsidRPr="00B60BD3">
        <w:rPr>
          <w:rFonts w:ascii="Arial" w:hAnsi="Arial" w:cs="Arial"/>
          <w:sz w:val="24"/>
        </w:rPr>
        <w:t xml:space="preserve">distribution by </w:t>
      </w:r>
      <w:r w:rsidR="00B60BD3" w:rsidRPr="00B60BD3">
        <w:rPr>
          <w:rFonts w:ascii="Arial" w:hAnsi="Arial" w:cs="Arial"/>
          <w:sz w:val="24"/>
        </w:rPr>
        <w:t xml:space="preserve">calculating </w:t>
      </w:r>
      <w:r w:rsidR="00B60BD3" w:rsidRPr="0074474C">
        <w:rPr>
          <w:rFonts w:ascii="Arial" w:hAnsi="Arial" w:cs="Arial"/>
          <w:sz w:val="24"/>
        </w:rPr>
        <w:t>the expected log posterior pointwise density (elppd) for each distribution and compare</w:t>
      </w:r>
      <w:r w:rsidR="00B60BD3">
        <w:rPr>
          <w:rFonts w:ascii="Arial" w:hAnsi="Arial" w:cs="Arial"/>
          <w:sz w:val="24"/>
        </w:rPr>
        <w:t>d</w:t>
      </w:r>
      <w:r w:rsidR="00B60BD3" w:rsidRPr="0074474C">
        <w:rPr>
          <w:rFonts w:ascii="Arial" w:hAnsi="Arial" w:cs="Arial"/>
          <w:sz w:val="24"/>
        </w:rPr>
        <w:t xml:space="preserve"> them using </w:t>
      </w:r>
      <w:r w:rsidR="00D6782D">
        <w:rPr>
          <w:rFonts w:ascii="Arial" w:hAnsi="Arial" w:cs="Arial"/>
          <w:sz w:val="24"/>
        </w:rPr>
        <w:t xml:space="preserve">the </w:t>
      </w:r>
      <w:r w:rsidR="00B60BD3" w:rsidRPr="0074474C">
        <w:rPr>
          <w:rFonts w:ascii="Arial" w:hAnsi="Arial" w:cs="Arial"/>
          <w:sz w:val="24"/>
        </w:rPr>
        <w:t xml:space="preserve">LOO package </w:t>
      </w:r>
      <w:r w:rsidR="00B60BD3" w:rsidRPr="00C523D4">
        <w:rPr>
          <w:rFonts w:ascii="Arial" w:hAnsi="Arial" w:cs="Arial"/>
          <w:sz w:val="24"/>
        </w:rPr>
        <w:fldChar w:fldCharType="begin"/>
      </w:r>
      <w:r w:rsidR="00366418">
        <w:rPr>
          <w:rFonts w:ascii="Arial" w:hAnsi="Arial" w:cs="Arial"/>
          <w:sz w:val="24"/>
        </w:rPr>
        <w:instrText xml:space="preserve"> ADDIN ZOTERO_ITEM CSL_CITATION {"citationID":"XBEDSoAp","properties":{"formattedCitation":"(Vehtari et al., 2022)","plainCitation":"(Vehtari et al., 2022)","noteIndex":0},"citationItems":[{"id":1453,"uris":["http://zotero.org/users/1446070/items/3MUCTDP6"],"itemData":{"id":1453,"type":"software","abstract":"Efficient approximate leave-one-out cross-validation (LOO) for Bayesian models fit using Markov chain Monte Carlo, as described in Vehtari, Gelman, and Gabry (2017) &lt;doi:10.1007/s11222-016-9696-4&gt;. The approximation uses Pareto smoothed importance sampling (PSIS), a new procedure for regularizing importance weights. As a byproduct of the calculations, we also obtain approximate standard errors for estimated predictive errors and for the comparison of predictive errors between models. The package also provides methods for using stacking and other model weighting techniques to average Bayesian predictive distributions.","license":"GPL (≥ 3)","source":"R-Packages","title":"loo: Efficient Leave-One-Out Cross-Validation and WAIC for Bayesian Models","title-short":"loo","URL":"https://CRAN.R-project.org/package=loo","version":"2.5.1","author":[{"family":"Vehtari","given":"Aki"},{"family":"Gabry","given":"Jonah"},{"family":"Magnusson","given":"Mans"},{"family":"Yao","given":"Yuling"},{"family":"Bürkner","given":"Paul-Christian"},{"family":"Paananen","given":"Topi"},{"family":"Gelman","given":"Andrew"},{"family":"Goodrich","given":"Ben"},{"family":"Piironen","given":"Juho"},{"family":"Nicenboim","given":"Bruno"}],"accessed":{"date-parts":[["2022",4,1]]},"issued":{"date-parts":[["2022",3,24]]}}}],"schema":"https://github.com/citation-style-language/schema/raw/master/csl-citation.json"} </w:instrText>
      </w:r>
      <w:r w:rsidR="00B60BD3" w:rsidRPr="00C523D4">
        <w:rPr>
          <w:rFonts w:ascii="Arial" w:hAnsi="Arial" w:cs="Arial"/>
          <w:sz w:val="24"/>
        </w:rPr>
        <w:fldChar w:fldCharType="separate"/>
      </w:r>
      <w:r w:rsidR="00B60BD3" w:rsidRPr="0074474C">
        <w:rPr>
          <w:rFonts w:ascii="Arial" w:hAnsi="Arial" w:cs="Arial"/>
          <w:sz w:val="24"/>
        </w:rPr>
        <w:t>(Vehtari et al., 2022)</w:t>
      </w:r>
      <w:r w:rsidR="00B60BD3" w:rsidRPr="00C523D4">
        <w:rPr>
          <w:rFonts w:ascii="Arial" w:hAnsi="Arial" w:cs="Arial"/>
          <w:sz w:val="24"/>
        </w:rPr>
        <w:fldChar w:fldCharType="end"/>
      </w:r>
      <w:r w:rsidR="00B60BD3" w:rsidRPr="005A230A">
        <w:rPr>
          <w:rFonts w:ascii="Arial" w:hAnsi="Arial" w:cs="Arial"/>
          <w:sz w:val="24"/>
        </w:rPr>
        <w:t xml:space="preserve"> to carry out Pareto smoothed importance-sampling leave-one-out cross-validation (PSIS-LOO).</w:t>
      </w:r>
      <w:r w:rsidR="00B60BD3">
        <w:rPr>
          <w:rFonts w:ascii="Arial" w:hAnsi="Arial" w:cs="Arial"/>
          <w:sz w:val="24"/>
        </w:rPr>
        <w:t xml:space="preserve"> </w:t>
      </w:r>
      <w:r w:rsidR="00B60BD3" w:rsidRPr="005A230A">
        <w:rPr>
          <w:rFonts w:ascii="Arial" w:hAnsi="Arial" w:cs="Arial"/>
          <w:sz w:val="24"/>
        </w:rPr>
        <w:t xml:space="preserve">Better fitting distributions will have a higher </w:t>
      </w:r>
      <w:r w:rsidR="00B60BD3" w:rsidRPr="0074474C">
        <w:rPr>
          <w:rFonts w:ascii="Arial" w:hAnsi="Arial" w:cs="Arial"/>
          <w:sz w:val="24"/>
        </w:rPr>
        <w:t xml:space="preserve">log posterior pointwise </w:t>
      </w:r>
      <w:r w:rsidR="00B60BD3" w:rsidRPr="0074474C">
        <w:rPr>
          <w:rFonts w:ascii="Arial" w:hAnsi="Arial" w:cs="Arial"/>
          <w:sz w:val="24"/>
        </w:rPr>
        <w:lastRenderedPageBreak/>
        <w:t xml:space="preserve">density </w:t>
      </w:r>
      <w:r w:rsidR="00B60BD3" w:rsidRPr="00C523D4">
        <w:rPr>
          <w:rFonts w:ascii="Arial" w:hAnsi="Arial" w:cs="Arial"/>
          <w:sz w:val="24"/>
        </w:rPr>
        <w:fldChar w:fldCharType="begin"/>
      </w:r>
      <w:r w:rsidR="00366418">
        <w:rPr>
          <w:rFonts w:ascii="Arial" w:hAnsi="Arial" w:cs="Arial"/>
          <w:sz w:val="24"/>
        </w:rPr>
        <w:instrText xml:space="preserve"> ADDIN ZOTERO_ITEM CSL_CITATION {"citationID":"HW37Yxg5","properties":{"formattedCitation":"(Vehtari et al., 2017)","plainCitation":"(Vehtari et al., 2017)","noteIndex":0},"citationItems":[{"id":1459,"uris":["http://zotero.org/users/1446070/items/8H3RMP5C"],"itemData":{"id":1459,"type":"article-journal","abstract":"Leave-one-out cross-validation (LOO) and the widely applicable information criterion (WAIC) are methods for estimating pointwise out-of-sample prediction accuracy from a fitted Bayesian model using the log-likelihood evaluated at the posterior simulations of the parameter values. LOO and WAIC have various advantages over simpler estimates of predictive error such as AIC and DIC but are less used in practice because they involve additional computational steps. Here we lay out fast and stable computations for LOO and WAIC that can be performed using existing simulation draws. We introduce an efficient computation of LOO using Pareto-smoothed importance sampling (PSIS), a new procedure for regularizing importance weights. Although WAIC is asymptotically equal to LOO, we demonstrate that PSIS-LOO is more robust in the finite case with weak priors or influential observations. As a byproduct of our calculations, we also obtain approximate standard errors for estimated predictive errors and for comparison of predictive errors between two models. We implement the computations in an R package called loo and demonstrate using models fit with the Bayesian inference package Stan.","container-title":"Statistics and Computing","DOI":"10.1007/s11222-016-9696-4","ISSN":"1573-1375","issue":"5","journalAbbreviation":"Stat Comput","language":"en","page":"1413-1432","source":"Springer Link","title":"Practical Bayesian model evaluation using leave-one-out cross-validation and WAIC","volume":"27","author":[{"family":"Vehtari","given":"Aki"},{"family":"Gelman","given":"Andrew"},{"family":"Gabry","given":"Jonah"}],"issued":{"date-parts":[["2017",9,1]]}}}],"schema":"https://github.com/citation-style-language/schema/raw/master/csl-citation.json"} </w:instrText>
      </w:r>
      <w:r w:rsidR="00B60BD3" w:rsidRPr="00C523D4">
        <w:rPr>
          <w:rFonts w:ascii="Arial" w:hAnsi="Arial" w:cs="Arial"/>
          <w:sz w:val="24"/>
        </w:rPr>
        <w:fldChar w:fldCharType="separate"/>
      </w:r>
      <w:r w:rsidR="00B60BD3" w:rsidRPr="0074474C">
        <w:rPr>
          <w:rFonts w:ascii="Arial" w:hAnsi="Arial" w:cs="Arial"/>
          <w:sz w:val="24"/>
        </w:rPr>
        <w:t>(Vehtari et al., 2017)</w:t>
      </w:r>
      <w:r w:rsidR="00B60BD3" w:rsidRPr="00C523D4">
        <w:rPr>
          <w:rFonts w:ascii="Arial" w:hAnsi="Arial" w:cs="Arial"/>
          <w:sz w:val="24"/>
        </w:rPr>
        <w:fldChar w:fldCharType="end"/>
      </w:r>
      <w:r w:rsidR="00B60BD3" w:rsidRPr="005A230A">
        <w:rPr>
          <w:rFonts w:ascii="Arial" w:hAnsi="Arial" w:cs="Arial"/>
          <w:sz w:val="24"/>
        </w:rPr>
        <w:t>.</w:t>
      </w:r>
      <w:r w:rsidR="00B60BD3" w:rsidRPr="0074474C">
        <w:rPr>
          <w:rFonts w:ascii="Arial" w:hAnsi="Arial" w:cs="Arial"/>
          <w:sz w:val="24"/>
        </w:rPr>
        <w:t xml:space="preserve"> </w:t>
      </w:r>
      <w:r w:rsidR="00141128" w:rsidRPr="00B60BD3">
        <w:rPr>
          <w:rFonts w:ascii="Arial" w:hAnsi="Arial" w:cs="Arial"/>
          <w:sz w:val="24"/>
        </w:rPr>
        <w:t xml:space="preserve">Finally, </w:t>
      </w:r>
      <w:r w:rsidR="00CD6983" w:rsidRPr="00B60BD3">
        <w:rPr>
          <w:rFonts w:ascii="Arial" w:hAnsi="Arial" w:cs="Arial"/>
          <w:sz w:val="24"/>
        </w:rPr>
        <w:t>we estimated the posterior distribution of the scheme-specific censoring threshold parameter using this best model</w:t>
      </w:r>
      <w:r w:rsidR="00B65F33" w:rsidRPr="00B60BD3">
        <w:rPr>
          <w:rFonts w:ascii="Arial" w:hAnsi="Arial" w:cs="Arial"/>
          <w:sz w:val="24"/>
        </w:rPr>
        <w:t>.</w:t>
      </w:r>
      <w:r w:rsidR="00141128">
        <w:t xml:space="preserve"> </w:t>
      </w:r>
    </w:p>
    <w:p w14:paraId="436212ED" w14:textId="77777777" w:rsidR="00592391" w:rsidRDefault="00F432A1" w:rsidP="0009127D">
      <w:pPr>
        <w:pStyle w:val="Prrafodelista"/>
        <w:numPr>
          <w:ilvl w:val="0"/>
          <w:numId w:val="5"/>
        </w:numPr>
        <w:spacing w:line="480" w:lineRule="auto"/>
        <w:jc w:val="both"/>
        <w:rPr>
          <w:rFonts w:ascii="Arial" w:hAnsi="Arial" w:cs="Arial"/>
          <w:sz w:val="24"/>
        </w:rPr>
      </w:pPr>
      <w:r w:rsidRPr="0009127D">
        <w:rPr>
          <w:rFonts w:ascii="Arial" w:hAnsi="Arial" w:cs="Arial"/>
          <w:sz w:val="24"/>
        </w:rPr>
        <w:t>We u</w:t>
      </w:r>
      <w:r w:rsidR="00141128" w:rsidRPr="009A20BB">
        <w:rPr>
          <w:rFonts w:ascii="Arial" w:hAnsi="Arial" w:cs="Arial"/>
          <w:sz w:val="24"/>
        </w:rPr>
        <w:t>se</w:t>
      </w:r>
      <w:r w:rsidRPr="0068615E">
        <w:rPr>
          <w:rFonts w:ascii="Arial" w:hAnsi="Arial" w:cs="Arial"/>
          <w:sz w:val="24"/>
        </w:rPr>
        <w:t>d</w:t>
      </w:r>
      <w:r w:rsidR="00141128" w:rsidRPr="0068615E">
        <w:rPr>
          <w:rFonts w:ascii="Arial" w:hAnsi="Arial" w:cs="Arial"/>
          <w:sz w:val="24"/>
        </w:rPr>
        <w:t xml:space="preserve"> the posterior distribution of the </w:t>
      </w:r>
      <w:r w:rsidR="005F6459" w:rsidRPr="0068615E">
        <w:rPr>
          <w:rFonts w:ascii="Arial" w:hAnsi="Arial" w:cs="Arial"/>
          <w:sz w:val="24"/>
        </w:rPr>
        <w:t xml:space="preserve">scheme-specific </w:t>
      </w:r>
      <w:r w:rsidR="00141128" w:rsidRPr="0068615E">
        <w:rPr>
          <w:rFonts w:ascii="Arial" w:hAnsi="Arial" w:cs="Arial"/>
          <w:sz w:val="24"/>
        </w:rPr>
        <w:t>threshold parameter from the previous step as an informative prior in single-species models</w:t>
      </w:r>
      <w:r w:rsidR="00BD7595" w:rsidRPr="0068615E">
        <w:rPr>
          <w:rFonts w:ascii="Arial" w:hAnsi="Arial" w:cs="Arial"/>
          <w:sz w:val="24"/>
        </w:rPr>
        <w:t xml:space="preserve"> and for each </w:t>
      </w:r>
      <w:r w:rsidR="00243C56" w:rsidRPr="0068615E">
        <w:rPr>
          <w:rFonts w:ascii="Arial" w:hAnsi="Arial" w:cs="Arial"/>
          <w:sz w:val="24"/>
        </w:rPr>
        <w:t>dispersal function</w:t>
      </w:r>
      <w:r w:rsidR="00141128" w:rsidRPr="0068615E">
        <w:rPr>
          <w:rFonts w:ascii="Arial" w:hAnsi="Arial" w:cs="Arial"/>
          <w:sz w:val="24"/>
        </w:rPr>
        <w:t xml:space="preserve">. </w:t>
      </w:r>
      <w:r w:rsidR="00EC6360" w:rsidRPr="0068615E">
        <w:rPr>
          <w:rFonts w:ascii="Arial" w:hAnsi="Arial" w:cs="Arial"/>
          <w:sz w:val="24"/>
        </w:rPr>
        <w:t xml:space="preserve">The objective of </w:t>
      </w:r>
      <w:r w:rsidR="00141128" w:rsidRPr="0068615E">
        <w:rPr>
          <w:rFonts w:ascii="Arial" w:hAnsi="Arial" w:cs="Arial"/>
          <w:sz w:val="24"/>
        </w:rPr>
        <w:t xml:space="preserve">these models </w:t>
      </w:r>
      <w:r w:rsidRPr="0068615E">
        <w:rPr>
          <w:rFonts w:ascii="Arial" w:hAnsi="Arial" w:cs="Arial"/>
          <w:sz w:val="24"/>
        </w:rPr>
        <w:t>was</w:t>
      </w:r>
      <w:r w:rsidR="00EC6360" w:rsidRPr="0068615E">
        <w:rPr>
          <w:rFonts w:ascii="Arial" w:hAnsi="Arial" w:cs="Arial"/>
          <w:sz w:val="24"/>
        </w:rPr>
        <w:t xml:space="preserve"> </w:t>
      </w:r>
      <w:r w:rsidR="00141128" w:rsidRPr="0068615E">
        <w:rPr>
          <w:rFonts w:ascii="Arial" w:hAnsi="Arial" w:cs="Arial"/>
          <w:sz w:val="24"/>
        </w:rPr>
        <w:t xml:space="preserve">to estimate the </w:t>
      </w:r>
      <w:r w:rsidR="00EC6360" w:rsidRPr="0068615E">
        <w:rPr>
          <w:rFonts w:ascii="Arial" w:hAnsi="Arial" w:cs="Arial"/>
          <w:sz w:val="24"/>
        </w:rPr>
        <w:t xml:space="preserve">dispersal </w:t>
      </w:r>
      <w:r w:rsidR="00141128" w:rsidRPr="0068615E">
        <w:rPr>
          <w:rFonts w:ascii="Arial" w:hAnsi="Arial" w:cs="Arial"/>
          <w:sz w:val="24"/>
        </w:rPr>
        <w:t>kernels</w:t>
      </w:r>
      <w:r w:rsidR="001F0F94" w:rsidRPr="0068615E">
        <w:rPr>
          <w:rFonts w:ascii="Arial" w:hAnsi="Arial" w:cs="Arial"/>
          <w:sz w:val="24"/>
        </w:rPr>
        <w:t xml:space="preserve"> for each specie</w:t>
      </w:r>
      <w:r w:rsidR="00BD7595" w:rsidRPr="0068615E">
        <w:rPr>
          <w:rFonts w:ascii="Arial" w:hAnsi="Arial" w:cs="Arial"/>
          <w:sz w:val="24"/>
        </w:rPr>
        <w:t>s</w:t>
      </w:r>
      <w:r w:rsidR="00141128" w:rsidRPr="0068615E">
        <w:rPr>
          <w:rFonts w:ascii="Arial" w:hAnsi="Arial" w:cs="Arial"/>
          <w:sz w:val="24"/>
        </w:rPr>
        <w:t xml:space="preserve">, </w:t>
      </w:r>
      <w:r w:rsidR="006D40F7" w:rsidRPr="0068615E">
        <w:rPr>
          <w:rFonts w:ascii="Arial" w:hAnsi="Arial" w:cs="Arial"/>
          <w:sz w:val="24"/>
        </w:rPr>
        <w:t>given the degree of left-censoring</w:t>
      </w:r>
      <w:r w:rsidR="00141128" w:rsidRPr="0068615E">
        <w:rPr>
          <w:rFonts w:ascii="Arial" w:hAnsi="Arial" w:cs="Arial"/>
          <w:sz w:val="24"/>
        </w:rPr>
        <w:t xml:space="preserve">, </w:t>
      </w:r>
      <w:r w:rsidR="00592391">
        <w:rPr>
          <w:rFonts w:ascii="Arial" w:hAnsi="Arial" w:cs="Arial"/>
          <w:sz w:val="24"/>
        </w:rPr>
        <w:t xml:space="preserve">and </w:t>
      </w:r>
      <w:r w:rsidR="00141128" w:rsidRPr="0068615E">
        <w:rPr>
          <w:rFonts w:ascii="Arial" w:hAnsi="Arial" w:cs="Arial"/>
          <w:sz w:val="24"/>
        </w:rPr>
        <w:t>compute the posterior model probabilities from marginal likelihoods</w:t>
      </w:r>
      <w:r w:rsidR="00592391">
        <w:rPr>
          <w:rFonts w:ascii="Arial" w:hAnsi="Arial" w:cs="Arial"/>
          <w:sz w:val="24"/>
        </w:rPr>
        <w:t xml:space="preserve">. </w:t>
      </w:r>
    </w:p>
    <w:p w14:paraId="531BC2FC" w14:textId="6D488B80" w:rsidR="00592391" w:rsidRPr="0074474C" w:rsidRDefault="00592391" w:rsidP="005A230A">
      <w:pPr>
        <w:pStyle w:val="Prrafodelista"/>
        <w:numPr>
          <w:ilvl w:val="0"/>
          <w:numId w:val="5"/>
        </w:numPr>
        <w:spacing w:line="480" w:lineRule="auto"/>
        <w:jc w:val="both"/>
        <w:rPr>
          <w:rFonts w:ascii="Arial" w:hAnsi="Arial" w:cs="Arial"/>
          <w:sz w:val="24"/>
        </w:rPr>
      </w:pPr>
      <w:r w:rsidRPr="0074474C">
        <w:rPr>
          <w:rFonts w:ascii="Arial" w:hAnsi="Arial" w:cs="Arial"/>
          <w:sz w:val="24"/>
        </w:rPr>
        <w:t>A</w:t>
      </w:r>
      <w:r w:rsidR="00287062" w:rsidRPr="0074474C">
        <w:rPr>
          <w:rFonts w:ascii="Arial" w:hAnsi="Arial" w:cs="Arial"/>
          <w:sz w:val="24"/>
        </w:rPr>
        <w:t xml:space="preserve">ssess </w:t>
      </w:r>
      <w:r w:rsidR="00141128" w:rsidRPr="0074474C">
        <w:rPr>
          <w:rFonts w:ascii="Arial" w:hAnsi="Arial" w:cs="Arial"/>
          <w:sz w:val="24"/>
        </w:rPr>
        <w:t xml:space="preserve">which distribution is the </w:t>
      </w:r>
      <w:r w:rsidR="00510453" w:rsidRPr="0074474C">
        <w:rPr>
          <w:rFonts w:ascii="Arial" w:hAnsi="Arial" w:cs="Arial"/>
          <w:sz w:val="24"/>
        </w:rPr>
        <w:t>“</w:t>
      </w:r>
      <w:r w:rsidR="00141128" w:rsidRPr="0074474C">
        <w:rPr>
          <w:rFonts w:ascii="Arial" w:hAnsi="Arial" w:cs="Arial"/>
          <w:sz w:val="24"/>
        </w:rPr>
        <w:t>best</w:t>
      </w:r>
      <w:r w:rsidR="00510453" w:rsidRPr="0074474C">
        <w:rPr>
          <w:rFonts w:ascii="Arial" w:hAnsi="Arial" w:cs="Arial"/>
          <w:sz w:val="24"/>
        </w:rPr>
        <w:t xml:space="preserve">” </w:t>
      </w:r>
      <w:r w:rsidR="00141128" w:rsidRPr="0074474C">
        <w:rPr>
          <w:rFonts w:ascii="Arial" w:hAnsi="Arial" w:cs="Arial"/>
          <w:sz w:val="24"/>
        </w:rPr>
        <w:t>for each species</w:t>
      </w:r>
      <w:r w:rsidR="00BC1940" w:rsidRPr="0074474C">
        <w:rPr>
          <w:rFonts w:ascii="Arial" w:hAnsi="Arial" w:cs="Arial"/>
          <w:sz w:val="24"/>
        </w:rPr>
        <w:t xml:space="preserve"> using </w:t>
      </w:r>
      <w:r w:rsidRPr="0074474C">
        <w:rPr>
          <w:rFonts w:ascii="Arial" w:hAnsi="Arial" w:cs="Arial"/>
          <w:sz w:val="24"/>
        </w:rPr>
        <w:t xml:space="preserve">two different approaches for model comparison: a) </w:t>
      </w:r>
      <w:r w:rsidR="0013185A" w:rsidRPr="0074474C">
        <w:rPr>
          <w:rFonts w:ascii="Arial" w:hAnsi="Arial" w:cs="Arial"/>
          <w:sz w:val="24"/>
        </w:rPr>
        <w:t>We u</w:t>
      </w:r>
      <w:r w:rsidRPr="0074474C">
        <w:rPr>
          <w:rFonts w:ascii="Arial" w:hAnsi="Arial" w:cs="Arial"/>
          <w:sz w:val="24"/>
        </w:rPr>
        <w:t xml:space="preserve">se </w:t>
      </w:r>
      <w:r w:rsidR="00BC1940" w:rsidRPr="0074474C">
        <w:rPr>
          <w:rFonts w:ascii="Arial" w:hAnsi="Arial" w:cs="Arial"/>
          <w:sz w:val="24"/>
        </w:rPr>
        <w:t>the marginal log-likelihood via bridge sampling</w:t>
      </w:r>
      <w:r w:rsidRPr="0074474C">
        <w:rPr>
          <w:rFonts w:ascii="Arial" w:hAnsi="Arial" w:cs="Arial"/>
          <w:sz w:val="24"/>
        </w:rPr>
        <w:t xml:space="preserve"> </w:t>
      </w:r>
      <w:r w:rsidRPr="00C523D4">
        <w:rPr>
          <w:rFonts w:ascii="Arial" w:hAnsi="Arial" w:cs="Arial"/>
          <w:sz w:val="24"/>
        </w:rPr>
        <w:fldChar w:fldCharType="begin"/>
      </w:r>
      <w:r w:rsidR="00366418">
        <w:rPr>
          <w:rFonts w:ascii="Arial" w:hAnsi="Arial" w:cs="Arial"/>
          <w:sz w:val="24"/>
        </w:rPr>
        <w:instrText xml:space="preserve"> ADDIN ZOTERO_ITEM CSL_CITATION {"citationID":"tcgYLnho","properties":{"formattedCitation":"(Gronau et al., 2020)","plainCitation":"(Gronau et al., 2020)","noteIndex":0},"citationItems":[{"id":1434,"uris":["http://zotero.org/users/1446070/items/XN83PWB4"],"itemData":{"id":1434,"type":"article-journal","container-title":"Journal of Statistical Software","DOI":"10.18637/jss.v092.i10","ISSN":"1548-7660","issue":"1","language":"en","license":"Copyright (c) 2020 Quentin F. Gronau, Henrik Singmann, Eric-Jan Wagenmakers","note":"number: 1","page":"1-29","source":"www.jstatsoft.org","title":"bridgesampling: An R Package for Estimating Normalizing Constants","title-short":"bridgesampling","volume":"92","author":[{"family":"Gronau","given":"Quentin F."},{"family":"Singmann","given":"Henrik"},{"family":"Wagenmakers","given":"Eric-Jan"}],"issued":{"date-parts":[["2020",2,27]]}}}],"schema":"https://github.com/citation-style-language/schema/raw/master/csl-citation.json"} </w:instrText>
      </w:r>
      <w:r w:rsidRPr="00C523D4">
        <w:rPr>
          <w:rFonts w:ascii="Arial" w:hAnsi="Arial" w:cs="Arial"/>
          <w:sz w:val="24"/>
        </w:rPr>
        <w:fldChar w:fldCharType="separate"/>
      </w:r>
      <w:r w:rsidRPr="0074474C">
        <w:rPr>
          <w:rFonts w:ascii="Arial" w:hAnsi="Arial" w:cs="Arial"/>
          <w:sz w:val="24"/>
        </w:rPr>
        <w:t>(Gronau et al., 2020)</w:t>
      </w:r>
      <w:r w:rsidRPr="00C523D4">
        <w:rPr>
          <w:rFonts w:ascii="Arial" w:hAnsi="Arial" w:cs="Arial"/>
          <w:sz w:val="24"/>
        </w:rPr>
        <w:fldChar w:fldCharType="end"/>
      </w:r>
      <w:r w:rsidRPr="005A230A">
        <w:rPr>
          <w:rFonts w:ascii="Arial" w:hAnsi="Arial" w:cs="Arial"/>
          <w:sz w:val="24"/>
        </w:rPr>
        <w:t xml:space="preserve"> </w:t>
      </w:r>
      <w:r w:rsidR="0013185A" w:rsidRPr="0074474C">
        <w:rPr>
          <w:rFonts w:ascii="Arial" w:hAnsi="Arial" w:cs="Arial"/>
          <w:sz w:val="24"/>
        </w:rPr>
        <w:t>by calculating</w:t>
      </w:r>
      <w:r w:rsidRPr="0074474C">
        <w:rPr>
          <w:rFonts w:ascii="Arial" w:hAnsi="Arial" w:cs="Arial"/>
          <w:sz w:val="24"/>
        </w:rPr>
        <w:t xml:space="preserve"> a Bayes factor</w:t>
      </w:r>
      <w:r w:rsidR="00B60BD3">
        <w:rPr>
          <w:rFonts w:ascii="Arial" w:hAnsi="Arial" w:cs="Arial"/>
          <w:sz w:val="24"/>
        </w:rPr>
        <w:t xml:space="preserve"> </w:t>
      </w:r>
      <w:r w:rsidR="00B60BD3" w:rsidRPr="003B3862">
        <w:rPr>
          <w:rFonts w:ascii="Arial" w:hAnsi="Arial" w:cs="Arial"/>
          <w:sz w:val="24"/>
        </w:rPr>
        <w:t xml:space="preserve">with the bridgersampler R package </w:t>
      </w:r>
      <w:r w:rsidR="00B60BD3" w:rsidRPr="003B3862">
        <w:rPr>
          <w:rFonts w:ascii="Arial" w:hAnsi="Arial" w:cs="Arial"/>
          <w:sz w:val="24"/>
        </w:rPr>
        <w:fldChar w:fldCharType="begin"/>
      </w:r>
      <w:r w:rsidR="00366418">
        <w:rPr>
          <w:rFonts w:ascii="Arial" w:hAnsi="Arial" w:cs="Arial"/>
          <w:sz w:val="24"/>
        </w:rPr>
        <w:instrText xml:space="preserve"> ADDIN ZOTERO_ITEM CSL_CITATION {"citationID":"T8PQmIP6","properties":{"formattedCitation":"(Gronau et al., 2020)","plainCitation":"(Gronau et al., 2020)","noteIndex":0},"citationItems":[{"id":1434,"uris":["http://zotero.org/users/1446070/items/XN83PWB4"],"itemData":{"id":1434,"type":"article-journal","container-title":"Journal of Statistical Software","DOI":"10.18637/jss.v092.i10","ISSN":"1548-7660","issue":"1","language":"en","license":"Copyright (c) 2020 Quentin F. Gronau, Henrik Singmann, Eric-Jan Wagenmakers","note":"number: 1","page":"1-29","source":"www.jstatsoft.org","title":"bridgesampling: An R Package for Estimating Normalizing Constants","title-short":"bridgesampling","volume":"92","author":[{"family":"Gronau","given":"Quentin F."},{"family":"Singmann","given":"Henrik"},{"family":"Wagenmakers","given":"Eric-Jan"}],"issued":{"date-parts":[["2020",2,27]]}}}],"schema":"https://github.com/citation-style-language/schema/raw/master/csl-citation.json"} </w:instrText>
      </w:r>
      <w:r w:rsidR="00B60BD3" w:rsidRPr="003B3862">
        <w:rPr>
          <w:rFonts w:ascii="Arial" w:hAnsi="Arial" w:cs="Arial"/>
          <w:sz w:val="24"/>
        </w:rPr>
        <w:fldChar w:fldCharType="separate"/>
      </w:r>
      <w:r w:rsidR="00B60BD3" w:rsidRPr="003B3862">
        <w:rPr>
          <w:rFonts w:ascii="Arial" w:hAnsi="Arial" w:cs="Arial"/>
          <w:sz w:val="24"/>
        </w:rPr>
        <w:t>(Gronau et al., 2020)</w:t>
      </w:r>
      <w:r w:rsidR="00B60BD3" w:rsidRPr="003B3862">
        <w:rPr>
          <w:rFonts w:ascii="Arial" w:hAnsi="Arial" w:cs="Arial"/>
          <w:sz w:val="24"/>
        </w:rPr>
        <w:fldChar w:fldCharType="end"/>
      </w:r>
      <w:r w:rsidRPr="0074474C">
        <w:rPr>
          <w:rFonts w:ascii="Arial" w:hAnsi="Arial" w:cs="Arial"/>
          <w:sz w:val="24"/>
        </w:rPr>
        <w:t xml:space="preserve">. b) </w:t>
      </w:r>
      <w:r w:rsidR="00266E03" w:rsidRPr="005A230A">
        <w:rPr>
          <w:rFonts w:ascii="Arial" w:hAnsi="Arial" w:cs="Arial"/>
          <w:sz w:val="24"/>
        </w:rPr>
        <w:t>W</w:t>
      </w:r>
      <w:r w:rsidR="00266E03" w:rsidRPr="0074474C">
        <w:rPr>
          <w:rFonts w:ascii="Arial" w:hAnsi="Arial" w:cs="Arial"/>
          <w:sz w:val="24"/>
        </w:rPr>
        <w:t>e calculated the expected log posterior pointwise density</w:t>
      </w:r>
      <w:r w:rsidR="0074474C" w:rsidRPr="0074474C">
        <w:rPr>
          <w:rFonts w:ascii="Arial" w:hAnsi="Arial" w:cs="Arial"/>
          <w:sz w:val="24"/>
        </w:rPr>
        <w:t xml:space="preserve"> (elppd)</w:t>
      </w:r>
      <w:r w:rsidR="00266E03" w:rsidRPr="0074474C">
        <w:rPr>
          <w:rFonts w:ascii="Arial" w:hAnsi="Arial" w:cs="Arial"/>
          <w:sz w:val="24"/>
        </w:rPr>
        <w:t xml:space="preserve"> for each distribution and compare</w:t>
      </w:r>
      <w:r w:rsidR="00CD6983">
        <w:rPr>
          <w:rFonts w:ascii="Arial" w:hAnsi="Arial" w:cs="Arial"/>
          <w:sz w:val="24"/>
        </w:rPr>
        <w:t>d</w:t>
      </w:r>
      <w:r w:rsidR="00266E03" w:rsidRPr="0074474C">
        <w:rPr>
          <w:rFonts w:ascii="Arial" w:hAnsi="Arial" w:cs="Arial"/>
          <w:sz w:val="24"/>
        </w:rPr>
        <w:t xml:space="preserve"> them using LOO package</w:t>
      </w:r>
      <w:r w:rsidR="0074474C" w:rsidRPr="0074474C">
        <w:rPr>
          <w:rFonts w:ascii="Arial" w:hAnsi="Arial" w:cs="Arial"/>
          <w:sz w:val="24"/>
        </w:rPr>
        <w:t xml:space="preserve"> </w:t>
      </w:r>
      <w:r w:rsidR="0074474C" w:rsidRPr="00C523D4">
        <w:rPr>
          <w:rFonts w:ascii="Arial" w:hAnsi="Arial" w:cs="Arial"/>
          <w:sz w:val="24"/>
        </w:rPr>
        <w:fldChar w:fldCharType="begin"/>
      </w:r>
      <w:r w:rsidR="00366418">
        <w:rPr>
          <w:rFonts w:ascii="Arial" w:hAnsi="Arial" w:cs="Arial"/>
          <w:sz w:val="24"/>
        </w:rPr>
        <w:instrText xml:space="preserve"> ADDIN ZOTERO_ITEM CSL_CITATION {"citationID":"TKzO2wmM","properties":{"formattedCitation":"(Vehtari et al., 2022)","plainCitation":"(Vehtari et al., 2022)","noteIndex":0},"citationItems":[{"id":1453,"uris":["http://zotero.org/users/1446070/items/3MUCTDP6"],"itemData":{"id":1453,"type":"software","abstract":"Efficient approximate leave-one-out cross-validation (LOO) for Bayesian models fit using Markov chain Monte Carlo, as described in Vehtari, Gelman, and Gabry (2017) &lt;doi:10.1007/s11222-016-9696-4&gt;. The approximation uses Pareto smoothed importance sampling (PSIS), a new procedure for regularizing importance weights. As a byproduct of the calculations, we also obtain approximate standard errors for estimated predictive errors and for the comparison of predictive errors between models. The package also provides methods for using stacking and other model weighting techniques to average Bayesian predictive distributions.","license":"GPL (≥ 3)","source":"R-Packages","title":"loo: Efficient Leave-One-Out Cross-Validation and WAIC for Bayesian Models","title-short":"loo","URL":"https://CRAN.R-project.org/package=loo","version":"2.5.1","author":[{"family":"Vehtari","given":"Aki"},{"family":"Gabry","given":"Jonah"},{"family":"Magnusson","given":"Mans"},{"family":"Yao","given":"Yuling"},{"family":"Bürkner","given":"Paul-Christian"},{"family":"Paananen","given":"Topi"},{"family":"Gelman","given":"Andrew"},{"family":"Goodrich","given":"Ben"},{"family":"Piironen","given":"Juho"},{"family":"Nicenboim","given":"Bruno"}],"accessed":{"date-parts":[["2022",4,1]]},"issued":{"date-parts":[["2022",3,24]]}}}],"schema":"https://github.com/citation-style-language/schema/raw/master/csl-citation.json"} </w:instrText>
      </w:r>
      <w:r w:rsidR="0074474C" w:rsidRPr="00C523D4">
        <w:rPr>
          <w:rFonts w:ascii="Arial" w:hAnsi="Arial" w:cs="Arial"/>
          <w:sz w:val="24"/>
        </w:rPr>
        <w:fldChar w:fldCharType="separate"/>
      </w:r>
      <w:r w:rsidR="0074474C" w:rsidRPr="0074474C">
        <w:rPr>
          <w:rFonts w:ascii="Arial" w:hAnsi="Arial" w:cs="Arial"/>
          <w:sz w:val="24"/>
        </w:rPr>
        <w:t>(Vehtari et al., 2022)</w:t>
      </w:r>
      <w:r w:rsidR="0074474C" w:rsidRPr="00C523D4">
        <w:rPr>
          <w:rFonts w:ascii="Arial" w:hAnsi="Arial" w:cs="Arial"/>
          <w:sz w:val="24"/>
        </w:rPr>
        <w:fldChar w:fldCharType="end"/>
      </w:r>
      <w:r w:rsidR="00B60BD3">
        <w:rPr>
          <w:rFonts w:ascii="Arial" w:hAnsi="Arial" w:cs="Arial"/>
          <w:sz w:val="24"/>
        </w:rPr>
        <w:t xml:space="preserve">. </w:t>
      </w:r>
      <w:r w:rsidR="00A547FB" w:rsidRPr="0074474C">
        <w:rPr>
          <w:rFonts w:ascii="Arial" w:hAnsi="Arial" w:cs="Arial"/>
          <w:sz w:val="24"/>
        </w:rPr>
        <w:t xml:space="preserve">In case of </w:t>
      </w:r>
      <w:r w:rsidR="002E7B04" w:rsidRPr="0074474C">
        <w:rPr>
          <w:rFonts w:ascii="Arial" w:hAnsi="Arial" w:cs="Arial"/>
          <w:sz w:val="24"/>
        </w:rPr>
        <w:t>contrast</w:t>
      </w:r>
      <w:r w:rsidR="00E87F8B">
        <w:rPr>
          <w:rFonts w:ascii="Arial" w:hAnsi="Arial" w:cs="Arial"/>
          <w:sz w:val="24"/>
        </w:rPr>
        <w:t>ing</w:t>
      </w:r>
      <w:r w:rsidR="002E7B04" w:rsidRPr="0074474C">
        <w:rPr>
          <w:rFonts w:ascii="Arial" w:hAnsi="Arial" w:cs="Arial"/>
          <w:sz w:val="24"/>
        </w:rPr>
        <w:t xml:space="preserve"> results</w:t>
      </w:r>
      <w:r w:rsidR="00A547FB" w:rsidRPr="0074474C">
        <w:rPr>
          <w:rFonts w:ascii="Arial" w:hAnsi="Arial" w:cs="Arial"/>
          <w:sz w:val="24"/>
        </w:rPr>
        <w:t xml:space="preserve"> between both model comparisons</w:t>
      </w:r>
      <w:r w:rsidR="002E7B04" w:rsidRPr="0074474C">
        <w:rPr>
          <w:rFonts w:ascii="Arial" w:hAnsi="Arial" w:cs="Arial"/>
          <w:sz w:val="24"/>
        </w:rPr>
        <w:t xml:space="preserve"> approaches</w:t>
      </w:r>
      <w:r w:rsidR="00A547FB" w:rsidRPr="0074474C">
        <w:rPr>
          <w:rFonts w:ascii="Arial" w:hAnsi="Arial" w:cs="Arial"/>
          <w:sz w:val="24"/>
        </w:rPr>
        <w:t>, we used the log posterior pointwise density</w:t>
      </w:r>
      <w:r w:rsidR="002E7B04" w:rsidRPr="0074474C">
        <w:rPr>
          <w:rFonts w:ascii="Arial" w:hAnsi="Arial" w:cs="Arial"/>
          <w:sz w:val="24"/>
        </w:rPr>
        <w:t xml:space="preserve"> because </w:t>
      </w:r>
      <w:r w:rsidR="004D15B1">
        <w:rPr>
          <w:rFonts w:ascii="Arial" w:hAnsi="Arial" w:cs="Arial"/>
          <w:sz w:val="24"/>
        </w:rPr>
        <w:t xml:space="preserve">it </w:t>
      </w:r>
      <w:r w:rsidR="002E7B04" w:rsidRPr="0074474C">
        <w:rPr>
          <w:rFonts w:ascii="Arial" w:hAnsi="Arial" w:cs="Arial"/>
          <w:sz w:val="24"/>
        </w:rPr>
        <w:t xml:space="preserve">is </w:t>
      </w:r>
      <w:r w:rsidR="004D15B1">
        <w:rPr>
          <w:rFonts w:ascii="Arial" w:hAnsi="Arial" w:cs="Arial"/>
          <w:sz w:val="24"/>
        </w:rPr>
        <w:t xml:space="preserve">a </w:t>
      </w:r>
      <w:r w:rsidR="002E7B04" w:rsidRPr="0074474C">
        <w:rPr>
          <w:rFonts w:ascii="Arial" w:hAnsi="Arial" w:cs="Arial"/>
          <w:sz w:val="24"/>
        </w:rPr>
        <w:t xml:space="preserve">more robust </w:t>
      </w:r>
      <w:r w:rsidR="004D15B1">
        <w:rPr>
          <w:rFonts w:ascii="Arial" w:hAnsi="Arial" w:cs="Arial"/>
          <w:sz w:val="24"/>
        </w:rPr>
        <w:t xml:space="preserve">measure </w:t>
      </w:r>
      <w:r w:rsidR="002E7B04" w:rsidRPr="0074474C">
        <w:rPr>
          <w:rFonts w:ascii="Arial" w:hAnsi="Arial" w:cs="Arial"/>
          <w:sz w:val="24"/>
        </w:rPr>
        <w:t>than Bayes factors</w:t>
      </w:r>
      <w:r w:rsidR="008D29C3" w:rsidRPr="0074474C">
        <w:rPr>
          <w:rFonts w:ascii="Arial" w:hAnsi="Arial" w:cs="Arial"/>
          <w:sz w:val="24"/>
        </w:rPr>
        <w:t xml:space="preserve"> </w:t>
      </w:r>
      <w:r w:rsidR="004D15B1">
        <w:rPr>
          <w:rFonts w:ascii="Arial" w:hAnsi="Arial" w:cs="Arial"/>
          <w:sz w:val="24"/>
        </w:rPr>
        <w:t xml:space="preserve">that are </w:t>
      </w:r>
      <w:r w:rsidR="008D29C3" w:rsidRPr="0074474C">
        <w:rPr>
          <w:rFonts w:ascii="Arial" w:hAnsi="Arial" w:cs="Arial"/>
          <w:sz w:val="24"/>
        </w:rPr>
        <w:t>very sensitive to the model priors</w:t>
      </w:r>
      <w:r w:rsidR="002444D7" w:rsidRPr="0074474C">
        <w:rPr>
          <w:rFonts w:ascii="Arial" w:hAnsi="Arial" w:cs="Arial"/>
          <w:sz w:val="24"/>
        </w:rPr>
        <w:t xml:space="preserve"> </w:t>
      </w:r>
      <w:r w:rsidR="004115F4" w:rsidRPr="00C523D4">
        <w:rPr>
          <w:rFonts w:ascii="Arial" w:hAnsi="Arial" w:cs="Arial"/>
          <w:sz w:val="24"/>
        </w:rPr>
        <w:fldChar w:fldCharType="begin"/>
      </w:r>
      <w:r w:rsidR="00366418">
        <w:rPr>
          <w:rFonts w:ascii="Arial" w:hAnsi="Arial" w:cs="Arial"/>
          <w:sz w:val="24"/>
        </w:rPr>
        <w:instrText xml:space="preserve"> ADDIN ZOTERO_ITEM CSL_CITATION {"citationID":"X67gG2yv","properties":{"formattedCitation":"(Schad et al., 2022)","plainCitation":"(Schad et al., 2022)","noteIndex":0},"citationItems":[{"id":1458,"uris":["http://zotero.org/users/1446070/items/4M9S5REG"],"itemData":{"id":1458,"type":"article-journal","abstract":"Inferences about hypotheses are ubiquitous in the cognitive sciences. Bayes factors provide one general way to compare different hypotheses by their compatibility with the observed data. Those quantifications can then also be used to choose between hypotheses. While Bayes factors provide an immediate approach to hypothesis testing, they are highly sensitive to details of the data/model assumptions and it’s unclear whether the details of the computational implementation (such as bridge sampling) are unbiased for complex analyses. Here, we study how Bayes factors misbehave under different conditions. This includes a study of errors in the estimation of Bayes factors; the first-ever use of simulation-based calibration to test the accuracy and bias of Bayes factor estimates using bridge sampling; a study of the stability of Bayes factors against different MCMC draws and sampling variation in the data; and a look at the variability of decisions based on Bayes factors using a utility function. We outline a Bayes factor workflow that researchers can use to study whether Bayes factors are robust for their individual analysis. (PsycInfo Database Record (c) 2022 APA, all rights reserved)","container-title":"Psychological Methods","DOI":"10.1037/met0000472","ISSN":"1939-1463","note":"publisher-place: US\npublisher: American Psychological Association","page":"No Pagination Specified-No Pagination Specified","source":"APA PsycNet","title":"Workflow techniques for the robust use of bayes factors","author":[{"family":"Schad","given":"Daniel J."},{"family":"Nicenboim","given":"Bruno"},{"family":"Bürkner","given":"Paul-Christian"},{"family":"Betancourt","given":"Michael"},{"family":"Vasishth","given":"Shravan"}],"issued":{"date-parts":[["2022"]]}}}],"schema":"https://github.com/citation-style-language/schema/raw/master/csl-citation.json"} </w:instrText>
      </w:r>
      <w:r w:rsidR="004115F4" w:rsidRPr="00C523D4">
        <w:rPr>
          <w:rFonts w:ascii="Arial" w:hAnsi="Arial" w:cs="Arial"/>
          <w:sz w:val="24"/>
        </w:rPr>
        <w:fldChar w:fldCharType="separate"/>
      </w:r>
      <w:r w:rsidR="004115F4" w:rsidRPr="0074474C">
        <w:rPr>
          <w:rFonts w:ascii="Arial" w:hAnsi="Arial" w:cs="Arial"/>
          <w:sz w:val="24"/>
        </w:rPr>
        <w:t>(Schad et al., 2022)</w:t>
      </w:r>
      <w:r w:rsidR="004115F4" w:rsidRPr="00C523D4">
        <w:rPr>
          <w:rFonts w:ascii="Arial" w:hAnsi="Arial" w:cs="Arial"/>
          <w:sz w:val="24"/>
        </w:rPr>
        <w:fldChar w:fldCharType="end"/>
      </w:r>
      <w:r w:rsidR="000621C4" w:rsidRPr="005A230A">
        <w:rPr>
          <w:rFonts w:ascii="Arial" w:hAnsi="Arial" w:cs="Arial"/>
          <w:sz w:val="24"/>
        </w:rPr>
        <w:t>.</w:t>
      </w:r>
    </w:p>
    <w:p w14:paraId="7E00DD4E" w14:textId="1842DD4C" w:rsidR="00141128" w:rsidRPr="0068615E" w:rsidRDefault="00F03389" w:rsidP="0009127D">
      <w:pPr>
        <w:pStyle w:val="Prrafodelista"/>
        <w:numPr>
          <w:ilvl w:val="0"/>
          <w:numId w:val="5"/>
        </w:numPr>
        <w:spacing w:line="480" w:lineRule="auto"/>
        <w:jc w:val="both"/>
        <w:rPr>
          <w:rFonts w:ascii="Arial" w:hAnsi="Arial" w:cs="Arial"/>
          <w:sz w:val="24"/>
        </w:rPr>
      </w:pPr>
      <w:r w:rsidRPr="009A20BB">
        <w:rPr>
          <w:rFonts w:ascii="Arial" w:hAnsi="Arial" w:cs="Arial"/>
          <w:sz w:val="24"/>
        </w:rPr>
        <w:t xml:space="preserve">For all species and </w:t>
      </w:r>
      <w:r w:rsidR="00B62C5C" w:rsidRPr="0068615E">
        <w:rPr>
          <w:rFonts w:ascii="Arial" w:hAnsi="Arial" w:cs="Arial"/>
          <w:sz w:val="24"/>
        </w:rPr>
        <w:t>dispersal functions</w:t>
      </w:r>
      <w:r w:rsidRPr="0068615E">
        <w:rPr>
          <w:rFonts w:ascii="Arial" w:hAnsi="Arial" w:cs="Arial"/>
          <w:sz w:val="24"/>
        </w:rPr>
        <w:t xml:space="preserve">, </w:t>
      </w:r>
      <w:r w:rsidR="00B96B7B">
        <w:rPr>
          <w:rFonts w:ascii="Arial" w:hAnsi="Arial" w:cs="Arial"/>
          <w:sz w:val="24"/>
        </w:rPr>
        <w:t xml:space="preserve">we </w:t>
      </w:r>
      <w:r w:rsidRPr="0068615E">
        <w:rPr>
          <w:rFonts w:ascii="Arial" w:hAnsi="Arial" w:cs="Arial"/>
          <w:sz w:val="24"/>
        </w:rPr>
        <w:t xml:space="preserve">a) </w:t>
      </w:r>
      <w:r w:rsidR="008C2239" w:rsidRPr="0068615E">
        <w:rPr>
          <w:rFonts w:ascii="Arial" w:hAnsi="Arial" w:cs="Arial"/>
          <w:sz w:val="24"/>
        </w:rPr>
        <w:t xml:space="preserve">extracted </w:t>
      </w:r>
      <w:r w:rsidRPr="0068615E">
        <w:rPr>
          <w:rFonts w:ascii="Arial" w:hAnsi="Arial" w:cs="Arial"/>
          <w:sz w:val="24"/>
        </w:rPr>
        <w:t>the dispersal kernel parameters (the mean and the credible interval of each parameter)</w:t>
      </w:r>
      <w:r w:rsidR="005F7297" w:rsidRPr="0068615E">
        <w:rPr>
          <w:rFonts w:ascii="Arial" w:hAnsi="Arial" w:cs="Arial"/>
          <w:sz w:val="24"/>
        </w:rPr>
        <w:t>,</w:t>
      </w:r>
      <w:r w:rsidRPr="0068615E">
        <w:rPr>
          <w:rFonts w:ascii="Arial" w:hAnsi="Arial" w:cs="Arial"/>
          <w:sz w:val="24"/>
        </w:rPr>
        <w:t xml:space="preserve"> b) </w:t>
      </w:r>
      <w:r w:rsidR="007D1C59">
        <w:rPr>
          <w:rFonts w:ascii="Arial" w:hAnsi="Arial" w:cs="Arial"/>
          <w:sz w:val="24"/>
        </w:rPr>
        <w:t xml:space="preserve">analytically </w:t>
      </w:r>
      <w:r w:rsidR="008C2239" w:rsidRPr="0068615E">
        <w:rPr>
          <w:rFonts w:ascii="Arial" w:hAnsi="Arial" w:cs="Arial"/>
          <w:sz w:val="24"/>
        </w:rPr>
        <w:t xml:space="preserve">derived </w:t>
      </w:r>
      <w:r w:rsidR="0068615E">
        <w:rPr>
          <w:rFonts w:ascii="Arial" w:hAnsi="Arial" w:cs="Arial"/>
          <w:sz w:val="24"/>
        </w:rPr>
        <w:t xml:space="preserve">the empirical median dispersal distance </w:t>
      </w:r>
      <w:r w:rsidR="007D1C59">
        <w:rPr>
          <w:rFonts w:ascii="Arial" w:hAnsi="Arial" w:cs="Arial"/>
          <w:sz w:val="24"/>
        </w:rPr>
        <w:t xml:space="preserve">from the dispersal kernels </w:t>
      </w:r>
      <w:r w:rsidR="0068615E">
        <w:rPr>
          <w:rFonts w:ascii="Arial" w:hAnsi="Arial" w:cs="Arial"/>
          <w:sz w:val="24"/>
        </w:rPr>
        <w:t>(and the 95% credible interval for the median)</w:t>
      </w:r>
      <w:r w:rsidR="008C2239" w:rsidRPr="0009127D">
        <w:rPr>
          <w:rFonts w:ascii="Arial" w:hAnsi="Arial" w:cs="Arial"/>
          <w:sz w:val="24"/>
        </w:rPr>
        <w:t xml:space="preserve">, </w:t>
      </w:r>
      <w:r w:rsidR="00A4497D">
        <w:rPr>
          <w:rFonts w:ascii="Arial" w:hAnsi="Arial" w:cs="Arial"/>
          <w:sz w:val="24"/>
        </w:rPr>
        <w:t xml:space="preserve">and c) derived long-distance dispersal measures, which we defined as the </w:t>
      </w:r>
      <w:r w:rsidR="00BB03E4" w:rsidRPr="0068615E">
        <w:rPr>
          <w:rFonts w:ascii="Arial" w:hAnsi="Arial" w:cs="Arial"/>
          <w:sz w:val="24"/>
        </w:rPr>
        <w:t xml:space="preserve">95% </w:t>
      </w:r>
      <w:r w:rsidR="00B50A78">
        <w:rPr>
          <w:rFonts w:ascii="Arial" w:hAnsi="Arial" w:cs="Arial"/>
          <w:sz w:val="24"/>
        </w:rPr>
        <w:t>percentile</w:t>
      </w:r>
      <w:r w:rsidR="00BB03E4" w:rsidRPr="0068615E">
        <w:rPr>
          <w:rFonts w:ascii="Arial" w:hAnsi="Arial" w:cs="Arial"/>
          <w:sz w:val="24"/>
        </w:rPr>
        <w:t xml:space="preserve"> from a posterior predictive dispersal simulation with </w:t>
      </w:r>
      <w:r w:rsidR="008C2239" w:rsidRPr="0068615E">
        <w:rPr>
          <w:rFonts w:ascii="Arial" w:hAnsi="Arial" w:cs="Arial"/>
          <w:sz w:val="24"/>
        </w:rPr>
        <w:t xml:space="preserve">the </w:t>
      </w:r>
      <w:r w:rsidR="00BB03E4" w:rsidRPr="0068615E">
        <w:rPr>
          <w:rFonts w:ascii="Arial" w:hAnsi="Arial" w:cs="Arial"/>
          <w:sz w:val="24"/>
        </w:rPr>
        <w:t xml:space="preserve">estimated parameters. </w:t>
      </w:r>
    </w:p>
    <w:p w14:paraId="3AFD999E" w14:textId="58306960" w:rsidR="00ED1A2C" w:rsidRDefault="00ED1A2C" w:rsidP="00944256">
      <w:pPr>
        <w:spacing w:line="480" w:lineRule="auto"/>
        <w:jc w:val="both"/>
        <w:rPr>
          <w:rFonts w:ascii="Arial" w:hAnsi="Arial" w:cs="Arial"/>
          <w:i/>
        </w:rPr>
      </w:pPr>
      <w:r w:rsidRPr="00B20CEE">
        <w:rPr>
          <w:rFonts w:ascii="Arial" w:hAnsi="Arial" w:cs="Arial"/>
          <w:i/>
        </w:rPr>
        <w:t xml:space="preserve">Table 1. </w:t>
      </w:r>
      <w:r w:rsidR="00936996">
        <w:rPr>
          <w:rFonts w:ascii="Arial" w:hAnsi="Arial" w:cs="Arial"/>
          <w:i/>
        </w:rPr>
        <w:t>Alternative probability density functions to estimate dispersal kernels</w:t>
      </w:r>
      <w:r w:rsidR="002C6DFC">
        <w:rPr>
          <w:rFonts w:ascii="Arial" w:hAnsi="Arial" w:cs="Arial"/>
          <w:i/>
        </w:rPr>
        <w:t xml:space="preserve"> k</w:t>
      </w:r>
      <w:r w:rsidR="00936996">
        <w:rPr>
          <w:rFonts w:ascii="Arial" w:hAnsi="Arial" w:cs="Arial"/>
          <w:i/>
        </w:rPr>
        <w:t xml:space="preserve"> for</w:t>
      </w:r>
      <w:r w:rsidRPr="00B20CEE">
        <w:rPr>
          <w:rFonts w:ascii="Arial" w:hAnsi="Arial" w:cs="Arial"/>
          <w:i/>
        </w:rPr>
        <w:t xml:space="preserve"> European bird</w:t>
      </w:r>
      <w:r w:rsidR="00936996">
        <w:rPr>
          <w:rFonts w:ascii="Arial" w:hAnsi="Arial" w:cs="Arial"/>
          <w:i/>
        </w:rPr>
        <w:t>s</w:t>
      </w:r>
      <w:r w:rsidRPr="00B20CEE">
        <w:rPr>
          <w:rFonts w:ascii="Arial" w:hAnsi="Arial" w:cs="Arial"/>
          <w:i/>
        </w:rPr>
        <w:t xml:space="preserve">. </w:t>
      </w:r>
      <w:r w:rsidR="002C6DFC">
        <w:rPr>
          <w:rFonts w:ascii="Arial" w:hAnsi="Arial" w:cs="Arial"/>
          <w:i/>
        </w:rPr>
        <w:t>We provide the expressions of the one-dimensional dispersal distance kernels k</w:t>
      </w:r>
      <w:r w:rsidR="002C6DFC">
        <w:rPr>
          <w:rFonts w:ascii="Arial" w:hAnsi="Arial" w:cs="Arial"/>
          <w:i/>
          <w:vertAlign w:val="subscript"/>
        </w:rPr>
        <w:t>D</w:t>
      </w:r>
      <w:r w:rsidR="002C6DFC">
        <w:rPr>
          <w:rFonts w:ascii="Arial" w:hAnsi="Arial" w:cs="Arial"/>
          <w:i/>
        </w:rPr>
        <w:t xml:space="preserve"> as function of the distance d</w:t>
      </w:r>
      <w:r w:rsidR="00164F36">
        <w:rPr>
          <w:rFonts w:ascii="Arial" w:hAnsi="Arial" w:cs="Arial"/>
          <w:i/>
        </w:rPr>
        <w:t>, as well as the parameters to estimate</w:t>
      </w:r>
      <w:r w:rsidR="00F9084B">
        <w:rPr>
          <w:rFonts w:ascii="Arial" w:hAnsi="Arial" w:cs="Arial"/>
          <w:i/>
        </w:rPr>
        <w:t xml:space="preserve"> for each function</w:t>
      </w:r>
      <w:r w:rsidR="002C6DFC">
        <w:rPr>
          <w:rFonts w:ascii="Arial" w:hAnsi="Arial" w:cs="Arial"/>
          <w:i/>
        </w:rPr>
        <w:t xml:space="preserve">. </w:t>
      </w:r>
      <w:r w:rsidR="008B2F69">
        <w:rPr>
          <w:rFonts w:ascii="Arial" w:hAnsi="Arial" w:cs="Arial"/>
          <w:i/>
        </w:rPr>
        <w:t xml:space="preserve">The </w:t>
      </w:r>
      <w:r w:rsidR="008B2F69">
        <w:rPr>
          <w:rFonts w:ascii="Arial" w:hAnsi="Arial" w:cs="Arial"/>
          <w:i/>
        </w:rPr>
        <w:lastRenderedPageBreak/>
        <w:t xml:space="preserve">frequency corresponds to the </w:t>
      </w:r>
      <w:r w:rsidR="008B2F69" w:rsidRPr="008B2F69">
        <w:rPr>
          <w:rFonts w:ascii="Arial" w:hAnsi="Arial" w:cs="Arial"/>
          <w:i/>
        </w:rPr>
        <w:t xml:space="preserve">posterior model probabilities from </w:t>
      </w:r>
      <w:r w:rsidR="008B2F69">
        <w:rPr>
          <w:rFonts w:ascii="Arial" w:hAnsi="Arial" w:cs="Arial"/>
          <w:i/>
        </w:rPr>
        <w:t xml:space="preserve">the </w:t>
      </w:r>
      <w:r w:rsidR="00E12BD1" w:rsidRPr="00E12BD1">
        <w:rPr>
          <w:rFonts w:ascii="Arial" w:hAnsi="Arial" w:cs="Arial"/>
          <w:i/>
        </w:rPr>
        <w:t xml:space="preserve">expected log posterior pointwise density </w:t>
      </w:r>
      <w:r w:rsidR="008B2F69">
        <w:rPr>
          <w:rFonts w:ascii="Arial" w:hAnsi="Arial" w:cs="Arial"/>
          <w:i/>
        </w:rPr>
        <w:t>divided by the number of species (</w:t>
      </w:r>
      <w:r w:rsidR="004F6693">
        <w:rPr>
          <w:rFonts w:ascii="Arial" w:hAnsi="Arial" w:cs="Arial"/>
          <w:i/>
        </w:rPr>
        <w:t xml:space="preserve">frequency </w:t>
      </w:r>
      <w:r w:rsidR="008B2F69">
        <w:rPr>
          <w:rFonts w:ascii="Arial" w:hAnsi="Arial" w:cs="Arial"/>
          <w:i/>
        </w:rPr>
        <w:t xml:space="preserve">= 1 </w:t>
      </w:r>
      <w:r w:rsidR="00A4497D">
        <w:rPr>
          <w:rFonts w:ascii="Arial" w:hAnsi="Arial" w:cs="Arial"/>
          <w:i/>
        </w:rPr>
        <w:t xml:space="preserve">indicates </w:t>
      </w:r>
      <w:r w:rsidR="008B2F69">
        <w:rPr>
          <w:rFonts w:ascii="Arial" w:hAnsi="Arial" w:cs="Arial"/>
          <w:i/>
        </w:rPr>
        <w:t>the most likely</w:t>
      </w:r>
      <w:r w:rsidR="00DC4C2E">
        <w:rPr>
          <w:rFonts w:ascii="Arial" w:hAnsi="Arial" w:cs="Arial"/>
          <w:i/>
        </w:rPr>
        <w:t xml:space="preserve"> distribution</w:t>
      </w:r>
      <w:r w:rsidR="008B2F69">
        <w:rPr>
          <w:rFonts w:ascii="Arial" w:hAnsi="Arial" w:cs="Arial"/>
          <w:i/>
        </w:rPr>
        <w:t xml:space="preserve">). The three </w:t>
      </w:r>
      <w:r w:rsidR="00DC4C2E">
        <w:rPr>
          <w:rFonts w:ascii="Arial" w:hAnsi="Arial" w:cs="Arial"/>
          <w:i/>
        </w:rPr>
        <w:t>bars</w:t>
      </w:r>
      <w:r w:rsidR="008B2F69">
        <w:rPr>
          <w:rFonts w:ascii="Arial" w:hAnsi="Arial" w:cs="Arial"/>
          <w:i/>
        </w:rPr>
        <w:t xml:space="preserve"> represent the frequency </w:t>
      </w:r>
      <w:r w:rsidR="00A22087">
        <w:rPr>
          <w:rFonts w:ascii="Arial" w:hAnsi="Arial" w:cs="Arial"/>
          <w:i/>
        </w:rPr>
        <w:t xml:space="preserve">with which each </w:t>
      </w:r>
      <w:r w:rsidR="004F6693">
        <w:rPr>
          <w:rFonts w:ascii="Arial" w:hAnsi="Arial" w:cs="Arial"/>
          <w:i/>
        </w:rPr>
        <w:t xml:space="preserve">dispersal kernel </w:t>
      </w:r>
      <w:r w:rsidR="00A22087">
        <w:rPr>
          <w:rFonts w:ascii="Arial" w:hAnsi="Arial" w:cs="Arial"/>
          <w:i/>
        </w:rPr>
        <w:t xml:space="preserve">best fitted </w:t>
      </w:r>
      <w:r w:rsidR="004F6693">
        <w:rPr>
          <w:rFonts w:ascii="Arial" w:hAnsi="Arial" w:cs="Arial"/>
          <w:i/>
        </w:rPr>
        <w:t xml:space="preserve">the different </w:t>
      </w:r>
      <w:r w:rsidR="008B2F69">
        <w:rPr>
          <w:rFonts w:ascii="Arial" w:hAnsi="Arial" w:cs="Arial"/>
          <w:i/>
        </w:rPr>
        <w:t>dispersal type</w:t>
      </w:r>
      <w:r w:rsidR="004F6693">
        <w:rPr>
          <w:rFonts w:ascii="Arial" w:hAnsi="Arial" w:cs="Arial"/>
          <w:i/>
        </w:rPr>
        <w:t>s</w:t>
      </w:r>
      <w:r w:rsidR="00592391">
        <w:rPr>
          <w:rFonts w:ascii="Arial" w:hAnsi="Arial" w:cs="Arial"/>
          <w:i/>
        </w:rPr>
        <w:t xml:space="preserve"> using the </w:t>
      </w:r>
      <w:r w:rsidR="00592391" w:rsidRPr="00592391">
        <w:rPr>
          <w:rFonts w:ascii="Arial" w:hAnsi="Arial" w:cs="Arial"/>
          <w:i/>
        </w:rPr>
        <w:t>log posterior pointwise density</w:t>
      </w:r>
      <w:r w:rsidR="008B2F69">
        <w:rPr>
          <w:rFonts w:ascii="Arial" w:hAnsi="Arial" w:cs="Arial"/>
          <w:i/>
        </w:rPr>
        <w:t xml:space="preserve"> (</w:t>
      </w:r>
      <w:r w:rsidR="004B48DE">
        <w:rPr>
          <w:rFonts w:ascii="Arial" w:hAnsi="Arial" w:cs="Arial"/>
          <w:i/>
        </w:rPr>
        <w:t>average</w:t>
      </w:r>
      <w:r w:rsidR="00DC4C2E">
        <w:rPr>
          <w:rFonts w:ascii="Arial" w:hAnsi="Arial" w:cs="Arial"/>
          <w:i/>
        </w:rPr>
        <w:t>: yellow</w:t>
      </w:r>
      <w:r w:rsidR="008B2F69">
        <w:rPr>
          <w:rFonts w:ascii="Arial" w:hAnsi="Arial" w:cs="Arial"/>
          <w:i/>
        </w:rPr>
        <w:t>, breed</w:t>
      </w:r>
      <w:r w:rsidR="00DC4C2E">
        <w:rPr>
          <w:rFonts w:ascii="Arial" w:hAnsi="Arial" w:cs="Arial"/>
          <w:i/>
        </w:rPr>
        <w:t>ing: blue</w:t>
      </w:r>
      <w:r w:rsidR="008B2F69">
        <w:rPr>
          <w:rFonts w:ascii="Arial" w:hAnsi="Arial" w:cs="Arial"/>
          <w:i/>
        </w:rPr>
        <w:t xml:space="preserve"> and natal</w:t>
      </w:r>
      <w:r w:rsidR="00DC4C2E">
        <w:rPr>
          <w:rFonts w:ascii="Arial" w:hAnsi="Arial" w:cs="Arial"/>
          <w:i/>
        </w:rPr>
        <w:t>: grey</w:t>
      </w:r>
      <w:r w:rsidR="008B2F69">
        <w:rPr>
          <w:rFonts w:ascii="Arial" w:hAnsi="Arial" w:cs="Arial"/>
          <w:i/>
        </w:rPr>
        <w:t>)</w:t>
      </w:r>
    </w:p>
    <w:p w14:paraId="5982147E" w14:textId="6069ED76" w:rsidR="00F71E4A" w:rsidRPr="0068615E" w:rsidRDefault="00BD4456" w:rsidP="0068615E">
      <w:r>
        <w:rPr>
          <w:noProof/>
        </w:rPr>
        <w:drawing>
          <wp:inline distT="0" distB="0" distL="0" distR="0" wp14:anchorId="79F1A7D5" wp14:editId="1A59168A">
            <wp:extent cx="6004780" cy="3802764"/>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3837" cy="3808500"/>
                    </a:xfrm>
                    <a:prstGeom prst="rect">
                      <a:avLst/>
                    </a:prstGeom>
                    <a:noFill/>
                  </pic:spPr>
                </pic:pic>
              </a:graphicData>
            </a:graphic>
          </wp:inline>
        </w:drawing>
      </w:r>
    </w:p>
    <w:p w14:paraId="319ADAB2" w14:textId="0FC83B4C" w:rsidR="00F03389" w:rsidRPr="00F432A1" w:rsidRDefault="005922D7" w:rsidP="00F03389">
      <w:pPr>
        <w:pStyle w:val="Ttulo2"/>
        <w:jc w:val="both"/>
      </w:pPr>
      <w:r>
        <w:t>P</w:t>
      </w:r>
      <w:r w:rsidR="00F03389">
        <w:t>hylogenetic signal</w:t>
      </w:r>
      <w:r>
        <w:t xml:space="preserve"> in dispersal estimates</w:t>
      </w:r>
    </w:p>
    <w:p w14:paraId="20185940" w14:textId="7F3179C4" w:rsidR="001840DF" w:rsidRDefault="00F03389" w:rsidP="00396A35">
      <w:pPr>
        <w:spacing w:line="480" w:lineRule="auto"/>
        <w:jc w:val="both"/>
        <w:rPr>
          <w:rFonts w:ascii="Arial" w:hAnsi="Arial" w:cs="Arial"/>
          <w:sz w:val="24"/>
        </w:rPr>
      </w:pPr>
      <w:r>
        <w:rPr>
          <w:rFonts w:ascii="Arial" w:hAnsi="Arial" w:cs="Arial"/>
          <w:sz w:val="24"/>
        </w:rPr>
        <w:t xml:space="preserve">We used </w:t>
      </w:r>
      <w:r w:rsidR="001F6911" w:rsidRPr="00F03389">
        <w:rPr>
          <w:rFonts w:ascii="Arial" w:hAnsi="Arial" w:cs="Arial"/>
          <w:sz w:val="24"/>
        </w:rPr>
        <w:t>multivariate g</w:t>
      </w:r>
      <w:r w:rsidR="001F6911">
        <w:rPr>
          <w:rFonts w:ascii="Arial" w:hAnsi="Arial" w:cs="Arial"/>
          <w:sz w:val="24"/>
        </w:rPr>
        <w:t>eneralised linear mixed models</w:t>
      </w:r>
      <w:r w:rsidR="00F85266">
        <w:rPr>
          <w:rFonts w:ascii="Arial" w:hAnsi="Arial" w:cs="Arial"/>
          <w:sz w:val="24"/>
        </w:rPr>
        <w:t xml:space="preserve"> (GLMMs)</w:t>
      </w:r>
      <w:r w:rsidR="001F6911">
        <w:rPr>
          <w:rFonts w:ascii="Arial" w:hAnsi="Arial" w:cs="Arial"/>
          <w:sz w:val="24"/>
        </w:rPr>
        <w:t xml:space="preserve"> to estimate the</w:t>
      </w:r>
      <w:r w:rsidR="001F6911" w:rsidRPr="00F03389">
        <w:rPr>
          <w:rFonts w:ascii="Arial" w:hAnsi="Arial" w:cs="Arial"/>
          <w:sz w:val="24"/>
        </w:rPr>
        <w:t xml:space="preserve"> phylogenetic dependency in </w:t>
      </w:r>
      <w:r w:rsidR="001F6911">
        <w:rPr>
          <w:rFonts w:ascii="Arial" w:hAnsi="Arial" w:cs="Arial"/>
          <w:sz w:val="24"/>
        </w:rPr>
        <w:t xml:space="preserve">both </w:t>
      </w:r>
      <w:r w:rsidR="001F6911" w:rsidRPr="00F520A9">
        <w:rPr>
          <w:rFonts w:ascii="Arial" w:hAnsi="Arial" w:cs="Arial"/>
          <w:sz w:val="24"/>
        </w:rPr>
        <w:t>descriptor</w:t>
      </w:r>
      <w:r w:rsidR="001F6911">
        <w:rPr>
          <w:rFonts w:ascii="Arial" w:hAnsi="Arial" w:cs="Arial"/>
          <w:sz w:val="24"/>
        </w:rPr>
        <w:t>s</w:t>
      </w:r>
      <w:r w:rsidR="001F6911" w:rsidRPr="00F520A9">
        <w:rPr>
          <w:rFonts w:ascii="Arial" w:hAnsi="Arial" w:cs="Arial"/>
          <w:sz w:val="24"/>
        </w:rPr>
        <w:t xml:space="preserve"> of dispersal</w:t>
      </w:r>
      <w:r w:rsidR="001F6911">
        <w:rPr>
          <w:rFonts w:ascii="Arial" w:hAnsi="Arial" w:cs="Arial"/>
          <w:sz w:val="24"/>
        </w:rPr>
        <w:t xml:space="preserve"> ability, the median and the long-distance dispersal </w:t>
      </w:r>
      <w:r w:rsidR="00682D00" w:rsidRPr="00F03389">
        <w:rPr>
          <w:rFonts w:ascii="Arial" w:hAnsi="Arial" w:cs="Arial"/>
          <w:sz w:val="24"/>
        </w:rPr>
        <w:t>estimates</w:t>
      </w:r>
      <w:r w:rsidR="00682D00">
        <w:rPr>
          <w:rFonts w:ascii="Arial" w:hAnsi="Arial" w:cs="Arial"/>
          <w:sz w:val="24"/>
        </w:rPr>
        <w:t xml:space="preserve"> </w:t>
      </w:r>
      <w:r w:rsidR="001F6911">
        <w:rPr>
          <w:rFonts w:ascii="Arial" w:hAnsi="Arial" w:cs="Arial"/>
          <w:sz w:val="24"/>
        </w:rPr>
        <w:t>(95% upper percentile</w:t>
      </w:r>
      <w:r w:rsidR="001F6911" w:rsidRPr="00F03389">
        <w:rPr>
          <w:rFonts w:ascii="Arial" w:hAnsi="Arial" w:cs="Arial"/>
          <w:sz w:val="24"/>
        </w:rPr>
        <w:t xml:space="preserve"> of dispersal distance</w:t>
      </w:r>
      <w:r w:rsidR="001F6911">
        <w:rPr>
          <w:rFonts w:ascii="Arial" w:hAnsi="Arial" w:cs="Arial"/>
          <w:sz w:val="24"/>
        </w:rPr>
        <w:t>s</w:t>
      </w:r>
      <w:r w:rsidR="001F6911" w:rsidRPr="00F03389">
        <w:rPr>
          <w:rFonts w:ascii="Arial" w:hAnsi="Arial" w:cs="Arial"/>
          <w:sz w:val="24"/>
        </w:rPr>
        <w:t>)</w:t>
      </w:r>
      <w:r w:rsidR="00682D00">
        <w:rPr>
          <w:rFonts w:ascii="Arial" w:hAnsi="Arial" w:cs="Arial"/>
          <w:sz w:val="24"/>
        </w:rPr>
        <w:t xml:space="preserve">. Specifically, we estimated the phylogenetic dependency </w:t>
      </w:r>
      <w:r w:rsidR="00CD6915">
        <w:rPr>
          <w:rFonts w:ascii="Arial" w:hAnsi="Arial" w:cs="Arial"/>
          <w:sz w:val="24"/>
        </w:rPr>
        <w:t>for both</w:t>
      </w:r>
      <w:r w:rsidR="00682D00">
        <w:rPr>
          <w:rFonts w:ascii="Arial" w:hAnsi="Arial" w:cs="Arial"/>
          <w:sz w:val="24"/>
        </w:rPr>
        <w:t xml:space="preserve"> dispersal descriptors </w:t>
      </w:r>
      <w:r w:rsidR="006A769C">
        <w:rPr>
          <w:rFonts w:ascii="Arial" w:hAnsi="Arial" w:cs="Arial"/>
          <w:sz w:val="24"/>
        </w:rPr>
        <w:t xml:space="preserve">(median and 95% quantile) </w:t>
      </w:r>
      <w:r w:rsidR="00682D00">
        <w:rPr>
          <w:rFonts w:ascii="Arial" w:hAnsi="Arial" w:cs="Arial"/>
          <w:sz w:val="24"/>
        </w:rPr>
        <w:t>extracted from</w:t>
      </w:r>
      <w:r w:rsidR="001F6911">
        <w:rPr>
          <w:rFonts w:ascii="Arial" w:hAnsi="Arial" w:cs="Arial"/>
          <w:sz w:val="24"/>
        </w:rPr>
        <w:t xml:space="preserve"> the best-fitted distribution (higher </w:t>
      </w:r>
      <w:r w:rsidR="001F6911" w:rsidRPr="00830A2F">
        <w:rPr>
          <w:rFonts w:ascii="Arial" w:hAnsi="Arial" w:cs="Arial"/>
          <w:sz w:val="24"/>
        </w:rPr>
        <w:t>log posterior pointwise density</w:t>
      </w:r>
      <w:r w:rsidR="00CD6915">
        <w:rPr>
          <w:rFonts w:ascii="Arial" w:hAnsi="Arial" w:cs="Arial"/>
          <w:sz w:val="24"/>
        </w:rPr>
        <w:t xml:space="preserve"> </w:t>
      </w:r>
      <w:r w:rsidR="007032C9">
        <w:rPr>
          <w:rFonts w:ascii="Arial" w:hAnsi="Arial" w:cs="Arial"/>
          <w:sz w:val="24"/>
        </w:rPr>
        <w:t>of</w:t>
      </w:r>
      <w:r w:rsidR="00CD6915">
        <w:rPr>
          <w:rFonts w:ascii="Arial" w:hAnsi="Arial" w:cs="Arial"/>
          <w:sz w:val="24"/>
        </w:rPr>
        <w:t xml:space="preserve"> each species</w:t>
      </w:r>
      <w:r w:rsidR="001F6911">
        <w:rPr>
          <w:rFonts w:ascii="Arial" w:hAnsi="Arial" w:cs="Arial"/>
          <w:sz w:val="24"/>
        </w:rPr>
        <w:t>)</w:t>
      </w:r>
      <w:r w:rsidR="00EE6012">
        <w:rPr>
          <w:rFonts w:ascii="Arial" w:hAnsi="Arial" w:cs="Arial"/>
          <w:sz w:val="24"/>
        </w:rPr>
        <w:t xml:space="preserve"> and </w:t>
      </w:r>
      <w:r w:rsidR="00682D00">
        <w:rPr>
          <w:rFonts w:ascii="Arial" w:hAnsi="Arial" w:cs="Arial"/>
          <w:sz w:val="24"/>
        </w:rPr>
        <w:t xml:space="preserve">separately from each kernel function (e.g. phylogenetic </w:t>
      </w:r>
      <w:r w:rsidR="009E039B">
        <w:rPr>
          <w:rFonts w:ascii="Arial" w:hAnsi="Arial" w:cs="Arial"/>
          <w:sz w:val="24"/>
        </w:rPr>
        <w:t>signal</w:t>
      </w:r>
      <w:r w:rsidR="00682D00">
        <w:rPr>
          <w:rFonts w:ascii="Arial" w:hAnsi="Arial" w:cs="Arial"/>
          <w:sz w:val="24"/>
        </w:rPr>
        <w:t xml:space="preserve"> in median dispersal estimates from the Weibull distribution)</w:t>
      </w:r>
      <w:r w:rsidR="001F6911">
        <w:rPr>
          <w:rFonts w:ascii="Arial" w:hAnsi="Arial" w:cs="Arial"/>
          <w:sz w:val="24"/>
        </w:rPr>
        <w:t>. Dispersal estimates were</w:t>
      </w:r>
      <w:r w:rsidR="001F6911" w:rsidRPr="00F03389">
        <w:rPr>
          <w:rFonts w:ascii="Arial" w:hAnsi="Arial" w:cs="Arial"/>
          <w:sz w:val="24"/>
        </w:rPr>
        <w:t xml:space="preserve"> log-transformed</w:t>
      </w:r>
      <w:r w:rsidR="001F6911">
        <w:rPr>
          <w:rFonts w:ascii="Arial" w:hAnsi="Arial" w:cs="Arial"/>
          <w:sz w:val="24"/>
        </w:rPr>
        <w:t xml:space="preserve"> to</w:t>
      </w:r>
      <w:r w:rsidR="001F6911" w:rsidRPr="00EB2710">
        <w:t xml:space="preserve"> </w:t>
      </w:r>
      <w:r w:rsidR="001F6911" w:rsidRPr="00EB2710">
        <w:rPr>
          <w:rFonts w:ascii="Arial" w:hAnsi="Arial" w:cs="Arial"/>
          <w:sz w:val="24"/>
        </w:rPr>
        <w:t>satisfy assumptions of normal</w:t>
      </w:r>
      <w:r w:rsidR="001F6911">
        <w:rPr>
          <w:rFonts w:ascii="Arial" w:hAnsi="Arial" w:cs="Arial"/>
          <w:sz w:val="24"/>
        </w:rPr>
        <w:t xml:space="preserve">ity and </w:t>
      </w:r>
      <w:r w:rsidR="001F6911">
        <w:rPr>
          <w:rFonts w:ascii="Arial" w:hAnsi="Arial" w:cs="Arial"/>
          <w:sz w:val="24"/>
        </w:rPr>
        <w:lastRenderedPageBreak/>
        <w:t xml:space="preserve">linearity and </w:t>
      </w:r>
      <w:r w:rsidR="001F6911" w:rsidRPr="00F03389">
        <w:rPr>
          <w:rFonts w:ascii="Arial" w:hAnsi="Arial" w:cs="Arial"/>
          <w:sz w:val="24"/>
        </w:rPr>
        <w:t>scaled to have a mean of 0 and a variance of 1</w:t>
      </w:r>
      <w:r w:rsidR="001F6911">
        <w:rPr>
          <w:rFonts w:ascii="Arial" w:hAnsi="Arial" w:cs="Arial"/>
          <w:sz w:val="24"/>
        </w:rPr>
        <w:t xml:space="preserve">. We </w:t>
      </w:r>
      <w:r w:rsidR="001F6911" w:rsidRPr="00F03389">
        <w:rPr>
          <w:rFonts w:ascii="Arial" w:hAnsi="Arial" w:cs="Arial"/>
          <w:sz w:val="24"/>
        </w:rPr>
        <w:t xml:space="preserve">fitted </w:t>
      </w:r>
      <w:r w:rsidR="001F6911">
        <w:rPr>
          <w:rFonts w:ascii="Arial" w:hAnsi="Arial" w:cs="Arial"/>
          <w:sz w:val="24"/>
        </w:rPr>
        <w:t xml:space="preserve">separate </w:t>
      </w:r>
      <w:r w:rsidR="001F6911" w:rsidRPr="00F03389">
        <w:rPr>
          <w:rFonts w:ascii="Arial" w:hAnsi="Arial" w:cs="Arial"/>
          <w:sz w:val="24"/>
        </w:rPr>
        <w:t>multivariate Gaussian models</w:t>
      </w:r>
      <w:r w:rsidR="001F6911">
        <w:rPr>
          <w:rFonts w:ascii="Arial" w:hAnsi="Arial" w:cs="Arial"/>
          <w:sz w:val="24"/>
        </w:rPr>
        <w:t xml:space="preserve"> for the</w:t>
      </w:r>
      <w:r w:rsidR="001F6911" w:rsidRPr="00F03389">
        <w:rPr>
          <w:rFonts w:ascii="Arial" w:hAnsi="Arial" w:cs="Arial"/>
          <w:sz w:val="24"/>
        </w:rPr>
        <w:t xml:space="preserve"> </w:t>
      </w:r>
      <w:r w:rsidR="001F6911">
        <w:rPr>
          <w:rFonts w:ascii="Arial" w:hAnsi="Arial" w:cs="Arial"/>
          <w:sz w:val="24"/>
        </w:rPr>
        <w:t xml:space="preserve">median and the long-distance </w:t>
      </w:r>
      <w:r w:rsidR="001F6911" w:rsidRPr="00F03389">
        <w:rPr>
          <w:rFonts w:ascii="Arial" w:hAnsi="Arial" w:cs="Arial"/>
          <w:sz w:val="24"/>
        </w:rPr>
        <w:t>dispersal</w:t>
      </w:r>
      <w:r w:rsidR="001F6911">
        <w:rPr>
          <w:rFonts w:ascii="Arial" w:hAnsi="Arial" w:cs="Arial"/>
          <w:sz w:val="24"/>
        </w:rPr>
        <w:t xml:space="preserve"> </w:t>
      </w:r>
      <w:r w:rsidR="001F6911" w:rsidRPr="00F03389">
        <w:rPr>
          <w:rFonts w:ascii="Arial" w:hAnsi="Arial" w:cs="Arial"/>
          <w:sz w:val="24"/>
        </w:rPr>
        <w:t xml:space="preserve">and </w:t>
      </w:r>
      <w:r w:rsidR="001F6911">
        <w:rPr>
          <w:rFonts w:ascii="Arial" w:hAnsi="Arial" w:cs="Arial"/>
          <w:sz w:val="24"/>
        </w:rPr>
        <w:t>included</w:t>
      </w:r>
      <w:r w:rsidR="001F6911" w:rsidRPr="00F03389">
        <w:rPr>
          <w:rFonts w:ascii="Arial" w:hAnsi="Arial" w:cs="Arial"/>
          <w:sz w:val="24"/>
        </w:rPr>
        <w:t xml:space="preserve"> phylogenetic</w:t>
      </w:r>
      <w:r w:rsidR="001F6911">
        <w:rPr>
          <w:rFonts w:ascii="Arial" w:hAnsi="Arial" w:cs="Arial"/>
          <w:sz w:val="24"/>
        </w:rPr>
        <w:t xml:space="preserve"> relatedness as a random effect</w:t>
      </w:r>
      <w:r w:rsidR="001F6911" w:rsidRPr="00F03389">
        <w:rPr>
          <w:rFonts w:ascii="Arial" w:hAnsi="Arial" w:cs="Arial"/>
          <w:sz w:val="24"/>
        </w:rPr>
        <w:t>.</w:t>
      </w:r>
      <w:r w:rsidR="001F6911">
        <w:rPr>
          <w:rFonts w:ascii="Arial" w:hAnsi="Arial" w:cs="Arial"/>
          <w:sz w:val="24"/>
        </w:rPr>
        <w:t xml:space="preserve"> </w:t>
      </w:r>
      <w:r w:rsidR="001F6911" w:rsidRPr="00F03389">
        <w:rPr>
          <w:rFonts w:ascii="Arial" w:hAnsi="Arial" w:cs="Arial"/>
          <w:sz w:val="24"/>
        </w:rPr>
        <w:t>We fitted</w:t>
      </w:r>
      <w:r w:rsidR="001F6911">
        <w:rPr>
          <w:rFonts w:ascii="Arial" w:hAnsi="Arial" w:cs="Arial"/>
          <w:sz w:val="24"/>
        </w:rPr>
        <w:t xml:space="preserve"> both</w:t>
      </w:r>
      <w:r w:rsidR="001F6911" w:rsidRPr="00F03389">
        <w:rPr>
          <w:rFonts w:ascii="Arial" w:hAnsi="Arial" w:cs="Arial"/>
          <w:sz w:val="24"/>
        </w:rPr>
        <w:t xml:space="preserve"> models including no fixed effects a</w:t>
      </w:r>
      <w:r w:rsidR="001F6911">
        <w:rPr>
          <w:rFonts w:ascii="Arial" w:hAnsi="Arial" w:cs="Arial"/>
          <w:sz w:val="24"/>
        </w:rPr>
        <w:t xml:space="preserve">nd </w:t>
      </w:r>
      <w:r w:rsidR="001F6911" w:rsidRPr="00F03389">
        <w:rPr>
          <w:rFonts w:ascii="Arial" w:hAnsi="Arial" w:cs="Arial"/>
          <w:sz w:val="24"/>
        </w:rPr>
        <w:t>estimated the amount of variation in</w:t>
      </w:r>
      <w:r w:rsidR="001F6911">
        <w:rPr>
          <w:rFonts w:ascii="Arial" w:hAnsi="Arial" w:cs="Arial"/>
          <w:sz w:val="24"/>
        </w:rPr>
        <w:t xml:space="preserve"> </w:t>
      </w:r>
      <w:r w:rsidR="001F6911" w:rsidRPr="00F03389">
        <w:rPr>
          <w:rFonts w:ascii="Arial" w:hAnsi="Arial" w:cs="Arial"/>
          <w:sz w:val="24"/>
        </w:rPr>
        <w:t>the dispersal estimates explained by shared ancestry between</w:t>
      </w:r>
      <w:r w:rsidR="001F6911">
        <w:rPr>
          <w:rFonts w:ascii="Arial" w:hAnsi="Arial" w:cs="Arial"/>
          <w:sz w:val="24"/>
        </w:rPr>
        <w:t xml:space="preserve"> </w:t>
      </w:r>
      <w:r w:rsidR="001F6911" w:rsidRPr="00F03389">
        <w:rPr>
          <w:rFonts w:ascii="Arial" w:hAnsi="Arial" w:cs="Arial"/>
          <w:sz w:val="24"/>
        </w:rPr>
        <w:t xml:space="preserve">species (i.e. phylogenetic signal) by calculating </w:t>
      </w:r>
      <w:r w:rsidR="001F6911" w:rsidRPr="00F432A1">
        <w:rPr>
          <w:rFonts w:ascii="Arial" w:hAnsi="Arial" w:cs="Arial"/>
          <w:sz w:val="24"/>
        </w:rPr>
        <w:t>Pagel</w:t>
      </w:r>
      <w:r w:rsidR="001F6911">
        <w:rPr>
          <w:rFonts w:ascii="Arial" w:hAnsi="Arial" w:cs="Arial"/>
          <w:sz w:val="24"/>
        </w:rPr>
        <w:t>’</w:t>
      </w:r>
      <w:r w:rsidR="001F6911" w:rsidRPr="00F432A1">
        <w:rPr>
          <w:rFonts w:ascii="Arial" w:hAnsi="Arial" w:cs="Arial"/>
          <w:sz w:val="24"/>
        </w:rPr>
        <w:t xml:space="preserve">s </w:t>
      </w:r>
      <w:r w:rsidR="001F6911">
        <w:rPr>
          <w:rFonts w:ascii="Arial" w:hAnsi="Arial" w:cs="Arial"/>
          <w:sz w:val="24"/>
        </w:rPr>
        <w:t>λ (</w:t>
      </w:r>
      <w:r w:rsidR="001F6911">
        <w:rPr>
          <w:rFonts w:ascii="Arial" w:hAnsi="Arial" w:cs="Arial"/>
          <w:sz w:val="24"/>
        </w:rPr>
        <w:fldChar w:fldCharType="begin"/>
      </w:r>
      <w:r w:rsidR="00366418">
        <w:rPr>
          <w:rFonts w:ascii="Arial" w:hAnsi="Arial" w:cs="Arial"/>
          <w:sz w:val="24"/>
        </w:rPr>
        <w:instrText xml:space="preserve"> ADDIN ZOTERO_ITEM CSL_CITATION {"citationID":"Zkns5Nkk","properties":{"formattedCitation":"(Pagel, 1999)","plainCitation":"(Pagel, 1999)","dontUpdate":true,"noteIndex":0},"citationItems":[{"id":1327,"uris":["http://zotero.org/users/1446070/items/MGFI6VFY"],"itemData":{"id":1327,"type":"article-journal","abstract":"Phylogenetic trees describe the pattern of descent amongst a group of species. With the rapid accumulation of DNA sequence data, more and more phylogenies are being constructed based upon sequence comparisons. The combination of these phylogenies with powerful new statistical approaches for the analysis of biological evolution is challenging widely held beliefs about the history and evolution of life on Earth.","container-title":"Nature","DOI":"10.1038/44766","ISSN":"1476-4687","issue":"6756","language":"en","license":"1999 Macmillan Magazines Ltd.","note":"number: 6756\npublisher: Nature Publishing Group","page":"877-884","source":"www.nature.com","title":"Inferring the historical patterns of biological evolution","volume":"401","author":[{"family":"Pagel","given":"Mark"}],"issued":{"date-parts":[["1999",10]]}}}],"schema":"https://github.com/citation-style-language/schema/raw/master/csl-citation.json"} </w:instrText>
      </w:r>
      <w:r w:rsidR="001F6911">
        <w:rPr>
          <w:rFonts w:ascii="Arial" w:hAnsi="Arial" w:cs="Arial"/>
          <w:sz w:val="24"/>
        </w:rPr>
        <w:fldChar w:fldCharType="separate"/>
      </w:r>
      <w:r w:rsidR="001F6911" w:rsidRPr="000F6A22">
        <w:rPr>
          <w:rFonts w:ascii="Arial" w:hAnsi="Arial" w:cs="Arial"/>
          <w:sz w:val="24"/>
        </w:rPr>
        <w:t>Pagel, 1999)</w:t>
      </w:r>
      <w:r w:rsidR="001F6911">
        <w:rPr>
          <w:rFonts w:ascii="Arial" w:hAnsi="Arial" w:cs="Arial"/>
          <w:sz w:val="24"/>
        </w:rPr>
        <w:fldChar w:fldCharType="end"/>
      </w:r>
      <w:r w:rsidR="001F6911" w:rsidRPr="00F03389">
        <w:rPr>
          <w:rFonts w:ascii="Arial" w:hAnsi="Arial" w:cs="Arial"/>
          <w:sz w:val="24"/>
        </w:rPr>
        <w:t xml:space="preserve">. </w:t>
      </w:r>
      <w:r w:rsidR="001F6911" w:rsidRPr="00082F7B">
        <w:rPr>
          <w:rFonts w:ascii="Arial" w:hAnsi="Arial" w:cs="Arial"/>
          <w:sz w:val="24"/>
        </w:rPr>
        <w:t>Pagel’s λ values range</w:t>
      </w:r>
      <w:r w:rsidR="001F6911">
        <w:rPr>
          <w:rFonts w:ascii="Arial" w:hAnsi="Arial" w:cs="Arial"/>
          <w:sz w:val="24"/>
        </w:rPr>
        <w:t xml:space="preserve"> </w:t>
      </w:r>
      <w:r w:rsidR="001F6911" w:rsidRPr="00082F7B">
        <w:rPr>
          <w:rFonts w:ascii="Arial" w:hAnsi="Arial" w:cs="Arial"/>
          <w:sz w:val="24"/>
        </w:rPr>
        <w:t>between 0, implying no phylogenetic signal, and 1, when a</w:t>
      </w:r>
      <w:r w:rsidR="001F6911">
        <w:rPr>
          <w:rFonts w:ascii="Arial" w:hAnsi="Arial" w:cs="Arial"/>
          <w:sz w:val="24"/>
        </w:rPr>
        <w:t xml:space="preserve"> </w:t>
      </w:r>
      <w:r w:rsidR="001F6911" w:rsidRPr="00082F7B">
        <w:rPr>
          <w:rFonts w:ascii="Arial" w:hAnsi="Arial" w:cs="Arial"/>
          <w:sz w:val="24"/>
        </w:rPr>
        <w:t xml:space="preserve">trait evolves under </w:t>
      </w:r>
      <w:r w:rsidR="00BD286E" w:rsidRPr="00082F7B">
        <w:rPr>
          <w:rFonts w:ascii="Arial" w:hAnsi="Arial" w:cs="Arial"/>
          <w:sz w:val="24"/>
        </w:rPr>
        <w:t xml:space="preserve">Brownian motion </w:t>
      </w:r>
      <w:r w:rsidR="001F6911">
        <w:rPr>
          <w:rFonts w:ascii="Arial" w:hAnsi="Arial" w:cs="Arial"/>
          <w:sz w:val="24"/>
        </w:rPr>
        <w:t>(</w:t>
      </w:r>
      <w:r w:rsidR="001F6911">
        <w:rPr>
          <w:rFonts w:ascii="Arial" w:hAnsi="Arial" w:cs="Arial"/>
          <w:sz w:val="24"/>
        </w:rPr>
        <w:fldChar w:fldCharType="begin"/>
      </w:r>
      <w:r w:rsidR="00366418">
        <w:rPr>
          <w:rFonts w:ascii="Arial" w:hAnsi="Arial" w:cs="Arial"/>
          <w:sz w:val="24"/>
        </w:rPr>
        <w:instrText xml:space="preserve"> ADDIN ZOTERO_ITEM CSL_CITATION {"citationID":"JmbjOMhH","properties":{"formattedCitation":"(Pagel, 1999)","plainCitation":"(Pagel, 1999)","dontUpdate":true,"noteIndex":0},"citationItems":[{"id":1327,"uris":["http://zotero.org/users/1446070/items/MGFI6VFY"],"itemData":{"id":1327,"type":"article-journal","abstract":"Phylogenetic trees describe the pattern of descent amongst a group of species. With the rapid accumulation of DNA sequence data, more and more phylogenies are being constructed based upon sequence comparisons. The combination of these phylogenies with powerful new statistical approaches for the analysis of biological evolution is challenging widely held beliefs about the history and evolution of life on Earth.","container-title":"Nature","DOI":"10.1038/44766","ISSN":"1476-4687","issue":"6756","language":"en","license":"1999 Macmillan Magazines Ltd.","note":"number: 6756\npublisher: Nature Publishing Group","page":"877-884","source":"www.nature.com","title":"Inferring the historical patterns of biological evolution","volume":"401","author":[{"family":"Pagel","given":"Mark"}],"issued":{"date-parts":[["1999",10]]}}}],"schema":"https://github.com/citation-style-language/schema/raw/master/csl-citation.json"} </w:instrText>
      </w:r>
      <w:r w:rsidR="001F6911">
        <w:rPr>
          <w:rFonts w:ascii="Arial" w:hAnsi="Arial" w:cs="Arial"/>
          <w:sz w:val="24"/>
        </w:rPr>
        <w:fldChar w:fldCharType="separate"/>
      </w:r>
      <w:r w:rsidR="001F6911" w:rsidRPr="000F6A22">
        <w:rPr>
          <w:rFonts w:ascii="Arial" w:hAnsi="Arial" w:cs="Arial"/>
          <w:sz w:val="24"/>
        </w:rPr>
        <w:t>Pagel, 1999)</w:t>
      </w:r>
      <w:r w:rsidR="001F6911">
        <w:rPr>
          <w:rFonts w:ascii="Arial" w:hAnsi="Arial" w:cs="Arial"/>
          <w:sz w:val="24"/>
        </w:rPr>
        <w:fldChar w:fldCharType="end"/>
      </w:r>
      <w:r w:rsidR="001F6911" w:rsidRPr="00082F7B">
        <w:rPr>
          <w:rFonts w:ascii="Arial" w:hAnsi="Arial" w:cs="Arial"/>
          <w:sz w:val="24"/>
        </w:rPr>
        <w:t>.</w:t>
      </w:r>
      <w:r w:rsidR="00BD286E">
        <w:rPr>
          <w:rFonts w:ascii="Arial" w:hAnsi="Arial" w:cs="Arial"/>
          <w:sz w:val="24"/>
        </w:rPr>
        <w:t xml:space="preserve"> P</w:t>
      </w:r>
      <w:r w:rsidR="00BD286E" w:rsidRPr="00082F7B">
        <w:rPr>
          <w:rFonts w:ascii="Arial" w:hAnsi="Arial" w:cs="Arial"/>
          <w:sz w:val="24"/>
        </w:rPr>
        <w:t>hylogenetic signal</w:t>
      </w:r>
      <w:r w:rsidR="00BD286E" w:rsidRPr="00BD286E">
        <w:rPr>
          <w:rFonts w:ascii="Arial" w:hAnsi="Arial" w:cs="Arial"/>
          <w:sz w:val="24"/>
        </w:rPr>
        <w:t xml:space="preserve"> </w:t>
      </w:r>
      <w:r w:rsidR="00BD286E">
        <w:rPr>
          <w:rFonts w:ascii="Arial" w:hAnsi="Arial" w:cs="Arial"/>
          <w:sz w:val="24"/>
        </w:rPr>
        <w:t xml:space="preserve">values were </w:t>
      </w:r>
      <w:r w:rsidR="00BD286E" w:rsidRPr="00BD286E">
        <w:rPr>
          <w:rFonts w:ascii="Arial" w:hAnsi="Arial" w:cs="Arial"/>
          <w:sz w:val="24"/>
        </w:rPr>
        <w:t>tested for the null hypothesis of absence of signal (i.e., dispersal values are randomly distributed in the phylogeny) by likelihood ratio for λ</w:t>
      </w:r>
      <w:r w:rsidR="00D431FE">
        <w:rPr>
          <w:rFonts w:ascii="Arial" w:hAnsi="Arial" w:cs="Arial"/>
          <w:sz w:val="24"/>
        </w:rPr>
        <w:t xml:space="preserve"> </w:t>
      </w:r>
      <w:r w:rsidR="00BD286E" w:rsidRPr="002B10DC">
        <w:rPr>
          <w:rFonts w:ascii="Arial" w:hAnsi="Arial" w:cs="Arial"/>
          <w:sz w:val="24"/>
        </w:rPr>
        <w:t>using</w:t>
      </w:r>
      <w:r w:rsidR="00BD286E">
        <w:rPr>
          <w:rFonts w:ascii="Arial" w:hAnsi="Arial" w:cs="Arial"/>
          <w:sz w:val="24"/>
        </w:rPr>
        <w:t xml:space="preserve"> </w:t>
      </w:r>
      <w:r w:rsidR="00BD286E" w:rsidRPr="00BD286E">
        <w:rPr>
          <w:rFonts w:ascii="Arial" w:hAnsi="Arial" w:cs="Arial"/>
          <w:sz w:val="24"/>
        </w:rPr>
        <w:t>‘phyloSignal’</w:t>
      </w:r>
      <w:r w:rsidR="00BD286E">
        <w:rPr>
          <w:rFonts w:ascii="Arial" w:hAnsi="Arial" w:cs="Arial"/>
          <w:sz w:val="24"/>
        </w:rPr>
        <w:t xml:space="preserve"> </w:t>
      </w:r>
      <w:r w:rsidR="00D431FE">
        <w:rPr>
          <w:rFonts w:ascii="Arial" w:hAnsi="Arial" w:cs="Arial"/>
          <w:sz w:val="24"/>
        </w:rPr>
        <w:t xml:space="preserve">R package </w:t>
      </w:r>
      <w:r w:rsidR="00D431FE">
        <w:rPr>
          <w:rFonts w:ascii="Arial" w:hAnsi="Arial" w:cs="Arial"/>
          <w:sz w:val="24"/>
        </w:rPr>
        <w:fldChar w:fldCharType="begin"/>
      </w:r>
      <w:r w:rsidR="00366418">
        <w:rPr>
          <w:rFonts w:ascii="Arial" w:hAnsi="Arial" w:cs="Arial"/>
          <w:sz w:val="24"/>
        </w:rPr>
        <w:instrText xml:space="preserve"> ADDIN ZOTERO_ITEM CSL_CITATION {"citationID":"kTdHGVqo","properties":{"formattedCitation":"(Keck et al., 2016)","plainCitation":"(Keck et al., 2016)","noteIndex":0},"citationItems":[{"id":1457,"uris":["http://zotero.org/users/1446070/items/CFZWREFD"],"itemData":{"id":1457,"type":"article-journal","abstract":"Phylogenetic signal is the tendency for closely related species to display similar trait values as a consequence of their phylogenetic proximity. Ecologists and evolutionary biologists are becoming increasingly interested in studying the phylogenetic signal and the processes which drive patterns of trait values in the phylogeny. Here, we present a new R package, phylosignal which provides a collection of tools to explore the phylogenetic signal for continuous biological traits. These tools are mainly based on the concept of autocorrelation and have been first developed in the field of spatial statistics. To illustrate the use of the package, we analyze the phylogenetic signal in pollution sensitivity for 17 species of diatoms.","container-title":"Ecology and Evolution","DOI":"10.1002/ece3.2051","ISSN":"2045-7758","issue":"9","journalAbbreviation":"Ecol Evol","note":"PMID: 27066252\nPMCID: PMC4799788","page":"2774-2780","source":"PubMed Central","title":"phylosignal: an R package to measure, test, and explore the phylogenetic signal","title-short":"phylosignal","volume":"6","author":[{"family":"Keck","given":"François"},{"family":"Rimet","given":"Frédéric"},{"family":"Bouchez","given":"Agnès"},{"family":"Franc","given":"Alain"}],"issued":{"date-parts":[["2016",3,19]]}}}],"schema":"https://github.com/citation-style-language/schema/raw/master/csl-citation.json"} </w:instrText>
      </w:r>
      <w:r w:rsidR="00D431FE">
        <w:rPr>
          <w:rFonts w:ascii="Arial" w:hAnsi="Arial" w:cs="Arial"/>
          <w:sz w:val="24"/>
        </w:rPr>
        <w:fldChar w:fldCharType="separate"/>
      </w:r>
      <w:r w:rsidR="00D431FE" w:rsidRPr="00D431FE">
        <w:rPr>
          <w:rFonts w:ascii="Arial" w:hAnsi="Arial" w:cs="Arial"/>
          <w:sz w:val="24"/>
        </w:rPr>
        <w:t>(Keck et al., 2016)</w:t>
      </w:r>
      <w:r w:rsidR="00D431FE">
        <w:rPr>
          <w:rFonts w:ascii="Arial" w:hAnsi="Arial" w:cs="Arial"/>
          <w:sz w:val="24"/>
        </w:rPr>
        <w:fldChar w:fldCharType="end"/>
      </w:r>
      <w:r w:rsidR="00C76663">
        <w:rPr>
          <w:rFonts w:ascii="Arial" w:hAnsi="Arial" w:cs="Arial"/>
          <w:sz w:val="24"/>
        </w:rPr>
        <w:t xml:space="preserve">, and </w:t>
      </w:r>
      <w:r w:rsidR="00396A35" w:rsidRPr="00396A35">
        <w:rPr>
          <w:rFonts w:ascii="Arial" w:hAnsi="Arial" w:cs="Arial"/>
          <w:sz w:val="24"/>
        </w:rPr>
        <w:t>based on a</w:t>
      </w:r>
      <w:r w:rsidR="00396A35">
        <w:rPr>
          <w:rFonts w:ascii="Arial" w:hAnsi="Arial" w:cs="Arial"/>
          <w:sz w:val="24"/>
        </w:rPr>
        <w:t xml:space="preserve"> </w:t>
      </w:r>
      <w:r w:rsidR="00396A35" w:rsidRPr="00396A35">
        <w:rPr>
          <w:rFonts w:ascii="Arial" w:hAnsi="Arial" w:cs="Arial"/>
          <w:sz w:val="24"/>
        </w:rPr>
        <w:t>total of 10 000 permutations.</w:t>
      </w:r>
    </w:p>
    <w:p w14:paraId="3A6F49E8" w14:textId="58E98E87" w:rsidR="00203C71" w:rsidRDefault="00203C71" w:rsidP="00203C71">
      <w:pPr>
        <w:spacing w:line="480" w:lineRule="auto"/>
        <w:jc w:val="both"/>
        <w:rPr>
          <w:rFonts w:ascii="Arial" w:hAnsi="Arial" w:cs="Arial"/>
          <w:sz w:val="24"/>
        </w:rPr>
      </w:pPr>
      <w:r>
        <w:rPr>
          <w:rFonts w:ascii="Arial" w:hAnsi="Arial" w:cs="Arial"/>
          <w:sz w:val="24"/>
        </w:rPr>
        <w:t>All</w:t>
      </w:r>
      <w:r w:rsidRPr="00F03389">
        <w:rPr>
          <w:rFonts w:ascii="Arial" w:hAnsi="Arial" w:cs="Arial"/>
          <w:sz w:val="24"/>
        </w:rPr>
        <w:t xml:space="preserve"> </w:t>
      </w:r>
      <w:r w:rsidR="00F85266">
        <w:rPr>
          <w:rFonts w:ascii="Arial" w:hAnsi="Arial" w:cs="Arial"/>
          <w:sz w:val="24"/>
        </w:rPr>
        <w:t>GLMMs</w:t>
      </w:r>
      <w:r w:rsidR="00F85266" w:rsidRPr="00F03389" w:rsidDel="00F85266">
        <w:rPr>
          <w:rFonts w:ascii="Arial" w:hAnsi="Arial" w:cs="Arial"/>
          <w:sz w:val="24"/>
        </w:rPr>
        <w:t xml:space="preserve"> </w:t>
      </w:r>
      <w:r w:rsidRPr="00F03389">
        <w:rPr>
          <w:rFonts w:ascii="Arial" w:hAnsi="Arial" w:cs="Arial"/>
          <w:sz w:val="24"/>
        </w:rPr>
        <w:t>were implemented in a Bayesian framework</w:t>
      </w:r>
      <w:r>
        <w:rPr>
          <w:rFonts w:ascii="Arial" w:hAnsi="Arial" w:cs="Arial"/>
          <w:sz w:val="24"/>
        </w:rPr>
        <w:t xml:space="preserve"> </w:t>
      </w:r>
      <w:r w:rsidRPr="00F03389">
        <w:rPr>
          <w:rFonts w:ascii="Arial" w:hAnsi="Arial" w:cs="Arial"/>
          <w:sz w:val="24"/>
        </w:rPr>
        <w:t>using Markov chain Monte Carlo (MCMC) sampling in the</w:t>
      </w:r>
      <w:r>
        <w:rPr>
          <w:rFonts w:ascii="Arial" w:hAnsi="Arial" w:cs="Arial"/>
          <w:sz w:val="24"/>
        </w:rPr>
        <w:t xml:space="preserve"> </w:t>
      </w:r>
      <w:r w:rsidR="00B60F2D">
        <w:rPr>
          <w:rFonts w:ascii="Arial" w:hAnsi="Arial" w:cs="Arial"/>
          <w:sz w:val="24"/>
        </w:rPr>
        <w:t xml:space="preserve">R </w:t>
      </w:r>
      <w:r w:rsidRPr="00F03389">
        <w:rPr>
          <w:rFonts w:ascii="Arial" w:hAnsi="Arial" w:cs="Arial"/>
          <w:sz w:val="24"/>
        </w:rPr>
        <w:t xml:space="preserve">package MCMCglmm </w:t>
      </w:r>
      <w:r>
        <w:rPr>
          <w:rFonts w:ascii="Arial" w:hAnsi="Arial" w:cs="Arial"/>
          <w:sz w:val="24"/>
        </w:rPr>
        <w:fldChar w:fldCharType="begin"/>
      </w:r>
      <w:r w:rsidR="00366418">
        <w:rPr>
          <w:rFonts w:ascii="Arial" w:hAnsi="Arial" w:cs="Arial"/>
          <w:sz w:val="24"/>
        </w:rPr>
        <w:instrText xml:space="preserve"> ADDIN ZOTERO_ITEM CSL_CITATION {"citationID":"BhzWgLfn","properties":{"formattedCitation":"(Hadfield, 2010)","plainCitation":"(Hadfield, 2010)","noteIndex":0},"citationItems":[{"id":160,"uris":["http://zotero.org/users/1446070/items/TBNTE3VI"],"itemData":{"id":160,"type":"article-journal","container-title":"Journal of Statistical Software","issue":"2","page":"1–22","source":"Google Scholar","title":"MCMC methods for multi-response generalized linear mixed models: the MCMCglmm R package","title-short":"MCMC methods for multi-response generalized linear mixed models","volume":"33","author":[{"family":"Hadfield","given":"Jarrod D."}],"issued":{"date-parts":[["2010"]]}}}],"schema":"https://github.com/citation-style-language/schema/raw/master/csl-citation.json"} </w:instrText>
      </w:r>
      <w:r>
        <w:rPr>
          <w:rFonts w:ascii="Arial" w:hAnsi="Arial" w:cs="Arial"/>
          <w:sz w:val="24"/>
        </w:rPr>
        <w:fldChar w:fldCharType="separate"/>
      </w:r>
      <w:r w:rsidRPr="00EB2710">
        <w:rPr>
          <w:rFonts w:ascii="Arial" w:hAnsi="Arial" w:cs="Arial"/>
          <w:sz w:val="24"/>
        </w:rPr>
        <w:t>(Hadfield, 2010)</w:t>
      </w:r>
      <w:r>
        <w:rPr>
          <w:rFonts w:ascii="Arial" w:hAnsi="Arial" w:cs="Arial"/>
          <w:sz w:val="24"/>
        </w:rPr>
        <w:fldChar w:fldCharType="end"/>
      </w:r>
      <w:r w:rsidRPr="00F03389">
        <w:rPr>
          <w:rFonts w:ascii="Arial" w:hAnsi="Arial" w:cs="Arial"/>
          <w:sz w:val="24"/>
        </w:rPr>
        <w:t xml:space="preserve">. </w:t>
      </w:r>
      <w:r>
        <w:rPr>
          <w:rFonts w:ascii="Arial" w:hAnsi="Arial" w:cs="Arial"/>
          <w:sz w:val="24"/>
        </w:rPr>
        <w:t>We ran all models with three chains and 1</w:t>
      </w:r>
      <w:r w:rsidRPr="00F03389">
        <w:rPr>
          <w:rFonts w:ascii="Arial" w:hAnsi="Arial" w:cs="Arial"/>
          <w:sz w:val="24"/>
        </w:rPr>
        <w:t>00 000</w:t>
      </w:r>
      <w:r>
        <w:rPr>
          <w:rFonts w:ascii="Arial" w:hAnsi="Arial" w:cs="Arial"/>
          <w:sz w:val="24"/>
        </w:rPr>
        <w:t xml:space="preserve"> </w:t>
      </w:r>
      <w:r w:rsidRPr="00F03389">
        <w:rPr>
          <w:rFonts w:ascii="Arial" w:hAnsi="Arial" w:cs="Arial"/>
          <w:sz w:val="24"/>
        </w:rPr>
        <w:t xml:space="preserve">iterations, with a burn-in period of </w:t>
      </w:r>
      <w:r>
        <w:rPr>
          <w:rFonts w:ascii="Arial" w:hAnsi="Arial" w:cs="Arial"/>
          <w:sz w:val="24"/>
        </w:rPr>
        <w:t>1000</w:t>
      </w:r>
      <w:r w:rsidRPr="00F03389">
        <w:rPr>
          <w:rFonts w:ascii="Arial" w:hAnsi="Arial" w:cs="Arial"/>
          <w:sz w:val="24"/>
        </w:rPr>
        <w:t xml:space="preserve"> and a sampling interval of </w:t>
      </w:r>
      <w:r>
        <w:rPr>
          <w:rFonts w:ascii="Arial" w:hAnsi="Arial" w:cs="Arial"/>
          <w:sz w:val="24"/>
        </w:rPr>
        <w:t>50</w:t>
      </w:r>
      <w:r w:rsidRPr="00F03389">
        <w:rPr>
          <w:rFonts w:ascii="Arial" w:hAnsi="Arial" w:cs="Arial"/>
          <w:sz w:val="24"/>
        </w:rPr>
        <w:t>. The convergence of the models was confirmed by</w:t>
      </w:r>
      <w:r>
        <w:rPr>
          <w:rFonts w:ascii="Arial" w:hAnsi="Arial" w:cs="Arial"/>
          <w:sz w:val="24"/>
        </w:rPr>
        <w:t xml:space="preserve"> </w:t>
      </w:r>
      <w:r w:rsidRPr="00F03389">
        <w:rPr>
          <w:rFonts w:ascii="Arial" w:hAnsi="Arial" w:cs="Arial"/>
          <w:sz w:val="24"/>
        </w:rPr>
        <w:t>examining the effective sample size (</w:t>
      </w:r>
      <w:r>
        <w:rPr>
          <w:rFonts w:ascii="Arial" w:hAnsi="Arial" w:cs="Arial"/>
          <w:sz w:val="24"/>
        </w:rPr>
        <w:t xml:space="preserve">greater than </w:t>
      </w:r>
      <w:r w:rsidRPr="00F03389">
        <w:rPr>
          <w:rFonts w:ascii="Arial" w:hAnsi="Arial" w:cs="Arial"/>
          <w:sz w:val="24"/>
        </w:rPr>
        <w:t>1000) and autocorrelation</w:t>
      </w:r>
      <w:r>
        <w:rPr>
          <w:rFonts w:ascii="Arial" w:hAnsi="Arial" w:cs="Arial"/>
          <w:sz w:val="24"/>
        </w:rPr>
        <w:t xml:space="preserve"> </w:t>
      </w:r>
      <w:r w:rsidRPr="00F03389">
        <w:rPr>
          <w:rFonts w:ascii="Arial" w:hAnsi="Arial" w:cs="Arial"/>
          <w:sz w:val="24"/>
        </w:rPr>
        <w:t>between samples (less than 0.10) for each chain, as well as the</w:t>
      </w:r>
      <w:r>
        <w:rPr>
          <w:rFonts w:ascii="Arial" w:hAnsi="Arial" w:cs="Arial"/>
          <w:sz w:val="24"/>
        </w:rPr>
        <w:t xml:space="preserve"> </w:t>
      </w:r>
      <w:r w:rsidRPr="00F03389">
        <w:rPr>
          <w:rFonts w:ascii="Arial" w:hAnsi="Arial" w:cs="Arial"/>
          <w:sz w:val="24"/>
        </w:rPr>
        <w:t>Gelman–Rubin statistic</w:t>
      </w:r>
      <w:r>
        <w:rPr>
          <w:rFonts w:ascii="Arial" w:hAnsi="Arial" w:cs="Arial"/>
          <w:sz w:val="24"/>
        </w:rPr>
        <w:t>s (</w:t>
      </w:r>
      <w:r w:rsidR="00A24274">
        <w:rPr>
          <w:rFonts w:ascii="Arial" w:hAnsi="Arial" w:cs="Arial"/>
          <w:sz w:val="24"/>
        </w:rPr>
        <w:t xml:space="preserve">Rhat </w:t>
      </w:r>
      <w:r>
        <w:rPr>
          <w:rFonts w:ascii="Arial" w:hAnsi="Arial" w:cs="Arial"/>
          <w:sz w:val="24"/>
        </w:rPr>
        <w:t>less than 1.1) among chains</w:t>
      </w:r>
      <w:r w:rsidRPr="00F03389">
        <w:rPr>
          <w:rFonts w:ascii="Arial" w:hAnsi="Arial" w:cs="Arial"/>
          <w:sz w:val="24"/>
        </w:rPr>
        <w:t>. Priors were initially set using inverse-Wishart priors for the phylogenetic and re</w:t>
      </w:r>
      <w:r>
        <w:rPr>
          <w:rFonts w:ascii="Arial" w:hAnsi="Arial" w:cs="Arial"/>
          <w:sz w:val="24"/>
        </w:rPr>
        <w:t>sidual variance (V = 1, ν = 0.00</w:t>
      </w:r>
      <w:r w:rsidRPr="00F03389">
        <w:rPr>
          <w:rFonts w:ascii="Arial" w:hAnsi="Arial" w:cs="Arial"/>
          <w:sz w:val="24"/>
        </w:rPr>
        <w:t>2).</w:t>
      </w:r>
      <w:r>
        <w:rPr>
          <w:rFonts w:ascii="Arial" w:hAnsi="Arial" w:cs="Arial"/>
          <w:sz w:val="24"/>
        </w:rPr>
        <w:t xml:space="preserve"> </w:t>
      </w:r>
      <w:r w:rsidRPr="00F03389">
        <w:rPr>
          <w:rFonts w:ascii="Arial" w:hAnsi="Arial" w:cs="Arial"/>
          <w:sz w:val="24"/>
        </w:rPr>
        <w:t>Parameter estimates from models are reported as the posterior modes with 95%</w:t>
      </w:r>
      <w:r>
        <w:rPr>
          <w:rFonts w:ascii="Arial" w:hAnsi="Arial" w:cs="Arial"/>
          <w:sz w:val="24"/>
        </w:rPr>
        <w:t xml:space="preserve"> </w:t>
      </w:r>
      <w:r w:rsidRPr="00F03389">
        <w:rPr>
          <w:rFonts w:ascii="Arial" w:hAnsi="Arial" w:cs="Arial"/>
          <w:sz w:val="24"/>
        </w:rPr>
        <w:t>lower and upper credible intervals (CIs).</w:t>
      </w:r>
      <w:r>
        <w:rPr>
          <w:rFonts w:ascii="Arial" w:hAnsi="Arial" w:cs="Arial"/>
          <w:sz w:val="24"/>
        </w:rPr>
        <w:t xml:space="preserve"> </w:t>
      </w:r>
      <w:r w:rsidRPr="00F03389">
        <w:rPr>
          <w:rFonts w:ascii="Arial" w:hAnsi="Arial" w:cs="Arial"/>
          <w:sz w:val="24"/>
        </w:rPr>
        <w:t xml:space="preserve">All phylogenetic analyses were conducted on a sample of </w:t>
      </w:r>
      <w:r>
        <w:rPr>
          <w:rFonts w:ascii="Arial" w:hAnsi="Arial" w:cs="Arial"/>
          <w:sz w:val="24"/>
        </w:rPr>
        <w:t>100</w:t>
      </w:r>
      <w:r w:rsidRPr="00F03389">
        <w:rPr>
          <w:rFonts w:ascii="Arial" w:hAnsi="Arial" w:cs="Arial"/>
          <w:sz w:val="24"/>
        </w:rPr>
        <w:t xml:space="preserve"> trees obtained from the Hackett backbone of the global bir</w:t>
      </w:r>
      <w:r>
        <w:rPr>
          <w:rFonts w:ascii="Arial" w:hAnsi="Arial" w:cs="Arial"/>
          <w:sz w:val="24"/>
        </w:rPr>
        <w:t>d phylogeny (</w:t>
      </w:r>
      <w:hyperlink r:id="rId11" w:history="1">
        <w:r w:rsidRPr="00091546">
          <w:rPr>
            <w:rStyle w:val="Hipervnculo"/>
            <w:rFonts w:ascii="Arial" w:hAnsi="Arial" w:cs="Arial"/>
            <w:sz w:val="24"/>
          </w:rPr>
          <w:t>www.birdtree.org</w:t>
        </w:r>
      </w:hyperlink>
      <w:r>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{"citationID":"p4VnANa8","properties":{"formattedCitation":"(Jetz et al., 2012)","plainCitation":"(Jetz et al., 2012)","dontUpdate":true,"noteIndex":0},"citationItems":[{"id":1348,"uris":["http://zotero.org/users/1446070/items/CZ6KI7C7"],"itemData":{"id":1348,"type":"article-journal","abstract":"Current global patterns of biodiversity result from processes that operate over both space and time and thus require an integrated macroecological and macroevolutionary perspective. Molecular time trees have advanced our understanding of the tempo and mode of diversification and have identified remarkable adaptive radiations across the tree of life. However, incomplete joint phylogenetic and geographic sampling has limited broad-scale inference. Thus, the relative prevalence of rapid radiations and the importance of their geographic settings in shaping global biodiversity patterns remain unclear. Here we present, analyse and map the first complete dated phylogeny of all 9,993 extant species of birds, a widely studied group showing many unique adaptations. We find that birds have undergone a strong increase in diversification rate from about 50 million years ago to the near present. This acceleration is due to a number of significant rate increases, both within songbirds and within other young and mostly temperate radiations including the waterfowl, gulls and woodpeckers. Importantly, species characterized with very high past diversification rates are interspersed throughout the avian tree and across geographic space. Geographically, the major differences in diversification rates are hemispheric rather than latitudinal, with bird assemblages in Asia, North America and southern South America containing a disproportionate number of species from recent rapid radiations. The contribution of rapidly radiating lineages to both temporal diversification dynamics and spatial distributions of species diversity illustrates the benefits of an inclusive geographical and taxonomical perspective. Overall, whereas constituent clades may exhibit slowdowns, the adaptive zone into which modern birds have diversified since the Cretaceous may still offer opportunities for diversification.","container-title":"Nature","DOI":"10.1038/nature11631","ISSN":"1476-4687","issue":"7424","journalAbbreviation":"Nature","language":"eng","note":"PMID: 23123857","page":"444-448","source":"PubMed","title":"The global diversity of birds in space and time","volume":"491","author":[{"family":"Jetz","given":"W."},{"family":"Thomas","given":"G. H."},{"family":"Joy","given":"J. B."},{"family":"Hartmann","given":"K."},{"family":"Mooers","given":"A. O."}],"issued":{"date-parts":[["2012",11,15]]}}}],"schema":"https://github.com/citation-style-language/schema/raw/master/csl-citation.json"} </w:instrText>
      </w:r>
      <w:r>
        <w:rPr>
          <w:rFonts w:ascii="Arial" w:hAnsi="Arial" w:cs="Arial"/>
          <w:sz w:val="24"/>
        </w:rPr>
        <w:fldChar w:fldCharType="separate"/>
      </w:r>
      <w:r w:rsidRPr="00F03389">
        <w:rPr>
          <w:rFonts w:ascii="Arial" w:hAnsi="Arial" w:cs="Arial"/>
          <w:sz w:val="24"/>
        </w:rPr>
        <w:t>Jetz et al., 2012)</w:t>
      </w:r>
      <w:r>
        <w:rPr>
          <w:rFonts w:ascii="Arial" w:hAnsi="Arial" w:cs="Arial"/>
          <w:sz w:val="24"/>
        </w:rPr>
        <w:fldChar w:fldCharType="end"/>
      </w:r>
      <w:r w:rsidRPr="00F03389">
        <w:rPr>
          <w:rFonts w:ascii="Arial" w:hAnsi="Arial" w:cs="Arial"/>
          <w:sz w:val="24"/>
        </w:rPr>
        <w:t>.</w:t>
      </w:r>
    </w:p>
    <w:p w14:paraId="68FEEA39" w14:textId="64D8333D" w:rsidR="00ED1A2C" w:rsidRPr="00F432A1" w:rsidRDefault="008F31A9" w:rsidP="00944256">
      <w:pPr>
        <w:pStyle w:val="Ttulo2"/>
        <w:jc w:val="both"/>
      </w:pPr>
      <w:r>
        <w:lastRenderedPageBreak/>
        <w:t>Dispersal differences between</w:t>
      </w:r>
      <w:r w:rsidR="00DB3CDF">
        <w:t xml:space="preserve"> age (breeding and natal) and sex (female and male) </w:t>
      </w:r>
      <w:r>
        <w:t>classes</w:t>
      </w:r>
    </w:p>
    <w:p w14:paraId="702CDA54" w14:textId="060F1495" w:rsidR="00437F42" w:rsidRDefault="008D6D2E" w:rsidP="00EB2710">
      <w:pPr>
        <w:spacing w:line="480" w:lineRule="auto"/>
        <w:jc w:val="both"/>
        <w:rPr>
          <w:rFonts w:ascii="Arial" w:hAnsi="Arial" w:cs="Arial"/>
          <w:sz w:val="24"/>
        </w:rPr>
      </w:pPr>
      <w:r>
        <w:rPr>
          <w:rFonts w:ascii="Arial" w:hAnsi="Arial" w:cs="Arial"/>
          <w:sz w:val="24"/>
        </w:rPr>
        <w:t>First, w</w:t>
      </w:r>
      <w:r w:rsidR="00437F42">
        <w:rPr>
          <w:rFonts w:ascii="Arial" w:hAnsi="Arial" w:cs="Arial"/>
          <w:sz w:val="24"/>
        </w:rPr>
        <w:t xml:space="preserve">e </w:t>
      </w:r>
      <w:bookmarkStart w:id="5" w:name="_Hlk96854647"/>
      <w:r w:rsidR="00F75784" w:rsidRPr="00F75784">
        <w:rPr>
          <w:rFonts w:ascii="Arial" w:hAnsi="Arial" w:cs="Arial"/>
          <w:sz w:val="24"/>
        </w:rPr>
        <w:t xml:space="preserve">tested </w:t>
      </w:r>
      <w:r w:rsidR="00F75784">
        <w:rPr>
          <w:rFonts w:ascii="Arial" w:hAnsi="Arial" w:cs="Arial"/>
          <w:sz w:val="24"/>
        </w:rPr>
        <w:t>dispersal</w:t>
      </w:r>
      <w:r w:rsidR="00F75784" w:rsidRPr="00F75784">
        <w:rPr>
          <w:rFonts w:ascii="Arial" w:hAnsi="Arial" w:cs="Arial"/>
          <w:sz w:val="24"/>
        </w:rPr>
        <w:t xml:space="preserve"> differences between </w:t>
      </w:r>
      <w:r w:rsidR="00F75784">
        <w:rPr>
          <w:rFonts w:ascii="Arial" w:hAnsi="Arial" w:cs="Arial"/>
          <w:sz w:val="24"/>
        </w:rPr>
        <w:t>age</w:t>
      </w:r>
      <w:r w:rsidR="00F75784" w:rsidRPr="00F75784">
        <w:rPr>
          <w:rFonts w:ascii="Arial" w:hAnsi="Arial" w:cs="Arial"/>
          <w:sz w:val="24"/>
        </w:rPr>
        <w:t xml:space="preserve"> groups</w:t>
      </w:r>
      <w:r w:rsidR="00F75784">
        <w:rPr>
          <w:rFonts w:ascii="Arial" w:hAnsi="Arial" w:cs="Arial"/>
          <w:sz w:val="24"/>
        </w:rPr>
        <w:t xml:space="preserve"> by an ANOVA. Then we </w:t>
      </w:r>
      <w:r w:rsidR="00437F42">
        <w:rPr>
          <w:rFonts w:ascii="Arial" w:hAnsi="Arial" w:cs="Arial"/>
          <w:sz w:val="24"/>
        </w:rPr>
        <w:t>explored the</w:t>
      </w:r>
      <w:r w:rsidR="00F432A1" w:rsidRPr="00F432A1">
        <w:rPr>
          <w:rFonts w:ascii="Arial" w:hAnsi="Arial" w:cs="Arial"/>
          <w:sz w:val="24"/>
        </w:rPr>
        <w:t xml:space="preserve"> association between natal and breeding dispersal estimates </w:t>
      </w:r>
      <w:r w:rsidR="002469CA">
        <w:rPr>
          <w:rFonts w:ascii="Arial" w:hAnsi="Arial" w:cs="Arial"/>
          <w:sz w:val="24"/>
        </w:rPr>
        <w:t xml:space="preserve">(median and long-distance dispersal) </w:t>
      </w:r>
      <w:r w:rsidR="00437F42">
        <w:rPr>
          <w:rFonts w:ascii="Arial" w:hAnsi="Arial" w:cs="Arial"/>
          <w:sz w:val="24"/>
        </w:rPr>
        <w:t xml:space="preserve">for </w:t>
      </w:r>
      <w:r w:rsidR="0066778F">
        <w:rPr>
          <w:rFonts w:ascii="Arial" w:hAnsi="Arial" w:cs="Arial"/>
          <w:sz w:val="24"/>
        </w:rPr>
        <w:t xml:space="preserve">all </w:t>
      </w:r>
      <w:r w:rsidR="00437F42">
        <w:rPr>
          <w:rFonts w:ascii="Arial" w:hAnsi="Arial" w:cs="Arial"/>
          <w:sz w:val="24"/>
        </w:rPr>
        <w:t xml:space="preserve">species </w:t>
      </w:r>
      <w:r w:rsidR="00F432A1" w:rsidRPr="00F432A1">
        <w:rPr>
          <w:rFonts w:ascii="Arial" w:hAnsi="Arial" w:cs="Arial"/>
          <w:sz w:val="24"/>
        </w:rPr>
        <w:t xml:space="preserve">while accounting for the non-independence of species </w:t>
      </w:r>
      <w:r w:rsidR="00BE405A">
        <w:rPr>
          <w:rFonts w:ascii="Arial" w:hAnsi="Arial" w:cs="Arial"/>
          <w:sz w:val="24"/>
        </w:rPr>
        <w:t>related</w:t>
      </w:r>
      <w:r w:rsidR="00F432A1" w:rsidRPr="00F432A1">
        <w:rPr>
          <w:rFonts w:ascii="Arial" w:hAnsi="Arial" w:cs="Arial"/>
          <w:sz w:val="24"/>
        </w:rPr>
        <w:t xml:space="preserve"> to their joint evolutionary history</w:t>
      </w:r>
      <w:r w:rsidR="00437F42">
        <w:rPr>
          <w:rFonts w:ascii="Arial" w:hAnsi="Arial" w:cs="Arial"/>
          <w:sz w:val="24"/>
        </w:rPr>
        <w:t xml:space="preserve"> by using </w:t>
      </w:r>
      <w:r w:rsidR="00EB2710">
        <w:rPr>
          <w:rFonts w:ascii="Arial" w:hAnsi="Arial" w:cs="Arial"/>
          <w:sz w:val="24"/>
        </w:rPr>
        <w:t xml:space="preserve">a </w:t>
      </w:r>
      <w:r w:rsidR="00EB2710" w:rsidRPr="00F03389">
        <w:rPr>
          <w:rFonts w:ascii="Arial" w:hAnsi="Arial" w:cs="Arial"/>
          <w:sz w:val="24"/>
        </w:rPr>
        <w:t xml:space="preserve">multivariate </w:t>
      </w:r>
      <w:r w:rsidR="003E3874" w:rsidRPr="00F03389">
        <w:rPr>
          <w:rFonts w:ascii="Arial" w:hAnsi="Arial" w:cs="Arial"/>
          <w:sz w:val="24"/>
        </w:rPr>
        <w:t>g</w:t>
      </w:r>
      <w:r w:rsidR="003E3874">
        <w:rPr>
          <w:rFonts w:ascii="Arial" w:hAnsi="Arial" w:cs="Arial"/>
          <w:sz w:val="24"/>
        </w:rPr>
        <w:t xml:space="preserve">eneralised </w:t>
      </w:r>
      <w:r w:rsidR="00EB2710">
        <w:rPr>
          <w:rFonts w:ascii="Arial" w:hAnsi="Arial" w:cs="Arial"/>
          <w:sz w:val="24"/>
        </w:rPr>
        <w:t>linear mixed model</w:t>
      </w:r>
      <w:r w:rsidR="00F12D21">
        <w:rPr>
          <w:rFonts w:ascii="Arial" w:hAnsi="Arial" w:cs="Arial"/>
          <w:sz w:val="24"/>
        </w:rPr>
        <w:t xml:space="preserve"> (see above for details about priors and model fitting)</w:t>
      </w:r>
      <w:r w:rsidR="00437F42">
        <w:rPr>
          <w:rFonts w:ascii="Arial" w:hAnsi="Arial" w:cs="Arial"/>
          <w:sz w:val="24"/>
        </w:rPr>
        <w:t>.</w:t>
      </w:r>
      <w:bookmarkEnd w:id="5"/>
      <w:r w:rsidR="00437F42">
        <w:rPr>
          <w:rFonts w:ascii="Arial" w:hAnsi="Arial" w:cs="Arial"/>
          <w:sz w:val="24"/>
        </w:rPr>
        <w:t xml:space="preserve"> We fitted </w:t>
      </w:r>
      <w:r w:rsidR="00D43007">
        <w:rPr>
          <w:rFonts w:ascii="Arial" w:hAnsi="Arial" w:cs="Arial"/>
          <w:sz w:val="24"/>
        </w:rPr>
        <w:t xml:space="preserve">two independent </w:t>
      </w:r>
      <w:r w:rsidR="00437F42">
        <w:rPr>
          <w:rFonts w:ascii="Arial" w:hAnsi="Arial" w:cs="Arial"/>
          <w:sz w:val="24"/>
        </w:rPr>
        <w:t>model</w:t>
      </w:r>
      <w:r w:rsidR="00B94277">
        <w:rPr>
          <w:rFonts w:ascii="Arial" w:hAnsi="Arial" w:cs="Arial"/>
          <w:sz w:val="24"/>
        </w:rPr>
        <w:t>s</w:t>
      </w:r>
      <w:r w:rsidR="00EB2710">
        <w:rPr>
          <w:rFonts w:ascii="Arial" w:hAnsi="Arial" w:cs="Arial"/>
          <w:sz w:val="24"/>
        </w:rPr>
        <w:t xml:space="preserve"> using the </w:t>
      </w:r>
      <w:r w:rsidR="00437F42">
        <w:rPr>
          <w:rFonts w:ascii="Arial" w:hAnsi="Arial" w:cs="Arial"/>
          <w:sz w:val="24"/>
        </w:rPr>
        <w:t>median</w:t>
      </w:r>
      <w:r w:rsidR="00B94277">
        <w:rPr>
          <w:rFonts w:ascii="Arial" w:hAnsi="Arial" w:cs="Arial"/>
          <w:sz w:val="24"/>
        </w:rPr>
        <w:t xml:space="preserve"> and the long-distance</w:t>
      </w:r>
      <w:r w:rsidR="00437F42">
        <w:rPr>
          <w:rFonts w:ascii="Arial" w:hAnsi="Arial" w:cs="Arial"/>
          <w:sz w:val="24"/>
        </w:rPr>
        <w:t xml:space="preserve"> natal </w:t>
      </w:r>
      <w:r w:rsidR="00EB2710">
        <w:rPr>
          <w:rFonts w:ascii="Arial" w:hAnsi="Arial" w:cs="Arial"/>
          <w:sz w:val="24"/>
        </w:rPr>
        <w:t>dispersal distance as response variable</w:t>
      </w:r>
      <w:r w:rsidR="00B94277">
        <w:rPr>
          <w:rFonts w:ascii="Arial" w:hAnsi="Arial" w:cs="Arial"/>
          <w:sz w:val="24"/>
        </w:rPr>
        <w:t>s</w:t>
      </w:r>
      <w:r w:rsidR="00EB2710">
        <w:rPr>
          <w:rFonts w:ascii="Arial" w:hAnsi="Arial" w:cs="Arial"/>
          <w:sz w:val="24"/>
        </w:rPr>
        <w:t xml:space="preserve">, the </w:t>
      </w:r>
      <w:r w:rsidR="00437F42">
        <w:rPr>
          <w:rFonts w:ascii="Arial" w:hAnsi="Arial" w:cs="Arial"/>
          <w:sz w:val="24"/>
        </w:rPr>
        <w:t>median</w:t>
      </w:r>
      <w:r w:rsidR="00B94277">
        <w:rPr>
          <w:rFonts w:ascii="Arial" w:hAnsi="Arial" w:cs="Arial"/>
          <w:sz w:val="24"/>
        </w:rPr>
        <w:t xml:space="preserve"> and the long-distance</w:t>
      </w:r>
      <w:r w:rsidR="00437F42">
        <w:rPr>
          <w:rFonts w:ascii="Arial" w:hAnsi="Arial" w:cs="Arial"/>
          <w:sz w:val="24"/>
        </w:rPr>
        <w:t xml:space="preserve"> breeding </w:t>
      </w:r>
      <w:r w:rsidR="00EB2710">
        <w:rPr>
          <w:rFonts w:ascii="Arial" w:hAnsi="Arial" w:cs="Arial"/>
          <w:sz w:val="24"/>
        </w:rPr>
        <w:t xml:space="preserve">dispersal distance </w:t>
      </w:r>
      <w:r w:rsidR="00B94277">
        <w:rPr>
          <w:rFonts w:ascii="Arial" w:hAnsi="Arial" w:cs="Arial"/>
          <w:sz w:val="24"/>
        </w:rPr>
        <w:t xml:space="preserve">respectively </w:t>
      </w:r>
      <w:r w:rsidR="00EB2710">
        <w:rPr>
          <w:rFonts w:ascii="Arial" w:hAnsi="Arial" w:cs="Arial"/>
          <w:sz w:val="24"/>
        </w:rPr>
        <w:t xml:space="preserve">as a fixed effect </w:t>
      </w:r>
      <w:r w:rsidR="00EB2710" w:rsidRPr="00F03389">
        <w:rPr>
          <w:rFonts w:ascii="Arial" w:hAnsi="Arial" w:cs="Arial"/>
          <w:sz w:val="24"/>
        </w:rPr>
        <w:t>and phylogen</w:t>
      </w:r>
      <w:r w:rsidR="00437F42">
        <w:rPr>
          <w:rFonts w:ascii="Arial" w:hAnsi="Arial" w:cs="Arial"/>
          <w:sz w:val="24"/>
        </w:rPr>
        <w:t xml:space="preserve">y </w:t>
      </w:r>
      <w:r w:rsidR="00EB2710">
        <w:rPr>
          <w:rFonts w:ascii="Arial" w:hAnsi="Arial" w:cs="Arial"/>
          <w:sz w:val="24"/>
        </w:rPr>
        <w:t>as a random effect</w:t>
      </w:r>
      <w:r w:rsidR="00EB2710" w:rsidRPr="00F03389">
        <w:rPr>
          <w:rFonts w:ascii="Arial" w:hAnsi="Arial" w:cs="Arial"/>
          <w:sz w:val="24"/>
        </w:rPr>
        <w:t>.</w:t>
      </w:r>
      <w:r w:rsidR="00EB2710">
        <w:rPr>
          <w:rFonts w:ascii="Arial" w:hAnsi="Arial" w:cs="Arial"/>
          <w:sz w:val="24"/>
        </w:rPr>
        <w:t xml:space="preserve"> </w:t>
      </w:r>
      <w:r w:rsidR="00437F42">
        <w:rPr>
          <w:rFonts w:ascii="Arial" w:hAnsi="Arial" w:cs="Arial"/>
          <w:sz w:val="24"/>
        </w:rPr>
        <w:t xml:space="preserve">We fitted </w:t>
      </w:r>
      <w:r w:rsidR="00B94277">
        <w:rPr>
          <w:rFonts w:ascii="Arial" w:hAnsi="Arial" w:cs="Arial"/>
          <w:sz w:val="24"/>
        </w:rPr>
        <w:t>both models</w:t>
      </w:r>
      <w:r w:rsidR="00437F42">
        <w:rPr>
          <w:rFonts w:ascii="Arial" w:hAnsi="Arial" w:cs="Arial"/>
          <w:sz w:val="24"/>
        </w:rPr>
        <w:t xml:space="preserve"> for the subset of 108 species where all measures were available. </w:t>
      </w:r>
    </w:p>
    <w:p w14:paraId="1586697B" w14:textId="0B9546BD" w:rsidR="00A2465E" w:rsidRDefault="008D6D2E" w:rsidP="00EB2710">
      <w:pPr>
        <w:spacing w:line="480" w:lineRule="auto"/>
        <w:jc w:val="both"/>
        <w:rPr>
          <w:rFonts w:ascii="Arial" w:hAnsi="Arial" w:cs="Arial"/>
          <w:sz w:val="24"/>
        </w:rPr>
      </w:pPr>
      <w:r>
        <w:rPr>
          <w:rFonts w:ascii="Arial" w:hAnsi="Arial" w:cs="Arial"/>
          <w:sz w:val="24"/>
        </w:rPr>
        <w:t xml:space="preserve">Second, </w:t>
      </w:r>
      <w:r w:rsidR="00F75784">
        <w:rPr>
          <w:rFonts w:ascii="Arial" w:hAnsi="Arial" w:cs="Arial"/>
          <w:sz w:val="24"/>
        </w:rPr>
        <w:t xml:space="preserve">we </w:t>
      </w:r>
      <w:r w:rsidR="00F75784" w:rsidRPr="00F75784">
        <w:rPr>
          <w:rFonts w:ascii="Arial" w:hAnsi="Arial" w:cs="Arial"/>
          <w:sz w:val="24"/>
        </w:rPr>
        <w:t xml:space="preserve">tested </w:t>
      </w:r>
      <w:r w:rsidR="00F75784">
        <w:rPr>
          <w:rFonts w:ascii="Arial" w:hAnsi="Arial" w:cs="Arial"/>
          <w:sz w:val="24"/>
        </w:rPr>
        <w:t>dispersal</w:t>
      </w:r>
      <w:r w:rsidR="00F75784" w:rsidRPr="00F75784">
        <w:rPr>
          <w:rFonts w:ascii="Arial" w:hAnsi="Arial" w:cs="Arial"/>
          <w:sz w:val="24"/>
        </w:rPr>
        <w:t xml:space="preserve"> differences between </w:t>
      </w:r>
      <w:r w:rsidR="00F75784">
        <w:rPr>
          <w:rFonts w:ascii="Arial" w:hAnsi="Arial" w:cs="Arial"/>
          <w:sz w:val="24"/>
        </w:rPr>
        <w:t xml:space="preserve">sexes by an ANOVA. Then </w:t>
      </w:r>
      <w:r>
        <w:rPr>
          <w:rFonts w:ascii="Arial" w:hAnsi="Arial" w:cs="Arial"/>
          <w:sz w:val="24"/>
        </w:rPr>
        <w:t>w</w:t>
      </w:r>
      <w:r w:rsidR="00DB3CDF">
        <w:rPr>
          <w:rFonts w:ascii="Arial" w:hAnsi="Arial" w:cs="Arial"/>
          <w:sz w:val="24"/>
        </w:rPr>
        <w:t xml:space="preserve">e explored the association between female and male dispersal estimates (median and long-distance dispersal). In this case, we fitted two independent models using the median and the long-distance </w:t>
      </w:r>
      <w:r w:rsidR="00A2465E">
        <w:rPr>
          <w:rFonts w:ascii="Arial" w:hAnsi="Arial" w:cs="Arial"/>
          <w:sz w:val="24"/>
        </w:rPr>
        <w:t xml:space="preserve">female </w:t>
      </w:r>
      <w:r w:rsidR="00DB3CDF">
        <w:rPr>
          <w:rFonts w:ascii="Arial" w:hAnsi="Arial" w:cs="Arial"/>
          <w:sz w:val="24"/>
        </w:rPr>
        <w:t xml:space="preserve">distance </w:t>
      </w:r>
      <w:r w:rsidR="00A2465E">
        <w:rPr>
          <w:rFonts w:ascii="Arial" w:hAnsi="Arial" w:cs="Arial"/>
          <w:sz w:val="24"/>
        </w:rPr>
        <w:t xml:space="preserve">as the response variable, the median and the long-distance </w:t>
      </w:r>
      <w:r w:rsidR="00983993">
        <w:rPr>
          <w:rFonts w:ascii="Arial" w:hAnsi="Arial" w:cs="Arial"/>
          <w:sz w:val="24"/>
        </w:rPr>
        <w:t>male</w:t>
      </w:r>
      <w:r w:rsidR="00A2465E">
        <w:rPr>
          <w:rFonts w:ascii="Arial" w:hAnsi="Arial" w:cs="Arial"/>
          <w:sz w:val="24"/>
        </w:rPr>
        <w:t xml:space="preserve"> dispersal distance</w:t>
      </w:r>
      <w:r w:rsidR="00A86A7B">
        <w:rPr>
          <w:rFonts w:ascii="Arial" w:hAnsi="Arial" w:cs="Arial"/>
          <w:sz w:val="24"/>
        </w:rPr>
        <w:t>,</w:t>
      </w:r>
      <w:r w:rsidR="00A2465E">
        <w:rPr>
          <w:rFonts w:ascii="Arial" w:hAnsi="Arial" w:cs="Arial"/>
          <w:sz w:val="24"/>
        </w:rPr>
        <w:t xml:space="preserve"> respectively as a fixed effect </w:t>
      </w:r>
      <w:r w:rsidR="00A2465E" w:rsidRPr="00F03389">
        <w:rPr>
          <w:rFonts w:ascii="Arial" w:hAnsi="Arial" w:cs="Arial"/>
          <w:sz w:val="24"/>
        </w:rPr>
        <w:t>and phylogen</w:t>
      </w:r>
      <w:r w:rsidR="00A2465E">
        <w:rPr>
          <w:rFonts w:ascii="Arial" w:hAnsi="Arial" w:cs="Arial"/>
          <w:sz w:val="24"/>
        </w:rPr>
        <w:t>y as a random effect</w:t>
      </w:r>
      <w:r w:rsidR="00A2465E" w:rsidRPr="00F03389">
        <w:rPr>
          <w:rFonts w:ascii="Arial" w:hAnsi="Arial" w:cs="Arial"/>
          <w:sz w:val="24"/>
        </w:rPr>
        <w:t>.</w:t>
      </w:r>
      <w:r w:rsidR="00A2465E">
        <w:rPr>
          <w:rFonts w:ascii="Arial" w:hAnsi="Arial" w:cs="Arial"/>
          <w:sz w:val="24"/>
        </w:rPr>
        <w:t xml:space="preserve"> We fitted both models for the subset of 137 species where all measures were available.</w:t>
      </w:r>
    </w:p>
    <w:p w14:paraId="4EF14099" w14:textId="71897072" w:rsidR="00851E8C" w:rsidRDefault="008D6D2E" w:rsidP="003651FD">
      <w:pPr>
        <w:spacing w:line="480" w:lineRule="auto"/>
        <w:jc w:val="both"/>
        <w:rPr>
          <w:rFonts w:ascii="Arial" w:hAnsi="Arial" w:cs="Arial"/>
          <w:sz w:val="24"/>
        </w:rPr>
      </w:pPr>
      <w:r>
        <w:rPr>
          <w:rFonts w:ascii="Arial" w:hAnsi="Arial" w:cs="Arial"/>
          <w:sz w:val="24"/>
        </w:rPr>
        <w:t>Third</w:t>
      </w:r>
      <w:r w:rsidR="00181FF7">
        <w:rPr>
          <w:rFonts w:ascii="Arial" w:hAnsi="Arial" w:cs="Arial"/>
          <w:sz w:val="24"/>
        </w:rPr>
        <w:t>, w</w:t>
      </w:r>
      <w:r w:rsidR="001F5E35">
        <w:rPr>
          <w:rFonts w:ascii="Arial" w:hAnsi="Arial" w:cs="Arial"/>
          <w:sz w:val="24"/>
        </w:rPr>
        <w:t xml:space="preserve">e ran the same models to estimate the association between </w:t>
      </w:r>
      <w:r w:rsidR="00A269C2">
        <w:rPr>
          <w:rFonts w:ascii="Arial" w:hAnsi="Arial" w:cs="Arial"/>
          <w:sz w:val="24"/>
        </w:rPr>
        <w:t xml:space="preserve">the </w:t>
      </w:r>
      <w:r w:rsidR="00932046">
        <w:rPr>
          <w:rFonts w:ascii="Arial" w:hAnsi="Arial" w:cs="Arial"/>
          <w:sz w:val="24"/>
        </w:rPr>
        <w:t xml:space="preserve">mean </w:t>
      </w:r>
      <w:r w:rsidR="00A269C2">
        <w:rPr>
          <w:rFonts w:ascii="Arial" w:hAnsi="Arial" w:cs="Arial"/>
          <w:sz w:val="24"/>
        </w:rPr>
        <w:t xml:space="preserve">dispersal distances reported in Paradis et al. (1998) and </w:t>
      </w:r>
      <w:r w:rsidR="001F5E35">
        <w:rPr>
          <w:rFonts w:ascii="Arial" w:hAnsi="Arial" w:cs="Arial"/>
          <w:sz w:val="24"/>
        </w:rPr>
        <w:t xml:space="preserve">our </w:t>
      </w:r>
      <w:r w:rsidR="00437F42">
        <w:rPr>
          <w:rFonts w:ascii="Arial" w:hAnsi="Arial" w:cs="Arial"/>
          <w:sz w:val="24"/>
        </w:rPr>
        <w:t xml:space="preserve">median </w:t>
      </w:r>
      <w:r w:rsidR="001F5E35">
        <w:rPr>
          <w:rFonts w:ascii="Arial" w:hAnsi="Arial" w:cs="Arial"/>
          <w:sz w:val="24"/>
        </w:rPr>
        <w:t>dispersal estimates</w:t>
      </w:r>
      <w:r w:rsidR="00437F42">
        <w:rPr>
          <w:rFonts w:ascii="Arial" w:hAnsi="Arial" w:cs="Arial"/>
          <w:sz w:val="24"/>
        </w:rPr>
        <w:t xml:space="preserve"> </w:t>
      </w:r>
      <w:r w:rsidR="004A1BC5">
        <w:rPr>
          <w:rFonts w:ascii="Arial" w:hAnsi="Arial" w:cs="Arial"/>
          <w:sz w:val="24"/>
        </w:rPr>
        <w:t>(</w:t>
      </w:r>
      <w:r w:rsidR="00437F42">
        <w:rPr>
          <w:rFonts w:ascii="Arial" w:hAnsi="Arial" w:cs="Arial"/>
          <w:sz w:val="24"/>
        </w:rPr>
        <w:t>from the best-fitt</w:t>
      </w:r>
      <w:r w:rsidR="00213436">
        <w:rPr>
          <w:rFonts w:ascii="Arial" w:hAnsi="Arial" w:cs="Arial"/>
          <w:sz w:val="24"/>
        </w:rPr>
        <w:t>ing</w:t>
      </w:r>
      <w:r w:rsidR="00437F42">
        <w:rPr>
          <w:rFonts w:ascii="Arial" w:hAnsi="Arial" w:cs="Arial"/>
          <w:sz w:val="24"/>
        </w:rPr>
        <w:t xml:space="preserve"> distribution</w:t>
      </w:r>
      <w:r w:rsidR="004A1BC5">
        <w:rPr>
          <w:rFonts w:ascii="Arial" w:hAnsi="Arial" w:cs="Arial"/>
          <w:sz w:val="24"/>
        </w:rPr>
        <w:t>)</w:t>
      </w:r>
      <w:r w:rsidR="00437F42">
        <w:rPr>
          <w:rFonts w:ascii="Arial" w:hAnsi="Arial" w:cs="Arial"/>
          <w:sz w:val="24"/>
        </w:rPr>
        <w:t xml:space="preserve"> for </w:t>
      </w:r>
      <w:r w:rsidR="00437F42" w:rsidRPr="00437F42">
        <w:rPr>
          <w:rFonts w:ascii="Arial" w:hAnsi="Arial" w:cs="Arial"/>
          <w:sz w:val="24"/>
        </w:rPr>
        <w:t xml:space="preserve">the subset of </w:t>
      </w:r>
      <w:r w:rsidR="00437F42">
        <w:rPr>
          <w:rFonts w:ascii="Arial" w:hAnsi="Arial" w:cs="Arial"/>
          <w:sz w:val="24"/>
        </w:rPr>
        <w:t>75</w:t>
      </w:r>
      <w:r w:rsidR="00437F42" w:rsidRPr="00437F42">
        <w:rPr>
          <w:rFonts w:ascii="Arial" w:hAnsi="Arial" w:cs="Arial"/>
          <w:sz w:val="24"/>
        </w:rPr>
        <w:t xml:space="preserve"> species where both measures</w:t>
      </w:r>
      <w:r w:rsidR="00437F42">
        <w:rPr>
          <w:rFonts w:ascii="Arial" w:hAnsi="Arial" w:cs="Arial"/>
          <w:sz w:val="24"/>
        </w:rPr>
        <w:t xml:space="preserve"> </w:t>
      </w:r>
      <w:r w:rsidR="00437F42" w:rsidRPr="00437F42">
        <w:rPr>
          <w:rFonts w:ascii="Arial" w:hAnsi="Arial" w:cs="Arial"/>
          <w:sz w:val="24"/>
        </w:rPr>
        <w:t>were available</w:t>
      </w:r>
      <w:r w:rsidR="001F5E35">
        <w:rPr>
          <w:rFonts w:ascii="Arial" w:hAnsi="Arial" w:cs="Arial"/>
          <w:sz w:val="24"/>
        </w:rPr>
        <w:t xml:space="preserve">. </w:t>
      </w:r>
      <w:r>
        <w:rPr>
          <w:rFonts w:ascii="Arial" w:hAnsi="Arial" w:cs="Arial"/>
          <w:sz w:val="24"/>
        </w:rPr>
        <w:t>Finally, w</w:t>
      </w:r>
      <w:r w:rsidR="003651FD">
        <w:rPr>
          <w:rFonts w:ascii="Arial" w:hAnsi="Arial" w:cs="Arial"/>
          <w:sz w:val="24"/>
        </w:rPr>
        <w:t>e also explored the relationship between</w:t>
      </w:r>
      <w:r w:rsidR="003651FD" w:rsidRPr="00F03389">
        <w:rPr>
          <w:rFonts w:ascii="Arial" w:hAnsi="Arial" w:cs="Arial"/>
          <w:sz w:val="24"/>
        </w:rPr>
        <w:t xml:space="preserve"> </w:t>
      </w:r>
      <w:r w:rsidR="003651FD">
        <w:rPr>
          <w:rFonts w:ascii="Arial" w:hAnsi="Arial" w:cs="Arial"/>
          <w:sz w:val="24"/>
        </w:rPr>
        <w:t xml:space="preserve">median </w:t>
      </w:r>
      <w:r w:rsidR="003651FD" w:rsidRPr="00F03389">
        <w:rPr>
          <w:rFonts w:ascii="Arial" w:hAnsi="Arial" w:cs="Arial"/>
          <w:sz w:val="24"/>
        </w:rPr>
        <w:t>versus long-distance dispersal</w:t>
      </w:r>
      <w:r w:rsidR="003651FD">
        <w:rPr>
          <w:rFonts w:ascii="Arial" w:hAnsi="Arial" w:cs="Arial"/>
          <w:sz w:val="24"/>
        </w:rPr>
        <w:t xml:space="preserve"> by fitting </w:t>
      </w:r>
      <w:r w:rsidR="003651FD" w:rsidRPr="00F03389">
        <w:rPr>
          <w:rFonts w:ascii="Arial" w:hAnsi="Arial" w:cs="Arial"/>
          <w:sz w:val="24"/>
        </w:rPr>
        <w:t>multivariate g</w:t>
      </w:r>
      <w:r w:rsidR="003651FD">
        <w:rPr>
          <w:rFonts w:ascii="Arial" w:hAnsi="Arial" w:cs="Arial"/>
          <w:sz w:val="24"/>
        </w:rPr>
        <w:t>eneralised linear mixed models</w:t>
      </w:r>
      <w:r w:rsidR="003651FD" w:rsidRPr="00F03389">
        <w:rPr>
          <w:rFonts w:ascii="Arial" w:hAnsi="Arial" w:cs="Arial"/>
          <w:sz w:val="24"/>
        </w:rPr>
        <w:t xml:space="preserve">, </w:t>
      </w:r>
      <w:r w:rsidR="003651FD">
        <w:rPr>
          <w:rFonts w:ascii="Arial" w:hAnsi="Arial" w:cs="Arial"/>
          <w:sz w:val="24"/>
        </w:rPr>
        <w:t xml:space="preserve">with the median dispersal distance as a response variable, the long-distance estimate as a fixed effect and the </w:t>
      </w:r>
      <w:r w:rsidR="003651FD" w:rsidRPr="00F03389">
        <w:rPr>
          <w:rFonts w:ascii="Arial" w:hAnsi="Arial" w:cs="Arial"/>
          <w:sz w:val="24"/>
        </w:rPr>
        <w:t>phylogenetic</w:t>
      </w:r>
      <w:r w:rsidR="003651FD">
        <w:rPr>
          <w:rFonts w:ascii="Arial" w:hAnsi="Arial" w:cs="Arial"/>
          <w:sz w:val="24"/>
        </w:rPr>
        <w:t xml:space="preserve"> relatedness as a random effect</w:t>
      </w:r>
      <w:r w:rsidR="003651FD" w:rsidRPr="00F03389">
        <w:rPr>
          <w:rFonts w:ascii="Arial" w:hAnsi="Arial" w:cs="Arial"/>
          <w:sz w:val="24"/>
        </w:rPr>
        <w:t>.</w:t>
      </w:r>
      <w:r w:rsidR="003651FD">
        <w:rPr>
          <w:rFonts w:ascii="Arial" w:hAnsi="Arial" w:cs="Arial"/>
          <w:sz w:val="24"/>
        </w:rPr>
        <w:t xml:space="preserve"> </w:t>
      </w:r>
    </w:p>
    <w:p w14:paraId="6E4243B8" w14:textId="261D5016" w:rsidR="00A2465E" w:rsidRDefault="008F31A9" w:rsidP="00A2465E">
      <w:pPr>
        <w:spacing w:line="480" w:lineRule="auto"/>
        <w:jc w:val="both"/>
        <w:rPr>
          <w:rFonts w:ascii="Arial" w:hAnsi="Arial" w:cs="Arial"/>
          <w:sz w:val="24"/>
        </w:rPr>
      </w:pPr>
      <w:r>
        <w:rPr>
          <w:rFonts w:ascii="Arial" w:hAnsi="Arial" w:cs="Arial"/>
          <w:sz w:val="24"/>
        </w:rPr>
        <w:lastRenderedPageBreak/>
        <w:t xml:space="preserve">For the analyses of </w:t>
      </w:r>
      <w:r w:rsidR="00E90DED">
        <w:rPr>
          <w:rFonts w:ascii="Arial" w:hAnsi="Arial" w:cs="Arial"/>
          <w:sz w:val="24"/>
        </w:rPr>
        <w:t>dispersal differences related to age and sex, w</w:t>
      </w:r>
      <w:r w:rsidR="00BB7DBB">
        <w:rPr>
          <w:rFonts w:ascii="Arial" w:hAnsi="Arial" w:cs="Arial"/>
          <w:sz w:val="24"/>
        </w:rPr>
        <w:t xml:space="preserve">e used the Weibull distribution for all dispersal estimates to make fair comparisons. All </w:t>
      </w:r>
      <w:r w:rsidR="00A2465E">
        <w:rPr>
          <w:rFonts w:ascii="Arial" w:hAnsi="Arial" w:cs="Arial"/>
          <w:sz w:val="24"/>
        </w:rPr>
        <w:t>estimates were</w:t>
      </w:r>
      <w:r w:rsidR="00A2465E" w:rsidRPr="00F03389">
        <w:rPr>
          <w:rFonts w:ascii="Arial" w:hAnsi="Arial" w:cs="Arial"/>
          <w:sz w:val="24"/>
        </w:rPr>
        <w:t xml:space="preserve"> log-transformed</w:t>
      </w:r>
      <w:r w:rsidR="00A2465E">
        <w:rPr>
          <w:rFonts w:ascii="Arial" w:hAnsi="Arial" w:cs="Arial"/>
          <w:sz w:val="24"/>
        </w:rPr>
        <w:t xml:space="preserve"> to</w:t>
      </w:r>
      <w:r w:rsidR="00A2465E" w:rsidRPr="00EB2710">
        <w:t xml:space="preserve"> </w:t>
      </w:r>
      <w:r w:rsidR="00A2465E" w:rsidRPr="00EB2710">
        <w:rPr>
          <w:rFonts w:ascii="Arial" w:hAnsi="Arial" w:cs="Arial"/>
          <w:sz w:val="24"/>
        </w:rPr>
        <w:t>satisfy assumptions of normality and linearity</w:t>
      </w:r>
      <w:r w:rsidR="00A2465E">
        <w:rPr>
          <w:rFonts w:ascii="Arial" w:hAnsi="Arial" w:cs="Arial"/>
          <w:sz w:val="24"/>
        </w:rPr>
        <w:t xml:space="preserve"> and then </w:t>
      </w:r>
      <w:r w:rsidR="00A2465E" w:rsidRPr="00F03389">
        <w:rPr>
          <w:rFonts w:ascii="Arial" w:hAnsi="Arial" w:cs="Arial"/>
          <w:sz w:val="24"/>
        </w:rPr>
        <w:t>scaled to have a mean of 0 and a variance of 1</w:t>
      </w:r>
      <w:r w:rsidR="00A2465E">
        <w:rPr>
          <w:rFonts w:ascii="Arial" w:hAnsi="Arial" w:cs="Arial"/>
          <w:sz w:val="24"/>
        </w:rPr>
        <w:t>.</w:t>
      </w:r>
    </w:p>
    <w:p w14:paraId="0215862A" w14:textId="77777777" w:rsidR="00A2465E" w:rsidRDefault="00A2465E" w:rsidP="003651FD">
      <w:pPr>
        <w:spacing w:line="480" w:lineRule="auto"/>
        <w:jc w:val="both"/>
        <w:rPr>
          <w:rFonts w:ascii="Arial" w:hAnsi="Arial" w:cs="Arial"/>
          <w:sz w:val="24"/>
        </w:rPr>
      </w:pPr>
    </w:p>
    <w:p w14:paraId="166C783B" w14:textId="31045C32" w:rsidR="00ED1A2C" w:rsidRPr="00D9108E" w:rsidRDefault="00ED1A2C" w:rsidP="00944256">
      <w:pPr>
        <w:pStyle w:val="Ttulo1"/>
        <w:tabs>
          <w:tab w:val="center" w:pos="4513"/>
        </w:tabs>
        <w:jc w:val="both"/>
      </w:pPr>
      <w:r w:rsidRPr="00D9108E">
        <w:t>R</w:t>
      </w:r>
      <w:r w:rsidR="00246F2E" w:rsidRPr="00D9108E">
        <w:t>esults</w:t>
      </w:r>
      <w:r w:rsidR="00A84259">
        <w:tab/>
      </w:r>
    </w:p>
    <w:p w14:paraId="5799ED4F" w14:textId="7278B214" w:rsidR="009F5A02" w:rsidRDefault="00ED1A2C" w:rsidP="00944256">
      <w:pPr>
        <w:spacing w:line="480" w:lineRule="auto"/>
        <w:jc w:val="both"/>
        <w:rPr>
          <w:rFonts w:ascii="Arial" w:hAnsi="Arial" w:cs="Arial"/>
          <w:sz w:val="24"/>
        </w:rPr>
      </w:pPr>
      <w:r w:rsidRPr="00ED1A2C">
        <w:rPr>
          <w:rFonts w:ascii="Arial" w:hAnsi="Arial" w:cs="Arial"/>
          <w:sz w:val="24"/>
        </w:rPr>
        <w:t xml:space="preserve">We </w:t>
      </w:r>
      <w:r w:rsidR="00F432A1">
        <w:rPr>
          <w:rFonts w:ascii="Arial" w:hAnsi="Arial" w:cs="Arial"/>
          <w:sz w:val="24"/>
        </w:rPr>
        <w:t>analysed</w:t>
      </w:r>
      <w:r w:rsidRPr="00ED1A2C">
        <w:rPr>
          <w:rFonts w:ascii="Arial" w:hAnsi="Arial" w:cs="Arial"/>
          <w:sz w:val="24"/>
        </w:rPr>
        <w:t xml:space="preserve"> a total of </w:t>
      </w:r>
      <w:r w:rsidR="00EB2710">
        <w:rPr>
          <w:rFonts w:ascii="Arial" w:hAnsi="Arial" w:cs="Arial"/>
          <w:sz w:val="24"/>
        </w:rPr>
        <w:t>563,276</w:t>
      </w:r>
      <w:r w:rsidR="00E505DA" w:rsidRPr="00ED1A2C">
        <w:rPr>
          <w:rFonts w:ascii="Arial" w:hAnsi="Arial" w:cs="Arial"/>
          <w:sz w:val="24"/>
        </w:rPr>
        <w:t xml:space="preserve"> </w:t>
      </w:r>
      <w:r w:rsidRPr="00ED1A2C">
        <w:rPr>
          <w:rFonts w:ascii="Arial" w:hAnsi="Arial" w:cs="Arial"/>
          <w:sz w:val="24"/>
        </w:rPr>
        <w:t xml:space="preserve">capture-recapture events from </w:t>
      </w:r>
      <w:r w:rsidR="00F432A1">
        <w:rPr>
          <w:rFonts w:ascii="Arial" w:hAnsi="Arial" w:cs="Arial"/>
          <w:sz w:val="24"/>
        </w:rPr>
        <w:t>2</w:t>
      </w:r>
      <w:r w:rsidR="00EB2710">
        <w:rPr>
          <w:rFonts w:ascii="Arial" w:hAnsi="Arial" w:cs="Arial"/>
          <w:sz w:val="24"/>
        </w:rPr>
        <w:t>34</w:t>
      </w:r>
      <w:r w:rsidRPr="00ED1A2C">
        <w:rPr>
          <w:rFonts w:ascii="Arial" w:hAnsi="Arial" w:cs="Arial"/>
          <w:sz w:val="24"/>
        </w:rPr>
        <w:t xml:space="preserve"> species (</w:t>
      </w:r>
      <w:r w:rsidR="00F432A1">
        <w:rPr>
          <w:rFonts w:ascii="Arial" w:hAnsi="Arial" w:cs="Arial"/>
          <w:sz w:val="24"/>
        </w:rPr>
        <w:t>median</w:t>
      </w:r>
      <w:r w:rsidR="003756C7">
        <w:rPr>
          <w:rFonts w:ascii="Arial" w:hAnsi="Arial" w:cs="Arial"/>
          <w:sz w:val="24"/>
        </w:rPr>
        <w:t xml:space="preserve"> capture-recapture event per species n </w:t>
      </w:r>
      <w:r w:rsidR="00F432A1">
        <w:rPr>
          <w:rFonts w:ascii="Arial" w:hAnsi="Arial" w:cs="Arial"/>
          <w:sz w:val="24"/>
        </w:rPr>
        <w:t>= 419</w:t>
      </w:r>
      <w:r w:rsidR="003756C7">
        <w:rPr>
          <w:rFonts w:ascii="Arial" w:hAnsi="Arial" w:cs="Arial"/>
          <w:sz w:val="24"/>
        </w:rPr>
        <w:t>,</w:t>
      </w:r>
      <w:r w:rsidR="00F432A1">
        <w:rPr>
          <w:rFonts w:ascii="Arial" w:hAnsi="Arial" w:cs="Arial"/>
          <w:sz w:val="24"/>
        </w:rPr>
        <w:t xml:space="preserve"> max</w:t>
      </w:r>
      <w:r w:rsidR="003756C7">
        <w:rPr>
          <w:rFonts w:ascii="Arial" w:hAnsi="Arial" w:cs="Arial"/>
          <w:sz w:val="24"/>
        </w:rPr>
        <w:t xml:space="preserve"> = </w:t>
      </w:r>
      <w:r w:rsidR="004A1BC5">
        <w:rPr>
          <w:rFonts w:ascii="Arial" w:hAnsi="Arial" w:cs="Arial"/>
          <w:sz w:val="24"/>
        </w:rPr>
        <w:t>27,837</w:t>
      </w:r>
      <w:r w:rsidR="003756C7">
        <w:rPr>
          <w:rFonts w:ascii="Arial" w:hAnsi="Arial" w:cs="Arial"/>
          <w:sz w:val="24"/>
        </w:rPr>
        <w:t>,</w:t>
      </w:r>
      <w:r w:rsidR="00F432A1">
        <w:rPr>
          <w:rFonts w:ascii="Arial" w:hAnsi="Arial" w:cs="Arial"/>
          <w:sz w:val="24"/>
        </w:rPr>
        <w:t xml:space="preserve"> min= 21</w:t>
      </w:r>
      <w:r w:rsidRPr="00ED1A2C">
        <w:rPr>
          <w:rFonts w:ascii="Arial" w:hAnsi="Arial" w:cs="Arial"/>
          <w:sz w:val="24"/>
        </w:rPr>
        <w:t xml:space="preserve">), covering </w:t>
      </w:r>
      <w:r w:rsidR="00437F42">
        <w:rPr>
          <w:rFonts w:ascii="Arial" w:hAnsi="Arial" w:cs="Arial"/>
          <w:sz w:val="24"/>
        </w:rPr>
        <w:t>55</w:t>
      </w:r>
      <w:r w:rsidR="00437F42" w:rsidRPr="00ED1A2C">
        <w:rPr>
          <w:rFonts w:ascii="Arial" w:hAnsi="Arial" w:cs="Arial"/>
          <w:sz w:val="24"/>
        </w:rPr>
        <w:t xml:space="preserve"> </w:t>
      </w:r>
      <w:r w:rsidR="00E31E80">
        <w:rPr>
          <w:rFonts w:ascii="Arial" w:hAnsi="Arial" w:cs="Arial"/>
          <w:sz w:val="24"/>
        </w:rPr>
        <w:t xml:space="preserve">bird </w:t>
      </w:r>
      <w:r w:rsidRPr="00ED1A2C">
        <w:rPr>
          <w:rFonts w:ascii="Arial" w:hAnsi="Arial" w:cs="Arial"/>
          <w:sz w:val="24"/>
        </w:rPr>
        <w:t xml:space="preserve">families. </w:t>
      </w:r>
      <w:r w:rsidR="00E31E80" w:rsidRPr="00ED1A2C">
        <w:rPr>
          <w:rFonts w:ascii="Arial" w:hAnsi="Arial" w:cs="Arial"/>
          <w:sz w:val="24"/>
        </w:rPr>
        <w:t xml:space="preserve">The </w:t>
      </w:r>
      <w:r w:rsidR="00F432A1">
        <w:rPr>
          <w:rFonts w:ascii="Arial" w:hAnsi="Arial" w:cs="Arial"/>
          <w:sz w:val="24"/>
        </w:rPr>
        <w:t>four</w:t>
      </w:r>
      <w:r w:rsidR="00E31E80" w:rsidRPr="00ED1A2C">
        <w:rPr>
          <w:rFonts w:ascii="Arial" w:hAnsi="Arial" w:cs="Arial"/>
          <w:sz w:val="24"/>
        </w:rPr>
        <w:t xml:space="preserve"> </w:t>
      </w:r>
      <w:r w:rsidR="008A4B2C">
        <w:rPr>
          <w:rFonts w:ascii="Arial" w:hAnsi="Arial" w:cs="Arial"/>
          <w:sz w:val="24"/>
        </w:rPr>
        <w:t xml:space="preserve">probability density </w:t>
      </w:r>
      <w:r w:rsidR="00E31E80" w:rsidRPr="00ED1A2C">
        <w:rPr>
          <w:rFonts w:ascii="Arial" w:hAnsi="Arial" w:cs="Arial"/>
          <w:sz w:val="24"/>
        </w:rPr>
        <w:t>functions converged for all species</w:t>
      </w:r>
      <w:r w:rsidR="00AB4CB1">
        <w:rPr>
          <w:rFonts w:ascii="Arial" w:hAnsi="Arial" w:cs="Arial"/>
          <w:sz w:val="24"/>
        </w:rPr>
        <w:t>.</w:t>
      </w:r>
      <w:r w:rsidR="00AB4CB1" w:rsidRPr="00ED1A2C">
        <w:rPr>
          <w:rFonts w:ascii="Arial" w:hAnsi="Arial" w:cs="Arial"/>
          <w:sz w:val="24"/>
        </w:rPr>
        <w:t xml:space="preserve"> </w:t>
      </w:r>
      <w:r w:rsidR="00AB4CB1">
        <w:rPr>
          <w:rFonts w:ascii="Arial" w:hAnsi="Arial" w:cs="Arial"/>
          <w:sz w:val="24"/>
        </w:rPr>
        <w:t>T</w:t>
      </w:r>
      <w:r w:rsidR="00E31E80" w:rsidRPr="00ED1A2C">
        <w:rPr>
          <w:rFonts w:ascii="Arial" w:hAnsi="Arial" w:cs="Arial"/>
          <w:sz w:val="24"/>
        </w:rPr>
        <w:t xml:space="preserve">he </w:t>
      </w:r>
      <w:r w:rsidR="00CA1C1C">
        <w:rPr>
          <w:rFonts w:ascii="Arial" w:hAnsi="Arial" w:cs="Arial"/>
          <w:sz w:val="24"/>
        </w:rPr>
        <w:t xml:space="preserve">Weibull </w:t>
      </w:r>
      <w:r w:rsidR="00AB4CB1">
        <w:rPr>
          <w:rFonts w:ascii="Arial" w:hAnsi="Arial" w:cs="Arial"/>
          <w:sz w:val="24"/>
        </w:rPr>
        <w:t>distribution was</w:t>
      </w:r>
      <w:r w:rsidR="00E31E80" w:rsidRPr="00ED1A2C">
        <w:rPr>
          <w:rFonts w:ascii="Arial" w:hAnsi="Arial" w:cs="Arial"/>
          <w:sz w:val="24"/>
        </w:rPr>
        <w:t xml:space="preserve"> the best</w:t>
      </w:r>
      <w:r w:rsidR="00CA1C1C">
        <w:rPr>
          <w:rFonts w:ascii="Arial" w:hAnsi="Arial" w:cs="Arial"/>
          <w:sz w:val="24"/>
        </w:rPr>
        <w:t>-</w:t>
      </w:r>
      <w:r w:rsidR="00E31E80" w:rsidRPr="00ED1A2C">
        <w:rPr>
          <w:rFonts w:ascii="Arial" w:hAnsi="Arial" w:cs="Arial"/>
          <w:sz w:val="24"/>
        </w:rPr>
        <w:t>fit</w:t>
      </w:r>
      <w:r w:rsidR="00CA1C1C">
        <w:rPr>
          <w:rFonts w:ascii="Arial" w:hAnsi="Arial" w:cs="Arial"/>
          <w:sz w:val="24"/>
        </w:rPr>
        <w:t>ting</w:t>
      </w:r>
      <w:r w:rsidR="00E31E80" w:rsidRPr="00ED1A2C">
        <w:rPr>
          <w:rFonts w:ascii="Arial" w:hAnsi="Arial" w:cs="Arial"/>
          <w:sz w:val="24"/>
        </w:rPr>
        <w:t xml:space="preserve"> function for </w:t>
      </w:r>
      <w:r w:rsidR="00C326BC">
        <w:rPr>
          <w:rFonts w:ascii="Arial" w:hAnsi="Arial" w:cs="Arial"/>
          <w:sz w:val="24"/>
        </w:rPr>
        <w:t xml:space="preserve">88 </w:t>
      </w:r>
      <w:r w:rsidR="00EB2710">
        <w:rPr>
          <w:rFonts w:ascii="Arial" w:hAnsi="Arial" w:cs="Arial"/>
          <w:sz w:val="24"/>
        </w:rPr>
        <w:t>out of 234</w:t>
      </w:r>
      <w:r w:rsidR="00E31E80" w:rsidRPr="00ED1A2C">
        <w:rPr>
          <w:rFonts w:ascii="Arial" w:hAnsi="Arial" w:cs="Arial"/>
          <w:sz w:val="24"/>
        </w:rPr>
        <w:t xml:space="preserve"> species</w:t>
      </w:r>
      <w:r w:rsidR="00E505DA">
        <w:rPr>
          <w:rFonts w:ascii="Arial" w:hAnsi="Arial" w:cs="Arial"/>
          <w:sz w:val="24"/>
        </w:rPr>
        <w:t xml:space="preserve"> (</w:t>
      </w:r>
      <w:r w:rsidR="00C326BC">
        <w:rPr>
          <w:rFonts w:ascii="Arial" w:hAnsi="Arial" w:cs="Arial"/>
          <w:sz w:val="24"/>
        </w:rPr>
        <w:t>38</w:t>
      </w:r>
      <w:r w:rsidR="004A1BC5">
        <w:rPr>
          <w:rFonts w:ascii="Arial" w:hAnsi="Arial" w:cs="Arial"/>
          <w:sz w:val="24"/>
        </w:rPr>
        <w:t xml:space="preserve">%, </w:t>
      </w:r>
      <w:r w:rsidR="00B702C8">
        <w:rPr>
          <w:rFonts w:ascii="Arial" w:hAnsi="Arial" w:cs="Arial"/>
          <w:sz w:val="24"/>
        </w:rPr>
        <w:t xml:space="preserve">Fig. 2; </w:t>
      </w:r>
      <w:r w:rsidR="00E505DA">
        <w:rPr>
          <w:rFonts w:ascii="Arial" w:hAnsi="Arial" w:cs="Arial"/>
          <w:sz w:val="24"/>
        </w:rPr>
        <w:t>Table 1)</w:t>
      </w:r>
      <w:r w:rsidR="00E31E80" w:rsidRPr="00ED1A2C">
        <w:rPr>
          <w:rFonts w:ascii="Arial" w:hAnsi="Arial" w:cs="Arial"/>
          <w:sz w:val="24"/>
        </w:rPr>
        <w:t xml:space="preserve">. </w:t>
      </w:r>
      <w:r w:rsidR="00EB2710">
        <w:rPr>
          <w:rFonts w:ascii="Arial" w:hAnsi="Arial" w:cs="Arial"/>
          <w:sz w:val="24"/>
        </w:rPr>
        <w:t xml:space="preserve">The </w:t>
      </w:r>
      <w:r w:rsidR="00C326BC">
        <w:rPr>
          <w:rFonts w:ascii="Arial" w:hAnsi="Arial" w:cs="Arial"/>
          <w:sz w:val="24"/>
        </w:rPr>
        <w:t xml:space="preserve">Half-Cauchy </w:t>
      </w:r>
      <w:r w:rsidR="00EB2710">
        <w:rPr>
          <w:rFonts w:ascii="Arial" w:hAnsi="Arial" w:cs="Arial"/>
          <w:sz w:val="24"/>
        </w:rPr>
        <w:t xml:space="preserve">distribution was the best one for </w:t>
      </w:r>
      <w:r w:rsidR="00C326BC">
        <w:rPr>
          <w:rFonts w:ascii="Arial" w:hAnsi="Arial" w:cs="Arial"/>
          <w:sz w:val="24"/>
        </w:rPr>
        <w:t xml:space="preserve">78 </w:t>
      </w:r>
      <w:r w:rsidR="00EB2710">
        <w:rPr>
          <w:rFonts w:ascii="Arial" w:hAnsi="Arial" w:cs="Arial"/>
          <w:sz w:val="24"/>
        </w:rPr>
        <w:t>species</w:t>
      </w:r>
      <w:r w:rsidR="002E7F10">
        <w:rPr>
          <w:rFonts w:ascii="Arial" w:hAnsi="Arial" w:cs="Arial"/>
          <w:sz w:val="24"/>
        </w:rPr>
        <w:t xml:space="preserve"> (33%)</w:t>
      </w:r>
      <w:r w:rsidR="00EB2710">
        <w:rPr>
          <w:rFonts w:ascii="Arial" w:hAnsi="Arial" w:cs="Arial"/>
          <w:sz w:val="24"/>
        </w:rPr>
        <w:t>, the</w:t>
      </w:r>
      <w:r w:rsidR="00C326BC">
        <w:rPr>
          <w:rFonts w:ascii="Arial" w:hAnsi="Arial" w:cs="Arial"/>
          <w:sz w:val="24"/>
        </w:rPr>
        <w:t xml:space="preserve"> Gamma</w:t>
      </w:r>
      <w:r w:rsidR="00EB2710">
        <w:rPr>
          <w:rFonts w:ascii="Arial" w:hAnsi="Arial" w:cs="Arial"/>
          <w:sz w:val="24"/>
        </w:rPr>
        <w:t xml:space="preserve"> for </w:t>
      </w:r>
      <w:r w:rsidR="00C326BC">
        <w:rPr>
          <w:rFonts w:ascii="Arial" w:hAnsi="Arial" w:cs="Arial"/>
          <w:sz w:val="24"/>
        </w:rPr>
        <w:t>47</w:t>
      </w:r>
      <w:r w:rsidR="002E7F10">
        <w:rPr>
          <w:rFonts w:ascii="Arial" w:hAnsi="Arial" w:cs="Arial"/>
          <w:sz w:val="24"/>
        </w:rPr>
        <w:t xml:space="preserve"> species (20%)</w:t>
      </w:r>
      <w:r w:rsidR="00437F42">
        <w:rPr>
          <w:rFonts w:ascii="Arial" w:hAnsi="Arial" w:cs="Arial"/>
          <w:sz w:val="24"/>
        </w:rPr>
        <w:t xml:space="preserve"> </w:t>
      </w:r>
      <w:r w:rsidR="00EB2710">
        <w:rPr>
          <w:rFonts w:ascii="Arial" w:hAnsi="Arial" w:cs="Arial"/>
          <w:sz w:val="24"/>
        </w:rPr>
        <w:t xml:space="preserve">and the </w:t>
      </w:r>
      <w:r w:rsidR="00203C71">
        <w:rPr>
          <w:rFonts w:ascii="Arial" w:hAnsi="Arial" w:cs="Arial"/>
          <w:sz w:val="24"/>
        </w:rPr>
        <w:t>E</w:t>
      </w:r>
      <w:r w:rsidR="00C326BC">
        <w:rPr>
          <w:rFonts w:ascii="Arial" w:hAnsi="Arial" w:cs="Arial"/>
          <w:sz w:val="24"/>
        </w:rPr>
        <w:t xml:space="preserve">xponential </w:t>
      </w:r>
      <w:r w:rsidR="00EB2710">
        <w:rPr>
          <w:rFonts w:ascii="Arial" w:hAnsi="Arial" w:cs="Arial"/>
          <w:sz w:val="24"/>
        </w:rPr>
        <w:t xml:space="preserve">for </w:t>
      </w:r>
      <w:r w:rsidR="00C326BC">
        <w:rPr>
          <w:rFonts w:ascii="Arial" w:hAnsi="Arial" w:cs="Arial"/>
          <w:sz w:val="24"/>
        </w:rPr>
        <w:t>21</w:t>
      </w:r>
      <w:r w:rsidR="00437F42">
        <w:rPr>
          <w:rFonts w:ascii="Arial" w:hAnsi="Arial" w:cs="Arial"/>
          <w:sz w:val="24"/>
        </w:rPr>
        <w:t xml:space="preserve"> </w:t>
      </w:r>
      <w:r w:rsidR="00EB2710">
        <w:rPr>
          <w:rFonts w:ascii="Arial" w:hAnsi="Arial" w:cs="Arial"/>
          <w:sz w:val="24"/>
        </w:rPr>
        <w:t>species</w:t>
      </w:r>
      <w:r w:rsidR="002E7F10">
        <w:rPr>
          <w:rFonts w:ascii="Arial" w:hAnsi="Arial" w:cs="Arial"/>
          <w:sz w:val="24"/>
        </w:rPr>
        <w:t xml:space="preserve"> (9%)</w:t>
      </w:r>
      <w:r w:rsidR="00BA5E84">
        <w:rPr>
          <w:rFonts w:ascii="Arial" w:hAnsi="Arial" w:cs="Arial"/>
          <w:sz w:val="24"/>
        </w:rPr>
        <w:t>.</w:t>
      </w:r>
      <w:r w:rsidR="006F2C67">
        <w:rPr>
          <w:rFonts w:ascii="Arial" w:hAnsi="Arial" w:cs="Arial"/>
          <w:sz w:val="24"/>
        </w:rPr>
        <w:t xml:space="preserve"> </w:t>
      </w:r>
      <w:r w:rsidR="00C14AE4">
        <w:rPr>
          <w:rFonts w:ascii="Arial" w:hAnsi="Arial" w:cs="Arial"/>
          <w:sz w:val="24"/>
        </w:rPr>
        <w:t xml:space="preserve">We analysed a total of </w:t>
      </w:r>
      <w:r w:rsidR="00EB2710">
        <w:rPr>
          <w:rFonts w:ascii="Arial" w:hAnsi="Arial" w:cs="Arial"/>
          <w:sz w:val="24"/>
        </w:rPr>
        <w:t>122</w:t>
      </w:r>
      <w:r w:rsidR="00C14AE4">
        <w:rPr>
          <w:rFonts w:ascii="Arial" w:hAnsi="Arial" w:cs="Arial"/>
          <w:sz w:val="24"/>
        </w:rPr>
        <w:t xml:space="preserve"> species for natal dispersal</w:t>
      </w:r>
      <w:r w:rsidR="00F432A1">
        <w:rPr>
          <w:rFonts w:ascii="Arial" w:hAnsi="Arial" w:cs="Arial"/>
          <w:sz w:val="24"/>
        </w:rPr>
        <w:t xml:space="preserve">, and the </w:t>
      </w:r>
      <w:r w:rsidR="00592391">
        <w:rPr>
          <w:rFonts w:ascii="Arial" w:hAnsi="Arial" w:cs="Arial"/>
          <w:sz w:val="24"/>
        </w:rPr>
        <w:t xml:space="preserve">Half-Cauchy distribution and Weibull were </w:t>
      </w:r>
      <w:r w:rsidR="00F432A1">
        <w:rPr>
          <w:rFonts w:ascii="Arial" w:hAnsi="Arial" w:cs="Arial"/>
          <w:sz w:val="24"/>
        </w:rPr>
        <w:t>the best</w:t>
      </w:r>
      <w:r w:rsidR="00CA1C1C">
        <w:rPr>
          <w:rFonts w:ascii="Arial" w:hAnsi="Arial" w:cs="Arial"/>
          <w:sz w:val="24"/>
        </w:rPr>
        <w:t>-</w:t>
      </w:r>
      <w:r w:rsidR="00F432A1">
        <w:rPr>
          <w:rFonts w:ascii="Arial" w:hAnsi="Arial" w:cs="Arial"/>
          <w:sz w:val="24"/>
        </w:rPr>
        <w:t>fit</w:t>
      </w:r>
      <w:r w:rsidR="00CA1C1C">
        <w:rPr>
          <w:rFonts w:ascii="Arial" w:hAnsi="Arial" w:cs="Arial"/>
          <w:sz w:val="24"/>
        </w:rPr>
        <w:t>ting</w:t>
      </w:r>
      <w:r w:rsidR="00F432A1">
        <w:rPr>
          <w:rFonts w:ascii="Arial" w:hAnsi="Arial" w:cs="Arial"/>
          <w:sz w:val="24"/>
        </w:rPr>
        <w:t xml:space="preserve"> function for </w:t>
      </w:r>
      <w:r w:rsidR="008639E6">
        <w:rPr>
          <w:rFonts w:ascii="Arial" w:hAnsi="Arial" w:cs="Arial"/>
          <w:sz w:val="24"/>
        </w:rPr>
        <w:t>the majority of the species (</w:t>
      </w:r>
      <w:r w:rsidR="00592391">
        <w:rPr>
          <w:rFonts w:ascii="Arial" w:hAnsi="Arial" w:cs="Arial"/>
          <w:sz w:val="24"/>
        </w:rPr>
        <w:t xml:space="preserve">51 and 42 respectively </w:t>
      </w:r>
      <w:r w:rsidR="00EB2710">
        <w:rPr>
          <w:rFonts w:ascii="Arial" w:hAnsi="Arial" w:cs="Arial"/>
          <w:sz w:val="24"/>
        </w:rPr>
        <w:t>out of 122</w:t>
      </w:r>
      <w:r w:rsidR="002C4996">
        <w:rPr>
          <w:rFonts w:ascii="Arial" w:hAnsi="Arial" w:cs="Arial"/>
          <w:sz w:val="24"/>
        </w:rPr>
        <w:t xml:space="preserve"> </w:t>
      </w:r>
      <w:r w:rsidR="004A1BC5">
        <w:rPr>
          <w:rFonts w:ascii="Arial" w:hAnsi="Arial" w:cs="Arial"/>
          <w:sz w:val="24"/>
        </w:rPr>
        <w:t>sp</w:t>
      </w:r>
      <w:r w:rsidR="002E7F10">
        <w:rPr>
          <w:rFonts w:ascii="Arial" w:hAnsi="Arial" w:cs="Arial"/>
          <w:sz w:val="24"/>
        </w:rPr>
        <w:t>ecies</w:t>
      </w:r>
      <w:r w:rsidR="00B47AB8">
        <w:rPr>
          <w:rFonts w:ascii="Arial" w:hAnsi="Arial" w:cs="Arial"/>
          <w:sz w:val="24"/>
        </w:rPr>
        <w:t>, equalling 42% and 35%</w:t>
      </w:r>
      <w:r w:rsidR="00437F42">
        <w:rPr>
          <w:rFonts w:ascii="Arial" w:hAnsi="Arial" w:cs="Arial"/>
          <w:sz w:val="24"/>
        </w:rPr>
        <w:t>)</w:t>
      </w:r>
      <w:r w:rsidR="00F432A1">
        <w:rPr>
          <w:rFonts w:ascii="Arial" w:hAnsi="Arial" w:cs="Arial"/>
          <w:sz w:val="24"/>
        </w:rPr>
        <w:t xml:space="preserve">. In the case of the breeding dispersal, the </w:t>
      </w:r>
      <w:r w:rsidR="00592391">
        <w:rPr>
          <w:rFonts w:ascii="Arial" w:hAnsi="Arial" w:cs="Arial"/>
          <w:sz w:val="24"/>
        </w:rPr>
        <w:t xml:space="preserve">Half-Cauchy </w:t>
      </w:r>
      <w:r w:rsidR="00F432A1">
        <w:rPr>
          <w:rFonts w:ascii="Arial" w:hAnsi="Arial" w:cs="Arial"/>
          <w:sz w:val="24"/>
        </w:rPr>
        <w:t>was the best</w:t>
      </w:r>
      <w:r w:rsidR="00CA1C1C">
        <w:rPr>
          <w:rFonts w:ascii="Arial" w:hAnsi="Arial" w:cs="Arial"/>
          <w:sz w:val="24"/>
        </w:rPr>
        <w:t>-</w:t>
      </w:r>
      <w:r w:rsidR="00F432A1">
        <w:rPr>
          <w:rFonts w:ascii="Arial" w:hAnsi="Arial" w:cs="Arial"/>
          <w:sz w:val="24"/>
        </w:rPr>
        <w:t>fit</w:t>
      </w:r>
      <w:r w:rsidR="00CA1C1C">
        <w:rPr>
          <w:rFonts w:ascii="Arial" w:hAnsi="Arial" w:cs="Arial"/>
          <w:sz w:val="24"/>
        </w:rPr>
        <w:t>ting</w:t>
      </w:r>
      <w:r w:rsidR="00F432A1">
        <w:rPr>
          <w:rFonts w:ascii="Arial" w:hAnsi="Arial" w:cs="Arial"/>
          <w:sz w:val="24"/>
        </w:rPr>
        <w:t xml:space="preserve"> function for </w:t>
      </w:r>
      <w:r w:rsidR="00592391">
        <w:rPr>
          <w:rFonts w:ascii="Arial" w:hAnsi="Arial" w:cs="Arial"/>
          <w:sz w:val="24"/>
        </w:rPr>
        <w:t xml:space="preserve">53 </w:t>
      </w:r>
      <w:r w:rsidR="0024326B">
        <w:rPr>
          <w:rFonts w:ascii="Arial" w:hAnsi="Arial" w:cs="Arial"/>
          <w:sz w:val="24"/>
        </w:rPr>
        <w:t xml:space="preserve">out of </w:t>
      </w:r>
      <w:r w:rsidR="00EB2710">
        <w:rPr>
          <w:rFonts w:ascii="Arial" w:hAnsi="Arial" w:cs="Arial"/>
          <w:sz w:val="24"/>
        </w:rPr>
        <w:t xml:space="preserve">113 </w:t>
      </w:r>
      <w:r w:rsidR="00F432A1">
        <w:rPr>
          <w:rFonts w:ascii="Arial" w:hAnsi="Arial" w:cs="Arial"/>
          <w:sz w:val="24"/>
        </w:rPr>
        <w:t xml:space="preserve">species </w:t>
      </w:r>
      <w:r w:rsidR="004A1BC5">
        <w:rPr>
          <w:rFonts w:ascii="Arial" w:hAnsi="Arial" w:cs="Arial"/>
          <w:sz w:val="24"/>
        </w:rPr>
        <w:t>(</w:t>
      </w:r>
      <w:r w:rsidR="00592391">
        <w:rPr>
          <w:rFonts w:ascii="Arial" w:hAnsi="Arial" w:cs="Arial"/>
          <w:sz w:val="24"/>
        </w:rPr>
        <w:t>47</w:t>
      </w:r>
      <w:r w:rsidR="004A1BC5">
        <w:rPr>
          <w:rFonts w:ascii="Arial" w:hAnsi="Arial" w:cs="Arial"/>
          <w:sz w:val="24"/>
        </w:rPr>
        <w:t xml:space="preserve">%) </w:t>
      </w:r>
      <w:r w:rsidR="00F432A1">
        <w:rPr>
          <w:rFonts w:ascii="Arial" w:hAnsi="Arial" w:cs="Arial"/>
          <w:sz w:val="24"/>
        </w:rPr>
        <w:t>analysed.</w:t>
      </w:r>
      <w:r w:rsidR="006F2C67">
        <w:rPr>
          <w:rFonts w:ascii="Arial" w:hAnsi="Arial" w:cs="Arial"/>
          <w:sz w:val="24"/>
        </w:rPr>
        <w:t xml:space="preserve"> </w:t>
      </w:r>
      <w:bookmarkStart w:id="6" w:name="_Hlk96449527"/>
      <w:r w:rsidR="00AD7786">
        <w:rPr>
          <w:rFonts w:ascii="Arial" w:hAnsi="Arial" w:cs="Arial"/>
          <w:sz w:val="24"/>
        </w:rPr>
        <w:t xml:space="preserve">Similarly, Half-Cauchy and Weibull were the best-fitted functions for female (53 and 41 species respectively out of 140) and male dispersal (45 and 50 species respectively out of 140). </w:t>
      </w:r>
      <w:r w:rsidR="00F24A2D">
        <w:rPr>
          <w:rFonts w:ascii="Arial" w:hAnsi="Arial" w:cs="Arial"/>
          <w:sz w:val="24"/>
        </w:rPr>
        <w:t>We</w:t>
      </w:r>
      <w:r w:rsidR="00E074F9">
        <w:rPr>
          <w:rFonts w:ascii="Arial" w:hAnsi="Arial" w:cs="Arial"/>
          <w:sz w:val="24"/>
        </w:rPr>
        <w:t xml:space="preserve"> also</w:t>
      </w:r>
      <w:r w:rsidR="00F24A2D">
        <w:rPr>
          <w:rFonts w:ascii="Arial" w:hAnsi="Arial" w:cs="Arial"/>
          <w:sz w:val="24"/>
        </w:rPr>
        <w:t xml:space="preserve"> found a relationship between the number of ring-recoveries used in the analysis and the best function fitted</w:t>
      </w:r>
      <w:r w:rsidR="009E039B">
        <w:rPr>
          <w:rFonts w:ascii="Arial" w:hAnsi="Arial" w:cs="Arial"/>
          <w:sz w:val="24"/>
        </w:rPr>
        <w:t xml:space="preserve">, </w:t>
      </w:r>
      <w:r w:rsidR="00E90DED">
        <w:rPr>
          <w:rFonts w:ascii="Arial" w:hAnsi="Arial" w:cs="Arial"/>
          <w:sz w:val="24"/>
        </w:rPr>
        <w:t xml:space="preserve">with </w:t>
      </w:r>
      <w:r w:rsidR="009E039B">
        <w:rPr>
          <w:rFonts w:ascii="Arial" w:hAnsi="Arial" w:cs="Arial"/>
          <w:sz w:val="24"/>
        </w:rPr>
        <w:t xml:space="preserve">exponential and gamma distribution </w:t>
      </w:r>
      <w:r w:rsidR="00E90DED">
        <w:rPr>
          <w:rFonts w:ascii="Arial" w:hAnsi="Arial" w:cs="Arial"/>
          <w:sz w:val="24"/>
        </w:rPr>
        <w:t xml:space="preserve">being </w:t>
      </w:r>
      <w:r w:rsidR="009E039B">
        <w:rPr>
          <w:rFonts w:ascii="Arial" w:hAnsi="Arial" w:cs="Arial"/>
          <w:sz w:val="24"/>
        </w:rPr>
        <w:t xml:space="preserve">the best fit for species with lower sample </w:t>
      </w:r>
      <w:r w:rsidR="0076060F">
        <w:rPr>
          <w:rFonts w:ascii="Arial" w:hAnsi="Arial" w:cs="Arial"/>
          <w:sz w:val="24"/>
        </w:rPr>
        <w:t>sizes</w:t>
      </w:r>
      <w:r w:rsidR="00F24A2D">
        <w:rPr>
          <w:rFonts w:ascii="Arial" w:hAnsi="Arial" w:cs="Arial"/>
          <w:sz w:val="24"/>
        </w:rPr>
        <w:t xml:space="preserve"> (Table S10.1).</w:t>
      </w:r>
      <w:r w:rsidR="00592391">
        <w:rPr>
          <w:rFonts w:ascii="Arial" w:hAnsi="Arial" w:cs="Arial"/>
          <w:sz w:val="24"/>
        </w:rPr>
        <w:t xml:space="preserve"> </w:t>
      </w:r>
      <w:r w:rsidR="0080039E">
        <w:rPr>
          <w:rFonts w:ascii="Arial" w:hAnsi="Arial" w:cs="Arial"/>
          <w:sz w:val="24"/>
        </w:rPr>
        <w:t>However,</w:t>
      </w:r>
      <w:r w:rsidR="00592391">
        <w:rPr>
          <w:rFonts w:ascii="Arial" w:hAnsi="Arial" w:cs="Arial"/>
          <w:sz w:val="24"/>
        </w:rPr>
        <w:t xml:space="preserve"> the </w:t>
      </w:r>
      <w:r w:rsidR="00592391" w:rsidRPr="00592391">
        <w:rPr>
          <w:rFonts w:ascii="Arial" w:hAnsi="Arial" w:cs="Arial"/>
          <w:sz w:val="24"/>
        </w:rPr>
        <w:t xml:space="preserve">leave-one-out </w:t>
      </w:r>
      <w:r w:rsidR="0076060F">
        <w:rPr>
          <w:rFonts w:ascii="Arial" w:hAnsi="Arial" w:cs="Arial"/>
          <w:sz w:val="24"/>
        </w:rPr>
        <w:t>cross-validation</w:t>
      </w:r>
      <w:r w:rsidR="00592391" w:rsidRPr="00592391">
        <w:rPr>
          <w:rFonts w:ascii="Arial" w:hAnsi="Arial" w:cs="Arial"/>
          <w:sz w:val="24"/>
        </w:rPr>
        <w:t xml:space="preserve"> </w:t>
      </w:r>
      <w:r w:rsidR="007720C6">
        <w:rPr>
          <w:rFonts w:ascii="Arial" w:hAnsi="Arial" w:cs="Arial"/>
          <w:sz w:val="24"/>
        </w:rPr>
        <w:t xml:space="preserve">indicated no strong difference in prediction accuracy of the different kernel functions </w:t>
      </w:r>
      <w:r w:rsidR="00592391" w:rsidRPr="00592391">
        <w:rPr>
          <w:rFonts w:ascii="Arial" w:hAnsi="Arial" w:cs="Arial"/>
          <w:sz w:val="24"/>
        </w:rPr>
        <w:t>(as reflected by the log posterior pointwise density).</w:t>
      </w:r>
      <w:r w:rsidR="00284DE9">
        <w:rPr>
          <w:rFonts w:ascii="Arial" w:hAnsi="Arial" w:cs="Arial"/>
          <w:sz w:val="24"/>
        </w:rPr>
        <w:t xml:space="preserve"> Reassuringly, the subset of species with large enough sample sizes to estimate </w:t>
      </w:r>
      <w:r w:rsidR="00284DE9">
        <w:rPr>
          <w:rFonts w:ascii="Arial" w:hAnsi="Arial" w:cs="Arial"/>
          <w:sz w:val="24"/>
        </w:rPr>
        <w:lastRenderedPageBreak/>
        <w:t>breeding (n=122) and natal dispersal (n=113) reflected well the range of dispersal</w:t>
      </w:r>
      <w:r w:rsidR="00284DE9" w:rsidRPr="00536D4F">
        <w:rPr>
          <w:rFonts w:ascii="Arial" w:hAnsi="Arial" w:cs="Arial"/>
          <w:sz w:val="24"/>
        </w:rPr>
        <w:t xml:space="preserve"> </w:t>
      </w:r>
      <w:r w:rsidR="00284DE9">
        <w:rPr>
          <w:rFonts w:ascii="Arial" w:hAnsi="Arial" w:cs="Arial"/>
          <w:sz w:val="24"/>
        </w:rPr>
        <w:t>distances found over all species (n=234; Fig. S8.1).</w:t>
      </w:r>
    </w:p>
    <w:p w14:paraId="7594E780" w14:textId="0EB8BCDF" w:rsidR="00AF47C1" w:rsidRDefault="0064188E" w:rsidP="00AF47C1">
      <w:pPr>
        <w:spacing w:line="480" w:lineRule="auto"/>
        <w:jc w:val="both"/>
        <w:rPr>
          <w:rFonts w:ascii="Arial" w:hAnsi="Arial" w:cs="Arial"/>
          <w:sz w:val="24"/>
        </w:rPr>
      </w:pPr>
      <w:r>
        <w:rPr>
          <w:rFonts w:ascii="Arial" w:hAnsi="Arial" w:cs="Arial"/>
          <w:noProof/>
          <w:sz w:val="24"/>
        </w:rPr>
        <w:drawing>
          <wp:inline distT="0" distB="0" distL="0" distR="0" wp14:anchorId="7E940E60" wp14:editId="23391C23">
            <wp:extent cx="5805805" cy="2256502"/>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4186" cy="2267533"/>
                    </a:xfrm>
                    <a:prstGeom prst="rect">
                      <a:avLst/>
                    </a:prstGeom>
                    <a:noFill/>
                  </pic:spPr>
                </pic:pic>
              </a:graphicData>
            </a:graphic>
          </wp:inline>
        </w:drawing>
      </w:r>
    </w:p>
    <w:p w14:paraId="6C820312" w14:textId="4743CDF8" w:rsidR="00AF47C1" w:rsidRDefault="00AF47C1" w:rsidP="00AF47C1">
      <w:pPr>
        <w:spacing w:line="480" w:lineRule="auto"/>
        <w:jc w:val="both"/>
        <w:rPr>
          <w:rFonts w:ascii="Arial" w:hAnsi="Arial" w:cs="Arial"/>
        </w:rPr>
      </w:pPr>
      <w:r w:rsidRPr="007B38D2">
        <w:rPr>
          <w:rFonts w:ascii="Arial" w:hAnsi="Arial" w:cs="Arial"/>
          <w:i/>
        </w:rPr>
        <w:t xml:space="preserve">Figure </w:t>
      </w:r>
      <w:r>
        <w:rPr>
          <w:rFonts w:ascii="Arial" w:hAnsi="Arial" w:cs="Arial"/>
          <w:i/>
        </w:rPr>
        <w:t>2</w:t>
      </w:r>
      <w:r w:rsidRPr="007B38D2">
        <w:rPr>
          <w:rFonts w:ascii="Arial" w:hAnsi="Arial" w:cs="Arial"/>
        </w:rPr>
        <w:t>:</w:t>
      </w:r>
      <w:r>
        <w:rPr>
          <w:rFonts w:ascii="Arial" w:hAnsi="Arial" w:cs="Arial"/>
        </w:rPr>
        <w:t xml:space="preserve"> B</w:t>
      </w:r>
      <w:r w:rsidRPr="007B38D2">
        <w:rPr>
          <w:rFonts w:ascii="Arial" w:hAnsi="Arial" w:cs="Arial"/>
        </w:rPr>
        <w:t>reeding</w:t>
      </w:r>
      <w:r>
        <w:rPr>
          <w:rFonts w:ascii="Arial" w:hAnsi="Arial" w:cs="Arial"/>
        </w:rPr>
        <w:t xml:space="preserve"> (a)</w:t>
      </w:r>
      <w:r w:rsidRPr="007B38D2">
        <w:rPr>
          <w:rFonts w:ascii="Arial" w:hAnsi="Arial" w:cs="Arial"/>
        </w:rPr>
        <w:t xml:space="preserve"> and natal</w:t>
      </w:r>
      <w:r>
        <w:rPr>
          <w:rFonts w:ascii="Arial" w:hAnsi="Arial" w:cs="Arial"/>
        </w:rPr>
        <w:t xml:space="preserve"> (b)</w:t>
      </w:r>
      <w:r w:rsidRPr="007B38D2">
        <w:rPr>
          <w:rFonts w:ascii="Arial" w:hAnsi="Arial" w:cs="Arial"/>
        </w:rPr>
        <w:t xml:space="preserve"> dispersal </w:t>
      </w:r>
      <w:r>
        <w:rPr>
          <w:rFonts w:ascii="Arial" w:hAnsi="Arial" w:cs="Arial"/>
        </w:rPr>
        <w:t xml:space="preserve">kernels </w:t>
      </w:r>
      <w:r w:rsidRPr="007B38D2">
        <w:rPr>
          <w:rFonts w:ascii="Arial" w:hAnsi="Arial" w:cs="Arial"/>
        </w:rPr>
        <w:t>for two species</w:t>
      </w:r>
      <w:r>
        <w:rPr>
          <w:rFonts w:ascii="Arial" w:hAnsi="Arial" w:cs="Arial"/>
        </w:rPr>
        <w:t>:</w:t>
      </w:r>
      <w:r w:rsidRPr="007B38D2">
        <w:rPr>
          <w:rFonts w:ascii="Arial" w:hAnsi="Arial" w:cs="Arial"/>
        </w:rPr>
        <w:t xml:space="preserve"> </w:t>
      </w:r>
      <w:r w:rsidRPr="007B38D2">
        <w:rPr>
          <w:rFonts w:ascii="Arial" w:hAnsi="Arial" w:cs="Arial"/>
          <w:i/>
        </w:rPr>
        <w:t>Parus major</w:t>
      </w:r>
      <w:r>
        <w:rPr>
          <w:rFonts w:ascii="Arial" w:hAnsi="Arial" w:cs="Arial"/>
        </w:rPr>
        <w:t xml:space="preserve"> and</w:t>
      </w:r>
      <w:r w:rsidRPr="007B38D2">
        <w:rPr>
          <w:rFonts w:ascii="Arial" w:hAnsi="Arial" w:cs="Arial"/>
        </w:rPr>
        <w:t xml:space="preserve"> </w:t>
      </w:r>
      <w:r w:rsidRPr="007B38D2">
        <w:rPr>
          <w:rFonts w:ascii="Arial" w:hAnsi="Arial" w:cs="Arial"/>
          <w:i/>
        </w:rPr>
        <w:t>Buteo buteo</w:t>
      </w:r>
      <w:r>
        <w:rPr>
          <w:rFonts w:ascii="Arial" w:hAnsi="Arial" w:cs="Arial"/>
        </w:rPr>
        <w:t xml:space="preserve">. </w:t>
      </w:r>
      <w:r w:rsidRPr="00606C42">
        <w:rPr>
          <w:rFonts w:ascii="Arial" w:hAnsi="Arial" w:cs="Arial"/>
        </w:rPr>
        <w:t xml:space="preserve">Bars represent observed frequency distributions and lines the </w:t>
      </w:r>
      <w:r>
        <w:rPr>
          <w:rFonts w:ascii="Arial" w:hAnsi="Arial" w:cs="Arial"/>
        </w:rPr>
        <w:t xml:space="preserve">Weibull </w:t>
      </w:r>
      <w:r w:rsidRPr="00606C42">
        <w:rPr>
          <w:rFonts w:ascii="Arial" w:hAnsi="Arial" w:cs="Arial"/>
        </w:rPr>
        <w:t>probability density curves</w:t>
      </w:r>
      <w:r>
        <w:rPr>
          <w:rFonts w:ascii="Arial" w:hAnsi="Arial" w:cs="Arial"/>
        </w:rPr>
        <w:t xml:space="preserve">. </w:t>
      </w:r>
    </w:p>
    <w:p w14:paraId="6087884F" w14:textId="77777777" w:rsidR="00AF47C1" w:rsidRDefault="00AF47C1" w:rsidP="00944256">
      <w:pPr>
        <w:spacing w:line="480" w:lineRule="auto"/>
        <w:jc w:val="both"/>
        <w:rPr>
          <w:rFonts w:ascii="Arial" w:hAnsi="Arial" w:cs="Arial"/>
          <w:sz w:val="24"/>
        </w:rPr>
      </w:pPr>
    </w:p>
    <w:bookmarkEnd w:id="6"/>
    <w:p w14:paraId="1CCC77B6" w14:textId="0938091D" w:rsidR="009276CE" w:rsidRDefault="00276186" w:rsidP="00437F42">
      <w:pPr>
        <w:spacing w:line="480" w:lineRule="auto"/>
        <w:jc w:val="both"/>
        <w:rPr>
          <w:rFonts w:ascii="Arial" w:hAnsi="Arial" w:cs="Arial"/>
          <w:sz w:val="24"/>
        </w:rPr>
      </w:pPr>
      <w:r>
        <w:rPr>
          <w:rFonts w:ascii="Arial" w:hAnsi="Arial" w:cs="Arial"/>
          <w:sz w:val="24"/>
        </w:rPr>
        <w:t xml:space="preserve">The dispersal </w:t>
      </w:r>
      <w:r w:rsidR="00437F42">
        <w:rPr>
          <w:rFonts w:ascii="Arial" w:hAnsi="Arial" w:cs="Arial"/>
          <w:sz w:val="24"/>
        </w:rPr>
        <w:t>estimates</w:t>
      </w:r>
      <w:r>
        <w:rPr>
          <w:rFonts w:ascii="Arial" w:hAnsi="Arial" w:cs="Arial"/>
          <w:sz w:val="24"/>
        </w:rPr>
        <w:t xml:space="preserve"> </w:t>
      </w:r>
      <w:r w:rsidR="00437F42">
        <w:rPr>
          <w:rFonts w:ascii="Arial" w:hAnsi="Arial" w:cs="Arial"/>
          <w:sz w:val="24"/>
        </w:rPr>
        <w:t>(median and lon</w:t>
      </w:r>
      <w:r w:rsidR="008C2239">
        <w:rPr>
          <w:rFonts w:ascii="Arial" w:hAnsi="Arial" w:cs="Arial"/>
          <w:sz w:val="24"/>
        </w:rPr>
        <w:t>g</w:t>
      </w:r>
      <w:r w:rsidR="00437F42">
        <w:rPr>
          <w:rFonts w:ascii="Arial" w:hAnsi="Arial" w:cs="Arial"/>
          <w:sz w:val="24"/>
        </w:rPr>
        <w:t xml:space="preserve">-distance dispersal) </w:t>
      </w:r>
      <w:r>
        <w:rPr>
          <w:rFonts w:ascii="Arial" w:hAnsi="Arial" w:cs="Arial"/>
          <w:sz w:val="24"/>
        </w:rPr>
        <w:t xml:space="preserve">varied between </w:t>
      </w:r>
      <w:r w:rsidR="00637A0E">
        <w:rPr>
          <w:rFonts w:ascii="Arial" w:hAnsi="Arial" w:cs="Arial"/>
          <w:sz w:val="24"/>
        </w:rPr>
        <w:t xml:space="preserve">species and </w:t>
      </w:r>
      <w:r>
        <w:rPr>
          <w:rFonts w:ascii="Arial" w:hAnsi="Arial" w:cs="Arial"/>
          <w:sz w:val="24"/>
        </w:rPr>
        <w:t>species orders</w:t>
      </w:r>
      <w:r w:rsidR="00437F42">
        <w:rPr>
          <w:rFonts w:ascii="Arial" w:hAnsi="Arial" w:cs="Arial"/>
          <w:sz w:val="24"/>
        </w:rPr>
        <w:t xml:space="preserve"> (Fig 3</w:t>
      </w:r>
      <w:r w:rsidR="00510453">
        <w:rPr>
          <w:rFonts w:ascii="Arial" w:hAnsi="Arial" w:cs="Arial"/>
          <w:sz w:val="24"/>
        </w:rPr>
        <w:t>; Fig S</w:t>
      </w:r>
      <w:r w:rsidR="0009127D">
        <w:rPr>
          <w:rFonts w:ascii="Arial" w:hAnsi="Arial" w:cs="Arial"/>
          <w:sz w:val="24"/>
        </w:rPr>
        <w:t>7.1</w:t>
      </w:r>
      <w:r w:rsidR="00437F42">
        <w:rPr>
          <w:rFonts w:ascii="Arial" w:hAnsi="Arial" w:cs="Arial"/>
          <w:sz w:val="24"/>
        </w:rPr>
        <w:t>)</w:t>
      </w:r>
      <w:r w:rsidR="001134C1">
        <w:rPr>
          <w:rFonts w:ascii="Arial" w:hAnsi="Arial" w:cs="Arial"/>
          <w:sz w:val="24"/>
        </w:rPr>
        <w:t xml:space="preserve">, and we found a general </w:t>
      </w:r>
      <w:r w:rsidR="001134C1" w:rsidRPr="001134C1">
        <w:rPr>
          <w:rFonts w:ascii="Arial" w:hAnsi="Arial" w:cs="Arial"/>
          <w:sz w:val="24"/>
        </w:rPr>
        <w:t>positive correlation</w:t>
      </w:r>
      <w:r w:rsidR="001134C1">
        <w:rPr>
          <w:rFonts w:ascii="Arial" w:hAnsi="Arial" w:cs="Arial"/>
          <w:sz w:val="24"/>
        </w:rPr>
        <w:t xml:space="preserve"> </w:t>
      </w:r>
      <w:r w:rsidR="001134C1" w:rsidRPr="00020671">
        <w:rPr>
          <w:rFonts w:ascii="Arial" w:hAnsi="Arial" w:cs="Arial"/>
          <w:sz w:val="24"/>
        </w:rPr>
        <w:t xml:space="preserve">between </w:t>
      </w:r>
      <w:r w:rsidR="009E039B">
        <w:rPr>
          <w:rFonts w:ascii="Arial" w:hAnsi="Arial" w:cs="Arial"/>
          <w:sz w:val="24"/>
        </w:rPr>
        <w:t>median and long-distance dispersal</w:t>
      </w:r>
      <w:r w:rsidR="00BB16C1">
        <w:rPr>
          <w:rFonts w:ascii="Arial" w:hAnsi="Arial" w:cs="Arial"/>
          <w:sz w:val="24"/>
        </w:rPr>
        <w:t xml:space="preserve"> </w:t>
      </w:r>
      <w:r w:rsidR="00BB16C1" w:rsidRPr="00BB16C1">
        <w:rPr>
          <w:rFonts w:ascii="Arial" w:hAnsi="Arial" w:cs="Arial"/>
          <w:sz w:val="24"/>
        </w:rPr>
        <w:t>0.872 (95% CI: 0.821</w:t>
      </w:r>
      <w:r w:rsidR="00BB16C1">
        <w:rPr>
          <w:rFonts w:ascii="Arial" w:hAnsi="Arial" w:cs="Arial"/>
          <w:sz w:val="24"/>
        </w:rPr>
        <w:t>-</w:t>
      </w:r>
      <w:r w:rsidR="00BB16C1" w:rsidRPr="00BB16C1">
        <w:rPr>
          <w:rFonts w:ascii="Arial" w:hAnsi="Arial" w:cs="Arial"/>
          <w:sz w:val="24"/>
        </w:rPr>
        <w:t xml:space="preserve">0.944; pMCMC &lt; 0.01; Fig. </w:t>
      </w:r>
      <w:r w:rsidR="00A9431D">
        <w:rPr>
          <w:rFonts w:ascii="Arial" w:hAnsi="Arial" w:cs="Arial"/>
          <w:sz w:val="24"/>
        </w:rPr>
        <w:t>S11</w:t>
      </w:r>
      <w:r w:rsidR="004164E9">
        <w:rPr>
          <w:rFonts w:ascii="Arial" w:hAnsi="Arial" w:cs="Arial"/>
          <w:sz w:val="24"/>
        </w:rPr>
        <w:t>.1</w:t>
      </w:r>
      <w:r w:rsidR="00BB16C1" w:rsidRPr="00BB16C1">
        <w:rPr>
          <w:rFonts w:ascii="Arial" w:hAnsi="Arial" w:cs="Arial"/>
          <w:sz w:val="24"/>
        </w:rPr>
        <w:t>)</w:t>
      </w:r>
      <w:r>
        <w:rPr>
          <w:rFonts w:ascii="Arial" w:hAnsi="Arial" w:cs="Arial"/>
          <w:sz w:val="24"/>
        </w:rPr>
        <w:t>.</w:t>
      </w:r>
      <w:r w:rsidR="00EB0E27">
        <w:rPr>
          <w:rFonts w:ascii="Arial" w:hAnsi="Arial" w:cs="Arial"/>
          <w:sz w:val="24"/>
        </w:rPr>
        <w:t xml:space="preserve"> </w:t>
      </w:r>
    </w:p>
    <w:p w14:paraId="2D682870" w14:textId="45C262C5" w:rsidR="00AA6469" w:rsidRDefault="009276CE" w:rsidP="00437F42">
      <w:pPr>
        <w:spacing w:line="480" w:lineRule="auto"/>
        <w:jc w:val="both"/>
        <w:rPr>
          <w:rFonts w:ascii="Arial" w:hAnsi="Arial" w:cs="Arial"/>
          <w:sz w:val="24"/>
        </w:rPr>
      </w:pPr>
      <w:r>
        <w:rPr>
          <w:rFonts w:ascii="Arial" w:hAnsi="Arial" w:cs="Arial"/>
          <w:sz w:val="24"/>
        </w:rPr>
        <w:t xml:space="preserve">The phylogenetic signal </w:t>
      </w:r>
      <w:r w:rsidRPr="006754A8">
        <w:rPr>
          <w:rFonts w:ascii="Arial" w:hAnsi="Arial" w:cs="Arial"/>
          <w:sz w:val="24"/>
        </w:rPr>
        <w:t xml:space="preserve">of </w:t>
      </w:r>
      <w:r>
        <w:rPr>
          <w:rFonts w:ascii="Arial" w:hAnsi="Arial" w:cs="Arial"/>
          <w:sz w:val="24"/>
        </w:rPr>
        <w:t>the median and long dispersal distances</w:t>
      </w:r>
      <w:r w:rsidRPr="006754A8">
        <w:rPr>
          <w:rFonts w:ascii="Arial" w:hAnsi="Arial" w:cs="Arial"/>
          <w:sz w:val="24"/>
        </w:rPr>
        <w:t xml:space="preserve"> is summari</w:t>
      </w:r>
      <w:r w:rsidR="00CD6983">
        <w:rPr>
          <w:rFonts w:ascii="Arial" w:hAnsi="Arial" w:cs="Arial"/>
          <w:sz w:val="24"/>
        </w:rPr>
        <w:t>z</w:t>
      </w:r>
      <w:r w:rsidRPr="006754A8">
        <w:rPr>
          <w:rFonts w:ascii="Arial" w:hAnsi="Arial" w:cs="Arial"/>
          <w:sz w:val="24"/>
        </w:rPr>
        <w:t xml:space="preserve">ed in </w:t>
      </w:r>
      <w:r w:rsidR="006A6429">
        <w:rPr>
          <w:rFonts w:ascii="Arial" w:hAnsi="Arial" w:cs="Arial"/>
          <w:sz w:val="24"/>
        </w:rPr>
        <w:t>T</w:t>
      </w:r>
      <w:r w:rsidRPr="006754A8">
        <w:rPr>
          <w:rFonts w:ascii="Arial" w:hAnsi="Arial" w:cs="Arial"/>
          <w:sz w:val="24"/>
        </w:rPr>
        <w:t>able 2</w:t>
      </w:r>
      <w:r>
        <w:rPr>
          <w:rFonts w:ascii="Arial" w:hAnsi="Arial" w:cs="Arial"/>
          <w:sz w:val="24"/>
        </w:rPr>
        <w:t xml:space="preserve">. </w:t>
      </w:r>
      <w:r w:rsidR="00EB0E27">
        <w:rPr>
          <w:rFonts w:ascii="Arial" w:hAnsi="Arial" w:cs="Arial"/>
          <w:sz w:val="24"/>
        </w:rPr>
        <w:t xml:space="preserve">The phylogenetic </w:t>
      </w:r>
      <w:r w:rsidR="00E91B6C">
        <w:rPr>
          <w:rFonts w:ascii="Arial" w:hAnsi="Arial" w:cs="Arial"/>
          <w:sz w:val="24"/>
        </w:rPr>
        <w:t>signal</w:t>
      </w:r>
      <w:r w:rsidR="00EB0E27">
        <w:rPr>
          <w:rFonts w:ascii="Arial" w:hAnsi="Arial" w:cs="Arial"/>
          <w:sz w:val="24"/>
        </w:rPr>
        <w:t xml:space="preserve"> was highly depend</w:t>
      </w:r>
      <w:r w:rsidR="00424989">
        <w:rPr>
          <w:rFonts w:ascii="Arial" w:hAnsi="Arial" w:cs="Arial"/>
          <w:sz w:val="24"/>
        </w:rPr>
        <w:t>e</w:t>
      </w:r>
      <w:r w:rsidR="00EB0E27">
        <w:rPr>
          <w:rFonts w:ascii="Arial" w:hAnsi="Arial" w:cs="Arial"/>
          <w:sz w:val="24"/>
        </w:rPr>
        <w:t xml:space="preserve">nt </w:t>
      </w:r>
      <w:r w:rsidR="00F773B6">
        <w:rPr>
          <w:rFonts w:ascii="Arial" w:hAnsi="Arial" w:cs="Arial"/>
          <w:sz w:val="24"/>
        </w:rPr>
        <w:t>on</w:t>
      </w:r>
      <w:r w:rsidR="00EB0E27">
        <w:rPr>
          <w:rFonts w:ascii="Arial" w:hAnsi="Arial" w:cs="Arial"/>
          <w:sz w:val="24"/>
        </w:rPr>
        <w:t xml:space="preserve"> the fitted distribution to estimate dispersal (</w:t>
      </w:r>
      <w:r w:rsidR="000C2DCE">
        <w:rPr>
          <w:rFonts w:ascii="Arial" w:hAnsi="Arial" w:cs="Arial"/>
          <w:sz w:val="24"/>
        </w:rPr>
        <w:t xml:space="preserve">median λ </w:t>
      </w:r>
      <w:r w:rsidR="00EB0E27">
        <w:rPr>
          <w:rFonts w:ascii="Arial" w:hAnsi="Arial" w:cs="Arial"/>
          <w:sz w:val="24"/>
        </w:rPr>
        <w:t xml:space="preserve">range: </w:t>
      </w:r>
      <w:r w:rsidR="00424989">
        <w:rPr>
          <w:rFonts w:ascii="Arial" w:hAnsi="Arial" w:cs="Arial"/>
          <w:sz w:val="24"/>
        </w:rPr>
        <w:t>0.117-0.757</w:t>
      </w:r>
      <w:r w:rsidR="000C2DCE">
        <w:rPr>
          <w:rFonts w:ascii="Arial" w:hAnsi="Arial" w:cs="Arial"/>
          <w:sz w:val="24"/>
        </w:rPr>
        <w:t>; long λ range: 0.161-0.743</w:t>
      </w:r>
      <w:r w:rsidR="00424989">
        <w:rPr>
          <w:rFonts w:ascii="Arial" w:hAnsi="Arial" w:cs="Arial"/>
          <w:sz w:val="24"/>
        </w:rPr>
        <w:t>)</w:t>
      </w:r>
      <w:r w:rsidR="00042BB5">
        <w:rPr>
          <w:rFonts w:ascii="Arial" w:hAnsi="Arial" w:cs="Arial"/>
          <w:sz w:val="24"/>
        </w:rPr>
        <w:t xml:space="preserve">, </w:t>
      </w:r>
      <w:r w:rsidR="0094395D">
        <w:rPr>
          <w:rFonts w:ascii="Arial" w:hAnsi="Arial" w:cs="Arial"/>
          <w:sz w:val="24"/>
        </w:rPr>
        <w:t>and was</w:t>
      </w:r>
      <w:r w:rsidR="00284DE9">
        <w:rPr>
          <w:rFonts w:ascii="Arial" w:hAnsi="Arial" w:cs="Arial"/>
          <w:sz w:val="24"/>
        </w:rPr>
        <w:t xml:space="preserve"> </w:t>
      </w:r>
      <w:r w:rsidR="00D91C33">
        <w:rPr>
          <w:rFonts w:ascii="Arial" w:hAnsi="Arial" w:cs="Arial"/>
          <w:sz w:val="24"/>
        </w:rPr>
        <w:t>especially</w:t>
      </w:r>
      <w:r w:rsidR="00284DE9">
        <w:rPr>
          <w:rFonts w:ascii="Arial" w:hAnsi="Arial" w:cs="Arial"/>
          <w:sz w:val="24"/>
        </w:rPr>
        <w:t xml:space="preserve"> low when we used the best-fitted distribution for each specie</w:t>
      </w:r>
      <w:r w:rsidR="0094395D">
        <w:rPr>
          <w:rFonts w:ascii="Arial" w:hAnsi="Arial" w:cs="Arial"/>
          <w:sz w:val="24"/>
        </w:rPr>
        <w:t>s</w:t>
      </w:r>
      <w:r w:rsidR="00D91C33">
        <w:rPr>
          <w:rFonts w:ascii="Arial" w:hAnsi="Arial" w:cs="Arial"/>
          <w:sz w:val="24"/>
        </w:rPr>
        <w:t xml:space="preserve"> on both dispersal metrics</w:t>
      </w:r>
      <w:r w:rsidR="00284DE9">
        <w:rPr>
          <w:rFonts w:ascii="Arial" w:hAnsi="Arial" w:cs="Arial"/>
          <w:sz w:val="24"/>
        </w:rPr>
        <w:t xml:space="preserve"> </w:t>
      </w:r>
      <w:r w:rsidR="0094395D">
        <w:rPr>
          <w:rFonts w:ascii="Arial" w:hAnsi="Arial" w:cs="Arial"/>
          <w:sz w:val="24"/>
        </w:rPr>
        <w:t>or the Gamma distribution.</w:t>
      </w:r>
    </w:p>
    <w:p w14:paraId="1F80A12D" w14:textId="28A26751" w:rsidR="00914D3F" w:rsidRPr="004B75FF" w:rsidRDefault="00914D3F" w:rsidP="00914D3F">
      <w:pPr>
        <w:spacing w:line="480" w:lineRule="auto"/>
        <w:jc w:val="both"/>
        <w:rPr>
          <w:rFonts w:ascii="Arial" w:hAnsi="Arial" w:cs="Arial"/>
          <w:i/>
        </w:rPr>
      </w:pPr>
      <w:r w:rsidRPr="004B75FF">
        <w:rPr>
          <w:rFonts w:ascii="Arial" w:hAnsi="Arial" w:cs="Arial"/>
          <w:i/>
        </w:rPr>
        <w:t xml:space="preserve">Table 2. </w:t>
      </w:r>
      <w:r w:rsidR="00CB2C74">
        <w:rPr>
          <w:rFonts w:ascii="Arial" w:hAnsi="Arial" w:cs="Arial"/>
          <w:i/>
        </w:rPr>
        <w:t>Phylogenetic</w:t>
      </w:r>
      <w:r w:rsidRPr="004B75FF">
        <w:rPr>
          <w:rFonts w:ascii="Arial" w:hAnsi="Arial" w:cs="Arial"/>
          <w:i/>
        </w:rPr>
        <w:t xml:space="preserve"> signal </w:t>
      </w:r>
      <w:r w:rsidRPr="00D6020F">
        <w:rPr>
          <w:rFonts w:ascii="Arial" w:hAnsi="Arial" w:cs="Arial"/>
          <w:i/>
        </w:rPr>
        <w:t>λ</w:t>
      </w:r>
      <w:r w:rsidRPr="00914D3F">
        <w:rPr>
          <w:rFonts w:ascii="Arial" w:hAnsi="Arial" w:cs="Arial"/>
          <w:i/>
        </w:rPr>
        <w:t xml:space="preserve"> </w:t>
      </w:r>
      <w:r w:rsidRPr="004B75FF">
        <w:rPr>
          <w:rFonts w:ascii="Arial" w:hAnsi="Arial" w:cs="Arial"/>
          <w:i/>
        </w:rPr>
        <w:t xml:space="preserve">for </w:t>
      </w:r>
      <w:r w:rsidR="00383328">
        <w:rPr>
          <w:rFonts w:ascii="Arial" w:hAnsi="Arial" w:cs="Arial"/>
          <w:i/>
        </w:rPr>
        <w:t xml:space="preserve">the median and </w:t>
      </w:r>
      <w:r w:rsidR="0064188E">
        <w:rPr>
          <w:rFonts w:ascii="Arial" w:hAnsi="Arial" w:cs="Arial"/>
          <w:i/>
        </w:rPr>
        <w:t>long-distance</w:t>
      </w:r>
      <w:r w:rsidR="00383328">
        <w:rPr>
          <w:rFonts w:ascii="Arial" w:hAnsi="Arial" w:cs="Arial"/>
          <w:i/>
        </w:rPr>
        <w:t xml:space="preserve"> dispersal </w:t>
      </w:r>
      <w:r w:rsidR="00CD6983">
        <w:rPr>
          <w:rFonts w:ascii="Arial" w:hAnsi="Arial" w:cs="Arial"/>
          <w:i/>
        </w:rPr>
        <w:t xml:space="preserve">are </w:t>
      </w:r>
      <w:r w:rsidR="00383328">
        <w:rPr>
          <w:rFonts w:ascii="Arial" w:hAnsi="Arial" w:cs="Arial"/>
          <w:i/>
        </w:rPr>
        <w:t>estimated for each distribution and the best-fitted distribution</w:t>
      </w:r>
      <w:r w:rsidR="00F31158">
        <w:rPr>
          <w:rFonts w:ascii="Arial" w:hAnsi="Arial" w:cs="Arial"/>
          <w:i/>
        </w:rPr>
        <w:t xml:space="preserve"> </w:t>
      </w:r>
      <w:r w:rsidR="00F31158" w:rsidRPr="00F31158">
        <w:rPr>
          <w:rFonts w:ascii="Arial" w:hAnsi="Arial" w:cs="Arial"/>
          <w:i/>
        </w:rPr>
        <w:t xml:space="preserve">(higher log posterior pointwise density) for </w:t>
      </w:r>
      <w:r w:rsidR="00F31158" w:rsidRPr="00F31158">
        <w:rPr>
          <w:rFonts w:ascii="Arial" w:hAnsi="Arial" w:cs="Arial"/>
          <w:i/>
        </w:rPr>
        <w:lastRenderedPageBreak/>
        <w:t>each species</w:t>
      </w:r>
      <w:r w:rsidR="00CB2C74">
        <w:rPr>
          <w:rFonts w:ascii="Arial" w:hAnsi="Arial" w:cs="Arial"/>
          <w:i/>
        </w:rPr>
        <w:t xml:space="preserve"> (</w:t>
      </w:r>
      <w:r w:rsidR="00CB2C74" w:rsidRPr="00CB2C74">
        <w:rPr>
          <w:rFonts w:ascii="Arial" w:hAnsi="Arial" w:cs="Arial"/>
          <w:i/>
        </w:rPr>
        <w:t>average dispersal kernels</w:t>
      </w:r>
      <w:r w:rsidR="00CB2C74">
        <w:rPr>
          <w:rFonts w:ascii="Arial" w:hAnsi="Arial" w:cs="Arial"/>
          <w:i/>
        </w:rPr>
        <w:t>)</w:t>
      </w:r>
      <w:r w:rsidR="00F31158" w:rsidRPr="00F31158">
        <w:rPr>
          <w:rFonts w:ascii="Arial" w:hAnsi="Arial" w:cs="Arial"/>
          <w:i/>
        </w:rPr>
        <w:t>.</w:t>
      </w:r>
      <w:r w:rsidRPr="004B75FF">
        <w:rPr>
          <w:rFonts w:ascii="Arial" w:hAnsi="Arial" w:cs="Arial"/>
          <w:i/>
        </w:rPr>
        <w:t xml:space="preserve"> p-values are</w:t>
      </w:r>
      <w:r w:rsidR="00F31158">
        <w:rPr>
          <w:rFonts w:ascii="Arial" w:hAnsi="Arial" w:cs="Arial"/>
          <w:i/>
        </w:rPr>
        <w:t xml:space="preserve"> </w:t>
      </w:r>
      <w:r w:rsidRPr="004B75FF">
        <w:rPr>
          <w:rFonts w:ascii="Arial" w:hAnsi="Arial" w:cs="Arial"/>
          <w:i/>
        </w:rPr>
        <w:t xml:space="preserve">based on 10 000 permutations: ***p &lt; 0.001. </w:t>
      </w:r>
      <w:r w:rsidR="00F31158">
        <w:rPr>
          <w:rFonts w:ascii="Arial" w:hAnsi="Arial" w:cs="Arial"/>
          <w:i/>
        </w:rPr>
        <w:t>C</w:t>
      </w:r>
      <w:r w:rsidRPr="004B75FF">
        <w:rPr>
          <w:rFonts w:ascii="Arial" w:hAnsi="Arial" w:cs="Arial"/>
          <w:i/>
        </w:rPr>
        <w:t>onstrained evolution relative to Brownian motion if Pagel’s</w:t>
      </w:r>
      <w:r w:rsidR="00F31158">
        <w:rPr>
          <w:rFonts w:ascii="Arial" w:hAnsi="Arial" w:cs="Arial"/>
          <w:i/>
        </w:rPr>
        <w:t xml:space="preserve"> </w:t>
      </w:r>
      <w:r w:rsidRPr="004B75FF">
        <w:rPr>
          <w:rFonts w:ascii="Arial" w:hAnsi="Arial" w:cs="Arial"/>
          <w:i/>
        </w:rPr>
        <w:t xml:space="preserve">λ (0; 1) </w:t>
      </w:r>
      <w:r w:rsidR="00A363AE">
        <w:rPr>
          <w:rFonts w:ascii="Arial" w:hAnsi="Arial" w:cs="Arial"/>
          <w:i/>
        </w:rPr>
        <w:t>&gt;</w:t>
      </w:r>
      <w:r w:rsidRPr="004B75FF">
        <w:rPr>
          <w:rFonts w:ascii="Arial" w:hAnsi="Arial" w:cs="Arial"/>
          <w:i/>
        </w:rPr>
        <w:t xml:space="preserve">0.5. </w:t>
      </w:r>
    </w:p>
    <w:tbl>
      <w:tblPr>
        <w:tblStyle w:val="Tablanormal5"/>
        <w:tblW w:w="8400" w:type="dxa"/>
        <w:tblLook w:val="04A0" w:firstRow="1" w:lastRow="0" w:firstColumn="1" w:lastColumn="0" w:noHBand="0" w:noVBand="1"/>
      </w:tblPr>
      <w:tblGrid>
        <w:gridCol w:w="1904"/>
        <w:gridCol w:w="1370"/>
        <w:gridCol w:w="939"/>
        <w:gridCol w:w="939"/>
        <w:gridCol w:w="1370"/>
        <w:gridCol w:w="939"/>
        <w:gridCol w:w="939"/>
      </w:tblGrid>
      <w:tr w:rsidR="00914D3F" w:rsidRPr="00914D3F" w14:paraId="43E8BC80" w14:textId="77777777" w:rsidTr="004B75FF">
        <w:trPr>
          <w:cnfStyle w:val="100000000000" w:firstRow="1" w:lastRow="0" w:firstColumn="0" w:lastColumn="0" w:oddVBand="0" w:evenVBand="0" w:oddHBand="0" w:evenHBand="0" w:firstRowFirstColumn="0" w:firstRowLastColumn="0" w:lastRowFirstColumn="0" w:lastRowLastColumn="0"/>
          <w:trHeight w:val="290"/>
        </w:trPr>
        <w:tc>
          <w:tcPr>
            <w:cnfStyle w:val="001000000100" w:firstRow="0" w:lastRow="0" w:firstColumn="1" w:lastColumn="0" w:oddVBand="0" w:evenVBand="0" w:oddHBand="0" w:evenHBand="0" w:firstRowFirstColumn="1" w:firstRowLastColumn="0" w:lastRowFirstColumn="0" w:lastRowLastColumn="0"/>
            <w:tcW w:w="0" w:type="dxa"/>
            <w:noWrap/>
            <w:hideMark/>
          </w:tcPr>
          <w:p w14:paraId="2393BCD6" w14:textId="77777777" w:rsidR="00914D3F" w:rsidRPr="004B75FF" w:rsidRDefault="00914D3F" w:rsidP="00914D3F">
            <w:pPr>
              <w:rPr>
                <w:rFonts w:ascii="Times New Roman" w:eastAsia="Times New Roman" w:hAnsi="Times New Roman" w:cs="Times New Roman"/>
                <w:sz w:val="24"/>
                <w:szCs w:val="24"/>
                <w:lang w:eastAsia="es-ES"/>
              </w:rPr>
            </w:pPr>
          </w:p>
        </w:tc>
        <w:tc>
          <w:tcPr>
            <w:tcW w:w="0" w:type="dxa"/>
            <w:gridSpan w:val="3"/>
            <w:noWrap/>
            <w:hideMark/>
          </w:tcPr>
          <w:p w14:paraId="75C01BC8" w14:textId="6B525826" w:rsidR="00914D3F" w:rsidRPr="004B75FF" w:rsidRDefault="00914D3F" w:rsidP="00914D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Median dispersal</w:t>
            </w:r>
            <w:r w:rsidR="00C92B5C">
              <w:rPr>
                <w:rFonts w:ascii="Calibri" w:eastAsia="Times New Roman" w:hAnsi="Calibri" w:cs="Calibri"/>
                <w:b/>
                <w:bCs/>
                <w:color w:val="000000"/>
                <w:lang w:val="es-ES" w:eastAsia="es-ES"/>
              </w:rPr>
              <w:t xml:space="preserve"> </w:t>
            </w:r>
          </w:p>
        </w:tc>
        <w:tc>
          <w:tcPr>
            <w:tcW w:w="0" w:type="dxa"/>
            <w:gridSpan w:val="3"/>
            <w:noWrap/>
            <w:hideMark/>
          </w:tcPr>
          <w:p w14:paraId="65F6B0C7" w14:textId="16D66499" w:rsidR="00914D3F" w:rsidRPr="004B75FF" w:rsidRDefault="00914D3F" w:rsidP="00914D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Long</w:t>
            </w:r>
            <w:r w:rsidR="00C92B5C">
              <w:rPr>
                <w:rFonts w:ascii="Calibri" w:eastAsia="Times New Roman" w:hAnsi="Calibri" w:cs="Calibri"/>
                <w:b/>
                <w:bCs/>
                <w:color w:val="000000"/>
                <w:lang w:val="es-ES" w:eastAsia="es-ES"/>
              </w:rPr>
              <w:t>-distance</w:t>
            </w:r>
            <w:r w:rsidRPr="004B75FF">
              <w:rPr>
                <w:rFonts w:ascii="Calibri" w:eastAsia="Times New Roman" w:hAnsi="Calibri" w:cs="Calibri"/>
                <w:b/>
                <w:bCs/>
                <w:color w:val="000000"/>
                <w:lang w:val="es-ES" w:eastAsia="es-ES"/>
              </w:rPr>
              <w:t xml:space="preserve"> dispersal</w:t>
            </w:r>
          </w:p>
        </w:tc>
      </w:tr>
      <w:tr w:rsidR="00914D3F" w:rsidRPr="00914D3F" w14:paraId="35142A4B" w14:textId="77777777" w:rsidTr="004B75F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52945E27" w14:textId="77777777" w:rsidR="00914D3F" w:rsidRPr="00914D3F" w:rsidRDefault="00914D3F" w:rsidP="00914D3F">
            <w:pPr>
              <w:jc w:val="center"/>
              <w:rPr>
                <w:rFonts w:ascii="Calibri" w:eastAsia="Times New Roman" w:hAnsi="Calibri" w:cs="Calibri"/>
                <w:color w:val="000000"/>
                <w:lang w:val="es-ES" w:eastAsia="es-ES"/>
              </w:rPr>
            </w:pPr>
          </w:p>
        </w:tc>
        <w:tc>
          <w:tcPr>
            <w:tcW w:w="0" w:type="dxa"/>
            <w:noWrap/>
            <w:hideMark/>
          </w:tcPr>
          <w:p w14:paraId="20ECEE56" w14:textId="77777777" w:rsidR="00914D3F" w:rsidRPr="004B75FF" w:rsidRDefault="00914D3F" w:rsidP="00914D3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Lambda</w:t>
            </w:r>
          </w:p>
        </w:tc>
        <w:tc>
          <w:tcPr>
            <w:tcW w:w="0" w:type="dxa"/>
            <w:gridSpan w:val="2"/>
            <w:noWrap/>
            <w:hideMark/>
          </w:tcPr>
          <w:p w14:paraId="3C802FDC" w14:textId="77777777" w:rsidR="00914D3F" w:rsidRPr="004B75FF" w:rsidRDefault="00914D3F" w:rsidP="00914D3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CI</w:t>
            </w:r>
          </w:p>
        </w:tc>
        <w:tc>
          <w:tcPr>
            <w:tcW w:w="0" w:type="dxa"/>
            <w:noWrap/>
            <w:hideMark/>
          </w:tcPr>
          <w:p w14:paraId="1CB8E3DD" w14:textId="77777777" w:rsidR="00914D3F" w:rsidRPr="004B75FF" w:rsidRDefault="00914D3F" w:rsidP="00914D3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Lambda</w:t>
            </w:r>
          </w:p>
        </w:tc>
        <w:tc>
          <w:tcPr>
            <w:tcW w:w="0" w:type="dxa"/>
            <w:gridSpan w:val="2"/>
            <w:noWrap/>
            <w:hideMark/>
          </w:tcPr>
          <w:p w14:paraId="7C0A600F" w14:textId="77777777" w:rsidR="00914D3F" w:rsidRPr="004B75FF" w:rsidRDefault="00914D3F" w:rsidP="00914D3F">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lang w:val="es-ES" w:eastAsia="es-ES"/>
              </w:rPr>
            </w:pPr>
            <w:r w:rsidRPr="004B75FF">
              <w:rPr>
                <w:rFonts w:ascii="Calibri" w:eastAsia="Times New Roman" w:hAnsi="Calibri" w:cs="Calibri"/>
                <w:b/>
                <w:bCs/>
                <w:color w:val="000000"/>
                <w:lang w:val="es-ES" w:eastAsia="es-ES"/>
              </w:rPr>
              <w:t>CI</w:t>
            </w:r>
          </w:p>
        </w:tc>
      </w:tr>
      <w:tr w:rsidR="00914D3F" w:rsidRPr="00914D3F" w14:paraId="530DB8AA" w14:textId="77777777" w:rsidTr="004B75FF">
        <w:trPr>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61A7490C" w14:textId="77777777" w:rsidR="00914D3F" w:rsidRPr="00914D3F" w:rsidRDefault="00914D3F" w:rsidP="00914D3F">
            <w:pPr>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Exponential</w:t>
            </w:r>
          </w:p>
        </w:tc>
        <w:tc>
          <w:tcPr>
            <w:tcW w:w="0" w:type="dxa"/>
            <w:noWrap/>
            <w:hideMark/>
          </w:tcPr>
          <w:p w14:paraId="69AA4E56" w14:textId="7B1C5D4B"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752</w:t>
            </w:r>
            <w:r>
              <w:rPr>
                <w:rFonts w:ascii="Calibri" w:eastAsia="Times New Roman" w:hAnsi="Calibri" w:cs="Calibri"/>
                <w:color w:val="000000"/>
                <w:lang w:val="es-ES" w:eastAsia="es-ES"/>
              </w:rPr>
              <w:t>***</w:t>
            </w:r>
          </w:p>
        </w:tc>
        <w:tc>
          <w:tcPr>
            <w:tcW w:w="0" w:type="dxa"/>
            <w:noWrap/>
            <w:hideMark/>
          </w:tcPr>
          <w:p w14:paraId="458C388C" w14:textId="059B218D"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572</w:t>
            </w:r>
          </w:p>
        </w:tc>
        <w:tc>
          <w:tcPr>
            <w:tcW w:w="0" w:type="dxa"/>
            <w:noWrap/>
            <w:hideMark/>
          </w:tcPr>
          <w:p w14:paraId="2F621DA4" w14:textId="07A68221"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893</w:t>
            </w:r>
          </w:p>
        </w:tc>
        <w:tc>
          <w:tcPr>
            <w:tcW w:w="0" w:type="dxa"/>
            <w:noWrap/>
            <w:hideMark/>
          </w:tcPr>
          <w:p w14:paraId="6217DAB1" w14:textId="7A9C6257"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732</w:t>
            </w:r>
            <w:r>
              <w:rPr>
                <w:rFonts w:ascii="Calibri" w:eastAsia="Times New Roman" w:hAnsi="Calibri" w:cs="Calibri"/>
                <w:color w:val="000000"/>
                <w:lang w:val="es-ES" w:eastAsia="es-ES"/>
              </w:rPr>
              <w:t>***</w:t>
            </w:r>
          </w:p>
        </w:tc>
        <w:tc>
          <w:tcPr>
            <w:tcW w:w="0" w:type="dxa"/>
            <w:noWrap/>
            <w:hideMark/>
          </w:tcPr>
          <w:p w14:paraId="482DA865" w14:textId="29C65A9A"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542</w:t>
            </w:r>
          </w:p>
        </w:tc>
        <w:tc>
          <w:tcPr>
            <w:tcW w:w="0" w:type="dxa"/>
            <w:noWrap/>
            <w:hideMark/>
          </w:tcPr>
          <w:p w14:paraId="1AA1FA58" w14:textId="2F7AD4DB"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905</w:t>
            </w:r>
          </w:p>
        </w:tc>
      </w:tr>
      <w:tr w:rsidR="00914D3F" w:rsidRPr="00914D3F" w14:paraId="34FEAA6D" w14:textId="77777777" w:rsidTr="004B75F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50724286" w14:textId="77777777" w:rsidR="00914D3F" w:rsidRPr="00914D3F" w:rsidRDefault="00914D3F" w:rsidP="00914D3F">
            <w:pPr>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Weibull</w:t>
            </w:r>
          </w:p>
        </w:tc>
        <w:tc>
          <w:tcPr>
            <w:tcW w:w="0" w:type="dxa"/>
            <w:noWrap/>
            <w:hideMark/>
          </w:tcPr>
          <w:p w14:paraId="4A6EF6AE" w14:textId="63C790B3"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758</w:t>
            </w:r>
            <w:r>
              <w:rPr>
                <w:rFonts w:ascii="Calibri" w:eastAsia="Times New Roman" w:hAnsi="Calibri" w:cs="Calibri"/>
                <w:color w:val="000000"/>
                <w:lang w:val="es-ES" w:eastAsia="es-ES"/>
              </w:rPr>
              <w:t>***</w:t>
            </w:r>
          </w:p>
        </w:tc>
        <w:tc>
          <w:tcPr>
            <w:tcW w:w="0" w:type="dxa"/>
            <w:noWrap/>
            <w:hideMark/>
          </w:tcPr>
          <w:p w14:paraId="1DFA4F8C" w14:textId="7BC323ED"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600</w:t>
            </w:r>
          </w:p>
        </w:tc>
        <w:tc>
          <w:tcPr>
            <w:tcW w:w="0" w:type="dxa"/>
            <w:noWrap/>
            <w:hideMark/>
          </w:tcPr>
          <w:p w14:paraId="26CA7BA3" w14:textId="07E81B89"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896</w:t>
            </w:r>
          </w:p>
        </w:tc>
        <w:tc>
          <w:tcPr>
            <w:tcW w:w="0" w:type="dxa"/>
            <w:noWrap/>
            <w:hideMark/>
          </w:tcPr>
          <w:p w14:paraId="40F5E485" w14:textId="1BDD3BA3"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743</w:t>
            </w:r>
            <w:r>
              <w:rPr>
                <w:rFonts w:ascii="Calibri" w:eastAsia="Times New Roman" w:hAnsi="Calibri" w:cs="Calibri"/>
                <w:color w:val="000000"/>
                <w:lang w:val="es-ES" w:eastAsia="es-ES"/>
              </w:rPr>
              <w:t>***</w:t>
            </w:r>
          </w:p>
        </w:tc>
        <w:tc>
          <w:tcPr>
            <w:tcW w:w="0" w:type="dxa"/>
            <w:noWrap/>
            <w:hideMark/>
          </w:tcPr>
          <w:p w14:paraId="344CA705" w14:textId="37F924B1"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585</w:t>
            </w:r>
          </w:p>
        </w:tc>
        <w:tc>
          <w:tcPr>
            <w:tcW w:w="0" w:type="dxa"/>
            <w:noWrap/>
            <w:hideMark/>
          </w:tcPr>
          <w:p w14:paraId="7BB04973" w14:textId="0FEB0E14"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897</w:t>
            </w:r>
          </w:p>
        </w:tc>
      </w:tr>
      <w:tr w:rsidR="00914D3F" w:rsidRPr="00914D3F" w14:paraId="223E130E" w14:textId="77777777" w:rsidTr="004B75FF">
        <w:trPr>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28DCF5EF" w14:textId="77777777" w:rsidR="00914D3F" w:rsidRPr="00914D3F" w:rsidRDefault="00914D3F" w:rsidP="00914D3F">
            <w:pPr>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Gamma</w:t>
            </w:r>
          </w:p>
        </w:tc>
        <w:tc>
          <w:tcPr>
            <w:tcW w:w="0" w:type="dxa"/>
            <w:noWrap/>
            <w:hideMark/>
          </w:tcPr>
          <w:p w14:paraId="3FD39F9A" w14:textId="41D3542D"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117</w:t>
            </w:r>
          </w:p>
        </w:tc>
        <w:tc>
          <w:tcPr>
            <w:tcW w:w="0" w:type="dxa"/>
            <w:noWrap/>
            <w:hideMark/>
          </w:tcPr>
          <w:p w14:paraId="349E9F41" w14:textId="379C872A"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002</w:t>
            </w:r>
          </w:p>
        </w:tc>
        <w:tc>
          <w:tcPr>
            <w:tcW w:w="0" w:type="dxa"/>
            <w:noWrap/>
            <w:hideMark/>
          </w:tcPr>
          <w:p w14:paraId="44503EF4" w14:textId="3AE602D3"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309</w:t>
            </w:r>
          </w:p>
        </w:tc>
        <w:tc>
          <w:tcPr>
            <w:tcW w:w="0" w:type="dxa"/>
            <w:noWrap/>
            <w:hideMark/>
          </w:tcPr>
          <w:p w14:paraId="558BF546" w14:textId="1E79B0D9"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217</w:t>
            </w:r>
          </w:p>
        </w:tc>
        <w:tc>
          <w:tcPr>
            <w:tcW w:w="0" w:type="dxa"/>
            <w:noWrap/>
            <w:hideMark/>
          </w:tcPr>
          <w:p w14:paraId="754D6813" w14:textId="45E6A9A5"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044</w:t>
            </w:r>
          </w:p>
        </w:tc>
        <w:tc>
          <w:tcPr>
            <w:tcW w:w="0" w:type="dxa"/>
            <w:noWrap/>
            <w:hideMark/>
          </w:tcPr>
          <w:p w14:paraId="359EA574" w14:textId="51D307B0"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428</w:t>
            </w:r>
          </w:p>
        </w:tc>
      </w:tr>
      <w:tr w:rsidR="00914D3F" w:rsidRPr="00914D3F" w14:paraId="0B199070" w14:textId="77777777" w:rsidTr="004B75F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426DD79A" w14:textId="77777777" w:rsidR="00914D3F" w:rsidRPr="00914D3F" w:rsidRDefault="00914D3F" w:rsidP="00914D3F">
            <w:pPr>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Hcauchy</w:t>
            </w:r>
          </w:p>
        </w:tc>
        <w:tc>
          <w:tcPr>
            <w:tcW w:w="0" w:type="dxa"/>
            <w:noWrap/>
            <w:hideMark/>
          </w:tcPr>
          <w:p w14:paraId="0AF50EC8" w14:textId="0DECE148"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755</w:t>
            </w:r>
            <w:r>
              <w:rPr>
                <w:rFonts w:ascii="Calibri" w:eastAsia="Times New Roman" w:hAnsi="Calibri" w:cs="Calibri"/>
                <w:color w:val="000000"/>
                <w:lang w:val="es-ES" w:eastAsia="es-ES"/>
              </w:rPr>
              <w:t>***</w:t>
            </w:r>
          </w:p>
        </w:tc>
        <w:tc>
          <w:tcPr>
            <w:tcW w:w="0" w:type="dxa"/>
            <w:noWrap/>
            <w:hideMark/>
          </w:tcPr>
          <w:p w14:paraId="7644CE58" w14:textId="1DBCFCE4"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596</w:t>
            </w:r>
          </w:p>
        </w:tc>
        <w:tc>
          <w:tcPr>
            <w:tcW w:w="0" w:type="dxa"/>
            <w:noWrap/>
            <w:hideMark/>
          </w:tcPr>
          <w:p w14:paraId="48ACEEF1" w14:textId="54E573F8"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888</w:t>
            </w:r>
          </w:p>
        </w:tc>
        <w:tc>
          <w:tcPr>
            <w:tcW w:w="0" w:type="dxa"/>
            <w:noWrap/>
            <w:hideMark/>
          </w:tcPr>
          <w:p w14:paraId="2D577FD3" w14:textId="47B8D802"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743</w:t>
            </w:r>
            <w:r>
              <w:rPr>
                <w:rFonts w:ascii="Calibri" w:eastAsia="Times New Roman" w:hAnsi="Calibri" w:cs="Calibri"/>
                <w:color w:val="000000"/>
                <w:lang w:val="es-ES" w:eastAsia="es-ES"/>
              </w:rPr>
              <w:t>***</w:t>
            </w:r>
          </w:p>
        </w:tc>
        <w:tc>
          <w:tcPr>
            <w:tcW w:w="0" w:type="dxa"/>
            <w:noWrap/>
            <w:hideMark/>
          </w:tcPr>
          <w:p w14:paraId="10CF8730" w14:textId="525ABB7C"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573</w:t>
            </w:r>
          </w:p>
        </w:tc>
        <w:tc>
          <w:tcPr>
            <w:tcW w:w="0" w:type="dxa"/>
            <w:noWrap/>
            <w:hideMark/>
          </w:tcPr>
          <w:p w14:paraId="0482057F" w14:textId="4956895A" w:rsidR="00914D3F" w:rsidRPr="00914D3F" w:rsidRDefault="00914D3F" w:rsidP="00914D3F">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886</w:t>
            </w:r>
          </w:p>
        </w:tc>
      </w:tr>
      <w:tr w:rsidR="00914D3F" w:rsidRPr="00914D3F" w14:paraId="3E701342" w14:textId="77777777" w:rsidTr="004B75FF">
        <w:trPr>
          <w:trHeight w:val="290"/>
        </w:trPr>
        <w:tc>
          <w:tcPr>
            <w:cnfStyle w:val="001000000000" w:firstRow="0" w:lastRow="0" w:firstColumn="1" w:lastColumn="0" w:oddVBand="0" w:evenVBand="0" w:oddHBand="0" w:evenHBand="0" w:firstRowFirstColumn="0" w:firstRowLastColumn="0" w:lastRowFirstColumn="0" w:lastRowLastColumn="0"/>
            <w:tcW w:w="0" w:type="dxa"/>
            <w:noWrap/>
            <w:hideMark/>
          </w:tcPr>
          <w:p w14:paraId="6EC6CE1C" w14:textId="77777777" w:rsidR="00914D3F" w:rsidRPr="00914D3F" w:rsidRDefault="00914D3F" w:rsidP="00914D3F">
            <w:pPr>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Best-fitted</w:t>
            </w:r>
          </w:p>
        </w:tc>
        <w:tc>
          <w:tcPr>
            <w:tcW w:w="0" w:type="dxa"/>
            <w:noWrap/>
            <w:hideMark/>
          </w:tcPr>
          <w:p w14:paraId="5BDDF591" w14:textId="0E4A88E4"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219</w:t>
            </w:r>
          </w:p>
        </w:tc>
        <w:tc>
          <w:tcPr>
            <w:tcW w:w="0" w:type="dxa"/>
            <w:noWrap/>
            <w:hideMark/>
          </w:tcPr>
          <w:p w14:paraId="6D229D01" w14:textId="25B83EC1"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041</w:t>
            </w:r>
          </w:p>
        </w:tc>
        <w:tc>
          <w:tcPr>
            <w:tcW w:w="0" w:type="dxa"/>
            <w:noWrap/>
            <w:hideMark/>
          </w:tcPr>
          <w:p w14:paraId="63EE2DB1" w14:textId="0DA3D403"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458</w:t>
            </w:r>
          </w:p>
        </w:tc>
        <w:tc>
          <w:tcPr>
            <w:tcW w:w="0" w:type="dxa"/>
            <w:noWrap/>
            <w:hideMark/>
          </w:tcPr>
          <w:p w14:paraId="435BC2BB" w14:textId="384287E2"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161</w:t>
            </w:r>
          </w:p>
        </w:tc>
        <w:tc>
          <w:tcPr>
            <w:tcW w:w="0" w:type="dxa"/>
            <w:noWrap/>
            <w:hideMark/>
          </w:tcPr>
          <w:p w14:paraId="324A5B33" w14:textId="6B070291"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041</w:t>
            </w:r>
          </w:p>
        </w:tc>
        <w:tc>
          <w:tcPr>
            <w:tcW w:w="0" w:type="dxa"/>
            <w:noWrap/>
            <w:hideMark/>
          </w:tcPr>
          <w:p w14:paraId="69997024" w14:textId="51A7AA61" w:rsidR="00914D3F" w:rsidRPr="00914D3F" w:rsidRDefault="00914D3F" w:rsidP="00914D3F">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s-ES" w:eastAsia="es-ES"/>
              </w:rPr>
            </w:pPr>
            <w:r w:rsidRPr="00914D3F">
              <w:rPr>
                <w:rFonts w:ascii="Calibri" w:eastAsia="Times New Roman" w:hAnsi="Calibri" w:cs="Calibri"/>
                <w:color w:val="000000"/>
                <w:lang w:val="es-ES" w:eastAsia="es-ES"/>
              </w:rPr>
              <w:t>0</w:t>
            </w:r>
            <w:r w:rsidR="00E233FE">
              <w:rPr>
                <w:rFonts w:ascii="Calibri" w:eastAsia="Times New Roman" w:hAnsi="Calibri" w:cs="Calibri"/>
                <w:color w:val="000000"/>
                <w:lang w:val="es-ES" w:eastAsia="es-ES"/>
              </w:rPr>
              <w:t>.</w:t>
            </w:r>
            <w:r w:rsidRPr="00914D3F">
              <w:rPr>
                <w:rFonts w:ascii="Calibri" w:eastAsia="Times New Roman" w:hAnsi="Calibri" w:cs="Calibri"/>
                <w:color w:val="000000"/>
                <w:lang w:val="es-ES" w:eastAsia="es-ES"/>
              </w:rPr>
              <w:t>458</w:t>
            </w:r>
          </w:p>
        </w:tc>
      </w:tr>
    </w:tbl>
    <w:p w14:paraId="554CEB40" w14:textId="77777777" w:rsidR="000E4EA7" w:rsidRDefault="000E4EA7" w:rsidP="00437F42">
      <w:pPr>
        <w:spacing w:line="480" w:lineRule="auto"/>
        <w:jc w:val="both"/>
        <w:rPr>
          <w:rFonts w:ascii="Arial" w:hAnsi="Arial" w:cs="Arial"/>
          <w:sz w:val="24"/>
        </w:rPr>
      </w:pPr>
    </w:p>
    <w:p w14:paraId="6ED57567" w14:textId="77777777" w:rsidR="000737F6" w:rsidRDefault="000737F6" w:rsidP="00944256">
      <w:pPr>
        <w:spacing w:line="480" w:lineRule="auto"/>
        <w:jc w:val="both"/>
        <w:rPr>
          <w:rFonts w:ascii="Arial" w:hAnsi="Arial" w:cs="Arial"/>
        </w:rPr>
      </w:pPr>
    </w:p>
    <w:p w14:paraId="530BB087" w14:textId="6E855700" w:rsidR="000737F6" w:rsidRDefault="006E0A62" w:rsidP="000737F6">
      <w:pPr>
        <w:spacing w:line="480" w:lineRule="auto"/>
        <w:jc w:val="both"/>
        <w:rPr>
          <w:rFonts w:ascii="Arial" w:hAnsi="Arial" w:cs="Arial"/>
          <w:sz w:val="24"/>
        </w:rPr>
      </w:pPr>
      <w:r>
        <w:rPr>
          <w:rFonts w:ascii="Arial" w:hAnsi="Arial" w:cs="Arial"/>
          <w:noProof/>
          <w:sz w:val="24"/>
        </w:rPr>
        <w:drawing>
          <wp:inline distT="0" distB="0" distL="0" distR="0" wp14:anchorId="4E5DFDC9" wp14:editId="622C52BD">
            <wp:extent cx="5747971" cy="4086172"/>
            <wp:effectExtent l="0" t="0" r="571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769" cy="4094559"/>
                    </a:xfrm>
                    <a:prstGeom prst="rect">
                      <a:avLst/>
                    </a:prstGeom>
                    <a:noFill/>
                  </pic:spPr>
                </pic:pic>
              </a:graphicData>
            </a:graphic>
          </wp:inline>
        </w:drawing>
      </w:r>
    </w:p>
    <w:p w14:paraId="02800137" w14:textId="5622A494" w:rsidR="000737F6" w:rsidRPr="000652DD" w:rsidRDefault="000737F6" w:rsidP="000737F6">
      <w:pPr>
        <w:spacing w:line="480" w:lineRule="auto"/>
        <w:jc w:val="both"/>
        <w:rPr>
          <w:rFonts w:ascii="Arial" w:hAnsi="Arial" w:cs="Arial"/>
          <w:i/>
          <w:lang w:val="es-ES"/>
        </w:rPr>
      </w:pPr>
      <w:r w:rsidRPr="000652DD">
        <w:rPr>
          <w:rFonts w:ascii="Arial" w:hAnsi="Arial" w:cs="Arial"/>
          <w:i/>
        </w:rPr>
        <w:t xml:space="preserve">Figure </w:t>
      </w:r>
      <w:r>
        <w:rPr>
          <w:rFonts w:ascii="Arial" w:hAnsi="Arial" w:cs="Arial"/>
          <w:i/>
        </w:rPr>
        <w:t>3</w:t>
      </w:r>
      <w:r w:rsidRPr="000652DD">
        <w:rPr>
          <w:rFonts w:ascii="Arial" w:hAnsi="Arial" w:cs="Arial"/>
          <w:i/>
        </w:rPr>
        <w:t xml:space="preserve">. </w:t>
      </w:r>
      <w:r w:rsidR="00510453" w:rsidRPr="0068615E">
        <w:rPr>
          <w:rFonts w:ascii="Arial" w:hAnsi="Arial" w:cs="Arial"/>
        </w:rPr>
        <w:t>Median</w:t>
      </w:r>
      <w:r w:rsidR="00510453">
        <w:rPr>
          <w:rFonts w:ascii="Arial" w:hAnsi="Arial" w:cs="Arial"/>
          <w:i/>
        </w:rPr>
        <w:t xml:space="preserve"> </w:t>
      </w:r>
      <w:r w:rsidR="00510453">
        <w:rPr>
          <w:rFonts w:ascii="Arial" w:hAnsi="Arial" w:cs="Arial"/>
        </w:rPr>
        <w:t>d</w:t>
      </w:r>
      <w:r w:rsidRPr="000652DD">
        <w:rPr>
          <w:rFonts w:ascii="Arial" w:hAnsi="Arial" w:cs="Arial"/>
        </w:rPr>
        <w:t xml:space="preserve">ispersal </w:t>
      </w:r>
      <w:r w:rsidR="00510453">
        <w:rPr>
          <w:rFonts w:ascii="Arial" w:hAnsi="Arial" w:cs="Arial"/>
        </w:rPr>
        <w:t>distance</w:t>
      </w:r>
      <w:r w:rsidR="00510453" w:rsidRPr="000652DD">
        <w:rPr>
          <w:rFonts w:ascii="Arial" w:hAnsi="Arial" w:cs="Arial"/>
        </w:rPr>
        <w:t xml:space="preserve"> </w:t>
      </w:r>
      <w:r w:rsidRPr="000652DD">
        <w:rPr>
          <w:rFonts w:ascii="Arial" w:hAnsi="Arial" w:cs="Arial"/>
        </w:rPr>
        <w:t>(km)</w:t>
      </w:r>
      <w:r w:rsidR="00606C42">
        <w:rPr>
          <w:rFonts w:ascii="Arial" w:hAnsi="Arial" w:cs="Arial"/>
        </w:rPr>
        <w:t xml:space="preserve"> from the best-fitting distribution</w:t>
      </w:r>
      <w:r w:rsidRPr="000652DD">
        <w:rPr>
          <w:rFonts w:ascii="Arial" w:hAnsi="Arial" w:cs="Arial"/>
        </w:rPr>
        <w:t xml:space="preserve"> along the bird phylogeny for the </w:t>
      </w:r>
      <w:r w:rsidR="007515C7">
        <w:rPr>
          <w:rFonts w:ascii="Arial" w:hAnsi="Arial" w:cs="Arial"/>
        </w:rPr>
        <w:t>average</w:t>
      </w:r>
      <w:r w:rsidR="00861241">
        <w:rPr>
          <w:rFonts w:ascii="Arial" w:hAnsi="Arial" w:cs="Arial"/>
        </w:rPr>
        <w:t xml:space="preserve"> </w:t>
      </w:r>
      <w:r w:rsidR="00DC4C2E">
        <w:rPr>
          <w:rFonts w:ascii="Arial" w:hAnsi="Arial" w:cs="Arial"/>
        </w:rPr>
        <w:t>(234 species)</w:t>
      </w:r>
      <w:r w:rsidRPr="000652DD">
        <w:rPr>
          <w:rFonts w:ascii="Arial" w:hAnsi="Arial" w:cs="Arial"/>
        </w:rPr>
        <w:t xml:space="preserve">, breeding </w:t>
      </w:r>
      <w:r w:rsidR="00DC4C2E">
        <w:rPr>
          <w:rFonts w:ascii="Arial" w:hAnsi="Arial" w:cs="Arial"/>
        </w:rPr>
        <w:t>(</w:t>
      </w:r>
      <w:r w:rsidR="00510453">
        <w:rPr>
          <w:rFonts w:ascii="Arial" w:hAnsi="Arial" w:cs="Arial"/>
        </w:rPr>
        <w:t xml:space="preserve">113 </w:t>
      </w:r>
      <w:r w:rsidR="00DC4C2E">
        <w:rPr>
          <w:rFonts w:ascii="Arial" w:hAnsi="Arial" w:cs="Arial"/>
        </w:rPr>
        <w:t xml:space="preserve">species) </w:t>
      </w:r>
      <w:r w:rsidRPr="000652DD">
        <w:rPr>
          <w:rFonts w:ascii="Arial" w:hAnsi="Arial" w:cs="Arial"/>
        </w:rPr>
        <w:t>and natal dispersal</w:t>
      </w:r>
      <w:r w:rsidR="00DC4C2E">
        <w:rPr>
          <w:rFonts w:ascii="Arial" w:hAnsi="Arial" w:cs="Arial"/>
        </w:rPr>
        <w:t xml:space="preserve"> (121 species)</w:t>
      </w:r>
      <w:r w:rsidRPr="000652DD">
        <w:rPr>
          <w:rFonts w:ascii="Arial" w:hAnsi="Arial" w:cs="Arial"/>
        </w:rPr>
        <w:t xml:space="preserve">. The dispersal distance is truncated at 50 </w:t>
      </w:r>
      <w:r>
        <w:rPr>
          <w:rFonts w:ascii="Arial" w:hAnsi="Arial" w:cs="Arial"/>
        </w:rPr>
        <w:t xml:space="preserve">Km </w:t>
      </w:r>
      <w:r w:rsidRPr="000652DD">
        <w:rPr>
          <w:rFonts w:ascii="Arial" w:hAnsi="Arial" w:cs="Arial"/>
        </w:rPr>
        <w:t>for visuali</w:t>
      </w:r>
      <w:r>
        <w:rPr>
          <w:rFonts w:ascii="Arial" w:hAnsi="Arial" w:cs="Arial"/>
        </w:rPr>
        <w:t>s</w:t>
      </w:r>
      <w:r w:rsidRPr="000652DD">
        <w:rPr>
          <w:rFonts w:ascii="Arial" w:hAnsi="Arial" w:cs="Arial"/>
        </w:rPr>
        <w:t>ation purposes. Each colo</w:t>
      </w:r>
      <w:r>
        <w:rPr>
          <w:rFonts w:ascii="Arial" w:hAnsi="Arial" w:cs="Arial"/>
        </w:rPr>
        <w:t>u</w:t>
      </w:r>
      <w:r w:rsidRPr="000652DD">
        <w:rPr>
          <w:rFonts w:ascii="Arial" w:hAnsi="Arial" w:cs="Arial"/>
        </w:rPr>
        <w:t>r and letter represent the same Order in the phylogeny</w:t>
      </w:r>
      <w:r>
        <w:rPr>
          <w:rFonts w:ascii="Arial" w:hAnsi="Arial" w:cs="Arial"/>
        </w:rPr>
        <w:t xml:space="preserve"> and the bar</w:t>
      </w:r>
      <w:r w:rsidR="00C14AE4">
        <w:rPr>
          <w:rFonts w:ascii="Arial" w:hAnsi="Arial" w:cs="Arial"/>
        </w:rPr>
        <w:t xml:space="preserve"> </w:t>
      </w:r>
      <w:r>
        <w:rPr>
          <w:rFonts w:ascii="Arial" w:hAnsi="Arial" w:cs="Arial"/>
        </w:rPr>
        <w:t>plots</w:t>
      </w:r>
      <w:r w:rsidRPr="000652DD">
        <w:rPr>
          <w:rFonts w:ascii="Arial" w:hAnsi="Arial" w:cs="Arial"/>
        </w:rPr>
        <w:t xml:space="preserve">. </w:t>
      </w:r>
      <w:r w:rsidRPr="000652DD">
        <w:rPr>
          <w:rFonts w:ascii="Arial" w:hAnsi="Arial" w:cs="Arial"/>
          <w:i/>
          <w:lang w:val="es-ES"/>
        </w:rPr>
        <w:t>A: Accipitiformes, B: Anseriformes, C: Apodiformes, D: Bucerotiformes, E: Caprimulgiformes, F: Charadr</w:t>
      </w:r>
      <w:r>
        <w:rPr>
          <w:rFonts w:ascii="Arial" w:hAnsi="Arial" w:cs="Arial"/>
          <w:i/>
          <w:lang w:val="es-ES"/>
        </w:rPr>
        <w:t>i</w:t>
      </w:r>
      <w:r w:rsidRPr="000652DD">
        <w:rPr>
          <w:rFonts w:ascii="Arial" w:hAnsi="Arial" w:cs="Arial"/>
          <w:i/>
          <w:lang w:val="es-ES"/>
        </w:rPr>
        <w:t xml:space="preserve">iformes, </w:t>
      </w:r>
      <w:r w:rsidRPr="000652DD">
        <w:rPr>
          <w:rFonts w:ascii="Arial" w:hAnsi="Arial" w:cs="Arial"/>
          <w:i/>
          <w:lang w:val="es-ES"/>
        </w:rPr>
        <w:lastRenderedPageBreak/>
        <w:t>G: Cicon</w:t>
      </w:r>
      <w:r>
        <w:rPr>
          <w:rFonts w:ascii="Arial" w:hAnsi="Arial" w:cs="Arial"/>
          <w:i/>
          <w:lang w:val="es-ES"/>
        </w:rPr>
        <w:t>i</w:t>
      </w:r>
      <w:r w:rsidRPr="000652DD">
        <w:rPr>
          <w:rFonts w:ascii="Arial" w:hAnsi="Arial" w:cs="Arial"/>
          <w:i/>
          <w:lang w:val="es-ES"/>
        </w:rPr>
        <w:t>iformes, H: Columbiformes, I: Coraciiformes, J: Cuculiformes, K: Falconiformes, L: Galliformes, M: Gaviformes, N: Gruiformes; O: Pa</w:t>
      </w:r>
      <w:r>
        <w:rPr>
          <w:rFonts w:ascii="Arial" w:hAnsi="Arial" w:cs="Arial"/>
          <w:i/>
          <w:lang w:val="es-ES"/>
        </w:rPr>
        <w:t>s</w:t>
      </w:r>
      <w:r w:rsidRPr="000652DD">
        <w:rPr>
          <w:rFonts w:ascii="Arial" w:hAnsi="Arial" w:cs="Arial"/>
          <w:i/>
          <w:lang w:val="es-ES"/>
        </w:rPr>
        <w:t xml:space="preserve">seriformes, P: Pelecaniformes, Q: Piciformes, R: Podicipediformes, S: Strigiformes, T: Suliformes. </w:t>
      </w:r>
    </w:p>
    <w:p w14:paraId="4C1F330A" w14:textId="0F8F9AA3" w:rsidR="009525F0" w:rsidRPr="000652DD" w:rsidRDefault="009525F0" w:rsidP="000737F6">
      <w:pPr>
        <w:spacing w:line="480" w:lineRule="auto"/>
        <w:jc w:val="both"/>
        <w:rPr>
          <w:rFonts w:ascii="Arial" w:hAnsi="Arial" w:cs="Arial"/>
          <w:i/>
          <w:lang w:val="es-ES"/>
        </w:rPr>
      </w:pPr>
    </w:p>
    <w:p w14:paraId="534F9FF4" w14:textId="371A2C3E" w:rsidR="000D1511" w:rsidRDefault="00EB73B2" w:rsidP="00944256">
      <w:pPr>
        <w:spacing w:line="480" w:lineRule="auto"/>
        <w:jc w:val="both"/>
        <w:rPr>
          <w:rFonts w:ascii="Arial" w:hAnsi="Arial" w:cs="Arial"/>
          <w:sz w:val="24"/>
        </w:rPr>
      </w:pPr>
      <w:r>
        <w:rPr>
          <w:rFonts w:ascii="Arial" w:hAnsi="Arial" w:cs="Arial"/>
          <w:sz w:val="24"/>
        </w:rPr>
        <w:t xml:space="preserve">On average, median natal dispersal distances </w:t>
      </w:r>
      <w:r w:rsidR="000771C4">
        <w:rPr>
          <w:rFonts w:ascii="Arial" w:hAnsi="Arial" w:cs="Arial"/>
          <w:sz w:val="24"/>
        </w:rPr>
        <w:t xml:space="preserve">(mean: 7.74 km; sd: 10.49) </w:t>
      </w:r>
      <w:r w:rsidR="004E08F0">
        <w:rPr>
          <w:rFonts w:ascii="Arial" w:hAnsi="Arial" w:cs="Arial"/>
          <w:sz w:val="24"/>
        </w:rPr>
        <w:t>we</w:t>
      </w:r>
      <w:r>
        <w:rPr>
          <w:rFonts w:ascii="Arial" w:hAnsi="Arial" w:cs="Arial"/>
          <w:sz w:val="24"/>
        </w:rPr>
        <w:t>re larger than median breeding dispersal distances</w:t>
      </w:r>
      <w:r w:rsidR="00760F82">
        <w:rPr>
          <w:rFonts w:ascii="Arial" w:hAnsi="Arial" w:cs="Arial"/>
          <w:sz w:val="24"/>
        </w:rPr>
        <w:t xml:space="preserve"> (</w:t>
      </w:r>
      <w:r w:rsidR="000771C4">
        <w:rPr>
          <w:rFonts w:ascii="Arial" w:hAnsi="Arial" w:cs="Arial"/>
          <w:sz w:val="24"/>
        </w:rPr>
        <w:t>mean: 2.83 km; sd: 5.91;</w:t>
      </w:r>
      <w:r w:rsidR="00A86A7B">
        <w:rPr>
          <w:rFonts w:ascii="Arial" w:hAnsi="Arial" w:cs="Arial"/>
          <w:sz w:val="24"/>
        </w:rPr>
        <w:t xml:space="preserve"> F-value= </w:t>
      </w:r>
      <w:r w:rsidR="00F75784">
        <w:rPr>
          <w:rFonts w:ascii="Arial" w:hAnsi="Arial" w:cs="Arial"/>
          <w:sz w:val="24"/>
        </w:rPr>
        <w:t>20.4;</w:t>
      </w:r>
      <w:r w:rsidR="00442C2A">
        <w:rPr>
          <w:rFonts w:ascii="Arial" w:hAnsi="Arial" w:cs="Arial"/>
          <w:sz w:val="24"/>
        </w:rPr>
        <w:t xml:space="preserve"> p-value &lt; 0.001; </w:t>
      </w:r>
      <w:r w:rsidR="00760F82">
        <w:rPr>
          <w:rFonts w:ascii="Arial" w:hAnsi="Arial" w:cs="Arial"/>
          <w:sz w:val="24"/>
        </w:rPr>
        <w:t>Fig. 4</w:t>
      </w:r>
      <w:r w:rsidR="00B702C8">
        <w:rPr>
          <w:rFonts w:ascii="Arial" w:hAnsi="Arial" w:cs="Arial"/>
          <w:sz w:val="24"/>
        </w:rPr>
        <w:t>a</w:t>
      </w:r>
      <w:r w:rsidR="00760F82">
        <w:rPr>
          <w:rFonts w:ascii="Arial" w:hAnsi="Arial" w:cs="Arial"/>
          <w:sz w:val="24"/>
        </w:rPr>
        <w:t>)</w:t>
      </w:r>
      <w:r w:rsidR="00B461CB">
        <w:rPr>
          <w:rFonts w:ascii="Arial" w:hAnsi="Arial" w:cs="Arial"/>
          <w:sz w:val="24"/>
        </w:rPr>
        <w:t xml:space="preserve">. </w:t>
      </w:r>
      <w:r w:rsidR="00F366B7">
        <w:rPr>
          <w:rFonts w:ascii="Arial" w:hAnsi="Arial" w:cs="Arial"/>
          <w:sz w:val="24"/>
        </w:rPr>
        <w:t xml:space="preserve">Natal and breeding dispersal </w:t>
      </w:r>
      <w:r w:rsidR="00C33D03">
        <w:rPr>
          <w:rFonts w:ascii="Arial" w:hAnsi="Arial" w:cs="Arial"/>
          <w:sz w:val="24"/>
        </w:rPr>
        <w:t xml:space="preserve">estimates </w:t>
      </w:r>
      <w:r w:rsidR="007E6563">
        <w:rPr>
          <w:rFonts w:ascii="Arial" w:hAnsi="Arial" w:cs="Arial"/>
          <w:sz w:val="24"/>
        </w:rPr>
        <w:t xml:space="preserve">from the </w:t>
      </w:r>
      <w:r w:rsidR="0080039E">
        <w:rPr>
          <w:rFonts w:ascii="Arial" w:hAnsi="Arial" w:cs="Arial"/>
          <w:sz w:val="24"/>
        </w:rPr>
        <w:t xml:space="preserve">Weibull distribution </w:t>
      </w:r>
      <w:r w:rsidR="00437F42">
        <w:rPr>
          <w:rFonts w:ascii="Arial" w:hAnsi="Arial" w:cs="Arial"/>
          <w:sz w:val="24"/>
        </w:rPr>
        <w:t>ha</w:t>
      </w:r>
      <w:r w:rsidR="00EC12A3">
        <w:rPr>
          <w:rFonts w:ascii="Arial" w:hAnsi="Arial" w:cs="Arial"/>
          <w:sz w:val="24"/>
        </w:rPr>
        <w:t>d</w:t>
      </w:r>
      <w:r w:rsidR="00437F42">
        <w:rPr>
          <w:rFonts w:ascii="Arial" w:hAnsi="Arial" w:cs="Arial"/>
          <w:sz w:val="24"/>
        </w:rPr>
        <w:t xml:space="preserve"> </w:t>
      </w:r>
      <w:r w:rsidR="00F366B7">
        <w:rPr>
          <w:rFonts w:ascii="Arial" w:hAnsi="Arial" w:cs="Arial"/>
          <w:sz w:val="24"/>
        </w:rPr>
        <w:t xml:space="preserve">a </w:t>
      </w:r>
      <w:r w:rsidR="00437F42">
        <w:rPr>
          <w:rFonts w:ascii="Arial" w:hAnsi="Arial" w:cs="Arial"/>
          <w:sz w:val="24"/>
        </w:rPr>
        <w:t xml:space="preserve">positive </w:t>
      </w:r>
      <w:r w:rsidR="00F366B7">
        <w:rPr>
          <w:rFonts w:ascii="Arial" w:hAnsi="Arial" w:cs="Arial"/>
          <w:sz w:val="24"/>
        </w:rPr>
        <w:t>correlation</w:t>
      </w:r>
      <w:r w:rsidR="001B49A8">
        <w:rPr>
          <w:rFonts w:ascii="Arial" w:hAnsi="Arial" w:cs="Arial"/>
          <w:sz w:val="24"/>
        </w:rPr>
        <w:t xml:space="preserve"> for the median</w:t>
      </w:r>
      <w:r w:rsidR="00437F42">
        <w:rPr>
          <w:rFonts w:ascii="Arial" w:hAnsi="Arial" w:cs="Arial"/>
          <w:sz w:val="24"/>
        </w:rPr>
        <w:t xml:space="preserve"> 0.</w:t>
      </w:r>
      <w:r w:rsidR="0018720B">
        <w:rPr>
          <w:rFonts w:ascii="Arial" w:hAnsi="Arial" w:cs="Arial"/>
          <w:sz w:val="24"/>
        </w:rPr>
        <w:t xml:space="preserve">668 </w:t>
      </w:r>
      <w:r w:rsidR="00F366B7">
        <w:rPr>
          <w:rFonts w:ascii="Arial" w:hAnsi="Arial" w:cs="Arial"/>
          <w:sz w:val="24"/>
        </w:rPr>
        <w:t>(</w:t>
      </w:r>
      <w:r w:rsidR="00437F42" w:rsidRPr="00437F42">
        <w:rPr>
          <w:rFonts w:ascii="Arial" w:hAnsi="Arial" w:cs="Arial"/>
          <w:sz w:val="24"/>
        </w:rPr>
        <w:t>95% CI: 0.</w:t>
      </w:r>
      <w:r w:rsidR="0018720B">
        <w:rPr>
          <w:rFonts w:ascii="Arial" w:hAnsi="Arial" w:cs="Arial"/>
          <w:sz w:val="24"/>
        </w:rPr>
        <w:t>508</w:t>
      </w:r>
      <w:r w:rsidR="00437F42">
        <w:rPr>
          <w:rFonts w:ascii="Arial" w:hAnsi="Arial" w:cs="Arial"/>
          <w:sz w:val="24"/>
        </w:rPr>
        <w:t>-</w:t>
      </w:r>
      <w:r w:rsidR="00437F42" w:rsidRPr="00437F42">
        <w:rPr>
          <w:rFonts w:ascii="Arial" w:hAnsi="Arial" w:cs="Arial"/>
          <w:sz w:val="24"/>
        </w:rPr>
        <w:t>0.</w:t>
      </w:r>
      <w:r w:rsidR="0018720B">
        <w:rPr>
          <w:rFonts w:ascii="Arial" w:hAnsi="Arial" w:cs="Arial"/>
          <w:sz w:val="24"/>
        </w:rPr>
        <w:t>829</w:t>
      </w:r>
      <w:r w:rsidR="00437F42">
        <w:rPr>
          <w:rFonts w:ascii="Arial" w:hAnsi="Arial" w:cs="Arial"/>
          <w:sz w:val="24"/>
        </w:rPr>
        <w:t>; pMCMC</w:t>
      </w:r>
      <w:r w:rsidR="0018720B" w:rsidRPr="0018720B">
        <w:t xml:space="preserve"> </w:t>
      </w:r>
      <w:r w:rsidR="0018720B" w:rsidRPr="0018720B">
        <w:rPr>
          <w:rFonts w:ascii="Arial" w:hAnsi="Arial" w:cs="Arial"/>
          <w:sz w:val="24"/>
        </w:rPr>
        <w:t>&lt; 0.001</w:t>
      </w:r>
      <w:r w:rsidR="00623E8B">
        <w:rPr>
          <w:rFonts w:ascii="Arial" w:hAnsi="Arial" w:cs="Arial"/>
          <w:sz w:val="24"/>
        </w:rPr>
        <w:t>; Fig. 4</w:t>
      </w:r>
      <w:r w:rsidR="00B702C8">
        <w:rPr>
          <w:rFonts w:ascii="Arial" w:hAnsi="Arial" w:cs="Arial"/>
          <w:sz w:val="24"/>
        </w:rPr>
        <w:t>b</w:t>
      </w:r>
      <w:r w:rsidR="00EB2710">
        <w:rPr>
          <w:rFonts w:ascii="Arial" w:hAnsi="Arial" w:cs="Arial"/>
          <w:sz w:val="24"/>
        </w:rPr>
        <w:t>)</w:t>
      </w:r>
      <w:r w:rsidR="001B49A8">
        <w:rPr>
          <w:rFonts w:ascii="Arial" w:hAnsi="Arial" w:cs="Arial"/>
          <w:sz w:val="24"/>
        </w:rPr>
        <w:t xml:space="preserve"> and long-distance dispersal </w:t>
      </w:r>
      <w:bookmarkStart w:id="7" w:name="_Hlk96854770"/>
      <w:r w:rsidR="00B26E8C">
        <w:rPr>
          <w:rFonts w:ascii="Arial" w:hAnsi="Arial" w:cs="Arial"/>
          <w:sz w:val="24"/>
        </w:rPr>
        <w:t>0.</w:t>
      </w:r>
      <w:r w:rsidR="0018720B">
        <w:rPr>
          <w:rFonts w:ascii="Arial" w:hAnsi="Arial" w:cs="Arial"/>
          <w:sz w:val="24"/>
        </w:rPr>
        <w:t>762</w:t>
      </w:r>
      <w:r w:rsidR="00B26E8C">
        <w:rPr>
          <w:rFonts w:ascii="Arial" w:hAnsi="Arial" w:cs="Arial"/>
          <w:sz w:val="24"/>
        </w:rPr>
        <w:t xml:space="preserve"> (</w:t>
      </w:r>
      <w:r w:rsidR="00B26E8C" w:rsidRPr="00437F42">
        <w:rPr>
          <w:rFonts w:ascii="Arial" w:hAnsi="Arial" w:cs="Arial"/>
          <w:sz w:val="24"/>
        </w:rPr>
        <w:t>95% CI: 0.</w:t>
      </w:r>
      <w:r w:rsidR="0018720B">
        <w:rPr>
          <w:rFonts w:ascii="Arial" w:hAnsi="Arial" w:cs="Arial"/>
          <w:sz w:val="24"/>
        </w:rPr>
        <w:t>6</w:t>
      </w:r>
      <w:r w:rsidR="00B26E8C">
        <w:rPr>
          <w:rFonts w:ascii="Arial" w:hAnsi="Arial" w:cs="Arial"/>
          <w:sz w:val="24"/>
        </w:rPr>
        <w:t>2</w:t>
      </w:r>
      <w:r w:rsidR="0018720B">
        <w:rPr>
          <w:rFonts w:ascii="Arial" w:hAnsi="Arial" w:cs="Arial"/>
          <w:sz w:val="24"/>
        </w:rPr>
        <w:t>4</w:t>
      </w:r>
      <w:r w:rsidR="00B26E8C">
        <w:rPr>
          <w:rFonts w:ascii="Arial" w:hAnsi="Arial" w:cs="Arial"/>
          <w:sz w:val="24"/>
        </w:rPr>
        <w:t>-</w:t>
      </w:r>
      <w:r w:rsidR="00B26E8C" w:rsidRPr="00437F42">
        <w:rPr>
          <w:rFonts w:ascii="Arial" w:hAnsi="Arial" w:cs="Arial"/>
          <w:sz w:val="24"/>
        </w:rPr>
        <w:t>0.</w:t>
      </w:r>
      <w:r w:rsidR="0018720B">
        <w:rPr>
          <w:rFonts w:ascii="Arial" w:hAnsi="Arial" w:cs="Arial"/>
          <w:sz w:val="24"/>
        </w:rPr>
        <w:t>892</w:t>
      </w:r>
      <w:r w:rsidR="00B26E8C">
        <w:rPr>
          <w:rFonts w:ascii="Arial" w:hAnsi="Arial" w:cs="Arial"/>
          <w:sz w:val="24"/>
        </w:rPr>
        <w:t>; pMCMC</w:t>
      </w:r>
      <w:r w:rsidR="0018720B" w:rsidRPr="0018720B">
        <w:rPr>
          <w:rFonts w:ascii="Arial" w:hAnsi="Arial" w:cs="Arial"/>
          <w:sz w:val="24"/>
        </w:rPr>
        <w:t>&lt; 0.001</w:t>
      </w:r>
      <w:r w:rsidR="00B26E8C">
        <w:rPr>
          <w:rFonts w:ascii="Arial" w:hAnsi="Arial" w:cs="Arial"/>
          <w:sz w:val="24"/>
        </w:rPr>
        <w:t>; Fig. S5.</w:t>
      </w:r>
      <w:r w:rsidR="0084244A">
        <w:rPr>
          <w:rFonts w:ascii="Arial" w:hAnsi="Arial" w:cs="Arial"/>
          <w:sz w:val="24"/>
        </w:rPr>
        <w:t>1</w:t>
      </w:r>
      <w:r w:rsidR="00B26E8C">
        <w:rPr>
          <w:rFonts w:ascii="Arial" w:hAnsi="Arial" w:cs="Arial"/>
          <w:sz w:val="24"/>
        </w:rPr>
        <w:t>)</w:t>
      </w:r>
      <w:r w:rsidR="00437F42">
        <w:rPr>
          <w:rFonts w:ascii="Arial" w:hAnsi="Arial" w:cs="Arial"/>
          <w:sz w:val="24"/>
        </w:rPr>
        <w:t xml:space="preserve">. </w:t>
      </w:r>
      <w:bookmarkEnd w:id="7"/>
      <w:r w:rsidR="001134C1">
        <w:rPr>
          <w:rFonts w:ascii="Arial" w:hAnsi="Arial" w:cs="Arial"/>
          <w:sz w:val="24"/>
        </w:rPr>
        <w:t xml:space="preserve">We also found positive </w:t>
      </w:r>
      <w:r w:rsidR="00437F42">
        <w:rPr>
          <w:rFonts w:ascii="Arial" w:hAnsi="Arial" w:cs="Arial"/>
          <w:sz w:val="24"/>
        </w:rPr>
        <w:t xml:space="preserve">correlations when we compared </w:t>
      </w:r>
      <w:r w:rsidR="007E2A84">
        <w:rPr>
          <w:rFonts w:ascii="Arial" w:hAnsi="Arial" w:cs="Arial"/>
          <w:sz w:val="24"/>
        </w:rPr>
        <w:t xml:space="preserve">median </w:t>
      </w:r>
      <w:r w:rsidR="00372CDF">
        <w:rPr>
          <w:rFonts w:ascii="Arial" w:hAnsi="Arial" w:cs="Arial"/>
          <w:sz w:val="24"/>
        </w:rPr>
        <w:t xml:space="preserve">natal and breeding dispersal estimates for the </w:t>
      </w:r>
      <w:r w:rsidR="0080039E">
        <w:rPr>
          <w:rFonts w:ascii="Arial" w:hAnsi="Arial" w:cs="Arial"/>
          <w:sz w:val="24"/>
        </w:rPr>
        <w:t xml:space="preserve">best-fitting kernels </w:t>
      </w:r>
      <w:r w:rsidR="00437F42">
        <w:rPr>
          <w:rFonts w:ascii="Arial" w:hAnsi="Arial" w:cs="Arial"/>
          <w:sz w:val="24"/>
        </w:rPr>
        <w:t xml:space="preserve">(see figure </w:t>
      </w:r>
      <w:r w:rsidR="009A20BB">
        <w:rPr>
          <w:rFonts w:ascii="Arial" w:hAnsi="Arial" w:cs="Arial"/>
          <w:sz w:val="24"/>
        </w:rPr>
        <w:t>S5.</w:t>
      </w:r>
      <w:r w:rsidR="0084244A">
        <w:rPr>
          <w:rFonts w:ascii="Arial" w:hAnsi="Arial" w:cs="Arial"/>
          <w:sz w:val="24"/>
        </w:rPr>
        <w:t>2</w:t>
      </w:r>
      <w:r w:rsidR="00437F42">
        <w:rPr>
          <w:rFonts w:ascii="Arial" w:hAnsi="Arial" w:cs="Arial"/>
          <w:sz w:val="24"/>
        </w:rPr>
        <w:t>)</w:t>
      </w:r>
      <w:r w:rsidR="00F366B7">
        <w:rPr>
          <w:rFonts w:ascii="Arial" w:hAnsi="Arial" w:cs="Arial"/>
          <w:sz w:val="24"/>
        </w:rPr>
        <w:t xml:space="preserve">. </w:t>
      </w:r>
    </w:p>
    <w:p w14:paraId="59A166A0" w14:textId="4F580999" w:rsidR="000D1511" w:rsidRDefault="00F773B6" w:rsidP="00944256">
      <w:pPr>
        <w:spacing w:line="480" w:lineRule="auto"/>
        <w:jc w:val="both"/>
        <w:rPr>
          <w:rFonts w:ascii="Arial" w:hAnsi="Arial" w:cs="Arial"/>
          <w:sz w:val="24"/>
        </w:rPr>
      </w:pPr>
      <w:r>
        <w:rPr>
          <w:rFonts w:ascii="Arial" w:hAnsi="Arial" w:cs="Arial"/>
          <w:sz w:val="24"/>
        </w:rPr>
        <w:t>In contrast</w:t>
      </w:r>
      <w:r w:rsidR="00F7447D">
        <w:rPr>
          <w:rFonts w:ascii="Arial" w:hAnsi="Arial" w:cs="Arial"/>
          <w:sz w:val="24"/>
        </w:rPr>
        <w:t>, dispersal distance did not differ between sex</w:t>
      </w:r>
      <w:r>
        <w:rPr>
          <w:rFonts w:ascii="Arial" w:hAnsi="Arial" w:cs="Arial"/>
          <w:sz w:val="24"/>
        </w:rPr>
        <w:t xml:space="preserve"> on average</w:t>
      </w:r>
      <w:r w:rsidR="00F7447D">
        <w:rPr>
          <w:rFonts w:ascii="Arial" w:hAnsi="Arial" w:cs="Arial"/>
          <w:sz w:val="24"/>
        </w:rPr>
        <w:t xml:space="preserve"> (</w:t>
      </w:r>
      <w:r w:rsidR="00A62B1A">
        <w:rPr>
          <w:rFonts w:ascii="Arial" w:hAnsi="Arial" w:cs="Arial"/>
          <w:sz w:val="24"/>
        </w:rPr>
        <w:t>F-</w:t>
      </w:r>
      <w:r w:rsidR="00B602E3">
        <w:rPr>
          <w:rFonts w:ascii="Arial" w:hAnsi="Arial" w:cs="Arial"/>
          <w:sz w:val="24"/>
        </w:rPr>
        <w:t>value= 0.</w:t>
      </w:r>
      <w:r w:rsidR="00A62B1A">
        <w:rPr>
          <w:rFonts w:ascii="Arial" w:hAnsi="Arial" w:cs="Arial"/>
          <w:sz w:val="24"/>
        </w:rPr>
        <w:t>127</w:t>
      </w:r>
      <w:r w:rsidR="00B602E3">
        <w:rPr>
          <w:rFonts w:ascii="Arial" w:hAnsi="Arial" w:cs="Arial"/>
          <w:sz w:val="24"/>
        </w:rPr>
        <w:t>; p-value= 0.7</w:t>
      </w:r>
      <w:r w:rsidR="00A62B1A">
        <w:rPr>
          <w:rFonts w:ascii="Arial" w:hAnsi="Arial" w:cs="Arial"/>
          <w:sz w:val="24"/>
        </w:rPr>
        <w:t>22</w:t>
      </w:r>
      <w:r w:rsidR="00B602E3">
        <w:rPr>
          <w:rFonts w:ascii="Arial" w:hAnsi="Arial" w:cs="Arial"/>
          <w:sz w:val="24"/>
        </w:rPr>
        <w:t xml:space="preserve">; </w:t>
      </w:r>
      <w:r w:rsidR="00F7447D">
        <w:rPr>
          <w:rFonts w:ascii="Arial" w:hAnsi="Arial" w:cs="Arial"/>
          <w:sz w:val="24"/>
        </w:rPr>
        <w:t xml:space="preserve">Fig. </w:t>
      </w:r>
      <w:r w:rsidR="00FB0149">
        <w:rPr>
          <w:rFonts w:ascii="Arial" w:hAnsi="Arial" w:cs="Arial"/>
          <w:sz w:val="24"/>
        </w:rPr>
        <w:t>S12.1</w:t>
      </w:r>
      <w:r w:rsidR="00F7447D">
        <w:rPr>
          <w:rFonts w:ascii="Arial" w:hAnsi="Arial" w:cs="Arial"/>
          <w:sz w:val="24"/>
        </w:rPr>
        <w:t xml:space="preserve">). Female and male dispersal estimates from the Weibull distribution had a positive correlation for the median </w:t>
      </w:r>
      <w:r w:rsidR="00E90DED">
        <w:rPr>
          <w:rFonts w:ascii="Arial" w:hAnsi="Arial" w:cs="Arial"/>
          <w:sz w:val="24"/>
        </w:rPr>
        <w:t>(r=</w:t>
      </w:r>
      <w:r w:rsidRPr="00F773B6">
        <w:rPr>
          <w:rFonts w:ascii="Arial" w:hAnsi="Arial" w:cs="Arial"/>
          <w:sz w:val="24"/>
        </w:rPr>
        <w:t>0.889</w:t>
      </w:r>
      <w:r w:rsidR="00C23175">
        <w:rPr>
          <w:rFonts w:ascii="Arial" w:hAnsi="Arial" w:cs="Arial"/>
          <w:sz w:val="24"/>
        </w:rPr>
        <w:t>;</w:t>
      </w:r>
      <w:r w:rsidR="00E90DED">
        <w:rPr>
          <w:rFonts w:ascii="Arial" w:hAnsi="Arial" w:cs="Arial"/>
          <w:sz w:val="24"/>
        </w:rPr>
        <w:t xml:space="preserve"> </w:t>
      </w:r>
      <w:r w:rsidR="00F7447D" w:rsidRPr="00437F42">
        <w:rPr>
          <w:rFonts w:ascii="Arial" w:hAnsi="Arial" w:cs="Arial"/>
          <w:sz w:val="24"/>
        </w:rPr>
        <w:t>95% CI: 0.</w:t>
      </w:r>
      <w:r>
        <w:rPr>
          <w:rFonts w:ascii="Arial" w:hAnsi="Arial" w:cs="Arial"/>
          <w:sz w:val="24"/>
        </w:rPr>
        <w:t>823</w:t>
      </w:r>
      <w:r w:rsidR="00F7447D">
        <w:rPr>
          <w:rFonts w:ascii="Arial" w:hAnsi="Arial" w:cs="Arial"/>
          <w:sz w:val="24"/>
        </w:rPr>
        <w:t>-</w:t>
      </w:r>
      <w:r w:rsidR="00F7447D" w:rsidRPr="00437F42">
        <w:rPr>
          <w:rFonts w:ascii="Arial" w:hAnsi="Arial" w:cs="Arial"/>
          <w:sz w:val="24"/>
        </w:rPr>
        <w:t>0.</w:t>
      </w:r>
      <w:r>
        <w:rPr>
          <w:rFonts w:ascii="Arial" w:hAnsi="Arial" w:cs="Arial"/>
          <w:sz w:val="24"/>
        </w:rPr>
        <w:t>975</w:t>
      </w:r>
      <w:r w:rsidR="00F7447D">
        <w:rPr>
          <w:rFonts w:ascii="Arial" w:hAnsi="Arial" w:cs="Arial"/>
          <w:sz w:val="24"/>
        </w:rPr>
        <w:t>; pMCMC</w:t>
      </w:r>
      <w:r w:rsidR="00F7447D" w:rsidRPr="0018720B">
        <w:t xml:space="preserve"> </w:t>
      </w:r>
      <w:r w:rsidR="00F7447D" w:rsidRPr="0018720B">
        <w:rPr>
          <w:rFonts w:ascii="Arial" w:hAnsi="Arial" w:cs="Arial"/>
          <w:sz w:val="24"/>
        </w:rPr>
        <w:t>&lt; 0.001</w:t>
      </w:r>
      <w:r w:rsidR="00F7447D">
        <w:rPr>
          <w:rFonts w:ascii="Arial" w:hAnsi="Arial" w:cs="Arial"/>
          <w:sz w:val="24"/>
        </w:rPr>
        <w:t xml:space="preserve">; Fig. </w:t>
      </w:r>
      <w:r w:rsidR="00FB0149">
        <w:rPr>
          <w:rFonts w:ascii="Arial" w:hAnsi="Arial" w:cs="Arial"/>
          <w:sz w:val="24"/>
        </w:rPr>
        <w:t>S12.1b</w:t>
      </w:r>
      <w:r w:rsidR="00F7447D">
        <w:rPr>
          <w:rFonts w:ascii="Arial" w:hAnsi="Arial" w:cs="Arial"/>
          <w:sz w:val="24"/>
        </w:rPr>
        <w:t xml:space="preserve">) and long-distance dispersal </w:t>
      </w:r>
      <w:r w:rsidR="00E90DED">
        <w:rPr>
          <w:rFonts w:ascii="Arial" w:hAnsi="Arial" w:cs="Arial"/>
          <w:sz w:val="24"/>
        </w:rPr>
        <w:t>(r=</w:t>
      </w:r>
      <w:r w:rsidRPr="00F773B6">
        <w:rPr>
          <w:rFonts w:ascii="Arial" w:hAnsi="Arial" w:cs="Arial"/>
          <w:sz w:val="24"/>
        </w:rPr>
        <w:t>0.968</w:t>
      </w:r>
      <w:r w:rsidR="00C23175">
        <w:rPr>
          <w:rFonts w:ascii="Arial" w:hAnsi="Arial" w:cs="Arial"/>
          <w:sz w:val="24"/>
        </w:rPr>
        <w:t>;</w:t>
      </w:r>
      <w:r w:rsidRPr="00F773B6">
        <w:rPr>
          <w:rFonts w:ascii="Arial" w:hAnsi="Arial" w:cs="Arial"/>
          <w:sz w:val="24"/>
        </w:rPr>
        <w:t xml:space="preserve"> </w:t>
      </w:r>
      <w:r w:rsidRPr="00437F42">
        <w:rPr>
          <w:rFonts w:ascii="Arial" w:hAnsi="Arial" w:cs="Arial"/>
          <w:sz w:val="24"/>
        </w:rPr>
        <w:t xml:space="preserve">95% CI: </w:t>
      </w:r>
      <w:r w:rsidRPr="00F773B6">
        <w:rPr>
          <w:rFonts w:ascii="Arial" w:hAnsi="Arial" w:cs="Arial"/>
          <w:sz w:val="24"/>
        </w:rPr>
        <w:t>0.91</w:t>
      </w:r>
      <w:r>
        <w:rPr>
          <w:rFonts w:ascii="Arial" w:hAnsi="Arial" w:cs="Arial"/>
          <w:sz w:val="24"/>
        </w:rPr>
        <w:t>2-</w:t>
      </w:r>
      <w:r w:rsidRPr="00F773B6">
        <w:rPr>
          <w:rFonts w:ascii="Arial" w:hAnsi="Arial" w:cs="Arial"/>
          <w:sz w:val="24"/>
        </w:rPr>
        <w:t>1.039</w:t>
      </w:r>
      <w:r>
        <w:rPr>
          <w:rFonts w:ascii="Arial" w:hAnsi="Arial" w:cs="Arial"/>
          <w:sz w:val="24"/>
        </w:rPr>
        <w:t>; pMCMC</w:t>
      </w:r>
      <w:r w:rsidRPr="0018720B">
        <w:rPr>
          <w:rFonts w:ascii="Arial" w:hAnsi="Arial" w:cs="Arial"/>
          <w:sz w:val="24"/>
        </w:rPr>
        <w:t>&lt; 0.001</w:t>
      </w:r>
      <w:r>
        <w:rPr>
          <w:rFonts w:ascii="Arial" w:hAnsi="Arial" w:cs="Arial"/>
          <w:sz w:val="24"/>
        </w:rPr>
        <w:t>)</w:t>
      </w:r>
      <w:r w:rsidR="00F7447D">
        <w:rPr>
          <w:rFonts w:ascii="Arial" w:hAnsi="Arial" w:cs="Arial"/>
          <w:sz w:val="24"/>
        </w:rPr>
        <w:t xml:space="preserve">. </w:t>
      </w:r>
    </w:p>
    <w:p w14:paraId="14AD2ACD" w14:textId="14E52462" w:rsidR="006F2C67" w:rsidRDefault="00EE7859" w:rsidP="00944256">
      <w:pPr>
        <w:spacing w:line="480" w:lineRule="auto"/>
        <w:jc w:val="both"/>
        <w:rPr>
          <w:rFonts w:ascii="Arial" w:hAnsi="Arial" w:cs="Arial"/>
          <w:sz w:val="24"/>
        </w:rPr>
      </w:pPr>
      <w:r>
        <w:rPr>
          <w:rFonts w:ascii="Arial" w:hAnsi="Arial" w:cs="Arial"/>
          <w:sz w:val="24"/>
        </w:rPr>
        <w:t xml:space="preserve">Median dispersal estimates (from the best-fitting kernels) were also </w:t>
      </w:r>
      <w:r w:rsidR="002A68B7">
        <w:rPr>
          <w:rFonts w:ascii="Arial" w:hAnsi="Arial" w:cs="Arial"/>
          <w:sz w:val="24"/>
        </w:rPr>
        <w:t>positively associated</w:t>
      </w:r>
      <w:r w:rsidR="00381FB7">
        <w:rPr>
          <w:rFonts w:ascii="Arial" w:hAnsi="Arial" w:cs="Arial"/>
          <w:sz w:val="24"/>
        </w:rPr>
        <w:t xml:space="preserve"> </w:t>
      </w:r>
      <w:r>
        <w:rPr>
          <w:rFonts w:ascii="Arial" w:hAnsi="Arial" w:cs="Arial"/>
          <w:sz w:val="24"/>
        </w:rPr>
        <w:t>with mean dispersal distances reported for n=75 species</w:t>
      </w:r>
      <w:r w:rsidR="00605740">
        <w:rPr>
          <w:rFonts w:ascii="Arial" w:hAnsi="Arial" w:cs="Arial"/>
          <w:sz w:val="24"/>
        </w:rPr>
        <w:t xml:space="preserve"> </w:t>
      </w:r>
      <w:r>
        <w:rPr>
          <w:rFonts w:ascii="Arial" w:hAnsi="Arial" w:cs="Arial"/>
          <w:sz w:val="24"/>
        </w:rPr>
        <w:t>in Paradis et al. (1998)</w:t>
      </w:r>
      <w:r w:rsidR="00605740">
        <w:rPr>
          <w:rFonts w:ascii="Arial" w:hAnsi="Arial" w:cs="Arial"/>
          <w:sz w:val="24"/>
        </w:rPr>
        <w:t xml:space="preserve"> (Fig S6.1).</w:t>
      </w:r>
    </w:p>
    <w:p w14:paraId="66370A56" w14:textId="1A8CAA93" w:rsidR="006F2C67" w:rsidRDefault="0003335D" w:rsidP="00944256">
      <w:pPr>
        <w:spacing w:line="480" w:lineRule="auto"/>
        <w:jc w:val="both"/>
        <w:rPr>
          <w:rFonts w:ascii="Arial" w:hAnsi="Arial" w:cs="Arial"/>
          <w:sz w:val="24"/>
        </w:rPr>
      </w:pPr>
      <w:r>
        <w:rPr>
          <w:rFonts w:ascii="Arial" w:hAnsi="Arial" w:cs="Arial"/>
          <w:noProof/>
          <w:sz w:val="24"/>
        </w:rPr>
        <w:lastRenderedPageBreak/>
        <w:drawing>
          <wp:inline distT="0" distB="0" distL="0" distR="0" wp14:anchorId="0D117EA9" wp14:editId="51BAC779">
            <wp:extent cx="5678439" cy="296418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96905" cy="2973819"/>
                    </a:xfrm>
                    <a:prstGeom prst="rect">
                      <a:avLst/>
                    </a:prstGeom>
                    <a:noFill/>
                  </pic:spPr>
                </pic:pic>
              </a:graphicData>
            </a:graphic>
          </wp:inline>
        </w:drawing>
      </w:r>
    </w:p>
    <w:p w14:paraId="7B610DA4" w14:textId="4115FBA7" w:rsidR="007B38D2" w:rsidRPr="004B75FF" w:rsidRDefault="007B38D2" w:rsidP="00944256">
      <w:pPr>
        <w:spacing w:line="480" w:lineRule="auto"/>
        <w:jc w:val="both"/>
        <w:rPr>
          <w:rFonts w:ascii="Arial" w:hAnsi="Arial" w:cs="Arial"/>
          <w:i/>
        </w:rPr>
      </w:pPr>
      <w:r w:rsidRPr="0094395D">
        <w:rPr>
          <w:rFonts w:ascii="Arial" w:hAnsi="Arial" w:cs="Arial"/>
          <w:i/>
        </w:rPr>
        <w:t>Figure 4</w:t>
      </w:r>
      <w:r w:rsidRPr="004B75FF">
        <w:rPr>
          <w:rFonts w:ascii="Arial" w:hAnsi="Arial" w:cs="Arial"/>
          <w:i/>
        </w:rPr>
        <w:t xml:space="preserve">: </w:t>
      </w:r>
      <w:bookmarkStart w:id="8" w:name="_Hlk96854814"/>
      <w:r w:rsidRPr="004B75FF">
        <w:rPr>
          <w:rFonts w:ascii="Arial" w:hAnsi="Arial" w:cs="Arial"/>
          <w:i/>
        </w:rPr>
        <w:t xml:space="preserve">a) </w:t>
      </w:r>
      <w:r w:rsidR="005C08EA" w:rsidRPr="004B75FF">
        <w:rPr>
          <w:rFonts w:ascii="Arial" w:hAnsi="Arial" w:cs="Arial"/>
          <w:i/>
        </w:rPr>
        <w:t>Boxplot diagram for the</w:t>
      </w:r>
      <w:r w:rsidR="00A269C2" w:rsidRPr="004B75FF">
        <w:rPr>
          <w:rFonts w:ascii="Arial" w:hAnsi="Arial" w:cs="Arial"/>
          <w:i/>
        </w:rPr>
        <w:t xml:space="preserve"> log</w:t>
      </w:r>
      <w:r w:rsidR="005C08EA" w:rsidRPr="004B75FF">
        <w:rPr>
          <w:rFonts w:ascii="Arial" w:hAnsi="Arial" w:cs="Arial"/>
          <w:i/>
        </w:rPr>
        <w:t xml:space="preserve"> </w:t>
      </w:r>
      <w:r w:rsidR="00606C42" w:rsidRPr="004B75FF">
        <w:rPr>
          <w:rFonts w:ascii="Arial" w:hAnsi="Arial" w:cs="Arial"/>
          <w:i/>
        </w:rPr>
        <w:t xml:space="preserve">median </w:t>
      </w:r>
      <w:r w:rsidR="005C08EA" w:rsidRPr="004B75FF">
        <w:rPr>
          <w:rFonts w:ascii="Arial" w:hAnsi="Arial" w:cs="Arial"/>
          <w:i/>
        </w:rPr>
        <w:t>dispersal distance (km)</w:t>
      </w:r>
      <w:r w:rsidR="00CD6983" w:rsidRPr="004B75FF">
        <w:rPr>
          <w:rFonts w:ascii="Arial" w:hAnsi="Arial" w:cs="Arial"/>
          <w:i/>
        </w:rPr>
        <w:t xml:space="preserve"> estimated</w:t>
      </w:r>
      <w:r w:rsidR="005C08EA" w:rsidRPr="004B75FF">
        <w:rPr>
          <w:rFonts w:ascii="Arial" w:hAnsi="Arial" w:cs="Arial"/>
          <w:i/>
        </w:rPr>
        <w:t xml:space="preserve"> </w:t>
      </w:r>
      <w:r w:rsidR="00606C42" w:rsidRPr="004B75FF">
        <w:rPr>
          <w:rFonts w:ascii="Arial" w:hAnsi="Arial" w:cs="Arial"/>
          <w:i/>
        </w:rPr>
        <w:t xml:space="preserve">from the </w:t>
      </w:r>
      <w:r w:rsidR="00E00EB8" w:rsidRPr="004B75FF">
        <w:rPr>
          <w:rFonts w:ascii="Arial" w:hAnsi="Arial" w:cs="Arial"/>
          <w:i/>
        </w:rPr>
        <w:t>Weibull distribution</w:t>
      </w:r>
      <w:r w:rsidR="00606C42" w:rsidRPr="004B75FF">
        <w:rPr>
          <w:rFonts w:ascii="Arial" w:hAnsi="Arial" w:cs="Arial"/>
          <w:i/>
        </w:rPr>
        <w:t xml:space="preserve"> </w:t>
      </w:r>
      <w:r w:rsidR="00C92EE4" w:rsidRPr="004B75FF">
        <w:rPr>
          <w:rFonts w:ascii="Arial" w:hAnsi="Arial" w:cs="Arial"/>
          <w:i/>
        </w:rPr>
        <w:t>for</w:t>
      </w:r>
      <w:r w:rsidR="005C08EA" w:rsidRPr="004B75FF">
        <w:rPr>
          <w:rFonts w:ascii="Arial" w:hAnsi="Arial" w:cs="Arial"/>
          <w:i/>
        </w:rPr>
        <w:t xml:space="preserve"> natal and breeding dispersal. Lines connect the same species in both types of dispersal. </w:t>
      </w:r>
      <w:r w:rsidR="00183D49" w:rsidRPr="004B75FF">
        <w:rPr>
          <w:rFonts w:ascii="Arial" w:hAnsi="Arial" w:cs="Arial"/>
          <w:i/>
        </w:rPr>
        <w:t>b</w:t>
      </w:r>
      <w:r w:rsidRPr="004B75FF">
        <w:rPr>
          <w:rFonts w:ascii="Arial" w:hAnsi="Arial" w:cs="Arial"/>
          <w:i/>
        </w:rPr>
        <w:t xml:space="preserve">) Linear relationship between breeding and natal dispersal </w:t>
      </w:r>
      <w:r w:rsidR="00CD6983" w:rsidRPr="004B75FF">
        <w:rPr>
          <w:rFonts w:ascii="Arial" w:hAnsi="Arial" w:cs="Arial"/>
          <w:i/>
        </w:rPr>
        <w:t>distances</w:t>
      </w:r>
      <w:r w:rsidRPr="004B75FF">
        <w:rPr>
          <w:rFonts w:ascii="Arial" w:hAnsi="Arial" w:cs="Arial"/>
          <w:i/>
        </w:rPr>
        <w:t>(log)</w:t>
      </w:r>
      <w:r w:rsidR="00CD6983" w:rsidRPr="004B75FF">
        <w:rPr>
          <w:rFonts w:ascii="Arial" w:hAnsi="Arial" w:cs="Arial"/>
          <w:i/>
        </w:rPr>
        <w:t xml:space="preserve"> estimated from the Weibull distribution</w:t>
      </w:r>
      <w:r w:rsidRPr="004B75FF">
        <w:rPr>
          <w:rFonts w:ascii="Arial" w:hAnsi="Arial" w:cs="Arial"/>
          <w:i/>
        </w:rPr>
        <w:t xml:space="preserve">. </w:t>
      </w:r>
      <w:bookmarkEnd w:id="8"/>
    </w:p>
    <w:p w14:paraId="15FCC350" w14:textId="4882981A" w:rsidR="00ED1A2C" w:rsidRPr="00CD4AED" w:rsidRDefault="00ED1A2C" w:rsidP="00944256">
      <w:pPr>
        <w:pStyle w:val="Ttulo1"/>
        <w:spacing w:before="120"/>
        <w:jc w:val="both"/>
      </w:pPr>
      <w:r w:rsidRPr="00CD4AED">
        <w:t>D</w:t>
      </w:r>
      <w:r w:rsidR="00246F2E" w:rsidRPr="00CD4AED">
        <w:t>iscussion</w:t>
      </w:r>
    </w:p>
    <w:p w14:paraId="6396E091" w14:textId="7EF521C2" w:rsidR="00C34E47" w:rsidRDefault="00005286" w:rsidP="00AD22C3">
      <w:pPr>
        <w:spacing w:line="480" w:lineRule="auto"/>
        <w:jc w:val="both"/>
        <w:rPr>
          <w:rFonts w:ascii="Arial" w:hAnsi="Arial" w:cs="Arial"/>
          <w:sz w:val="24"/>
        </w:rPr>
      </w:pPr>
      <w:r w:rsidRPr="00005286">
        <w:rPr>
          <w:rFonts w:ascii="Arial" w:hAnsi="Arial" w:cs="Arial"/>
          <w:sz w:val="24"/>
        </w:rPr>
        <w:t xml:space="preserve">While much theory has been developed around </w:t>
      </w:r>
      <w:r>
        <w:rPr>
          <w:rFonts w:ascii="Arial" w:hAnsi="Arial" w:cs="Arial"/>
          <w:sz w:val="24"/>
        </w:rPr>
        <w:t xml:space="preserve">bird </w:t>
      </w:r>
      <w:r w:rsidRPr="00005286">
        <w:rPr>
          <w:rFonts w:ascii="Arial" w:hAnsi="Arial" w:cs="Arial"/>
          <w:sz w:val="24"/>
        </w:rPr>
        <w:t xml:space="preserve">dispersal </w:t>
      </w:r>
      <w:r>
        <w:rPr>
          <w:rFonts w:ascii="Arial" w:hAnsi="Arial" w:cs="Arial"/>
          <w:sz w:val="24"/>
        </w:rPr>
        <w:t xml:space="preserve">and their </w:t>
      </w:r>
      <w:r w:rsidRPr="00005286">
        <w:rPr>
          <w:rFonts w:ascii="Arial" w:hAnsi="Arial" w:cs="Arial"/>
          <w:sz w:val="24"/>
        </w:rPr>
        <w:t>impacts</w:t>
      </w:r>
      <w:r>
        <w:rPr>
          <w:rFonts w:ascii="Arial" w:hAnsi="Arial" w:cs="Arial"/>
          <w:sz w:val="24"/>
        </w:rPr>
        <w:t xml:space="preserve"> </w:t>
      </w:r>
      <w:r w:rsidRPr="00005286">
        <w:rPr>
          <w:rFonts w:ascii="Arial" w:hAnsi="Arial" w:cs="Arial"/>
          <w:sz w:val="24"/>
        </w:rPr>
        <w:t>on populations, few empirical studies</w:t>
      </w:r>
      <w:r>
        <w:rPr>
          <w:rFonts w:ascii="Arial" w:hAnsi="Arial" w:cs="Arial"/>
          <w:sz w:val="24"/>
        </w:rPr>
        <w:t xml:space="preserve"> </w:t>
      </w:r>
      <w:r w:rsidR="00FB5F1B">
        <w:rPr>
          <w:rFonts w:ascii="Arial" w:hAnsi="Arial" w:cs="Arial"/>
          <w:sz w:val="24"/>
        </w:rPr>
        <w:t xml:space="preserve">have </w:t>
      </w:r>
      <w:r w:rsidR="00772D7D">
        <w:rPr>
          <w:rFonts w:ascii="Arial" w:hAnsi="Arial" w:cs="Arial"/>
          <w:sz w:val="24"/>
        </w:rPr>
        <w:t>estimate</w:t>
      </w:r>
      <w:r w:rsidR="00FB5F1B">
        <w:rPr>
          <w:rFonts w:ascii="Arial" w:hAnsi="Arial" w:cs="Arial"/>
          <w:sz w:val="24"/>
        </w:rPr>
        <w:t>d</w:t>
      </w:r>
      <w:r w:rsidR="00772D7D">
        <w:rPr>
          <w:rFonts w:ascii="Arial" w:hAnsi="Arial" w:cs="Arial"/>
          <w:sz w:val="24"/>
        </w:rPr>
        <w:t xml:space="preserve"> </w:t>
      </w:r>
      <w:r w:rsidR="00B47B27">
        <w:rPr>
          <w:rFonts w:ascii="Arial" w:hAnsi="Arial" w:cs="Arial"/>
          <w:sz w:val="24"/>
        </w:rPr>
        <w:t xml:space="preserve">and synthesised </w:t>
      </w:r>
      <w:r>
        <w:rPr>
          <w:rFonts w:ascii="Arial" w:hAnsi="Arial" w:cs="Arial"/>
          <w:sz w:val="24"/>
        </w:rPr>
        <w:t>dispersal kernel</w:t>
      </w:r>
      <w:r w:rsidR="00B47B27">
        <w:rPr>
          <w:rFonts w:ascii="Arial" w:hAnsi="Arial" w:cs="Arial"/>
          <w:sz w:val="24"/>
        </w:rPr>
        <w:t>s</w:t>
      </w:r>
      <w:r>
        <w:rPr>
          <w:rFonts w:ascii="Arial" w:hAnsi="Arial" w:cs="Arial"/>
          <w:sz w:val="24"/>
        </w:rPr>
        <w:t xml:space="preserve"> </w:t>
      </w:r>
      <w:r w:rsidR="00772D7D">
        <w:rPr>
          <w:rFonts w:ascii="Arial" w:hAnsi="Arial" w:cs="Arial"/>
          <w:sz w:val="24"/>
        </w:rPr>
        <w:t>for multiple species</w:t>
      </w:r>
      <w:r>
        <w:rPr>
          <w:rFonts w:ascii="Arial" w:hAnsi="Arial" w:cs="Arial"/>
          <w:sz w:val="24"/>
        </w:rPr>
        <w:t xml:space="preserve">, </w:t>
      </w:r>
      <w:r w:rsidR="003F2028">
        <w:rPr>
          <w:rFonts w:ascii="Arial" w:hAnsi="Arial" w:cs="Arial"/>
          <w:sz w:val="24"/>
        </w:rPr>
        <w:t xml:space="preserve">although </w:t>
      </w:r>
      <w:r w:rsidR="00F32484">
        <w:rPr>
          <w:rFonts w:ascii="Arial" w:hAnsi="Arial" w:cs="Arial"/>
          <w:sz w:val="24"/>
        </w:rPr>
        <w:t>a</w:t>
      </w:r>
      <w:r w:rsidR="003F2028">
        <w:rPr>
          <w:rFonts w:ascii="Arial" w:hAnsi="Arial" w:cs="Arial"/>
          <w:sz w:val="24"/>
        </w:rPr>
        <w:t>n</w:t>
      </w:r>
      <w:r w:rsidR="00342485">
        <w:rPr>
          <w:rFonts w:ascii="Arial" w:hAnsi="Arial" w:cs="Arial"/>
          <w:sz w:val="24"/>
        </w:rPr>
        <w:t xml:space="preserve"> important</w:t>
      </w:r>
      <w:r w:rsidR="00F32484">
        <w:rPr>
          <w:rFonts w:ascii="Arial" w:hAnsi="Arial" w:cs="Arial"/>
          <w:sz w:val="24"/>
        </w:rPr>
        <w:t xml:space="preserve"> </w:t>
      </w:r>
      <w:r w:rsidR="00E56E23">
        <w:rPr>
          <w:rFonts w:ascii="Arial" w:hAnsi="Arial" w:cs="Arial"/>
          <w:sz w:val="24"/>
        </w:rPr>
        <w:t>prerequisite</w:t>
      </w:r>
      <w:r w:rsidR="00E56E23" w:rsidRPr="00B6533D">
        <w:rPr>
          <w:rFonts w:ascii="Arial" w:hAnsi="Arial" w:cs="Arial"/>
          <w:sz w:val="24"/>
        </w:rPr>
        <w:t xml:space="preserve"> </w:t>
      </w:r>
      <w:r w:rsidRPr="00B6533D">
        <w:rPr>
          <w:rFonts w:ascii="Arial" w:hAnsi="Arial" w:cs="Arial"/>
          <w:sz w:val="24"/>
        </w:rPr>
        <w:t>for</w:t>
      </w:r>
      <w:r>
        <w:rPr>
          <w:rFonts w:ascii="Arial" w:hAnsi="Arial" w:cs="Arial"/>
          <w:sz w:val="24"/>
        </w:rPr>
        <w:t xml:space="preserve"> modelling species spatial dynamics (</w:t>
      </w:r>
      <w:r w:rsidR="00040222">
        <w:rPr>
          <w:rFonts w:ascii="Arial" w:hAnsi="Arial" w:cs="Arial"/>
          <w:sz w:val="24"/>
        </w:rPr>
        <w:t>but</w:t>
      </w:r>
      <w:r>
        <w:rPr>
          <w:rFonts w:ascii="Arial" w:hAnsi="Arial" w:cs="Arial"/>
          <w:sz w:val="24"/>
        </w:rPr>
        <w:t xml:space="preserve"> see </w:t>
      </w:r>
      <w:r w:rsidR="000F6A22">
        <w:rPr>
          <w:rFonts w:ascii="Arial" w:hAnsi="Arial" w:cs="Arial"/>
          <w:sz w:val="24"/>
        </w:rPr>
        <w:fldChar w:fldCharType="begin"/>
      </w:r>
      <w:r w:rsidR="00366418">
        <w:rPr>
          <w:rFonts w:ascii="Arial" w:hAnsi="Arial" w:cs="Arial"/>
          <w:sz w:val="24"/>
        </w:rPr>
        <w:instrText xml:space="preserve"> ADDIN ZOTERO_ITEM CSL_CITATION {"citationID":"WgGhHLdt","properties":{"formattedCitation":"(Paradis et al., 2002; Van Houtan et al., 2007)","plainCitation":"(Paradis et al., 2002; Van Houtan et al., 2007)","dontUpdate":true,"noteIndex":0},"citationItems":[{"id":1008,"uris":["http://zotero.org/users/1446070/items/QATLELA8"],"itemData":{"id":1008,"type":"article-journal","abstract":"We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J."}],"issued":{"date-parts":[["2002",6,1]]}}},{"id":1519,"uris":["http://zotero.org/users/1446070/items/HBTEZJTS"],"itemData":{"id":1519,"type":"article-journal","abstract":"Many ecologists believe birds disappear from tropical forest fragments because they are poor dispersers. We test this idea using a spatially explicit capture data base from the Biological Dynamics of Forest Fragments Project near Manaus, Brazil. We measure bird movements directly, over relatively large scales of space and time, both before and after landscape fragmentation. We found that species which disappear from fragments move extensively between plots before isolation, but not after, and often disperse to longer distances in continuous forest than in fragmented forest. Such species also preferentially emigrate from smaller to larger fragments, showing no preference in continuous forest. In contrast, species that persist in fragments are generally less mobile, do not cross gaps as often, yet disperse further after fragmentation than before. ‘Heavy tailed’ probability models usually explain dispersal kernels better than exponential or Gaussian models, suggesting tropical forest birds may be better dispersers than assumed with some individuals moving very long distances.","container-title":"Ecology Letters","DOI":"10.1111/j.1461-0248.2007.01004.x","ISSN":"1461-0248","issue":"3","language":"en","note":"_eprint: https://onlinelibrary.wiley.com/doi/pdf/10.1111/j.1461-0248.2007.01004.x","page":"219-229","source":"Wiley Online Library","title":"Dispersal of Amazonian birds in continuous and fragmented forest","volume":"10","author":[{"family":"Van Houtan","given":"Kyle S."},{"family":"Pimm","given":"Stuart L."},{"family":"Halley","given":"John M."},{"family":"Bierregaard Jr","given":"Richard O."},{"family":"Lovejoy","given":"Thomas E."}],"issued":{"date-parts":[["2007"]]}}}],"schema":"https://github.com/citation-style-language/schema/raw/master/csl-citation.json"} </w:instrText>
      </w:r>
      <w:r w:rsidR="000F6A22">
        <w:rPr>
          <w:rFonts w:ascii="Arial" w:hAnsi="Arial" w:cs="Arial"/>
          <w:sz w:val="24"/>
        </w:rPr>
        <w:fldChar w:fldCharType="separate"/>
      </w:r>
      <w:r w:rsidR="000F6A22" w:rsidRPr="00946DC8">
        <w:rPr>
          <w:rFonts w:ascii="Arial" w:hAnsi="Arial" w:cs="Arial"/>
          <w:sz w:val="24"/>
          <w:lang w:val="en-US"/>
        </w:rPr>
        <w:t>Paradis et al., 2002; Van Houtan et al., 2007)</w:t>
      </w:r>
      <w:r w:rsidR="000F6A22">
        <w:rPr>
          <w:rFonts w:ascii="Arial" w:hAnsi="Arial" w:cs="Arial"/>
          <w:sz w:val="24"/>
        </w:rPr>
        <w:fldChar w:fldCharType="end"/>
      </w:r>
      <w:r w:rsidRPr="00946DC8">
        <w:rPr>
          <w:rFonts w:ascii="Arial" w:hAnsi="Arial" w:cs="Arial"/>
          <w:sz w:val="24"/>
          <w:lang w:val="en-US"/>
        </w:rPr>
        <w:t xml:space="preserve">. </w:t>
      </w:r>
      <w:r w:rsidR="00E55BBD">
        <w:rPr>
          <w:rFonts w:ascii="Arial" w:hAnsi="Arial" w:cs="Arial"/>
          <w:sz w:val="24"/>
        </w:rPr>
        <w:t xml:space="preserve">In this paper, </w:t>
      </w:r>
      <w:r w:rsidR="00E55BBD" w:rsidRPr="00ED1A2C">
        <w:rPr>
          <w:rFonts w:ascii="Arial" w:hAnsi="Arial" w:cs="Arial"/>
          <w:sz w:val="24"/>
        </w:rPr>
        <w:t xml:space="preserve">we </w:t>
      </w:r>
      <w:r w:rsidR="005D41E3">
        <w:rPr>
          <w:rFonts w:ascii="Arial" w:hAnsi="Arial" w:cs="Arial"/>
          <w:sz w:val="24"/>
        </w:rPr>
        <w:t xml:space="preserve">estimated </w:t>
      </w:r>
      <w:r w:rsidR="00CB2C74">
        <w:rPr>
          <w:rFonts w:ascii="Arial" w:hAnsi="Arial" w:cs="Arial"/>
          <w:sz w:val="24"/>
        </w:rPr>
        <w:t xml:space="preserve">average </w:t>
      </w:r>
      <w:r w:rsidR="00E55BBD" w:rsidRPr="00ED1A2C">
        <w:rPr>
          <w:rFonts w:ascii="Arial" w:hAnsi="Arial" w:cs="Arial"/>
          <w:sz w:val="24"/>
        </w:rPr>
        <w:t xml:space="preserve">dispersal kernels for </w:t>
      </w:r>
      <w:r w:rsidR="00F32484">
        <w:rPr>
          <w:rFonts w:ascii="Arial" w:hAnsi="Arial" w:cs="Arial"/>
          <w:sz w:val="24"/>
        </w:rPr>
        <w:t>234</w:t>
      </w:r>
      <w:r w:rsidR="00E55BBD" w:rsidRPr="00ED1A2C">
        <w:rPr>
          <w:rFonts w:ascii="Arial" w:hAnsi="Arial" w:cs="Arial"/>
          <w:sz w:val="24"/>
        </w:rPr>
        <w:t xml:space="preserve"> bird species across </w:t>
      </w:r>
      <w:r w:rsidR="00E55BBD">
        <w:rPr>
          <w:rFonts w:ascii="Arial" w:hAnsi="Arial" w:cs="Arial"/>
          <w:sz w:val="24"/>
        </w:rPr>
        <w:t>Europe</w:t>
      </w:r>
      <w:r w:rsidR="00CB2C74">
        <w:rPr>
          <w:rFonts w:ascii="Arial" w:hAnsi="Arial" w:cs="Arial"/>
          <w:sz w:val="24"/>
        </w:rPr>
        <w:t xml:space="preserve">, </w:t>
      </w:r>
      <w:r w:rsidR="00F32484">
        <w:rPr>
          <w:rFonts w:ascii="Arial" w:hAnsi="Arial" w:cs="Arial"/>
          <w:sz w:val="24"/>
        </w:rPr>
        <w:t xml:space="preserve">natal and breeding dispersal kernels for a subset of </w:t>
      </w:r>
      <w:r w:rsidR="005D41E3">
        <w:rPr>
          <w:rFonts w:ascii="Arial" w:hAnsi="Arial" w:cs="Arial"/>
          <w:sz w:val="24"/>
        </w:rPr>
        <w:t xml:space="preserve">122 and </w:t>
      </w:r>
      <w:r w:rsidR="00F32484">
        <w:rPr>
          <w:rFonts w:ascii="Arial" w:hAnsi="Arial" w:cs="Arial"/>
          <w:sz w:val="24"/>
        </w:rPr>
        <w:t xml:space="preserve">113 species, </w:t>
      </w:r>
      <w:r w:rsidR="005D41E3">
        <w:rPr>
          <w:rFonts w:ascii="Arial" w:hAnsi="Arial" w:cs="Arial"/>
          <w:sz w:val="24"/>
        </w:rPr>
        <w:t>respectively</w:t>
      </w:r>
      <w:r w:rsidR="00CB2C74">
        <w:rPr>
          <w:rFonts w:ascii="Arial" w:hAnsi="Arial" w:cs="Arial"/>
          <w:sz w:val="24"/>
        </w:rPr>
        <w:t>, and female and male dispersal kernels for a subset of</w:t>
      </w:r>
      <w:r w:rsidR="00BE2E17">
        <w:rPr>
          <w:rFonts w:ascii="Arial" w:hAnsi="Arial" w:cs="Arial"/>
          <w:sz w:val="24"/>
        </w:rPr>
        <w:t xml:space="preserve"> 140 species in both</w:t>
      </w:r>
      <w:r w:rsidR="005D41E3">
        <w:rPr>
          <w:rFonts w:ascii="Arial" w:hAnsi="Arial" w:cs="Arial"/>
          <w:sz w:val="24"/>
        </w:rPr>
        <w:t xml:space="preserve">. This extensive </w:t>
      </w:r>
      <w:r w:rsidR="003E3874">
        <w:rPr>
          <w:rFonts w:ascii="Arial" w:hAnsi="Arial" w:cs="Arial"/>
          <w:sz w:val="24"/>
        </w:rPr>
        <w:t xml:space="preserve">analysis </w:t>
      </w:r>
      <w:r w:rsidR="005D41E3">
        <w:rPr>
          <w:rFonts w:ascii="Arial" w:hAnsi="Arial" w:cs="Arial"/>
          <w:sz w:val="24"/>
        </w:rPr>
        <w:t>allows an imp</w:t>
      </w:r>
      <w:r w:rsidR="003E3874">
        <w:rPr>
          <w:rFonts w:ascii="Arial" w:hAnsi="Arial" w:cs="Arial"/>
          <w:sz w:val="24"/>
        </w:rPr>
        <w:t>r</w:t>
      </w:r>
      <w:r w:rsidR="005D41E3">
        <w:rPr>
          <w:rFonts w:ascii="Arial" w:hAnsi="Arial" w:cs="Arial"/>
          <w:sz w:val="24"/>
        </w:rPr>
        <w:t xml:space="preserve">oved understanding of </w:t>
      </w:r>
      <w:r w:rsidR="00F32484">
        <w:rPr>
          <w:rFonts w:ascii="Arial" w:hAnsi="Arial" w:cs="Arial"/>
          <w:sz w:val="24"/>
        </w:rPr>
        <w:t>interspecific variations in dispersal patterns</w:t>
      </w:r>
      <w:r w:rsidR="005D41E3">
        <w:rPr>
          <w:rFonts w:ascii="Arial" w:hAnsi="Arial" w:cs="Arial"/>
          <w:sz w:val="24"/>
        </w:rPr>
        <w:t xml:space="preserve"> and </w:t>
      </w:r>
      <w:r w:rsidR="004E774A">
        <w:rPr>
          <w:rFonts w:ascii="Arial" w:hAnsi="Arial" w:cs="Arial"/>
          <w:sz w:val="24"/>
        </w:rPr>
        <w:t>strategies</w:t>
      </w:r>
      <w:r w:rsidR="0073504E" w:rsidRPr="0073504E" w:rsidDel="0073504E">
        <w:rPr>
          <w:rFonts w:ascii="Arial" w:hAnsi="Arial" w:cs="Arial"/>
          <w:sz w:val="24"/>
        </w:rPr>
        <w:t xml:space="preserve"> </w:t>
      </w:r>
      <w:r w:rsidR="005D41E3">
        <w:rPr>
          <w:rFonts w:ascii="Arial" w:hAnsi="Arial" w:cs="Arial"/>
          <w:sz w:val="24"/>
        </w:rPr>
        <w:t xml:space="preserve">in </w:t>
      </w:r>
      <w:r w:rsidR="00040222">
        <w:rPr>
          <w:rFonts w:ascii="Arial" w:hAnsi="Arial" w:cs="Arial"/>
          <w:sz w:val="24"/>
        </w:rPr>
        <w:t>European birds</w:t>
      </w:r>
      <w:r w:rsidR="00E55BBD">
        <w:rPr>
          <w:rFonts w:ascii="Arial" w:hAnsi="Arial" w:cs="Arial"/>
          <w:sz w:val="24"/>
        </w:rPr>
        <w:t xml:space="preserve">. </w:t>
      </w:r>
      <w:r w:rsidR="00107BE8">
        <w:rPr>
          <w:rFonts w:ascii="Arial" w:hAnsi="Arial" w:cs="Arial"/>
          <w:sz w:val="24"/>
        </w:rPr>
        <w:t>Specifically</w:t>
      </w:r>
      <w:r w:rsidR="00E70324">
        <w:rPr>
          <w:rFonts w:ascii="Arial" w:hAnsi="Arial" w:cs="Arial"/>
          <w:sz w:val="24"/>
        </w:rPr>
        <w:t>, we found</w:t>
      </w:r>
      <w:r w:rsidR="00B6533D" w:rsidRPr="00B6533D">
        <w:rPr>
          <w:rFonts w:ascii="Arial" w:hAnsi="Arial" w:cs="Arial"/>
          <w:sz w:val="24"/>
        </w:rPr>
        <w:t xml:space="preserve"> that</w:t>
      </w:r>
      <w:r w:rsidR="005D41E3">
        <w:rPr>
          <w:rFonts w:ascii="Arial" w:hAnsi="Arial" w:cs="Arial"/>
          <w:sz w:val="24"/>
        </w:rPr>
        <w:t xml:space="preserve"> the dispersal of</w:t>
      </w:r>
      <w:r w:rsidR="00B6533D">
        <w:rPr>
          <w:rFonts w:ascii="Arial" w:hAnsi="Arial" w:cs="Arial"/>
          <w:sz w:val="24"/>
        </w:rPr>
        <w:t xml:space="preserve"> almost all bird species</w:t>
      </w:r>
      <w:r w:rsidR="00A16FD1">
        <w:rPr>
          <w:rFonts w:ascii="Arial" w:hAnsi="Arial" w:cs="Arial"/>
          <w:sz w:val="24"/>
        </w:rPr>
        <w:t xml:space="preserve"> </w:t>
      </w:r>
      <w:r w:rsidR="005D41E3">
        <w:rPr>
          <w:rFonts w:ascii="Arial" w:hAnsi="Arial" w:cs="Arial"/>
          <w:sz w:val="24"/>
        </w:rPr>
        <w:t>across</w:t>
      </w:r>
      <w:r w:rsidR="00BE5499">
        <w:rPr>
          <w:rFonts w:ascii="Arial" w:hAnsi="Arial" w:cs="Arial"/>
          <w:sz w:val="24"/>
        </w:rPr>
        <w:t xml:space="preserve"> age</w:t>
      </w:r>
      <w:r w:rsidR="00A16FD1">
        <w:rPr>
          <w:rFonts w:ascii="Arial" w:hAnsi="Arial" w:cs="Arial"/>
          <w:sz w:val="24"/>
        </w:rPr>
        <w:t xml:space="preserve"> (natal and breeding dispersal)</w:t>
      </w:r>
      <w:r w:rsidR="00CB2C74">
        <w:rPr>
          <w:rFonts w:ascii="Arial" w:hAnsi="Arial" w:cs="Arial"/>
          <w:sz w:val="24"/>
        </w:rPr>
        <w:t xml:space="preserve"> and sex (females and males)</w:t>
      </w:r>
      <w:r w:rsidR="00B6533D">
        <w:rPr>
          <w:rFonts w:ascii="Arial" w:hAnsi="Arial" w:cs="Arial"/>
          <w:sz w:val="24"/>
        </w:rPr>
        <w:t xml:space="preserve"> follow</w:t>
      </w:r>
      <w:r w:rsidR="005D41E3">
        <w:rPr>
          <w:rFonts w:ascii="Arial" w:hAnsi="Arial" w:cs="Arial"/>
          <w:sz w:val="24"/>
        </w:rPr>
        <w:t xml:space="preserve">s a heavy-tailed distribution, indicating a general tendency towards </w:t>
      </w:r>
      <w:r w:rsidR="005D41E3">
        <w:rPr>
          <w:rFonts w:ascii="Arial" w:hAnsi="Arial" w:cs="Arial"/>
          <w:sz w:val="24"/>
        </w:rPr>
        <w:lastRenderedPageBreak/>
        <w:t>long-distance dispersal in birds</w:t>
      </w:r>
      <w:r w:rsidR="00361727">
        <w:rPr>
          <w:rFonts w:ascii="Arial" w:hAnsi="Arial" w:cs="Arial"/>
          <w:sz w:val="24"/>
        </w:rPr>
        <w:t>. This result supports</w:t>
      </w:r>
      <w:r w:rsidR="00B6533D" w:rsidRPr="00B6533D">
        <w:rPr>
          <w:rFonts w:ascii="Arial" w:hAnsi="Arial" w:cs="Arial"/>
          <w:sz w:val="24"/>
        </w:rPr>
        <w:t xml:space="preserve"> </w:t>
      </w:r>
      <w:r w:rsidR="00B6533D">
        <w:rPr>
          <w:rFonts w:ascii="Arial" w:hAnsi="Arial" w:cs="Arial"/>
          <w:sz w:val="24"/>
        </w:rPr>
        <w:t xml:space="preserve">previous findings </w:t>
      </w:r>
      <w:r w:rsidR="006424E8">
        <w:rPr>
          <w:rFonts w:ascii="Arial" w:hAnsi="Arial" w:cs="Arial"/>
          <w:sz w:val="24"/>
        </w:rPr>
        <w:t xml:space="preserve">in active dispersers </w:t>
      </w:r>
      <w:r w:rsidR="00B6533D">
        <w:rPr>
          <w:rFonts w:ascii="Arial" w:hAnsi="Arial" w:cs="Arial"/>
          <w:sz w:val="24"/>
        </w:rPr>
        <w:t xml:space="preserve">that although most individuals </w:t>
      </w:r>
      <w:r w:rsidR="00381FB7">
        <w:rPr>
          <w:rFonts w:ascii="Arial" w:hAnsi="Arial" w:cs="Arial"/>
          <w:sz w:val="24"/>
        </w:rPr>
        <w:t>of most</w:t>
      </w:r>
      <w:r w:rsidR="00B6533D">
        <w:rPr>
          <w:rFonts w:ascii="Arial" w:hAnsi="Arial" w:cs="Arial"/>
          <w:sz w:val="24"/>
        </w:rPr>
        <w:t xml:space="preserve"> species </w:t>
      </w:r>
      <w:r w:rsidR="00B6533D" w:rsidRPr="00B6533D">
        <w:rPr>
          <w:rFonts w:ascii="Arial" w:hAnsi="Arial" w:cs="Arial"/>
          <w:sz w:val="24"/>
        </w:rPr>
        <w:t xml:space="preserve">do not move far, </w:t>
      </w:r>
      <w:r w:rsidR="00F94787">
        <w:rPr>
          <w:rFonts w:ascii="Arial" w:hAnsi="Arial" w:cs="Arial"/>
          <w:sz w:val="24"/>
        </w:rPr>
        <w:t>a small proportion of individuals</w:t>
      </w:r>
      <w:r w:rsidR="00B6533D" w:rsidRPr="00B6533D">
        <w:rPr>
          <w:rFonts w:ascii="Arial" w:hAnsi="Arial" w:cs="Arial"/>
          <w:sz w:val="24"/>
        </w:rPr>
        <w:t xml:space="preserve"> </w:t>
      </w:r>
      <w:r w:rsidR="00381FB7">
        <w:rPr>
          <w:rFonts w:ascii="Arial" w:hAnsi="Arial" w:cs="Arial"/>
          <w:sz w:val="24"/>
        </w:rPr>
        <w:t xml:space="preserve">can </w:t>
      </w:r>
      <w:r w:rsidR="00B6533D">
        <w:rPr>
          <w:rFonts w:ascii="Arial" w:hAnsi="Arial" w:cs="Arial"/>
          <w:sz w:val="24"/>
        </w:rPr>
        <w:t xml:space="preserve">disperse </w:t>
      </w:r>
      <w:r w:rsidR="00B6533D" w:rsidRPr="00B6533D">
        <w:rPr>
          <w:rFonts w:ascii="Arial" w:hAnsi="Arial" w:cs="Arial"/>
          <w:sz w:val="24"/>
        </w:rPr>
        <w:t>long distances</w:t>
      </w:r>
      <w:r w:rsidR="000F6A22">
        <w:rPr>
          <w:rFonts w:ascii="Arial" w:hAnsi="Arial" w:cs="Arial"/>
          <w:sz w:val="24"/>
        </w:rPr>
        <w:t xml:space="preserve"> </w:t>
      </w:r>
      <w:r w:rsidR="000F6A22">
        <w:rPr>
          <w:rFonts w:ascii="Arial" w:hAnsi="Arial" w:cs="Arial"/>
          <w:sz w:val="24"/>
        </w:rPr>
        <w:fldChar w:fldCharType="begin"/>
      </w:r>
      <w:r w:rsidR="00366418">
        <w:rPr>
          <w:rFonts w:ascii="Arial" w:hAnsi="Arial" w:cs="Arial"/>
          <w:sz w:val="24"/>
        </w:rPr>
        <w:instrText xml:space="preserve"> ADDIN ZOTERO_ITEM CSL_CITATION {"citationID":"7QBtQBv5","properties":{"formattedCitation":"(Paradis et al., 2002; Van Houtan et al., 2007)","plainCitation":"(Paradis et al., 2002; Van Houtan et al., 2007)","noteIndex":0},"citationItems":[{"id":1008,"uris":["http://zotero.org/users/1446070/items/QATLELA8"],"itemData":{"id":1008,"type":"article-journal","abstract":"We present an approach to analyze dispersal distance data. This approach allows one to take into account accuracy of the recorded dispersal distances. Three distributions were used, all assuming continuous space; a maximum likelihood approach was used for parameter estimation and model selection. Numerical simulations showed that our method is statistically consistent since it selected the correct model with increasing frequency when sample size increased. Ringing data on two species of tits (Parus caeruleus and Parus major) in Britain and Ireland were used to illustrate the potentialities of our method. In both species, adults dispersed significantly further than juveniles. The differences between species within an age-class were not statistically significant. In all species and age-classes, the model finally selected was the one assuming a heavy-tailed half-Cauchy distribution where long-distance dispersers are predicted to be more frequent than in the exponential model. The proposed methodology can potentially be applied to any organisms, and the model selection procedure can be used with any model of the distribution of dispersal distances (DDD). Several extensions are presented in the discussion, such as generalized linear modeling of the dispersal parameters, or interfacing with capture–recapture models.","container-title":"Ecological Modelling","DOI":"10.1016/S0304-3800(01)00487-2","ISSN":"0304-3800","issue":"2","journalAbbreviation":"Ecological Modelling","language":"en","page":"279-292","source":"ScienceDirect","title":"Modeling large-scale dispersal distances","volume":"151","author":[{"family":"Paradis","given":"Emmanuel"},{"family":"Baillie","given":"Stephen R."},{"family":"Sutherland","given":"William J."}],"issued":{"date-parts":[["2002",6,1]]}}},{"id":1519,"uris":["http://zotero.org/users/1446070/items/HBTEZJTS"],"itemData":{"id":1519,"type":"article-journal","abstract":"Many ecologists believe birds disappear from tropical forest fragments because they are poor dispersers. We test this idea using a spatially explicit capture data base from the Biological Dynamics of Forest Fragments Project near Manaus, Brazil. We measure bird movements directly, over relatively large scales of space and time, both before and after landscape fragmentation. We found that species which disappear from fragments move extensively between plots before isolation, but not after, and often disperse to longer distances in continuous forest than in fragmented forest. Such species also preferentially emigrate from smaller to larger fragments, showing no preference in continuous forest. In contrast, species that persist in fragments are generally less mobile, do not cross gaps as often, yet disperse further after fragmentation than before. ‘Heavy tailed’ probability models usually explain dispersal kernels better than exponential or Gaussian models, suggesting tropical forest birds may be better dispersers than assumed with some individuals moving very long distances.","container-title":"Ecology Letters","DOI":"10.1111/j.1461-0248.2007.01004.x","ISSN":"1461-0248","issue":"3","language":"en","note":"_eprint: https://onlinelibrary.wiley.com/doi/pdf/10.1111/j.1461-0248.2007.01004.x","page":"219-229","source":"Wiley Online Library","title":"Dispersal of Amazonian birds in continuous and fragmented forest","volume":"10","author":[{"family":"Van Houtan","given":"Kyle S."},{"family":"Pimm","given":"Stuart L."},{"family":"Halley","given":"John M."},{"family":"Bierregaard Jr","given":"Richard O."},{"family":"Lovejoy","given":"Thomas E."}],"issued":{"date-parts":[["2007"]]}}}],"schema":"https://github.com/citation-style-language/schema/raw/master/csl-citation.json"} </w:instrText>
      </w:r>
      <w:r w:rsidR="000F6A22">
        <w:rPr>
          <w:rFonts w:ascii="Arial" w:hAnsi="Arial" w:cs="Arial"/>
          <w:sz w:val="24"/>
        </w:rPr>
        <w:fldChar w:fldCharType="separate"/>
      </w:r>
      <w:r w:rsidR="000F6A22" w:rsidRPr="000F6A22">
        <w:rPr>
          <w:rFonts w:ascii="Arial" w:hAnsi="Arial" w:cs="Arial"/>
          <w:sz w:val="24"/>
        </w:rPr>
        <w:t>(Paradis et al., 2002; Van Houtan et al., 2007)</w:t>
      </w:r>
      <w:r w:rsidR="000F6A22">
        <w:rPr>
          <w:rFonts w:ascii="Arial" w:hAnsi="Arial" w:cs="Arial"/>
          <w:sz w:val="24"/>
        </w:rPr>
        <w:fldChar w:fldCharType="end"/>
      </w:r>
      <w:r w:rsidR="00B6533D" w:rsidRPr="00B6533D">
        <w:rPr>
          <w:rFonts w:ascii="Arial" w:hAnsi="Arial" w:cs="Arial"/>
          <w:sz w:val="24"/>
        </w:rPr>
        <w:t>.</w:t>
      </w:r>
      <w:r w:rsidR="00107BE8">
        <w:rPr>
          <w:rFonts w:ascii="Arial" w:hAnsi="Arial" w:cs="Arial"/>
          <w:sz w:val="24"/>
        </w:rPr>
        <w:t xml:space="preserve"> </w:t>
      </w:r>
      <w:r w:rsidR="00331B02">
        <w:rPr>
          <w:rFonts w:ascii="Arial" w:hAnsi="Arial" w:cs="Arial"/>
          <w:sz w:val="24"/>
        </w:rPr>
        <w:t xml:space="preserve">However, </w:t>
      </w:r>
      <w:bookmarkStart w:id="9" w:name="_Hlk99714376"/>
      <w:r w:rsidR="00E21129">
        <w:rPr>
          <w:rFonts w:ascii="Arial" w:hAnsi="Arial" w:cs="Arial"/>
          <w:sz w:val="24"/>
        </w:rPr>
        <w:t xml:space="preserve">in some species, </w:t>
      </w:r>
      <w:r w:rsidR="00424ECB">
        <w:rPr>
          <w:rFonts w:ascii="Arial" w:hAnsi="Arial" w:cs="Arial"/>
          <w:sz w:val="24"/>
        </w:rPr>
        <w:t>the statistical support for different dispersal kernel functions was very similar</w:t>
      </w:r>
      <w:r w:rsidR="009E47F6">
        <w:rPr>
          <w:rFonts w:ascii="Arial" w:hAnsi="Arial" w:cs="Arial"/>
          <w:sz w:val="24"/>
        </w:rPr>
        <w:t xml:space="preserve"> </w:t>
      </w:r>
      <w:bookmarkEnd w:id="9"/>
      <w:r w:rsidR="00C34E47">
        <w:rPr>
          <w:rFonts w:ascii="Arial" w:hAnsi="Arial" w:cs="Arial"/>
          <w:sz w:val="24"/>
        </w:rPr>
        <w:t xml:space="preserve">indicating that </w:t>
      </w:r>
      <w:r w:rsidR="00C34E47" w:rsidRPr="00C34E47">
        <w:rPr>
          <w:rFonts w:ascii="Arial" w:hAnsi="Arial" w:cs="Arial"/>
          <w:sz w:val="24"/>
        </w:rPr>
        <w:t xml:space="preserve">they are generally simple statistical descriptions of </w:t>
      </w:r>
      <w:r w:rsidR="00B25588">
        <w:rPr>
          <w:rFonts w:ascii="Arial" w:hAnsi="Arial" w:cs="Arial"/>
          <w:sz w:val="24"/>
        </w:rPr>
        <w:t>the</w:t>
      </w:r>
      <w:r w:rsidR="00C34E47" w:rsidRPr="00C34E47">
        <w:rPr>
          <w:rFonts w:ascii="Arial" w:hAnsi="Arial" w:cs="Arial"/>
          <w:sz w:val="24"/>
        </w:rPr>
        <w:t xml:space="preserve"> complex </w:t>
      </w:r>
      <w:r w:rsidR="00B25588">
        <w:rPr>
          <w:rFonts w:ascii="Arial" w:hAnsi="Arial" w:cs="Arial"/>
          <w:sz w:val="24"/>
        </w:rPr>
        <w:t xml:space="preserve">dispersal </w:t>
      </w:r>
      <w:r w:rsidR="00C34E47" w:rsidRPr="00C34E47">
        <w:rPr>
          <w:rFonts w:ascii="Arial" w:hAnsi="Arial" w:cs="Arial"/>
          <w:sz w:val="24"/>
        </w:rPr>
        <w:t>process</w:t>
      </w:r>
      <w:r w:rsidR="000618E8">
        <w:rPr>
          <w:rFonts w:ascii="Arial" w:hAnsi="Arial" w:cs="Arial"/>
          <w:sz w:val="24"/>
        </w:rPr>
        <w:t xml:space="preserve"> </w:t>
      </w:r>
      <w:r w:rsidR="000618E8">
        <w:rPr>
          <w:rFonts w:ascii="Arial" w:hAnsi="Arial" w:cs="Arial"/>
          <w:sz w:val="24"/>
        </w:rPr>
        <w:fldChar w:fldCharType="begin"/>
      </w:r>
      <w:r w:rsidR="00366418">
        <w:rPr>
          <w:rFonts w:ascii="Arial" w:hAnsi="Arial" w:cs="Arial"/>
          <w:sz w:val="24"/>
        </w:rPr>
        <w:instrText xml:space="preserve"> ADDIN ZOTERO_ITEM CSL_CITATION {"citationID":"e6EIADKH","properties":{"formattedCitation":"(Bullock et al., 2017; Nathan et al., 2012)","plainCitation":"(Bullock et al., 2017; Nathan et al., 2012)","noteIndex":0},"citationItems":[{"id":894,"uris":["http://zotero.org/users/1446070/items/JPL5MLXW"],"itemData":{"id":894,"type":"article-journal","container-title":"Journal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sidR="000618E8">
        <w:rPr>
          <w:rFonts w:ascii="Arial" w:hAnsi="Arial" w:cs="Arial"/>
          <w:sz w:val="24"/>
        </w:rPr>
        <w:fldChar w:fldCharType="separate"/>
      </w:r>
      <w:r w:rsidR="006424E8" w:rsidRPr="006424E8">
        <w:rPr>
          <w:rFonts w:ascii="Arial" w:hAnsi="Arial" w:cs="Arial"/>
          <w:sz w:val="24"/>
        </w:rPr>
        <w:t>(Bullock et al., 2017; Nathan et al., 2012)</w:t>
      </w:r>
      <w:r w:rsidR="000618E8">
        <w:rPr>
          <w:rFonts w:ascii="Arial" w:hAnsi="Arial" w:cs="Arial"/>
          <w:sz w:val="24"/>
        </w:rPr>
        <w:fldChar w:fldCharType="end"/>
      </w:r>
      <w:r w:rsidR="00C34E47" w:rsidRPr="00C34E47">
        <w:rPr>
          <w:rFonts w:ascii="Arial" w:hAnsi="Arial" w:cs="Arial"/>
          <w:sz w:val="24"/>
        </w:rPr>
        <w:t>.</w:t>
      </w:r>
      <w:r w:rsidR="00AD22C3">
        <w:rPr>
          <w:rFonts w:ascii="Arial" w:hAnsi="Arial" w:cs="Arial"/>
          <w:sz w:val="24"/>
        </w:rPr>
        <w:t xml:space="preserve"> </w:t>
      </w:r>
      <w:r w:rsidR="00315010">
        <w:rPr>
          <w:rFonts w:ascii="Arial" w:hAnsi="Arial" w:cs="Arial"/>
          <w:sz w:val="24"/>
        </w:rPr>
        <w:t>The standardised dispersal estimates from different underlying kernel functions</w:t>
      </w:r>
      <w:r w:rsidR="00D03A66">
        <w:rPr>
          <w:rFonts w:ascii="Arial" w:hAnsi="Arial" w:cs="Arial"/>
          <w:sz w:val="24"/>
        </w:rPr>
        <w:t xml:space="preserve"> </w:t>
      </w:r>
      <w:r w:rsidR="00413078">
        <w:rPr>
          <w:rFonts w:ascii="Arial" w:hAnsi="Arial" w:cs="Arial"/>
          <w:sz w:val="24"/>
        </w:rPr>
        <w:t xml:space="preserve">will </w:t>
      </w:r>
      <w:r w:rsidR="00F70493">
        <w:rPr>
          <w:rFonts w:ascii="Arial" w:hAnsi="Arial" w:cs="Arial"/>
          <w:sz w:val="24"/>
        </w:rPr>
        <w:t>allow</w:t>
      </w:r>
      <w:r w:rsidR="00AD22C3" w:rsidRPr="00AD22C3">
        <w:rPr>
          <w:rFonts w:ascii="Arial" w:hAnsi="Arial" w:cs="Arial"/>
          <w:sz w:val="24"/>
        </w:rPr>
        <w:t xml:space="preserve"> researchers to use </w:t>
      </w:r>
      <w:r w:rsidR="00F70493">
        <w:rPr>
          <w:rFonts w:ascii="Arial" w:hAnsi="Arial" w:cs="Arial"/>
          <w:sz w:val="24"/>
        </w:rPr>
        <w:t>kernels</w:t>
      </w:r>
      <w:r w:rsidR="00AD22C3" w:rsidRPr="00AD22C3">
        <w:rPr>
          <w:rFonts w:ascii="Arial" w:hAnsi="Arial" w:cs="Arial"/>
          <w:sz w:val="24"/>
        </w:rPr>
        <w:t xml:space="preserve"> in combination</w:t>
      </w:r>
      <w:r w:rsidR="00AD22C3">
        <w:rPr>
          <w:rFonts w:ascii="Arial" w:hAnsi="Arial" w:cs="Arial"/>
          <w:sz w:val="24"/>
        </w:rPr>
        <w:t xml:space="preserve"> </w:t>
      </w:r>
      <w:r w:rsidR="00AD22C3" w:rsidRPr="00AD22C3">
        <w:rPr>
          <w:rFonts w:ascii="Arial" w:hAnsi="Arial" w:cs="Arial"/>
          <w:sz w:val="24"/>
        </w:rPr>
        <w:t xml:space="preserve">and represent uncertainty in the </w:t>
      </w:r>
      <w:r w:rsidR="00F70493">
        <w:rPr>
          <w:rFonts w:ascii="Arial" w:hAnsi="Arial" w:cs="Arial"/>
          <w:sz w:val="24"/>
        </w:rPr>
        <w:t>dispersal estimates</w:t>
      </w:r>
      <w:r w:rsidR="00AD22C3" w:rsidRPr="00AD22C3">
        <w:rPr>
          <w:rFonts w:ascii="Arial" w:hAnsi="Arial" w:cs="Arial"/>
          <w:sz w:val="24"/>
        </w:rPr>
        <w:t>.</w:t>
      </w:r>
    </w:p>
    <w:p w14:paraId="2B359C6E" w14:textId="1D1D1B12" w:rsidR="00F94787" w:rsidRDefault="00772D7D" w:rsidP="00F94787">
      <w:pPr>
        <w:spacing w:line="480" w:lineRule="auto"/>
        <w:jc w:val="both"/>
        <w:rPr>
          <w:rFonts w:ascii="Arial" w:hAnsi="Arial" w:cs="Arial"/>
          <w:sz w:val="24"/>
        </w:rPr>
      </w:pPr>
      <w:r w:rsidRPr="00772D7D">
        <w:rPr>
          <w:rFonts w:ascii="Arial" w:hAnsi="Arial" w:cs="Arial"/>
          <w:sz w:val="24"/>
        </w:rPr>
        <w:t xml:space="preserve">Long-distance dispersal events are extremely </w:t>
      </w:r>
      <w:r w:rsidR="00381FB7">
        <w:rPr>
          <w:rFonts w:ascii="Arial" w:hAnsi="Arial" w:cs="Arial"/>
          <w:sz w:val="24"/>
        </w:rPr>
        <w:t>import</w:t>
      </w:r>
      <w:r w:rsidR="00381FB7" w:rsidRPr="00772D7D">
        <w:rPr>
          <w:rFonts w:ascii="Arial" w:hAnsi="Arial" w:cs="Arial"/>
          <w:sz w:val="24"/>
        </w:rPr>
        <w:t xml:space="preserve">ant </w:t>
      </w:r>
      <w:r w:rsidRPr="00772D7D">
        <w:rPr>
          <w:rFonts w:ascii="Arial" w:hAnsi="Arial" w:cs="Arial"/>
          <w:sz w:val="24"/>
        </w:rPr>
        <w:t>for population dynamics and range colonisation across changing landscapes, but their low frequency and detectability make them ha</w:t>
      </w:r>
      <w:r>
        <w:rPr>
          <w:rFonts w:ascii="Arial" w:hAnsi="Arial" w:cs="Arial"/>
          <w:sz w:val="24"/>
        </w:rPr>
        <w:t>rd to measure and quantify (</w:t>
      </w:r>
      <w:r>
        <w:rPr>
          <w:rFonts w:ascii="Arial" w:hAnsi="Arial" w:cs="Arial"/>
          <w:sz w:val="24"/>
        </w:rPr>
        <w:fldChar w:fldCharType="begin"/>
      </w:r>
      <w:r w:rsidR="00366418">
        <w:rPr>
          <w:rFonts w:ascii="Arial" w:hAnsi="Arial" w:cs="Arial"/>
          <w:sz w:val="24"/>
        </w:rPr>
        <w:instrText xml:space="preserve"> ADDIN ZOTERO_ITEM CSL_CITATION {"citationID":"7luGhprT","properties":{"formattedCitation":"(Clobert et al., 2012; Travis et al., 2013)","plainCitation":"(Clobert et al., 2012; Travis et al., 2013)","dontUpdate":true,"noteIndex":0},"citationItems":[{"id":1423,"uris":["http://zotero.org/users/1446070/items/SH44IA2B"],"itemData":{"id":1423,"type":"book","publisher":"Oxford University Press","source":"Google Scholar","title":"Dispersal ecology and evolution","author":[{"family":"Clobert","given":"Jean"},{"family":"Baguette","given":"Michel"},{"family":"Benton","given":"Tim G."},{"family":"Bullock","given":"James M."}],"issued":{"date-parts":[["2012"]]}}},{"id":942,"uris":["http://zotero.org/users/1446070/items/A95GFW7D"],"itemData":{"id":942,"type":"article-journal","container-title":"Oikos","DOI":"10.1111/j.1600-0706.2013.00399.x","ISSN":"00301299","issue":"11","journalAbbreviation":"Oikos","language":"en","page":"1532-1540","source":"DOI.org (Crossref)","title":"Dispersal and species’ responses to climate change","volume":"122","author":[{"family":"Travis","given":"Justin M. J."},{"family":"Delgado","given":"Maria"},{"family":"Bocedi","given":"Greta"},{"family":"Baguette","given":"Michel"},{"family":"Bartoń","given":"Kamil"},{"family":"Bonte","given":"Dries"},{"family":"Boulangeat","given":"Isabelle"},{"family":"Hodgson","given":"Jenny A."},{"family":"Kubisch","given":"Alexander"},{"family":"Penteriani","given":"Vincenzo"},{"family":"Saastamoinen","given":"Marjo"},{"family":"Stevens","given":"Virginie M."},{"family":"Bullock","given":"James M."}],"issued":{"date-parts":[["2013",11]]}}}],"schema":"https://github.com/citation-style-language/schema/raw/master/csl-citation.json"} </w:instrText>
      </w:r>
      <w:r>
        <w:rPr>
          <w:rFonts w:ascii="Arial" w:hAnsi="Arial" w:cs="Arial"/>
          <w:sz w:val="24"/>
        </w:rPr>
        <w:fldChar w:fldCharType="separate"/>
      </w:r>
      <w:r w:rsidRPr="00772D7D">
        <w:rPr>
          <w:rFonts w:ascii="Arial" w:hAnsi="Arial" w:cs="Arial"/>
          <w:sz w:val="24"/>
        </w:rPr>
        <w:t>Clobert et al., 2012; Travis et al., 2013)</w:t>
      </w:r>
      <w:r>
        <w:rPr>
          <w:rFonts w:ascii="Arial" w:hAnsi="Arial" w:cs="Arial"/>
          <w:sz w:val="24"/>
        </w:rPr>
        <w:fldChar w:fldCharType="end"/>
      </w:r>
      <w:r w:rsidRPr="00772D7D">
        <w:rPr>
          <w:rFonts w:ascii="Arial" w:hAnsi="Arial" w:cs="Arial"/>
          <w:sz w:val="24"/>
        </w:rPr>
        <w:t>. Empirical dispersal kernels are a fundamental tool to address many of the limitations for characterising dispersal patterns</w:t>
      </w:r>
      <w:r>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{"citationID":"K3i1BNTi","properties":{"formattedCitation":"(Bullock et al., 2017; Nathan et al., 2012)","plainCitation":"(Bullock et al., 2017; Nathan et al., 2012)","noteIndex":0},"citationItems":[{"id":894,"uris":["http://zotero.org/users/1446070/items/JPL5MLXW"],"itemData":{"id":894,"type":"article-journal","container-title":"Journal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P."}],"editor":[{"family":"Rees","given":"Mark"}],"issued":{"date-parts":[["2017",1]]}}},{"id":1105,"uris":["http://zotero.org/users/1446070/items/DSKTJ5ST"],"itemData":{"id":1105,"type":"article-journal","language":"en","page":"25","source":"Zotero","title":"Dispersal kernels: review","author":[{"family":"Nathan","given":"Ran"},{"family":"Klein","given":"Etienne"},{"family":"Robledo-Arnuncio","given":"Juan J"},{"family":"Revilla","given":"Eloy"}],"issued":{"date-parts":[["2012"]]}}}],"schema":"https://github.com/citation-style-language/schema/raw/master/csl-citation.json"} </w:instrText>
      </w:r>
      <w:r>
        <w:rPr>
          <w:rFonts w:ascii="Arial" w:hAnsi="Arial" w:cs="Arial"/>
          <w:sz w:val="24"/>
        </w:rPr>
        <w:fldChar w:fldCharType="separate"/>
      </w:r>
      <w:r w:rsidRPr="00772D7D">
        <w:rPr>
          <w:rFonts w:ascii="Arial" w:hAnsi="Arial" w:cs="Arial"/>
          <w:sz w:val="24"/>
        </w:rPr>
        <w:t>(Bullock et al., 2017; Nathan et al., 2012)</w:t>
      </w:r>
      <w:r>
        <w:rPr>
          <w:rFonts w:ascii="Arial" w:hAnsi="Arial" w:cs="Arial"/>
          <w:sz w:val="24"/>
        </w:rPr>
        <w:fldChar w:fldCharType="end"/>
      </w:r>
      <w:r w:rsidRPr="00772D7D">
        <w:rPr>
          <w:rFonts w:ascii="Arial" w:hAnsi="Arial" w:cs="Arial"/>
          <w:sz w:val="24"/>
        </w:rPr>
        <w:t xml:space="preserve">, in particular when direct measures of dispersal fail to capture </w:t>
      </w:r>
      <w:r w:rsidR="00510453">
        <w:rPr>
          <w:rFonts w:ascii="Arial" w:hAnsi="Arial" w:cs="Arial"/>
          <w:sz w:val="24"/>
        </w:rPr>
        <w:t xml:space="preserve">the frequency of </w:t>
      </w:r>
      <w:r w:rsidR="00B0286A">
        <w:rPr>
          <w:rFonts w:ascii="Arial" w:hAnsi="Arial" w:cs="Arial"/>
          <w:sz w:val="24"/>
        </w:rPr>
        <w:t xml:space="preserve">potential </w:t>
      </w:r>
      <w:r w:rsidRPr="00772D7D">
        <w:rPr>
          <w:rFonts w:ascii="Arial" w:hAnsi="Arial" w:cs="Arial"/>
          <w:sz w:val="24"/>
        </w:rPr>
        <w:t xml:space="preserve">long-distance dispersal events </w:t>
      </w:r>
      <w:r>
        <w:rPr>
          <w:rFonts w:ascii="Arial" w:hAnsi="Arial" w:cs="Arial"/>
          <w:sz w:val="24"/>
        </w:rPr>
        <w:fldChar w:fldCharType="begin"/>
      </w:r>
      <w:r w:rsidR="00366418">
        <w:rPr>
          <w:rFonts w:ascii="Arial" w:hAnsi="Arial" w:cs="Arial"/>
          <w:sz w:val="24"/>
        </w:rPr>
        <w:instrText xml:space="preserve"> ADDIN ZOTERO_ITEM CSL_CITATION {"citationID":"zlDX8e7v","properties":{"formattedCitation":"(Koenig et al., 1996; Whitmee &amp; Orme, 2013)","plainCitation":"(Koenig et al., 1996; Whitmee &amp; Orme, 2013)","noteIndex":0},"citationItems":[{"id":1530,"uris":["http://zotero.org/users/1446070/items/5684DBU3"],"itemData":{"id":1530,"type":"article-journal","abstract":"Dispersal is of central importance to population biology, behavioral ecology and conservation. However, because field studies are based on finite study areas, nearly all dispersal distributions for vertebrates currently available are biased, often highly so. The inadequacy of dispersal data obtained directly by traditional methods using population studies of marked individuals is highlighted by comparing the resulting distributions with dispersal estimates obtained by radio-tracking and by using genetic estimates of gene flow.","container-title":"Trends in Ecology &amp; Evolution","DOI":"10.1016/S0169-5347(96)20074-6","ISSN":"0169-5347","issue":"12","journalAbbreviation":"Trends in Ecology &amp; Evolution","language":"en","page":"514-517","source":"ScienceDirect","title":"Detectability, philopatry, and the distribution of dispersal distances in vertebrates","volume":"11","author":[{"family":"Koenig","given":"Walter D."},{"family":"Van Vuren","given":"Dirk"},{"family":"Hooge","given":"Philip N."}],"issued":{"date-parts":[["1996",12,1]]}}},{"id":187,"uris":["http://zotero.org/users/1446070/items/ACZBESEZ"],"itemData":{"id":187,"type":"article-journal","abstract":"Dispersal is one of the principal mechanisms influencing ecological and evolutionary processes but quantitative empirical data are unfortunately scarce. As dispersal is likely to influence population responses to climate change, whether by adaptation or by migration, there is an urgent need to obtain estimates of dispersal distance. Cross-species correlative approaches identifying predictors of dispersal distance can provide much-needed insights into this data-scarce area. Here, we describe the compilation of a new data set of natal dispersal distances and use it to test life-history predictors of dispersal distance in mammals and examine the strength of the phylogenetic signal in dispersal distance. We find that both maximum and median dispersal distances have strong phylogenetic signals. No single model performs best in describing either maximum or median dispersal distances when phylogeny is taken into account but many models show high explanatory power, suggesting that dispersal distance per generation can be estimated for mammals with comparatively little data availability. Home range area, geographic range size and body mass are identified as the most important terms across models. Cross-validation of models supports the ability of these variables to predict dispersal distances, suggesting that models may be extended to species where dispersal distance is unknown.","container-title":"Journal of Animal Ecology","DOI":"10.1111/j.1365-2656.2012.02030.x","ISSN":"1365-2656","issue":"1","language":"en","note":"_eprint: https://besjournals.onlinelibrary.wiley.com/doi/pdf/10.1111/j.1365-2656.2012.02030.x","page":"211-221","source":"Wiley Online Library","title":"Predicting dispersal distance in mammals: a trait-based approach","title-short":"Predicting dispersal distance in mammals","volume":"82","author":[{"family":"Whitmee","given":"Sarah"},{"family":"Orme","given":"C. David L."}],"issued":{"date-parts":[["2013"]]}}}],"schema":"https://github.com/citation-style-language/schema/raw/master/csl-citation.json"} </w:instrText>
      </w:r>
      <w:r>
        <w:rPr>
          <w:rFonts w:ascii="Arial" w:hAnsi="Arial" w:cs="Arial"/>
          <w:sz w:val="24"/>
        </w:rPr>
        <w:fldChar w:fldCharType="separate"/>
      </w:r>
      <w:r w:rsidRPr="00772D7D">
        <w:rPr>
          <w:rFonts w:ascii="Arial" w:hAnsi="Arial" w:cs="Arial"/>
          <w:sz w:val="24"/>
        </w:rPr>
        <w:t>(Koenig et al., 1996; Whitmee &amp; Orme, 2013)</w:t>
      </w:r>
      <w:r>
        <w:rPr>
          <w:rFonts w:ascii="Arial" w:hAnsi="Arial" w:cs="Arial"/>
          <w:sz w:val="24"/>
        </w:rPr>
        <w:fldChar w:fldCharType="end"/>
      </w:r>
      <w:r w:rsidRPr="00772D7D">
        <w:rPr>
          <w:rFonts w:ascii="Arial" w:hAnsi="Arial" w:cs="Arial"/>
          <w:sz w:val="24"/>
        </w:rPr>
        <w:t>. The standardisation of dispersal kernels across a wide range of species should allow more realistic and representative forecasts of</w:t>
      </w:r>
      <w:r w:rsidR="00BA54BB">
        <w:rPr>
          <w:rFonts w:ascii="Arial" w:hAnsi="Arial" w:cs="Arial"/>
          <w:sz w:val="24"/>
        </w:rPr>
        <w:t xml:space="preserve"> </w:t>
      </w:r>
      <w:r w:rsidRPr="00772D7D">
        <w:rPr>
          <w:rFonts w:ascii="Arial" w:hAnsi="Arial" w:cs="Arial"/>
          <w:sz w:val="24"/>
        </w:rPr>
        <w:t>potential</w:t>
      </w:r>
      <w:r w:rsidR="00BA54BB">
        <w:rPr>
          <w:rFonts w:ascii="Arial" w:hAnsi="Arial" w:cs="Arial"/>
          <w:sz w:val="24"/>
        </w:rPr>
        <w:t xml:space="preserve"> species</w:t>
      </w:r>
      <w:r w:rsidRPr="00772D7D">
        <w:rPr>
          <w:rFonts w:ascii="Arial" w:hAnsi="Arial" w:cs="Arial"/>
          <w:sz w:val="24"/>
        </w:rPr>
        <w:t xml:space="preserve"> distributions and better integration of dispersal in comparative life-history analysis</w:t>
      </w:r>
      <w:r>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{"citationID":"6NT1f3hv","properties":{"formattedCitation":"(Nathan et al., 2012; Stevens et al., 2012)","plainCitation":"(Nathan et al., 2012; Stevens et al., 2012)","dontUpdate":true,"noteIndex":0},"citationItems":[{"id":1105,"uris":["http://zotero.org/users/1446070/items/DSKTJ5ST"],"itemData":{"id":1105,"type":"article-journal","language":"en","page":"25","source":"Zotero","title":"Dispersal kernels: review","author":[{"family":"Nathan","given":"Ran"},{"family":"Klein","given":"Etienne"},{"family":"Robledo-Arnuncio","given":"Juan J"},{"family":"Revilla","given":"Eloy"}],"issued":{"date-parts":[["2012"]]}}},{"id":179,"uris":["http://zotero.org/users/1446070/items/ZHS34SWR"],"itemData":{"id":179,"type":"article-journal","abstract":"As dispersal plays a key role in gene ﬂow among populations, its evolutionary dynamics under environmental changes is particularly important. The inter-dependency of dispersal with other life history traits may constrain dispersal evolution, and lead to the indirect selection of other traits as a by-product of this inter-dependency. Identifying the dispersalÕs relationships to other life-history traits will help to better understand the evolutionary dynamics of dispersal, and the consequences for species persistence and ecosystem functioning under global changes. Dispersal may be linked to other life-history traits as their respective evolutionary dynamics may be inter-dependent, or, because they are mechanistically related to each other. We identify traits that are predicted to co-vary with dispersal, and investigated the correlations that may constrain dispersal using published information on butterﬂies. Our quantitative analysis revealed that (1) dispersal directly correlated with demographic traits, mostly fecundity, whereas phylogenetic relationships among species had a negligible inﬂuence on this pattern, (2) gene ﬂow and individual movements are correlated with ecological specialisation and body size, respectively and (3) routine movements only affected short-distance dispersal. Together, these results provide important insights into evolutionary dynamics under global environmental changes, and are directly applicable to biodiversity conservation.","container-title":"Ecology Letters","DOI":"10.1111/j.1461-0248.2011.01709.x","ISSN":"1461023X","issue":"1","language":"en","page":"74-86","source":"DOI.org (Crossref)","title":"How is dispersal integrated in life histories: a quantitative analysis using butterflies: Dispersal life-history correlates","title-short":"How is dispersal integrated in life histories","volume":"15","author":[{"family":"Stevens","given":"Virginie M."},{"family":"Trochet","given":"Audrey"},{"family":"Van Dyck","given":"Hans"},{"family":"Clobert","given":"Jean"},{"family":"Baguette","given":"Michel"}],"issued":{"date-parts":[["2012",1]]}}}],"schema":"https://github.com/citation-style-language/schema/raw/master/csl-citation.json"} </w:instrText>
      </w:r>
      <w:r>
        <w:rPr>
          <w:rFonts w:ascii="Arial" w:hAnsi="Arial" w:cs="Arial"/>
          <w:sz w:val="24"/>
        </w:rPr>
        <w:fldChar w:fldCharType="separate"/>
      </w:r>
      <w:r w:rsidR="003E3874" w:rsidRPr="003E3874">
        <w:rPr>
          <w:rFonts w:ascii="Arial" w:hAnsi="Arial" w:cs="Arial"/>
          <w:sz w:val="24"/>
        </w:rPr>
        <w:t>(Nathan et al., 2012; Stevens et al., 2012</w:t>
      </w:r>
      <w:r w:rsidR="00491551">
        <w:rPr>
          <w:rFonts w:ascii="Arial" w:hAnsi="Arial" w:cs="Arial"/>
          <w:sz w:val="24"/>
        </w:rPr>
        <w:t>,</w:t>
      </w:r>
      <w:r>
        <w:rPr>
          <w:rFonts w:ascii="Arial" w:hAnsi="Arial" w:cs="Arial"/>
          <w:sz w:val="24"/>
        </w:rPr>
        <w:fldChar w:fldCharType="end"/>
      </w:r>
      <w:r w:rsidR="00A3465B">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{"citationID":"O7aCH74i","properties":{"formattedCitation":"(Bullock et al., 2017)","plainCitation":"(Bullock et al., 2017)","dontUpdate":true,"noteIndex":0},"citationItems":[{"id":894,"uris":["http://zotero.org/users/1446070/items/JPL5MLXW"],"itemData":{"id":894,"type":"article-journal","container-title":"Journal of Ecology","DOI":"10.1111/1365-2745.12666","ISSN":"00220477","issue":"1","journalAbbreviation":"J Ecol","language":"en","page":"6-19","source":"DOI.org (Crossref)","title":"A synthesis of empirical plant dispersal kernels","volume":"105","author":[{"family":"Bullock","given":"James M."},{"family":"Mallada González","given":"Laura"},{"family":"Tamme","given":"Riin"},{"family":"Götzenberger","given":"Lars"},{"family":"White","given":"Steven M."},{"family":"Pärtel","given":"Meelis"},{"family":"Hooftman","given":"Danny A. P."}],"editor":[{"family":"Rees","given":"Mark"}],"issued":{"date-parts":[["2017",1]]}}}],"schema":"https://github.com/citation-style-language/schema/raw/master/csl-citation.json"} </w:instrText>
      </w:r>
      <w:r>
        <w:rPr>
          <w:rFonts w:ascii="Arial" w:hAnsi="Arial" w:cs="Arial"/>
          <w:sz w:val="24"/>
        </w:rPr>
        <w:fldChar w:fldCharType="separate"/>
      </w:r>
      <w:r w:rsidRPr="00772D7D">
        <w:rPr>
          <w:rFonts w:ascii="Arial" w:hAnsi="Arial" w:cs="Arial"/>
          <w:sz w:val="24"/>
        </w:rPr>
        <w:t>Bullock et al., 2017)</w:t>
      </w:r>
      <w:r>
        <w:rPr>
          <w:rFonts w:ascii="Arial" w:hAnsi="Arial" w:cs="Arial"/>
          <w:sz w:val="24"/>
        </w:rPr>
        <w:fldChar w:fldCharType="end"/>
      </w:r>
      <w:r w:rsidRPr="00772D7D">
        <w:rPr>
          <w:rFonts w:ascii="Arial" w:hAnsi="Arial" w:cs="Arial"/>
          <w:sz w:val="24"/>
        </w:rPr>
        <w:t xml:space="preserve">. </w:t>
      </w:r>
      <w:r w:rsidR="0022623B">
        <w:rPr>
          <w:rFonts w:ascii="Arial" w:hAnsi="Arial" w:cs="Arial"/>
          <w:sz w:val="24"/>
        </w:rPr>
        <w:t xml:space="preserve">Our analyses clearly showed that dispersal kernel functions </w:t>
      </w:r>
      <w:r w:rsidR="004362EC">
        <w:rPr>
          <w:rFonts w:ascii="Arial" w:hAnsi="Arial" w:cs="Arial"/>
          <w:sz w:val="24"/>
        </w:rPr>
        <w:t>that assume an underlying random walk</w:t>
      </w:r>
      <w:r w:rsidR="0022623B">
        <w:rPr>
          <w:rFonts w:ascii="Arial" w:hAnsi="Arial" w:cs="Arial"/>
          <w:sz w:val="24"/>
        </w:rPr>
        <w:t xml:space="preserve"> </w:t>
      </w:r>
      <w:r w:rsidR="004362EC">
        <w:rPr>
          <w:rFonts w:ascii="Arial" w:hAnsi="Arial" w:cs="Arial"/>
          <w:sz w:val="24"/>
        </w:rPr>
        <w:t xml:space="preserve">are insufficient in explaining observed dispersal distances. Rather, heavy-tailed kernel functions received much higher support from our data. </w:t>
      </w:r>
      <w:r w:rsidR="00491551">
        <w:rPr>
          <w:rFonts w:ascii="Arial" w:hAnsi="Arial" w:cs="Arial"/>
          <w:sz w:val="24"/>
        </w:rPr>
        <w:t xml:space="preserve">The </w:t>
      </w:r>
      <w:r w:rsidRPr="00772D7D">
        <w:rPr>
          <w:rFonts w:ascii="Arial" w:hAnsi="Arial" w:cs="Arial"/>
          <w:sz w:val="24"/>
        </w:rPr>
        <w:t>heavy-tail</w:t>
      </w:r>
      <w:r w:rsidR="00491551">
        <w:rPr>
          <w:rFonts w:ascii="Arial" w:hAnsi="Arial" w:cs="Arial"/>
          <w:sz w:val="24"/>
        </w:rPr>
        <w:t>ed</w:t>
      </w:r>
      <w:r w:rsidRPr="00772D7D">
        <w:rPr>
          <w:rFonts w:ascii="Arial" w:hAnsi="Arial" w:cs="Arial"/>
          <w:sz w:val="24"/>
        </w:rPr>
        <w:t xml:space="preserve"> distributions probably result from </w:t>
      </w:r>
      <w:r w:rsidR="00064EE1">
        <w:rPr>
          <w:rFonts w:ascii="Arial" w:hAnsi="Arial" w:cs="Arial"/>
          <w:sz w:val="24"/>
        </w:rPr>
        <w:t xml:space="preserve">the interplay or overlap of </w:t>
      </w:r>
      <w:r w:rsidRPr="00772D7D">
        <w:rPr>
          <w:rFonts w:ascii="Arial" w:hAnsi="Arial" w:cs="Arial"/>
          <w:sz w:val="24"/>
        </w:rPr>
        <w:t xml:space="preserve">multiple movement modes that widen dispersal kernels when considered simultaneously </w:t>
      </w:r>
      <w:r>
        <w:rPr>
          <w:rFonts w:ascii="Arial" w:hAnsi="Arial" w:cs="Arial"/>
          <w:sz w:val="24"/>
        </w:rPr>
        <w:fldChar w:fldCharType="begin"/>
      </w:r>
      <w:r w:rsidR="00366418">
        <w:rPr>
          <w:rFonts w:ascii="Arial" w:hAnsi="Arial" w:cs="Arial"/>
          <w:sz w:val="24"/>
        </w:rPr>
        <w:instrText xml:space="preserve"> ADDIN ZOTERO_ITEM CSL_CITATION {"citationID":"4UUwaNRO","properties":{"formattedCitation":"(Nathan, 2008)","plainCitation":"(Nathan, 2008)","noteIndex":0},"citationItems":[{"id":895,"uris":["http://zotero.org/users/1446070/items/7TWMAPLE"],"itemData":{"id":895,"type":"article-journal","container-title":"Proceedings of the National Academy of Sciences","DOI":"10.1073/pnas.0808918105","ISSN":"0027-8424, 1091-6490","issue":"49","language":"en","page":"19050-19051","source":"Crossref","title":"An emerging movement ecology paradigm","volume":"105","author":[{"family":"Nathan","given":"R."}],"issued":{"date-parts":[["2008",12,9]]}}}],"schema":"https://github.com/citation-style-language/schema/raw/master/csl-citation.json"} </w:instrText>
      </w:r>
      <w:r>
        <w:rPr>
          <w:rFonts w:ascii="Arial" w:hAnsi="Arial" w:cs="Arial"/>
          <w:sz w:val="24"/>
        </w:rPr>
        <w:fldChar w:fldCharType="separate"/>
      </w:r>
      <w:r w:rsidRPr="00772D7D">
        <w:rPr>
          <w:rFonts w:ascii="Arial" w:hAnsi="Arial" w:cs="Arial"/>
          <w:sz w:val="24"/>
        </w:rPr>
        <w:t>(Nathan, 2008)</w:t>
      </w:r>
      <w:r>
        <w:rPr>
          <w:rFonts w:ascii="Arial" w:hAnsi="Arial" w:cs="Arial"/>
          <w:sz w:val="24"/>
        </w:rPr>
        <w:fldChar w:fldCharType="end"/>
      </w:r>
      <w:r w:rsidRPr="00772D7D">
        <w:rPr>
          <w:rFonts w:ascii="Arial" w:hAnsi="Arial" w:cs="Arial"/>
          <w:sz w:val="24"/>
        </w:rPr>
        <w:t xml:space="preserve">. Dispersers may switch between </w:t>
      </w:r>
      <w:r w:rsidRPr="00772D7D">
        <w:rPr>
          <w:rFonts w:ascii="Arial" w:hAnsi="Arial" w:cs="Arial"/>
          <w:sz w:val="24"/>
        </w:rPr>
        <w:lastRenderedPageBreak/>
        <w:t xml:space="preserve">movement modes based on the complex trade-offs between internal state, environmental context, motion capacity, and navigational ability </w:t>
      </w:r>
      <w:r>
        <w:rPr>
          <w:rFonts w:ascii="Arial" w:hAnsi="Arial" w:cs="Arial"/>
          <w:sz w:val="24"/>
        </w:rPr>
        <w:fldChar w:fldCharType="begin"/>
      </w:r>
      <w:r w:rsidR="00366418">
        <w:rPr>
          <w:rFonts w:ascii="Arial" w:hAnsi="Arial" w:cs="Arial"/>
          <w:sz w:val="24"/>
        </w:rPr>
        <w:instrText xml:space="preserve"> ADDIN ZOTERO_ITEM CSL_CITATION {"citationID":"xOu5Yz2k","properties":{"formattedCitation":"(Nathan, 2008)","plainCitation":"(Nathan, 2008)","noteIndex":0},"citationItems":[{"id":895,"uris":["http://zotero.org/users/1446070/items/7TWMAPLE"],"itemData":{"id":895,"type":"article-journal","container-title":"Proceedings of the National Academy of Sciences","DOI":"10.1073/pnas.0808918105","ISSN":"0027-8424, 1091-6490","issue":"49","language":"en","page":"19050-19051","source":"Crossref","title":"An emerging movement ecology paradigm","volume":"105","author":[{"family":"Nathan","given":"R."}],"issued":{"date-parts":[["2008",12,9]]}}}],"schema":"https://github.com/citation-style-language/schema/raw/master/csl-citation.json"} </w:instrText>
      </w:r>
      <w:r>
        <w:rPr>
          <w:rFonts w:ascii="Arial" w:hAnsi="Arial" w:cs="Arial"/>
          <w:sz w:val="24"/>
        </w:rPr>
        <w:fldChar w:fldCharType="separate"/>
      </w:r>
      <w:r w:rsidRPr="00772D7D">
        <w:rPr>
          <w:rFonts w:ascii="Arial" w:hAnsi="Arial" w:cs="Arial"/>
          <w:sz w:val="24"/>
        </w:rPr>
        <w:t>(Nathan, 2008)</w:t>
      </w:r>
      <w:r>
        <w:rPr>
          <w:rFonts w:ascii="Arial" w:hAnsi="Arial" w:cs="Arial"/>
          <w:sz w:val="24"/>
        </w:rPr>
        <w:fldChar w:fldCharType="end"/>
      </w:r>
      <w:r w:rsidRPr="00772D7D">
        <w:rPr>
          <w:rFonts w:ascii="Arial" w:hAnsi="Arial" w:cs="Arial"/>
          <w:sz w:val="24"/>
        </w:rPr>
        <w:t xml:space="preserve">. Future </w:t>
      </w:r>
      <w:r w:rsidR="00F94787">
        <w:rPr>
          <w:rFonts w:ascii="Arial" w:hAnsi="Arial" w:cs="Arial"/>
          <w:sz w:val="24"/>
        </w:rPr>
        <w:t>an</w:t>
      </w:r>
      <w:r w:rsidR="00BB03E4">
        <w:rPr>
          <w:rFonts w:ascii="Arial" w:hAnsi="Arial" w:cs="Arial"/>
          <w:sz w:val="24"/>
        </w:rPr>
        <w:t>a</w:t>
      </w:r>
      <w:r w:rsidR="00F94787">
        <w:rPr>
          <w:rFonts w:ascii="Arial" w:hAnsi="Arial" w:cs="Arial"/>
          <w:sz w:val="24"/>
        </w:rPr>
        <w:t>lyses</w:t>
      </w:r>
      <w:r w:rsidRPr="00772D7D">
        <w:rPr>
          <w:rFonts w:ascii="Arial" w:hAnsi="Arial" w:cs="Arial"/>
          <w:sz w:val="24"/>
        </w:rPr>
        <w:t xml:space="preserve"> will benefit from integrating detailed movement behaviour with improved analytical methods to </w:t>
      </w:r>
      <w:r w:rsidR="00BB03E4">
        <w:rPr>
          <w:rFonts w:ascii="Arial" w:hAnsi="Arial" w:cs="Arial"/>
          <w:sz w:val="24"/>
        </w:rPr>
        <w:t>understand</w:t>
      </w:r>
      <w:r w:rsidR="00F94787" w:rsidRPr="00772D7D">
        <w:rPr>
          <w:rFonts w:ascii="Arial" w:hAnsi="Arial" w:cs="Arial"/>
          <w:sz w:val="24"/>
        </w:rPr>
        <w:t xml:space="preserve"> how environmental context affects </w:t>
      </w:r>
      <w:r w:rsidR="00C640FE">
        <w:rPr>
          <w:rFonts w:ascii="Arial" w:hAnsi="Arial" w:cs="Arial"/>
          <w:sz w:val="24"/>
        </w:rPr>
        <w:t xml:space="preserve">dispersal and </w:t>
      </w:r>
      <w:r w:rsidR="00BD4456">
        <w:rPr>
          <w:rFonts w:ascii="Arial" w:hAnsi="Arial" w:cs="Arial"/>
          <w:sz w:val="24"/>
        </w:rPr>
        <w:t>consequently</w:t>
      </w:r>
      <w:r w:rsidR="00C640FE">
        <w:rPr>
          <w:rFonts w:ascii="Arial" w:hAnsi="Arial" w:cs="Arial"/>
          <w:sz w:val="24"/>
          <w:lang w:val="en-US"/>
        </w:rPr>
        <w:t xml:space="preserve">, </w:t>
      </w:r>
      <w:r w:rsidR="00F94787" w:rsidRPr="00772D7D">
        <w:rPr>
          <w:rFonts w:ascii="Arial" w:hAnsi="Arial" w:cs="Arial"/>
          <w:sz w:val="24"/>
        </w:rPr>
        <w:t xml:space="preserve">eco-evolutionary dynamics in space </w:t>
      </w:r>
      <w:r w:rsidR="00F94787">
        <w:rPr>
          <w:rFonts w:ascii="Arial" w:hAnsi="Arial" w:cs="Arial"/>
          <w:sz w:val="24"/>
        </w:rPr>
        <w:fldChar w:fldCharType="begin"/>
      </w:r>
      <w:r w:rsidR="00366418">
        <w:rPr>
          <w:rFonts w:ascii="Arial" w:hAnsi="Arial" w:cs="Arial"/>
          <w:sz w:val="24"/>
        </w:rPr>
        <w:instrText xml:space="preserve"> ADDIN ZOTERO_ITEM CSL_CITATION {"citationID":"n96ytWiy","properties":{"formattedCitation":"(Bonte &amp; Dahirel, 2017)","plainCitation":"(Bonte &amp; Dahirel, 2017)","noteIndex":0},"citationItems":[{"id":182,"uris":["http://zotero.org/users/1446070/items/VHB54GYK"],"itemData":{"id":182,"type":"article-journal","container-title":"Oikos","DOI":"10.1111/oik.03801","ISSN":"00301299","issue":"4","journalAbbreviation":"Oikos","language":"en","page":"472-479","source":"DOI.org (Crossref)","title":"Dispersal: a central and independent trait in life history","title-short":"Dispersal","volume":"126","author":[{"family":"Bonte","given":"Dries"},{"family":"Dahirel","given":"Maxime"}],"issued":{"date-parts":[["2017",4]]}}}],"schema":"https://github.com/citation-style-language/schema/raw/master/csl-citation.json"} </w:instrText>
      </w:r>
      <w:r w:rsidR="00F94787">
        <w:rPr>
          <w:rFonts w:ascii="Arial" w:hAnsi="Arial" w:cs="Arial"/>
          <w:sz w:val="24"/>
        </w:rPr>
        <w:fldChar w:fldCharType="separate"/>
      </w:r>
      <w:r w:rsidR="00F94787" w:rsidRPr="00772D7D">
        <w:rPr>
          <w:rFonts w:ascii="Arial" w:hAnsi="Arial" w:cs="Arial"/>
          <w:sz w:val="24"/>
        </w:rPr>
        <w:t>(Bonte &amp; Dahirel, 2017)</w:t>
      </w:r>
      <w:r w:rsidR="00F94787">
        <w:rPr>
          <w:rFonts w:ascii="Arial" w:hAnsi="Arial" w:cs="Arial"/>
          <w:sz w:val="24"/>
        </w:rPr>
        <w:fldChar w:fldCharType="end"/>
      </w:r>
      <w:r w:rsidR="00F94787" w:rsidRPr="00772D7D">
        <w:rPr>
          <w:rFonts w:ascii="Arial" w:hAnsi="Arial" w:cs="Arial"/>
          <w:sz w:val="24"/>
        </w:rPr>
        <w:t>.</w:t>
      </w:r>
    </w:p>
    <w:p w14:paraId="611FEBCF" w14:textId="2F60C6D6" w:rsidR="00772D7D" w:rsidRDefault="00772D7D" w:rsidP="00582070">
      <w:pPr>
        <w:spacing w:line="480" w:lineRule="auto"/>
        <w:jc w:val="both"/>
        <w:rPr>
          <w:rFonts w:ascii="Arial" w:hAnsi="Arial" w:cs="Arial"/>
          <w:sz w:val="24"/>
        </w:rPr>
      </w:pPr>
      <w:r w:rsidRPr="00772D7D">
        <w:rPr>
          <w:rFonts w:ascii="Arial" w:hAnsi="Arial" w:cs="Arial"/>
          <w:sz w:val="24"/>
        </w:rPr>
        <w:t>Phylogenetic information has been extensively used to infer dispersal distances for species without data</w:t>
      </w:r>
      <w:r>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{"citationID":"PqOfoFrR","properties":{"formattedCitation":"(Barbet\\uc0\\u8208{}Massin et al., 2012; Thomas, 2008)","plainCitation":"(Barbet</w:instrText>
      </w:r>
      <w:r w:rsidR="00366418">
        <w:rPr>
          <w:rFonts w:ascii="Cambria Math" w:hAnsi="Cambria Math" w:cs="Cambria Math"/>
          <w:sz w:val="24"/>
        </w:rPr>
        <w:instrText>‐</w:instrText>
      </w:r>
      <w:r w:rsidR="00366418">
        <w:rPr>
          <w:rFonts w:ascii="Arial" w:hAnsi="Arial" w:cs="Arial"/>
          <w:sz w:val="24"/>
        </w:rPr>
        <w:instrText>Massin et al., 2012; Thomas, 2008)","noteIndex":0},"citationItems":[{"id":188,"uris":["http://zotero.org/users/1446070/items/DL8T4KYT"],"itemData":{"id":188,"type":"article-journal","abstract":"Many species have already shifted their distributions in response to recent climate change. Here, we aimed at predicting the future breeding distributions of European birds under climate, land-use, and dispersal scenarios. We predicted current and future distributions of 409 species within an ensemble forecast framework using seven species distribution models (SDMs), five climate scenarios and three emission and land-use scenarios. We then compared results from SDMs using climate-only variables, habitat-only variables or both climate and habitat variables. In order to account for a species’ dispersal abilities, we used natal dispersal estimates and developed a probabilistic method that produced a dispersal scenario intermediate between the null and full dispersal scenarios generally considered in such studies. We then compared results from all scenarios in terms of future predicted range changes, range shifts, and variations in species richness. Modeling accuracy was better with climate-only variables than with habitat-only variables, and better with both climate and habitat variables. Habitat models predicted smaller range shifts and smaller variations in range size and species richness than climate models. Using both climate and habitat variables, it was predicted that the range of 71% of the species would decrease by 2050, with a 335 km median shift. Predicted variations in species richness showed large decreases in the southern regions of Europe, as well as increases, mainly in Scandinavia and northern Russia. The partial dispersal scenario was significantly different from the full dispersal scenario for 25% of the species, resulting in the local reduction of the future predicted species richness of up to 10%. We concluded that the breeding range of most European birds will decrease in spite of dispersal abilities close to a full dispersal hypothesis, and that given the contrasted predictions obtained when modeling climate change only and land-use change only, both scenarios must be taken into consideration.","container-title":"Global Change Biology","DOI":"10.1111/j.1365-2486.2011.02552.x","ISSN":"1365-2486","issue":"3","language":"en","license":"© 2011 Blackwell Publishing Ltd","note":"_eprint: https://onlinelibrary.wiley.com/doi/pdf/10.1111/j.1365-2486.2011.02552.x","page":"881-890","source":"Wiley Online Library","title":"The fate of European breeding birds under climate, land-use and dispersal scenarios","volume":"18","author":[{"family":"Barbet</w:instrText>
      </w:r>
      <w:r w:rsidR="00366418">
        <w:rPr>
          <w:rFonts w:ascii="Cambria Math" w:hAnsi="Cambria Math" w:cs="Cambria Math"/>
          <w:sz w:val="24"/>
        </w:rPr>
        <w:instrText>‐</w:instrText>
      </w:r>
      <w:r w:rsidR="00366418">
        <w:rPr>
          <w:rFonts w:ascii="Arial" w:hAnsi="Arial" w:cs="Arial"/>
          <w:sz w:val="24"/>
        </w:rPr>
        <w:instrText xml:space="preserve">Massin","given":"Morgane"},{"family":"Thuiller","given":"Wilfried"},{"family":"Jiguet","given":"Frédéric"}],"issued":{"date-parts":[["2012"]]}}},{"id":1522,"uris":["http://zotero.org/users/1446070/items/MSLBQF3I"],"itemData":{"id":1522,"type":"article-journal","abstract":"Recent studies suggest that species' life histories and ecology can be used to forecast future extinction risk. Threatened species often share similar traits such that if a trait predisposing a species to decline or extinction is evolutionarily conserved, then close relatives of threatened species are themselves likely to be at risk. The phylogenetic distribution of current threat has been argued to provide insight into the species that could be threatened in the future when trait data are not available. Conservation criteria are typically based on multiple indices that capture different symptoms of threat including population trends and range contraction. However, there is no reason to assume consistent phylogenetic distributions of different symptoms. I construct a molecular phylogeny of 249 species of British birds (more than 93% of the breeding and wintering species) and use this to show that the species that are threatened due to population declines are phylogenetically more closely related than expected by chance alone. However, species that are listed for other reasons, including range contraction, are distributed randomly with respect to phylogeny. I suggest that while phylogeny can be informative with respect to identifying clades that are susceptible to some measures of extinction risk, such patterns are likely to be idiosyncratic with respect to symptom and taxa.","container-title":"Proceedings of the Royal Society B: Biological Sciences","DOI":"10.1098/rspb.2008.0549","issue":"1647","note":"publisher: Royal Society","page":"2077-2083","source":"royalsocietypublishing.org (Atypon)","title":"Phylogenetic distributions of British birds of conservation concern","volume":"275","author":[{"family":"Thomas","given":"Gavin H"}],"issued":{"date-parts":[["2008",9,22]]}}}],"schema":"https://github.com/citation-style-language/schema/raw/master/csl-citation.json"} </w:instrText>
      </w:r>
      <w:r>
        <w:rPr>
          <w:rFonts w:ascii="Arial" w:hAnsi="Arial" w:cs="Arial"/>
          <w:sz w:val="24"/>
        </w:rPr>
        <w:fldChar w:fldCharType="separate"/>
      </w:r>
      <w:r w:rsidRPr="00772D7D">
        <w:rPr>
          <w:rFonts w:ascii="Arial" w:hAnsi="Arial" w:cs="Arial"/>
          <w:sz w:val="24"/>
          <w:szCs w:val="24"/>
        </w:rPr>
        <w:t>(Barbet</w:t>
      </w:r>
      <w:r w:rsidRPr="00772D7D">
        <w:rPr>
          <w:rFonts w:ascii="Cambria Math" w:hAnsi="Cambria Math" w:cs="Cambria Math"/>
          <w:sz w:val="24"/>
          <w:szCs w:val="24"/>
        </w:rPr>
        <w:t>‐</w:t>
      </w:r>
      <w:r w:rsidRPr="00772D7D">
        <w:rPr>
          <w:rFonts w:ascii="Arial" w:hAnsi="Arial" w:cs="Arial"/>
          <w:sz w:val="24"/>
          <w:szCs w:val="24"/>
        </w:rPr>
        <w:t>Massin et al., 2012; Thomas, 2008)</w:t>
      </w:r>
      <w:r>
        <w:rPr>
          <w:rFonts w:ascii="Arial" w:hAnsi="Arial" w:cs="Arial"/>
          <w:sz w:val="24"/>
        </w:rPr>
        <w:fldChar w:fldCharType="end"/>
      </w:r>
      <w:r w:rsidRPr="00772D7D">
        <w:rPr>
          <w:rFonts w:ascii="Arial" w:hAnsi="Arial" w:cs="Arial"/>
          <w:sz w:val="24"/>
        </w:rPr>
        <w:t>. However, this approach neglect</w:t>
      </w:r>
      <w:r w:rsidR="00491551">
        <w:rPr>
          <w:rFonts w:ascii="Arial" w:hAnsi="Arial" w:cs="Arial"/>
          <w:sz w:val="24"/>
        </w:rPr>
        <w:t>s</w:t>
      </w:r>
      <w:r w:rsidR="0083041F">
        <w:rPr>
          <w:rFonts w:ascii="Arial" w:hAnsi="Arial" w:cs="Arial"/>
          <w:sz w:val="24"/>
        </w:rPr>
        <w:t xml:space="preserve"> that</w:t>
      </w:r>
      <w:r w:rsidRPr="00772D7D">
        <w:rPr>
          <w:rFonts w:ascii="Arial" w:hAnsi="Arial" w:cs="Arial"/>
          <w:sz w:val="24"/>
        </w:rPr>
        <w:t xml:space="preserve"> dispersal can evolve rapidly by adaptive processes </w:t>
      </w:r>
      <w:r>
        <w:rPr>
          <w:rFonts w:ascii="Arial" w:hAnsi="Arial" w:cs="Arial"/>
          <w:sz w:val="24"/>
        </w:rPr>
        <w:fldChar w:fldCharType="begin"/>
      </w:r>
      <w:r w:rsidR="00366418">
        <w:rPr>
          <w:rFonts w:ascii="Arial" w:hAnsi="Arial" w:cs="Arial"/>
          <w:sz w:val="24"/>
        </w:rPr>
        <w:instrText xml:space="preserve"> ADDIN ZOTERO_ITEM CSL_CITATION {"citationID":"fcUhxEVm","properties":{"formattedCitation":"(Stevens et al., 2010)","plainCitation":"(Stevens et al., 2010)","noteIndex":0},"citationItems":[{"id":1550,"uris":["http://zotero.org/users/1446070/items/NKZF2S8Q"],"itemData":{"id":1550,"type":"article-journal","abstract":"Mounting evidence shows that contrasting selection pressures generate variability in dispersal patterns among individuals or populations of the same species, with potential impacts on both species dynamics and evolution. However, this variability is hardly considered in empirical works, where a single dispersal function is considered to adequately reflect the species-specific dispersal ability, suggesting thereby that within-species variation is negligible as regard to inter-specific differences in dispersal abilities. We propose here an original method to make the comparison of intra- and inter-specific variability in dispersal, by decomposing the diversity of that trait along a phylogeny of closely related species. We used as test group European butterflies that are classic study organisms in spatial ecology. We apply the analysis separately to eight metrics that reflect the dispersal propensity, the dispersal ability or the dispersal efficiency of populations and species. At the inter-specific level, only the dispersal ability showed the signature of a phylogenetic signal while neither the dispersal propensity nor the dispersal efficiency did. At the within-species level, the partitioning of dispersal diversity showed that dispersal was variable or highly variable among populations: intra-specific variability represented from 11% to 133% of inter-specific variability in dispersal metrics. This finding shows that dispersal variation is far from negligible in the wild. Understanding the processes behind this high within-species variation should allow us to properly account for dispersal in demographic models. Accordingly, to encompass the within species variability in life histories the use of more than one value per trait per species should be encouraged in the construction of databases aiming at being sources for modelling purposes.","container-title":"PLOS ONE","DOI":"10.1371/journal.pone.0011123","ISSN":"1932-6203","issue":"6","journalAbbreviation":"PLOS ONE","language":"en","note":"publisher: Public Library of Science","page":"e11123","source":"PLoS Journals","title":"Variation within and between Closely Related Species Uncovers High Intra-Specific Variability in Dispersal","volume":"5","author":[{"family":"Stevens","given":"Virginie M."},{"family":"Pavoine","given":"Sandrine"},{"family":"Baguette","given":"Michel"}],"issued":{"date-parts":[["2010",6,15]]}}}],"schema":"https://github.com/citation-style-language/schema/raw/master/csl-citation.json"} </w:instrText>
      </w:r>
      <w:r>
        <w:rPr>
          <w:rFonts w:ascii="Arial" w:hAnsi="Arial" w:cs="Arial"/>
          <w:sz w:val="24"/>
        </w:rPr>
        <w:fldChar w:fldCharType="separate"/>
      </w:r>
      <w:r w:rsidR="00A269C2" w:rsidRPr="00A269C2">
        <w:rPr>
          <w:rFonts w:ascii="Arial" w:hAnsi="Arial" w:cs="Arial"/>
          <w:sz w:val="24"/>
        </w:rPr>
        <w:t>(Stevens et al., 2010)</w:t>
      </w:r>
      <w:r>
        <w:rPr>
          <w:rFonts w:ascii="Arial" w:hAnsi="Arial" w:cs="Arial"/>
          <w:sz w:val="24"/>
        </w:rPr>
        <w:fldChar w:fldCharType="end"/>
      </w:r>
      <w:r w:rsidRPr="00772D7D">
        <w:rPr>
          <w:rFonts w:ascii="Arial" w:hAnsi="Arial" w:cs="Arial"/>
          <w:sz w:val="24"/>
        </w:rPr>
        <w:t xml:space="preserve">, and </w:t>
      </w:r>
      <w:r w:rsidR="003E3874">
        <w:rPr>
          <w:rFonts w:ascii="Arial" w:hAnsi="Arial" w:cs="Arial"/>
          <w:sz w:val="24"/>
        </w:rPr>
        <w:t xml:space="preserve">that </w:t>
      </w:r>
      <w:r w:rsidRPr="00772D7D">
        <w:rPr>
          <w:rFonts w:ascii="Arial" w:hAnsi="Arial" w:cs="Arial"/>
          <w:sz w:val="24"/>
        </w:rPr>
        <w:t xml:space="preserve">contrasting environmental conditions can generate variability in </w:t>
      </w:r>
      <w:r w:rsidR="00477BCE">
        <w:rPr>
          <w:rFonts w:ascii="Arial" w:hAnsi="Arial" w:cs="Arial"/>
          <w:sz w:val="24"/>
        </w:rPr>
        <w:t xml:space="preserve">phenotypic </w:t>
      </w:r>
      <w:r w:rsidRPr="00772D7D">
        <w:rPr>
          <w:rFonts w:ascii="Arial" w:hAnsi="Arial" w:cs="Arial"/>
          <w:sz w:val="24"/>
        </w:rPr>
        <w:t>dispersal patterns among individuals or populations</w:t>
      </w:r>
      <w:r>
        <w:rPr>
          <w:rFonts w:ascii="Arial" w:hAnsi="Arial" w:cs="Arial"/>
          <w:sz w:val="24"/>
        </w:rPr>
        <w:t xml:space="preserve"> </w:t>
      </w:r>
      <w:r>
        <w:rPr>
          <w:rFonts w:ascii="Arial" w:hAnsi="Arial" w:cs="Arial"/>
          <w:sz w:val="24"/>
        </w:rPr>
        <w:fldChar w:fldCharType="begin"/>
      </w:r>
      <w:r w:rsidR="00366418">
        <w:rPr>
          <w:rFonts w:ascii="Arial" w:hAnsi="Arial" w:cs="Arial"/>
          <w:sz w:val="24"/>
        </w:rPr>
        <w:instrText xml:space="preserve"> ADDIN ZOTERO_ITEM CSL_CITATION {"citationID":"PrKV6rVr","properties":{"formattedCitation":"(Beckman et al., 2018; Bonte &amp; Dahirel, 2017; Clobert et al., 2009)","plainCitation":"(Beckman et al., 2018; Bonte &amp; Dahirel, 2017; Clobert et al., 2009)","noteIndex":0},"citationItems":[{"id":15,"uris":["http://zotero.org/users/1446070/items/U7QWCSBL"],"itemData":{"id":15,"type":"article-journal","container-title":"Journal of Ecology","DOI":"10.1111/1365-2745.12989","ISSN":"00220477","issue":"4","journalAbbreviation":"J Ecol","language":"en","page":"1349-1362","source":"DOI.org (Crossref)","title":"High dispersal ability is related to fast life-history strategies","volume":"106","author":[{"family":"Beckman","given":"Noelle G."},{"family":"Bullock","given":"James M."},{"family":"Salguero-Gómez","given":"Roberto"}],"editor":[{"family":"Violle","given":"Cyrille"}],"issued":{"date-parts":[["2018",7]]}}},{"id":182,"uris":["http://zotero.org/users/1446070/items/VHB54GYK"],"itemData":{"id":182,"type":"article-journal","container-title":"Oikos","DOI":"10.1111/oik.03801","ISSN":"00301299","issue":"4","journalAbbreviation":"Oikos","language":"en","page":"472-479","source":"DOI.org (Crossref)","title":"Dispersal: a central and independent trait in life history","title-short":"Dispersal","volume":"126","author":[{"family":"Bonte","given":"Dries"},{"family":"Dahirel","given":"Maxime"}],"issued":{"date-parts":[["2017",4]]}}},{"id":1539,"uris":["http://zotero.org/users/1446070/items/PK8IRFRM"],"itemData":{"id":1539,"type":"article-journal","container-title":"Ecology letters","DOI":"10.1111/j.1461-0248.2008.01267.x","issue":"3","note":"publisher: Wiley Online Library","page":"197–209","source":"Google Scholar","title":"Informed dispersal, heterogeneity in animal dispersal syndromes and the dynamics of spatially structured populations","volume":"12","author":[{"family":"Clobert","given":"Jean"},{"family":"Le Galliard","given":"Jean-François"},{"family":"Cote","given":"Julien"},{"family":"Meylan","given":"Sandrine"},{"family":"Massot","given":"Manuel"}],"issued":{"date-parts":[["2009"]]}}}],"schema":"https://github.com/citation-style-language/schema/raw/master/csl-citation.json"} </w:instrText>
      </w:r>
      <w:r>
        <w:rPr>
          <w:rFonts w:ascii="Arial" w:hAnsi="Arial" w:cs="Arial"/>
          <w:sz w:val="24"/>
        </w:rPr>
        <w:fldChar w:fldCharType="separate"/>
      </w:r>
      <w:r w:rsidR="00A04CA3" w:rsidRPr="00A04CA3">
        <w:rPr>
          <w:rFonts w:ascii="Arial" w:hAnsi="Arial" w:cs="Arial"/>
          <w:sz w:val="24"/>
        </w:rPr>
        <w:t>(Beckman et al., 2018; Bonte &amp; Dahirel, 2017; Clobert et al., 2009)</w:t>
      </w:r>
      <w:r>
        <w:rPr>
          <w:rFonts w:ascii="Arial" w:hAnsi="Arial" w:cs="Arial"/>
          <w:sz w:val="24"/>
        </w:rPr>
        <w:fldChar w:fldCharType="end"/>
      </w:r>
      <w:r w:rsidRPr="00772D7D">
        <w:rPr>
          <w:rFonts w:ascii="Arial" w:hAnsi="Arial" w:cs="Arial"/>
          <w:sz w:val="24"/>
        </w:rPr>
        <w:t xml:space="preserve">. Our results show that both long and median dispersal distances have </w:t>
      </w:r>
      <w:r w:rsidR="004A4AE9">
        <w:rPr>
          <w:rFonts w:ascii="Arial" w:hAnsi="Arial" w:cs="Arial"/>
          <w:sz w:val="24"/>
        </w:rPr>
        <w:t xml:space="preserve">a wide range of </w:t>
      </w:r>
      <w:r w:rsidRPr="00772D7D">
        <w:rPr>
          <w:rFonts w:ascii="Arial" w:hAnsi="Arial" w:cs="Arial"/>
          <w:sz w:val="24"/>
        </w:rPr>
        <w:t>phylogenetic conservatism</w:t>
      </w:r>
      <w:r w:rsidR="004A4AE9">
        <w:rPr>
          <w:rFonts w:ascii="Arial" w:hAnsi="Arial" w:cs="Arial"/>
          <w:sz w:val="24"/>
        </w:rPr>
        <w:t xml:space="preserve"> depending on the </w:t>
      </w:r>
      <w:r w:rsidR="004C2F3D">
        <w:rPr>
          <w:rFonts w:ascii="Arial" w:hAnsi="Arial" w:cs="Arial"/>
          <w:sz w:val="24"/>
        </w:rPr>
        <w:t xml:space="preserve">distribution </w:t>
      </w:r>
      <w:r w:rsidR="004A4AE9">
        <w:rPr>
          <w:rFonts w:ascii="Arial" w:hAnsi="Arial" w:cs="Arial"/>
          <w:sz w:val="24"/>
        </w:rPr>
        <w:t>fitted</w:t>
      </w:r>
      <w:r w:rsidR="00D42676">
        <w:rPr>
          <w:rFonts w:ascii="Arial" w:hAnsi="Arial" w:cs="Arial"/>
          <w:sz w:val="24"/>
        </w:rPr>
        <w:t xml:space="preserve"> on each species</w:t>
      </w:r>
      <w:r w:rsidR="00AD69C9">
        <w:rPr>
          <w:rFonts w:ascii="Arial" w:hAnsi="Arial" w:cs="Arial"/>
          <w:sz w:val="24"/>
        </w:rPr>
        <w:t xml:space="preserve"> (Table 2)</w:t>
      </w:r>
      <w:r w:rsidR="004A4AE9">
        <w:rPr>
          <w:rFonts w:ascii="Arial" w:hAnsi="Arial" w:cs="Arial"/>
          <w:sz w:val="24"/>
        </w:rPr>
        <w:t>.</w:t>
      </w:r>
      <w:r w:rsidR="004C2F3D">
        <w:rPr>
          <w:rFonts w:ascii="Arial" w:hAnsi="Arial" w:cs="Arial"/>
          <w:sz w:val="24"/>
        </w:rPr>
        <w:t xml:space="preserve"> </w:t>
      </w:r>
      <w:r w:rsidR="00EC7CB9">
        <w:rPr>
          <w:rFonts w:ascii="Arial" w:hAnsi="Arial" w:cs="Arial"/>
          <w:sz w:val="24"/>
        </w:rPr>
        <w:t xml:space="preserve">When comparing dispersal estimates based on the same kernel function, </w:t>
      </w:r>
      <w:r w:rsidR="00C629A1">
        <w:rPr>
          <w:rFonts w:ascii="Arial" w:hAnsi="Arial" w:cs="Arial"/>
          <w:sz w:val="24"/>
        </w:rPr>
        <w:t xml:space="preserve">the </w:t>
      </w:r>
      <w:r w:rsidR="00EC7CB9">
        <w:rPr>
          <w:rFonts w:ascii="Arial" w:hAnsi="Arial" w:cs="Arial"/>
          <w:sz w:val="24"/>
        </w:rPr>
        <w:t>p</w:t>
      </w:r>
      <w:r w:rsidR="002D6C21" w:rsidRPr="002D6C21">
        <w:rPr>
          <w:rFonts w:ascii="Arial" w:hAnsi="Arial" w:cs="Arial"/>
          <w:sz w:val="24"/>
        </w:rPr>
        <w:t>hylogenetic</w:t>
      </w:r>
      <w:r w:rsidR="002D6C21">
        <w:rPr>
          <w:rFonts w:ascii="Arial" w:hAnsi="Arial" w:cs="Arial"/>
          <w:sz w:val="24"/>
        </w:rPr>
        <w:t xml:space="preserve"> </w:t>
      </w:r>
      <w:r w:rsidR="002D6C21" w:rsidRPr="002D6C21">
        <w:rPr>
          <w:rFonts w:ascii="Arial" w:hAnsi="Arial" w:cs="Arial"/>
          <w:sz w:val="24"/>
        </w:rPr>
        <w:t xml:space="preserve">signal for </w:t>
      </w:r>
      <w:r w:rsidR="002D6C21">
        <w:rPr>
          <w:rFonts w:ascii="Arial" w:hAnsi="Arial" w:cs="Arial"/>
          <w:sz w:val="24"/>
        </w:rPr>
        <w:t xml:space="preserve">long and median dispersal was significant </w:t>
      </w:r>
      <w:r w:rsidR="00EC7CB9">
        <w:rPr>
          <w:rFonts w:ascii="Arial" w:hAnsi="Arial" w:cs="Arial"/>
          <w:sz w:val="24"/>
        </w:rPr>
        <w:t xml:space="preserve">for most distribution functions except the </w:t>
      </w:r>
      <w:r w:rsidR="00CD6983">
        <w:rPr>
          <w:rFonts w:ascii="Arial" w:hAnsi="Arial" w:cs="Arial"/>
          <w:sz w:val="24"/>
        </w:rPr>
        <w:t>G</w:t>
      </w:r>
      <w:r w:rsidR="002D6C21">
        <w:rPr>
          <w:rFonts w:ascii="Arial" w:hAnsi="Arial" w:cs="Arial"/>
          <w:sz w:val="24"/>
        </w:rPr>
        <w:t>amma distribution</w:t>
      </w:r>
      <w:r w:rsidR="0096151C">
        <w:rPr>
          <w:rFonts w:ascii="Arial" w:hAnsi="Arial" w:cs="Arial"/>
          <w:sz w:val="24"/>
        </w:rPr>
        <w:t xml:space="preserve">. </w:t>
      </w:r>
      <w:r w:rsidR="00BD7ADF">
        <w:rPr>
          <w:rFonts w:ascii="Arial" w:hAnsi="Arial" w:cs="Arial"/>
          <w:sz w:val="24"/>
        </w:rPr>
        <w:t>However</w:t>
      </w:r>
      <w:r w:rsidR="0096151C">
        <w:rPr>
          <w:rFonts w:ascii="Arial" w:hAnsi="Arial" w:cs="Arial"/>
          <w:sz w:val="24"/>
        </w:rPr>
        <w:t>,</w:t>
      </w:r>
      <w:r w:rsidR="005D6468">
        <w:rPr>
          <w:rFonts w:ascii="Arial" w:hAnsi="Arial" w:cs="Arial"/>
          <w:sz w:val="24"/>
        </w:rPr>
        <w:t xml:space="preserve"> </w:t>
      </w:r>
      <w:r w:rsidR="00720ACC">
        <w:rPr>
          <w:rFonts w:ascii="Arial" w:hAnsi="Arial" w:cs="Arial"/>
          <w:sz w:val="24"/>
        </w:rPr>
        <w:t xml:space="preserve">we found </w:t>
      </w:r>
      <w:r w:rsidR="005D6468">
        <w:rPr>
          <w:rFonts w:ascii="Arial" w:hAnsi="Arial" w:cs="Arial"/>
          <w:sz w:val="24"/>
        </w:rPr>
        <w:t xml:space="preserve">weak phylogenetic conservatism </w:t>
      </w:r>
      <w:r w:rsidR="003B0028">
        <w:rPr>
          <w:rFonts w:ascii="Arial" w:hAnsi="Arial" w:cs="Arial"/>
          <w:sz w:val="24"/>
        </w:rPr>
        <w:t xml:space="preserve">for median and long-distance dispersal </w:t>
      </w:r>
      <w:r w:rsidR="005D6468">
        <w:rPr>
          <w:rFonts w:ascii="Arial" w:hAnsi="Arial" w:cs="Arial"/>
          <w:sz w:val="24"/>
        </w:rPr>
        <w:t>when we used the best</w:t>
      </w:r>
      <w:r w:rsidR="00CD6983">
        <w:rPr>
          <w:rFonts w:ascii="Arial" w:hAnsi="Arial" w:cs="Arial"/>
          <w:sz w:val="24"/>
        </w:rPr>
        <w:t>-</w:t>
      </w:r>
      <w:r w:rsidR="005D6468">
        <w:rPr>
          <w:rFonts w:ascii="Arial" w:hAnsi="Arial" w:cs="Arial"/>
          <w:sz w:val="24"/>
        </w:rPr>
        <w:t xml:space="preserve">fitted </w:t>
      </w:r>
      <w:r w:rsidR="00F211A4">
        <w:rPr>
          <w:rFonts w:ascii="Arial" w:hAnsi="Arial" w:cs="Arial"/>
          <w:sz w:val="24"/>
        </w:rPr>
        <w:t xml:space="preserve">distribution </w:t>
      </w:r>
      <w:r w:rsidR="005D6468">
        <w:rPr>
          <w:rFonts w:ascii="Arial" w:hAnsi="Arial" w:cs="Arial"/>
          <w:sz w:val="24"/>
        </w:rPr>
        <w:t>for each specie</w:t>
      </w:r>
      <w:r w:rsidR="00CD6983">
        <w:rPr>
          <w:rFonts w:ascii="Arial" w:hAnsi="Arial" w:cs="Arial"/>
          <w:sz w:val="24"/>
        </w:rPr>
        <w:t>s</w:t>
      </w:r>
      <w:r w:rsidR="005D6468">
        <w:rPr>
          <w:rFonts w:ascii="Arial" w:hAnsi="Arial" w:cs="Arial"/>
          <w:sz w:val="24"/>
        </w:rPr>
        <w:t xml:space="preserve"> (</w:t>
      </w:r>
      <w:r w:rsidR="00B85403">
        <w:rPr>
          <w:rFonts w:ascii="Arial" w:hAnsi="Arial" w:cs="Arial"/>
          <w:sz w:val="24"/>
        </w:rPr>
        <w:t>T</w:t>
      </w:r>
      <w:r w:rsidR="005D6468">
        <w:rPr>
          <w:rFonts w:ascii="Arial" w:hAnsi="Arial" w:cs="Arial"/>
          <w:sz w:val="24"/>
        </w:rPr>
        <w:t>able 2)</w:t>
      </w:r>
      <w:r w:rsidR="0096151C">
        <w:rPr>
          <w:rFonts w:ascii="Arial" w:hAnsi="Arial" w:cs="Arial"/>
          <w:sz w:val="24"/>
        </w:rPr>
        <w:t xml:space="preserve">, indicating that </w:t>
      </w:r>
      <w:r w:rsidR="00582070">
        <w:rPr>
          <w:rFonts w:ascii="Arial" w:hAnsi="Arial" w:cs="Arial"/>
          <w:sz w:val="24"/>
        </w:rPr>
        <w:t>s</w:t>
      </w:r>
      <w:r w:rsidR="00582070" w:rsidRPr="00582070">
        <w:rPr>
          <w:rFonts w:ascii="Arial" w:hAnsi="Arial" w:cs="Arial"/>
          <w:sz w:val="24"/>
        </w:rPr>
        <w:t>pecies exhibit</w:t>
      </w:r>
      <w:r w:rsidR="00582070">
        <w:rPr>
          <w:rFonts w:ascii="Arial" w:hAnsi="Arial" w:cs="Arial"/>
          <w:sz w:val="24"/>
        </w:rPr>
        <w:t xml:space="preserve"> </w:t>
      </w:r>
      <w:r w:rsidR="00582070" w:rsidRPr="00582070">
        <w:rPr>
          <w:rFonts w:ascii="Arial" w:hAnsi="Arial" w:cs="Arial"/>
          <w:sz w:val="24"/>
        </w:rPr>
        <w:t xml:space="preserve">distinct </w:t>
      </w:r>
      <w:r w:rsidR="00582070">
        <w:rPr>
          <w:rFonts w:ascii="Arial" w:hAnsi="Arial" w:cs="Arial"/>
          <w:sz w:val="24"/>
        </w:rPr>
        <w:t xml:space="preserve">dispersal </w:t>
      </w:r>
      <w:r w:rsidR="003B0028">
        <w:rPr>
          <w:rFonts w:ascii="Arial" w:hAnsi="Arial" w:cs="Arial"/>
          <w:sz w:val="24"/>
        </w:rPr>
        <w:t>distances</w:t>
      </w:r>
      <w:r w:rsidR="00582070" w:rsidRPr="00582070">
        <w:rPr>
          <w:rFonts w:ascii="Arial" w:hAnsi="Arial" w:cs="Arial"/>
          <w:sz w:val="24"/>
        </w:rPr>
        <w:t xml:space="preserve"> despite a common evolutionary</w:t>
      </w:r>
      <w:r w:rsidR="00F211A4">
        <w:rPr>
          <w:rFonts w:ascii="Arial" w:hAnsi="Arial" w:cs="Arial"/>
          <w:sz w:val="24"/>
        </w:rPr>
        <w:t xml:space="preserve"> </w:t>
      </w:r>
      <w:r w:rsidR="00582070" w:rsidRPr="00582070">
        <w:rPr>
          <w:rFonts w:ascii="Arial" w:hAnsi="Arial" w:cs="Arial"/>
          <w:sz w:val="24"/>
        </w:rPr>
        <w:t>history</w:t>
      </w:r>
      <w:r w:rsidRPr="00772D7D">
        <w:rPr>
          <w:rFonts w:ascii="Arial" w:hAnsi="Arial" w:cs="Arial"/>
          <w:sz w:val="24"/>
        </w:rPr>
        <w:t>.</w:t>
      </w:r>
      <w:r w:rsidR="002078E2">
        <w:rPr>
          <w:rFonts w:ascii="Arial" w:hAnsi="Arial" w:cs="Arial"/>
          <w:sz w:val="24"/>
        </w:rPr>
        <w:t xml:space="preserve"> </w:t>
      </w:r>
      <w:r w:rsidR="008B4804">
        <w:rPr>
          <w:rFonts w:ascii="Arial" w:hAnsi="Arial" w:cs="Arial"/>
          <w:sz w:val="24"/>
        </w:rPr>
        <w:t>O</w:t>
      </w:r>
      <w:r w:rsidR="002078E2">
        <w:rPr>
          <w:rFonts w:ascii="Arial" w:hAnsi="Arial" w:cs="Arial"/>
          <w:sz w:val="24"/>
        </w:rPr>
        <w:t>verall</w:t>
      </w:r>
      <w:r w:rsidR="008B4804">
        <w:rPr>
          <w:rFonts w:ascii="Arial" w:hAnsi="Arial" w:cs="Arial"/>
          <w:sz w:val="24"/>
        </w:rPr>
        <w:t>, the</w:t>
      </w:r>
      <w:r w:rsidR="002078E2">
        <w:rPr>
          <w:rFonts w:ascii="Arial" w:hAnsi="Arial" w:cs="Arial"/>
          <w:sz w:val="24"/>
        </w:rPr>
        <w:t xml:space="preserve"> </w:t>
      </w:r>
      <w:r w:rsidRPr="00772D7D">
        <w:rPr>
          <w:rFonts w:ascii="Arial" w:hAnsi="Arial" w:cs="Arial"/>
          <w:sz w:val="24"/>
        </w:rPr>
        <w:t xml:space="preserve">phylogenetic lability </w:t>
      </w:r>
      <w:r w:rsidR="0012207F">
        <w:rPr>
          <w:rFonts w:ascii="Arial" w:hAnsi="Arial" w:cs="Arial"/>
          <w:sz w:val="24"/>
        </w:rPr>
        <w:t>i</w:t>
      </w:r>
      <w:r w:rsidRPr="00772D7D">
        <w:rPr>
          <w:rFonts w:ascii="Arial" w:hAnsi="Arial" w:cs="Arial"/>
          <w:sz w:val="24"/>
        </w:rPr>
        <w:t xml:space="preserve">n bird dispersal </w:t>
      </w:r>
      <w:r w:rsidR="00EB4FEB">
        <w:rPr>
          <w:rFonts w:ascii="Arial" w:hAnsi="Arial" w:cs="Arial"/>
          <w:sz w:val="24"/>
        </w:rPr>
        <w:t xml:space="preserve">suggests </w:t>
      </w:r>
      <w:r w:rsidR="00FB2739">
        <w:rPr>
          <w:rFonts w:ascii="Arial" w:hAnsi="Arial" w:cs="Arial"/>
          <w:sz w:val="24"/>
        </w:rPr>
        <w:t xml:space="preserve">that evolutionary history should only be used as </w:t>
      </w:r>
      <w:r w:rsidR="005E5676">
        <w:rPr>
          <w:rFonts w:ascii="Arial" w:hAnsi="Arial" w:cs="Arial"/>
          <w:sz w:val="24"/>
        </w:rPr>
        <w:t xml:space="preserve">a </w:t>
      </w:r>
      <w:r w:rsidR="00FB2739">
        <w:rPr>
          <w:rFonts w:ascii="Arial" w:hAnsi="Arial" w:cs="Arial"/>
          <w:sz w:val="24"/>
        </w:rPr>
        <w:t>predictor of dispersal ability</w:t>
      </w:r>
      <w:r w:rsidR="002078E2">
        <w:rPr>
          <w:rFonts w:ascii="Arial" w:hAnsi="Arial" w:cs="Arial"/>
          <w:sz w:val="24"/>
        </w:rPr>
        <w:t xml:space="preserve"> when data </w:t>
      </w:r>
      <w:r w:rsidR="00491551">
        <w:rPr>
          <w:rFonts w:ascii="Arial" w:hAnsi="Arial" w:cs="Arial"/>
          <w:sz w:val="24"/>
        </w:rPr>
        <w:t xml:space="preserve">are </w:t>
      </w:r>
      <w:r w:rsidR="002078E2">
        <w:rPr>
          <w:rFonts w:ascii="Arial" w:hAnsi="Arial" w:cs="Arial"/>
          <w:sz w:val="24"/>
        </w:rPr>
        <w:t>scarce</w:t>
      </w:r>
      <w:r w:rsidR="00FB2739">
        <w:rPr>
          <w:rFonts w:ascii="Arial" w:hAnsi="Arial" w:cs="Arial"/>
          <w:sz w:val="24"/>
        </w:rPr>
        <w:t xml:space="preserve"> </w:t>
      </w:r>
      <w:r w:rsidR="00491551">
        <w:rPr>
          <w:rFonts w:ascii="Arial" w:hAnsi="Arial" w:cs="Arial"/>
          <w:sz w:val="24"/>
        </w:rPr>
        <w:t xml:space="preserve">and </w:t>
      </w:r>
      <w:r w:rsidR="00FB2739">
        <w:rPr>
          <w:rFonts w:ascii="Arial" w:hAnsi="Arial" w:cs="Arial"/>
          <w:sz w:val="24"/>
        </w:rPr>
        <w:t xml:space="preserve">should otherwise be </w:t>
      </w:r>
      <w:r w:rsidR="009C36D7">
        <w:rPr>
          <w:rFonts w:ascii="Arial" w:hAnsi="Arial" w:cs="Arial"/>
          <w:sz w:val="24"/>
        </w:rPr>
        <w:t>used with caution</w:t>
      </w:r>
      <w:r w:rsidR="002078E2">
        <w:rPr>
          <w:rFonts w:ascii="Arial" w:hAnsi="Arial" w:cs="Arial"/>
          <w:sz w:val="24"/>
        </w:rPr>
        <w:t xml:space="preserve">. </w:t>
      </w:r>
    </w:p>
    <w:p w14:paraId="1174BE62" w14:textId="7ACB1527" w:rsidR="00B144D8" w:rsidRDefault="00B144D8" w:rsidP="00944256">
      <w:pPr>
        <w:spacing w:line="480" w:lineRule="auto"/>
        <w:jc w:val="both"/>
        <w:rPr>
          <w:rFonts w:ascii="Arial" w:hAnsi="Arial" w:cs="Arial"/>
          <w:sz w:val="24"/>
        </w:rPr>
      </w:pPr>
      <w:r w:rsidRPr="00B144D8">
        <w:rPr>
          <w:rFonts w:ascii="Arial" w:hAnsi="Arial" w:cs="Arial"/>
          <w:sz w:val="24"/>
        </w:rPr>
        <w:t xml:space="preserve">Accurately measuring age or sex-specific dispersal differences for many species has typically been hampered by the low juvenile survival rates compared to adults, the </w:t>
      </w:r>
      <w:r w:rsidR="00D9607E">
        <w:rPr>
          <w:rFonts w:ascii="Arial" w:hAnsi="Arial" w:cs="Arial"/>
          <w:sz w:val="24"/>
        </w:rPr>
        <w:t xml:space="preserve">impossibility of separating by </w:t>
      </w:r>
      <w:r w:rsidR="00D9607E" w:rsidRPr="00141106">
        <w:rPr>
          <w:rFonts w:ascii="Arial" w:hAnsi="Arial" w:cs="Arial"/>
          <w:sz w:val="24"/>
        </w:rPr>
        <w:t xml:space="preserve">sex </w:t>
      </w:r>
      <w:r w:rsidR="00D9607E">
        <w:rPr>
          <w:rFonts w:ascii="Arial" w:hAnsi="Arial" w:cs="Arial"/>
          <w:sz w:val="24"/>
        </w:rPr>
        <w:t>based on the plumage</w:t>
      </w:r>
      <w:r w:rsidR="0046016E">
        <w:rPr>
          <w:rFonts w:ascii="Arial" w:hAnsi="Arial" w:cs="Arial"/>
          <w:sz w:val="24"/>
        </w:rPr>
        <w:t xml:space="preserve"> in some species</w:t>
      </w:r>
      <w:r w:rsidRPr="00B144D8">
        <w:rPr>
          <w:rFonts w:ascii="Arial" w:hAnsi="Arial" w:cs="Arial"/>
          <w:sz w:val="24"/>
        </w:rPr>
        <w:t xml:space="preserve">, and </w:t>
      </w:r>
      <w:r w:rsidRPr="00B144D8">
        <w:rPr>
          <w:rFonts w:ascii="Arial" w:hAnsi="Arial" w:cs="Arial"/>
          <w:sz w:val="24"/>
        </w:rPr>
        <w:lastRenderedPageBreak/>
        <w:t xml:space="preserve">because dispersal distances often exceed study area boundaries (Greenwood &amp; Harvey, 1982; Newton, 1998). Here, we take advantage of continent-wide ringing and recovery efforts to show, first, that natal dispersal of immature individuals that depart their natal range in search of new sites is generally more extensive and covers a wider geographical area than breeding dispersal (Greenwood &amp; Harvey, 1982; Hollenbeck et al., 2018; Paradis et al., 1998). This considerable dispersal asymmetry between ages could arise from a range of selective pressures, such as inbreeding avoidance, competition among offspring, or simply finding suitable habitat (Clobert et al., 2012; Hendry et al., 2004). In contrast, mature breeders have evolved comparably lower breeding dispersal rates favouring territories they already know from previous breeding attempts (Kokko &amp; Lundberg, 2001). Second, although female-biased dispersal has been widely </w:t>
      </w:r>
      <w:r w:rsidR="00341D6F">
        <w:rPr>
          <w:rFonts w:ascii="Arial" w:hAnsi="Arial" w:cs="Arial"/>
          <w:sz w:val="24"/>
        </w:rPr>
        <w:t>identified</w:t>
      </w:r>
      <w:r w:rsidRPr="00B144D8">
        <w:rPr>
          <w:rFonts w:ascii="Arial" w:hAnsi="Arial" w:cs="Arial"/>
          <w:sz w:val="24"/>
        </w:rPr>
        <w:t xml:space="preserve"> in many socially monogamous bird species</w:t>
      </w:r>
      <w:r>
        <w:rPr>
          <w:rFonts w:ascii="Arial" w:hAnsi="Arial" w:cs="Arial"/>
          <w:sz w:val="24"/>
        </w:rPr>
        <w:t xml:space="preserve"> </w:t>
      </w:r>
      <w:r>
        <w:rPr>
          <w:rFonts w:ascii="Arial" w:hAnsi="Arial" w:cs="Arial"/>
          <w:sz w:val="24"/>
        </w:rPr>
        <w:fldChar w:fldCharType="begin"/>
      </w:r>
      <w:r>
        <w:rPr>
          <w:rFonts w:ascii="Arial" w:hAnsi="Arial" w:cs="Arial"/>
          <w:sz w:val="24"/>
        </w:rPr>
        <w:instrText xml:space="preserve"> ADDIN ZOTERO_ITEM CSL_CITATION {"citationID":"2mgVRGoD","properties":{"formattedCitation":"(Greenwood, 1980; Li &amp; Kokko, 2019)","plainCitation":"(Greenwood, 1980; Li &amp; Kokko, 2019)","noteIndex":0},"citationItems":[{"id":1216,"uris":["http://zotero.org/users/1446070/items/QPYTP66J"],"itemData":{"id":1216,"type":"article-journal","abstract":"Many species of birds and mammals are faithful to their natal and breeding site or group. In most of them one sex is more philopatric than the other. In birds it is usually females which disperse more than males; in mammals it is usually males which disperse more than females. Reproductive enhancement through increased access to mates or resources and the avoidance of inbreeding are important in promoting sex differences in dispersal. It is argued that the direction of the sex bias is a consequence of the type of mating system. Philopatry will favour the evolution of cooperative traits between members of the sedentary sex. Disruptive acts will be a feature of dispersers.","container-title":"Animal Behaviour","DOI":"10.1016/S0003-3472(80)80103-5","ISSN":"0003-3472","issue":"4","journalAbbreviation":"Animal Behaviour","language":"en","page":"1140-1162","source":"ScienceDirect","title":"Mating systems, philopatry and dispersal in birds and mammals","volume":"28","author":[{"family":"Greenwood","given":"Paul J."}],"issued":{"date-parts":[["1980",11,1]]}}},{"id":4053,"uris":["http://zotero.org/users/1446070/items/Z5PU9VDL"],"itemData":{"id":4053,"type":"article-journal","abstract":"Dispersal is ubiquitous throughout the tree of life: factors selecting for dispersal include kin competition, inbreeding avoidance and spatiotemporal variation in resources or habitat suitability. These factors differ in whether they promote male and female dispersal equally strongly, and often selection on dispersal of one sex depends on how much the other disperses. For example, for inbreeding avoidance it can be sufficient that one sex disperses away from the natal site. Attempts to understand sex-specific dispersal evolution have created a rich body of theoretical literature, which we review here. We highlight an interesting gap between empirical and theoretical literature. The former associates different patterns of sex-biased dispersal with mating systems, such as female-biased dispersal in monogamous birds and male-biased dispersal in polygynous mammals. The predominant explanation is traceable back to Greenwood's () ideas of how successful philopatric or dispersing individuals are at gaining mates or the resources required to attract them. Theory, however, has developed surprisingly independently of these ideas: models typically track how immigration and emigration change relatedness patterns and alter competition for limiting resources. The limiting resources are often considered sexually distinct, with breeding sites and fertilizable females limiting reproductive success for females and males, respectively. We show that the link between mating system and sex-biased dispersal is far from resolved: there are studies showing that mating systems matter, but the oft-stated association between polygyny and male-biased dispersal is not a straightforward theoretical expectation. Here, an important understudied factor is the extent to which movement is interpretable as an extension of mate-searching (e.g. are matings possible en route or do they only happen after settling in new habitat – or can females perhaps move with stored sperm). We also point out other new directions for bridging the gap between empirical and theoretical studies: there is a need to build Greenwood's influential yet verbal explanation into formal models, which also includes the possibility that an individual benefits from mobility as it leads to fitness gains in more than one final breeding location (a possibility not present in models with a very rigid deme structure). The order of life-cycle events is likewise important, as this impacts whether a departing individual leaves behind important resources for its female or male kin, or perhaps both, in the case of partially overlapping resource use.","container-title":"Biological Reviews","DOI":"10.1111/brv.12475","ISSN":"1469-185X","issue":"2","language":"en","note":"_eprint: https://onlinelibrary.wiley.com/doi/pdf/10.1111/brv.12475","page":"721-736","source":"Wiley Online Library","title":"Sex-biased dispersal: a review of the theory","title-short":"Sex-biased dispersal","volume":"94","author":[{"family":"Li","given":"Xiang-Yi"},{"family":"Kokko","given":"Hanna"}],"issued":{"date-parts":[["2019"]]}}}],"schema":"https://github.com/citation-style-language/schema/raw/master/csl-citation.json"} </w:instrText>
      </w:r>
      <w:r>
        <w:rPr>
          <w:rFonts w:ascii="Arial" w:hAnsi="Arial" w:cs="Arial"/>
          <w:sz w:val="24"/>
        </w:rPr>
        <w:fldChar w:fldCharType="separate"/>
      </w:r>
      <w:r>
        <w:rPr>
          <w:rFonts w:ascii="Arial" w:hAnsi="Arial" w:cs="Arial"/>
          <w:noProof/>
          <w:sz w:val="24"/>
        </w:rPr>
        <w:t>(Greenwood, 1980; Li &amp; Kokko, 2019)</w:t>
      </w:r>
      <w:r>
        <w:rPr>
          <w:rFonts w:ascii="Arial" w:hAnsi="Arial" w:cs="Arial"/>
          <w:sz w:val="24"/>
        </w:rPr>
        <w:fldChar w:fldCharType="end"/>
      </w:r>
      <w:r w:rsidRPr="00B144D8">
        <w:rPr>
          <w:rFonts w:ascii="Arial" w:hAnsi="Arial" w:cs="Arial"/>
          <w:sz w:val="24"/>
        </w:rPr>
        <w:t xml:space="preserve">, we found </w:t>
      </w:r>
      <w:r w:rsidR="00F614CF">
        <w:rPr>
          <w:rFonts w:ascii="Arial" w:hAnsi="Arial" w:cs="Arial"/>
          <w:sz w:val="24"/>
        </w:rPr>
        <w:t xml:space="preserve">no evidence for </w:t>
      </w:r>
      <w:r w:rsidRPr="00B144D8">
        <w:rPr>
          <w:rFonts w:ascii="Arial" w:hAnsi="Arial" w:cs="Arial"/>
          <w:sz w:val="24"/>
        </w:rPr>
        <w:t>widespread sex-biased dispersal pattern</w:t>
      </w:r>
      <w:r w:rsidR="00F614CF">
        <w:rPr>
          <w:rFonts w:ascii="Arial" w:hAnsi="Arial" w:cs="Arial"/>
          <w:sz w:val="24"/>
        </w:rPr>
        <w:t>s</w:t>
      </w:r>
      <w:r w:rsidRPr="00B144D8">
        <w:rPr>
          <w:rFonts w:ascii="Arial" w:hAnsi="Arial" w:cs="Arial"/>
          <w:sz w:val="24"/>
        </w:rPr>
        <w:t>. Additional social or ecological factors might need to be considered to explain the</w:t>
      </w:r>
      <w:r w:rsidR="00F614CF">
        <w:rPr>
          <w:rFonts w:ascii="Arial" w:hAnsi="Arial" w:cs="Arial"/>
          <w:sz w:val="24"/>
        </w:rPr>
        <w:t xml:space="preserve"> lack of</w:t>
      </w:r>
      <w:r w:rsidRPr="00B144D8">
        <w:rPr>
          <w:rFonts w:ascii="Arial" w:hAnsi="Arial" w:cs="Arial"/>
          <w:sz w:val="24"/>
        </w:rPr>
        <w:t xml:space="preserve"> </w:t>
      </w:r>
      <w:r>
        <w:rPr>
          <w:rFonts w:ascii="Arial" w:hAnsi="Arial" w:cs="Arial"/>
          <w:sz w:val="24"/>
        </w:rPr>
        <w:t xml:space="preserve">dispersal </w:t>
      </w:r>
      <w:r w:rsidRPr="00B144D8">
        <w:rPr>
          <w:rFonts w:ascii="Arial" w:hAnsi="Arial" w:cs="Arial"/>
          <w:sz w:val="24"/>
        </w:rPr>
        <w:t>sex bias</w:t>
      </w:r>
      <w:r>
        <w:rPr>
          <w:rFonts w:ascii="Arial" w:hAnsi="Arial" w:cs="Arial"/>
          <w:sz w:val="24"/>
        </w:rPr>
        <w:t xml:space="preserve"> </w:t>
      </w:r>
      <w:r>
        <w:rPr>
          <w:rFonts w:ascii="Arial" w:hAnsi="Arial" w:cs="Arial"/>
          <w:sz w:val="24"/>
        </w:rPr>
        <w:fldChar w:fldCharType="begin"/>
      </w:r>
      <w:r w:rsidR="00B92197">
        <w:rPr>
          <w:rFonts w:ascii="Arial" w:hAnsi="Arial" w:cs="Arial"/>
          <w:sz w:val="24"/>
        </w:rPr>
        <w:instrText xml:space="preserve"> ADDIN ZOTERO_ITEM CSL_CITATION {"citationID":"U3smkVi4","properties":{"formattedCitation":"(Li &amp; Kokko, 2019)","plainCitation":"(Li &amp; Kokko, 2019)","noteIndex":0},"citationItems":[{"id":4053,"uris":["http://zotero.org/users/1446070/items/Z5PU9VDL"],"itemData":{"id":4053,"type":"article-journal","abstract":"Dispersal is ubiquitous throughout the tree of life: factors selecting for dispersal include kin competition, inbreeding avoidance and spatiotemporal variation in resources or habitat suitability. These factors differ in whether they promote male and female dispersal equally strongly, and often selection on dispersal of one sex depends on how much the other disperses. For example, for inbreeding avoidance it can be sufficient that one sex disperses away from the natal site. Attempts to understand sex-specific dispersal evolution have created a rich body of theoretical literature, which we review here. We highlight an interesting gap between empirical and theoretical literature. The former associates different patterns of sex-biased dispersal with mating systems, such as female-biased dispersal in monogamous birds and male-biased dispersal in polygynous mammals. The predominant explanation is traceable back to Greenwood's () ideas of how successful philopatric or dispersing individuals are at gaining mates or the resources required to attract them. Theory, however, has developed surprisingly independently of these ideas: models typically track how immigration and emigration change relatedness patterns and alter competition for limiting resources. The limiting resources are often considered sexually distinct, with breeding sites and fertilizable females limiting reproductive success for females and males, respectively. We show that the link between mating system and sex-biased dispersal is far from resolved: there are studies showing that mating systems matter, but the oft-stated association between polygyny and male-biased dispersal is not a straightforward theoretical expectation. Here, an important understudied factor is the extent to which movement is interpretable as an extension of mate-searching (e.g. are matings possible en route or do they only happen after settling in new habitat – or can females perhaps move with stored sperm). We also point out other new directions for bridging the gap between empirical and theoretical studies: there is a need to build Greenwood's influential yet verbal explanation into formal models, which also includes the possibility that an individual benefits from mobility as it leads to fitness gains in more than one final breeding location (a possibility not present in models with a very rigid deme structure). The order of life-cycle events is likewise important, as this impacts whether a departing individual leaves behind important resources for its female or male kin, or perhaps both, in the case of partially overlapping resource use.","container-title":"Biological Reviews","DOI":"10.1111/brv.12475","ISSN":"1469-185X","issue":"2","language":"en","note":"_eprint: https://onlinelibrary.wiley.com/doi/pdf/10.1111/brv.12475","page":"721-736","source":"Wiley Online Library","title":"Sex-biased dispersal: a review of the theory","title-short":"Sex-biased dispersal","volume":"94","author":[{"family":"Li","given":"Xiang-Yi"},{"family":"Kokko","given":"Hanna"}],"issued":{"date-parts":[["2019"]]}}}],"schema":"https://github.com/citation-style-language/schema/raw/master/csl-citation.json"} </w:instrText>
      </w:r>
      <w:r>
        <w:rPr>
          <w:rFonts w:ascii="Arial" w:hAnsi="Arial" w:cs="Arial"/>
          <w:sz w:val="24"/>
        </w:rPr>
        <w:fldChar w:fldCharType="separate"/>
      </w:r>
      <w:r w:rsidR="00B92197">
        <w:rPr>
          <w:rFonts w:ascii="Arial" w:hAnsi="Arial" w:cs="Arial"/>
          <w:noProof/>
          <w:sz w:val="24"/>
        </w:rPr>
        <w:t>(Li &amp; Kokko, 2019)</w:t>
      </w:r>
      <w:r>
        <w:rPr>
          <w:rFonts w:ascii="Arial" w:hAnsi="Arial" w:cs="Arial"/>
          <w:sz w:val="24"/>
        </w:rPr>
        <w:fldChar w:fldCharType="end"/>
      </w:r>
      <w:r w:rsidRPr="00B144D8">
        <w:rPr>
          <w:rFonts w:ascii="Arial" w:hAnsi="Arial" w:cs="Arial"/>
          <w:sz w:val="24"/>
        </w:rPr>
        <w:t>, such as the interaction between sex and age dispersal and the analysis of both dispersal frequency and dispersal distance, which measure different aspects of the dispersal process and have often been confounded</w:t>
      </w:r>
      <w:r w:rsidR="00B92197">
        <w:rPr>
          <w:rFonts w:ascii="Arial" w:hAnsi="Arial" w:cs="Arial"/>
          <w:sz w:val="24"/>
        </w:rPr>
        <w:t xml:space="preserve"> </w:t>
      </w:r>
      <w:r w:rsidR="00B92197">
        <w:rPr>
          <w:rFonts w:ascii="Arial" w:hAnsi="Arial" w:cs="Arial"/>
          <w:sz w:val="24"/>
        </w:rPr>
        <w:fldChar w:fldCharType="begin"/>
      </w:r>
      <w:r w:rsidR="00B92197">
        <w:rPr>
          <w:rFonts w:ascii="Arial" w:hAnsi="Arial" w:cs="Arial"/>
          <w:sz w:val="24"/>
        </w:rPr>
        <w:instrText xml:space="preserve"> ADDIN ZOTERO_ITEM CSL_CITATION {"citationID":"acbMSsGS","properties":{"formattedCitation":"(Mabry et al., 2013)","plainCitation":"(Mabry et al., 2013)","noteIndex":0},"citationItems":[{"id":4058,"uris":["http://zotero.org/users/1446070/items/F6YRTE7E"],"itemData":{"id":4058,"type":"article-journal","abstract":"The hypothesis that patterns of sex-biased dispersal are related to social mating system in mammals and birds has gained widespread acceptance over the past 30 years. However, two major complications have obscured the relationship between these two behaviors: 1) dispersal frequency and dispersal distance, which measure different aspects of the dispersal process, have often been confounded, and 2) the relationship between mating system and sex-biased dispersal in these vertebrate groups has not been examined using modern phylogenetic comparative methods. Here, we present a phylogenetic analysis of the relationship between mating system and sex-biased dispersal in mammals and birds. Results indicate that the evolution of female-biased dispersal in mammals may be more likely on monogamous branches of the phylogeny, and that females may disperse farther than males in socially monogamous mammalian species. However, we found no support for a relationship between social mating system and sex-biased dispersal in birds when the effects of phylogeny are taken into consideration. We caution that although there are larger-scale behavioral differences in mating system and sex-biased dispersal between mammals and birds, mating system and sex-biased dispersal are far from perfectly associated within these taxa.","container-title":"PLOS ONE","DOI":"10.1371/journal.pone.0057980","ISSN":"1932-6203","issue":"3","journalAbbreviation":"PLOS ONE","language":"en","note":"publisher: Public Library of Science","page":"e57980","source":"PLoS Journals","title":"Social Mating System and Sex-Biased Dispersal in Mammals and Birds: A Phylogenetic Analysis","title-short":"Social Mating System and Sex-Biased Dispersal in Mammals and Birds","volume":"8","author":[{"family":"Mabry","given":"Karen E."},{"family":"Shelley","given":"Erin L."},{"family":"Davis","given":"Katie E."},{"family":"Blumstein","given":"Daniel T."},{"family":"Vuren","given":"Dirk H. Van"}],"issued":{"date-parts":[["2013",3,6]]}}}],"schema":"https://github.com/citation-style-language/schema/raw/master/csl-citation.json"} </w:instrText>
      </w:r>
      <w:r w:rsidR="00B92197">
        <w:rPr>
          <w:rFonts w:ascii="Arial" w:hAnsi="Arial" w:cs="Arial"/>
          <w:sz w:val="24"/>
        </w:rPr>
        <w:fldChar w:fldCharType="separate"/>
      </w:r>
      <w:r w:rsidR="00B92197">
        <w:rPr>
          <w:rFonts w:ascii="Arial" w:hAnsi="Arial" w:cs="Arial"/>
          <w:noProof/>
          <w:sz w:val="24"/>
        </w:rPr>
        <w:t>(Mabry et al., 2013)</w:t>
      </w:r>
      <w:r w:rsidR="00B92197">
        <w:rPr>
          <w:rFonts w:ascii="Arial" w:hAnsi="Arial" w:cs="Arial"/>
          <w:sz w:val="24"/>
        </w:rPr>
        <w:fldChar w:fldCharType="end"/>
      </w:r>
      <w:r w:rsidRPr="00B144D8">
        <w:rPr>
          <w:rFonts w:ascii="Arial" w:hAnsi="Arial" w:cs="Arial"/>
          <w:sz w:val="24"/>
        </w:rPr>
        <w:t xml:space="preserve">. Disentangling whether dispersal strategies are conditional on age and/or sex is essential to understanding how demography and fitness influence the overall dispersal process (Bonte et al., 2012). </w:t>
      </w:r>
    </w:p>
    <w:p w14:paraId="3AEF8226" w14:textId="0A8D68C8" w:rsidR="004B375F" w:rsidRDefault="00040222" w:rsidP="00944256">
      <w:pPr>
        <w:spacing w:line="480" w:lineRule="auto"/>
        <w:jc w:val="both"/>
        <w:rPr>
          <w:rFonts w:ascii="Arial" w:hAnsi="Arial" w:cs="Arial"/>
          <w:sz w:val="24"/>
        </w:rPr>
      </w:pPr>
      <w:r w:rsidRPr="00040222">
        <w:rPr>
          <w:rFonts w:ascii="Arial" w:hAnsi="Arial" w:cs="Arial"/>
          <w:sz w:val="24"/>
        </w:rPr>
        <w:t>Studies of marked individuals</w:t>
      </w:r>
      <w:r>
        <w:rPr>
          <w:rFonts w:ascii="Arial" w:hAnsi="Arial" w:cs="Arial"/>
          <w:sz w:val="24"/>
        </w:rPr>
        <w:t xml:space="preserve"> </w:t>
      </w:r>
      <w:r w:rsidRPr="00040222">
        <w:rPr>
          <w:rFonts w:ascii="Arial" w:hAnsi="Arial" w:cs="Arial"/>
          <w:sz w:val="24"/>
        </w:rPr>
        <w:t>are essential for understanding life histories and</w:t>
      </w:r>
      <w:r>
        <w:rPr>
          <w:rFonts w:ascii="Arial" w:hAnsi="Arial" w:cs="Arial"/>
          <w:sz w:val="24"/>
        </w:rPr>
        <w:t xml:space="preserve"> </w:t>
      </w:r>
      <w:r w:rsidRPr="00040222">
        <w:rPr>
          <w:rFonts w:ascii="Arial" w:hAnsi="Arial" w:cs="Arial"/>
          <w:sz w:val="24"/>
        </w:rPr>
        <w:t>population dynamics</w:t>
      </w:r>
      <w:r>
        <w:rPr>
          <w:rFonts w:ascii="Arial" w:hAnsi="Arial" w:cs="Arial"/>
          <w:sz w:val="24"/>
        </w:rPr>
        <w:t xml:space="preserve">. </w:t>
      </w:r>
      <w:r w:rsidR="00491551">
        <w:rPr>
          <w:rFonts w:ascii="Arial" w:hAnsi="Arial" w:cs="Arial"/>
          <w:sz w:val="24"/>
        </w:rPr>
        <w:t xml:space="preserve">The </w:t>
      </w:r>
      <w:r>
        <w:rPr>
          <w:rFonts w:ascii="Arial" w:hAnsi="Arial" w:cs="Arial"/>
          <w:sz w:val="24"/>
        </w:rPr>
        <w:t xml:space="preserve">EURING database provides </w:t>
      </w:r>
      <w:r w:rsidRPr="00040222">
        <w:rPr>
          <w:rFonts w:ascii="Arial" w:hAnsi="Arial" w:cs="Arial"/>
          <w:sz w:val="24"/>
        </w:rPr>
        <w:t>a</w:t>
      </w:r>
      <w:r>
        <w:rPr>
          <w:rFonts w:ascii="Arial" w:hAnsi="Arial" w:cs="Arial"/>
          <w:sz w:val="24"/>
        </w:rPr>
        <w:t xml:space="preserve">n </w:t>
      </w:r>
      <w:r w:rsidR="00491551">
        <w:rPr>
          <w:rFonts w:ascii="Arial" w:hAnsi="Arial" w:cs="Arial"/>
          <w:sz w:val="24"/>
        </w:rPr>
        <w:t>unrivalled</w:t>
      </w:r>
      <w:r w:rsidR="00491551" w:rsidRPr="00040222">
        <w:rPr>
          <w:rFonts w:ascii="Arial" w:hAnsi="Arial" w:cs="Arial"/>
          <w:sz w:val="24"/>
        </w:rPr>
        <w:t xml:space="preserve"> </w:t>
      </w:r>
      <w:r w:rsidR="00F6327C">
        <w:rPr>
          <w:rFonts w:ascii="Arial" w:hAnsi="Arial" w:cs="Arial"/>
          <w:sz w:val="24"/>
        </w:rPr>
        <w:t>source</w:t>
      </w:r>
      <w:r w:rsidR="00F6327C" w:rsidRPr="00040222">
        <w:rPr>
          <w:rFonts w:ascii="Arial" w:hAnsi="Arial" w:cs="Arial"/>
          <w:sz w:val="24"/>
        </w:rPr>
        <w:t xml:space="preserve"> </w:t>
      </w:r>
      <w:r w:rsidRPr="00040222">
        <w:rPr>
          <w:rFonts w:ascii="Arial" w:hAnsi="Arial" w:cs="Arial"/>
          <w:sz w:val="24"/>
        </w:rPr>
        <w:t xml:space="preserve">of </w:t>
      </w:r>
      <w:r w:rsidR="00A448A7">
        <w:rPr>
          <w:rFonts w:ascii="Arial" w:hAnsi="Arial" w:cs="Arial"/>
          <w:sz w:val="24"/>
        </w:rPr>
        <w:t xml:space="preserve">mark-recapture </w:t>
      </w:r>
      <w:r w:rsidRPr="00040222">
        <w:rPr>
          <w:rFonts w:ascii="Arial" w:hAnsi="Arial" w:cs="Arial"/>
          <w:sz w:val="24"/>
        </w:rPr>
        <w:t xml:space="preserve">information at a </w:t>
      </w:r>
      <w:r>
        <w:rPr>
          <w:rFonts w:ascii="Arial" w:hAnsi="Arial" w:cs="Arial"/>
          <w:sz w:val="24"/>
        </w:rPr>
        <w:t>continental</w:t>
      </w:r>
      <w:r w:rsidRPr="00040222">
        <w:rPr>
          <w:rFonts w:ascii="Arial" w:hAnsi="Arial" w:cs="Arial"/>
          <w:sz w:val="24"/>
        </w:rPr>
        <w:t xml:space="preserve"> scale that </w:t>
      </w:r>
      <w:r>
        <w:rPr>
          <w:rFonts w:ascii="Arial" w:hAnsi="Arial" w:cs="Arial"/>
          <w:sz w:val="24"/>
        </w:rPr>
        <w:t>is</w:t>
      </w:r>
      <w:r w:rsidRPr="00040222">
        <w:rPr>
          <w:rFonts w:ascii="Arial" w:hAnsi="Arial" w:cs="Arial"/>
          <w:sz w:val="24"/>
        </w:rPr>
        <w:t xml:space="preserve"> of immense</w:t>
      </w:r>
      <w:r>
        <w:rPr>
          <w:rFonts w:ascii="Arial" w:hAnsi="Arial" w:cs="Arial"/>
          <w:sz w:val="24"/>
        </w:rPr>
        <w:t xml:space="preserve"> </w:t>
      </w:r>
      <w:r w:rsidRPr="00040222">
        <w:rPr>
          <w:rFonts w:ascii="Arial" w:hAnsi="Arial" w:cs="Arial"/>
          <w:sz w:val="24"/>
        </w:rPr>
        <w:t xml:space="preserve">value to </w:t>
      </w:r>
      <w:r w:rsidR="00195959">
        <w:rPr>
          <w:rFonts w:ascii="Arial" w:hAnsi="Arial" w:cs="Arial"/>
          <w:sz w:val="24"/>
        </w:rPr>
        <w:t>ecology and conservation</w:t>
      </w:r>
      <w:r w:rsidR="000F4482">
        <w:rPr>
          <w:rFonts w:ascii="Arial" w:hAnsi="Arial" w:cs="Arial"/>
          <w:sz w:val="24"/>
        </w:rPr>
        <w:t xml:space="preserve"> </w:t>
      </w:r>
      <w:r w:rsidR="000F4482">
        <w:rPr>
          <w:rFonts w:ascii="Arial" w:hAnsi="Arial" w:cs="Arial"/>
          <w:sz w:val="24"/>
        </w:rPr>
        <w:fldChar w:fldCharType="begin"/>
      </w:r>
      <w:r w:rsidR="00366418">
        <w:rPr>
          <w:rFonts w:ascii="Arial" w:hAnsi="Arial" w:cs="Arial"/>
          <w:sz w:val="24"/>
        </w:rPr>
        <w:instrText xml:space="preserve"> ADDIN ZOTERO_ITEM CSL_CITATION {"citationID":"i6VsAaN0","properties":{"formattedCitation":"(Du Feu et al., 2016)","plainCitation":"(Du Feu et al., 2016)","noteIndex":0},"citationItems":[{"id":1538,"uris":["http://zotero.org/users/1446070/items/DFLNBVAK"],"itemData":{"id":1538,"type":"article-journal","container-title":"Ringing &amp; Migration","DOI":"https://doi.org/10.1080/03078698.2016.1195205","issue":"1","page":"1–18","source":"Google Scholar","title":"The EURING Data Bank–a critical tool for continental-scale studies of marked birds","volume":"31","author":[{"family":"Du Feu","given":"Christopher R."},{"family":"Clark","given":"Jacquie A."},{"family":"Schaub","given":"Michael"},{"family":"Fiedler","given":"Wolfgang"},{"family":"Baillie","given":"Stephen R."}],"issued":{"date-parts":[["2016"]]}}}],"schema":"https://github.com/citation-style-language/schema/raw/master/csl-citation.json"} </w:instrText>
      </w:r>
      <w:r w:rsidR="000F4482">
        <w:rPr>
          <w:rFonts w:ascii="Arial" w:hAnsi="Arial" w:cs="Arial"/>
          <w:sz w:val="24"/>
        </w:rPr>
        <w:fldChar w:fldCharType="separate"/>
      </w:r>
      <w:r w:rsidR="000F4482" w:rsidRPr="000F4482">
        <w:rPr>
          <w:rFonts w:ascii="Arial" w:hAnsi="Arial" w:cs="Arial"/>
          <w:sz w:val="24"/>
        </w:rPr>
        <w:t>(Du Feu et al., 2016)</w:t>
      </w:r>
      <w:r w:rsidR="000F4482">
        <w:rPr>
          <w:rFonts w:ascii="Arial" w:hAnsi="Arial" w:cs="Arial"/>
          <w:sz w:val="24"/>
        </w:rPr>
        <w:fldChar w:fldCharType="end"/>
      </w:r>
      <w:r w:rsidR="00170068">
        <w:rPr>
          <w:rFonts w:ascii="Arial" w:hAnsi="Arial" w:cs="Arial"/>
          <w:sz w:val="24"/>
        </w:rPr>
        <w:t xml:space="preserve"> </w:t>
      </w:r>
      <w:r w:rsidR="00381FB7">
        <w:rPr>
          <w:rFonts w:ascii="Arial" w:hAnsi="Arial" w:cs="Arial"/>
          <w:sz w:val="24"/>
        </w:rPr>
        <w:t>including</w:t>
      </w:r>
      <w:r w:rsidR="008F14A9">
        <w:rPr>
          <w:rFonts w:ascii="Arial" w:hAnsi="Arial" w:cs="Arial"/>
          <w:sz w:val="24"/>
        </w:rPr>
        <w:t>, as we have shown here,</w:t>
      </w:r>
      <w:r w:rsidR="00170068">
        <w:rPr>
          <w:rFonts w:ascii="Arial" w:hAnsi="Arial" w:cs="Arial"/>
          <w:sz w:val="24"/>
        </w:rPr>
        <w:t xml:space="preserve"> for estimating </w:t>
      </w:r>
      <w:r w:rsidR="00170068">
        <w:rPr>
          <w:rFonts w:ascii="Arial" w:hAnsi="Arial" w:cs="Arial"/>
          <w:sz w:val="24"/>
        </w:rPr>
        <w:lastRenderedPageBreak/>
        <w:t>empirical dispersal distributions</w:t>
      </w:r>
      <w:r w:rsidRPr="00040222">
        <w:rPr>
          <w:rFonts w:ascii="Arial" w:hAnsi="Arial" w:cs="Arial"/>
          <w:sz w:val="24"/>
        </w:rPr>
        <w:t>.</w:t>
      </w:r>
      <w:r>
        <w:rPr>
          <w:rFonts w:ascii="Arial" w:hAnsi="Arial" w:cs="Arial"/>
          <w:sz w:val="24"/>
        </w:rPr>
        <w:t xml:space="preserve"> </w:t>
      </w:r>
      <w:bookmarkStart w:id="10" w:name="_Hlk96449413"/>
      <w:r>
        <w:rPr>
          <w:rFonts w:ascii="Arial" w:hAnsi="Arial" w:cs="Arial"/>
          <w:sz w:val="24"/>
        </w:rPr>
        <w:t>However, sampling effort and detection</w:t>
      </w:r>
      <w:r w:rsidRPr="00040222">
        <w:rPr>
          <w:rFonts w:ascii="Arial" w:hAnsi="Arial" w:cs="Arial"/>
          <w:sz w:val="24"/>
        </w:rPr>
        <w:t xml:space="preserve"> </w:t>
      </w:r>
      <w:r>
        <w:rPr>
          <w:rFonts w:ascii="Arial" w:hAnsi="Arial" w:cs="Arial"/>
          <w:sz w:val="24"/>
        </w:rPr>
        <w:t xml:space="preserve">in ring-recovery data </w:t>
      </w:r>
      <w:r w:rsidRPr="00040222">
        <w:rPr>
          <w:rFonts w:ascii="Arial" w:hAnsi="Arial" w:cs="Arial"/>
          <w:sz w:val="24"/>
        </w:rPr>
        <w:t>var</w:t>
      </w:r>
      <w:r>
        <w:rPr>
          <w:rFonts w:ascii="Arial" w:hAnsi="Arial" w:cs="Arial"/>
          <w:sz w:val="24"/>
        </w:rPr>
        <w:t>y</w:t>
      </w:r>
      <w:r w:rsidRPr="00040222">
        <w:rPr>
          <w:rFonts w:ascii="Arial" w:hAnsi="Arial" w:cs="Arial"/>
          <w:sz w:val="24"/>
        </w:rPr>
        <w:t xml:space="preserve"> considerably over </w:t>
      </w:r>
      <w:r w:rsidR="00195959">
        <w:rPr>
          <w:rFonts w:ascii="Arial" w:hAnsi="Arial" w:cs="Arial"/>
          <w:sz w:val="24"/>
        </w:rPr>
        <w:t>time</w:t>
      </w:r>
      <w:r w:rsidRPr="00040222">
        <w:rPr>
          <w:rFonts w:ascii="Arial" w:hAnsi="Arial" w:cs="Arial"/>
          <w:sz w:val="24"/>
        </w:rPr>
        <w:t xml:space="preserve">, </w:t>
      </w:r>
      <w:r w:rsidR="00195959">
        <w:rPr>
          <w:rFonts w:ascii="Arial" w:hAnsi="Arial" w:cs="Arial"/>
          <w:sz w:val="24"/>
        </w:rPr>
        <w:t>space</w:t>
      </w:r>
      <w:r w:rsidRPr="00040222">
        <w:rPr>
          <w:rFonts w:ascii="Arial" w:hAnsi="Arial" w:cs="Arial"/>
          <w:sz w:val="24"/>
        </w:rPr>
        <w:t xml:space="preserve">, </w:t>
      </w:r>
      <w:r w:rsidR="00195959">
        <w:rPr>
          <w:rFonts w:ascii="Arial" w:hAnsi="Arial" w:cs="Arial"/>
          <w:sz w:val="24"/>
        </w:rPr>
        <w:t>species</w:t>
      </w:r>
      <w:r w:rsidRPr="00040222">
        <w:rPr>
          <w:rFonts w:ascii="Arial" w:hAnsi="Arial" w:cs="Arial"/>
          <w:sz w:val="24"/>
        </w:rPr>
        <w:t xml:space="preserve">, and </w:t>
      </w:r>
      <w:r w:rsidR="00C14AE4">
        <w:rPr>
          <w:rFonts w:ascii="Arial" w:hAnsi="Arial" w:cs="Arial"/>
          <w:sz w:val="24"/>
        </w:rPr>
        <w:t>recovery typ</w:t>
      </w:r>
      <w:r>
        <w:rPr>
          <w:rFonts w:ascii="Arial" w:hAnsi="Arial" w:cs="Arial"/>
          <w:sz w:val="24"/>
        </w:rPr>
        <w:t>es</w:t>
      </w:r>
      <w:r w:rsidR="000F4482">
        <w:rPr>
          <w:rFonts w:ascii="Arial" w:hAnsi="Arial" w:cs="Arial"/>
          <w:sz w:val="24"/>
        </w:rPr>
        <w:t xml:space="preserve"> </w:t>
      </w:r>
      <w:r w:rsidR="000F4482">
        <w:rPr>
          <w:rFonts w:ascii="Arial" w:hAnsi="Arial" w:cs="Arial"/>
          <w:sz w:val="24"/>
        </w:rPr>
        <w:fldChar w:fldCharType="begin"/>
      </w:r>
      <w:r w:rsidR="00366418">
        <w:rPr>
          <w:rFonts w:ascii="Arial" w:hAnsi="Arial" w:cs="Arial"/>
          <w:sz w:val="24"/>
        </w:rPr>
        <w:instrText xml:space="preserve"> ADDIN ZOTERO_ITEM CSL_CITATION {"citationID":"jqid1nH8","properties":{"formattedCitation":"(Naef\\uc0\\u8208{}Daenzer et al., 2017; Perdeck, 1977; Thorup et al., 2014)","plainCitation":"(Naef</w:instrText>
      </w:r>
      <w:r w:rsidR="00366418">
        <w:rPr>
          <w:rFonts w:ascii="Cambria Math" w:hAnsi="Cambria Math" w:cs="Cambria Math"/>
          <w:sz w:val="24"/>
        </w:rPr>
        <w:instrText>‐</w:instrText>
      </w:r>
      <w:r w:rsidR="00366418">
        <w:rPr>
          <w:rFonts w:ascii="Arial" w:hAnsi="Arial" w:cs="Arial"/>
          <w:sz w:val="24"/>
        </w:rPr>
        <w:instrText>Daenzer et al., 2017; Perdeck, 1977; Thorup et al., 2014)","dontUpdate":true,"noteIndex":0},"citationItems":[{"id":1206,"uris":["http://zotero.org/users/1446070/items/C6GXPYIF"],"itemData":{"id":1206,"type":"article-journal","abstract":"Recoveries of marked animals hold long-term, large-scale information on survival and causes of mortality, but are prone to bias towards dead recoveries and casualties in the range of presence of potential finders. Thus, accounting for circumstance-related recovery probabilities is crucial in statistical approaches. For the little owl, a species of conservation concern in central Europe, raw ring recoveries suggested a strong human-related impact on survival. We analysed the proportions of the main causes of death using a large sample of radio-tracked birds as a reference. We compared ring recoveries in southern Germany collected 1950–2012 (n = 465 dead recoveries of 2007 recoveries of 30 623 ringed birds) with data from a radio-tracking study in the same region 2009–2012 (n = 177 dead recoveries of 377 tagged individuals). Two assumptions of multi-state ring recovery modelling were unrealistic. First, not all dispatched rings remained available to potential finders. Instead, 34% of tracked birds were displaced to sites where rings were irretrievable, resulting in biased estimates of recovery probability. Second, the proportions of irretrievable rings were disproportional, with 48% in predated birds and 5% in human-induced mortality. Consequently, the sample of rings from which recoveries were drawn differed from the sample of dispatched rings. Accounting for these biases in a multi-state model, we estimated the frequencies of main causes of mortality to 45% for predation, 20% for casualties due to traffic and at buildings and 34% for all other causes. In radio-tracked birds, predation was even more dominant (76%). Integrating mark–recapture data and telemetry observations allowed detecting and quantifying so far unknown recovery bias and resulted in improved estimates of key population parameters. The demography of little owls likely depends mainly on predator–prey relationships rather than on human-induced deaths.","container-title":"Journal of Avian Biology","DOI":"10.1111/jav.00947","ISSN":"1600-048X","issue":"2","language":"en","license":"© 2016 The Authors","note":"_eprint: https://onlinelibrary.wiley.com/doi/pdf/10.1111/jav.00947","page":"266-274","source":"Wiley Online Library","title":"Bias in ring-recovery studies: causes of mortality of little owls Athene noctua and implications for population assessment","title-short":"Bias in ring-recovery studies","volume":"48","author":[{"family":"Naef</w:instrText>
      </w:r>
      <w:r w:rsidR="00366418">
        <w:rPr>
          <w:rFonts w:ascii="Cambria Math" w:hAnsi="Cambria Math" w:cs="Cambria Math"/>
          <w:sz w:val="24"/>
        </w:rPr>
        <w:instrText>‐</w:instrText>
      </w:r>
      <w:r w:rsidR="00366418">
        <w:rPr>
          <w:rFonts w:ascii="Arial" w:hAnsi="Arial" w:cs="Arial"/>
          <w:sz w:val="24"/>
        </w:rPr>
        <w:instrText>Daenzer","given":"Beat"},{"family":"Korner</w:instrText>
      </w:r>
      <w:r w:rsidR="00366418">
        <w:rPr>
          <w:rFonts w:ascii="Cambria Math" w:hAnsi="Cambria Math" w:cs="Cambria Math"/>
          <w:sz w:val="24"/>
        </w:rPr>
        <w:instrText>‐</w:instrText>
      </w:r>
      <w:r w:rsidR="00366418">
        <w:rPr>
          <w:rFonts w:ascii="Arial" w:hAnsi="Arial" w:cs="Arial"/>
          <w:sz w:val="24"/>
        </w:rPr>
        <w:instrText xml:space="preserve">Nievergelt","given":"Fränzi"},{"family":"Fiedler","given":"Wolfgang"},{"family":"Grüebler","given":"Martin U."}],"issued":{"date-parts":[["2017"]]}}},{"id":1566,"uris":["http://zotero.org/users/1446070/items/V28FUCI2"],"itemData":{"id":1566,"type":"article-journal","container-title":"Vogelwarte","page":"33–44","source":"Google Scholar","title":"The analysis of ringing data: pitfalls and prospects","title-short":"The analysis of ringing data","volume":"29","author":[{"family":"Perdeck","given":"A. C."}],"issued":{"date-parts":[["1977"]]}}},{"id":1520,"uris":["http://zotero.org/users/1446070/items/3FW3JQYC"],"itemData":{"id":1520,"type":"article-journal","abstract":"A major aim of bird ringing is to provide information about the migration and movements of bird populations. However, in comparison with demographic studies, little research has been devoted to improving quantitative inferences through large-scale spatial analyses. This represents a serious knowledge gap because robust information on geographical linkages of migratory populations throughout the annual cycle is necessary to understand the ecology and evolution of migrants and for the conservation and management of populations. Here, we review recent developments and emerging opportunities for the quantitative study of movements of bird populations based on marked birds. Large-scale spatial analyses of ringing data need to account for spatiotemporal variation in re-encounter probability and the complexity of movement processes, including variability among individuals and populations in migration direction and distance. We identify seven recent studies that used quantitative methods for large-scale spatial analyses of ringing and re-encounter data gathered by national ringing centres. In most cases, numbers ringed and recovered in a series of source and destination areas were used to derive estimates of the proportion of each source population travelling to each destination area. Where recovery data were sparse, precision was improved by incorporating information on re-encounter probabilities of similar species. When numbers ringed were not available, inferences could sometimes be drawn based on local recapture data from the source areas. Studies to date illustrate that analyses of these large-scale ringing data sets can provide robust quantitative inferences. Further work is needed to develop these modelling approaches and to test their sensitivity to key assumptions using both real and simulated data. Data for all birds that were marked, not only those re-encountered, are often inaccessible and should be computerised in parallel with analytical developments. Further, there is great potential for the formal combination of re-encounter data with information from additional data sources such as counts and detailed movement data from radiotracking or data loggers. Because data from bird ringing operations cover long periods of time and exist in large quantities, they hold great promise for inferring spatiotemporal migration patterns, including changes in relation to climate, land use change and other environmental drivers.","container-title":"Methods in Ecology and Evolution","DOI":"10.1111/2041-210X.12258","ISSN":"2041-210X","issue":"12","language":"en","note":"_eprint: https://onlinelibrary.wiley.com/doi/pdf/10.1111/2041-210X.12258","page":"1337-1350","source":"Wiley Online Library","title":"Large-scale spatial analysis of ringing and re-encounter data to infer movement patterns: A review including methodological perspectives","title-short":"Large-scale spatial analysis of ringing and re-encounter data to infer movement patterns","volume":"5","author":[{"family":"Thorup","given":"Kasper"},{"family":"Korner-Nievergelt","given":"Fränzi"},{"family":"Cohen","given":"Emily B."},{"family":"Baillie","given":"Stephen R."}],"issued":{"date-parts":[["2014"]]}}}],"schema":"https://github.com/citation-style-language/schema/raw/master/csl-citation.json"} </w:instrText>
      </w:r>
      <w:r w:rsidR="000F4482">
        <w:rPr>
          <w:rFonts w:ascii="Arial" w:hAnsi="Arial" w:cs="Arial"/>
          <w:sz w:val="24"/>
        </w:rPr>
        <w:fldChar w:fldCharType="separate"/>
      </w:r>
      <w:r w:rsidR="00F32484" w:rsidRPr="00F32484">
        <w:rPr>
          <w:rFonts w:ascii="Arial" w:hAnsi="Arial" w:cs="Arial"/>
          <w:sz w:val="24"/>
          <w:szCs w:val="24"/>
        </w:rPr>
        <w:t>(</w:t>
      </w:r>
      <w:r w:rsidR="001333A5">
        <w:rPr>
          <w:rFonts w:ascii="Arial" w:hAnsi="Arial" w:cs="Arial"/>
          <w:sz w:val="24"/>
          <w:szCs w:val="24"/>
        </w:rPr>
        <w:t xml:space="preserve">Fig. S9.1; </w:t>
      </w:r>
      <w:r w:rsidR="00F32484" w:rsidRPr="00F32484">
        <w:rPr>
          <w:rFonts w:ascii="Arial" w:hAnsi="Arial" w:cs="Arial"/>
          <w:sz w:val="24"/>
          <w:szCs w:val="24"/>
        </w:rPr>
        <w:t>Naef‐Daenzer et al., 2017; Perdeck, 1977; Thorup et al., 2014)</w:t>
      </w:r>
      <w:r w:rsidR="000F4482">
        <w:rPr>
          <w:rFonts w:ascii="Arial" w:hAnsi="Arial" w:cs="Arial"/>
          <w:sz w:val="24"/>
        </w:rPr>
        <w:fldChar w:fldCharType="end"/>
      </w:r>
      <w:r w:rsidR="00C44419">
        <w:rPr>
          <w:rFonts w:ascii="Arial" w:hAnsi="Arial" w:cs="Arial"/>
          <w:sz w:val="24"/>
        </w:rPr>
        <w:t>.</w:t>
      </w:r>
      <w:r>
        <w:rPr>
          <w:rFonts w:ascii="Arial" w:hAnsi="Arial" w:cs="Arial"/>
          <w:sz w:val="24"/>
        </w:rPr>
        <w:t xml:space="preserve"> </w:t>
      </w:r>
      <w:r w:rsidR="00C44419">
        <w:rPr>
          <w:rFonts w:ascii="Arial" w:hAnsi="Arial" w:cs="Arial"/>
          <w:sz w:val="24"/>
        </w:rPr>
        <w:t>I</w:t>
      </w:r>
      <w:r w:rsidRPr="00040222">
        <w:rPr>
          <w:rFonts w:ascii="Arial" w:hAnsi="Arial" w:cs="Arial"/>
          <w:sz w:val="24"/>
        </w:rPr>
        <w:t>f not corrected for,</w:t>
      </w:r>
      <w:r>
        <w:rPr>
          <w:rFonts w:ascii="Arial" w:hAnsi="Arial" w:cs="Arial"/>
          <w:sz w:val="24"/>
        </w:rPr>
        <w:t xml:space="preserve"> this typically results</w:t>
      </w:r>
      <w:r w:rsidRPr="00040222">
        <w:rPr>
          <w:rFonts w:ascii="Arial" w:hAnsi="Arial" w:cs="Arial"/>
          <w:sz w:val="24"/>
        </w:rPr>
        <w:t xml:space="preserve"> </w:t>
      </w:r>
      <w:r>
        <w:rPr>
          <w:rFonts w:ascii="Arial" w:hAnsi="Arial" w:cs="Arial"/>
          <w:sz w:val="24"/>
        </w:rPr>
        <w:t xml:space="preserve">in </w:t>
      </w:r>
      <w:r w:rsidRPr="00040222">
        <w:rPr>
          <w:rFonts w:ascii="Arial" w:hAnsi="Arial" w:cs="Arial"/>
          <w:sz w:val="24"/>
        </w:rPr>
        <w:t xml:space="preserve">unsubstantiated estimates of </w:t>
      </w:r>
      <w:r>
        <w:rPr>
          <w:rFonts w:ascii="Arial" w:hAnsi="Arial" w:cs="Arial"/>
          <w:sz w:val="24"/>
        </w:rPr>
        <w:t>dispersal</w:t>
      </w:r>
      <w:r w:rsidR="00195959">
        <w:rPr>
          <w:rFonts w:ascii="Arial" w:hAnsi="Arial" w:cs="Arial"/>
          <w:sz w:val="24"/>
        </w:rPr>
        <w:t xml:space="preserve"> that can lead</w:t>
      </w:r>
      <w:r w:rsidRPr="00040222">
        <w:rPr>
          <w:rFonts w:ascii="Arial" w:hAnsi="Arial" w:cs="Arial"/>
          <w:sz w:val="24"/>
        </w:rPr>
        <w:t xml:space="preserve"> to biased results or</w:t>
      </w:r>
      <w:r w:rsidR="00C14AE4">
        <w:rPr>
          <w:rFonts w:ascii="Arial" w:hAnsi="Arial" w:cs="Arial"/>
          <w:sz w:val="24"/>
        </w:rPr>
        <w:t>,</w:t>
      </w:r>
      <w:r w:rsidRPr="00040222">
        <w:rPr>
          <w:rFonts w:ascii="Arial" w:hAnsi="Arial" w:cs="Arial"/>
          <w:sz w:val="24"/>
        </w:rPr>
        <w:t xml:space="preserve"> in </w:t>
      </w:r>
      <w:r w:rsidR="00E563A9">
        <w:rPr>
          <w:rFonts w:ascii="Arial" w:hAnsi="Arial" w:cs="Arial"/>
          <w:sz w:val="24"/>
        </w:rPr>
        <w:t xml:space="preserve">the </w:t>
      </w:r>
      <w:r w:rsidRPr="00040222">
        <w:rPr>
          <w:rFonts w:ascii="Arial" w:hAnsi="Arial" w:cs="Arial"/>
          <w:sz w:val="24"/>
        </w:rPr>
        <w:t>worst</w:t>
      </w:r>
      <w:r>
        <w:rPr>
          <w:rFonts w:ascii="Arial" w:hAnsi="Arial" w:cs="Arial"/>
          <w:sz w:val="24"/>
        </w:rPr>
        <w:t xml:space="preserve"> </w:t>
      </w:r>
      <w:r w:rsidRPr="00040222">
        <w:rPr>
          <w:rFonts w:ascii="Arial" w:hAnsi="Arial" w:cs="Arial"/>
          <w:sz w:val="24"/>
        </w:rPr>
        <w:t>case</w:t>
      </w:r>
      <w:r w:rsidR="00C14AE4">
        <w:rPr>
          <w:rFonts w:ascii="Arial" w:hAnsi="Arial" w:cs="Arial"/>
          <w:sz w:val="24"/>
        </w:rPr>
        <w:t>,</w:t>
      </w:r>
      <w:r w:rsidR="00E563A9">
        <w:rPr>
          <w:rFonts w:ascii="Arial" w:hAnsi="Arial" w:cs="Arial"/>
          <w:sz w:val="24"/>
        </w:rPr>
        <w:t xml:space="preserve"> to</w:t>
      </w:r>
      <w:r w:rsidRPr="00040222">
        <w:rPr>
          <w:rFonts w:ascii="Arial" w:hAnsi="Arial" w:cs="Arial"/>
          <w:sz w:val="24"/>
        </w:rPr>
        <w:t xml:space="preserve"> </w:t>
      </w:r>
      <w:r w:rsidR="00195959">
        <w:rPr>
          <w:rFonts w:ascii="Arial" w:hAnsi="Arial" w:cs="Arial"/>
          <w:sz w:val="24"/>
        </w:rPr>
        <w:t>wrong</w:t>
      </w:r>
      <w:r w:rsidRPr="00040222">
        <w:rPr>
          <w:rFonts w:ascii="Arial" w:hAnsi="Arial" w:cs="Arial"/>
          <w:sz w:val="24"/>
        </w:rPr>
        <w:t xml:space="preserve"> conclusions.</w:t>
      </w:r>
      <w:r>
        <w:rPr>
          <w:rFonts w:ascii="Arial" w:hAnsi="Arial" w:cs="Arial"/>
          <w:sz w:val="24"/>
        </w:rPr>
        <w:t xml:space="preserve"> </w:t>
      </w:r>
      <w:bookmarkEnd w:id="10"/>
      <w:r>
        <w:rPr>
          <w:rFonts w:ascii="Arial" w:hAnsi="Arial" w:cs="Arial"/>
          <w:sz w:val="24"/>
        </w:rPr>
        <w:t xml:space="preserve">Here, we </w:t>
      </w:r>
      <w:r w:rsidRPr="00040222">
        <w:rPr>
          <w:rFonts w:ascii="Arial" w:hAnsi="Arial" w:cs="Arial"/>
          <w:sz w:val="24"/>
        </w:rPr>
        <w:t xml:space="preserve">identified sampling biases related to </w:t>
      </w:r>
      <w:r>
        <w:rPr>
          <w:rFonts w:ascii="Arial" w:hAnsi="Arial" w:cs="Arial"/>
          <w:sz w:val="24"/>
        </w:rPr>
        <w:t xml:space="preserve">heterogeneous </w:t>
      </w:r>
      <w:r w:rsidRPr="00040222">
        <w:rPr>
          <w:rFonts w:ascii="Arial" w:hAnsi="Arial" w:cs="Arial"/>
          <w:sz w:val="24"/>
        </w:rPr>
        <w:t xml:space="preserve">variation in </w:t>
      </w:r>
      <w:r w:rsidR="00EF5F8C">
        <w:rPr>
          <w:rFonts w:ascii="Arial" w:hAnsi="Arial" w:cs="Arial"/>
          <w:sz w:val="24"/>
        </w:rPr>
        <w:t xml:space="preserve">ring and </w:t>
      </w:r>
      <w:r w:rsidR="00F56118">
        <w:rPr>
          <w:rFonts w:ascii="Arial" w:hAnsi="Arial" w:cs="Arial"/>
          <w:sz w:val="24"/>
        </w:rPr>
        <w:t xml:space="preserve">recapture </w:t>
      </w:r>
      <w:r w:rsidR="00195959">
        <w:rPr>
          <w:rFonts w:ascii="Arial" w:hAnsi="Arial" w:cs="Arial"/>
          <w:sz w:val="24"/>
        </w:rPr>
        <w:t>activit</w:t>
      </w:r>
      <w:r w:rsidR="00EF5F8C">
        <w:rPr>
          <w:rFonts w:ascii="Arial" w:hAnsi="Arial" w:cs="Arial"/>
          <w:sz w:val="24"/>
        </w:rPr>
        <w:t>ies</w:t>
      </w:r>
      <w:r w:rsidR="00195959">
        <w:rPr>
          <w:rFonts w:ascii="Arial" w:hAnsi="Arial" w:cs="Arial"/>
          <w:sz w:val="24"/>
        </w:rPr>
        <w:t xml:space="preserve"> (</w:t>
      </w:r>
      <w:r w:rsidRPr="00040222">
        <w:rPr>
          <w:rFonts w:ascii="Arial" w:hAnsi="Arial" w:cs="Arial"/>
          <w:sz w:val="24"/>
        </w:rPr>
        <w:t>uneven</w:t>
      </w:r>
      <w:r>
        <w:rPr>
          <w:rFonts w:ascii="Arial" w:hAnsi="Arial" w:cs="Arial"/>
          <w:sz w:val="24"/>
        </w:rPr>
        <w:t xml:space="preserve"> </w:t>
      </w:r>
      <w:r w:rsidRPr="00040222">
        <w:rPr>
          <w:rFonts w:ascii="Arial" w:hAnsi="Arial" w:cs="Arial"/>
          <w:sz w:val="24"/>
        </w:rPr>
        <w:t xml:space="preserve">spatial coverage, uneven sampling effort per </w:t>
      </w:r>
      <w:r w:rsidR="00195959">
        <w:rPr>
          <w:rFonts w:ascii="Arial" w:hAnsi="Arial" w:cs="Arial"/>
          <w:sz w:val="24"/>
        </w:rPr>
        <w:t xml:space="preserve">type of recapture, </w:t>
      </w:r>
      <w:r w:rsidR="00073F07">
        <w:rPr>
          <w:rFonts w:ascii="Arial" w:hAnsi="Arial" w:cs="Arial"/>
          <w:sz w:val="24"/>
        </w:rPr>
        <w:t>heterogeneous</w:t>
      </w:r>
      <w:r w:rsidR="00195959">
        <w:rPr>
          <w:rFonts w:ascii="Arial" w:hAnsi="Arial" w:cs="Arial"/>
          <w:sz w:val="24"/>
        </w:rPr>
        <w:t xml:space="preserve"> reporting threshold between schemes) and biases related to </w:t>
      </w:r>
      <w:r w:rsidR="00195959" w:rsidRPr="00195959">
        <w:rPr>
          <w:rFonts w:ascii="Arial" w:hAnsi="Arial" w:cs="Arial"/>
          <w:sz w:val="24"/>
        </w:rPr>
        <w:t>the recoveries of</w:t>
      </w:r>
      <w:r w:rsidR="00195959">
        <w:rPr>
          <w:rFonts w:ascii="Arial" w:hAnsi="Arial" w:cs="Arial"/>
          <w:sz w:val="24"/>
        </w:rPr>
        <w:t xml:space="preserve"> </w:t>
      </w:r>
      <w:r w:rsidR="00195959" w:rsidRPr="00195959">
        <w:rPr>
          <w:rFonts w:ascii="Arial" w:hAnsi="Arial" w:cs="Arial"/>
          <w:sz w:val="24"/>
        </w:rPr>
        <w:t>birds on migration</w:t>
      </w:r>
      <w:r w:rsidR="00195959">
        <w:rPr>
          <w:rFonts w:ascii="Arial" w:hAnsi="Arial" w:cs="Arial"/>
          <w:sz w:val="24"/>
        </w:rPr>
        <w:t>. We approach</w:t>
      </w:r>
      <w:r w:rsidR="00DC20B5">
        <w:rPr>
          <w:rFonts w:ascii="Arial" w:hAnsi="Arial" w:cs="Arial"/>
          <w:sz w:val="24"/>
        </w:rPr>
        <w:t>ed</w:t>
      </w:r>
      <w:r w:rsidR="00195959">
        <w:rPr>
          <w:rFonts w:ascii="Arial" w:hAnsi="Arial" w:cs="Arial"/>
          <w:sz w:val="24"/>
        </w:rPr>
        <w:t xml:space="preserve"> these biases by (1) </w:t>
      </w:r>
      <w:r w:rsidR="00195959" w:rsidRPr="00040222">
        <w:rPr>
          <w:rFonts w:ascii="Arial" w:hAnsi="Arial" w:cs="Arial"/>
          <w:sz w:val="24"/>
        </w:rPr>
        <w:t>using methods to exclude (filter) and standardi</w:t>
      </w:r>
      <w:r w:rsidR="00195959">
        <w:rPr>
          <w:rFonts w:ascii="Arial" w:hAnsi="Arial" w:cs="Arial"/>
          <w:sz w:val="24"/>
        </w:rPr>
        <w:t>s</w:t>
      </w:r>
      <w:r w:rsidR="00195959" w:rsidRPr="00040222">
        <w:rPr>
          <w:rFonts w:ascii="Arial" w:hAnsi="Arial" w:cs="Arial"/>
          <w:sz w:val="24"/>
        </w:rPr>
        <w:t>e subsets</w:t>
      </w:r>
      <w:r w:rsidR="00195959">
        <w:rPr>
          <w:rFonts w:ascii="Arial" w:hAnsi="Arial" w:cs="Arial"/>
          <w:sz w:val="24"/>
        </w:rPr>
        <w:t xml:space="preserve"> </w:t>
      </w:r>
      <w:r w:rsidR="00195959" w:rsidRPr="00040222">
        <w:rPr>
          <w:rFonts w:ascii="Arial" w:hAnsi="Arial" w:cs="Arial"/>
          <w:sz w:val="24"/>
        </w:rPr>
        <w:t>of the data, keeping only</w:t>
      </w:r>
      <w:r w:rsidR="009D242A">
        <w:rPr>
          <w:rFonts w:ascii="Arial" w:hAnsi="Arial" w:cs="Arial"/>
          <w:sz w:val="24"/>
        </w:rPr>
        <w:t xml:space="preserve"> the reliable observations </w:t>
      </w:r>
      <w:r w:rsidR="009D242A">
        <w:rPr>
          <w:rFonts w:ascii="Arial" w:hAnsi="Arial" w:cs="Arial"/>
          <w:sz w:val="24"/>
        </w:rPr>
        <w:fldChar w:fldCharType="begin"/>
      </w:r>
      <w:r w:rsidR="00366418">
        <w:rPr>
          <w:rFonts w:ascii="Arial" w:hAnsi="Arial" w:cs="Arial"/>
          <w:sz w:val="24"/>
        </w:rPr>
        <w:instrText xml:space="preserve"> ADDIN ZOTERO_ITEM CSL_CITATION {"citationID":"PV5WV9e4","properties":{"formattedCitation":"(Geldmann et al., 2016)","plainCitation":"(Geldmann et al., 2016)","noteIndex":0},"citationItems":[{"id":1154,"uris":["http://zotero.org/users/1446070/items/9N3D5ZG4"],"itemData":{"id":1154,"type":"article-journal","abstract":"Aim To understand how the integration of contextual spatial data on land cover and human infrastructure can help reduce spatial bias in sampling effort, and improve the utilization of citizen science-based species recording schemes. By comparing four different citizen science projects, we explore how the sampling design's complexity affects the role of these spatial biases. Location Denmark, Europe. Methods We used a point process model to estimate the effect of land cover and human infrastructure on the intensity of observations from four different citizen science species recording schemes. We then use these results to predict areas of under- and oversampling as well as relative biodiversity ‘hotspots’ and ‘deserts’, accounting for common spatial biases introduced in unstructured sampling designs. Results We demonstrate that the explanatory power of spatial biases such as infrastructure and human population density increased as the complexity of the sampling schemes decreased. Despite a low absolute sampling effort in agricultural landscapes, these areas still appeared oversampled compared to the observed species richness. Conversely, forests and grassland appeared undersampled despite higher absolute sampling efforts. We also present a novel and effective analytical approach to address spatial biases in unstructured sampling schemes and a new way to address such biases, when more structured sampling is not an option. Main conclusions We show that citizen science datasets, which rely on untrained amateurs, are more heavily prone to spatial biases from infrastructure and human population density. Objectives and protocols of mass-participating projects should thus be designed with this in mind. Our results suggest that, where contextual data is available, modelling the intensity of individual observation can help understand and quantify how spatial biases affect the observed biological patterns.","container-title":"Diversity and Distributions","DOI":"https://doi.org/10.1111/ddi.12477","ISSN":"1472-4642","issue":"11","language":"en","note":"_eprint: https://onlinelibrary.wiley.com/doi/pdf/10.1111/ddi.12477","page":"1139-1149","source":"Wiley Online Library","title":"What determines spatial bias in citizen science? Exploring four recording schemes with different proficiency requirements","title-short":"What determines spatial bias in citizen science?","volume":"22","author":[{"family":"Geldmann","given":"Jonas"},{"family":"Heilmann</w:instrText>
      </w:r>
      <w:r w:rsidR="00366418">
        <w:rPr>
          <w:rFonts w:ascii="Cambria Math" w:hAnsi="Cambria Math" w:cs="Cambria Math"/>
          <w:sz w:val="24"/>
        </w:rPr>
        <w:instrText>‐</w:instrText>
      </w:r>
      <w:r w:rsidR="00366418">
        <w:rPr>
          <w:rFonts w:ascii="Arial" w:hAnsi="Arial" w:cs="Arial"/>
          <w:sz w:val="24"/>
        </w:rPr>
        <w:instrText xml:space="preserve">Clausen","given":"Jacob"},{"family":"Holm","given":"Thomas E."},{"family":"Levinsky","given":"Irina"},{"family":"Markussen","given":"Bo"},{"family":"Olsen","given":"Kent"},{"family":"Rahbek","given":"Carsten"},{"family":"Tøttrup","given":"Anders P."}],"issued":{"date-parts":[["2016"]]}}}],"schema":"https://github.com/citation-style-language/schema/raw/master/csl-citation.json"} </w:instrText>
      </w:r>
      <w:r w:rsidR="009D242A">
        <w:rPr>
          <w:rFonts w:ascii="Arial" w:hAnsi="Arial" w:cs="Arial"/>
          <w:sz w:val="24"/>
        </w:rPr>
        <w:fldChar w:fldCharType="separate"/>
      </w:r>
      <w:r w:rsidR="009D242A" w:rsidRPr="009D242A">
        <w:rPr>
          <w:rFonts w:ascii="Arial" w:hAnsi="Arial" w:cs="Arial"/>
          <w:sz w:val="24"/>
        </w:rPr>
        <w:t>(Geldmann et al., 2016)</w:t>
      </w:r>
      <w:r w:rsidR="009D242A">
        <w:rPr>
          <w:rFonts w:ascii="Arial" w:hAnsi="Arial" w:cs="Arial"/>
          <w:sz w:val="24"/>
        </w:rPr>
        <w:fldChar w:fldCharType="end"/>
      </w:r>
      <w:r w:rsidR="00195959">
        <w:rPr>
          <w:rFonts w:ascii="Arial" w:hAnsi="Arial" w:cs="Arial"/>
          <w:sz w:val="24"/>
        </w:rPr>
        <w:t xml:space="preserve"> and (2) with an </w:t>
      </w:r>
      <w:r w:rsidRPr="00040222">
        <w:rPr>
          <w:rFonts w:ascii="Arial" w:hAnsi="Arial" w:cs="Arial"/>
          <w:sz w:val="24"/>
        </w:rPr>
        <w:t xml:space="preserve">appropriate </w:t>
      </w:r>
      <w:r w:rsidR="00195959">
        <w:rPr>
          <w:rFonts w:ascii="Arial" w:hAnsi="Arial" w:cs="Arial"/>
          <w:sz w:val="24"/>
        </w:rPr>
        <w:t>analytical approach t</w:t>
      </w:r>
      <w:r w:rsidR="00195959" w:rsidRPr="00195959">
        <w:rPr>
          <w:rFonts w:ascii="Arial" w:hAnsi="Arial" w:cs="Arial"/>
          <w:sz w:val="24"/>
        </w:rPr>
        <w:t xml:space="preserve">o estimate </w:t>
      </w:r>
      <w:r w:rsidR="00195959">
        <w:rPr>
          <w:rFonts w:ascii="Arial" w:hAnsi="Arial" w:cs="Arial"/>
          <w:sz w:val="24"/>
        </w:rPr>
        <w:t xml:space="preserve">dispersal </w:t>
      </w:r>
      <w:r w:rsidR="00195959" w:rsidRPr="00195959">
        <w:rPr>
          <w:rFonts w:ascii="Arial" w:hAnsi="Arial" w:cs="Arial"/>
          <w:sz w:val="24"/>
        </w:rPr>
        <w:t>for left</w:t>
      </w:r>
      <w:r w:rsidR="00955831">
        <w:rPr>
          <w:rFonts w:ascii="Arial" w:hAnsi="Arial" w:cs="Arial"/>
          <w:sz w:val="24"/>
        </w:rPr>
        <w:t>-</w:t>
      </w:r>
      <w:r w:rsidR="00195959" w:rsidRPr="00195959">
        <w:rPr>
          <w:rFonts w:ascii="Arial" w:hAnsi="Arial" w:cs="Arial"/>
          <w:sz w:val="24"/>
        </w:rPr>
        <w:t xml:space="preserve">censored data using </w:t>
      </w:r>
      <w:r w:rsidR="00195959">
        <w:rPr>
          <w:rFonts w:ascii="Arial" w:hAnsi="Arial" w:cs="Arial"/>
          <w:sz w:val="24"/>
        </w:rPr>
        <w:t xml:space="preserve">a </w:t>
      </w:r>
      <w:r w:rsidR="00195959" w:rsidRPr="00195959">
        <w:rPr>
          <w:rFonts w:ascii="Arial" w:hAnsi="Arial" w:cs="Arial"/>
          <w:sz w:val="24"/>
        </w:rPr>
        <w:t xml:space="preserve">Bayesian </w:t>
      </w:r>
      <w:r w:rsidR="00897A2C">
        <w:rPr>
          <w:rFonts w:ascii="Arial" w:hAnsi="Arial" w:cs="Arial"/>
          <w:sz w:val="24"/>
        </w:rPr>
        <w:t>approach</w:t>
      </w:r>
      <w:r w:rsidR="00195959" w:rsidRPr="00195959">
        <w:rPr>
          <w:rFonts w:ascii="Arial" w:hAnsi="Arial" w:cs="Arial"/>
          <w:sz w:val="24"/>
        </w:rPr>
        <w:t xml:space="preserve">. </w:t>
      </w:r>
      <w:bookmarkStart w:id="11" w:name="_Hlk96855783"/>
      <w:bookmarkStart w:id="12" w:name="_Hlk97044879"/>
      <w:r w:rsidR="00F56118">
        <w:rPr>
          <w:rFonts w:ascii="Arial" w:hAnsi="Arial" w:cs="Arial"/>
          <w:sz w:val="24"/>
        </w:rPr>
        <w:t>This</w:t>
      </w:r>
      <w:r w:rsidR="00955831">
        <w:rPr>
          <w:rFonts w:ascii="Arial" w:hAnsi="Arial" w:cs="Arial"/>
          <w:sz w:val="24"/>
        </w:rPr>
        <w:t xml:space="preserve"> approach can be helpful for those working with large mark-recapture datasets </w:t>
      </w:r>
      <w:r w:rsidR="001522AF">
        <w:rPr>
          <w:rFonts w:ascii="Arial" w:hAnsi="Arial" w:cs="Arial"/>
          <w:sz w:val="24"/>
        </w:rPr>
        <w:t xml:space="preserve">from any taxa </w:t>
      </w:r>
      <w:r w:rsidR="00955831" w:rsidRPr="00955831">
        <w:rPr>
          <w:rFonts w:ascii="Arial" w:hAnsi="Arial" w:cs="Arial"/>
          <w:sz w:val="24"/>
        </w:rPr>
        <w:t>wh</w:t>
      </w:r>
      <w:r w:rsidR="00955831">
        <w:rPr>
          <w:rFonts w:ascii="Arial" w:hAnsi="Arial" w:cs="Arial"/>
          <w:sz w:val="24"/>
        </w:rPr>
        <w:t>ich</w:t>
      </w:r>
      <w:r w:rsidR="00955831" w:rsidRPr="00955831">
        <w:rPr>
          <w:rFonts w:ascii="Arial" w:hAnsi="Arial" w:cs="Arial"/>
          <w:sz w:val="24"/>
        </w:rPr>
        <w:t xml:space="preserve"> cannot </w:t>
      </w:r>
      <w:r w:rsidR="00955831">
        <w:rPr>
          <w:rFonts w:ascii="Arial" w:hAnsi="Arial" w:cs="Arial"/>
          <w:sz w:val="24"/>
        </w:rPr>
        <w:t>infer sampling effort or account</w:t>
      </w:r>
      <w:r w:rsidR="00955831" w:rsidRPr="00955831">
        <w:rPr>
          <w:rFonts w:ascii="Arial" w:hAnsi="Arial" w:cs="Arial"/>
          <w:sz w:val="24"/>
        </w:rPr>
        <w:t xml:space="preserve"> for uneven detectability</w:t>
      </w:r>
      <w:bookmarkEnd w:id="11"/>
      <w:r w:rsidR="00955831">
        <w:rPr>
          <w:rFonts w:ascii="Arial" w:hAnsi="Arial" w:cs="Arial"/>
          <w:sz w:val="24"/>
        </w:rPr>
        <w:t xml:space="preserve"> </w:t>
      </w:r>
      <w:bookmarkEnd w:id="12"/>
      <w:r w:rsidR="00955831" w:rsidRPr="00955831">
        <w:rPr>
          <w:rFonts w:ascii="Arial" w:hAnsi="Arial" w:cs="Arial"/>
          <w:sz w:val="24"/>
        </w:rPr>
        <w:t>(using the provided code, see Data Accessibility)</w:t>
      </w:r>
      <w:r w:rsidR="00A80B9D">
        <w:rPr>
          <w:rFonts w:ascii="Arial" w:hAnsi="Arial" w:cs="Arial"/>
          <w:sz w:val="24"/>
        </w:rPr>
        <w:t>. The</w:t>
      </w:r>
      <w:r w:rsidR="00794F09">
        <w:rPr>
          <w:rFonts w:ascii="Arial" w:hAnsi="Arial" w:cs="Arial"/>
          <w:sz w:val="24"/>
        </w:rPr>
        <w:t xml:space="preserve"> filtering process and analysis</w:t>
      </w:r>
      <w:r w:rsidR="00955831">
        <w:rPr>
          <w:rFonts w:ascii="Arial" w:hAnsi="Arial" w:cs="Arial"/>
          <w:sz w:val="24"/>
        </w:rPr>
        <w:t xml:space="preserve"> </w:t>
      </w:r>
      <w:r w:rsidR="00955831" w:rsidRPr="00955831">
        <w:rPr>
          <w:rFonts w:ascii="Arial" w:hAnsi="Arial" w:cs="Arial"/>
          <w:sz w:val="24"/>
        </w:rPr>
        <w:t xml:space="preserve">could also be </w:t>
      </w:r>
      <w:r w:rsidR="00955831">
        <w:rPr>
          <w:rFonts w:ascii="Arial" w:hAnsi="Arial" w:cs="Arial"/>
          <w:sz w:val="24"/>
        </w:rPr>
        <w:t>helpful to</w:t>
      </w:r>
      <w:r w:rsidR="00955831" w:rsidRPr="00955831">
        <w:rPr>
          <w:rFonts w:ascii="Arial" w:hAnsi="Arial" w:cs="Arial"/>
          <w:sz w:val="24"/>
        </w:rPr>
        <w:t xml:space="preserve"> </w:t>
      </w:r>
      <w:r w:rsidR="00955831">
        <w:rPr>
          <w:rFonts w:ascii="Arial" w:hAnsi="Arial" w:cs="Arial"/>
          <w:sz w:val="24"/>
        </w:rPr>
        <w:t xml:space="preserve">improve running monitoring programs or </w:t>
      </w:r>
      <w:r w:rsidR="00955831" w:rsidRPr="00955831">
        <w:rPr>
          <w:rFonts w:ascii="Arial" w:hAnsi="Arial" w:cs="Arial"/>
          <w:sz w:val="24"/>
        </w:rPr>
        <w:t xml:space="preserve">plan future </w:t>
      </w:r>
      <w:r w:rsidR="00955831">
        <w:rPr>
          <w:rFonts w:ascii="Arial" w:hAnsi="Arial" w:cs="Arial"/>
          <w:sz w:val="24"/>
        </w:rPr>
        <w:t>ones</w:t>
      </w:r>
      <w:r w:rsidR="00955831" w:rsidRPr="00955831">
        <w:rPr>
          <w:rFonts w:ascii="Arial" w:hAnsi="Arial" w:cs="Arial"/>
          <w:sz w:val="24"/>
        </w:rPr>
        <w:t>.</w:t>
      </w:r>
      <w:r w:rsidR="004B375F">
        <w:rPr>
          <w:rFonts w:ascii="Arial" w:hAnsi="Arial" w:cs="Arial"/>
          <w:sz w:val="24"/>
        </w:rPr>
        <w:t xml:space="preserve"> </w:t>
      </w:r>
    </w:p>
    <w:p w14:paraId="63512C8F" w14:textId="23560B40" w:rsidR="0078127C" w:rsidRDefault="00F54CA9" w:rsidP="00944256">
      <w:pPr>
        <w:spacing w:line="480" w:lineRule="auto"/>
        <w:jc w:val="both"/>
        <w:rPr>
          <w:rFonts w:ascii="Arial" w:hAnsi="Arial" w:cs="Arial"/>
          <w:sz w:val="24"/>
        </w:rPr>
      </w:pPr>
      <w:r>
        <w:rPr>
          <w:rFonts w:ascii="Arial" w:hAnsi="Arial" w:cs="Arial"/>
          <w:sz w:val="24"/>
        </w:rPr>
        <w:t>The robust empirical</w:t>
      </w:r>
      <w:r w:rsidR="0078127C">
        <w:rPr>
          <w:rFonts w:ascii="Arial" w:hAnsi="Arial" w:cs="Arial"/>
          <w:sz w:val="24"/>
        </w:rPr>
        <w:t xml:space="preserve"> </w:t>
      </w:r>
      <w:r>
        <w:rPr>
          <w:rFonts w:ascii="Arial" w:hAnsi="Arial" w:cs="Arial"/>
          <w:sz w:val="24"/>
        </w:rPr>
        <w:t>characteri</w:t>
      </w:r>
      <w:r w:rsidR="00AA7EE5">
        <w:rPr>
          <w:rFonts w:ascii="Arial" w:hAnsi="Arial" w:cs="Arial"/>
          <w:sz w:val="24"/>
        </w:rPr>
        <w:t>s</w:t>
      </w:r>
      <w:r>
        <w:rPr>
          <w:rFonts w:ascii="Arial" w:hAnsi="Arial" w:cs="Arial"/>
          <w:sz w:val="24"/>
        </w:rPr>
        <w:t xml:space="preserve">ation of the </w:t>
      </w:r>
      <w:r w:rsidRPr="007A42C2">
        <w:rPr>
          <w:rFonts w:ascii="Arial" w:hAnsi="Arial" w:cs="Arial"/>
          <w:sz w:val="24"/>
        </w:rPr>
        <w:t xml:space="preserve">avian </w:t>
      </w:r>
      <w:r>
        <w:rPr>
          <w:rFonts w:ascii="Arial" w:hAnsi="Arial" w:cs="Arial"/>
          <w:sz w:val="24"/>
        </w:rPr>
        <w:t>dispersal kernels</w:t>
      </w:r>
      <w:r w:rsidRPr="007A42C2">
        <w:rPr>
          <w:rFonts w:ascii="Arial" w:hAnsi="Arial" w:cs="Arial"/>
          <w:sz w:val="24"/>
        </w:rPr>
        <w:t xml:space="preserve"> </w:t>
      </w:r>
      <w:r w:rsidR="0017208C">
        <w:rPr>
          <w:rFonts w:ascii="Arial" w:hAnsi="Arial" w:cs="Arial"/>
          <w:sz w:val="24"/>
        </w:rPr>
        <w:t xml:space="preserve">as </w:t>
      </w:r>
      <w:r w:rsidRPr="007A42C2">
        <w:rPr>
          <w:rFonts w:ascii="Arial" w:hAnsi="Arial" w:cs="Arial"/>
          <w:sz w:val="24"/>
        </w:rPr>
        <w:t>presented in this study</w:t>
      </w:r>
      <w:r>
        <w:rPr>
          <w:rFonts w:ascii="Arial" w:hAnsi="Arial" w:cs="Arial"/>
          <w:sz w:val="24"/>
        </w:rPr>
        <w:t xml:space="preserve"> </w:t>
      </w:r>
      <w:r w:rsidR="0017208C">
        <w:rPr>
          <w:rFonts w:ascii="Arial" w:hAnsi="Arial" w:cs="Arial"/>
          <w:sz w:val="24"/>
        </w:rPr>
        <w:t>is crucial</w:t>
      </w:r>
      <w:r w:rsidR="00AA7EE5">
        <w:rPr>
          <w:rFonts w:ascii="Arial" w:hAnsi="Arial" w:cs="Arial"/>
          <w:sz w:val="24"/>
        </w:rPr>
        <w:t xml:space="preserve"> for conservation and management </w:t>
      </w:r>
      <w:r w:rsidR="0017208C">
        <w:rPr>
          <w:rFonts w:ascii="Arial" w:hAnsi="Arial" w:cs="Arial"/>
          <w:sz w:val="24"/>
        </w:rPr>
        <w:t>and for</w:t>
      </w:r>
      <w:r>
        <w:rPr>
          <w:rFonts w:ascii="Arial" w:hAnsi="Arial" w:cs="Arial"/>
          <w:sz w:val="24"/>
        </w:rPr>
        <w:t xml:space="preserve"> </w:t>
      </w:r>
      <w:r w:rsidRPr="00750172">
        <w:rPr>
          <w:rFonts w:ascii="Arial" w:hAnsi="Arial" w:cs="Arial"/>
          <w:sz w:val="24"/>
        </w:rPr>
        <w:t>predict</w:t>
      </w:r>
      <w:r w:rsidR="0017208C">
        <w:rPr>
          <w:rFonts w:ascii="Arial" w:hAnsi="Arial" w:cs="Arial"/>
          <w:sz w:val="24"/>
        </w:rPr>
        <w:t>ing</w:t>
      </w:r>
      <w:r w:rsidR="000258F3">
        <w:rPr>
          <w:rFonts w:ascii="Arial" w:hAnsi="Arial" w:cs="Arial"/>
          <w:sz w:val="24"/>
        </w:rPr>
        <w:t xml:space="preserve"> potential future range changes. </w:t>
      </w:r>
      <w:r w:rsidR="0034178E">
        <w:rPr>
          <w:rFonts w:ascii="Arial" w:hAnsi="Arial" w:cs="Arial"/>
          <w:sz w:val="24"/>
        </w:rPr>
        <w:t>The estimated dispersal distances as well as the analytical tools designed here provide many avenues for future research. Outstanding questions include</w:t>
      </w:r>
      <w:r w:rsidR="00F02149">
        <w:rPr>
          <w:rFonts w:ascii="Arial" w:hAnsi="Arial" w:cs="Arial"/>
          <w:sz w:val="24"/>
        </w:rPr>
        <w:t>, among others,</w:t>
      </w:r>
      <w:r w:rsidR="0034178E">
        <w:rPr>
          <w:rFonts w:ascii="Arial" w:hAnsi="Arial" w:cs="Arial"/>
          <w:sz w:val="24"/>
        </w:rPr>
        <w:t xml:space="preserve"> the</w:t>
      </w:r>
      <w:r w:rsidRPr="00750172">
        <w:rPr>
          <w:rFonts w:ascii="Arial" w:hAnsi="Arial" w:cs="Arial"/>
          <w:sz w:val="24"/>
        </w:rPr>
        <w:t xml:space="preserve"> </w:t>
      </w:r>
      <w:r w:rsidR="0034178E">
        <w:rPr>
          <w:rFonts w:ascii="Arial" w:hAnsi="Arial" w:cs="Arial"/>
          <w:sz w:val="24"/>
        </w:rPr>
        <w:t xml:space="preserve">assessment of dispersal syndromes to understand </w:t>
      </w:r>
      <w:r w:rsidR="0034178E" w:rsidRPr="00054F55">
        <w:rPr>
          <w:rFonts w:ascii="Arial" w:hAnsi="Arial" w:cs="Arial"/>
          <w:sz w:val="24"/>
        </w:rPr>
        <w:t xml:space="preserve">how dispersal kernels vary </w:t>
      </w:r>
      <w:r w:rsidR="0034178E">
        <w:rPr>
          <w:rFonts w:ascii="Arial" w:hAnsi="Arial" w:cs="Arial"/>
          <w:sz w:val="24"/>
        </w:rPr>
        <w:t>across</w:t>
      </w:r>
      <w:r w:rsidR="0034178E" w:rsidRPr="00054F55">
        <w:rPr>
          <w:rFonts w:ascii="Arial" w:hAnsi="Arial" w:cs="Arial"/>
          <w:sz w:val="24"/>
        </w:rPr>
        <w:t xml:space="preserve"> species traits and </w:t>
      </w:r>
      <w:r w:rsidR="0034178E">
        <w:rPr>
          <w:rFonts w:ascii="Arial" w:hAnsi="Arial" w:cs="Arial"/>
          <w:sz w:val="24"/>
        </w:rPr>
        <w:t>explore</w:t>
      </w:r>
      <w:r w:rsidR="0034178E" w:rsidRPr="00054F55">
        <w:rPr>
          <w:rFonts w:ascii="Arial" w:hAnsi="Arial" w:cs="Arial"/>
          <w:sz w:val="24"/>
        </w:rPr>
        <w:t xml:space="preserve"> </w:t>
      </w:r>
      <w:r w:rsidR="0034178E">
        <w:rPr>
          <w:rFonts w:ascii="Arial" w:hAnsi="Arial" w:cs="Arial"/>
          <w:sz w:val="24"/>
        </w:rPr>
        <w:t>covariation patterns</w:t>
      </w:r>
      <w:r w:rsidR="0034178E" w:rsidRPr="00054F55">
        <w:rPr>
          <w:rFonts w:ascii="Arial" w:hAnsi="Arial" w:cs="Arial"/>
          <w:sz w:val="24"/>
        </w:rPr>
        <w:t xml:space="preserve"> between dispersal and other traits (</w:t>
      </w:r>
      <w:r w:rsidR="0034178E">
        <w:rPr>
          <w:rFonts w:ascii="Arial" w:hAnsi="Arial" w:cs="Arial"/>
          <w:sz w:val="24"/>
        </w:rPr>
        <w:fldChar w:fldCharType="begin"/>
      </w:r>
      <w:r w:rsidR="00366418">
        <w:rPr>
          <w:rFonts w:ascii="Arial" w:hAnsi="Arial" w:cs="Arial"/>
          <w:sz w:val="24"/>
        </w:rPr>
        <w:instrText xml:space="preserve"> ADDIN ZOTERO_ITEM CSL_CITATION {"citationID":"T9Pb6OC1","properties":{"formattedCitation":"(Clobert et al., 2009; Ronce &amp; Clobert, 2012)","plainCitation":"(Clobert et al., 2009; Ronce &amp; Clobert, 2012)","dontUpdate":true,"noteIndex":0},"citationItems":[{"id":1539,"uris":["http://zotero.org/users/1446070/items/PK8IRFRM"],"itemData":{"id":1539,"type":"article-journal","container-title":"Ecology letters","DOI":"10.1111/j.1461-0248.2008.01267.x","issue":"3","note":"publisher: Wiley Online Library","page":"197–209","source":"Google Scholar","title":"Informed dispersal, heterogeneity in animal dispersal syndromes and the dynamics of spatially structured populations","volume":"12","author":[{"family":"Clobert","given":"Jean"},{"family":"Le Galliard","given":"Jean-François"},{"family":"Cote","given":"Julien"},{"family":"Meylan","given":"Sandrine"},{"family":"Massot","given":"Manuel"}],"issued":{"date-parts":[["2009"]]}}},{"id":1441,"uris":["http://zotero.org/users/1446070/items/ZCUP7YM6"],"itemData":{"id":1441,"type":"article-journal","container-title":"Dispersal ecology and evolution","note":"publisher: Oxford University Press Oxford, UK","page":"119–138","source":"Google Scholar","title":"Dispersal syndromes","volume":"155","author":[{"family":"Ronce","given":"Ophelie"},{"family":"Clobert","given":"Jean"}],"issued":{"date-parts":[["2012"]]}}}],"schema":"https://github.com/citation-style-language/schema/raw/master/csl-citation.json"} </w:instrText>
      </w:r>
      <w:r w:rsidR="0034178E">
        <w:rPr>
          <w:rFonts w:ascii="Arial" w:hAnsi="Arial" w:cs="Arial"/>
          <w:sz w:val="24"/>
        </w:rPr>
        <w:fldChar w:fldCharType="separate"/>
      </w:r>
      <w:r w:rsidR="0034178E" w:rsidRPr="00B471E0">
        <w:rPr>
          <w:rFonts w:ascii="Arial" w:hAnsi="Arial" w:cs="Arial"/>
          <w:sz w:val="24"/>
        </w:rPr>
        <w:t>Clobert et al., 2009; Ronce &amp; Clobert, 2012)</w:t>
      </w:r>
      <w:r w:rsidR="0034178E">
        <w:rPr>
          <w:rFonts w:ascii="Arial" w:hAnsi="Arial" w:cs="Arial"/>
          <w:sz w:val="24"/>
        </w:rPr>
        <w:fldChar w:fldCharType="end"/>
      </w:r>
      <w:r w:rsidR="00F02149">
        <w:rPr>
          <w:rFonts w:ascii="Arial" w:hAnsi="Arial" w:cs="Arial"/>
          <w:sz w:val="24"/>
        </w:rPr>
        <w:t xml:space="preserve"> and the</w:t>
      </w:r>
      <w:r w:rsidR="0034178E">
        <w:rPr>
          <w:rFonts w:ascii="Arial" w:hAnsi="Arial" w:cs="Arial"/>
          <w:sz w:val="24"/>
        </w:rPr>
        <w:t xml:space="preserve"> </w:t>
      </w:r>
      <w:r w:rsidR="00F02149">
        <w:rPr>
          <w:rFonts w:ascii="Arial" w:hAnsi="Arial" w:cs="Arial"/>
          <w:sz w:val="24"/>
        </w:rPr>
        <w:t>exploration of h</w:t>
      </w:r>
      <w:r w:rsidRPr="00750172">
        <w:rPr>
          <w:rFonts w:ascii="Arial" w:hAnsi="Arial" w:cs="Arial"/>
          <w:sz w:val="24"/>
        </w:rPr>
        <w:t xml:space="preserve">ow dispersal processes respond </w:t>
      </w:r>
      <w:r>
        <w:rPr>
          <w:rFonts w:ascii="Arial" w:hAnsi="Arial" w:cs="Arial"/>
          <w:sz w:val="24"/>
        </w:rPr>
        <w:t xml:space="preserve">to habitat </w:t>
      </w:r>
      <w:r w:rsidR="0078127C">
        <w:rPr>
          <w:rFonts w:ascii="Arial" w:hAnsi="Arial" w:cs="Arial"/>
          <w:sz w:val="24"/>
        </w:rPr>
        <w:t>fragmentation and climate change</w:t>
      </w:r>
      <w:r w:rsidR="00B471E0">
        <w:rPr>
          <w:rFonts w:ascii="Arial" w:hAnsi="Arial" w:cs="Arial"/>
          <w:sz w:val="24"/>
        </w:rPr>
        <w:t xml:space="preserve"> </w:t>
      </w:r>
      <w:r w:rsidR="00B471E0">
        <w:rPr>
          <w:rFonts w:ascii="Arial" w:hAnsi="Arial" w:cs="Arial"/>
          <w:sz w:val="24"/>
        </w:rPr>
        <w:fldChar w:fldCharType="begin"/>
      </w:r>
      <w:r w:rsidR="00366418">
        <w:rPr>
          <w:rFonts w:ascii="Arial" w:hAnsi="Arial" w:cs="Arial"/>
          <w:sz w:val="24"/>
        </w:rPr>
        <w:instrText xml:space="preserve"> ADDIN ZOTERO_ITEM CSL_CITATION {"citationID":"0wJBTOWu","properties":{"formattedCitation":"(Bowler &amp; Benton, 2005; Travis et al., 2013)","plainCitation":"(Bowler &amp; Benton, 2005; Travis et al., 2013)","noteIndex":0},"citationItems":[{"id":178,"uris":["http://zotero.org/users/1446070/items/R6I2UK8G"],"itemData":{"id":178,"type":"article-journal","abstract":"Knowledge of the ecological and evolutionary causes of dispersal can be crucial in understanding the behaviour of spatially structured populations, and predicting how species respond to environmental change. Despite the focus of much theoretical research, simplistic assumptions regarding the dispersal process are still made. Dispersal is usually regarded as an unconditional process although in many cases ﬁtness gains of dispersal are dependent on environmental factors and individual state. Condition-dependent dispersal strategies will often be superior to unconditional, ﬁxed strategies. In addition, dispersal is often collapsed into a single parameter, despite it being a process composed of three interdependent stages : emigration, inter-patch movement and immigration, each of which may display di</w:instrText>
      </w:r>
      <w:r w:rsidR="00366418">
        <w:rPr>
          <w:rFonts w:ascii="Cambria Math" w:hAnsi="Cambria Math" w:cs="Cambria Math"/>
          <w:sz w:val="24"/>
        </w:rPr>
        <w:instrText>ﬀ</w:instrText>
      </w:r>
      <w:r w:rsidR="00366418">
        <w:rPr>
          <w:rFonts w:ascii="Arial" w:hAnsi="Arial" w:cs="Arial"/>
          <w:sz w:val="24"/>
        </w:rPr>
        <w:instrText>erent condition dependencies. Empirical studies have investigated correlates of these stages, emigration in particular, providing evidence for the prevalence of conditional dispersal strategies. Ill-deﬁned use of the term ‘ dispersal’, for movement across many di</w:instrText>
      </w:r>
      <w:r w:rsidR="00366418">
        <w:rPr>
          <w:rFonts w:ascii="Cambria Math" w:hAnsi="Cambria Math" w:cs="Cambria Math"/>
          <w:sz w:val="24"/>
        </w:rPr>
        <w:instrText>ﬀ</w:instrText>
      </w:r>
      <w:r w:rsidR="00366418">
        <w:rPr>
          <w:rFonts w:ascii="Arial" w:hAnsi="Arial" w:cs="Arial"/>
          <w:sz w:val="24"/>
        </w:rPr>
        <w:instrText>erent spatial scales, further hinders making general conclusions and relating movement correlates to consequences at the population level. Logistical di</w:instrText>
      </w:r>
      <w:r w:rsidR="00366418">
        <w:rPr>
          <w:rFonts w:ascii="Cambria Math" w:hAnsi="Cambria Math" w:cs="Cambria Math"/>
          <w:sz w:val="24"/>
        </w:rPr>
        <w:instrText>ﬃ</w:instrText>
      </w:r>
      <w:r w:rsidR="00366418">
        <w:rPr>
          <w:rFonts w:ascii="Arial" w:hAnsi="Arial" w:cs="Arial"/>
          <w:sz w:val="24"/>
        </w:rPr>
        <w:instrText xml:space="preserve">culties preclude a detailed study of dispersal for many species, however incorporating unrealistic dispersal assumptions in spatial population models may yield inaccurate and costly predictions. Further studies are necessary to explore the importance of incorporating speciﬁc condition-dependent dispersal strategies for evolutionary and population dynamic predictions.","container-title":"Biological Reviews","DOI":"10.1017/S1464793104006645","ISSN":"1464-7931, 1469-185X","issue":"2","journalAbbreviation":"Biol. Rev.","language":"en","page":"205-225","source":"DOI.org (Crossref)","title":"Causes and consequences of animal dispersal strategies: relating individual behaviour to spatial dynamics","title-short":"Causes and consequences of animal dispersal strategies","volume":"80","author":[{"family":"Bowler","given":"Diana E."},{"family":"Benton","given":"Tim G."}],"issued":{"date-parts":[["2005",5]]}}},{"id":942,"uris":["http://zotero.org/users/1446070/items/A95GFW7D"],"itemData":{"id":942,"type":"article-journal","container-title":"Oikos","DOI":"10.1111/j.1600-0706.2013.00399.x","ISSN":"00301299","issue":"11","journalAbbreviation":"Oikos","language":"en","page":"1532-1540","source":"DOI.org (Crossref)","title":"Dispersal and species’ responses to climate change","volume":"122","author":[{"family":"Travis","given":"Justin M. J."},{"family":"Delgado","given":"Maria"},{"family":"Bocedi","given":"Greta"},{"family":"Baguette","given":"Michel"},{"family":"Bartoń","given":"Kamil"},{"family":"Bonte","given":"Dries"},{"family":"Boulangeat","given":"Isabelle"},{"family":"Hodgson","given":"Jenny A."},{"family":"Kubisch","given":"Alexander"},{"family":"Penteriani","given":"Vincenzo"},{"family":"Saastamoinen","given":"Marjo"},{"family":"Stevens","given":"Virginie M."},{"family":"Bullock","given":"James M."}],"issued":{"date-parts":[["2013",11]]}}}],"schema":"https://github.com/citation-style-language/schema/raw/master/csl-citation.json"} </w:instrText>
      </w:r>
      <w:r w:rsidR="00B471E0">
        <w:rPr>
          <w:rFonts w:ascii="Arial" w:hAnsi="Arial" w:cs="Arial"/>
          <w:sz w:val="24"/>
        </w:rPr>
        <w:fldChar w:fldCharType="separate"/>
      </w:r>
      <w:r w:rsidR="00B471E0" w:rsidRPr="00B471E0">
        <w:rPr>
          <w:rFonts w:ascii="Arial" w:hAnsi="Arial" w:cs="Arial"/>
          <w:sz w:val="24"/>
        </w:rPr>
        <w:t>(Bowler &amp; Benton, 2005; Travis et al., 2013)</w:t>
      </w:r>
      <w:r w:rsidR="00B471E0">
        <w:rPr>
          <w:rFonts w:ascii="Arial" w:hAnsi="Arial" w:cs="Arial"/>
          <w:sz w:val="24"/>
        </w:rPr>
        <w:fldChar w:fldCharType="end"/>
      </w:r>
      <w:r w:rsidR="0078127C">
        <w:rPr>
          <w:rFonts w:ascii="Arial" w:hAnsi="Arial" w:cs="Arial"/>
          <w:sz w:val="24"/>
        </w:rPr>
        <w:t xml:space="preserve">. </w:t>
      </w:r>
      <w:r w:rsidR="002C6FE3">
        <w:rPr>
          <w:rFonts w:ascii="Arial" w:hAnsi="Arial" w:cs="Arial"/>
          <w:sz w:val="24"/>
        </w:rPr>
        <w:t>T</w:t>
      </w:r>
      <w:r w:rsidR="0078127C" w:rsidRPr="007A42C2">
        <w:rPr>
          <w:rFonts w:ascii="Arial" w:hAnsi="Arial" w:cs="Arial"/>
          <w:sz w:val="24"/>
        </w:rPr>
        <w:t>h</w:t>
      </w:r>
      <w:r w:rsidR="00277FA8">
        <w:rPr>
          <w:rFonts w:ascii="Arial" w:hAnsi="Arial" w:cs="Arial"/>
          <w:sz w:val="24"/>
        </w:rPr>
        <w:t xml:space="preserve">e presented study </w:t>
      </w:r>
      <w:r w:rsidR="0078127C" w:rsidRPr="007A42C2">
        <w:rPr>
          <w:rFonts w:ascii="Arial" w:hAnsi="Arial" w:cs="Arial"/>
          <w:sz w:val="24"/>
        </w:rPr>
        <w:t xml:space="preserve">paves the </w:t>
      </w:r>
      <w:r w:rsidR="0078127C">
        <w:rPr>
          <w:rFonts w:ascii="Arial" w:hAnsi="Arial" w:cs="Arial"/>
          <w:sz w:val="24"/>
        </w:rPr>
        <w:lastRenderedPageBreak/>
        <w:t>road</w:t>
      </w:r>
      <w:r w:rsidR="0078127C" w:rsidRPr="007A42C2">
        <w:rPr>
          <w:rFonts w:ascii="Arial" w:hAnsi="Arial" w:cs="Arial"/>
          <w:sz w:val="24"/>
        </w:rPr>
        <w:t xml:space="preserve"> to</w:t>
      </w:r>
      <w:r w:rsidR="002C6FE3">
        <w:rPr>
          <w:rFonts w:ascii="Arial" w:hAnsi="Arial" w:cs="Arial"/>
          <w:sz w:val="24"/>
        </w:rPr>
        <w:t>wards</w:t>
      </w:r>
      <w:r w:rsidR="0078127C" w:rsidRPr="007A42C2">
        <w:rPr>
          <w:rFonts w:ascii="Arial" w:hAnsi="Arial" w:cs="Arial"/>
          <w:sz w:val="24"/>
        </w:rPr>
        <w:t xml:space="preserve"> a new generation of </w:t>
      </w:r>
      <w:r w:rsidR="0078127C" w:rsidRPr="009F1AED">
        <w:rPr>
          <w:rFonts w:ascii="Arial" w:hAnsi="Arial" w:cs="Arial"/>
          <w:sz w:val="24"/>
        </w:rPr>
        <w:t xml:space="preserve">more realistic modelling </w:t>
      </w:r>
      <w:r w:rsidR="0078127C">
        <w:rPr>
          <w:rFonts w:ascii="Arial" w:hAnsi="Arial" w:cs="Arial"/>
          <w:sz w:val="24"/>
        </w:rPr>
        <w:t xml:space="preserve">and comparative </w:t>
      </w:r>
      <w:r w:rsidR="0078127C" w:rsidRPr="00126387">
        <w:rPr>
          <w:rFonts w:ascii="Arial" w:hAnsi="Arial" w:cs="Arial"/>
          <w:sz w:val="24"/>
        </w:rPr>
        <w:t>studies</w:t>
      </w:r>
      <w:r w:rsidR="0078127C">
        <w:rPr>
          <w:rFonts w:ascii="Arial" w:hAnsi="Arial" w:cs="Arial"/>
          <w:sz w:val="24"/>
        </w:rPr>
        <w:t xml:space="preserve"> </w:t>
      </w:r>
      <w:r w:rsidR="0078127C" w:rsidRPr="009F1AED">
        <w:rPr>
          <w:rFonts w:ascii="Arial" w:hAnsi="Arial" w:cs="Arial"/>
          <w:sz w:val="24"/>
        </w:rPr>
        <w:t>to evaluate the role of dispersal in several issues of population biology</w:t>
      </w:r>
      <w:r w:rsidR="0078127C">
        <w:rPr>
          <w:rFonts w:ascii="Arial" w:hAnsi="Arial" w:cs="Arial"/>
          <w:sz w:val="24"/>
        </w:rPr>
        <w:t xml:space="preserve"> and their </w:t>
      </w:r>
      <w:r w:rsidR="0078127C" w:rsidRPr="00007D85">
        <w:rPr>
          <w:rFonts w:ascii="Arial" w:hAnsi="Arial" w:cs="Arial"/>
          <w:sz w:val="24"/>
        </w:rPr>
        <w:t xml:space="preserve">eco-evolutionary dynamics </w:t>
      </w:r>
      <w:r w:rsidR="00A143A8">
        <w:rPr>
          <w:rFonts w:ascii="Arial" w:hAnsi="Arial" w:cs="Arial"/>
          <w:sz w:val="24"/>
        </w:rPr>
        <w:t>under</w:t>
      </w:r>
      <w:r w:rsidR="0078127C" w:rsidRPr="00007D85">
        <w:rPr>
          <w:rFonts w:ascii="Arial" w:hAnsi="Arial" w:cs="Arial"/>
          <w:sz w:val="24"/>
        </w:rPr>
        <w:t xml:space="preserve"> </w:t>
      </w:r>
      <w:r w:rsidR="0078127C">
        <w:rPr>
          <w:rFonts w:ascii="Arial" w:hAnsi="Arial" w:cs="Arial"/>
          <w:sz w:val="24"/>
        </w:rPr>
        <w:t>global change</w:t>
      </w:r>
      <w:r w:rsidR="0078127C" w:rsidRPr="00007D85">
        <w:rPr>
          <w:rFonts w:ascii="Arial" w:hAnsi="Arial" w:cs="Arial"/>
          <w:sz w:val="24"/>
        </w:rPr>
        <w:t>.</w:t>
      </w:r>
    </w:p>
    <w:p w14:paraId="02EA7891" w14:textId="6555B687" w:rsidR="00B50A78" w:rsidRDefault="00B50A78" w:rsidP="00944256">
      <w:pPr>
        <w:spacing w:line="480" w:lineRule="auto"/>
        <w:jc w:val="both"/>
        <w:rPr>
          <w:rFonts w:ascii="Arial" w:hAnsi="Arial" w:cs="Arial"/>
          <w:b/>
          <w:sz w:val="24"/>
        </w:rPr>
      </w:pPr>
      <w:r>
        <w:rPr>
          <w:rFonts w:ascii="Arial" w:hAnsi="Arial" w:cs="Arial"/>
          <w:b/>
          <w:sz w:val="24"/>
        </w:rPr>
        <w:t xml:space="preserve">Data and </w:t>
      </w:r>
      <w:r w:rsidRPr="00B50A78">
        <w:rPr>
          <w:rFonts w:ascii="Arial" w:hAnsi="Arial" w:cs="Arial"/>
          <w:b/>
          <w:sz w:val="24"/>
        </w:rPr>
        <w:t>Code availability</w:t>
      </w:r>
    </w:p>
    <w:p w14:paraId="1C01D25A" w14:textId="6BBD4443" w:rsidR="00B50A78" w:rsidRDefault="00B50A78" w:rsidP="00B50A78">
      <w:pPr>
        <w:spacing w:line="480" w:lineRule="auto"/>
        <w:jc w:val="both"/>
        <w:rPr>
          <w:rFonts w:ascii="Arial" w:hAnsi="Arial" w:cs="Arial"/>
          <w:sz w:val="24"/>
        </w:rPr>
      </w:pPr>
      <w:r>
        <w:rPr>
          <w:rFonts w:ascii="Arial" w:hAnsi="Arial" w:cs="Arial"/>
          <w:sz w:val="24"/>
        </w:rPr>
        <w:t xml:space="preserve">Ring-recovery data </w:t>
      </w:r>
      <w:r w:rsidR="00AD2F37">
        <w:rPr>
          <w:rFonts w:ascii="Arial" w:hAnsi="Arial" w:cs="Arial"/>
          <w:sz w:val="24"/>
        </w:rPr>
        <w:t xml:space="preserve">are </w:t>
      </w:r>
      <w:r>
        <w:rPr>
          <w:rFonts w:ascii="Arial" w:hAnsi="Arial" w:cs="Arial"/>
          <w:sz w:val="24"/>
        </w:rPr>
        <w:t xml:space="preserve">available upon request through the EURING Data Bank. </w:t>
      </w:r>
      <w:r w:rsidRPr="00B50A78">
        <w:rPr>
          <w:rFonts w:ascii="Arial" w:hAnsi="Arial" w:cs="Arial"/>
          <w:sz w:val="24"/>
          <w:lang w:val="es-ES"/>
        </w:rPr>
        <w:t xml:space="preserve">Dispersal estimates and code are available from ZENODO repository: Guillermo Fandos (2021). guifandos/European_bird_dispersal: v0.1.0-Edispersal (v0.1.0_Edispersal). </w:t>
      </w:r>
      <w:r w:rsidRPr="00B50A78">
        <w:rPr>
          <w:rFonts w:ascii="Arial" w:hAnsi="Arial" w:cs="Arial"/>
          <w:sz w:val="24"/>
        </w:rPr>
        <w:t xml:space="preserve">Zenodo. </w:t>
      </w:r>
      <w:hyperlink r:id="rId15" w:history="1">
        <w:r w:rsidRPr="00A40BAD">
          <w:rPr>
            <w:rStyle w:val="Hipervnculo"/>
            <w:rFonts w:ascii="Arial" w:hAnsi="Arial" w:cs="Arial"/>
            <w:sz w:val="24"/>
          </w:rPr>
          <w:t>https://doi.org/10.5281/zenodo.5565077</w:t>
        </w:r>
      </w:hyperlink>
      <w:r w:rsidR="00EF219B">
        <w:rPr>
          <w:rFonts w:ascii="Arial" w:hAnsi="Arial" w:cs="Arial"/>
          <w:sz w:val="24"/>
        </w:rPr>
        <w:t>. (For pe</w:t>
      </w:r>
      <w:r w:rsidR="00AD2F37">
        <w:rPr>
          <w:rFonts w:ascii="Arial" w:hAnsi="Arial" w:cs="Arial"/>
          <w:sz w:val="24"/>
        </w:rPr>
        <w:t>e</w:t>
      </w:r>
      <w:r w:rsidR="00EF219B">
        <w:rPr>
          <w:rFonts w:ascii="Arial" w:hAnsi="Arial" w:cs="Arial"/>
          <w:sz w:val="24"/>
        </w:rPr>
        <w:t>r review</w:t>
      </w:r>
      <w:r w:rsidR="007E484E">
        <w:rPr>
          <w:rFonts w:ascii="Arial" w:hAnsi="Arial" w:cs="Arial"/>
          <w:sz w:val="24"/>
        </w:rPr>
        <w:t xml:space="preserve"> </w:t>
      </w:r>
      <w:r w:rsidR="00EF219B">
        <w:rPr>
          <w:rFonts w:ascii="Arial" w:hAnsi="Arial" w:cs="Arial"/>
          <w:sz w:val="24"/>
        </w:rPr>
        <w:t xml:space="preserve">code access is </w:t>
      </w:r>
      <w:r w:rsidR="00AF779D">
        <w:rPr>
          <w:rFonts w:ascii="Arial" w:hAnsi="Arial" w:cs="Arial"/>
          <w:sz w:val="24"/>
        </w:rPr>
        <w:t xml:space="preserve">provided </w:t>
      </w:r>
      <w:r w:rsidR="00EF219B">
        <w:rPr>
          <w:rFonts w:ascii="Arial" w:hAnsi="Arial" w:cs="Arial"/>
          <w:sz w:val="24"/>
        </w:rPr>
        <w:t xml:space="preserve">in </w:t>
      </w:r>
      <w:hyperlink r:id="rId16" w:history="1">
        <w:r w:rsidR="00A42275" w:rsidRPr="00A40BAD">
          <w:rPr>
            <w:rStyle w:val="Hipervnculo"/>
            <w:rFonts w:ascii="Arial" w:hAnsi="Arial" w:cs="Arial"/>
            <w:sz w:val="24"/>
          </w:rPr>
          <w:t>https://github.com/UP-macroecology/European_bird_dispersal</w:t>
        </w:r>
      </w:hyperlink>
      <w:r w:rsidR="00EF219B">
        <w:rPr>
          <w:rFonts w:ascii="Arial" w:hAnsi="Arial" w:cs="Arial"/>
          <w:sz w:val="24"/>
        </w:rPr>
        <w:t>)</w:t>
      </w:r>
    </w:p>
    <w:p w14:paraId="2C060476" w14:textId="77777777" w:rsidR="00A42275" w:rsidRPr="00A42275" w:rsidRDefault="00A42275" w:rsidP="00A42275">
      <w:pPr>
        <w:spacing w:line="480" w:lineRule="auto"/>
        <w:jc w:val="both"/>
        <w:rPr>
          <w:rFonts w:ascii="Arial" w:hAnsi="Arial" w:cs="Arial"/>
          <w:b/>
          <w:sz w:val="24"/>
          <w:szCs w:val="24"/>
        </w:rPr>
      </w:pPr>
      <w:r w:rsidRPr="00A42275">
        <w:rPr>
          <w:rFonts w:ascii="Arial" w:hAnsi="Arial" w:cs="Arial"/>
          <w:b/>
          <w:sz w:val="24"/>
          <w:szCs w:val="24"/>
        </w:rPr>
        <w:t>Funding:</w:t>
      </w:r>
    </w:p>
    <w:p w14:paraId="7DE5E9BF" w14:textId="77777777" w:rsidR="00A42275" w:rsidRPr="00A42275" w:rsidRDefault="00A42275" w:rsidP="00A42275">
      <w:pPr>
        <w:spacing w:line="480" w:lineRule="auto"/>
        <w:jc w:val="both"/>
        <w:rPr>
          <w:rFonts w:ascii="Arial" w:hAnsi="Arial" w:cs="Arial"/>
          <w:sz w:val="24"/>
          <w:szCs w:val="24"/>
        </w:rPr>
      </w:pPr>
      <w:r w:rsidRPr="00A42275">
        <w:rPr>
          <w:rFonts w:ascii="Arial" w:hAnsi="Arial" w:cs="Arial"/>
          <w:sz w:val="24"/>
          <w:szCs w:val="24"/>
        </w:rPr>
        <w:t>GF and DZ were supported by the German Science Foundation (DFG) under grant agreement No. ZU 361/1-1.</w:t>
      </w:r>
    </w:p>
    <w:p w14:paraId="4F4B4F7A" w14:textId="77777777" w:rsidR="00A42275" w:rsidRPr="00B50A78" w:rsidRDefault="00A42275" w:rsidP="00B50A78">
      <w:pPr>
        <w:spacing w:line="480" w:lineRule="auto"/>
        <w:jc w:val="both"/>
        <w:rPr>
          <w:rFonts w:ascii="Arial" w:hAnsi="Arial" w:cs="Arial"/>
          <w:sz w:val="24"/>
        </w:rPr>
      </w:pPr>
    </w:p>
    <w:p w14:paraId="43B45765" w14:textId="35CED278" w:rsidR="002C6FE3" w:rsidRPr="00B50A78" w:rsidRDefault="00CA52E4" w:rsidP="00944256">
      <w:pPr>
        <w:spacing w:line="480" w:lineRule="auto"/>
        <w:jc w:val="both"/>
        <w:rPr>
          <w:rFonts w:ascii="Arial" w:hAnsi="Arial" w:cs="Arial"/>
          <w:b/>
          <w:sz w:val="24"/>
        </w:rPr>
      </w:pPr>
      <w:r w:rsidRPr="00B50A78">
        <w:rPr>
          <w:rFonts w:ascii="Arial" w:hAnsi="Arial" w:cs="Arial"/>
          <w:b/>
          <w:sz w:val="24"/>
        </w:rPr>
        <w:t>Acknowledgements</w:t>
      </w:r>
    </w:p>
    <w:p w14:paraId="5A6D12B2" w14:textId="7435341D" w:rsidR="00CA52E4" w:rsidRDefault="00CA52E4" w:rsidP="00944256">
      <w:pPr>
        <w:spacing w:line="480" w:lineRule="auto"/>
        <w:jc w:val="both"/>
        <w:rPr>
          <w:rFonts w:ascii="Arial" w:hAnsi="Arial" w:cs="Arial"/>
          <w:sz w:val="24"/>
        </w:rPr>
      </w:pPr>
      <w:r>
        <w:rPr>
          <w:rFonts w:ascii="Arial" w:hAnsi="Arial" w:cs="Arial"/>
          <w:sz w:val="24"/>
        </w:rPr>
        <w:t>We thank the Euring DataBank managers (most recently Dorian Moss) for curating and supplying the data, and the many thousands of ringers and members of the public who generated the data in the first place.</w:t>
      </w:r>
      <w:r w:rsidR="00B50A78">
        <w:rPr>
          <w:rFonts w:ascii="Arial" w:hAnsi="Arial" w:cs="Arial"/>
          <w:sz w:val="24"/>
        </w:rPr>
        <w:t xml:space="preserve"> Special thanks to Stephen R. Baillie for helpful comments on a previous version of this paper. </w:t>
      </w:r>
    </w:p>
    <w:p w14:paraId="36799ACD" w14:textId="15592E2E" w:rsidR="00EF219B" w:rsidRDefault="00EF219B" w:rsidP="00EF219B">
      <w:pPr>
        <w:spacing w:line="480" w:lineRule="auto"/>
        <w:jc w:val="both"/>
        <w:rPr>
          <w:rFonts w:ascii="Arial" w:hAnsi="Arial" w:cs="Arial"/>
          <w:b/>
          <w:sz w:val="24"/>
        </w:rPr>
      </w:pPr>
      <w:r>
        <w:rPr>
          <w:rFonts w:ascii="Arial" w:hAnsi="Arial" w:cs="Arial"/>
          <w:b/>
          <w:sz w:val="24"/>
        </w:rPr>
        <w:t>A</w:t>
      </w:r>
      <w:r w:rsidRPr="00EF219B">
        <w:rPr>
          <w:rFonts w:ascii="Arial" w:hAnsi="Arial" w:cs="Arial"/>
          <w:b/>
          <w:sz w:val="24"/>
        </w:rPr>
        <w:t>uthor contributions</w:t>
      </w:r>
    </w:p>
    <w:p w14:paraId="5B1F9D74" w14:textId="2F0DD6DC" w:rsidR="00EF219B" w:rsidRDefault="00EF219B" w:rsidP="00EF219B">
      <w:pPr>
        <w:spacing w:line="480" w:lineRule="auto"/>
        <w:jc w:val="both"/>
        <w:rPr>
          <w:rFonts w:ascii="Arial" w:hAnsi="Arial" w:cs="Arial"/>
          <w:sz w:val="24"/>
        </w:rPr>
      </w:pPr>
      <w:r>
        <w:rPr>
          <w:rFonts w:ascii="Arial" w:hAnsi="Arial" w:cs="Arial"/>
          <w:b/>
          <w:bCs/>
          <w:color w:val="1C1D1E"/>
          <w:shd w:val="clear" w:color="auto" w:fill="FFFFFF"/>
        </w:rPr>
        <w:t>Guillermo Fandos</w:t>
      </w:r>
      <w:r>
        <w:rPr>
          <w:rFonts w:ascii="Arial" w:hAnsi="Arial" w:cs="Arial"/>
          <w:color w:val="1C1D1E"/>
          <w:shd w:val="clear" w:color="auto" w:fill="FFFFFF"/>
        </w:rPr>
        <w:t>: Conceptualization (lead); Investigation (equal); Data request (lead); Formal analysis (lead); Methodology (lead); Writing – original draft (lead); W</w:t>
      </w:r>
      <w:r w:rsidRPr="00EF219B">
        <w:rPr>
          <w:rFonts w:ascii="Arial" w:hAnsi="Arial" w:cs="Arial"/>
          <w:color w:val="1C1D1E"/>
          <w:shd w:val="clear" w:color="auto" w:fill="FFFFFF"/>
        </w:rPr>
        <w:t>riting-review &amp; editing (</w:t>
      </w:r>
      <w:r w:rsidR="00667BBA">
        <w:rPr>
          <w:rFonts w:ascii="Arial" w:hAnsi="Arial" w:cs="Arial"/>
          <w:color w:val="1C1D1E"/>
          <w:shd w:val="clear" w:color="auto" w:fill="FFFFFF"/>
        </w:rPr>
        <w:t>lead</w:t>
      </w:r>
      <w:r w:rsidRPr="00EF219B">
        <w:rPr>
          <w:rFonts w:ascii="Arial" w:hAnsi="Arial" w:cs="Arial"/>
          <w:color w:val="1C1D1E"/>
          <w:shd w:val="clear" w:color="auto" w:fill="FFFFFF"/>
        </w:rPr>
        <w:t>).</w:t>
      </w:r>
      <w:r>
        <w:rPr>
          <w:rFonts w:ascii="Arial" w:hAnsi="Arial" w:cs="Arial"/>
          <w:color w:val="1C1D1E"/>
          <w:shd w:val="clear" w:color="auto" w:fill="FFFFFF"/>
        </w:rPr>
        <w:t xml:space="preserve"> </w:t>
      </w:r>
      <w:r>
        <w:rPr>
          <w:rFonts w:ascii="Arial" w:hAnsi="Arial" w:cs="Arial"/>
          <w:b/>
          <w:bCs/>
          <w:color w:val="1C1D1E"/>
          <w:shd w:val="clear" w:color="auto" w:fill="FFFFFF"/>
        </w:rPr>
        <w:t>Matthew Talluto</w:t>
      </w:r>
      <w:r>
        <w:rPr>
          <w:rFonts w:ascii="Arial" w:hAnsi="Arial" w:cs="Arial"/>
          <w:color w:val="1C1D1E"/>
          <w:shd w:val="clear" w:color="auto" w:fill="FFFFFF"/>
        </w:rPr>
        <w:t xml:space="preserve">: Conceptualization (supporting); Formal analysis (equal); </w:t>
      </w:r>
      <w:r>
        <w:rPr>
          <w:rFonts w:ascii="Arial" w:hAnsi="Arial" w:cs="Arial"/>
          <w:color w:val="1C1D1E"/>
          <w:shd w:val="clear" w:color="auto" w:fill="FFFFFF"/>
        </w:rPr>
        <w:lastRenderedPageBreak/>
        <w:t>Methodology (equal); Writing – original draft (supporting). W</w:t>
      </w:r>
      <w:r w:rsidRPr="00EF219B">
        <w:rPr>
          <w:rFonts w:ascii="Arial" w:hAnsi="Arial" w:cs="Arial"/>
          <w:color w:val="1C1D1E"/>
          <w:shd w:val="clear" w:color="auto" w:fill="FFFFFF"/>
        </w:rPr>
        <w:t>riting-review &amp; editing (equal).</w:t>
      </w:r>
      <w:r>
        <w:rPr>
          <w:rFonts w:ascii="Arial" w:hAnsi="Arial" w:cs="Arial"/>
          <w:color w:val="1C1D1E"/>
          <w:shd w:val="clear" w:color="auto" w:fill="FFFFFF"/>
        </w:rPr>
        <w:t xml:space="preserve"> </w:t>
      </w:r>
      <w:r w:rsidRPr="00EF219B">
        <w:rPr>
          <w:rFonts w:ascii="Arial" w:hAnsi="Arial" w:cs="Arial"/>
          <w:b/>
          <w:color w:val="1C1D1E"/>
          <w:shd w:val="clear" w:color="auto" w:fill="FFFFFF"/>
        </w:rPr>
        <w:t>Wolfgang Fiedler</w:t>
      </w:r>
      <w:r>
        <w:rPr>
          <w:rFonts w:ascii="Arial" w:hAnsi="Arial" w:cs="Arial"/>
          <w:b/>
          <w:color w:val="1C1D1E"/>
          <w:shd w:val="clear" w:color="auto" w:fill="FFFFFF"/>
        </w:rPr>
        <w:t xml:space="preserve">: </w:t>
      </w:r>
      <w:r w:rsidRPr="00EF219B">
        <w:rPr>
          <w:rFonts w:ascii="Arial" w:hAnsi="Arial" w:cs="Arial"/>
          <w:color w:val="1C1D1E"/>
          <w:shd w:val="clear" w:color="auto" w:fill="FFFFFF"/>
        </w:rPr>
        <w:t>Conceptualization (supporting); Investigation (supporting);</w:t>
      </w:r>
      <w:r>
        <w:rPr>
          <w:rFonts w:ascii="Arial" w:hAnsi="Arial" w:cs="Arial"/>
          <w:color w:val="1C1D1E"/>
          <w:shd w:val="clear" w:color="auto" w:fill="FFFFFF"/>
        </w:rPr>
        <w:t xml:space="preserve"> Data request (supporting);</w:t>
      </w:r>
      <w:r w:rsidRPr="00EF219B">
        <w:rPr>
          <w:rFonts w:ascii="Arial" w:hAnsi="Arial" w:cs="Arial"/>
          <w:color w:val="1C1D1E"/>
          <w:shd w:val="clear" w:color="auto" w:fill="FFFFFF"/>
        </w:rPr>
        <w:t xml:space="preserve"> Writing</w:t>
      </w:r>
      <w:r>
        <w:rPr>
          <w:rFonts w:ascii="Arial" w:hAnsi="Arial" w:cs="Arial"/>
          <w:color w:val="1C1D1E"/>
          <w:shd w:val="clear" w:color="auto" w:fill="FFFFFF"/>
        </w:rPr>
        <w:t xml:space="preserve"> – original draft (supporting); W</w:t>
      </w:r>
      <w:r w:rsidRPr="00EF219B">
        <w:rPr>
          <w:rFonts w:ascii="Arial" w:hAnsi="Arial" w:cs="Arial"/>
          <w:color w:val="1C1D1E"/>
          <w:shd w:val="clear" w:color="auto" w:fill="FFFFFF"/>
        </w:rPr>
        <w:t>riting-review &amp; editing (equal).</w:t>
      </w:r>
      <w:r>
        <w:rPr>
          <w:rFonts w:ascii="Arial" w:hAnsi="Arial" w:cs="Arial"/>
          <w:color w:val="1C1D1E"/>
          <w:shd w:val="clear" w:color="auto" w:fill="FFFFFF"/>
        </w:rPr>
        <w:t xml:space="preserve"> </w:t>
      </w:r>
      <w:r w:rsidRPr="00EF219B">
        <w:rPr>
          <w:rFonts w:ascii="Arial" w:hAnsi="Arial" w:cs="Arial"/>
          <w:b/>
          <w:color w:val="1C1D1E"/>
          <w:shd w:val="clear" w:color="auto" w:fill="FFFFFF"/>
        </w:rPr>
        <w:t>Robert A. Robinson</w:t>
      </w:r>
      <w:r>
        <w:rPr>
          <w:rFonts w:ascii="Arial" w:hAnsi="Arial" w:cs="Arial"/>
          <w:color w:val="1C1D1E"/>
          <w:shd w:val="clear" w:color="auto" w:fill="FFFFFF"/>
        </w:rPr>
        <w:t xml:space="preserve">: </w:t>
      </w:r>
      <w:r w:rsidRPr="00EF219B">
        <w:rPr>
          <w:rFonts w:ascii="Arial" w:hAnsi="Arial" w:cs="Arial"/>
          <w:color w:val="1C1D1E"/>
          <w:shd w:val="clear" w:color="auto" w:fill="FFFFFF"/>
        </w:rPr>
        <w:t>Conceptualization (supporting); Investigation (supporting);</w:t>
      </w:r>
      <w:r>
        <w:rPr>
          <w:rFonts w:ascii="Arial" w:hAnsi="Arial" w:cs="Arial"/>
          <w:color w:val="1C1D1E"/>
          <w:shd w:val="clear" w:color="auto" w:fill="FFFFFF"/>
        </w:rPr>
        <w:t xml:space="preserve"> Data request (supporting);</w:t>
      </w:r>
      <w:r w:rsidRPr="00EF219B">
        <w:rPr>
          <w:rFonts w:ascii="Arial" w:hAnsi="Arial" w:cs="Arial"/>
          <w:color w:val="1C1D1E"/>
          <w:shd w:val="clear" w:color="auto" w:fill="FFFFFF"/>
        </w:rPr>
        <w:t xml:space="preserve"> </w:t>
      </w:r>
      <w:r>
        <w:rPr>
          <w:rFonts w:ascii="Arial" w:hAnsi="Arial" w:cs="Arial"/>
          <w:color w:val="1C1D1E"/>
          <w:shd w:val="clear" w:color="auto" w:fill="FFFFFF"/>
        </w:rPr>
        <w:t xml:space="preserve">Methodology (supporting); </w:t>
      </w:r>
      <w:r w:rsidRPr="00EF219B">
        <w:rPr>
          <w:rFonts w:ascii="Arial" w:hAnsi="Arial" w:cs="Arial"/>
          <w:color w:val="1C1D1E"/>
          <w:shd w:val="clear" w:color="auto" w:fill="FFFFFF"/>
        </w:rPr>
        <w:t>Writing</w:t>
      </w:r>
      <w:r>
        <w:rPr>
          <w:rFonts w:ascii="Arial" w:hAnsi="Arial" w:cs="Arial"/>
          <w:color w:val="1C1D1E"/>
          <w:shd w:val="clear" w:color="auto" w:fill="FFFFFF"/>
        </w:rPr>
        <w:t xml:space="preserve"> – original draft (supporting); W</w:t>
      </w:r>
      <w:r w:rsidRPr="00EF219B">
        <w:rPr>
          <w:rFonts w:ascii="Arial" w:hAnsi="Arial" w:cs="Arial"/>
          <w:color w:val="1C1D1E"/>
          <w:shd w:val="clear" w:color="auto" w:fill="FFFFFF"/>
        </w:rPr>
        <w:t>riting-review &amp; editing (equal).</w:t>
      </w:r>
      <w:r>
        <w:rPr>
          <w:rFonts w:ascii="Arial" w:hAnsi="Arial" w:cs="Arial"/>
          <w:color w:val="1C1D1E"/>
          <w:shd w:val="clear" w:color="auto" w:fill="FFFFFF"/>
        </w:rPr>
        <w:t xml:space="preserve"> </w:t>
      </w:r>
      <w:r w:rsidRPr="00EF219B">
        <w:rPr>
          <w:rFonts w:ascii="Arial" w:hAnsi="Arial" w:cs="Arial"/>
          <w:b/>
          <w:color w:val="1C1D1E"/>
          <w:shd w:val="clear" w:color="auto" w:fill="FFFFFF"/>
        </w:rPr>
        <w:t>Kasper Thorup:</w:t>
      </w:r>
      <w:r>
        <w:rPr>
          <w:rFonts w:ascii="Arial" w:hAnsi="Arial" w:cs="Arial"/>
          <w:color w:val="1C1D1E"/>
          <w:shd w:val="clear" w:color="auto" w:fill="FFFFFF"/>
        </w:rPr>
        <w:t xml:space="preserve"> </w:t>
      </w:r>
      <w:r w:rsidRPr="00EF219B">
        <w:rPr>
          <w:rFonts w:ascii="Arial" w:hAnsi="Arial" w:cs="Arial"/>
          <w:color w:val="1C1D1E"/>
          <w:shd w:val="clear" w:color="auto" w:fill="FFFFFF"/>
        </w:rPr>
        <w:t>Conceptualization (supporting); Investigation (supporting); Writing</w:t>
      </w:r>
      <w:r>
        <w:rPr>
          <w:rFonts w:ascii="Arial" w:hAnsi="Arial" w:cs="Arial"/>
          <w:color w:val="1C1D1E"/>
          <w:shd w:val="clear" w:color="auto" w:fill="FFFFFF"/>
        </w:rPr>
        <w:t xml:space="preserve"> – original draft (supporting); W</w:t>
      </w:r>
      <w:r w:rsidRPr="00EF219B">
        <w:rPr>
          <w:rFonts w:ascii="Arial" w:hAnsi="Arial" w:cs="Arial"/>
          <w:color w:val="1C1D1E"/>
          <w:shd w:val="clear" w:color="auto" w:fill="FFFFFF"/>
        </w:rPr>
        <w:t>riting-review &amp; editing (equal).</w:t>
      </w:r>
      <w:r>
        <w:rPr>
          <w:rFonts w:ascii="Arial" w:hAnsi="Arial" w:cs="Arial"/>
          <w:color w:val="1C1D1E"/>
          <w:shd w:val="clear" w:color="auto" w:fill="FFFFFF"/>
        </w:rPr>
        <w:t xml:space="preserve"> </w:t>
      </w:r>
      <w:r>
        <w:rPr>
          <w:rFonts w:ascii="Arial" w:hAnsi="Arial" w:cs="Arial"/>
          <w:b/>
          <w:bCs/>
          <w:color w:val="1C1D1E"/>
          <w:shd w:val="clear" w:color="auto" w:fill="FFFFFF"/>
        </w:rPr>
        <w:t>Damaris Zurell</w:t>
      </w:r>
      <w:r>
        <w:rPr>
          <w:rFonts w:ascii="Arial" w:hAnsi="Arial" w:cs="Arial"/>
          <w:color w:val="1C1D1E"/>
          <w:shd w:val="clear" w:color="auto" w:fill="FFFFFF"/>
        </w:rPr>
        <w:t xml:space="preserve">: Conceptualization (equal); Funding acquisition (lead); </w:t>
      </w:r>
      <w:r w:rsidRPr="00EF219B">
        <w:rPr>
          <w:rFonts w:ascii="Arial" w:hAnsi="Arial" w:cs="Arial"/>
          <w:color w:val="1C1D1E"/>
          <w:shd w:val="clear" w:color="auto" w:fill="FFFFFF"/>
        </w:rPr>
        <w:t>Investigation (supporting);</w:t>
      </w:r>
      <w:r>
        <w:rPr>
          <w:rFonts w:ascii="Arial" w:hAnsi="Arial" w:cs="Arial"/>
          <w:color w:val="1C1D1E"/>
          <w:shd w:val="clear" w:color="auto" w:fill="FFFFFF"/>
        </w:rPr>
        <w:t xml:space="preserve"> Data request (equal); Formal analysis (supporting); Methodology (supporting); Writing – original draft (equal), W</w:t>
      </w:r>
      <w:r w:rsidRPr="00EF219B">
        <w:rPr>
          <w:rFonts w:ascii="Arial" w:hAnsi="Arial" w:cs="Arial"/>
          <w:color w:val="1C1D1E"/>
          <w:shd w:val="clear" w:color="auto" w:fill="FFFFFF"/>
        </w:rPr>
        <w:t>riting-review &amp; editing (equal).</w:t>
      </w:r>
    </w:p>
    <w:p w14:paraId="0ACAC655" w14:textId="3E376579" w:rsidR="00946DC8" w:rsidRPr="00094C33" w:rsidRDefault="00946DC8" w:rsidP="00946DC8">
      <w:pPr>
        <w:pStyle w:val="Ttulo1"/>
        <w:spacing w:before="120"/>
        <w:jc w:val="both"/>
        <w:rPr>
          <w:rFonts w:cs="Arial"/>
          <w:b/>
          <w:bCs/>
          <w:sz w:val="24"/>
          <w:szCs w:val="24"/>
        </w:rPr>
      </w:pPr>
      <w:r w:rsidRPr="00094C33">
        <w:rPr>
          <w:rFonts w:cs="Arial"/>
          <w:b/>
          <w:bCs/>
          <w:sz w:val="24"/>
          <w:szCs w:val="24"/>
        </w:rPr>
        <w:t>References</w:t>
      </w:r>
    </w:p>
    <w:p w14:paraId="4866E6E4" w14:textId="77777777" w:rsidR="00812185" w:rsidRPr="00020671" w:rsidRDefault="00946DC8" w:rsidP="00812185">
      <w:pPr>
        <w:widowControl w:val="0"/>
        <w:autoSpaceDE w:val="0"/>
        <w:autoSpaceDN w:val="0"/>
        <w:adjustRightInd w:val="0"/>
        <w:rPr>
          <w:rFonts w:ascii="Times New Roman" w:hAnsi="Times New Roman" w:cs="Times New Roman"/>
          <w:lang w:val="en-US"/>
        </w:rPr>
      </w:pPr>
      <w:r w:rsidRPr="0068615E">
        <w:rPr>
          <w:rFonts w:ascii="Arial" w:hAnsi="Arial" w:cs="Arial"/>
        </w:rPr>
        <w:fldChar w:fldCharType="begin"/>
      </w:r>
      <w:r w:rsidR="00E01676">
        <w:rPr>
          <w:rFonts w:ascii="Arial" w:hAnsi="Arial" w:cs="Arial"/>
        </w:rPr>
        <w:instrText xml:space="preserve"> ADDIN ZOTERO_BIBL {"uncited":[],"omitted":[],"custom":[]} CSL_BIBLIOGRAPHY </w:instrText>
      </w:r>
      <w:r w:rsidRPr="0068615E">
        <w:rPr>
          <w:rFonts w:ascii="Arial" w:hAnsi="Arial" w:cs="Arial"/>
        </w:rPr>
        <w:fldChar w:fldCharType="separate"/>
      </w:r>
      <w:r w:rsidR="00812185" w:rsidRPr="00020671">
        <w:rPr>
          <w:rFonts w:ascii="Times New Roman" w:hAnsi="Times New Roman" w:cs="Times New Roman"/>
          <w:lang w:val="en-US"/>
        </w:rPr>
        <w:t xml:space="preserve">Barbet‐Massin, M., Thuiller, W., &amp; Jiguet, F. (2012). The fate of European breeding birds under climate, land-use and dispersal scenarios. </w:t>
      </w:r>
      <w:r w:rsidR="00812185" w:rsidRPr="00020671">
        <w:rPr>
          <w:rFonts w:ascii="Times New Roman" w:hAnsi="Times New Roman" w:cs="Times New Roman"/>
          <w:i/>
          <w:iCs/>
          <w:lang w:val="en-US"/>
        </w:rPr>
        <w:t>Global Change Biology</w:t>
      </w:r>
      <w:r w:rsidR="00812185" w:rsidRPr="00020671">
        <w:rPr>
          <w:rFonts w:ascii="Times New Roman" w:hAnsi="Times New Roman" w:cs="Times New Roman"/>
          <w:lang w:val="en-US"/>
        </w:rPr>
        <w:t xml:space="preserve">, </w:t>
      </w:r>
      <w:r w:rsidR="00812185" w:rsidRPr="00020671">
        <w:rPr>
          <w:rFonts w:ascii="Times New Roman" w:hAnsi="Times New Roman" w:cs="Times New Roman"/>
          <w:i/>
          <w:iCs/>
          <w:lang w:val="en-US"/>
        </w:rPr>
        <w:t>18</w:t>
      </w:r>
      <w:r w:rsidR="00812185" w:rsidRPr="00020671">
        <w:rPr>
          <w:rFonts w:ascii="Times New Roman" w:hAnsi="Times New Roman" w:cs="Times New Roman"/>
          <w:lang w:val="en-US"/>
        </w:rPr>
        <w:t>(3), 881–890. https://doi.org/10.1111/j.1365-2486.2011.02552.x</w:t>
      </w:r>
    </w:p>
    <w:p w14:paraId="2EB49A76"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Beckman, N. G., Bullock, J. M., &amp; Salguero-Gómez, R. (2018). High dispersal ability is related to fast life-history strategies. </w:t>
      </w:r>
      <w:r w:rsidRPr="00020671">
        <w:rPr>
          <w:rFonts w:ascii="Times New Roman" w:hAnsi="Times New Roman" w:cs="Times New Roman"/>
          <w:i/>
          <w:iCs/>
          <w:lang w:val="en-US"/>
        </w:rPr>
        <w:t>Journal of 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106</w:t>
      </w:r>
      <w:r w:rsidRPr="00020671">
        <w:rPr>
          <w:rFonts w:ascii="Times New Roman" w:hAnsi="Times New Roman" w:cs="Times New Roman"/>
          <w:lang w:val="en-US"/>
        </w:rPr>
        <w:t>(4), 1349–1362. https://doi.org/10.1111/1365-2745.12989</w:t>
      </w:r>
    </w:p>
    <w:p w14:paraId="61966E57"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Bonte, D., &amp; Dahirel, M. (2017). Dispersal: A central and independent trait in life history. </w:t>
      </w:r>
      <w:r w:rsidRPr="00020671">
        <w:rPr>
          <w:rFonts w:ascii="Times New Roman" w:hAnsi="Times New Roman" w:cs="Times New Roman"/>
          <w:i/>
          <w:iCs/>
          <w:lang w:val="en-US"/>
        </w:rPr>
        <w:t>Oikos</w:t>
      </w:r>
      <w:r w:rsidRPr="00020671">
        <w:rPr>
          <w:rFonts w:ascii="Times New Roman" w:hAnsi="Times New Roman" w:cs="Times New Roman"/>
          <w:lang w:val="en-US"/>
        </w:rPr>
        <w:t xml:space="preserve">, </w:t>
      </w:r>
      <w:r w:rsidRPr="00020671">
        <w:rPr>
          <w:rFonts w:ascii="Times New Roman" w:hAnsi="Times New Roman" w:cs="Times New Roman"/>
          <w:i/>
          <w:iCs/>
          <w:lang w:val="en-US"/>
        </w:rPr>
        <w:t>126</w:t>
      </w:r>
      <w:r w:rsidRPr="00020671">
        <w:rPr>
          <w:rFonts w:ascii="Times New Roman" w:hAnsi="Times New Roman" w:cs="Times New Roman"/>
          <w:lang w:val="en-US"/>
        </w:rPr>
        <w:t>(4), 472–479. https://doi.org/10.1111/oik.03801</w:t>
      </w:r>
    </w:p>
    <w:p w14:paraId="6313F8C3"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Bowler, D. E., &amp; Benton, T. G. (2005). Causes and consequences of animal dispersal strategies: Relating individual behaviour to spatial dynamics. </w:t>
      </w:r>
      <w:r w:rsidRPr="00020671">
        <w:rPr>
          <w:rFonts w:ascii="Times New Roman" w:hAnsi="Times New Roman" w:cs="Times New Roman"/>
          <w:i/>
          <w:iCs/>
          <w:lang w:val="en-US"/>
        </w:rPr>
        <w:t>Biological Reviews</w:t>
      </w:r>
      <w:r w:rsidRPr="00020671">
        <w:rPr>
          <w:rFonts w:ascii="Times New Roman" w:hAnsi="Times New Roman" w:cs="Times New Roman"/>
          <w:lang w:val="en-US"/>
        </w:rPr>
        <w:t xml:space="preserve">, </w:t>
      </w:r>
      <w:r w:rsidRPr="00020671">
        <w:rPr>
          <w:rFonts w:ascii="Times New Roman" w:hAnsi="Times New Roman" w:cs="Times New Roman"/>
          <w:i/>
          <w:iCs/>
          <w:lang w:val="en-US"/>
        </w:rPr>
        <w:t>80</w:t>
      </w:r>
      <w:r w:rsidRPr="00020671">
        <w:rPr>
          <w:rFonts w:ascii="Times New Roman" w:hAnsi="Times New Roman" w:cs="Times New Roman"/>
          <w:lang w:val="en-US"/>
        </w:rPr>
        <w:t>(2), 205–225. https://doi.org/10.1017/S1464793104006645</w:t>
      </w:r>
    </w:p>
    <w:p w14:paraId="103B4608"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Bullock, J. M., Mallada González, L., Tamme, R., Götzenberger, L., White, S. M., Pärtel, M., &amp; Hooftman, D. A. P. (2017). A synthesis of empirical plant dispersal kernels. </w:t>
      </w:r>
      <w:r w:rsidRPr="00020671">
        <w:rPr>
          <w:rFonts w:ascii="Times New Roman" w:hAnsi="Times New Roman" w:cs="Times New Roman"/>
          <w:i/>
          <w:iCs/>
          <w:lang w:val="en-US"/>
        </w:rPr>
        <w:t>Journal of 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105</w:t>
      </w:r>
      <w:r w:rsidRPr="00020671">
        <w:rPr>
          <w:rFonts w:ascii="Times New Roman" w:hAnsi="Times New Roman" w:cs="Times New Roman"/>
          <w:lang w:val="en-US"/>
        </w:rPr>
        <w:t>(1), 6–19. https://doi.org/10.1111/1365-2745.12666</w:t>
      </w:r>
    </w:p>
    <w:p w14:paraId="4CFA57A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Claramunt, S. (2021). Flight efficiency explains differences in natal dispersal distances in birds. </w:t>
      </w:r>
      <w:r w:rsidRPr="00020671">
        <w:rPr>
          <w:rFonts w:ascii="Times New Roman" w:hAnsi="Times New Roman" w:cs="Times New Roman"/>
          <w:i/>
          <w:iCs/>
          <w:lang w:val="en-US"/>
        </w:rPr>
        <w:t>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102</w:t>
      </w:r>
      <w:r w:rsidRPr="00020671">
        <w:rPr>
          <w:rFonts w:ascii="Times New Roman" w:hAnsi="Times New Roman" w:cs="Times New Roman"/>
          <w:lang w:val="en-US"/>
        </w:rPr>
        <w:t>(9), e03442. https://doi.org/10.1002/ecy.3442</w:t>
      </w:r>
    </w:p>
    <w:p w14:paraId="3B027F9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Clobert, J., Baguette, M., Benton, T. G., &amp; Bullock, J. M. (2012). </w:t>
      </w:r>
      <w:r w:rsidRPr="00020671">
        <w:rPr>
          <w:rFonts w:ascii="Times New Roman" w:hAnsi="Times New Roman" w:cs="Times New Roman"/>
          <w:i/>
          <w:iCs/>
          <w:lang w:val="en-US"/>
        </w:rPr>
        <w:t>Dispersal ecology and evolution</w:t>
      </w:r>
      <w:r w:rsidRPr="00020671">
        <w:rPr>
          <w:rFonts w:ascii="Times New Roman" w:hAnsi="Times New Roman" w:cs="Times New Roman"/>
          <w:lang w:val="en-US"/>
        </w:rPr>
        <w:t>. Oxford University Press.</w:t>
      </w:r>
    </w:p>
    <w:p w14:paraId="69E55B02"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Clobert, J., Le Galliard, J.-F., Cote, J., Meylan, S., &amp; Massot, M. (2009). Informed dispersal, heterogeneity in animal dispersal syndromes and the dynamics of spatially structured populations. </w:t>
      </w:r>
      <w:r w:rsidRPr="00020671">
        <w:rPr>
          <w:rFonts w:ascii="Times New Roman" w:hAnsi="Times New Roman" w:cs="Times New Roman"/>
          <w:i/>
          <w:iCs/>
          <w:lang w:val="en-US"/>
        </w:rPr>
        <w:t>Ecology Letters</w:t>
      </w:r>
      <w:r w:rsidRPr="00020671">
        <w:rPr>
          <w:rFonts w:ascii="Times New Roman" w:hAnsi="Times New Roman" w:cs="Times New Roman"/>
          <w:lang w:val="en-US"/>
        </w:rPr>
        <w:t xml:space="preserve">, </w:t>
      </w:r>
      <w:r w:rsidRPr="00020671">
        <w:rPr>
          <w:rFonts w:ascii="Times New Roman" w:hAnsi="Times New Roman" w:cs="Times New Roman"/>
          <w:i/>
          <w:iCs/>
          <w:lang w:val="en-US"/>
        </w:rPr>
        <w:t>12</w:t>
      </w:r>
      <w:r w:rsidRPr="00020671">
        <w:rPr>
          <w:rFonts w:ascii="Times New Roman" w:hAnsi="Times New Roman" w:cs="Times New Roman"/>
          <w:lang w:val="en-US"/>
        </w:rPr>
        <w:t>(3), 197–209. https://doi.org/10.1111/j.1461-0248.2008.01267.x</w:t>
      </w:r>
    </w:p>
    <w:p w14:paraId="1EE13A7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Dawideit, B. A., Phillimore, A. B., Laube, I., Leisler, B., &amp; Böhning-Gaese, K. (2009). Ecomorphological predictors of natal dispersal distances in birds. </w:t>
      </w:r>
      <w:r w:rsidRPr="00020671">
        <w:rPr>
          <w:rFonts w:ascii="Times New Roman" w:hAnsi="Times New Roman" w:cs="Times New Roman"/>
          <w:i/>
          <w:iCs/>
          <w:lang w:val="en-US"/>
        </w:rPr>
        <w:t>Journal of Animal 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78</w:t>
      </w:r>
      <w:r w:rsidRPr="00020671">
        <w:rPr>
          <w:rFonts w:ascii="Times New Roman" w:hAnsi="Times New Roman" w:cs="Times New Roman"/>
          <w:lang w:val="en-US"/>
        </w:rPr>
        <w:t>(2), 388–395. https://doi.org/10.1111/j.1365-2656.2008.01504.x</w:t>
      </w:r>
    </w:p>
    <w:p w14:paraId="418BA4F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de-DE"/>
        </w:rPr>
        <w:lastRenderedPageBreak/>
        <w:t xml:space="preserve">Du Feu, C. R., Clark, J. A., Schaub, M., Fiedler, W., &amp; Baillie, S. R. (2016). </w:t>
      </w:r>
      <w:r w:rsidRPr="00020671">
        <w:rPr>
          <w:rFonts w:ascii="Times New Roman" w:hAnsi="Times New Roman" w:cs="Times New Roman"/>
          <w:lang w:val="en-US"/>
        </w:rPr>
        <w:t xml:space="preserve">The EURING Data Bank–a critical tool for continental-scale studies of marked birds. </w:t>
      </w:r>
      <w:r w:rsidRPr="00020671">
        <w:rPr>
          <w:rFonts w:ascii="Times New Roman" w:hAnsi="Times New Roman" w:cs="Times New Roman"/>
          <w:i/>
          <w:iCs/>
          <w:lang w:val="en-US"/>
        </w:rPr>
        <w:t>Ringing &amp; Migration</w:t>
      </w:r>
      <w:r w:rsidRPr="00020671">
        <w:rPr>
          <w:rFonts w:ascii="Times New Roman" w:hAnsi="Times New Roman" w:cs="Times New Roman"/>
          <w:lang w:val="en-US"/>
        </w:rPr>
        <w:t xml:space="preserve">, </w:t>
      </w:r>
      <w:r w:rsidRPr="00020671">
        <w:rPr>
          <w:rFonts w:ascii="Times New Roman" w:hAnsi="Times New Roman" w:cs="Times New Roman"/>
          <w:i/>
          <w:iCs/>
          <w:lang w:val="en-US"/>
        </w:rPr>
        <w:t>31</w:t>
      </w:r>
      <w:r w:rsidRPr="00020671">
        <w:rPr>
          <w:rFonts w:ascii="Times New Roman" w:hAnsi="Times New Roman" w:cs="Times New Roman"/>
          <w:lang w:val="en-US"/>
        </w:rPr>
        <w:t>(1), 1–18. https://doi.org/10.1080/03078698.2016.1195205</w:t>
      </w:r>
    </w:p>
    <w:p w14:paraId="25438B9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Fandos, G., &amp; Tellería, J. L. (2018). Range compression of migratory passerines in wintering grounds of the Western Mediterranean: Conservation prospects. </w:t>
      </w:r>
      <w:r w:rsidRPr="00020671">
        <w:rPr>
          <w:rFonts w:ascii="Times New Roman" w:hAnsi="Times New Roman" w:cs="Times New Roman"/>
          <w:i/>
          <w:iCs/>
          <w:lang w:val="en-US"/>
        </w:rPr>
        <w:t>Bird Conservation International</w:t>
      </w:r>
      <w:r w:rsidRPr="00020671">
        <w:rPr>
          <w:rFonts w:ascii="Times New Roman" w:hAnsi="Times New Roman" w:cs="Times New Roman"/>
          <w:lang w:val="en-US"/>
        </w:rPr>
        <w:t xml:space="preserve">, </w:t>
      </w:r>
      <w:r w:rsidRPr="00020671">
        <w:rPr>
          <w:rFonts w:ascii="Times New Roman" w:hAnsi="Times New Roman" w:cs="Times New Roman"/>
          <w:i/>
          <w:iCs/>
          <w:lang w:val="en-US"/>
        </w:rPr>
        <w:t>28</w:t>
      </w:r>
      <w:r w:rsidRPr="00020671">
        <w:rPr>
          <w:rFonts w:ascii="Times New Roman" w:hAnsi="Times New Roman" w:cs="Times New Roman"/>
          <w:lang w:val="en-US"/>
        </w:rPr>
        <w:t>(3), 462–474. https://doi.org/10.1017/S0959270917000120</w:t>
      </w:r>
    </w:p>
    <w:p w14:paraId="2B4FEC9D"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Geldmann, J., Heilmann‐Clausen, J., Holm, T. E., Levinsky, I., Markussen, B., Olsen, K., Rahbek, C., &amp; Tøttrup, A. P. (2016). What determines spatial bias in citizen science? Exploring four recording schemes with different proficiency requirements. </w:t>
      </w:r>
      <w:r w:rsidRPr="00020671">
        <w:rPr>
          <w:rFonts w:ascii="Times New Roman" w:hAnsi="Times New Roman" w:cs="Times New Roman"/>
          <w:i/>
          <w:iCs/>
          <w:lang w:val="en-US"/>
        </w:rPr>
        <w:t>Diversity and Distributions</w:t>
      </w:r>
      <w:r w:rsidRPr="00020671">
        <w:rPr>
          <w:rFonts w:ascii="Times New Roman" w:hAnsi="Times New Roman" w:cs="Times New Roman"/>
          <w:lang w:val="en-US"/>
        </w:rPr>
        <w:t xml:space="preserve">, </w:t>
      </w:r>
      <w:r w:rsidRPr="00020671">
        <w:rPr>
          <w:rFonts w:ascii="Times New Roman" w:hAnsi="Times New Roman" w:cs="Times New Roman"/>
          <w:i/>
          <w:iCs/>
          <w:lang w:val="en-US"/>
        </w:rPr>
        <w:t>22</w:t>
      </w:r>
      <w:r w:rsidRPr="00020671">
        <w:rPr>
          <w:rFonts w:ascii="Times New Roman" w:hAnsi="Times New Roman" w:cs="Times New Roman"/>
          <w:lang w:val="en-US"/>
        </w:rPr>
        <w:t>(11), 1139–1149. https://doi.org/10.1111/ddi.12477</w:t>
      </w:r>
    </w:p>
    <w:p w14:paraId="3435101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Gelman, A., &amp; Rubin, D. B. (1992). Inference from iterative simulation using multiple sequences. </w:t>
      </w:r>
      <w:r w:rsidRPr="00020671">
        <w:rPr>
          <w:rFonts w:ascii="Times New Roman" w:hAnsi="Times New Roman" w:cs="Times New Roman"/>
          <w:i/>
          <w:iCs/>
          <w:lang w:val="en-US"/>
        </w:rPr>
        <w:t>Statistical Science</w:t>
      </w:r>
      <w:r w:rsidRPr="00020671">
        <w:rPr>
          <w:rFonts w:ascii="Times New Roman" w:hAnsi="Times New Roman" w:cs="Times New Roman"/>
          <w:lang w:val="en-US"/>
        </w:rPr>
        <w:t xml:space="preserve">, </w:t>
      </w:r>
      <w:r w:rsidRPr="00020671">
        <w:rPr>
          <w:rFonts w:ascii="Times New Roman" w:hAnsi="Times New Roman" w:cs="Times New Roman"/>
          <w:i/>
          <w:iCs/>
          <w:lang w:val="en-US"/>
        </w:rPr>
        <w:t>7</w:t>
      </w:r>
      <w:r w:rsidRPr="00020671">
        <w:rPr>
          <w:rFonts w:ascii="Times New Roman" w:hAnsi="Times New Roman" w:cs="Times New Roman"/>
          <w:lang w:val="en-US"/>
        </w:rPr>
        <w:t>(4), 457–472.</w:t>
      </w:r>
    </w:p>
    <w:p w14:paraId="72B60529"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Greenwood, P. J. (1980). Mating systems, philopatry and dispersal in birds and mammals. </w:t>
      </w:r>
      <w:r w:rsidRPr="00020671">
        <w:rPr>
          <w:rFonts w:ascii="Times New Roman" w:hAnsi="Times New Roman" w:cs="Times New Roman"/>
          <w:i/>
          <w:iCs/>
          <w:lang w:val="en-US"/>
        </w:rPr>
        <w:t>Animal Behaviour</w:t>
      </w:r>
      <w:r w:rsidRPr="00020671">
        <w:rPr>
          <w:rFonts w:ascii="Times New Roman" w:hAnsi="Times New Roman" w:cs="Times New Roman"/>
          <w:lang w:val="en-US"/>
        </w:rPr>
        <w:t xml:space="preserve">, </w:t>
      </w:r>
      <w:r w:rsidRPr="00020671">
        <w:rPr>
          <w:rFonts w:ascii="Times New Roman" w:hAnsi="Times New Roman" w:cs="Times New Roman"/>
          <w:i/>
          <w:iCs/>
          <w:lang w:val="en-US"/>
        </w:rPr>
        <w:t>28</w:t>
      </w:r>
      <w:r w:rsidRPr="00020671">
        <w:rPr>
          <w:rFonts w:ascii="Times New Roman" w:hAnsi="Times New Roman" w:cs="Times New Roman"/>
          <w:lang w:val="en-US"/>
        </w:rPr>
        <w:t>(4), 1140–1162. https://doi.org/10.1016/S0003-3472(80)80103-5</w:t>
      </w:r>
    </w:p>
    <w:p w14:paraId="4BF0DD72"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Greenwood, P. J., &amp; Harvey, P. H. (1982). The Natal and Breeding Dispersal of Birds. </w:t>
      </w:r>
      <w:r w:rsidRPr="00020671">
        <w:rPr>
          <w:rFonts w:ascii="Times New Roman" w:hAnsi="Times New Roman" w:cs="Times New Roman"/>
          <w:i/>
          <w:iCs/>
          <w:lang w:val="en-US"/>
        </w:rPr>
        <w:t>Annual Review of Ecology and Systematics</w:t>
      </w:r>
      <w:r w:rsidRPr="00020671">
        <w:rPr>
          <w:rFonts w:ascii="Times New Roman" w:hAnsi="Times New Roman" w:cs="Times New Roman"/>
          <w:lang w:val="en-US"/>
        </w:rPr>
        <w:t xml:space="preserve">, </w:t>
      </w:r>
      <w:r w:rsidRPr="00020671">
        <w:rPr>
          <w:rFonts w:ascii="Times New Roman" w:hAnsi="Times New Roman" w:cs="Times New Roman"/>
          <w:i/>
          <w:iCs/>
          <w:lang w:val="en-US"/>
        </w:rPr>
        <w:t>13</w:t>
      </w:r>
      <w:r w:rsidRPr="00020671">
        <w:rPr>
          <w:rFonts w:ascii="Times New Roman" w:hAnsi="Times New Roman" w:cs="Times New Roman"/>
          <w:lang w:val="en-US"/>
        </w:rPr>
        <w:t>(1), 1–21. https://doi.org/10.1146/annurev.es.13.110182.000245</w:t>
      </w:r>
    </w:p>
    <w:p w14:paraId="726C3973"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Gronau, Q. F., Singmann, H., &amp; Wagenmakers, E.-J. (2020). bridgesampling: An R Package for Estimating Normalizing Constants. </w:t>
      </w:r>
      <w:r w:rsidRPr="00020671">
        <w:rPr>
          <w:rFonts w:ascii="Times New Roman" w:hAnsi="Times New Roman" w:cs="Times New Roman"/>
          <w:i/>
          <w:iCs/>
          <w:lang w:val="en-US"/>
        </w:rPr>
        <w:t>Journal of Statistical Software</w:t>
      </w:r>
      <w:r w:rsidRPr="00020671">
        <w:rPr>
          <w:rFonts w:ascii="Times New Roman" w:hAnsi="Times New Roman" w:cs="Times New Roman"/>
          <w:lang w:val="en-US"/>
        </w:rPr>
        <w:t xml:space="preserve">, </w:t>
      </w:r>
      <w:r w:rsidRPr="00020671">
        <w:rPr>
          <w:rFonts w:ascii="Times New Roman" w:hAnsi="Times New Roman" w:cs="Times New Roman"/>
          <w:i/>
          <w:iCs/>
          <w:lang w:val="en-US"/>
        </w:rPr>
        <w:t>92</w:t>
      </w:r>
      <w:r w:rsidRPr="00020671">
        <w:rPr>
          <w:rFonts w:ascii="Times New Roman" w:hAnsi="Times New Roman" w:cs="Times New Roman"/>
          <w:lang w:val="en-US"/>
        </w:rPr>
        <w:t>(1), 1–29. https://doi.org/10.18637/jss.v092.i10</w:t>
      </w:r>
    </w:p>
    <w:p w14:paraId="3CE4E537"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Guo, J., Gabry, J., Goodrich, B., Weber, S., Lee, D., Sakrejda, K., Martin, M., University, T. of C., Sklyar  (R/cxxfunplus.R), O., Team  (R/pairs.R, T. R. C., R/dynGet.R), Oehlschlaegel-Akiyoshi  (R/pairs.R), J., Maddock  (gamma.hpp), J., Bristow  (gamma.hpp), P., Agrawal  (gamma.hpp), N., Kormanyos  (gamma.hpp), C., &amp; Steve, B. (2021). </w:t>
      </w:r>
      <w:r w:rsidRPr="00020671">
        <w:rPr>
          <w:rFonts w:ascii="Times New Roman" w:hAnsi="Times New Roman" w:cs="Times New Roman"/>
          <w:i/>
          <w:iCs/>
          <w:lang w:val="en-US"/>
        </w:rPr>
        <w:t>rstan: R Interface to Stan</w:t>
      </w:r>
      <w:r w:rsidRPr="00020671">
        <w:rPr>
          <w:rFonts w:ascii="Times New Roman" w:hAnsi="Times New Roman" w:cs="Times New Roman"/>
          <w:lang w:val="en-US"/>
        </w:rPr>
        <w:t xml:space="preserve"> (2.21.3). https://CRAN.R-project.org/package=rstan</w:t>
      </w:r>
    </w:p>
    <w:p w14:paraId="343A534F"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Hadfield, J. D. (2010). MCMC methods for multi-response generalized linear mixed models: The MCMCglmm R package. </w:t>
      </w:r>
      <w:r w:rsidRPr="00020671">
        <w:rPr>
          <w:rFonts w:ascii="Times New Roman" w:hAnsi="Times New Roman" w:cs="Times New Roman"/>
          <w:i/>
          <w:iCs/>
          <w:lang w:val="en-US"/>
        </w:rPr>
        <w:t>Journal of Statistical Software</w:t>
      </w:r>
      <w:r w:rsidRPr="00020671">
        <w:rPr>
          <w:rFonts w:ascii="Times New Roman" w:hAnsi="Times New Roman" w:cs="Times New Roman"/>
          <w:lang w:val="en-US"/>
        </w:rPr>
        <w:t xml:space="preserve">, </w:t>
      </w:r>
      <w:r w:rsidRPr="00020671">
        <w:rPr>
          <w:rFonts w:ascii="Times New Roman" w:hAnsi="Times New Roman" w:cs="Times New Roman"/>
          <w:i/>
          <w:iCs/>
          <w:lang w:val="en-US"/>
        </w:rPr>
        <w:t>33</w:t>
      </w:r>
      <w:r w:rsidRPr="00020671">
        <w:rPr>
          <w:rFonts w:ascii="Times New Roman" w:hAnsi="Times New Roman" w:cs="Times New Roman"/>
          <w:lang w:val="en-US"/>
        </w:rPr>
        <w:t>(2), 1–22.</w:t>
      </w:r>
    </w:p>
    <w:p w14:paraId="3C9ADFDB"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Hallatschek, O., &amp; Fisher, D. S. (2014). Acceleration of evolutionary spread by long-range dispersal. </w:t>
      </w:r>
      <w:r w:rsidRPr="00020671">
        <w:rPr>
          <w:rFonts w:ascii="Times New Roman" w:hAnsi="Times New Roman" w:cs="Times New Roman"/>
          <w:i/>
          <w:iCs/>
          <w:lang w:val="en-US"/>
        </w:rPr>
        <w:t>Proceedings of the National Academy of Sciences</w:t>
      </w:r>
      <w:r w:rsidRPr="00020671">
        <w:rPr>
          <w:rFonts w:ascii="Times New Roman" w:hAnsi="Times New Roman" w:cs="Times New Roman"/>
          <w:lang w:val="en-US"/>
        </w:rPr>
        <w:t xml:space="preserve">, </w:t>
      </w:r>
      <w:r w:rsidRPr="00020671">
        <w:rPr>
          <w:rFonts w:ascii="Times New Roman" w:hAnsi="Times New Roman" w:cs="Times New Roman"/>
          <w:i/>
          <w:iCs/>
          <w:lang w:val="en-US"/>
        </w:rPr>
        <w:t>111</w:t>
      </w:r>
      <w:r w:rsidRPr="00020671">
        <w:rPr>
          <w:rFonts w:ascii="Times New Roman" w:hAnsi="Times New Roman" w:cs="Times New Roman"/>
          <w:lang w:val="en-US"/>
        </w:rPr>
        <w:t>(46), E4911–E4919. https://doi.org/10.1073/pnas.1404663111</w:t>
      </w:r>
    </w:p>
    <w:p w14:paraId="1C8AAC74"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Hobson, K. A. (2005). Using stable isotopes to trace long-distance dispersal in birds and other taxa. </w:t>
      </w:r>
      <w:r w:rsidRPr="00020671">
        <w:rPr>
          <w:rFonts w:ascii="Times New Roman" w:hAnsi="Times New Roman" w:cs="Times New Roman"/>
          <w:i/>
          <w:iCs/>
          <w:lang w:val="en-US"/>
        </w:rPr>
        <w:t>Diversity and Distributions</w:t>
      </w:r>
      <w:r w:rsidRPr="00020671">
        <w:rPr>
          <w:rFonts w:ascii="Times New Roman" w:hAnsi="Times New Roman" w:cs="Times New Roman"/>
          <w:lang w:val="en-US"/>
        </w:rPr>
        <w:t xml:space="preserve">, </w:t>
      </w:r>
      <w:r w:rsidRPr="00020671">
        <w:rPr>
          <w:rFonts w:ascii="Times New Roman" w:hAnsi="Times New Roman" w:cs="Times New Roman"/>
          <w:i/>
          <w:iCs/>
          <w:lang w:val="en-US"/>
        </w:rPr>
        <w:t>11</w:t>
      </w:r>
      <w:r w:rsidRPr="00020671">
        <w:rPr>
          <w:rFonts w:ascii="Times New Roman" w:hAnsi="Times New Roman" w:cs="Times New Roman"/>
          <w:lang w:val="en-US"/>
        </w:rPr>
        <w:t>(2), 157–164. https://doi.org/10.1111/j.1366-9516.2005.00149.x</w:t>
      </w:r>
    </w:p>
    <w:p w14:paraId="0F069418"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Houtan, K. S. V., Jr, O. L. B., Lockwood, J., &amp; Pimm, S. L. (2010). Importance of estimating dispersal for endangered bird management. </w:t>
      </w:r>
      <w:r w:rsidRPr="00020671">
        <w:rPr>
          <w:rFonts w:ascii="Times New Roman" w:hAnsi="Times New Roman" w:cs="Times New Roman"/>
          <w:i/>
          <w:iCs/>
          <w:lang w:val="en-US"/>
        </w:rPr>
        <w:t>Conservation Letters</w:t>
      </w:r>
      <w:r w:rsidRPr="00020671">
        <w:rPr>
          <w:rFonts w:ascii="Times New Roman" w:hAnsi="Times New Roman" w:cs="Times New Roman"/>
          <w:lang w:val="en-US"/>
        </w:rPr>
        <w:t xml:space="preserve">, </w:t>
      </w:r>
      <w:r w:rsidRPr="00020671">
        <w:rPr>
          <w:rFonts w:ascii="Times New Roman" w:hAnsi="Times New Roman" w:cs="Times New Roman"/>
          <w:i/>
          <w:iCs/>
          <w:lang w:val="en-US"/>
        </w:rPr>
        <w:t>3</w:t>
      </w:r>
      <w:r w:rsidRPr="00020671">
        <w:rPr>
          <w:rFonts w:ascii="Times New Roman" w:hAnsi="Times New Roman" w:cs="Times New Roman"/>
          <w:lang w:val="en-US"/>
        </w:rPr>
        <w:t>(4), 260–266. https://doi.org/10.1111/j.1755-263X.2010.00108.x</w:t>
      </w:r>
    </w:p>
    <w:p w14:paraId="0A6C07C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Jetz, W., Thomas, G. H., Joy, J. B., Hartmann, K., &amp; Mooers, A. O. (2012). The global diversity of birds in space and time. </w:t>
      </w:r>
      <w:r w:rsidRPr="00020671">
        <w:rPr>
          <w:rFonts w:ascii="Times New Roman" w:hAnsi="Times New Roman" w:cs="Times New Roman"/>
          <w:i/>
          <w:iCs/>
          <w:lang w:val="en-US"/>
        </w:rPr>
        <w:t>Nature</w:t>
      </w:r>
      <w:r w:rsidRPr="00020671">
        <w:rPr>
          <w:rFonts w:ascii="Times New Roman" w:hAnsi="Times New Roman" w:cs="Times New Roman"/>
          <w:lang w:val="en-US"/>
        </w:rPr>
        <w:t xml:space="preserve">, </w:t>
      </w:r>
      <w:r w:rsidRPr="00020671">
        <w:rPr>
          <w:rFonts w:ascii="Times New Roman" w:hAnsi="Times New Roman" w:cs="Times New Roman"/>
          <w:i/>
          <w:iCs/>
          <w:lang w:val="en-US"/>
        </w:rPr>
        <w:t>491</w:t>
      </w:r>
      <w:r w:rsidRPr="00020671">
        <w:rPr>
          <w:rFonts w:ascii="Times New Roman" w:hAnsi="Times New Roman" w:cs="Times New Roman"/>
          <w:lang w:val="en-US"/>
        </w:rPr>
        <w:t>(7424), 444–448. https://doi.org/10.1038/nature11631</w:t>
      </w:r>
    </w:p>
    <w:p w14:paraId="6D742E5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Kays, R., McShea, W. J., &amp; Wikelski, M. (2020). Born-digital biodiversity data: Millions and billions. </w:t>
      </w:r>
      <w:r w:rsidRPr="00020671">
        <w:rPr>
          <w:rFonts w:ascii="Times New Roman" w:hAnsi="Times New Roman" w:cs="Times New Roman"/>
          <w:i/>
          <w:iCs/>
          <w:lang w:val="en-US"/>
        </w:rPr>
        <w:t>Diversity and Distributions</w:t>
      </w:r>
      <w:r w:rsidRPr="00020671">
        <w:rPr>
          <w:rFonts w:ascii="Times New Roman" w:hAnsi="Times New Roman" w:cs="Times New Roman"/>
          <w:lang w:val="en-US"/>
        </w:rPr>
        <w:t xml:space="preserve">, </w:t>
      </w:r>
      <w:r w:rsidRPr="00020671">
        <w:rPr>
          <w:rFonts w:ascii="Times New Roman" w:hAnsi="Times New Roman" w:cs="Times New Roman"/>
          <w:i/>
          <w:iCs/>
          <w:lang w:val="en-US"/>
        </w:rPr>
        <w:t>26</w:t>
      </w:r>
      <w:r w:rsidRPr="00020671">
        <w:rPr>
          <w:rFonts w:ascii="Times New Roman" w:hAnsi="Times New Roman" w:cs="Times New Roman"/>
          <w:lang w:val="en-US"/>
        </w:rPr>
        <w:t>(5), 644–648. https://doi.org/10.1111/ddi.12993</w:t>
      </w:r>
    </w:p>
    <w:p w14:paraId="1D21DA6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Keck, F., Rimet, F., Bouchez, A., &amp; Franc, A. (2016). phylosignal: An R package to measure, test, and explore the phylogenetic signal. </w:t>
      </w:r>
      <w:r w:rsidRPr="00020671">
        <w:rPr>
          <w:rFonts w:ascii="Times New Roman" w:hAnsi="Times New Roman" w:cs="Times New Roman"/>
          <w:i/>
          <w:iCs/>
          <w:lang w:val="en-US"/>
        </w:rPr>
        <w:t>Ecology and Evolution</w:t>
      </w:r>
      <w:r w:rsidRPr="00020671">
        <w:rPr>
          <w:rFonts w:ascii="Times New Roman" w:hAnsi="Times New Roman" w:cs="Times New Roman"/>
          <w:lang w:val="en-US"/>
        </w:rPr>
        <w:t xml:space="preserve">, </w:t>
      </w:r>
      <w:r w:rsidRPr="00020671">
        <w:rPr>
          <w:rFonts w:ascii="Times New Roman" w:hAnsi="Times New Roman" w:cs="Times New Roman"/>
          <w:i/>
          <w:iCs/>
          <w:lang w:val="en-US"/>
        </w:rPr>
        <w:t>6</w:t>
      </w:r>
      <w:r w:rsidRPr="00020671">
        <w:rPr>
          <w:rFonts w:ascii="Times New Roman" w:hAnsi="Times New Roman" w:cs="Times New Roman"/>
          <w:lang w:val="en-US"/>
        </w:rPr>
        <w:t>(9), 2774–2780. https://doi.org/10.1002/ece3.2051</w:t>
      </w:r>
    </w:p>
    <w:p w14:paraId="36C385F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Kisel, Y., &amp; Barraclough, T. G. (2010). Speciation Has a Spatial Scale That Depends on Levels of </w:t>
      </w:r>
      <w:r w:rsidRPr="00020671">
        <w:rPr>
          <w:rFonts w:ascii="Times New Roman" w:hAnsi="Times New Roman" w:cs="Times New Roman"/>
          <w:lang w:val="en-US"/>
        </w:rPr>
        <w:lastRenderedPageBreak/>
        <w:t xml:space="preserve">Gene Flow. </w:t>
      </w:r>
      <w:r w:rsidRPr="00020671">
        <w:rPr>
          <w:rFonts w:ascii="Times New Roman" w:hAnsi="Times New Roman" w:cs="Times New Roman"/>
          <w:i/>
          <w:iCs/>
          <w:lang w:val="en-US"/>
        </w:rPr>
        <w:t>The American Naturalist</w:t>
      </w:r>
      <w:r w:rsidRPr="00020671">
        <w:rPr>
          <w:rFonts w:ascii="Times New Roman" w:hAnsi="Times New Roman" w:cs="Times New Roman"/>
          <w:lang w:val="en-US"/>
        </w:rPr>
        <w:t xml:space="preserve">, </w:t>
      </w:r>
      <w:r w:rsidRPr="00020671">
        <w:rPr>
          <w:rFonts w:ascii="Times New Roman" w:hAnsi="Times New Roman" w:cs="Times New Roman"/>
          <w:i/>
          <w:iCs/>
          <w:lang w:val="en-US"/>
        </w:rPr>
        <w:t>175</w:t>
      </w:r>
      <w:r w:rsidRPr="00020671">
        <w:rPr>
          <w:rFonts w:ascii="Times New Roman" w:hAnsi="Times New Roman" w:cs="Times New Roman"/>
          <w:lang w:val="en-US"/>
        </w:rPr>
        <w:t>(3), 316–334. https://doi.org/10.1086/650369</w:t>
      </w:r>
    </w:p>
    <w:p w14:paraId="05F64C1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Koenig, W. D., Van Vuren, D., &amp; Hooge, P. N. (1996). Detectability, philopatry, and the distribution of dispersal distances in vertebrates. </w:t>
      </w:r>
      <w:r w:rsidRPr="00020671">
        <w:rPr>
          <w:rFonts w:ascii="Times New Roman" w:hAnsi="Times New Roman" w:cs="Times New Roman"/>
          <w:i/>
          <w:iCs/>
          <w:lang w:val="en-US"/>
        </w:rPr>
        <w:t>Trends in Ecology &amp; Evolution</w:t>
      </w:r>
      <w:r w:rsidRPr="00020671">
        <w:rPr>
          <w:rFonts w:ascii="Times New Roman" w:hAnsi="Times New Roman" w:cs="Times New Roman"/>
          <w:lang w:val="en-US"/>
        </w:rPr>
        <w:t xml:space="preserve">, </w:t>
      </w:r>
      <w:r w:rsidRPr="00020671">
        <w:rPr>
          <w:rFonts w:ascii="Times New Roman" w:hAnsi="Times New Roman" w:cs="Times New Roman"/>
          <w:i/>
          <w:iCs/>
          <w:lang w:val="en-US"/>
        </w:rPr>
        <w:t>11</w:t>
      </w:r>
      <w:r w:rsidRPr="00020671">
        <w:rPr>
          <w:rFonts w:ascii="Times New Roman" w:hAnsi="Times New Roman" w:cs="Times New Roman"/>
          <w:lang w:val="en-US"/>
        </w:rPr>
        <w:t>(12), 514–517. https://doi.org/10.1016/S0169-5347(96)20074-6</w:t>
      </w:r>
    </w:p>
    <w:p w14:paraId="54D0CFA9"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Korner-Nievergelt, F., Sauter, A., Atkinson, P. W., Guélat, J., Kania, W., Kéry, M., Köppen, U., Robinson, R. A., Schaub, M., Thorup, K., Van Der Jeugd, H., &amp; Van Noordwijk, A. J. (2010). Improving the analysis of movement data from marked individuals through explicit estimation of observer heterogeneity. </w:t>
      </w:r>
      <w:r w:rsidRPr="00020671">
        <w:rPr>
          <w:rFonts w:ascii="Times New Roman" w:hAnsi="Times New Roman" w:cs="Times New Roman"/>
          <w:i/>
          <w:iCs/>
          <w:lang w:val="en-US"/>
        </w:rPr>
        <w:t>Journal of Avian Biology</w:t>
      </w:r>
      <w:r w:rsidRPr="00020671">
        <w:rPr>
          <w:rFonts w:ascii="Times New Roman" w:hAnsi="Times New Roman" w:cs="Times New Roman"/>
          <w:lang w:val="en-US"/>
        </w:rPr>
        <w:t xml:space="preserve">, </w:t>
      </w:r>
      <w:r w:rsidRPr="00020671">
        <w:rPr>
          <w:rFonts w:ascii="Times New Roman" w:hAnsi="Times New Roman" w:cs="Times New Roman"/>
          <w:i/>
          <w:iCs/>
          <w:lang w:val="en-US"/>
        </w:rPr>
        <w:t>41</w:t>
      </w:r>
      <w:r w:rsidRPr="00020671">
        <w:rPr>
          <w:rFonts w:ascii="Times New Roman" w:hAnsi="Times New Roman" w:cs="Times New Roman"/>
          <w:lang w:val="en-US"/>
        </w:rPr>
        <w:t>(1), 8–17. https://doi.org/10.1111/j.1600-048X.2009.04907.x</w:t>
      </w:r>
    </w:p>
    <w:p w14:paraId="69BB7C08"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Kranstauber, B., Cameron, A., Weinzerl, R., Fountain, T., Tilak, S., Wikelski, M., &amp; Kays, R. (2011). The Movebank data model for animal tracking. </w:t>
      </w:r>
      <w:r w:rsidRPr="00020671">
        <w:rPr>
          <w:rFonts w:ascii="Times New Roman" w:hAnsi="Times New Roman" w:cs="Times New Roman"/>
          <w:i/>
          <w:iCs/>
          <w:lang w:val="en-US"/>
        </w:rPr>
        <w:t>Environmental Modelling &amp; Software</w:t>
      </w:r>
      <w:r w:rsidRPr="00020671">
        <w:rPr>
          <w:rFonts w:ascii="Times New Roman" w:hAnsi="Times New Roman" w:cs="Times New Roman"/>
          <w:lang w:val="en-US"/>
        </w:rPr>
        <w:t xml:space="preserve">, </w:t>
      </w:r>
      <w:r w:rsidRPr="00020671">
        <w:rPr>
          <w:rFonts w:ascii="Times New Roman" w:hAnsi="Times New Roman" w:cs="Times New Roman"/>
          <w:i/>
          <w:iCs/>
          <w:lang w:val="en-US"/>
        </w:rPr>
        <w:t>26</w:t>
      </w:r>
      <w:r w:rsidRPr="00020671">
        <w:rPr>
          <w:rFonts w:ascii="Times New Roman" w:hAnsi="Times New Roman" w:cs="Times New Roman"/>
          <w:lang w:val="en-US"/>
        </w:rPr>
        <w:t>(6), 834–835. https://doi.org/10.1016/j.envsoft.2010.12.005</w:t>
      </w:r>
    </w:p>
    <w:p w14:paraId="58921F7D"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Lehikoinen, A., Lindén, A., Karlsson, M., Andersson, A., Crewe, T. L., Dunn, E. H., Gregory, G., Karlsson, L., Kristiansen, V., Mackenzie, S., Newman, S., Røer, J. E., Sharpe, C., Sokolov, L. V., Steinholtz, Å., Stervander, M., Tirri, I.-S., &amp; Tjørnløv, R. S. (2019). Phenology of the avian spring migratory passage in Europe and North America: Asymmetric advancement in time and increase in duration. </w:t>
      </w:r>
      <w:r w:rsidRPr="00020671">
        <w:rPr>
          <w:rFonts w:ascii="Times New Roman" w:hAnsi="Times New Roman" w:cs="Times New Roman"/>
          <w:i/>
          <w:iCs/>
          <w:lang w:val="en-US"/>
        </w:rPr>
        <w:t>Ecological Indicators</w:t>
      </w:r>
      <w:r w:rsidRPr="00020671">
        <w:rPr>
          <w:rFonts w:ascii="Times New Roman" w:hAnsi="Times New Roman" w:cs="Times New Roman"/>
          <w:lang w:val="en-US"/>
        </w:rPr>
        <w:t xml:space="preserve">, </w:t>
      </w:r>
      <w:r w:rsidRPr="00020671">
        <w:rPr>
          <w:rFonts w:ascii="Times New Roman" w:hAnsi="Times New Roman" w:cs="Times New Roman"/>
          <w:i/>
          <w:iCs/>
          <w:lang w:val="en-US"/>
        </w:rPr>
        <w:t>101</w:t>
      </w:r>
      <w:r w:rsidRPr="00020671">
        <w:rPr>
          <w:rFonts w:ascii="Times New Roman" w:hAnsi="Times New Roman" w:cs="Times New Roman"/>
          <w:lang w:val="en-US"/>
        </w:rPr>
        <w:t>, 985–991. https://doi.org/10.1016/j.ecolind.2019.01.083</w:t>
      </w:r>
    </w:p>
    <w:p w14:paraId="78CEDD6B"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Li, X.-Y., &amp; Kokko, H. (2019). Sex-biased dispersal: A review of the theory. </w:t>
      </w:r>
      <w:r w:rsidRPr="00020671">
        <w:rPr>
          <w:rFonts w:ascii="Times New Roman" w:hAnsi="Times New Roman" w:cs="Times New Roman"/>
          <w:i/>
          <w:iCs/>
          <w:lang w:val="en-US"/>
        </w:rPr>
        <w:t>Biological Reviews</w:t>
      </w:r>
      <w:r w:rsidRPr="00020671">
        <w:rPr>
          <w:rFonts w:ascii="Times New Roman" w:hAnsi="Times New Roman" w:cs="Times New Roman"/>
          <w:lang w:val="en-US"/>
        </w:rPr>
        <w:t xml:space="preserve">, </w:t>
      </w:r>
      <w:r w:rsidRPr="00020671">
        <w:rPr>
          <w:rFonts w:ascii="Times New Roman" w:hAnsi="Times New Roman" w:cs="Times New Roman"/>
          <w:i/>
          <w:iCs/>
          <w:lang w:val="en-US"/>
        </w:rPr>
        <w:t>94</w:t>
      </w:r>
      <w:r w:rsidRPr="00020671">
        <w:rPr>
          <w:rFonts w:ascii="Times New Roman" w:hAnsi="Times New Roman" w:cs="Times New Roman"/>
          <w:lang w:val="en-US"/>
        </w:rPr>
        <w:t>(2), 721–736. https://doi.org/10.1111/brv.12475</w:t>
      </w:r>
    </w:p>
    <w:p w14:paraId="3311380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Mabry, K. E., Shelley, E. L., Davis, K. E., Blumstein, D. T., &amp; Vuren, D. H. V. (2013). Social Mating System and Sex-Biased Dispersal in Mammals and Birds: A Phylogenetic Analysis. </w:t>
      </w:r>
      <w:r w:rsidRPr="00020671">
        <w:rPr>
          <w:rFonts w:ascii="Times New Roman" w:hAnsi="Times New Roman" w:cs="Times New Roman"/>
          <w:i/>
          <w:iCs/>
          <w:lang w:val="en-US"/>
        </w:rPr>
        <w:t>PLOS ONE</w:t>
      </w:r>
      <w:r w:rsidRPr="00020671">
        <w:rPr>
          <w:rFonts w:ascii="Times New Roman" w:hAnsi="Times New Roman" w:cs="Times New Roman"/>
          <w:lang w:val="en-US"/>
        </w:rPr>
        <w:t xml:space="preserve">, </w:t>
      </w:r>
      <w:r w:rsidRPr="00020671">
        <w:rPr>
          <w:rFonts w:ascii="Times New Roman" w:hAnsi="Times New Roman" w:cs="Times New Roman"/>
          <w:i/>
          <w:iCs/>
          <w:lang w:val="en-US"/>
        </w:rPr>
        <w:t>8</w:t>
      </w:r>
      <w:r w:rsidRPr="00020671">
        <w:rPr>
          <w:rFonts w:ascii="Times New Roman" w:hAnsi="Times New Roman" w:cs="Times New Roman"/>
          <w:lang w:val="en-US"/>
        </w:rPr>
        <w:t>(3), e57980. https://doi.org/10.1371/journal.pone.0057980</w:t>
      </w:r>
    </w:p>
    <w:p w14:paraId="369E21A8"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Millon, A., Lambin, X., Devillard, S., &amp; Schaub, M. (2019). Quantifying the contribution of immigration to population dynamics: A review of methods, evidence and perspectives in birds and mammals. </w:t>
      </w:r>
      <w:r w:rsidRPr="00020671">
        <w:rPr>
          <w:rFonts w:ascii="Times New Roman" w:hAnsi="Times New Roman" w:cs="Times New Roman"/>
          <w:i/>
          <w:iCs/>
          <w:lang w:val="en-US"/>
        </w:rPr>
        <w:t>Biological Reviews</w:t>
      </w:r>
      <w:r w:rsidRPr="00020671">
        <w:rPr>
          <w:rFonts w:ascii="Times New Roman" w:hAnsi="Times New Roman" w:cs="Times New Roman"/>
          <w:lang w:val="en-US"/>
        </w:rPr>
        <w:t xml:space="preserve">, </w:t>
      </w:r>
      <w:r w:rsidRPr="00020671">
        <w:rPr>
          <w:rFonts w:ascii="Times New Roman" w:hAnsi="Times New Roman" w:cs="Times New Roman"/>
          <w:i/>
          <w:iCs/>
          <w:lang w:val="en-US"/>
        </w:rPr>
        <w:t>94</w:t>
      </w:r>
      <w:r w:rsidRPr="00020671">
        <w:rPr>
          <w:rFonts w:ascii="Times New Roman" w:hAnsi="Times New Roman" w:cs="Times New Roman"/>
          <w:lang w:val="en-US"/>
        </w:rPr>
        <w:t>(6), 2049–2067. https://doi.org/10.1111/brv.12549</w:t>
      </w:r>
    </w:p>
    <w:p w14:paraId="6B7DF2B6"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Naef‐Daenzer, B., Korner‐Nievergelt, F., Fiedler, W., &amp; Grüebler, M. U. (2017). Bias in ring-recovery studies: Causes of mortality of little owls Athene noctua and implications for population assessment. </w:t>
      </w:r>
      <w:r w:rsidRPr="00020671">
        <w:rPr>
          <w:rFonts w:ascii="Times New Roman" w:hAnsi="Times New Roman" w:cs="Times New Roman"/>
          <w:i/>
          <w:iCs/>
          <w:lang w:val="en-US"/>
        </w:rPr>
        <w:t>Journal of Avian Biology</w:t>
      </w:r>
      <w:r w:rsidRPr="00020671">
        <w:rPr>
          <w:rFonts w:ascii="Times New Roman" w:hAnsi="Times New Roman" w:cs="Times New Roman"/>
          <w:lang w:val="en-US"/>
        </w:rPr>
        <w:t xml:space="preserve">, </w:t>
      </w:r>
      <w:r w:rsidRPr="00020671">
        <w:rPr>
          <w:rFonts w:ascii="Times New Roman" w:hAnsi="Times New Roman" w:cs="Times New Roman"/>
          <w:i/>
          <w:iCs/>
          <w:lang w:val="en-US"/>
        </w:rPr>
        <w:t>48</w:t>
      </w:r>
      <w:r w:rsidRPr="00020671">
        <w:rPr>
          <w:rFonts w:ascii="Times New Roman" w:hAnsi="Times New Roman" w:cs="Times New Roman"/>
          <w:lang w:val="en-US"/>
        </w:rPr>
        <w:t>(2), 266–274. https://doi.org/10.1111/jav.00947</w:t>
      </w:r>
    </w:p>
    <w:p w14:paraId="59D5114C"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Nathan, R. (2001). The challenges of studying dispersal. </w:t>
      </w:r>
      <w:r w:rsidRPr="00020671">
        <w:rPr>
          <w:rFonts w:ascii="Times New Roman" w:hAnsi="Times New Roman" w:cs="Times New Roman"/>
          <w:i/>
          <w:iCs/>
          <w:lang w:val="en-US"/>
        </w:rPr>
        <w:t>Trends in Ecology &amp; Evolution</w:t>
      </w:r>
      <w:r w:rsidRPr="00020671">
        <w:rPr>
          <w:rFonts w:ascii="Times New Roman" w:hAnsi="Times New Roman" w:cs="Times New Roman"/>
          <w:lang w:val="en-US"/>
        </w:rPr>
        <w:t xml:space="preserve">, </w:t>
      </w:r>
      <w:r w:rsidRPr="00020671">
        <w:rPr>
          <w:rFonts w:ascii="Times New Roman" w:hAnsi="Times New Roman" w:cs="Times New Roman"/>
          <w:i/>
          <w:iCs/>
          <w:lang w:val="en-US"/>
        </w:rPr>
        <w:t>16</w:t>
      </w:r>
      <w:r w:rsidRPr="00020671">
        <w:rPr>
          <w:rFonts w:ascii="Times New Roman" w:hAnsi="Times New Roman" w:cs="Times New Roman"/>
          <w:lang w:val="en-US"/>
        </w:rPr>
        <w:t>(9), 481–483. https://doi.org/10.1016/S0169-5347(01)02272-8</w:t>
      </w:r>
    </w:p>
    <w:p w14:paraId="5E058113"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Nathan, R. (2008). An emerging movement ecology paradigm. </w:t>
      </w:r>
      <w:r w:rsidRPr="00020671">
        <w:rPr>
          <w:rFonts w:ascii="Times New Roman" w:hAnsi="Times New Roman" w:cs="Times New Roman"/>
          <w:i/>
          <w:iCs/>
          <w:lang w:val="en-US"/>
        </w:rPr>
        <w:t>Proceedings of the National Academy of Sciences</w:t>
      </w:r>
      <w:r w:rsidRPr="00020671">
        <w:rPr>
          <w:rFonts w:ascii="Times New Roman" w:hAnsi="Times New Roman" w:cs="Times New Roman"/>
          <w:lang w:val="en-US"/>
        </w:rPr>
        <w:t xml:space="preserve">, </w:t>
      </w:r>
      <w:r w:rsidRPr="00020671">
        <w:rPr>
          <w:rFonts w:ascii="Times New Roman" w:hAnsi="Times New Roman" w:cs="Times New Roman"/>
          <w:i/>
          <w:iCs/>
          <w:lang w:val="en-US"/>
        </w:rPr>
        <w:t>105</w:t>
      </w:r>
      <w:r w:rsidRPr="00020671">
        <w:rPr>
          <w:rFonts w:ascii="Times New Roman" w:hAnsi="Times New Roman" w:cs="Times New Roman"/>
          <w:lang w:val="en-US"/>
        </w:rPr>
        <w:t>(49), 19050–19051. https://doi.org/10.1073/pnas.0808918105</w:t>
      </w:r>
    </w:p>
    <w:p w14:paraId="1435A86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812185">
        <w:rPr>
          <w:rFonts w:ascii="Times New Roman" w:hAnsi="Times New Roman" w:cs="Times New Roman"/>
          <w:lang w:val="es-ES_tradnl"/>
        </w:rPr>
        <w:t xml:space="preserve">Nathan, R., Klein, E., Robledo-Arnuncio, J. J., &amp; Revilla, E. (2012). </w:t>
      </w:r>
      <w:r w:rsidRPr="00020671">
        <w:rPr>
          <w:rFonts w:ascii="Times New Roman" w:hAnsi="Times New Roman" w:cs="Times New Roman"/>
          <w:i/>
          <w:iCs/>
          <w:lang w:val="en-US"/>
        </w:rPr>
        <w:t>Dispersal kernels: Review</w:t>
      </w:r>
      <w:r w:rsidRPr="00020671">
        <w:rPr>
          <w:rFonts w:ascii="Times New Roman" w:hAnsi="Times New Roman" w:cs="Times New Roman"/>
          <w:lang w:val="en-US"/>
        </w:rPr>
        <w:t>. 25.</w:t>
      </w:r>
    </w:p>
    <w:p w14:paraId="6989F32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Pagel, M. (1999). Inferring the historical patterns of biological evolution. </w:t>
      </w:r>
      <w:r w:rsidRPr="00020671">
        <w:rPr>
          <w:rFonts w:ascii="Times New Roman" w:hAnsi="Times New Roman" w:cs="Times New Roman"/>
          <w:i/>
          <w:iCs/>
          <w:lang w:val="en-US"/>
        </w:rPr>
        <w:t>Nature</w:t>
      </w:r>
      <w:r w:rsidRPr="00020671">
        <w:rPr>
          <w:rFonts w:ascii="Times New Roman" w:hAnsi="Times New Roman" w:cs="Times New Roman"/>
          <w:lang w:val="en-US"/>
        </w:rPr>
        <w:t xml:space="preserve">, </w:t>
      </w:r>
      <w:r w:rsidRPr="00020671">
        <w:rPr>
          <w:rFonts w:ascii="Times New Roman" w:hAnsi="Times New Roman" w:cs="Times New Roman"/>
          <w:i/>
          <w:iCs/>
          <w:lang w:val="en-US"/>
        </w:rPr>
        <w:t>401</w:t>
      </w:r>
      <w:r w:rsidRPr="00020671">
        <w:rPr>
          <w:rFonts w:ascii="Times New Roman" w:hAnsi="Times New Roman" w:cs="Times New Roman"/>
          <w:lang w:val="en-US"/>
        </w:rPr>
        <w:t>(6756), 877–884. https://doi.org/10.1038/44766</w:t>
      </w:r>
    </w:p>
    <w:p w14:paraId="6C41C514"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Paradis, E., Baillie, S. R., &amp; Sutherland, W. J. (2002). Modeling large-scale dispersal distances. </w:t>
      </w:r>
      <w:r w:rsidRPr="00020671">
        <w:rPr>
          <w:rFonts w:ascii="Times New Roman" w:hAnsi="Times New Roman" w:cs="Times New Roman"/>
          <w:i/>
          <w:iCs/>
          <w:lang w:val="en-US"/>
        </w:rPr>
        <w:t>Ecological Modelling</w:t>
      </w:r>
      <w:r w:rsidRPr="00020671">
        <w:rPr>
          <w:rFonts w:ascii="Times New Roman" w:hAnsi="Times New Roman" w:cs="Times New Roman"/>
          <w:lang w:val="en-US"/>
        </w:rPr>
        <w:t xml:space="preserve">, </w:t>
      </w:r>
      <w:r w:rsidRPr="00020671">
        <w:rPr>
          <w:rFonts w:ascii="Times New Roman" w:hAnsi="Times New Roman" w:cs="Times New Roman"/>
          <w:i/>
          <w:iCs/>
          <w:lang w:val="en-US"/>
        </w:rPr>
        <w:t>151</w:t>
      </w:r>
      <w:r w:rsidRPr="00020671">
        <w:rPr>
          <w:rFonts w:ascii="Times New Roman" w:hAnsi="Times New Roman" w:cs="Times New Roman"/>
          <w:lang w:val="en-US"/>
        </w:rPr>
        <w:t>(2), 279–292. https://doi.org/10.1016/S0304-3800(01)00487-2</w:t>
      </w:r>
    </w:p>
    <w:p w14:paraId="32328D06"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Paradis, E., Baillie, S. R., Sutherland, W. J., &amp; Gregory, R. D. (1998). Patterns of natal and breeding dispersal in birds. </w:t>
      </w:r>
      <w:r w:rsidRPr="00020671">
        <w:rPr>
          <w:rFonts w:ascii="Times New Roman" w:hAnsi="Times New Roman" w:cs="Times New Roman"/>
          <w:i/>
          <w:iCs/>
          <w:lang w:val="en-US"/>
        </w:rPr>
        <w:t>Journal of Animal 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67</w:t>
      </w:r>
      <w:r w:rsidRPr="00020671">
        <w:rPr>
          <w:rFonts w:ascii="Times New Roman" w:hAnsi="Times New Roman" w:cs="Times New Roman"/>
          <w:lang w:val="en-US"/>
        </w:rPr>
        <w:t>(4), 518–536. https://doi.org/10.1046/j.1365-2656.1998.00215.x</w:t>
      </w:r>
    </w:p>
    <w:p w14:paraId="5858E34A"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Perdeck, A. C. (1977). The analysis of ringing data: Pitfalls and prospects. </w:t>
      </w:r>
      <w:r w:rsidRPr="00020671">
        <w:rPr>
          <w:rFonts w:ascii="Times New Roman" w:hAnsi="Times New Roman" w:cs="Times New Roman"/>
          <w:i/>
          <w:iCs/>
          <w:lang w:val="en-US"/>
        </w:rPr>
        <w:t>Vogelwarte</w:t>
      </w:r>
      <w:r w:rsidRPr="00020671">
        <w:rPr>
          <w:rFonts w:ascii="Times New Roman" w:hAnsi="Times New Roman" w:cs="Times New Roman"/>
          <w:lang w:val="en-US"/>
        </w:rPr>
        <w:t xml:space="preserve">, </w:t>
      </w:r>
      <w:r w:rsidRPr="00020671">
        <w:rPr>
          <w:rFonts w:ascii="Times New Roman" w:hAnsi="Times New Roman" w:cs="Times New Roman"/>
          <w:i/>
          <w:iCs/>
          <w:lang w:val="en-US"/>
        </w:rPr>
        <w:t>29</w:t>
      </w:r>
      <w:r w:rsidRPr="00020671">
        <w:rPr>
          <w:rFonts w:ascii="Times New Roman" w:hAnsi="Times New Roman" w:cs="Times New Roman"/>
          <w:lang w:val="en-US"/>
        </w:rPr>
        <w:t>, 33–44.</w:t>
      </w:r>
    </w:p>
    <w:p w14:paraId="65146BF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lastRenderedPageBreak/>
        <w:t xml:space="preserve">Potvin, D. A., Pavón-Jordán, D., &amp; Lehikoinen, A. (2017). </w:t>
      </w:r>
      <w:r w:rsidRPr="00020671">
        <w:rPr>
          <w:rFonts w:ascii="Times New Roman" w:hAnsi="Times New Roman" w:cs="Times New Roman"/>
          <w:i/>
          <w:iCs/>
          <w:lang w:val="en-US"/>
        </w:rPr>
        <w:t>To filter or not to filter: Assessing the exclusion of hunting and persecution data in ringing recovery studies</w:t>
      </w:r>
      <w:r w:rsidRPr="00020671">
        <w:rPr>
          <w:rFonts w:ascii="Times New Roman" w:hAnsi="Times New Roman" w:cs="Times New Roman"/>
          <w:lang w:val="en-US"/>
        </w:rPr>
        <w:t xml:space="preserve">. </w:t>
      </w:r>
      <w:r w:rsidRPr="00020671">
        <w:rPr>
          <w:rFonts w:ascii="Times New Roman" w:hAnsi="Times New Roman" w:cs="Times New Roman"/>
          <w:i/>
          <w:iCs/>
          <w:lang w:val="en-US"/>
        </w:rPr>
        <w:t>94</w:t>
      </w:r>
      <w:r w:rsidRPr="00020671">
        <w:rPr>
          <w:rFonts w:ascii="Times New Roman" w:hAnsi="Times New Roman" w:cs="Times New Roman"/>
          <w:lang w:val="en-US"/>
        </w:rPr>
        <w:t>, 17.</w:t>
      </w:r>
    </w:p>
    <w:p w14:paraId="5B7FCE82"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R Core Team. (2020). </w:t>
      </w:r>
      <w:r w:rsidRPr="00020671">
        <w:rPr>
          <w:rFonts w:ascii="Times New Roman" w:hAnsi="Times New Roman" w:cs="Times New Roman"/>
          <w:i/>
          <w:iCs/>
          <w:lang w:val="en-US"/>
        </w:rPr>
        <w:t>R: A language and environment for statistical computing</w:t>
      </w:r>
      <w:r w:rsidRPr="00020671">
        <w:rPr>
          <w:rFonts w:ascii="Times New Roman" w:hAnsi="Times New Roman" w:cs="Times New Roman"/>
          <w:lang w:val="en-US"/>
        </w:rPr>
        <w:t>. Vienna, Austria.</w:t>
      </w:r>
    </w:p>
    <w:p w14:paraId="512225E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Ronce, O., &amp; Clobert, J. (2012). Dispersal syndromes. </w:t>
      </w:r>
      <w:r w:rsidRPr="00020671">
        <w:rPr>
          <w:rFonts w:ascii="Times New Roman" w:hAnsi="Times New Roman" w:cs="Times New Roman"/>
          <w:i/>
          <w:iCs/>
          <w:lang w:val="en-US"/>
        </w:rPr>
        <w:t>Dispersal Ecology and Evolution</w:t>
      </w:r>
      <w:r w:rsidRPr="00020671">
        <w:rPr>
          <w:rFonts w:ascii="Times New Roman" w:hAnsi="Times New Roman" w:cs="Times New Roman"/>
          <w:lang w:val="en-US"/>
        </w:rPr>
        <w:t xml:space="preserve">, </w:t>
      </w:r>
      <w:r w:rsidRPr="00020671">
        <w:rPr>
          <w:rFonts w:ascii="Times New Roman" w:hAnsi="Times New Roman" w:cs="Times New Roman"/>
          <w:i/>
          <w:iCs/>
          <w:lang w:val="en-US"/>
        </w:rPr>
        <w:t>155</w:t>
      </w:r>
      <w:r w:rsidRPr="00020671">
        <w:rPr>
          <w:rFonts w:ascii="Times New Roman" w:hAnsi="Times New Roman" w:cs="Times New Roman"/>
          <w:lang w:val="en-US"/>
        </w:rPr>
        <w:t>, 119–138.</w:t>
      </w:r>
    </w:p>
    <w:p w14:paraId="2614A5C6"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de-DE"/>
        </w:rPr>
        <w:t xml:space="preserve">Schad, D. J., Nicenboim, B., Bürkner, P.-C., Betancourt, M., &amp; Vasishth, S. (2022). </w:t>
      </w:r>
      <w:r w:rsidRPr="00020671">
        <w:rPr>
          <w:rFonts w:ascii="Times New Roman" w:hAnsi="Times New Roman" w:cs="Times New Roman"/>
          <w:lang w:val="en-US"/>
        </w:rPr>
        <w:t xml:space="preserve">Workflow techniques for the robust use of bayes factors. </w:t>
      </w:r>
      <w:r w:rsidRPr="00020671">
        <w:rPr>
          <w:rFonts w:ascii="Times New Roman" w:hAnsi="Times New Roman" w:cs="Times New Roman"/>
          <w:i/>
          <w:iCs/>
          <w:lang w:val="en-US"/>
        </w:rPr>
        <w:t>Psychological Methods</w:t>
      </w:r>
      <w:r w:rsidRPr="00020671">
        <w:rPr>
          <w:rFonts w:ascii="Times New Roman" w:hAnsi="Times New Roman" w:cs="Times New Roman"/>
          <w:lang w:val="en-US"/>
        </w:rPr>
        <w:t>, No Pagination Specified-No Pagination Specified. https://doi.org/10.1037/met0000472</w:t>
      </w:r>
    </w:p>
    <w:p w14:paraId="01285FC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Schaub, M., &amp; Ullrich, B. (2021). A drop in immigration results in the extinction of a local woodchat shrike population. </w:t>
      </w:r>
      <w:r w:rsidRPr="00020671">
        <w:rPr>
          <w:rFonts w:ascii="Times New Roman" w:hAnsi="Times New Roman" w:cs="Times New Roman"/>
          <w:i/>
          <w:iCs/>
          <w:lang w:val="en-US"/>
        </w:rPr>
        <w:t>Animal Conservation</w:t>
      </w:r>
      <w:r w:rsidRPr="00020671">
        <w:rPr>
          <w:rFonts w:ascii="Times New Roman" w:hAnsi="Times New Roman" w:cs="Times New Roman"/>
          <w:lang w:val="en-US"/>
        </w:rPr>
        <w:t xml:space="preserve">, </w:t>
      </w:r>
      <w:r w:rsidRPr="00020671">
        <w:rPr>
          <w:rFonts w:ascii="Times New Roman" w:hAnsi="Times New Roman" w:cs="Times New Roman"/>
          <w:i/>
          <w:iCs/>
          <w:lang w:val="en-US"/>
        </w:rPr>
        <w:t>24</w:t>
      </w:r>
      <w:r w:rsidRPr="00020671">
        <w:rPr>
          <w:rFonts w:ascii="Times New Roman" w:hAnsi="Times New Roman" w:cs="Times New Roman"/>
          <w:lang w:val="en-US"/>
        </w:rPr>
        <w:t>(3), 335–345. https://doi.org/10.1111/acv.12639</w:t>
      </w:r>
    </w:p>
    <w:p w14:paraId="04EEBCF2"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Sheard, C., Neate-Clegg, M. H. C., Alioravainen, N., Jones, S. E. I., Vincent, C., MacGregor, H. E. A., Bregman, T. P., Claramunt, S., &amp; Tobias, J. A. (2020). Ecological drivers of global gradients in avian dispersal inferred from wing morphology. </w:t>
      </w:r>
      <w:r w:rsidRPr="00020671">
        <w:rPr>
          <w:rFonts w:ascii="Times New Roman" w:hAnsi="Times New Roman" w:cs="Times New Roman"/>
          <w:i/>
          <w:iCs/>
          <w:lang w:val="en-US"/>
        </w:rPr>
        <w:t>Nature Communications</w:t>
      </w:r>
      <w:r w:rsidRPr="00020671">
        <w:rPr>
          <w:rFonts w:ascii="Times New Roman" w:hAnsi="Times New Roman" w:cs="Times New Roman"/>
          <w:lang w:val="en-US"/>
        </w:rPr>
        <w:t xml:space="preserve">, </w:t>
      </w:r>
      <w:r w:rsidRPr="00020671">
        <w:rPr>
          <w:rFonts w:ascii="Times New Roman" w:hAnsi="Times New Roman" w:cs="Times New Roman"/>
          <w:i/>
          <w:iCs/>
          <w:lang w:val="en-US"/>
        </w:rPr>
        <w:t>11</w:t>
      </w:r>
      <w:r w:rsidRPr="00020671">
        <w:rPr>
          <w:rFonts w:ascii="Times New Roman" w:hAnsi="Times New Roman" w:cs="Times New Roman"/>
          <w:lang w:val="en-US"/>
        </w:rPr>
        <w:t>(1), 2463. https://doi.org/10.1038/s41467-020-16313-6</w:t>
      </w:r>
    </w:p>
    <w:p w14:paraId="55D3421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Stan Development Team. (2021). </w:t>
      </w:r>
      <w:r w:rsidRPr="00020671">
        <w:rPr>
          <w:rFonts w:ascii="Times New Roman" w:hAnsi="Times New Roman" w:cs="Times New Roman"/>
          <w:i/>
          <w:iCs/>
          <w:lang w:val="en-US"/>
        </w:rPr>
        <w:t>Stan User’s Guide</w:t>
      </w:r>
      <w:r w:rsidRPr="00020671">
        <w:rPr>
          <w:rFonts w:ascii="Times New Roman" w:hAnsi="Times New Roman" w:cs="Times New Roman"/>
          <w:lang w:val="en-US"/>
        </w:rPr>
        <w:t>. https://mc-stan.org/docs/2_18/stan-users-guide/index.html</w:t>
      </w:r>
    </w:p>
    <w:p w14:paraId="249C52B3"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Stevens, V. M., Pavoine, S., &amp; Baguette, M. (2010). Variation within and between Closely Related Species Uncovers High Intra-Specific Variability in Dispersal. </w:t>
      </w:r>
      <w:r w:rsidRPr="00020671">
        <w:rPr>
          <w:rFonts w:ascii="Times New Roman" w:hAnsi="Times New Roman" w:cs="Times New Roman"/>
          <w:i/>
          <w:iCs/>
          <w:lang w:val="en-US"/>
        </w:rPr>
        <w:t>PLOS ONE</w:t>
      </w:r>
      <w:r w:rsidRPr="00020671">
        <w:rPr>
          <w:rFonts w:ascii="Times New Roman" w:hAnsi="Times New Roman" w:cs="Times New Roman"/>
          <w:lang w:val="en-US"/>
        </w:rPr>
        <w:t xml:space="preserve">, </w:t>
      </w:r>
      <w:r w:rsidRPr="00020671">
        <w:rPr>
          <w:rFonts w:ascii="Times New Roman" w:hAnsi="Times New Roman" w:cs="Times New Roman"/>
          <w:i/>
          <w:iCs/>
          <w:lang w:val="en-US"/>
        </w:rPr>
        <w:t>5</w:t>
      </w:r>
      <w:r w:rsidRPr="00020671">
        <w:rPr>
          <w:rFonts w:ascii="Times New Roman" w:hAnsi="Times New Roman" w:cs="Times New Roman"/>
          <w:lang w:val="en-US"/>
        </w:rPr>
        <w:t>(6), e11123. https://doi.org/10.1371/journal.pone.0011123</w:t>
      </w:r>
    </w:p>
    <w:p w14:paraId="1C1D506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Stevens, V. M., Trochet, A., Van Dyck, H., Clobert, J., &amp; Baguette, M. (2012). How is dispersal integrated in life histories: A quantitative analysis using butterflies: Dispersal life-history correlates. </w:t>
      </w:r>
      <w:r w:rsidRPr="00020671">
        <w:rPr>
          <w:rFonts w:ascii="Times New Roman" w:hAnsi="Times New Roman" w:cs="Times New Roman"/>
          <w:i/>
          <w:iCs/>
          <w:lang w:val="en-US"/>
        </w:rPr>
        <w:t>Ecology Letters</w:t>
      </w:r>
      <w:r w:rsidRPr="00020671">
        <w:rPr>
          <w:rFonts w:ascii="Times New Roman" w:hAnsi="Times New Roman" w:cs="Times New Roman"/>
          <w:lang w:val="en-US"/>
        </w:rPr>
        <w:t xml:space="preserve">, </w:t>
      </w:r>
      <w:r w:rsidRPr="00020671">
        <w:rPr>
          <w:rFonts w:ascii="Times New Roman" w:hAnsi="Times New Roman" w:cs="Times New Roman"/>
          <w:i/>
          <w:iCs/>
          <w:lang w:val="en-US"/>
        </w:rPr>
        <w:t>15</w:t>
      </w:r>
      <w:r w:rsidRPr="00020671">
        <w:rPr>
          <w:rFonts w:ascii="Times New Roman" w:hAnsi="Times New Roman" w:cs="Times New Roman"/>
          <w:lang w:val="en-US"/>
        </w:rPr>
        <w:t>(1), 74–86. https://doi.org/10.1111/j.1461-0248.2011.01709.x</w:t>
      </w:r>
    </w:p>
    <w:p w14:paraId="2BA356AA"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Stevens, V. M., Whitmee, S., Le Galliard, J.-F., Clobert, J., Böhning-Gaese, K., Bonte, D., Brändle, M., Matthias Dehling, D., Hof, C., Trochet, A., &amp; Baguette, M. (2014). A comparative analysis of dispersal syndromes in terrestrial and semi-terrestrial animals. </w:t>
      </w:r>
      <w:r w:rsidRPr="00020671">
        <w:rPr>
          <w:rFonts w:ascii="Times New Roman" w:hAnsi="Times New Roman" w:cs="Times New Roman"/>
          <w:i/>
          <w:iCs/>
          <w:lang w:val="en-US"/>
        </w:rPr>
        <w:t>Ecology Letters</w:t>
      </w:r>
      <w:r w:rsidRPr="00020671">
        <w:rPr>
          <w:rFonts w:ascii="Times New Roman" w:hAnsi="Times New Roman" w:cs="Times New Roman"/>
          <w:lang w:val="en-US"/>
        </w:rPr>
        <w:t xml:space="preserve">, </w:t>
      </w:r>
      <w:r w:rsidRPr="00020671">
        <w:rPr>
          <w:rFonts w:ascii="Times New Roman" w:hAnsi="Times New Roman" w:cs="Times New Roman"/>
          <w:i/>
          <w:iCs/>
          <w:lang w:val="en-US"/>
        </w:rPr>
        <w:t>17</w:t>
      </w:r>
      <w:r w:rsidRPr="00020671">
        <w:rPr>
          <w:rFonts w:ascii="Times New Roman" w:hAnsi="Times New Roman" w:cs="Times New Roman"/>
          <w:lang w:val="en-US"/>
        </w:rPr>
        <w:t>(8), 1039–1052. https://doi.org/10.1111/ele.12303</w:t>
      </w:r>
    </w:p>
    <w:p w14:paraId="3440954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Tellería, J. L., Fernández-López, J., &amp; Fandos, G. (2014). Using ring records and field surveys to predict the winter distribution of a migratory passerine. </w:t>
      </w:r>
      <w:r w:rsidRPr="00020671">
        <w:rPr>
          <w:rFonts w:ascii="Times New Roman" w:hAnsi="Times New Roman" w:cs="Times New Roman"/>
          <w:i/>
          <w:iCs/>
          <w:lang w:val="en-US"/>
        </w:rPr>
        <w:t>Bird Study</w:t>
      </w:r>
      <w:r w:rsidRPr="00020671">
        <w:rPr>
          <w:rFonts w:ascii="Times New Roman" w:hAnsi="Times New Roman" w:cs="Times New Roman"/>
          <w:lang w:val="en-US"/>
        </w:rPr>
        <w:t xml:space="preserve">, </w:t>
      </w:r>
      <w:r w:rsidRPr="00020671">
        <w:rPr>
          <w:rFonts w:ascii="Times New Roman" w:hAnsi="Times New Roman" w:cs="Times New Roman"/>
          <w:i/>
          <w:iCs/>
          <w:lang w:val="en-US"/>
        </w:rPr>
        <w:t>61</w:t>
      </w:r>
      <w:r w:rsidRPr="00020671">
        <w:rPr>
          <w:rFonts w:ascii="Times New Roman" w:hAnsi="Times New Roman" w:cs="Times New Roman"/>
          <w:lang w:val="en-US"/>
        </w:rPr>
        <w:t>(4), 527–536. https://doi.org/10.1080/00063657.2014.953033</w:t>
      </w:r>
    </w:p>
    <w:p w14:paraId="2CAB45EB"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Tellería, J. L., Santos, T., Refoyo, P., &amp; Muñoz, J. (2012). Use of ring recoveries to predict habitat suitability in small passerines. </w:t>
      </w:r>
      <w:r w:rsidRPr="00020671">
        <w:rPr>
          <w:rFonts w:ascii="Times New Roman" w:hAnsi="Times New Roman" w:cs="Times New Roman"/>
          <w:i/>
          <w:iCs/>
          <w:lang w:val="en-US"/>
        </w:rPr>
        <w:t>Diversity and Distributions</w:t>
      </w:r>
      <w:r w:rsidRPr="00020671">
        <w:rPr>
          <w:rFonts w:ascii="Times New Roman" w:hAnsi="Times New Roman" w:cs="Times New Roman"/>
          <w:lang w:val="en-US"/>
        </w:rPr>
        <w:t xml:space="preserve">, </w:t>
      </w:r>
      <w:r w:rsidRPr="00020671">
        <w:rPr>
          <w:rFonts w:ascii="Times New Roman" w:hAnsi="Times New Roman" w:cs="Times New Roman"/>
          <w:i/>
          <w:iCs/>
          <w:lang w:val="en-US"/>
        </w:rPr>
        <w:t>18</w:t>
      </w:r>
      <w:r w:rsidRPr="00020671">
        <w:rPr>
          <w:rFonts w:ascii="Times New Roman" w:hAnsi="Times New Roman" w:cs="Times New Roman"/>
          <w:lang w:val="en-US"/>
        </w:rPr>
        <w:t>(11), 1130–1138. https://doi.org/10.1111/j.1472-4642.2012.00900.x</w:t>
      </w:r>
    </w:p>
    <w:p w14:paraId="41A617A5"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Thomas, G. H. (2008). Phylogenetic distributions of British birds of conservation concern. </w:t>
      </w:r>
      <w:r w:rsidRPr="00020671">
        <w:rPr>
          <w:rFonts w:ascii="Times New Roman" w:hAnsi="Times New Roman" w:cs="Times New Roman"/>
          <w:i/>
          <w:iCs/>
          <w:lang w:val="en-US"/>
        </w:rPr>
        <w:t>Proceedings of the Royal Society B: Biological Sciences</w:t>
      </w:r>
      <w:r w:rsidRPr="00020671">
        <w:rPr>
          <w:rFonts w:ascii="Times New Roman" w:hAnsi="Times New Roman" w:cs="Times New Roman"/>
          <w:lang w:val="en-US"/>
        </w:rPr>
        <w:t xml:space="preserve">, </w:t>
      </w:r>
      <w:r w:rsidRPr="00020671">
        <w:rPr>
          <w:rFonts w:ascii="Times New Roman" w:hAnsi="Times New Roman" w:cs="Times New Roman"/>
          <w:i/>
          <w:iCs/>
          <w:lang w:val="en-US"/>
        </w:rPr>
        <w:t>275</w:t>
      </w:r>
      <w:r w:rsidRPr="00020671">
        <w:rPr>
          <w:rFonts w:ascii="Times New Roman" w:hAnsi="Times New Roman" w:cs="Times New Roman"/>
          <w:lang w:val="en-US"/>
        </w:rPr>
        <w:t>(1647), 2077–2083. https://doi.org/10.1098/rspb.2008.0549</w:t>
      </w:r>
    </w:p>
    <w:p w14:paraId="1BE5F587"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de-DE"/>
        </w:rPr>
        <w:t xml:space="preserve">Thorup, K., Korner-Nievergelt, F., Cohen, E. B., &amp; Baillie, S. R. (2014). </w:t>
      </w:r>
      <w:r w:rsidRPr="00020671">
        <w:rPr>
          <w:rFonts w:ascii="Times New Roman" w:hAnsi="Times New Roman" w:cs="Times New Roman"/>
          <w:lang w:val="en-US"/>
        </w:rPr>
        <w:t xml:space="preserve">Large-scale spatial analysis of ringing and re-encounter data to infer movement patterns: A review including methodological perspectives. </w:t>
      </w:r>
      <w:r w:rsidRPr="00020671">
        <w:rPr>
          <w:rFonts w:ascii="Times New Roman" w:hAnsi="Times New Roman" w:cs="Times New Roman"/>
          <w:i/>
          <w:iCs/>
          <w:lang w:val="en-US"/>
        </w:rPr>
        <w:t>Methods in Ecology and Evolution</w:t>
      </w:r>
      <w:r w:rsidRPr="00020671">
        <w:rPr>
          <w:rFonts w:ascii="Times New Roman" w:hAnsi="Times New Roman" w:cs="Times New Roman"/>
          <w:lang w:val="en-US"/>
        </w:rPr>
        <w:t xml:space="preserve">, </w:t>
      </w:r>
      <w:r w:rsidRPr="00020671">
        <w:rPr>
          <w:rFonts w:ascii="Times New Roman" w:hAnsi="Times New Roman" w:cs="Times New Roman"/>
          <w:i/>
          <w:iCs/>
          <w:lang w:val="en-US"/>
        </w:rPr>
        <w:t>5</w:t>
      </w:r>
      <w:r w:rsidRPr="00020671">
        <w:rPr>
          <w:rFonts w:ascii="Times New Roman" w:hAnsi="Times New Roman" w:cs="Times New Roman"/>
          <w:lang w:val="en-US"/>
        </w:rPr>
        <w:t>(12), 1337–1350. https://doi.org/10.1111/2041-210X.12258</w:t>
      </w:r>
    </w:p>
    <w:p w14:paraId="6008F4B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Travis, J. M. J., Delgado, M., Bocedi, G., Baguette, M., Bartoń, K., Bonte, D., Boulangeat, I., Hodgson, J. A., Kubisch, A., Penteriani, V., Saastamoinen, M., Stevens, V. M., &amp; Bullock, J. M. (2013). Dispersal and species’ responses to climate change. </w:t>
      </w:r>
      <w:r w:rsidRPr="00020671">
        <w:rPr>
          <w:rFonts w:ascii="Times New Roman" w:hAnsi="Times New Roman" w:cs="Times New Roman"/>
          <w:i/>
          <w:iCs/>
          <w:lang w:val="en-US"/>
        </w:rPr>
        <w:t>Oikos</w:t>
      </w:r>
      <w:r w:rsidRPr="00020671">
        <w:rPr>
          <w:rFonts w:ascii="Times New Roman" w:hAnsi="Times New Roman" w:cs="Times New Roman"/>
          <w:lang w:val="en-US"/>
        </w:rPr>
        <w:t xml:space="preserve">, </w:t>
      </w:r>
      <w:r w:rsidRPr="00020671">
        <w:rPr>
          <w:rFonts w:ascii="Times New Roman" w:hAnsi="Times New Roman" w:cs="Times New Roman"/>
          <w:i/>
          <w:iCs/>
          <w:lang w:val="en-US"/>
        </w:rPr>
        <w:t>122</w:t>
      </w:r>
      <w:r w:rsidRPr="00020671">
        <w:rPr>
          <w:rFonts w:ascii="Times New Roman" w:hAnsi="Times New Roman" w:cs="Times New Roman"/>
          <w:lang w:val="en-US"/>
        </w:rPr>
        <w:t xml:space="preserve">(11), 1532–1540. </w:t>
      </w:r>
      <w:r w:rsidRPr="00020671">
        <w:rPr>
          <w:rFonts w:ascii="Times New Roman" w:hAnsi="Times New Roman" w:cs="Times New Roman"/>
          <w:lang w:val="en-US"/>
        </w:rPr>
        <w:lastRenderedPageBreak/>
        <w:t>https://doi.org/10.1111/j.1600-0706.2013.00399.x</w:t>
      </w:r>
    </w:p>
    <w:p w14:paraId="529FEA1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Tucker, M. A., Böhning-Gaese, K., Fagan, W. F., Fryxell, J. M., Moorter, B. V., Alberts, S. C., Ali, A. H., Allen, A. M., Attias, N., Avgar, T., Bartlam-Brooks, H., Bayarbaatar, B., Belant, J. L., Bertassoni, A., Beyer, D., Bidner, L., Beest, F. M. van, Blake, S., Blaum, N., … Mueller, T. (2018). Moving in the Anthropocene: Global reductions in terrestrial mammalian movements. </w:t>
      </w:r>
      <w:r w:rsidRPr="00020671">
        <w:rPr>
          <w:rFonts w:ascii="Times New Roman" w:hAnsi="Times New Roman" w:cs="Times New Roman"/>
          <w:i/>
          <w:iCs/>
          <w:lang w:val="en-US"/>
        </w:rPr>
        <w:t>Science</w:t>
      </w:r>
      <w:r w:rsidRPr="00020671">
        <w:rPr>
          <w:rFonts w:ascii="Times New Roman" w:hAnsi="Times New Roman" w:cs="Times New Roman"/>
          <w:lang w:val="en-US"/>
        </w:rPr>
        <w:t xml:space="preserve">, </w:t>
      </w:r>
      <w:r w:rsidRPr="00020671">
        <w:rPr>
          <w:rFonts w:ascii="Times New Roman" w:hAnsi="Times New Roman" w:cs="Times New Roman"/>
          <w:i/>
          <w:iCs/>
          <w:lang w:val="en-US"/>
        </w:rPr>
        <w:t>359</w:t>
      </w:r>
      <w:r w:rsidRPr="00020671">
        <w:rPr>
          <w:rFonts w:ascii="Times New Roman" w:hAnsi="Times New Roman" w:cs="Times New Roman"/>
          <w:lang w:val="en-US"/>
        </w:rPr>
        <w:t>(6374), 466–469. https://doi.org/10.1126/science.aam9712</w:t>
      </w:r>
    </w:p>
    <w:p w14:paraId="5BE357C1"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Van Houtan, K. S., Pimm, S. L., Halley, J. M., Bierregaard Jr, R. O., &amp; Lovejoy, T. E. (2007). Dispersal of Amazonian birds in continuous and fragmented forest. </w:t>
      </w:r>
      <w:r w:rsidRPr="00020671">
        <w:rPr>
          <w:rFonts w:ascii="Times New Roman" w:hAnsi="Times New Roman" w:cs="Times New Roman"/>
          <w:i/>
          <w:iCs/>
          <w:lang w:val="en-US"/>
        </w:rPr>
        <w:t>Ecology Letters</w:t>
      </w:r>
      <w:r w:rsidRPr="00020671">
        <w:rPr>
          <w:rFonts w:ascii="Times New Roman" w:hAnsi="Times New Roman" w:cs="Times New Roman"/>
          <w:lang w:val="en-US"/>
        </w:rPr>
        <w:t xml:space="preserve">, </w:t>
      </w:r>
      <w:r w:rsidRPr="00020671">
        <w:rPr>
          <w:rFonts w:ascii="Times New Roman" w:hAnsi="Times New Roman" w:cs="Times New Roman"/>
          <w:i/>
          <w:iCs/>
          <w:lang w:val="en-US"/>
        </w:rPr>
        <w:t>10</w:t>
      </w:r>
      <w:r w:rsidRPr="00020671">
        <w:rPr>
          <w:rFonts w:ascii="Times New Roman" w:hAnsi="Times New Roman" w:cs="Times New Roman"/>
          <w:lang w:val="en-US"/>
        </w:rPr>
        <w:t>(3), 219–229. https://doi.org/10.1111/j.1461-0248.2007.01004.x</w:t>
      </w:r>
    </w:p>
    <w:p w14:paraId="3BAA6F30"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Vehtari, A., Gabry, J., Magnusson, M., Yao, Y., Bürkner, P.-C., Paananen, T., Gelman, A., Goodrich, B., Piironen, J., &amp; Nicenboim, B. (2022). </w:t>
      </w:r>
      <w:r w:rsidRPr="00020671">
        <w:rPr>
          <w:rFonts w:ascii="Times New Roman" w:hAnsi="Times New Roman" w:cs="Times New Roman"/>
          <w:i/>
          <w:iCs/>
          <w:lang w:val="en-US"/>
        </w:rPr>
        <w:t>loo: Efficient Leave-One-Out Cross-Validation and WAIC for Bayesian Models</w:t>
      </w:r>
      <w:r w:rsidRPr="00020671">
        <w:rPr>
          <w:rFonts w:ascii="Times New Roman" w:hAnsi="Times New Roman" w:cs="Times New Roman"/>
          <w:lang w:val="en-US"/>
        </w:rPr>
        <w:t xml:space="preserve"> (2.5.1). https://CRAN.R-project.org/package=loo</w:t>
      </w:r>
    </w:p>
    <w:p w14:paraId="147869B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de-DE"/>
        </w:rPr>
        <w:t xml:space="preserve">Vehtari, A., Gelman, A., &amp; Gabry, J. (2017). </w:t>
      </w:r>
      <w:r w:rsidRPr="00020671">
        <w:rPr>
          <w:rFonts w:ascii="Times New Roman" w:hAnsi="Times New Roman" w:cs="Times New Roman"/>
          <w:lang w:val="en-US"/>
        </w:rPr>
        <w:t xml:space="preserve">Practical Bayesian model evaluation using leave-one-out cross-validation and WAIC. </w:t>
      </w:r>
      <w:r w:rsidRPr="00020671">
        <w:rPr>
          <w:rFonts w:ascii="Times New Roman" w:hAnsi="Times New Roman" w:cs="Times New Roman"/>
          <w:i/>
          <w:iCs/>
          <w:lang w:val="en-US"/>
        </w:rPr>
        <w:t>Statistics and Computing</w:t>
      </w:r>
      <w:r w:rsidRPr="00020671">
        <w:rPr>
          <w:rFonts w:ascii="Times New Roman" w:hAnsi="Times New Roman" w:cs="Times New Roman"/>
          <w:lang w:val="en-US"/>
        </w:rPr>
        <w:t xml:space="preserve">, </w:t>
      </w:r>
      <w:r w:rsidRPr="00020671">
        <w:rPr>
          <w:rFonts w:ascii="Times New Roman" w:hAnsi="Times New Roman" w:cs="Times New Roman"/>
          <w:i/>
          <w:iCs/>
          <w:lang w:val="en-US"/>
        </w:rPr>
        <w:t>27</w:t>
      </w:r>
      <w:r w:rsidRPr="00020671">
        <w:rPr>
          <w:rFonts w:ascii="Times New Roman" w:hAnsi="Times New Roman" w:cs="Times New Roman"/>
          <w:lang w:val="en-US"/>
        </w:rPr>
        <w:t>(5), 1413–1432. https://doi.org/10.1007/s11222-016-9696-4</w:t>
      </w:r>
    </w:p>
    <w:p w14:paraId="6A7D67AD"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Venail, P. A., MacLean, R. C., Bouvier, T., Brockhurst, M. A., Hochberg, M. E., &amp; Mouquet, N. (2008). Diversity and productivity peak at intermediate dispersal rate in evolving metacommunities. </w:t>
      </w:r>
      <w:r w:rsidRPr="00020671">
        <w:rPr>
          <w:rFonts w:ascii="Times New Roman" w:hAnsi="Times New Roman" w:cs="Times New Roman"/>
          <w:i/>
          <w:iCs/>
          <w:lang w:val="en-US"/>
        </w:rPr>
        <w:t>Nature</w:t>
      </w:r>
      <w:r w:rsidRPr="00020671">
        <w:rPr>
          <w:rFonts w:ascii="Times New Roman" w:hAnsi="Times New Roman" w:cs="Times New Roman"/>
          <w:lang w:val="en-US"/>
        </w:rPr>
        <w:t xml:space="preserve">, </w:t>
      </w:r>
      <w:r w:rsidRPr="00020671">
        <w:rPr>
          <w:rFonts w:ascii="Times New Roman" w:hAnsi="Times New Roman" w:cs="Times New Roman"/>
          <w:i/>
          <w:iCs/>
          <w:lang w:val="en-US"/>
        </w:rPr>
        <w:t>452</w:t>
      </w:r>
      <w:r w:rsidRPr="00020671">
        <w:rPr>
          <w:rFonts w:ascii="Times New Roman" w:hAnsi="Times New Roman" w:cs="Times New Roman"/>
          <w:lang w:val="en-US"/>
        </w:rPr>
        <w:t>(7184), 210–214. https://doi.org/10.1038/nature06554</w:t>
      </w:r>
    </w:p>
    <w:p w14:paraId="67FF46E4"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Viswanathan, G. M., Afanasyev, V., Buldyrev, S. V., Murphy, E. J., Prince, P. A., &amp; Stanley, H. E. (1996). Lévy flight search patterns of wandering albatrosses. </w:t>
      </w:r>
      <w:r w:rsidRPr="00020671">
        <w:rPr>
          <w:rFonts w:ascii="Times New Roman" w:hAnsi="Times New Roman" w:cs="Times New Roman"/>
          <w:i/>
          <w:iCs/>
          <w:lang w:val="en-US"/>
        </w:rPr>
        <w:t>Nature</w:t>
      </w:r>
      <w:r w:rsidRPr="00020671">
        <w:rPr>
          <w:rFonts w:ascii="Times New Roman" w:hAnsi="Times New Roman" w:cs="Times New Roman"/>
          <w:lang w:val="en-US"/>
        </w:rPr>
        <w:t xml:space="preserve">, </w:t>
      </w:r>
      <w:r w:rsidRPr="00020671">
        <w:rPr>
          <w:rFonts w:ascii="Times New Roman" w:hAnsi="Times New Roman" w:cs="Times New Roman"/>
          <w:i/>
          <w:iCs/>
          <w:lang w:val="en-US"/>
        </w:rPr>
        <w:t>381</w:t>
      </w:r>
      <w:r w:rsidRPr="00020671">
        <w:rPr>
          <w:rFonts w:ascii="Times New Roman" w:hAnsi="Times New Roman" w:cs="Times New Roman"/>
          <w:lang w:val="en-US"/>
        </w:rPr>
        <w:t>(6581), 413–415. https://doi.org/10.1038/381413a0</w:t>
      </w:r>
    </w:p>
    <w:p w14:paraId="474F7A03"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Whitmee, S., &amp; Orme, C. D. L. (2013). Predicting dispersal distance in mammals: A trait-based approach. </w:t>
      </w:r>
      <w:r w:rsidRPr="00020671">
        <w:rPr>
          <w:rFonts w:ascii="Times New Roman" w:hAnsi="Times New Roman" w:cs="Times New Roman"/>
          <w:i/>
          <w:iCs/>
          <w:lang w:val="en-US"/>
        </w:rPr>
        <w:t>Journal of Animal Ecology</w:t>
      </w:r>
      <w:r w:rsidRPr="00020671">
        <w:rPr>
          <w:rFonts w:ascii="Times New Roman" w:hAnsi="Times New Roman" w:cs="Times New Roman"/>
          <w:lang w:val="en-US"/>
        </w:rPr>
        <w:t xml:space="preserve">, </w:t>
      </w:r>
      <w:r w:rsidRPr="00020671">
        <w:rPr>
          <w:rFonts w:ascii="Times New Roman" w:hAnsi="Times New Roman" w:cs="Times New Roman"/>
          <w:i/>
          <w:iCs/>
          <w:lang w:val="en-US"/>
        </w:rPr>
        <w:t>82</w:t>
      </w:r>
      <w:r w:rsidRPr="00020671">
        <w:rPr>
          <w:rFonts w:ascii="Times New Roman" w:hAnsi="Times New Roman" w:cs="Times New Roman"/>
          <w:lang w:val="en-US"/>
        </w:rPr>
        <w:t>(1), 211–221. https://doi.org/10.1111/j.1365-2656.2012.02030.x</w:t>
      </w:r>
    </w:p>
    <w:p w14:paraId="4F088F1E" w14:textId="77777777" w:rsidR="00812185" w:rsidRPr="00020671" w:rsidRDefault="00812185" w:rsidP="00812185">
      <w:pPr>
        <w:widowControl w:val="0"/>
        <w:autoSpaceDE w:val="0"/>
        <w:autoSpaceDN w:val="0"/>
        <w:adjustRightInd w:val="0"/>
        <w:rPr>
          <w:rFonts w:ascii="Times New Roman" w:hAnsi="Times New Roman" w:cs="Times New Roman"/>
          <w:lang w:val="en-US"/>
        </w:rPr>
      </w:pPr>
      <w:r w:rsidRPr="00020671">
        <w:rPr>
          <w:rFonts w:ascii="Times New Roman" w:hAnsi="Times New Roman" w:cs="Times New Roman"/>
          <w:lang w:val="en-US"/>
        </w:rPr>
        <w:t xml:space="preserve">Woltmann, S., Sherry, T. W., &amp; Kreiser, B. R. (2012). A genetic approach to estimating natal dispersal distances and self-recruitment in resident rainforest birds. </w:t>
      </w:r>
      <w:r w:rsidRPr="00020671">
        <w:rPr>
          <w:rFonts w:ascii="Times New Roman" w:hAnsi="Times New Roman" w:cs="Times New Roman"/>
          <w:i/>
          <w:iCs/>
          <w:lang w:val="en-US"/>
        </w:rPr>
        <w:t>Journal of Avian Biology</w:t>
      </w:r>
      <w:r w:rsidRPr="00020671">
        <w:rPr>
          <w:rFonts w:ascii="Times New Roman" w:hAnsi="Times New Roman" w:cs="Times New Roman"/>
          <w:lang w:val="en-US"/>
        </w:rPr>
        <w:t xml:space="preserve">, </w:t>
      </w:r>
      <w:r w:rsidRPr="00020671">
        <w:rPr>
          <w:rFonts w:ascii="Times New Roman" w:hAnsi="Times New Roman" w:cs="Times New Roman"/>
          <w:i/>
          <w:iCs/>
          <w:lang w:val="en-US"/>
        </w:rPr>
        <w:t>43</w:t>
      </w:r>
      <w:r w:rsidRPr="00020671">
        <w:rPr>
          <w:rFonts w:ascii="Times New Roman" w:hAnsi="Times New Roman" w:cs="Times New Roman"/>
          <w:lang w:val="en-US"/>
        </w:rPr>
        <w:t>(1), 33–42. https://doi.org/10.1111/j.1600-048X.2011.05572.x</w:t>
      </w:r>
    </w:p>
    <w:p w14:paraId="16675D6C" w14:textId="77777777" w:rsidR="00812185" w:rsidRPr="00812185" w:rsidRDefault="00812185" w:rsidP="00812185">
      <w:pPr>
        <w:widowControl w:val="0"/>
        <w:autoSpaceDE w:val="0"/>
        <w:autoSpaceDN w:val="0"/>
        <w:adjustRightInd w:val="0"/>
        <w:rPr>
          <w:rFonts w:ascii="Times New Roman" w:hAnsi="Times New Roman" w:cs="Times New Roman"/>
          <w:lang w:val="es-ES_tradnl"/>
        </w:rPr>
      </w:pPr>
      <w:r w:rsidRPr="00020671">
        <w:rPr>
          <w:rFonts w:ascii="Times New Roman" w:hAnsi="Times New Roman" w:cs="Times New Roman"/>
          <w:lang w:val="en-US"/>
        </w:rPr>
        <w:t xml:space="preserve">Zurell, D. (2017). Integrating demography, dispersal and interspecific interactions into bird distribution models. </w:t>
      </w:r>
      <w:r w:rsidRPr="00812185">
        <w:rPr>
          <w:rFonts w:ascii="Times New Roman" w:hAnsi="Times New Roman" w:cs="Times New Roman"/>
          <w:i/>
          <w:iCs/>
          <w:lang w:val="es-ES_tradnl"/>
        </w:rPr>
        <w:t>Journal of Avian Biology</w:t>
      </w:r>
      <w:r w:rsidRPr="00812185">
        <w:rPr>
          <w:rFonts w:ascii="Times New Roman" w:hAnsi="Times New Roman" w:cs="Times New Roman"/>
          <w:lang w:val="es-ES_tradnl"/>
        </w:rPr>
        <w:t xml:space="preserve">, </w:t>
      </w:r>
      <w:r w:rsidRPr="00812185">
        <w:rPr>
          <w:rFonts w:ascii="Times New Roman" w:hAnsi="Times New Roman" w:cs="Times New Roman"/>
          <w:i/>
          <w:iCs/>
          <w:lang w:val="es-ES_tradnl"/>
        </w:rPr>
        <w:t>48</w:t>
      </w:r>
      <w:r w:rsidRPr="00812185">
        <w:rPr>
          <w:rFonts w:ascii="Times New Roman" w:hAnsi="Times New Roman" w:cs="Times New Roman"/>
          <w:lang w:val="es-ES_tradnl"/>
        </w:rPr>
        <w:t>(12), 1505–1516. https://doi.org/10.1111/jav.01225</w:t>
      </w:r>
    </w:p>
    <w:p w14:paraId="1E0769A0" w14:textId="36AB242C" w:rsidR="00AE25AC" w:rsidRPr="0068615E" w:rsidRDefault="00946DC8" w:rsidP="0005322A">
      <w:pPr>
        <w:spacing w:line="480" w:lineRule="auto"/>
        <w:jc w:val="both"/>
        <w:rPr>
          <w:rFonts w:ascii="Arial" w:hAnsi="Arial" w:cs="Arial"/>
          <w:sz w:val="24"/>
          <w:szCs w:val="24"/>
        </w:rPr>
      </w:pPr>
      <w:r w:rsidRPr="0068615E">
        <w:rPr>
          <w:rFonts w:ascii="Arial" w:hAnsi="Arial" w:cs="Arial"/>
          <w:sz w:val="24"/>
          <w:szCs w:val="24"/>
        </w:rPr>
        <w:fldChar w:fldCharType="end"/>
      </w:r>
      <w:r w:rsidR="008639E6" w:rsidRPr="009A20BB">
        <w:rPr>
          <w:rFonts w:ascii="Arial" w:hAnsi="Arial" w:cs="Arial"/>
          <w:sz w:val="24"/>
          <w:szCs w:val="24"/>
        </w:rPr>
        <w:br w:type="page"/>
      </w:r>
    </w:p>
    <w:sectPr w:rsidR="00AE25AC" w:rsidRPr="0068615E" w:rsidSect="008F4698">
      <w:headerReference w:type="default" r:id="rId17"/>
      <w:footerReference w:type="default" r:id="rId18"/>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B7262A" w14:textId="77777777" w:rsidR="00772082" w:rsidRDefault="00772082" w:rsidP="00F51F31">
      <w:pPr>
        <w:spacing w:after="0" w:line="240" w:lineRule="auto"/>
      </w:pPr>
      <w:r>
        <w:separator/>
      </w:r>
    </w:p>
  </w:endnote>
  <w:endnote w:type="continuationSeparator" w:id="0">
    <w:p w14:paraId="5EE2BFD8" w14:textId="77777777" w:rsidR="00772082" w:rsidRDefault="00772082" w:rsidP="00F51F31">
      <w:pPr>
        <w:spacing w:after="0" w:line="240" w:lineRule="auto"/>
      </w:pPr>
      <w:r>
        <w:continuationSeparator/>
      </w:r>
    </w:p>
  </w:endnote>
  <w:endnote w:type="continuationNotice" w:id="1">
    <w:p w14:paraId="1A8A643C" w14:textId="77777777" w:rsidR="00772082" w:rsidRDefault="007720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605EC" w14:textId="77777777" w:rsidR="002E6829" w:rsidRDefault="002E682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15FE4" w14:textId="77777777" w:rsidR="00772082" w:rsidRDefault="00772082" w:rsidP="00F51F31">
      <w:pPr>
        <w:spacing w:after="0" w:line="240" w:lineRule="auto"/>
      </w:pPr>
      <w:r>
        <w:separator/>
      </w:r>
    </w:p>
  </w:footnote>
  <w:footnote w:type="continuationSeparator" w:id="0">
    <w:p w14:paraId="76C17483" w14:textId="77777777" w:rsidR="00772082" w:rsidRDefault="00772082" w:rsidP="00F51F31">
      <w:pPr>
        <w:spacing w:after="0" w:line="240" w:lineRule="auto"/>
      </w:pPr>
      <w:r>
        <w:continuationSeparator/>
      </w:r>
    </w:p>
  </w:footnote>
  <w:footnote w:type="continuationNotice" w:id="1">
    <w:p w14:paraId="6B1A86FD" w14:textId="77777777" w:rsidR="00772082" w:rsidRDefault="007720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DAB87" w14:textId="77777777" w:rsidR="002E6829" w:rsidRDefault="002E682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541FB"/>
    <w:multiLevelType w:val="hybridMultilevel"/>
    <w:tmpl w:val="280CD23E"/>
    <w:lvl w:ilvl="0" w:tplc="04090001">
      <w:start w:val="1"/>
      <w:numFmt w:val="bullet"/>
      <w:lvlText w:val=""/>
      <w:lvlJc w:val="left"/>
      <w:pPr>
        <w:ind w:left="1080" w:hanging="360"/>
      </w:pPr>
      <w:rPr>
        <w:rFonts w:ascii="Symbol" w:hAnsi="Symbol" w:hint="default"/>
      </w:rPr>
    </w:lvl>
    <w:lvl w:ilvl="1" w:tplc="B5BED198">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A39523C"/>
    <w:multiLevelType w:val="hybridMultilevel"/>
    <w:tmpl w:val="27B48B2A"/>
    <w:lvl w:ilvl="0" w:tplc="08090001">
      <w:start w:val="1"/>
      <w:numFmt w:val="bullet"/>
      <w:lvlText w:val=""/>
      <w:lvlJc w:val="left"/>
      <w:pPr>
        <w:ind w:left="1110" w:hanging="390"/>
      </w:pPr>
      <w:rPr>
        <w:rFonts w:ascii="Symbol" w:hAnsi="Symbol"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16BA0809"/>
    <w:multiLevelType w:val="hybridMultilevel"/>
    <w:tmpl w:val="2A14CD6E"/>
    <w:lvl w:ilvl="0" w:tplc="DB9210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D6495B"/>
    <w:multiLevelType w:val="hybridMultilevel"/>
    <w:tmpl w:val="E3B06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ED7971"/>
    <w:multiLevelType w:val="hybridMultilevel"/>
    <w:tmpl w:val="6DD6380C"/>
    <w:lvl w:ilvl="0" w:tplc="B5BED19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352F7755"/>
    <w:multiLevelType w:val="hybridMultilevel"/>
    <w:tmpl w:val="ACC47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8017C9"/>
    <w:multiLevelType w:val="hybridMultilevel"/>
    <w:tmpl w:val="6734D7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9AA7172"/>
    <w:multiLevelType w:val="hybridMultilevel"/>
    <w:tmpl w:val="E760D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4E547F9"/>
    <w:multiLevelType w:val="hybridMultilevel"/>
    <w:tmpl w:val="675ED6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7C927B9"/>
    <w:multiLevelType w:val="hybridMultilevel"/>
    <w:tmpl w:val="3B8601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65F366D"/>
    <w:multiLevelType w:val="hybridMultilevel"/>
    <w:tmpl w:val="CAB8A7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7D5194A"/>
    <w:multiLevelType w:val="hybridMultilevel"/>
    <w:tmpl w:val="D3DAD3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07741B"/>
    <w:multiLevelType w:val="hybridMultilevel"/>
    <w:tmpl w:val="035AFF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CA35B6"/>
    <w:multiLevelType w:val="hybridMultilevel"/>
    <w:tmpl w:val="7D8E58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71D6891"/>
    <w:multiLevelType w:val="hybridMultilevel"/>
    <w:tmpl w:val="A678CC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C094373"/>
    <w:multiLevelType w:val="hybridMultilevel"/>
    <w:tmpl w:val="F954C8E4"/>
    <w:lvl w:ilvl="0" w:tplc="BD40BC22">
      <w:start w:val="3"/>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66417837">
    <w:abstractNumId w:val="11"/>
  </w:num>
  <w:num w:numId="2" w16cid:durableId="1170297537">
    <w:abstractNumId w:val="6"/>
  </w:num>
  <w:num w:numId="3" w16cid:durableId="1051345583">
    <w:abstractNumId w:val="1"/>
  </w:num>
  <w:num w:numId="4" w16cid:durableId="1948464497">
    <w:abstractNumId w:val="9"/>
  </w:num>
  <w:num w:numId="5" w16cid:durableId="935870673">
    <w:abstractNumId w:val="8"/>
  </w:num>
  <w:num w:numId="6" w16cid:durableId="1218858873">
    <w:abstractNumId w:val="10"/>
  </w:num>
  <w:num w:numId="7" w16cid:durableId="832526828">
    <w:abstractNumId w:val="14"/>
  </w:num>
  <w:num w:numId="8" w16cid:durableId="705325566">
    <w:abstractNumId w:val="3"/>
  </w:num>
  <w:num w:numId="9" w16cid:durableId="356198592">
    <w:abstractNumId w:val="4"/>
  </w:num>
  <w:num w:numId="10" w16cid:durableId="881984859">
    <w:abstractNumId w:val="12"/>
  </w:num>
  <w:num w:numId="11" w16cid:durableId="1477647157">
    <w:abstractNumId w:val="2"/>
  </w:num>
  <w:num w:numId="12" w16cid:durableId="1221937877">
    <w:abstractNumId w:val="0"/>
  </w:num>
  <w:num w:numId="13" w16cid:durableId="997001441">
    <w:abstractNumId w:val="5"/>
  </w:num>
  <w:num w:numId="14" w16cid:durableId="210268541">
    <w:abstractNumId w:val="7"/>
  </w:num>
  <w:num w:numId="15" w16cid:durableId="677662752">
    <w:abstractNumId w:val="13"/>
  </w:num>
  <w:num w:numId="16" w16cid:durableId="9455765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hideGrammaticalErrors/>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IzNjI3NrUwNrY0M7dQ0lEKTi0uzszPAykwsawFAK1cr6ItAAAA"/>
  </w:docVars>
  <w:rsids>
    <w:rsidRoot w:val="0089226F"/>
    <w:rsid w:val="00001530"/>
    <w:rsid w:val="00001DEB"/>
    <w:rsid w:val="00003CB1"/>
    <w:rsid w:val="00003E18"/>
    <w:rsid w:val="000049B6"/>
    <w:rsid w:val="00005286"/>
    <w:rsid w:val="00007A78"/>
    <w:rsid w:val="00007D85"/>
    <w:rsid w:val="00007FDE"/>
    <w:rsid w:val="00010183"/>
    <w:rsid w:val="00013598"/>
    <w:rsid w:val="000147C0"/>
    <w:rsid w:val="000159AF"/>
    <w:rsid w:val="00015C77"/>
    <w:rsid w:val="00020671"/>
    <w:rsid w:val="0002233F"/>
    <w:rsid w:val="000223E1"/>
    <w:rsid w:val="000226DB"/>
    <w:rsid w:val="0002380F"/>
    <w:rsid w:val="00025067"/>
    <w:rsid w:val="000258F3"/>
    <w:rsid w:val="00030E8B"/>
    <w:rsid w:val="0003309C"/>
    <w:rsid w:val="0003335D"/>
    <w:rsid w:val="00036F43"/>
    <w:rsid w:val="00037E84"/>
    <w:rsid w:val="0004020C"/>
    <w:rsid w:val="00040222"/>
    <w:rsid w:val="000405C3"/>
    <w:rsid w:val="00041768"/>
    <w:rsid w:val="00042BB5"/>
    <w:rsid w:val="00047E76"/>
    <w:rsid w:val="0005322A"/>
    <w:rsid w:val="00054D96"/>
    <w:rsid w:val="00054F55"/>
    <w:rsid w:val="0005617E"/>
    <w:rsid w:val="000618E8"/>
    <w:rsid w:val="000621C4"/>
    <w:rsid w:val="00062455"/>
    <w:rsid w:val="00064EE1"/>
    <w:rsid w:val="000652DD"/>
    <w:rsid w:val="000654EE"/>
    <w:rsid w:val="00067D74"/>
    <w:rsid w:val="000714D4"/>
    <w:rsid w:val="0007319A"/>
    <w:rsid w:val="000737F6"/>
    <w:rsid w:val="00073F07"/>
    <w:rsid w:val="000771C4"/>
    <w:rsid w:val="00080736"/>
    <w:rsid w:val="00082F7B"/>
    <w:rsid w:val="00086021"/>
    <w:rsid w:val="0009127D"/>
    <w:rsid w:val="00091AFC"/>
    <w:rsid w:val="00092183"/>
    <w:rsid w:val="00094003"/>
    <w:rsid w:val="00094C33"/>
    <w:rsid w:val="00094F14"/>
    <w:rsid w:val="000A0AAE"/>
    <w:rsid w:val="000A4883"/>
    <w:rsid w:val="000A6DC0"/>
    <w:rsid w:val="000A7B51"/>
    <w:rsid w:val="000B0AE8"/>
    <w:rsid w:val="000B1234"/>
    <w:rsid w:val="000B1404"/>
    <w:rsid w:val="000B1587"/>
    <w:rsid w:val="000B1DA4"/>
    <w:rsid w:val="000B2261"/>
    <w:rsid w:val="000B24F2"/>
    <w:rsid w:val="000B27AD"/>
    <w:rsid w:val="000B47C3"/>
    <w:rsid w:val="000B5795"/>
    <w:rsid w:val="000B6922"/>
    <w:rsid w:val="000B7111"/>
    <w:rsid w:val="000B720B"/>
    <w:rsid w:val="000C19F6"/>
    <w:rsid w:val="000C1BCA"/>
    <w:rsid w:val="000C2DCE"/>
    <w:rsid w:val="000C3257"/>
    <w:rsid w:val="000C4C22"/>
    <w:rsid w:val="000D0B48"/>
    <w:rsid w:val="000D1511"/>
    <w:rsid w:val="000D3181"/>
    <w:rsid w:val="000D340A"/>
    <w:rsid w:val="000D42C1"/>
    <w:rsid w:val="000D4867"/>
    <w:rsid w:val="000D604D"/>
    <w:rsid w:val="000D7354"/>
    <w:rsid w:val="000E06DD"/>
    <w:rsid w:val="000E4E93"/>
    <w:rsid w:val="000E4EA7"/>
    <w:rsid w:val="000F24AC"/>
    <w:rsid w:val="000F2F02"/>
    <w:rsid w:val="000F4482"/>
    <w:rsid w:val="000F625B"/>
    <w:rsid w:val="000F6A22"/>
    <w:rsid w:val="00100DA0"/>
    <w:rsid w:val="00100F4D"/>
    <w:rsid w:val="0010289D"/>
    <w:rsid w:val="001034F8"/>
    <w:rsid w:val="00104C72"/>
    <w:rsid w:val="00106CCE"/>
    <w:rsid w:val="00107AF6"/>
    <w:rsid w:val="00107BE8"/>
    <w:rsid w:val="00112F40"/>
    <w:rsid w:val="001134C1"/>
    <w:rsid w:val="00116F39"/>
    <w:rsid w:val="00120149"/>
    <w:rsid w:val="00121444"/>
    <w:rsid w:val="001218A9"/>
    <w:rsid w:val="00121E24"/>
    <w:rsid w:val="0012207F"/>
    <w:rsid w:val="0012216A"/>
    <w:rsid w:val="00124C36"/>
    <w:rsid w:val="00125D78"/>
    <w:rsid w:val="00126387"/>
    <w:rsid w:val="0013023E"/>
    <w:rsid w:val="0013185A"/>
    <w:rsid w:val="00131DEB"/>
    <w:rsid w:val="001321FF"/>
    <w:rsid w:val="001333A5"/>
    <w:rsid w:val="001360CD"/>
    <w:rsid w:val="00141106"/>
    <w:rsid w:val="00141128"/>
    <w:rsid w:val="00145515"/>
    <w:rsid w:val="00147C4D"/>
    <w:rsid w:val="001522AF"/>
    <w:rsid w:val="00162F5C"/>
    <w:rsid w:val="00164E3E"/>
    <w:rsid w:val="00164F36"/>
    <w:rsid w:val="001651B5"/>
    <w:rsid w:val="0016781A"/>
    <w:rsid w:val="00170068"/>
    <w:rsid w:val="00171D89"/>
    <w:rsid w:val="0017208C"/>
    <w:rsid w:val="001814BB"/>
    <w:rsid w:val="00181FF7"/>
    <w:rsid w:val="0018282B"/>
    <w:rsid w:val="00183D49"/>
    <w:rsid w:val="001840DF"/>
    <w:rsid w:val="0018457B"/>
    <w:rsid w:val="00184586"/>
    <w:rsid w:val="0018720B"/>
    <w:rsid w:val="00190D4F"/>
    <w:rsid w:val="00191262"/>
    <w:rsid w:val="001926CE"/>
    <w:rsid w:val="00192775"/>
    <w:rsid w:val="0019476E"/>
    <w:rsid w:val="00195959"/>
    <w:rsid w:val="001973CB"/>
    <w:rsid w:val="001975DA"/>
    <w:rsid w:val="00197D34"/>
    <w:rsid w:val="001A00DE"/>
    <w:rsid w:val="001A14B4"/>
    <w:rsid w:val="001A36F7"/>
    <w:rsid w:val="001A71E1"/>
    <w:rsid w:val="001A7DF4"/>
    <w:rsid w:val="001B0E04"/>
    <w:rsid w:val="001B1F3B"/>
    <w:rsid w:val="001B49A8"/>
    <w:rsid w:val="001B745A"/>
    <w:rsid w:val="001C0108"/>
    <w:rsid w:val="001C141C"/>
    <w:rsid w:val="001C1636"/>
    <w:rsid w:val="001C391F"/>
    <w:rsid w:val="001C3F09"/>
    <w:rsid w:val="001C40AA"/>
    <w:rsid w:val="001C748D"/>
    <w:rsid w:val="001E123E"/>
    <w:rsid w:val="001E186E"/>
    <w:rsid w:val="001E1BF1"/>
    <w:rsid w:val="001E2A7A"/>
    <w:rsid w:val="001E61D8"/>
    <w:rsid w:val="001E64A9"/>
    <w:rsid w:val="001E7C45"/>
    <w:rsid w:val="001F0F94"/>
    <w:rsid w:val="001F5E35"/>
    <w:rsid w:val="001F6911"/>
    <w:rsid w:val="002017AF"/>
    <w:rsid w:val="00201A29"/>
    <w:rsid w:val="00203C71"/>
    <w:rsid w:val="00204B1C"/>
    <w:rsid w:val="002078E2"/>
    <w:rsid w:val="0020794D"/>
    <w:rsid w:val="00210E87"/>
    <w:rsid w:val="00213436"/>
    <w:rsid w:val="002152F6"/>
    <w:rsid w:val="00215A5B"/>
    <w:rsid w:val="0021613D"/>
    <w:rsid w:val="0022257B"/>
    <w:rsid w:val="00222977"/>
    <w:rsid w:val="00222E49"/>
    <w:rsid w:val="002233A6"/>
    <w:rsid w:val="002244C0"/>
    <w:rsid w:val="00225A52"/>
    <w:rsid w:val="0022623B"/>
    <w:rsid w:val="002279E5"/>
    <w:rsid w:val="002308F6"/>
    <w:rsid w:val="00232465"/>
    <w:rsid w:val="002339B4"/>
    <w:rsid w:val="00234BA8"/>
    <w:rsid w:val="002352CB"/>
    <w:rsid w:val="0024326B"/>
    <w:rsid w:val="00243C56"/>
    <w:rsid w:val="002444D7"/>
    <w:rsid w:val="002449E4"/>
    <w:rsid w:val="00245323"/>
    <w:rsid w:val="002469CA"/>
    <w:rsid w:val="00246F2E"/>
    <w:rsid w:val="00251D67"/>
    <w:rsid w:val="00253A9F"/>
    <w:rsid w:val="002542ED"/>
    <w:rsid w:val="00256C1C"/>
    <w:rsid w:val="00257579"/>
    <w:rsid w:val="00260505"/>
    <w:rsid w:val="0026223E"/>
    <w:rsid w:val="00266E03"/>
    <w:rsid w:val="00266EB6"/>
    <w:rsid w:val="00270434"/>
    <w:rsid w:val="002744D2"/>
    <w:rsid w:val="0027511D"/>
    <w:rsid w:val="00276186"/>
    <w:rsid w:val="00277FA8"/>
    <w:rsid w:val="00282445"/>
    <w:rsid w:val="00284DE9"/>
    <w:rsid w:val="00285392"/>
    <w:rsid w:val="0028582D"/>
    <w:rsid w:val="002863BF"/>
    <w:rsid w:val="00287062"/>
    <w:rsid w:val="00292086"/>
    <w:rsid w:val="00292F6F"/>
    <w:rsid w:val="002A4496"/>
    <w:rsid w:val="002A68B7"/>
    <w:rsid w:val="002A7524"/>
    <w:rsid w:val="002B10DC"/>
    <w:rsid w:val="002B30C8"/>
    <w:rsid w:val="002B3F37"/>
    <w:rsid w:val="002B5262"/>
    <w:rsid w:val="002B5DED"/>
    <w:rsid w:val="002B6C62"/>
    <w:rsid w:val="002C12C8"/>
    <w:rsid w:val="002C1C90"/>
    <w:rsid w:val="002C261B"/>
    <w:rsid w:val="002C2B37"/>
    <w:rsid w:val="002C3B8F"/>
    <w:rsid w:val="002C4996"/>
    <w:rsid w:val="002C4C28"/>
    <w:rsid w:val="002C6DFC"/>
    <w:rsid w:val="002C6FE3"/>
    <w:rsid w:val="002C7F3D"/>
    <w:rsid w:val="002D104E"/>
    <w:rsid w:val="002D374F"/>
    <w:rsid w:val="002D38BC"/>
    <w:rsid w:val="002D480B"/>
    <w:rsid w:val="002D5641"/>
    <w:rsid w:val="002D584F"/>
    <w:rsid w:val="002D6C21"/>
    <w:rsid w:val="002D6F15"/>
    <w:rsid w:val="002D7646"/>
    <w:rsid w:val="002E2696"/>
    <w:rsid w:val="002E3849"/>
    <w:rsid w:val="002E3FC0"/>
    <w:rsid w:val="002E5667"/>
    <w:rsid w:val="002E5D10"/>
    <w:rsid w:val="002E62C0"/>
    <w:rsid w:val="002E6829"/>
    <w:rsid w:val="002E7B04"/>
    <w:rsid w:val="002E7F10"/>
    <w:rsid w:val="002F4377"/>
    <w:rsid w:val="002F5103"/>
    <w:rsid w:val="002F66CD"/>
    <w:rsid w:val="002F792E"/>
    <w:rsid w:val="003056E0"/>
    <w:rsid w:val="00306471"/>
    <w:rsid w:val="00310841"/>
    <w:rsid w:val="00314163"/>
    <w:rsid w:val="00314275"/>
    <w:rsid w:val="00315010"/>
    <w:rsid w:val="003158E8"/>
    <w:rsid w:val="0031743E"/>
    <w:rsid w:val="0031769C"/>
    <w:rsid w:val="00321422"/>
    <w:rsid w:val="00322DD9"/>
    <w:rsid w:val="00323163"/>
    <w:rsid w:val="003241CE"/>
    <w:rsid w:val="003263A7"/>
    <w:rsid w:val="00327663"/>
    <w:rsid w:val="00331594"/>
    <w:rsid w:val="0033193F"/>
    <w:rsid w:val="00331B02"/>
    <w:rsid w:val="00337F21"/>
    <w:rsid w:val="00340016"/>
    <w:rsid w:val="0034178E"/>
    <w:rsid w:val="00341D6F"/>
    <w:rsid w:val="00342485"/>
    <w:rsid w:val="00352602"/>
    <w:rsid w:val="00352D6C"/>
    <w:rsid w:val="003547C1"/>
    <w:rsid w:val="00355AA7"/>
    <w:rsid w:val="00357662"/>
    <w:rsid w:val="00360B8F"/>
    <w:rsid w:val="00361727"/>
    <w:rsid w:val="003651FD"/>
    <w:rsid w:val="00366418"/>
    <w:rsid w:val="00366508"/>
    <w:rsid w:val="00366A6A"/>
    <w:rsid w:val="00370A4F"/>
    <w:rsid w:val="00371D69"/>
    <w:rsid w:val="00371D88"/>
    <w:rsid w:val="00372CDF"/>
    <w:rsid w:val="00374AFD"/>
    <w:rsid w:val="003754A7"/>
    <w:rsid w:val="003756C7"/>
    <w:rsid w:val="00375B81"/>
    <w:rsid w:val="003769C3"/>
    <w:rsid w:val="0038016D"/>
    <w:rsid w:val="00381FB7"/>
    <w:rsid w:val="00383328"/>
    <w:rsid w:val="00384B50"/>
    <w:rsid w:val="00387D0E"/>
    <w:rsid w:val="00395575"/>
    <w:rsid w:val="003969CD"/>
    <w:rsid w:val="00396A35"/>
    <w:rsid w:val="003975D7"/>
    <w:rsid w:val="003A06D6"/>
    <w:rsid w:val="003A3CA4"/>
    <w:rsid w:val="003A7362"/>
    <w:rsid w:val="003B0028"/>
    <w:rsid w:val="003B0DF8"/>
    <w:rsid w:val="003B1A57"/>
    <w:rsid w:val="003B3E69"/>
    <w:rsid w:val="003C427E"/>
    <w:rsid w:val="003D27B3"/>
    <w:rsid w:val="003D5169"/>
    <w:rsid w:val="003D56AA"/>
    <w:rsid w:val="003E253C"/>
    <w:rsid w:val="003E2601"/>
    <w:rsid w:val="003E3874"/>
    <w:rsid w:val="003E45A5"/>
    <w:rsid w:val="003E7FD9"/>
    <w:rsid w:val="003F2028"/>
    <w:rsid w:val="003F5C1D"/>
    <w:rsid w:val="003F77EB"/>
    <w:rsid w:val="004013ED"/>
    <w:rsid w:val="00401F03"/>
    <w:rsid w:val="00404ECC"/>
    <w:rsid w:val="00406D60"/>
    <w:rsid w:val="00407A6D"/>
    <w:rsid w:val="0041059D"/>
    <w:rsid w:val="004115F4"/>
    <w:rsid w:val="00413078"/>
    <w:rsid w:val="00414428"/>
    <w:rsid w:val="004147F7"/>
    <w:rsid w:val="00415CB2"/>
    <w:rsid w:val="004161A7"/>
    <w:rsid w:val="004164E9"/>
    <w:rsid w:val="004215D3"/>
    <w:rsid w:val="00421FA2"/>
    <w:rsid w:val="00424989"/>
    <w:rsid w:val="00424E80"/>
    <w:rsid w:val="00424ECB"/>
    <w:rsid w:val="004362EC"/>
    <w:rsid w:val="00437F42"/>
    <w:rsid w:val="00440393"/>
    <w:rsid w:val="00440611"/>
    <w:rsid w:val="00440AC8"/>
    <w:rsid w:val="00442C2A"/>
    <w:rsid w:val="00446EBF"/>
    <w:rsid w:val="004477C1"/>
    <w:rsid w:val="00450349"/>
    <w:rsid w:val="0045088C"/>
    <w:rsid w:val="0045293A"/>
    <w:rsid w:val="00453995"/>
    <w:rsid w:val="004579C4"/>
    <w:rsid w:val="0046016E"/>
    <w:rsid w:val="00460E27"/>
    <w:rsid w:val="004619AB"/>
    <w:rsid w:val="00462C95"/>
    <w:rsid w:val="00463B44"/>
    <w:rsid w:val="00463E2B"/>
    <w:rsid w:val="004643F3"/>
    <w:rsid w:val="00466322"/>
    <w:rsid w:val="00466A84"/>
    <w:rsid w:val="004675FE"/>
    <w:rsid w:val="0046789F"/>
    <w:rsid w:val="00470E94"/>
    <w:rsid w:val="00472CA2"/>
    <w:rsid w:val="0047489C"/>
    <w:rsid w:val="00477BCE"/>
    <w:rsid w:val="00480003"/>
    <w:rsid w:val="00483474"/>
    <w:rsid w:val="00483E99"/>
    <w:rsid w:val="00484CC4"/>
    <w:rsid w:val="00486451"/>
    <w:rsid w:val="0048761E"/>
    <w:rsid w:val="00491551"/>
    <w:rsid w:val="00491982"/>
    <w:rsid w:val="004924B9"/>
    <w:rsid w:val="00493358"/>
    <w:rsid w:val="00496394"/>
    <w:rsid w:val="00496FFC"/>
    <w:rsid w:val="00497DFC"/>
    <w:rsid w:val="00497EA7"/>
    <w:rsid w:val="004A04EF"/>
    <w:rsid w:val="004A151D"/>
    <w:rsid w:val="004A1BC5"/>
    <w:rsid w:val="004A276E"/>
    <w:rsid w:val="004A2B60"/>
    <w:rsid w:val="004A2CC7"/>
    <w:rsid w:val="004A4AE9"/>
    <w:rsid w:val="004A5A04"/>
    <w:rsid w:val="004B07F4"/>
    <w:rsid w:val="004B1BFB"/>
    <w:rsid w:val="004B21D2"/>
    <w:rsid w:val="004B375F"/>
    <w:rsid w:val="004B3C48"/>
    <w:rsid w:val="004B48DE"/>
    <w:rsid w:val="004B5A2B"/>
    <w:rsid w:val="004B75FF"/>
    <w:rsid w:val="004C1168"/>
    <w:rsid w:val="004C1212"/>
    <w:rsid w:val="004C2F3D"/>
    <w:rsid w:val="004C4C9E"/>
    <w:rsid w:val="004C6292"/>
    <w:rsid w:val="004D15B1"/>
    <w:rsid w:val="004D2032"/>
    <w:rsid w:val="004D5616"/>
    <w:rsid w:val="004E08F0"/>
    <w:rsid w:val="004E2089"/>
    <w:rsid w:val="004E2C65"/>
    <w:rsid w:val="004E546E"/>
    <w:rsid w:val="004E6692"/>
    <w:rsid w:val="004E774A"/>
    <w:rsid w:val="004E7C9E"/>
    <w:rsid w:val="004F0098"/>
    <w:rsid w:val="004F2E3D"/>
    <w:rsid w:val="004F6693"/>
    <w:rsid w:val="004F7F6E"/>
    <w:rsid w:val="0050314B"/>
    <w:rsid w:val="00503917"/>
    <w:rsid w:val="00506A62"/>
    <w:rsid w:val="00510453"/>
    <w:rsid w:val="0051243B"/>
    <w:rsid w:val="00513110"/>
    <w:rsid w:val="00513CF7"/>
    <w:rsid w:val="00514815"/>
    <w:rsid w:val="0051539F"/>
    <w:rsid w:val="00520B03"/>
    <w:rsid w:val="005216AB"/>
    <w:rsid w:val="005228CC"/>
    <w:rsid w:val="00524150"/>
    <w:rsid w:val="005276A3"/>
    <w:rsid w:val="00536146"/>
    <w:rsid w:val="00536D4F"/>
    <w:rsid w:val="00537861"/>
    <w:rsid w:val="005411DC"/>
    <w:rsid w:val="00544CF0"/>
    <w:rsid w:val="0054587A"/>
    <w:rsid w:val="0054640D"/>
    <w:rsid w:val="00555BFF"/>
    <w:rsid w:val="0056208A"/>
    <w:rsid w:val="005649E2"/>
    <w:rsid w:val="00571975"/>
    <w:rsid w:val="00571993"/>
    <w:rsid w:val="00575C51"/>
    <w:rsid w:val="0057646B"/>
    <w:rsid w:val="0057731B"/>
    <w:rsid w:val="00582070"/>
    <w:rsid w:val="00583175"/>
    <w:rsid w:val="00583FC7"/>
    <w:rsid w:val="005845DE"/>
    <w:rsid w:val="00587343"/>
    <w:rsid w:val="00587BDB"/>
    <w:rsid w:val="00587EC5"/>
    <w:rsid w:val="005922D7"/>
    <w:rsid w:val="00592391"/>
    <w:rsid w:val="005A08C0"/>
    <w:rsid w:val="005A230A"/>
    <w:rsid w:val="005A313D"/>
    <w:rsid w:val="005A60AC"/>
    <w:rsid w:val="005B4C2F"/>
    <w:rsid w:val="005C08EA"/>
    <w:rsid w:val="005C1E3B"/>
    <w:rsid w:val="005C404B"/>
    <w:rsid w:val="005C6D41"/>
    <w:rsid w:val="005D1D83"/>
    <w:rsid w:val="005D2E5A"/>
    <w:rsid w:val="005D3272"/>
    <w:rsid w:val="005D3F6E"/>
    <w:rsid w:val="005D41E3"/>
    <w:rsid w:val="005D6468"/>
    <w:rsid w:val="005D66BB"/>
    <w:rsid w:val="005E294F"/>
    <w:rsid w:val="005E4FF3"/>
    <w:rsid w:val="005E5676"/>
    <w:rsid w:val="005F2342"/>
    <w:rsid w:val="005F3711"/>
    <w:rsid w:val="005F3774"/>
    <w:rsid w:val="005F5201"/>
    <w:rsid w:val="005F52E2"/>
    <w:rsid w:val="005F6459"/>
    <w:rsid w:val="005F7297"/>
    <w:rsid w:val="005F7DD5"/>
    <w:rsid w:val="00603880"/>
    <w:rsid w:val="006055CA"/>
    <w:rsid w:val="00605740"/>
    <w:rsid w:val="00606C42"/>
    <w:rsid w:val="00610DC3"/>
    <w:rsid w:val="00612D17"/>
    <w:rsid w:val="00613F0C"/>
    <w:rsid w:val="0061457E"/>
    <w:rsid w:val="006146DF"/>
    <w:rsid w:val="0061627A"/>
    <w:rsid w:val="00617111"/>
    <w:rsid w:val="00621024"/>
    <w:rsid w:val="00621AC4"/>
    <w:rsid w:val="00623E8B"/>
    <w:rsid w:val="00626AEC"/>
    <w:rsid w:val="00633B8B"/>
    <w:rsid w:val="00637373"/>
    <w:rsid w:val="00637A0E"/>
    <w:rsid w:val="006411A0"/>
    <w:rsid w:val="0064188E"/>
    <w:rsid w:val="00641CA4"/>
    <w:rsid w:val="006424E8"/>
    <w:rsid w:val="00650B21"/>
    <w:rsid w:val="0065352A"/>
    <w:rsid w:val="006554E8"/>
    <w:rsid w:val="006558E1"/>
    <w:rsid w:val="00656A85"/>
    <w:rsid w:val="00656D42"/>
    <w:rsid w:val="00656DDD"/>
    <w:rsid w:val="00657A20"/>
    <w:rsid w:val="00657D4F"/>
    <w:rsid w:val="00661D54"/>
    <w:rsid w:val="00662D63"/>
    <w:rsid w:val="00663171"/>
    <w:rsid w:val="0066778F"/>
    <w:rsid w:val="00667BBA"/>
    <w:rsid w:val="006726E9"/>
    <w:rsid w:val="00675104"/>
    <w:rsid w:val="006754A8"/>
    <w:rsid w:val="006758E3"/>
    <w:rsid w:val="00675DA2"/>
    <w:rsid w:val="0067638D"/>
    <w:rsid w:val="006764C5"/>
    <w:rsid w:val="00682CB5"/>
    <w:rsid w:val="00682D00"/>
    <w:rsid w:val="00683EC0"/>
    <w:rsid w:val="00685B7E"/>
    <w:rsid w:val="0068615E"/>
    <w:rsid w:val="00686880"/>
    <w:rsid w:val="00687789"/>
    <w:rsid w:val="006919B1"/>
    <w:rsid w:val="006944D8"/>
    <w:rsid w:val="006973BB"/>
    <w:rsid w:val="006A21DF"/>
    <w:rsid w:val="006A402E"/>
    <w:rsid w:val="006A5430"/>
    <w:rsid w:val="006A558B"/>
    <w:rsid w:val="006A5F75"/>
    <w:rsid w:val="006A6429"/>
    <w:rsid w:val="006A75D6"/>
    <w:rsid w:val="006A769C"/>
    <w:rsid w:val="006B36B9"/>
    <w:rsid w:val="006C51B2"/>
    <w:rsid w:val="006D01D7"/>
    <w:rsid w:val="006D14C5"/>
    <w:rsid w:val="006D40F7"/>
    <w:rsid w:val="006D4F08"/>
    <w:rsid w:val="006D6C3D"/>
    <w:rsid w:val="006E0A62"/>
    <w:rsid w:val="006E5C41"/>
    <w:rsid w:val="006F05F1"/>
    <w:rsid w:val="006F128E"/>
    <w:rsid w:val="006F1942"/>
    <w:rsid w:val="006F2C67"/>
    <w:rsid w:val="006F520E"/>
    <w:rsid w:val="006F5D21"/>
    <w:rsid w:val="006F675E"/>
    <w:rsid w:val="00701118"/>
    <w:rsid w:val="007032C9"/>
    <w:rsid w:val="00704707"/>
    <w:rsid w:val="0071016D"/>
    <w:rsid w:val="00712843"/>
    <w:rsid w:val="00713965"/>
    <w:rsid w:val="0071577D"/>
    <w:rsid w:val="00715AF5"/>
    <w:rsid w:val="00716691"/>
    <w:rsid w:val="00716966"/>
    <w:rsid w:val="00717D6A"/>
    <w:rsid w:val="00720ACC"/>
    <w:rsid w:val="007224FD"/>
    <w:rsid w:val="007240FA"/>
    <w:rsid w:val="00730B51"/>
    <w:rsid w:val="00730B66"/>
    <w:rsid w:val="00733DED"/>
    <w:rsid w:val="0073504E"/>
    <w:rsid w:val="00737D7D"/>
    <w:rsid w:val="007415A7"/>
    <w:rsid w:val="00742975"/>
    <w:rsid w:val="00743275"/>
    <w:rsid w:val="00743DBB"/>
    <w:rsid w:val="0074474C"/>
    <w:rsid w:val="00744A74"/>
    <w:rsid w:val="00750172"/>
    <w:rsid w:val="007515C7"/>
    <w:rsid w:val="007518AF"/>
    <w:rsid w:val="00756E07"/>
    <w:rsid w:val="00757E93"/>
    <w:rsid w:val="0076060F"/>
    <w:rsid w:val="00760F82"/>
    <w:rsid w:val="00762441"/>
    <w:rsid w:val="00762F2E"/>
    <w:rsid w:val="00763C96"/>
    <w:rsid w:val="00772082"/>
    <w:rsid w:val="007720C6"/>
    <w:rsid w:val="00772D7D"/>
    <w:rsid w:val="00774984"/>
    <w:rsid w:val="00774A29"/>
    <w:rsid w:val="0077726B"/>
    <w:rsid w:val="007804AC"/>
    <w:rsid w:val="0078111B"/>
    <w:rsid w:val="0078127C"/>
    <w:rsid w:val="007846A9"/>
    <w:rsid w:val="0078626A"/>
    <w:rsid w:val="00786B7C"/>
    <w:rsid w:val="007911AA"/>
    <w:rsid w:val="00791941"/>
    <w:rsid w:val="007940FC"/>
    <w:rsid w:val="007942E9"/>
    <w:rsid w:val="00794F09"/>
    <w:rsid w:val="0079538E"/>
    <w:rsid w:val="00795FB2"/>
    <w:rsid w:val="007A0E9C"/>
    <w:rsid w:val="007A42C2"/>
    <w:rsid w:val="007A515E"/>
    <w:rsid w:val="007B08FD"/>
    <w:rsid w:val="007B0BCD"/>
    <w:rsid w:val="007B1F19"/>
    <w:rsid w:val="007B2F8B"/>
    <w:rsid w:val="007B38D2"/>
    <w:rsid w:val="007B41D2"/>
    <w:rsid w:val="007B4459"/>
    <w:rsid w:val="007C3AA5"/>
    <w:rsid w:val="007C4EA4"/>
    <w:rsid w:val="007C5D82"/>
    <w:rsid w:val="007C684F"/>
    <w:rsid w:val="007D1C59"/>
    <w:rsid w:val="007D386E"/>
    <w:rsid w:val="007D4D19"/>
    <w:rsid w:val="007D4F71"/>
    <w:rsid w:val="007D5188"/>
    <w:rsid w:val="007D6F6B"/>
    <w:rsid w:val="007E2A84"/>
    <w:rsid w:val="007E390E"/>
    <w:rsid w:val="007E39F5"/>
    <w:rsid w:val="007E45E4"/>
    <w:rsid w:val="007E484E"/>
    <w:rsid w:val="007E6490"/>
    <w:rsid w:val="007E6563"/>
    <w:rsid w:val="007E770E"/>
    <w:rsid w:val="007F1151"/>
    <w:rsid w:val="007F2084"/>
    <w:rsid w:val="0080039E"/>
    <w:rsid w:val="00801B39"/>
    <w:rsid w:val="00801DCA"/>
    <w:rsid w:val="00803FDA"/>
    <w:rsid w:val="00805399"/>
    <w:rsid w:val="00807C54"/>
    <w:rsid w:val="00812185"/>
    <w:rsid w:val="00812262"/>
    <w:rsid w:val="00813B4F"/>
    <w:rsid w:val="0081442A"/>
    <w:rsid w:val="008153EC"/>
    <w:rsid w:val="00815F7B"/>
    <w:rsid w:val="00820AF2"/>
    <w:rsid w:val="00820EC3"/>
    <w:rsid w:val="0082409E"/>
    <w:rsid w:val="00825F0D"/>
    <w:rsid w:val="0082606C"/>
    <w:rsid w:val="0083041F"/>
    <w:rsid w:val="00830A2F"/>
    <w:rsid w:val="008323DF"/>
    <w:rsid w:val="008324E2"/>
    <w:rsid w:val="00832A5A"/>
    <w:rsid w:val="00833E25"/>
    <w:rsid w:val="00834981"/>
    <w:rsid w:val="008361FA"/>
    <w:rsid w:val="00840259"/>
    <w:rsid w:val="00840338"/>
    <w:rsid w:val="008422C4"/>
    <w:rsid w:val="0084244A"/>
    <w:rsid w:val="00845676"/>
    <w:rsid w:val="00846F5D"/>
    <w:rsid w:val="00851E8C"/>
    <w:rsid w:val="00853A58"/>
    <w:rsid w:val="00861241"/>
    <w:rsid w:val="008639E6"/>
    <w:rsid w:val="0087246F"/>
    <w:rsid w:val="008756E3"/>
    <w:rsid w:val="0088140F"/>
    <w:rsid w:val="00882B07"/>
    <w:rsid w:val="0088352C"/>
    <w:rsid w:val="00884F42"/>
    <w:rsid w:val="00887FD5"/>
    <w:rsid w:val="00890C57"/>
    <w:rsid w:val="00891659"/>
    <w:rsid w:val="00891FBC"/>
    <w:rsid w:val="0089226F"/>
    <w:rsid w:val="00893845"/>
    <w:rsid w:val="008940A3"/>
    <w:rsid w:val="008947A0"/>
    <w:rsid w:val="00896FB1"/>
    <w:rsid w:val="00897156"/>
    <w:rsid w:val="00897A2C"/>
    <w:rsid w:val="008A09BF"/>
    <w:rsid w:val="008A255E"/>
    <w:rsid w:val="008A26A9"/>
    <w:rsid w:val="008A2BAB"/>
    <w:rsid w:val="008A4B2C"/>
    <w:rsid w:val="008A5089"/>
    <w:rsid w:val="008A67E9"/>
    <w:rsid w:val="008B129E"/>
    <w:rsid w:val="008B15A0"/>
    <w:rsid w:val="008B19E0"/>
    <w:rsid w:val="008B2E60"/>
    <w:rsid w:val="008B2F69"/>
    <w:rsid w:val="008B2FCA"/>
    <w:rsid w:val="008B4804"/>
    <w:rsid w:val="008B5063"/>
    <w:rsid w:val="008C0F14"/>
    <w:rsid w:val="008C2239"/>
    <w:rsid w:val="008C3A9B"/>
    <w:rsid w:val="008C52D0"/>
    <w:rsid w:val="008C5D7F"/>
    <w:rsid w:val="008C7588"/>
    <w:rsid w:val="008D05DB"/>
    <w:rsid w:val="008D29C3"/>
    <w:rsid w:val="008D338A"/>
    <w:rsid w:val="008D3764"/>
    <w:rsid w:val="008D4E32"/>
    <w:rsid w:val="008D5C74"/>
    <w:rsid w:val="008D6D2E"/>
    <w:rsid w:val="008E3AB7"/>
    <w:rsid w:val="008E42A8"/>
    <w:rsid w:val="008E4D66"/>
    <w:rsid w:val="008E55AB"/>
    <w:rsid w:val="008E622F"/>
    <w:rsid w:val="008E6281"/>
    <w:rsid w:val="008F14A9"/>
    <w:rsid w:val="008F31A9"/>
    <w:rsid w:val="008F3203"/>
    <w:rsid w:val="008F4578"/>
    <w:rsid w:val="008F4698"/>
    <w:rsid w:val="008F523C"/>
    <w:rsid w:val="008F596B"/>
    <w:rsid w:val="008F6C1F"/>
    <w:rsid w:val="008F6E99"/>
    <w:rsid w:val="008F7C03"/>
    <w:rsid w:val="00903074"/>
    <w:rsid w:val="00904E30"/>
    <w:rsid w:val="00906AEB"/>
    <w:rsid w:val="00910181"/>
    <w:rsid w:val="00911983"/>
    <w:rsid w:val="00913AB9"/>
    <w:rsid w:val="00914B72"/>
    <w:rsid w:val="00914D3F"/>
    <w:rsid w:val="00915D20"/>
    <w:rsid w:val="00917514"/>
    <w:rsid w:val="00921A31"/>
    <w:rsid w:val="009276CE"/>
    <w:rsid w:val="00932046"/>
    <w:rsid w:val="00936996"/>
    <w:rsid w:val="0094395D"/>
    <w:rsid w:val="00944256"/>
    <w:rsid w:val="009448E8"/>
    <w:rsid w:val="00945306"/>
    <w:rsid w:val="00946DC8"/>
    <w:rsid w:val="009525F0"/>
    <w:rsid w:val="00953B1D"/>
    <w:rsid w:val="00953FB5"/>
    <w:rsid w:val="00955831"/>
    <w:rsid w:val="009568E8"/>
    <w:rsid w:val="00956DAC"/>
    <w:rsid w:val="0096151C"/>
    <w:rsid w:val="00964AD9"/>
    <w:rsid w:val="00965C65"/>
    <w:rsid w:val="00965DB5"/>
    <w:rsid w:val="00965EDF"/>
    <w:rsid w:val="009715A4"/>
    <w:rsid w:val="009728AF"/>
    <w:rsid w:val="00972D37"/>
    <w:rsid w:val="009743F2"/>
    <w:rsid w:val="00975B67"/>
    <w:rsid w:val="00977D3E"/>
    <w:rsid w:val="0098102D"/>
    <w:rsid w:val="00982E9C"/>
    <w:rsid w:val="00983379"/>
    <w:rsid w:val="00983993"/>
    <w:rsid w:val="00983D55"/>
    <w:rsid w:val="00985ED1"/>
    <w:rsid w:val="009860F4"/>
    <w:rsid w:val="0099669F"/>
    <w:rsid w:val="00996BB9"/>
    <w:rsid w:val="009A1684"/>
    <w:rsid w:val="009A20BB"/>
    <w:rsid w:val="009A5133"/>
    <w:rsid w:val="009A6565"/>
    <w:rsid w:val="009A6A04"/>
    <w:rsid w:val="009A7106"/>
    <w:rsid w:val="009A7F47"/>
    <w:rsid w:val="009B0CA1"/>
    <w:rsid w:val="009B5662"/>
    <w:rsid w:val="009B6AD7"/>
    <w:rsid w:val="009B6CE8"/>
    <w:rsid w:val="009C3266"/>
    <w:rsid w:val="009C34AA"/>
    <w:rsid w:val="009C36D7"/>
    <w:rsid w:val="009C37F1"/>
    <w:rsid w:val="009C4860"/>
    <w:rsid w:val="009C6976"/>
    <w:rsid w:val="009D242A"/>
    <w:rsid w:val="009D403D"/>
    <w:rsid w:val="009D7269"/>
    <w:rsid w:val="009E039B"/>
    <w:rsid w:val="009E206D"/>
    <w:rsid w:val="009E38B5"/>
    <w:rsid w:val="009E3E97"/>
    <w:rsid w:val="009E47F6"/>
    <w:rsid w:val="009F0FCA"/>
    <w:rsid w:val="009F155A"/>
    <w:rsid w:val="009F1AED"/>
    <w:rsid w:val="009F45A8"/>
    <w:rsid w:val="009F5A02"/>
    <w:rsid w:val="009F61EC"/>
    <w:rsid w:val="00A01465"/>
    <w:rsid w:val="00A0315D"/>
    <w:rsid w:val="00A04CA3"/>
    <w:rsid w:val="00A06F28"/>
    <w:rsid w:val="00A143A8"/>
    <w:rsid w:val="00A16FD1"/>
    <w:rsid w:val="00A17376"/>
    <w:rsid w:val="00A178A8"/>
    <w:rsid w:val="00A209A8"/>
    <w:rsid w:val="00A21B8F"/>
    <w:rsid w:val="00A22087"/>
    <w:rsid w:val="00A227DA"/>
    <w:rsid w:val="00A237A0"/>
    <w:rsid w:val="00A24274"/>
    <w:rsid w:val="00A2465E"/>
    <w:rsid w:val="00A25CEC"/>
    <w:rsid w:val="00A269C2"/>
    <w:rsid w:val="00A27320"/>
    <w:rsid w:val="00A32BCC"/>
    <w:rsid w:val="00A333A7"/>
    <w:rsid w:val="00A3465B"/>
    <w:rsid w:val="00A352CF"/>
    <w:rsid w:val="00A3635F"/>
    <w:rsid w:val="00A363AE"/>
    <w:rsid w:val="00A36DDF"/>
    <w:rsid w:val="00A407EA"/>
    <w:rsid w:val="00A42275"/>
    <w:rsid w:val="00A42610"/>
    <w:rsid w:val="00A44310"/>
    <w:rsid w:val="00A448A7"/>
    <w:rsid w:val="00A4497D"/>
    <w:rsid w:val="00A475D6"/>
    <w:rsid w:val="00A50FA4"/>
    <w:rsid w:val="00A53CB0"/>
    <w:rsid w:val="00A547FB"/>
    <w:rsid w:val="00A548DE"/>
    <w:rsid w:val="00A54D67"/>
    <w:rsid w:val="00A60ABE"/>
    <w:rsid w:val="00A613B4"/>
    <w:rsid w:val="00A61FA4"/>
    <w:rsid w:val="00A62B1A"/>
    <w:rsid w:val="00A63D08"/>
    <w:rsid w:val="00A80B9D"/>
    <w:rsid w:val="00A80ECD"/>
    <w:rsid w:val="00A84259"/>
    <w:rsid w:val="00A84D15"/>
    <w:rsid w:val="00A853D3"/>
    <w:rsid w:val="00A85EE7"/>
    <w:rsid w:val="00A86A7B"/>
    <w:rsid w:val="00A86C94"/>
    <w:rsid w:val="00A919E3"/>
    <w:rsid w:val="00A9431D"/>
    <w:rsid w:val="00A94C83"/>
    <w:rsid w:val="00A95D6F"/>
    <w:rsid w:val="00AA17B7"/>
    <w:rsid w:val="00AA2734"/>
    <w:rsid w:val="00AA6469"/>
    <w:rsid w:val="00AA7EE5"/>
    <w:rsid w:val="00AB0383"/>
    <w:rsid w:val="00AB12AF"/>
    <w:rsid w:val="00AB289F"/>
    <w:rsid w:val="00AB3252"/>
    <w:rsid w:val="00AB4CB1"/>
    <w:rsid w:val="00AB4EED"/>
    <w:rsid w:val="00AB569B"/>
    <w:rsid w:val="00AB7C44"/>
    <w:rsid w:val="00AC0D6B"/>
    <w:rsid w:val="00AC12A3"/>
    <w:rsid w:val="00AC43E5"/>
    <w:rsid w:val="00AC45CB"/>
    <w:rsid w:val="00AC4799"/>
    <w:rsid w:val="00AC51A7"/>
    <w:rsid w:val="00AD22C3"/>
    <w:rsid w:val="00AD25A2"/>
    <w:rsid w:val="00AD2F37"/>
    <w:rsid w:val="00AD3AA7"/>
    <w:rsid w:val="00AD4A24"/>
    <w:rsid w:val="00AD5364"/>
    <w:rsid w:val="00AD69C9"/>
    <w:rsid w:val="00AD7786"/>
    <w:rsid w:val="00AD7AE7"/>
    <w:rsid w:val="00AE05B8"/>
    <w:rsid w:val="00AE099A"/>
    <w:rsid w:val="00AE25AC"/>
    <w:rsid w:val="00AE3C38"/>
    <w:rsid w:val="00AE6298"/>
    <w:rsid w:val="00AE708E"/>
    <w:rsid w:val="00AE73E9"/>
    <w:rsid w:val="00AE7EB8"/>
    <w:rsid w:val="00AF0BEA"/>
    <w:rsid w:val="00AF242F"/>
    <w:rsid w:val="00AF45CF"/>
    <w:rsid w:val="00AF47C1"/>
    <w:rsid w:val="00AF512E"/>
    <w:rsid w:val="00AF5927"/>
    <w:rsid w:val="00AF779D"/>
    <w:rsid w:val="00B01DC1"/>
    <w:rsid w:val="00B0286A"/>
    <w:rsid w:val="00B05DC6"/>
    <w:rsid w:val="00B06A09"/>
    <w:rsid w:val="00B07D2F"/>
    <w:rsid w:val="00B102ED"/>
    <w:rsid w:val="00B118C2"/>
    <w:rsid w:val="00B12BF1"/>
    <w:rsid w:val="00B13969"/>
    <w:rsid w:val="00B144D8"/>
    <w:rsid w:val="00B14890"/>
    <w:rsid w:val="00B20CEE"/>
    <w:rsid w:val="00B244B0"/>
    <w:rsid w:val="00B25588"/>
    <w:rsid w:val="00B26E8C"/>
    <w:rsid w:val="00B32EBE"/>
    <w:rsid w:val="00B3497C"/>
    <w:rsid w:val="00B37381"/>
    <w:rsid w:val="00B37703"/>
    <w:rsid w:val="00B377D1"/>
    <w:rsid w:val="00B4057E"/>
    <w:rsid w:val="00B4184C"/>
    <w:rsid w:val="00B41BB5"/>
    <w:rsid w:val="00B428E2"/>
    <w:rsid w:val="00B4471A"/>
    <w:rsid w:val="00B461CB"/>
    <w:rsid w:val="00B471E0"/>
    <w:rsid w:val="00B47AB8"/>
    <w:rsid w:val="00B47B27"/>
    <w:rsid w:val="00B500C5"/>
    <w:rsid w:val="00B50A78"/>
    <w:rsid w:val="00B519BF"/>
    <w:rsid w:val="00B55476"/>
    <w:rsid w:val="00B602E3"/>
    <w:rsid w:val="00B60552"/>
    <w:rsid w:val="00B60BD3"/>
    <w:rsid w:val="00B60F2D"/>
    <w:rsid w:val="00B62C5C"/>
    <w:rsid w:val="00B64078"/>
    <w:rsid w:val="00B6533D"/>
    <w:rsid w:val="00B65F33"/>
    <w:rsid w:val="00B67A1E"/>
    <w:rsid w:val="00B702C8"/>
    <w:rsid w:val="00B72700"/>
    <w:rsid w:val="00B7303F"/>
    <w:rsid w:val="00B7671C"/>
    <w:rsid w:val="00B81EFA"/>
    <w:rsid w:val="00B83031"/>
    <w:rsid w:val="00B83E50"/>
    <w:rsid w:val="00B83FA7"/>
    <w:rsid w:val="00B84382"/>
    <w:rsid w:val="00B85403"/>
    <w:rsid w:val="00B86430"/>
    <w:rsid w:val="00B86E8A"/>
    <w:rsid w:val="00B8770D"/>
    <w:rsid w:val="00B90D5E"/>
    <w:rsid w:val="00B92197"/>
    <w:rsid w:val="00B93F39"/>
    <w:rsid w:val="00B94277"/>
    <w:rsid w:val="00B95AC0"/>
    <w:rsid w:val="00B96B7B"/>
    <w:rsid w:val="00BA073F"/>
    <w:rsid w:val="00BA0B54"/>
    <w:rsid w:val="00BA156E"/>
    <w:rsid w:val="00BA21CA"/>
    <w:rsid w:val="00BA3A70"/>
    <w:rsid w:val="00BA54BB"/>
    <w:rsid w:val="00BA5C30"/>
    <w:rsid w:val="00BA5E84"/>
    <w:rsid w:val="00BB03E4"/>
    <w:rsid w:val="00BB15A1"/>
    <w:rsid w:val="00BB16C1"/>
    <w:rsid w:val="00BB243F"/>
    <w:rsid w:val="00BB253C"/>
    <w:rsid w:val="00BB35D7"/>
    <w:rsid w:val="00BB37B9"/>
    <w:rsid w:val="00BB464B"/>
    <w:rsid w:val="00BB4A73"/>
    <w:rsid w:val="00BB68AE"/>
    <w:rsid w:val="00BB7DBB"/>
    <w:rsid w:val="00BC1940"/>
    <w:rsid w:val="00BC2AA6"/>
    <w:rsid w:val="00BD25D3"/>
    <w:rsid w:val="00BD286E"/>
    <w:rsid w:val="00BD4456"/>
    <w:rsid w:val="00BD5094"/>
    <w:rsid w:val="00BD6AC6"/>
    <w:rsid w:val="00BD7595"/>
    <w:rsid w:val="00BD7ADF"/>
    <w:rsid w:val="00BE1749"/>
    <w:rsid w:val="00BE2E17"/>
    <w:rsid w:val="00BE405A"/>
    <w:rsid w:val="00BE514B"/>
    <w:rsid w:val="00BE5499"/>
    <w:rsid w:val="00BE5767"/>
    <w:rsid w:val="00BE5E73"/>
    <w:rsid w:val="00BF1E4A"/>
    <w:rsid w:val="00BF35E1"/>
    <w:rsid w:val="00BF3864"/>
    <w:rsid w:val="00BF73E1"/>
    <w:rsid w:val="00C00441"/>
    <w:rsid w:val="00C141EA"/>
    <w:rsid w:val="00C14AE4"/>
    <w:rsid w:val="00C17ECE"/>
    <w:rsid w:val="00C20779"/>
    <w:rsid w:val="00C20896"/>
    <w:rsid w:val="00C23175"/>
    <w:rsid w:val="00C24E30"/>
    <w:rsid w:val="00C24FC5"/>
    <w:rsid w:val="00C3069B"/>
    <w:rsid w:val="00C322E5"/>
    <w:rsid w:val="00C326BC"/>
    <w:rsid w:val="00C32DE6"/>
    <w:rsid w:val="00C3337D"/>
    <w:rsid w:val="00C33D03"/>
    <w:rsid w:val="00C34E47"/>
    <w:rsid w:val="00C35485"/>
    <w:rsid w:val="00C361CC"/>
    <w:rsid w:val="00C37A36"/>
    <w:rsid w:val="00C41B95"/>
    <w:rsid w:val="00C44419"/>
    <w:rsid w:val="00C465E6"/>
    <w:rsid w:val="00C510D1"/>
    <w:rsid w:val="00C51B0C"/>
    <w:rsid w:val="00C523D4"/>
    <w:rsid w:val="00C52772"/>
    <w:rsid w:val="00C569FF"/>
    <w:rsid w:val="00C56D6F"/>
    <w:rsid w:val="00C60398"/>
    <w:rsid w:val="00C626C7"/>
    <w:rsid w:val="00C629A1"/>
    <w:rsid w:val="00C63489"/>
    <w:rsid w:val="00C640FE"/>
    <w:rsid w:val="00C65CC5"/>
    <w:rsid w:val="00C6657E"/>
    <w:rsid w:val="00C7005A"/>
    <w:rsid w:val="00C708DB"/>
    <w:rsid w:val="00C717F6"/>
    <w:rsid w:val="00C71C9D"/>
    <w:rsid w:val="00C734EF"/>
    <w:rsid w:val="00C73A8B"/>
    <w:rsid w:val="00C75759"/>
    <w:rsid w:val="00C76663"/>
    <w:rsid w:val="00C80BCB"/>
    <w:rsid w:val="00C845F7"/>
    <w:rsid w:val="00C87E41"/>
    <w:rsid w:val="00C9118A"/>
    <w:rsid w:val="00C92B5C"/>
    <w:rsid w:val="00C92EE4"/>
    <w:rsid w:val="00C92F6E"/>
    <w:rsid w:val="00C95A46"/>
    <w:rsid w:val="00C95FBA"/>
    <w:rsid w:val="00C97FD9"/>
    <w:rsid w:val="00CA0F63"/>
    <w:rsid w:val="00CA1C1C"/>
    <w:rsid w:val="00CA1C4B"/>
    <w:rsid w:val="00CA2E4A"/>
    <w:rsid w:val="00CA52E4"/>
    <w:rsid w:val="00CB13F0"/>
    <w:rsid w:val="00CB20F9"/>
    <w:rsid w:val="00CB2C74"/>
    <w:rsid w:val="00CC008E"/>
    <w:rsid w:val="00CC51C3"/>
    <w:rsid w:val="00CD4AED"/>
    <w:rsid w:val="00CD5988"/>
    <w:rsid w:val="00CD6915"/>
    <w:rsid w:val="00CD6983"/>
    <w:rsid w:val="00CE2BB3"/>
    <w:rsid w:val="00CE6209"/>
    <w:rsid w:val="00CF08A9"/>
    <w:rsid w:val="00CF49A7"/>
    <w:rsid w:val="00CF6B83"/>
    <w:rsid w:val="00CF73A1"/>
    <w:rsid w:val="00D002E4"/>
    <w:rsid w:val="00D00717"/>
    <w:rsid w:val="00D007BE"/>
    <w:rsid w:val="00D0114A"/>
    <w:rsid w:val="00D03A66"/>
    <w:rsid w:val="00D06202"/>
    <w:rsid w:val="00D10469"/>
    <w:rsid w:val="00D10660"/>
    <w:rsid w:val="00D1366F"/>
    <w:rsid w:val="00D15117"/>
    <w:rsid w:val="00D22357"/>
    <w:rsid w:val="00D22CA4"/>
    <w:rsid w:val="00D247A8"/>
    <w:rsid w:val="00D249DD"/>
    <w:rsid w:val="00D2518A"/>
    <w:rsid w:val="00D32175"/>
    <w:rsid w:val="00D33567"/>
    <w:rsid w:val="00D353D8"/>
    <w:rsid w:val="00D35E39"/>
    <w:rsid w:val="00D35EE8"/>
    <w:rsid w:val="00D36B3A"/>
    <w:rsid w:val="00D405DE"/>
    <w:rsid w:val="00D41AD9"/>
    <w:rsid w:val="00D42676"/>
    <w:rsid w:val="00D43007"/>
    <w:rsid w:val="00D431FE"/>
    <w:rsid w:val="00D43C71"/>
    <w:rsid w:val="00D44D47"/>
    <w:rsid w:val="00D51626"/>
    <w:rsid w:val="00D52304"/>
    <w:rsid w:val="00D5278B"/>
    <w:rsid w:val="00D538E1"/>
    <w:rsid w:val="00D573CE"/>
    <w:rsid w:val="00D62750"/>
    <w:rsid w:val="00D6286F"/>
    <w:rsid w:val="00D650DD"/>
    <w:rsid w:val="00D6782D"/>
    <w:rsid w:val="00D7232F"/>
    <w:rsid w:val="00D7732F"/>
    <w:rsid w:val="00D77632"/>
    <w:rsid w:val="00D8147F"/>
    <w:rsid w:val="00D820C4"/>
    <w:rsid w:val="00D86E21"/>
    <w:rsid w:val="00D9108E"/>
    <w:rsid w:val="00D911D5"/>
    <w:rsid w:val="00D913B6"/>
    <w:rsid w:val="00D91C33"/>
    <w:rsid w:val="00D938A0"/>
    <w:rsid w:val="00D9607E"/>
    <w:rsid w:val="00D967F7"/>
    <w:rsid w:val="00D96C74"/>
    <w:rsid w:val="00DA3BB7"/>
    <w:rsid w:val="00DA541D"/>
    <w:rsid w:val="00DA58CB"/>
    <w:rsid w:val="00DB3CDF"/>
    <w:rsid w:val="00DC1719"/>
    <w:rsid w:val="00DC20B5"/>
    <w:rsid w:val="00DC4367"/>
    <w:rsid w:val="00DC4C2E"/>
    <w:rsid w:val="00DD13D0"/>
    <w:rsid w:val="00DD30F4"/>
    <w:rsid w:val="00DD49A8"/>
    <w:rsid w:val="00DE2897"/>
    <w:rsid w:val="00DE4BBD"/>
    <w:rsid w:val="00DE7448"/>
    <w:rsid w:val="00DF3527"/>
    <w:rsid w:val="00DF6C38"/>
    <w:rsid w:val="00E00EB8"/>
    <w:rsid w:val="00E01676"/>
    <w:rsid w:val="00E030EF"/>
    <w:rsid w:val="00E074F9"/>
    <w:rsid w:val="00E07857"/>
    <w:rsid w:val="00E1188B"/>
    <w:rsid w:val="00E11ECF"/>
    <w:rsid w:val="00E12BD1"/>
    <w:rsid w:val="00E13B14"/>
    <w:rsid w:val="00E14DBF"/>
    <w:rsid w:val="00E205BD"/>
    <w:rsid w:val="00E20EE8"/>
    <w:rsid w:val="00E21129"/>
    <w:rsid w:val="00E21B2F"/>
    <w:rsid w:val="00E21F98"/>
    <w:rsid w:val="00E2248E"/>
    <w:rsid w:val="00E2309C"/>
    <w:rsid w:val="00E231DF"/>
    <w:rsid w:val="00E233FE"/>
    <w:rsid w:val="00E25DE0"/>
    <w:rsid w:val="00E31E80"/>
    <w:rsid w:val="00E34787"/>
    <w:rsid w:val="00E3659F"/>
    <w:rsid w:val="00E41A33"/>
    <w:rsid w:val="00E43F08"/>
    <w:rsid w:val="00E44E3F"/>
    <w:rsid w:val="00E4553B"/>
    <w:rsid w:val="00E45C1C"/>
    <w:rsid w:val="00E47365"/>
    <w:rsid w:val="00E478F0"/>
    <w:rsid w:val="00E47ADE"/>
    <w:rsid w:val="00E505DA"/>
    <w:rsid w:val="00E51AFE"/>
    <w:rsid w:val="00E54391"/>
    <w:rsid w:val="00E55823"/>
    <w:rsid w:val="00E55BBD"/>
    <w:rsid w:val="00E563A9"/>
    <w:rsid w:val="00E56E23"/>
    <w:rsid w:val="00E56E82"/>
    <w:rsid w:val="00E5781D"/>
    <w:rsid w:val="00E6296C"/>
    <w:rsid w:val="00E637A8"/>
    <w:rsid w:val="00E645FD"/>
    <w:rsid w:val="00E64C0C"/>
    <w:rsid w:val="00E66999"/>
    <w:rsid w:val="00E6716A"/>
    <w:rsid w:val="00E702A7"/>
    <w:rsid w:val="00E70324"/>
    <w:rsid w:val="00E70327"/>
    <w:rsid w:val="00E70A60"/>
    <w:rsid w:val="00E7154D"/>
    <w:rsid w:val="00E72042"/>
    <w:rsid w:val="00E750D7"/>
    <w:rsid w:val="00E76311"/>
    <w:rsid w:val="00E81528"/>
    <w:rsid w:val="00E81D18"/>
    <w:rsid w:val="00E83AE7"/>
    <w:rsid w:val="00E83B9A"/>
    <w:rsid w:val="00E8519A"/>
    <w:rsid w:val="00E85E33"/>
    <w:rsid w:val="00E85E58"/>
    <w:rsid w:val="00E87803"/>
    <w:rsid w:val="00E87F8B"/>
    <w:rsid w:val="00E90DED"/>
    <w:rsid w:val="00E91B6C"/>
    <w:rsid w:val="00E951EA"/>
    <w:rsid w:val="00E95F1F"/>
    <w:rsid w:val="00E95FD6"/>
    <w:rsid w:val="00EA4C25"/>
    <w:rsid w:val="00EA7339"/>
    <w:rsid w:val="00EB098D"/>
    <w:rsid w:val="00EB0E27"/>
    <w:rsid w:val="00EB11C6"/>
    <w:rsid w:val="00EB2351"/>
    <w:rsid w:val="00EB2710"/>
    <w:rsid w:val="00EB4FEB"/>
    <w:rsid w:val="00EB5C91"/>
    <w:rsid w:val="00EB66C5"/>
    <w:rsid w:val="00EB73B2"/>
    <w:rsid w:val="00EC0D39"/>
    <w:rsid w:val="00EC1284"/>
    <w:rsid w:val="00EC12A3"/>
    <w:rsid w:val="00EC34C7"/>
    <w:rsid w:val="00EC41A9"/>
    <w:rsid w:val="00EC6360"/>
    <w:rsid w:val="00EC7CB9"/>
    <w:rsid w:val="00ED1A2C"/>
    <w:rsid w:val="00ED53CB"/>
    <w:rsid w:val="00ED687D"/>
    <w:rsid w:val="00EE3F1B"/>
    <w:rsid w:val="00EE6012"/>
    <w:rsid w:val="00EE6CC2"/>
    <w:rsid w:val="00EE7859"/>
    <w:rsid w:val="00EF218B"/>
    <w:rsid w:val="00EF219B"/>
    <w:rsid w:val="00EF2533"/>
    <w:rsid w:val="00EF5F8C"/>
    <w:rsid w:val="00EF70B0"/>
    <w:rsid w:val="00F00EDF"/>
    <w:rsid w:val="00F02149"/>
    <w:rsid w:val="00F03389"/>
    <w:rsid w:val="00F06B5D"/>
    <w:rsid w:val="00F106C2"/>
    <w:rsid w:val="00F10B21"/>
    <w:rsid w:val="00F10F9B"/>
    <w:rsid w:val="00F12105"/>
    <w:rsid w:val="00F12D21"/>
    <w:rsid w:val="00F133E8"/>
    <w:rsid w:val="00F13425"/>
    <w:rsid w:val="00F2009D"/>
    <w:rsid w:val="00F211A3"/>
    <w:rsid w:val="00F211A4"/>
    <w:rsid w:val="00F22073"/>
    <w:rsid w:val="00F23475"/>
    <w:rsid w:val="00F240D1"/>
    <w:rsid w:val="00F24A2D"/>
    <w:rsid w:val="00F25D0C"/>
    <w:rsid w:val="00F25F7B"/>
    <w:rsid w:val="00F30312"/>
    <w:rsid w:val="00F31158"/>
    <w:rsid w:val="00F32484"/>
    <w:rsid w:val="00F34FA6"/>
    <w:rsid w:val="00F35D7C"/>
    <w:rsid w:val="00F366B7"/>
    <w:rsid w:val="00F36AB8"/>
    <w:rsid w:val="00F37987"/>
    <w:rsid w:val="00F40084"/>
    <w:rsid w:val="00F4026E"/>
    <w:rsid w:val="00F404AD"/>
    <w:rsid w:val="00F432A1"/>
    <w:rsid w:val="00F43E7A"/>
    <w:rsid w:val="00F441A3"/>
    <w:rsid w:val="00F44ECC"/>
    <w:rsid w:val="00F455DC"/>
    <w:rsid w:val="00F45CA0"/>
    <w:rsid w:val="00F465A6"/>
    <w:rsid w:val="00F50407"/>
    <w:rsid w:val="00F51F31"/>
    <w:rsid w:val="00F520A9"/>
    <w:rsid w:val="00F52985"/>
    <w:rsid w:val="00F54CA9"/>
    <w:rsid w:val="00F558CF"/>
    <w:rsid w:val="00F55DDF"/>
    <w:rsid w:val="00F56118"/>
    <w:rsid w:val="00F56271"/>
    <w:rsid w:val="00F56FE2"/>
    <w:rsid w:val="00F60F1C"/>
    <w:rsid w:val="00F614CF"/>
    <w:rsid w:val="00F6172D"/>
    <w:rsid w:val="00F61A13"/>
    <w:rsid w:val="00F6327C"/>
    <w:rsid w:val="00F64B96"/>
    <w:rsid w:val="00F65296"/>
    <w:rsid w:val="00F70493"/>
    <w:rsid w:val="00F71129"/>
    <w:rsid w:val="00F71E42"/>
    <w:rsid w:val="00F71E4A"/>
    <w:rsid w:val="00F7447D"/>
    <w:rsid w:val="00F75784"/>
    <w:rsid w:val="00F773B6"/>
    <w:rsid w:val="00F77A46"/>
    <w:rsid w:val="00F8028C"/>
    <w:rsid w:val="00F8030F"/>
    <w:rsid w:val="00F83A23"/>
    <w:rsid w:val="00F840A4"/>
    <w:rsid w:val="00F85266"/>
    <w:rsid w:val="00F86853"/>
    <w:rsid w:val="00F87784"/>
    <w:rsid w:val="00F9084B"/>
    <w:rsid w:val="00F91943"/>
    <w:rsid w:val="00F94787"/>
    <w:rsid w:val="00F95000"/>
    <w:rsid w:val="00F96AC1"/>
    <w:rsid w:val="00FA01FA"/>
    <w:rsid w:val="00FA4459"/>
    <w:rsid w:val="00FA5169"/>
    <w:rsid w:val="00FA589A"/>
    <w:rsid w:val="00FA68F7"/>
    <w:rsid w:val="00FA7AD9"/>
    <w:rsid w:val="00FB0149"/>
    <w:rsid w:val="00FB1059"/>
    <w:rsid w:val="00FB2739"/>
    <w:rsid w:val="00FB5F1B"/>
    <w:rsid w:val="00FB6930"/>
    <w:rsid w:val="00FC3663"/>
    <w:rsid w:val="00FC432E"/>
    <w:rsid w:val="00FD2517"/>
    <w:rsid w:val="00FE147E"/>
    <w:rsid w:val="00FE1895"/>
    <w:rsid w:val="00FE4AC8"/>
    <w:rsid w:val="00FF60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9DCC3D"/>
  <w15:docId w15:val="{61236E94-57A8-4ABA-9718-E03240545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432A1"/>
    <w:pPr>
      <w:keepNext/>
      <w:keepLines/>
      <w:spacing w:before="360" w:after="240"/>
      <w:outlineLvl w:val="0"/>
    </w:pPr>
    <w:rPr>
      <w:rFonts w:ascii="Arial" w:eastAsiaTheme="majorEastAsia" w:hAnsi="Arial" w:cstheme="majorBidi"/>
      <w:color w:val="000000" w:themeColor="text1"/>
      <w:sz w:val="32"/>
      <w:szCs w:val="32"/>
    </w:rPr>
  </w:style>
  <w:style w:type="paragraph" w:styleId="Ttulo2">
    <w:name w:val="heading 2"/>
    <w:basedOn w:val="Normal"/>
    <w:next w:val="Normal"/>
    <w:link w:val="Ttulo2Car"/>
    <w:uiPriority w:val="9"/>
    <w:unhideWhenUsed/>
    <w:qFormat/>
    <w:rsid w:val="003975D7"/>
    <w:pPr>
      <w:keepNext/>
      <w:keepLines/>
      <w:spacing w:before="160" w:after="120"/>
      <w:outlineLvl w:val="1"/>
    </w:pPr>
    <w:rPr>
      <w:rFonts w:asciiTheme="majorHAnsi" w:eastAsiaTheme="majorEastAsia" w:hAnsiTheme="majorHAnsi" w:cstheme="majorBidi"/>
      <w:b/>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9226F"/>
    <w:pPr>
      <w:ind w:left="720"/>
      <w:contextualSpacing/>
    </w:pPr>
  </w:style>
  <w:style w:type="character" w:styleId="Refdecomentario">
    <w:name w:val="annotation reference"/>
    <w:basedOn w:val="Fuentedeprrafopredeter"/>
    <w:uiPriority w:val="99"/>
    <w:semiHidden/>
    <w:unhideWhenUsed/>
    <w:rsid w:val="0089226F"/>
    <w:rPr>
      <w:sz w:val="16"/>
      <w:szCs w:val="16"/>
    </w:rPr>
  </w:style>
  <w:style w:type="paragraph" w:styleId="Textocomentario">
    <w:name w:val="annotation text"/>
    <w:basedOn w:val="Normal"/>
    <w:link w:val="TextocomentarioCar"/>
    <w:uiPriority w:val="99"/>
    <w:unhideWhenUsed/>
    <w:rsid w:val="0089226F"/>
    <w:pPr>
      <w:spacing w:line="240" w:lineRule="auto"/>
    </w:pPr>
    <w:rPr>
      <w:sz w:val="20"/>
      <w:szCs w:val="20"/>
    </w:rPr>
  </w:style>
  <w:style w:type="character" w:customStyle="1" w:styleId="TextocomentarioCar">
    <w:name w:val="Texto comentario Car"/>
    <w:basedOn w:val="Fuentedeprrafopredeter"/>
    <w:link w:val="Textocomentario"/>
    <w:uiPriority w:val="99"/>
    <w:rsid w:val="0089226F"/>
    <w:rPr>
      <w:sz w:val="20"/>
      <w:szCs w:val="20"/>
    </w:rPr>
  </w:style>
  <w:style w:type="paragraph" w:styleId="Textodeglobo">
    <w:name w:val="Balloon Text"/>
    <w:basedOn w:val="Normal"/>
    <w:link w:val="TextodegloboCar"/>
    <w:uiPriority w:val="99"/>
    <w:semiHidden/>
    <w:unhideWhenUsed/>
    <w:rsid w:val="0089226F"/>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9226F"/>
    <w:rPr>
      <w:rFonts w:ascii="Segoe UI" w:hAnsi="Segoe UI" w:cs="Segoe UI"/>
      <w:sz w:val="18"/>
      <w:szCs w:val="18"/>
    </w:rPr>
  </w:style>
  <w:style w:type="character" w:styleId="Nmerodelnea">
    <w:name w:val="line number"/>
    <w:basedOn w:val="Fuentedeprrafopredeter"/>
    <w:uiPriority w:val="99"/>
    <w:semiHidden/>
    <w:unhideWhenUsed/>
    <w:rsid w:val="008F4698"/>
  </w:style>
  <w:style w:type="character" w:customStyle="1" w:styleId="Ttulo1Car">
    <w:name w:val="Título 1 Car"/>
    <w:basedOn w:val="Fuentedeprrafopredeter"/>
    <w:link w:val="Ttulo1"/>
    <w:uiPriority w:val="9"/>
    <w:rsid w:val="00F432A1"/>
    <w:rPr>
      <w:rFonts w:ascii="Arial" w:eastAsiaTheme="majorEastAsia" w:hAnsi="Arial" w:cstheme="majorBidi"/>
      <w:color w:val="000000" w:themeColor="text1"/>
      <w:sz w:val="32"/>
      <w:szCs w:val="32"/>
    </w:rPr>
  </w:style>
  <w:style w:type="paragraph" w:styleId="Asuntodelcomentario">
    <w:name w:val="annotation subject"/>
    <w:basedOn w:val="Textocomentario"/>
    <w:next w:val="Textocomentario"/>
    <w:link w:val="AsuntodelcomentarioCar"/>
    <w:uiPriority w:val="99"/>
    <w:semiHidden/>
    <w:unhideWhenUsed/>
    <w:rsid w:val="00964AD9"/>
    <w:rPr>
      <w:b/>
      <w:bCs/>
    </w:rPr>
  </w:style>
  <w:style w:type="character" w:customStyle="1" w:styleId="AsuntodelcomentarioCar">
    <w:name w:val="Asunto del comentario Car"/>
    <w:basedOn w:val="TextocomentarioCar"/>
    <w:link w:val="Asuntodelcomentario"/>
    <w:uiPriority w:val="99"/>
    <w:semiHidden/>
    <w:rsid w:val="00964AD9"/>
    <w:rPr>
      <w:b/>
      <w:bCs/>
      <w:sz w:val="20"/>
      <w:szCs w:val="20"/>
    </w:rPr>
  </w:style>
  <w:style w:type="paragraph" w:styleId="Encabezado">
    <w:name w:val="header"/>
    <w:basedOn w:val="Normal"/>
    <w:link w:val="EncabezadoCar"/>
    <w:uiPriority w:val="99"/>
    <w:unhideWhenUsed/>
    <w:rsid w:val="00F51F31"/>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F51F31"/>
  </w:style>
  <w:style w:type="paragraph" w:styleId="Piedepgina">
    <w:name w:val="footer"/>
    <w:basedOn w:val="Normal"/>
    <w:link w:val="PiedepginaCar"/>
    <w:uiPriority w:val="99"/>
    <w:unhideWhenUsed/>
    <w:rsid w:val="00F51F31"/>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F51F31"/>
  </w:style>
  <w:style w:type="character" w:customStyle="1" w:styleId="Ttulo2Car">
    <w:name w:val="Título 2 Car"/>
    <w:basedOn w:val="Fuentedeprrafopredeter"/>
    <w:link w:val="Ttulo2"/>
    <w:uiPriority w:val="9"/>
    <w:rsid w:val="003975D7"/>
    <w:rPr>
      <w:rFonts w:asciiTheme="majorHAnsi" w:eastAsiaTheme="majorEastAsia" w:hAnsiTheme="majorHAnsi" w:cstheme="majorBidi"/>
      <w:b/>
      <w:sz w:val="26"/>
      <w:szCs w:val="26"/>
    </w:rPr>
  </w:style>
  <w:style w:type="table" w:styleId="Tablaconcuadrcula">
    <w:name w:val="Table Grid"/>
    <w:basedOn w:val="Tablanormal"/>
    <w:uiPriority w:val="39"/>
    <w:rsid w:val="00ED1A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51D67"/>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Revisin">
    <w:name w:val="Revision"/>
    <w:hidden/>
    <w:uiPriority w:val="99"/>
    <w:semiHidden/>
    <w:rsid w:val="00337F21"/>
    <w:pPr>
      <w:spacing w:after="0" w:line="240" w:lineRule="auto"/>
    </w:pPr>
  </w:style>
  <w:style w:type="paragraph" w:styleId="Bibliografa">
    <w:name w:val="Bibliography"/>
    <w:basedOn w:val="Normal"/>
    <w:next w:val="Normal"/>
    <w:uiPriority w:val="37"/>
    <w:unhideWhenUsed/>
    <w:rsid w:val="00946DC8"/>
    <w:pPr>
      <w:spacing w:after="0" w:line="480" w:lineRule="auto"/>
      <w:ind w:left="720" w:hanging="720"/>
    </w:pPr>
  </w:style>
  <w:style w:type="character" w:styleId="Textodelmarcadordeposicin">
    <w:name w:val="Placeholder Text"/>
    <w:basedOn w:val="Fuentedeprrafopredeter"/>
    <w:uiPriority w:val="99"/>
    <w:semiHidden/>
    <w:rsid w:val="008B2F69"/>
    <w:rPr>
      <w:color w:val="808080"/>
    </w:rPr>
  </w:style>
  <w:style w:type="character" w:styleId="Hipervnculo">
    <w:name w:val="Hyperlink"/>
    <w:basedOn w:val="Fuentedeprrafopredeter"/>
    <w:uiPriority w:val="99"/>
    <w:unhideWhenUsed/>
    <w:rsid w:val="008B19E0"/>
    <w:rPr>
      <w:color w:val="0563C1" w:themeColor="hyperlink"/>
      <w:u w:val="single"/>
    </w:rPr>
  </w:style>
  <w:style w:type="table" w:styleId="Tablanormal5">
    <w:name w:val="Plain Table 5"/>
    <w:basedOn w:val="Tablanormal"/>
    <w:uiPriority w:val="45"/>
    <w:rsid w:val="00914D3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27644">
      <w:bodyDiv w:val="1"/>
      <w:marLeft w:val="0"/>
      <w:marRight w:val="0"/>
      <w:marTop w:val="0"/>
      <w:marBottom w:val="0"/>
      <w:divBdr>
        <w:top w:val="none" w:sz="0" w:space="0" w:color="auto"/>
        <w:left w:val="none" w:sz="0" w:space="0" w:color="auto"/>
        <w:bottom w:val="none" w:sz="0" w:space="0" w:color="auto"/>
        <w:right w:val="none" w:sz="0" w:space="0" w:color="auto"/>
      </w:divBdr>
    </w:div>
    <w:div w:id="109666594">
      <w:bodyDiv w:val="1"/>
      <w:marLeft w:val="0"/>
      <w:marRight w:val="0"/>
      <w:marTop w:val="0"/>
      <w:marBottom w:val="0"/>
      <w:divBdr>
        <w:top w:val="none" w:sz="0" w:space="0" w:color="auto"/>
        <w:left w:val="none" w:sz="0" w:space="0" w:color="auto"/>
        <w:bottom w:val="none" w:sz="0" w:space="0" w:color="auto"/>
        <w:right w:val="none" w:sz="0" w:space="0" w:color="auto"/>
      </w:divBdr>
    </w:div>
    <w:div w:id="191387051">
      <w:bodyDiv w:val="1"/>
      <w:marLeft w:val="0"/>
      <w:marRight w:val="0"/>
      <w:marTop w:val="0"/>
      <w:marBottom w:val="0"/>
      <w:divBdr>
        <w:top w:val="none" w:sz="0" w:space="0" w:color="auto"/>
        <w:left w:val="none" w:sz="0" w:space="0" w:color="auto"/>
        <w:bottom w:val="none" w:sz="0" w:space="0" w:color="auto"/>
        <w:right w:val="none" w:sz="0" w:space="0" w:color="auto"/>
      </w:divBdr>
    </w:div>
    <w:div w:id="209998304">
      <w:bodyDiv w:val="1"/>
      <w:marLeft w:val="0"/>
      <w:marRight w:val="0"/>
      <w:marTop w:val="0"/>
      <w:marBottom w:val="0"/>
      <w:divBdr>
        <w:top w:val="none" w:sz="0" w:space="0" w:color="auto"/>
        <w:left w:val="none" w:sz="0" w:space="0" w:color="auto"/>
        <w:bottom w:val="none" w:sz="0" w:space="0" w:color="auto"/>
        <w:right w:val="none" w:sz="0" w:space="0" w:color="auto"/>
      </w:divBdr>
    </w:div>
    <w:div w:id="474763371">
      <w:bodyDiv w:val="1"/>
      <w:marLeft w:val="0"/>
      <w:marRight w:val="0"/>
      <w:marTop w:val="0"/>
      <w:marBottom w:val="0"/>
      <w:divBdr>
        <w:top w:val="none" w:sz="0" w:space="0" w:color="auto"/>
        <w:left w:val="none" w:sz="0" w:space="0" w:color="auto"/>
        <w:bottom w:val="none" w:sz="0" w:space="0" w:color="auto"/>
        <w:right w:val="none" w:sz="0" w:space="0" w:color="auto"/>
      </w:divBdr>
    </w:div>
    <w:div w:id="934703282">
      <w:bodyDiv w:val="1"/>
      <w:marLeft w:val="0"/>
      <w:marRight w:val="0"/>
      <w:marTop w:val="0"/>
      <w:marBottom w:val="0"/>
      <w:divBdr>
        <w:top w:val="none" w:sz="0" w:space="0" w:color="auto"/>
        <w:left w:val="none" w:sz="0" w:space="0" w:color="auto"/>
        <w:bottom w:val="none" w:sz="0" w:space="0" w:color="auto"/>
        <w:right w:val="none" w:sz="0" w:space="0" w:color="auto"/>
      </w:divBdr>
    </w:div>
    <w:div w:id="1027952102">
      <w:bodyDiv w:val="1"/>
      <w:marLeft w:val="0"/>
      <w:marRight w:val="0"/>
      <w:marTop w:val="0"/>
      <w:marBottom w:val="0"/>
      <w:divBdr>
        <w:top w:val="none" w:sz="0" w:space="0" w:color="auto"/>
        <w:left w:val="none" w:sz="0" w:space="0" w:color="auto"/>
        <w:bottom w:val="none" w:sz="0" w:space="0" w:color="auto"/>
        <w:right w:val="none" w:sz="0" w:space="0" w:color="auto"/>
      </w:divBdr>
      <w:divsChild>
        <w:div w:id="328601895">
          <w:marLeft w:val="0"/>
          <w:marRight w:val="0"/>
          <w:marTop w:val="0"/>
          <w:marBottom w:val="0"/>
          <w:divBdr>
            <w:top w:val="none" w:sz="0" w:space="0" w:color="auto"/>
            <w:left w:val="none" w:sz="0" w:space="0" w:color="auto"/>
            <w:bottom w:val="none" w:sz="0" w:space="0" w:color="auto"/>
            <w:right w:val="none" w:sz="0" w:space="0" w:color="auto"/>
          </w:divBdr>
        </w:div>
        <w:div w:id="598758094">
          <w:marLeft w:val="0"/>
          <w:marRight w:val="0"/>
          <w:marTop w:val="0"/>
          <w:marBottom w:val="0"/>
          <w:divBdr>
            <w:top w:val="none" w:sz="0" w:space="0" w:color="auto"/>
            <w:left w:val="none" w:sz="0" w:space="0" w:color="auto"/>
            <w:bottom w:val="none" w:sz="0" w:space="0" w:color="auto"/>
            <w:right w:val="none" w:sz="0" w:space="0" w:color="auto"/>
          </w:divBdr>
        </w:div>
        <w:div w:id="837814016">
          <w:marLeft w:val="0"/>
          <w:marRight w:val="0"/>
          <w:marTop w:val="0"/>
          <w:marBottom w:val="0"/>
          <w:divBdr>
            <w:top w:val="none" w:sz="0" w:space="0" w:color="auto"/>
            <w:left w:val="none" w:sz="0" w:space="0" w:color="auto"/>
            <w:bottom w:val="none" w:sz="0" w:space="0" w:color="auto"/>
            <w:right w:val="none" w:sz="0" w:space="0" w:color="auto"/>
          </w:divBdr>
        </w:div>
      </w:divsChild>
    </w:div>
    <w:div w:id="1093942231">
      <w:bodyDiv w:val="1"/>
      <w:marLeft w:val="0"/>
      <w:marRight w:val="0"/>
      <w:marTop w:val="0"/>
      <w:marBottom w:val="0"/>
      <w:divBdr>
        <w:top w:val="none" w:sz="0" w:space="0" w:color="auto"/>
        <w:left w:val="none" w:sz="0" w:space="0" w:color="auto"/>
        <w:bottom w:val="none" w:sz="0" w:space="0" w:color="auto"/>
        <w:right w:val="none" w:sz="0" w:space="0" w:color="auto"/>
      </w:divBdr>
    </w:div>
    <w:div w:id="1216428819">
      <w:bodyDiv w:val="1"/>
      <w:marLeft w:val="0"/>
      <w:marRight w:val="0"/>
      <w:marTop w:val="0"/>
      <w:marBottom w:val="0"/>
      <w:divBdr>
        <w:top w:val="none" w:sz="0" w:space="0" w:color="auto"/>
        <w:left w:val="none" w:sz="0" w:space="0" w:color="auto"/>
        <w:bottom w:val="none" w:sz="0" w:space="0" w:color="auto"/>
        <w:right w:val="none" w:sz="0" w:space="0" w:color="auto"/>
      </w:divBdr>
    </w:div>
    <w:div w:id="1339236263">
      <w:bodyDiv w:val="1"/>
      <w:marLeft w:val="0"/>
      <w:marRight w:val="0"/>
      <w:marTop w:val="0"/>
      <w:marBottom w:val="0"/>
      <w:divBdr>
        <w:top w:val="none" w:sz="0" w:space="0" w:color="auto"/>
        <w:left w:val="none" w:sz="0" w:space="0" w:color="auto"/>
        <w:bottom w:val="none" w:sz="0" w:space="0" w:color="auto"/>
        <w:right w:val="none" w:sz="0" w:space="0" w:color="auto"/>
      </w:divBdr>
    </w:div>
    <w:div w:id="1431000478">
      <w:bodyDiv w:val="1"/>
      <w:marLeft w:val="0"/>
      <w:marRight w:val="0"/>
      <w:marTop w:val="0"/>
      <w:marBottom w:val="0"/>
      <w:divBdr>
        <w:top w:val="none" w:sz="0" w:space="0" w:color="auto"/>
        <w:left w:val="none" w:sz="0" w:space="0" w:color="auto"/>
        <w:bottom w:val="none" w:sz="0" w:space="0" w:color="auto"/>
        <w:right w:val="none" w:sz="0" w:space="0" w:color="auto"/>
      </w:divBdr>
    </w:div>
    <w:div w:id="1527868329">
      <w:bodyDiv w:val="1"/>
      <w:marLeft w:val="0"/>
      <w:marRight w:val="0"/>
      <w:marTop w:val="0"/>
      <w:marBottom w:val="0"/>
      <w:divBdr>
        <w:top w:val="none" w:sz="0" w:space="0" w:color="auto"/>
        <w:left w:val="none" w:sz="0" w:space="0" w:color="auto"/>
        <w:bottom w:val="none" w:sz="0" w:space="0" w:color="auto"/>
        <w:right w:val="none" w:sz="0" w:space="0" w:color="auto"/>
      </w:divBdr>
      <w:divsChild>
        <w:div w:id="914238349">
          <w:marLeft w:val="0"/>
          <w:marRight w:val="0"/>
          <w:marTop w:val="0"/>
          <w:marBottom w:val="0"/>
          <w:divBdr>
            <w:top w:val="none" w:sz="0" w:space="0" w:color="auto"/>
            <w:left w:val="none" w:sz="0" w:space="0" w:color="auto"/>
            <w:bottom w:val="none" w:sz="0" w:space="0" w:color="auto"/>
            <w:right w:val="none" w:sz="0" w:space="0" w:color="auto"/>
          </w:divBdr>
        </w:div>
        <w:div w:id="1127552735">
          <w:marLeft w:val="0"/>
          <w:marRight w:val="0"/>
          <w:marTop w:val="0"/>
          <w:marBottom w:val="0"/>
          <w:divBdr>
            <w:top w:val="none" w:sz="0" w:space="0" w:color="auto"/>
            <w:left w:val="none" w:sz="0" w:space="0" w:color="auto"/>
            <w:bottom w:val="none" w:sz="0" w:space="0" w:color="auto"/>
            <w:right w:val="none" w:sz="0" w:space="0" w:color="auto"/>
          </w:divBdr>
        </w:div>
        <w:div w:id="1149980799">
          <w:marLeft w:val="0"/>
          <w:marRight w:val="0"/>
          <w:marTop w:val="0"/>
          <w:marBottom w:val="0"/>
          <w:divBdr>
            <w:top w:val="none" w:sz="0" w:space="0" w:color="auto"/>
            <w:left w:val="none" w:sz="0" w:space="0" w:color="auto"/>
            <w:bottom w:val="none" w:sz="0" w:space="0" w:color="auto"/>
            <w:right w:val="none" w:sz="0" w:space="0" w:color="auto"/>
          </w:divBdr>
        </w:div>
        <w:div w:id="1545672087">
          <w:marLeft w:val="0"/>
          <w:marRight w:val="0"/>
          <w:marTop w:val="0"/>
          <w:marBottom w:val="0"/>
          <w:divBdr>
            <w:top w:val="none" w:sz="0" w:space="0" w:color="auto"/>
            <w:left w:val="none" w:sz="0" w:space="0" w:color="auto"/>
            <w:bottom w:val="none" w:sz="0" w:space="0" w:color="auto"/>
            <w:right w:val="none" w:sz="0" w:space="0" w:color="auto"/>
          </w:divBdr>
        </w:div>
        <w:div w:id="1570993780">
          <w:marLeft w:val="0"/>
          <w:marRight w:val="0"/>
          <w:marTop w:val="0"/>
          <w:marBottom w:val="0"/>
          <w:divBdr>
            <w:top w:val="none" w:sz="0" w:space="0" w:color="auto"/>
            <w:left w:val="none" w:sz="0" w:space="0" w:color="auto"/>
            <w:bottom w:val="none" w:sz="0" w:space="0" w:color="auto"/>
            <w:right w:val="none" w:sz="0" w:space="0" w:color="auto"/>
          </w:divBdr>
        </w:div>
        <w:div w:id="1614510407">
          <w:marLeft w:val="0"/>
          <w:marRight w:val="0"/>
          <w:marTop w:val="0"/>
          <w:marBottom w:val="0"/>
          <w:divBdr>
            <w:top w:val="none" w:sz="0" w:space="0" w:color="auto"/>
            <w:left w:val="none" w:sz="0" w:space="0" w:color="auto"/>
            <w:bottom w:val="none" w:sz="0" w:space="0" w:color="auto"/>
            <w:right w:val="none" w:sz="0" w:space="0" w:color="auto"/>
          </w:divBdr>
        </w:div>
        <w:div w:id="1720009545">
          <w:marLeft w:val="0"/>
          <w:marRight w:val="0"/>
          <w:marTop w:val="0"/>
          <w:marBottom w:val="0"/>
          <w:divBdr>
            <w:top w:val="none" w:sz="0" w:space="0" w:color="auto"/>
            <w:left w:val="none" w:sz="0" w:space="0" w:color="auto"/>
            <w:bottom w:val="none" w:sz="0" w:space="0" w:color="auto"/>
            <w:right w:val="none" w:sz="0" w:space="0" w:color="auto"/>
          </w:divBdr>
        </w:div>
        <w:div w:id="1968505008">
          <w:marLeft w:val="0"/>
          <w:marRight w:val="0"/>
          <w:marTop w:val="0"/>
          <w:marBottom w:val="0"/>
          <w:divBdr>
            <w:top w:val="none" w:sz="0" w:space="0" w:color="auto"/>
            <w:left w:val="none" w:sz="0" w:space="0" w:color="auto"/>
            <w:bottom w:val="none" w:sz="0" w:space="0" w:color="auto"/>
            <w:right w:val="none" w:sz="0" w:space="0" w:color="auto"/>
          </w:divBdr>
        </w:div>
      </w:divsChild>
    </w:div>
    <w:div w:id="1716193545">
      <w:bodyDiv w:val="1"/>
      <w:marLeft w:val="0"/>
      <w:marRight w:val="0"/>
      <w:marTop w:val="0"/>
      <w:marBottom w:val="0"/>
      <w:divBdr>
        <w:top w:val="none" w:sz="0" w:space="0" w:color="auto"/>
        <w:left w:val="none" w:sz="0" w:space="0" w:color="auto"/>
        <w:bottom w:val="none" w:sz="0" w:space="0" w:color="auto"/>
        <w:right w:val="none" w:sz="0" w:space="0" w:color="auto"/>
      </w:divBdr>
      <w:divsChild>
        <w:div w:id="335615644">
          <w:marLeft w:val="0"/>
          <w:marRight w:val="0"/>
          <w:marTop w:val="0"/>
          <w:marBottom w:val="0"/>
          <w:divBdr>
            <w:top w:val="none" w:sz="0" w:space="0" w:color="auto"/>
            <w:left w:val="none" w:sz="0" w:space="0" w:color="auto"/>
            <w:bottom w:val="none" w:sz="0" w:space="0" w:color="auto"/>
            <w:right w:val="none" w:sz="0" w:space="0" w:color="auto"/>
          </w:divBdr>
          <w:divsChild>
            <w:div w:id="176557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958966">
      <w:bodyDiv w:val="1"/>
      <w:marLeft w:val="0"/>
      <w:marRight w:val="0"/>
      <w:marTop w:val="0"/>
      <w:marBottom w:val="0"/>
      <w:divBdr>
        <w:top w:val="none" w:sz="0" w:space="0" w:color="auto"/>
        <w:left w:val="none" w:sz="0" w:space="0" w:color="auto"/>
        <w:bottom w:val="none" w:sz="0" w:space="0" w:color="auto"/>
        <w:right w:val="none" w:sz="0" w:space="0" w:color="auto"/>
      </w:divBdr>
      <w:divsChild>
        <w:div w:id="215244963">
          <w:marLeft w:val="0"/>
          <w:marRight w:val="0"/>
          <w:marTop w:val="0"/>
          <w:marBottom w:val="0"/>
          <w:divBdr>
            <w:top w:val="none" w:sz="0" w:space="0" w:color="auto"/>
            <w:left w:val="none" w:sz="0" w:space="0" w:color="auto"/>
            <w:bottom w:val="none" w:sz="0" w:space="0" w:color="auto"/>
            <w:right w:val="none" w:sz="0" w:space="0" w:color="auto"/>
          </w:divBdr>
        </w:div>
        <w:div w:id="249312382">
          <w:marLeft w:val="0"/>
          <w:marRight w:val="0"/>
          <w:marTop w:val="0"/>
          <w:marBottom w:val="0"/>
          <w:divBdr>
            <w:top w:val="none" w:sz="0" w:space="0" w:color="auto"/>
            <w:left w:val="none" w:sz="0" w:space="0" w:color="auto"/>
            <w:bottom w:val="none" w:sz="0" w:space="0" w:color="auto"/>
            <w:right w:val="none" w:sz="0" w:space="0" w:color="auto"/>
          </w:divBdr>
        </w:div>
        <w:div w:id="328096624">
          <w:marLeft w:val="0"/>
          <w:marRight w:val="0"/>
          <w:marTop w:val="0"/>
          <w:marBottom w:val="0"/>
          <w:divBdr>
            <w:top w:val="none" w:sz="0" w:space="0" w:color="auto"/>
            <w:left w:val="none" w:sz="0" w:space="0" w:color="auto"/>
            <w:bottom w:val="none" w:sz="0" w:space="0" w:color="auto"/>
            <w:right w:val="none" w:sz="0" w:space="0" w:color="auto"/>
          </w:divBdr>
        </w:div>
        <w:div w:id="1778061991">
          <w:marLeft w:val="0"/>
          <w:marRight w:val="0"/>
          <w:marTop w:val="0"/>
          <w:marBottom w:val="0"/>
          <w:divBdr>
            <w:top w:val="none" w:sz="0" w:space="0" w:color="auto"/>
            <w:left w:val="none" w:sz="0" w:space="0" w:color="auto"/>
            <w:bottom w:val="none" w:sz="0" w:space="0" w:color="auto"/>
            <w:right w:val="none" w:sz="0" w:space="0" w:color="auto"/>
          </w:divBdr>
        </w:div>
        <w:div w:id="1789934023">
          <w:marLeft w:val="0"/>
          <w:marRight w:val="0"/>
          <w:marTop w:val="0"/>
          <w:marBottom w:val="0"/>
          <w:divBdr>
            <w:top w:val="none" w:sz="0" w:space="0" w:color="auto"/>
            <w:left w:val="none" w:sz="0" w:space="0" w:color="auto"/>
            <w:bottom w:val="none" w:sz="0" w:space="0" w:color="auto"/>
            <w:right w:val="none" w:sz="0" w:space="0" w:color="auto"/>
          </w:divBdr>
        </w:div>
      </w:divsChild>
    </w:div>
    <w:div w:id="1982880958">
      <w:bodyDiv w:val="1"/>
      <w:marLeft w:val="0"/>
      <w:marRight w:val="0"/>
      <w:marTop w:val="0"/>
      <w:marBottom w:val="0"/>
      <w:divBdr>
        <w:top w:val="none" w:sz="0" w:space="0" w:color="auto"/>
        <w:left w:val="none" w:sz="0" w:space="0" w:color="auto"/>
        <w:bottom w:val="none" w:sz="0" w:space="0" w:color="auto"/>
        <w:right w:val="none" w:sz="0" w:space="0" w:color="auto"/>
      </w:divBdr>
      <w:divsChild>
        <w:div w:id="177473052">
          <w:marLeft w:val="0"/>
          <w:marRight w:val="0"/>
          <w:marTop w:val="0"/>
          <w:marBottom w:val="0"/>
          <w:divBdr>
            <w:top w:val="none" w:sz="0" w:space="0" w:color="auto"/>
            <w:left w:val="none" w:sz="0" w:space="0" w:color="auto"/>
            <w:bottom w:val="none" w:sz="0" w:space="0" w:color="auto"/>
            <w:right w:val="none" w:sz="0" w:space="0" w:color="auto"/>
          </w:divBdr>
          <w:divsChild>
            <w:div w:id="362756400">
              <w:marLeft w:val="0"/>
              <w:marRight w:val="0"/>
              <w:marTop w:val="0"/>
              <w:marBottom w:val="0"/>
              <w:divBdr>
                <w:top w:val="none" w:sz="0" w:space="0" w:color="auto"/>
                <w:left w:val="none" w:sz="0" w:space="0" w:color="auto"/>
                <w:bottom w:val="none" w:sz="0" w:space="0" w:color="auto"/>
                <w:right w:val="none" w:sz="0" w:space="0" w:color="auto"/>
              </w:divBdr>
              <w:divsChild>
                <w:div w:id="147475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fandos@hotmail.com"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github.com/UP-macroecology/European_bird_dispersa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irdtree.org" TargetMode="External"/><Relationship Id="rId5" Type="http://schemas.openxmlformats.org/officeDocument/2006/relationships/webSettings" Target="webSettings.xml"/><Relationship Id="rId15" Type="http://schemas.openxmlformats.org/officeDocument/2006/relationships/hyperlink" Target="https://doi.org/10.5281/zenodo.5565077"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C2D0FF-5FDD-421F-8356-942A0001D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34</Pages>
  <Words>39119</Words>
  <Characters>215158</Characters>
  <Application>Microsoft Office Word</Application>
  <DocSecurity>0</DocSecurity>
  <Lines>1792</Lines>
  <Paragraphs>507</Paragraphs>
  <ScaleCrop>false</ScaleCrop>
  <HeadingPairs>
    <vt:vector size="6" baseType="variant">
      <vt:variant>
        <vt:lpstr>Título</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253770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Fandos Guzman, Guillermo</dc:creator>
  <cp:keywords/>
  <dc:description/>
  <cp:lastModifiedBy>GUILLERMO FANDOS GUZMAN</cp:lastModifiedBy>
  <cp:revision>3</cp:revision>
  <dcterms:created xsi:type="dcterms:W3CDTF">2022-09-24T10:53:00Z</dcterms:created>
  <dcterms:modified xsi:type="dcterms:W3CDTF">2022-09-24T10:53:00Z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zotero-version="6.0.13"&gt;&lt;session id="NIXtwgx5"/&gt;&lt;style id="http://www.zotero.org/styles/journal-of-animal-ecology" hasBibliography="1" bibliographyStyleHasBeenSet="1"/&gt;&lt;prefs&gt;&lt;pref name="fieldType" value="Field"/&gt;&lt;/prefs&gt;&lt;/data&gt;</vt:lpwstr>
  </property>
  <property fmtid="{D5CDD505-2E9C-101B-9397-08002B2CF9AE}" pid="3" name="ContentRemapped">
    <vt:lpwstr>true</vt:lpwstr>
  </property>
</Properties>
</file>