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349C0" w14:textId="3A350BB0" w:rsidR="008004DD" w:rsidRDefault="008004DD" w:rsidP="2E3EFBF7">
      <w:pPr>
        <w:tabs>
          <w:tab w:val="left" w:pos="4807"/>
          <w:tab w:val="left" w:pos="6060"/>
        </w:tabs>
        <w:ind w:left="107"/>
        <w:rPr>
          <w:b/>
          <w:bCs/>
          <w:sz w:val="24"/>
          <w:szCs w:val="24"/>
        </w:rPr>
      </w:pPr>
      <w:r w:rsidRPr="2E3EFBF7">
        <w:rPr>
          <w:b/>
          <w:bCs/>
          <w:sz w:val="24"/>
          <w:szCs w:val="24"/>
        </w:rPr>
        <w:t xml:space="preserve">Title: </w:t>
      </w:r>
      <w:r w:rsidR="1316F3BC" w:rsidRPr="2E3EFBF7">
        <w:rPr>
          <w:b/>
          <w:bCs/>
          <w:sz w:val="24"/>
          <w:szCs w:val="24"/>
        </w:rPr>
        <w:t xml:space="preserve">IPBES Sustainable Use of Wild Species Assessment - </w:t>
      </w:r>
      <w:r w:rsidRPr="2E3EFBF7">
        <w:rPr>
          <w:b/>
          <w:bCs/>
          <w:sz w:val="24"/>
          <w:szCs w:val="24"/>
        </w:rPr>
        <w:t xml:space="preserve">Systematic review on academic conceptualizations of the sustainable use of wild species </w:t>
      </w:r>
      <w:r w:rsidR="5F487939" w:rsidRPr="2E3EFBF7">
        <w:rPr>
          <w:b/>
          <w:bCs/>
          <w:sz w:val="24"/>
          <w:szCs w:val="24"/>
        </w:rPr>
        <w:t>in Chapter 2</w:t>
      </w:r>
    </w:p>
    <w:p w14:paraId="60B8005B" w14:textId="6E068E55" w:rsidR="008004DD" w:rsidRDefault="008004DD" w:rsidP="008004DD">
      <w:pPr>
        <w:tabs>
          <w:tab w:val="left" w:pos="4807"/>
          <w:tab w:val="left" w:pos="6060"/>
        </w:tabs>
        <w:ind w:left="107"/>
        <w:rPr>
          <w:b/>
          <w:sz w:val="24"/>
        </w:rPr>
      </w:pPr>
    </w:p>
    <w:p w14:paraId="6EA8C752" w14:textId="4840B3E3" w:rsidR="0026518D" w:rsidRDefault="008004DD" w:rsidP="2E3EFBF7">
      <w:pPr>
        <w:tabs>
          <w:tab w:val="left" w:pos="4807"/>
          <w:tab w:val="left" w:pos="6060"/>
        </w:tabs>
        <w:ind w:left="107"/>
        <w:rPr>
          <w:b/>
          <w:bCs/>
          <w:sz w:val="24"/>
          <w:szCs w:val="24"/>
        </w:rPr>
      </w:pPr>
      <w:r w:rsidRPr="2E3EFBF7">
        <w:rPr>
          <w:b/>
          <w:bCs/>
          <w:sz w:val="24"/>
          <w:szCs w:val="24"/>
        </w:rPr>
        <w:t xml:space="preserve">DOI: </w:t>
      </w:r>
      <w:r w:rsidR="49D62E3E" w:rsidRPr="2E3EFBF7">
        <w:rPr>
          <w:b/>
          <w:bCs/>
          <w:sz w:val="24"/>
          <w:szCs w:val="24"/>
        </w:rPr>
        <w:t xml:space="preserve"> </w:t>
      </w:r>
      <w:r w:rsidR="73AD0BFA" w:rsidRPr="2E3EFBF7">
        <w:rPr>
          <w:b/>
          <w:bCs/>
          <w:sz w:val="24"/>
          <w:szCs w:val="24"/>
        </w:rPr>
        <w:t>10.5281/zenodo.6472995</w:t>
      </w:r>
    </w:p>
    <w:p w14:paraId="49184DE9" w14:textId="35481FCB" w:rsidR="008004DD" w:rsidRDefault="008004DD" w:rsidP="2E3EFBF7">
      <w:pPr>
        <w:tabs>
          <w:tab w:val="left" w:pos="4807"/>
          <w:tab w:val="left" w:pos="6060"/>
        </w:tabs>
        <w:ind w:left="107"/>
        <w:rPr>
          <w:b/>
          <w:bCs/>
          <w:sz w:val="24"/>
          <w:szCs w:val="24"/>
        </w:rPr>
      </w:pPr>
      <w:r w:rsidRPr="2E3EFBF7">
        <w:rPr>
          <w:b/>
          <w:bCs/>
          <w:sz w:val="24"/>
          <w:szCs w:val="24"/>
        </w:rPr>
        <w:t xml:space="preserve">Date of version: </w:t>
      </w:r>
      <w:r w:rsidRPr="2E3EFBF7">
        <w:rPr>
          <w:sz w:val="24"/>
          <w:szCs w:val="24"/>
        </w:rPr>
        <w:t>September 202</w:t>
      </w:r>
      <w:r w:rsidR="2CC708DF" w:rsidRPr="2E3EFBF7">
        <w:rPr>
          <w:sz w:val="24"/>
          <w:szCs w:val="24"/>
        </w:rPr>
        <w:t>2</w:t>
      </w:r>
    </w:p>
    <w:p w14:paraId="26E14659" w14:textId="2F62E09B" w:rsidR="008004DD" w:rsidRDefault="008004DD" w:rsidP="008004DD">
      <w:pPr>
        <w:tabs>
          <w:tab w:val="left" w:pos="4807"/>
          <w:tab w:val="left" w:pos="6060"/>
        </w:tabs>
        <w:ind w:left="107"/>
        <w:rPr>
          <w:b/>
          <w:sz w:val="24"/>
        </w:rPr>
      </w:pPr>
    </w:p>
    <w:p w14:paraId="56740300" w14:textId="710988FD" w:rsidR="003354A5" w:rsidRDefault="2CC708DF" w:rsidP="2E3EFBF7">
      <w:pPr>
        <w:tabs>
          <w:tab w:val="left" w:pos="4807"/>
          <w:tab w:val="left" w:pos="6060"/>
        </w:tabs>
        <w:ind w:firstLine="107"/>
      </w:pPr>
      <w:r w:rsidRPr="2E3EFBF7">
        <w:rPr>
          <w:b/>
          <w:bCs/>
          <w:sz w:val="24"/>
          <w:szCs w:val="24"/>
        </w:rPr>
        <w:t>Associated documents:</w:t>
      </w:r>
    </w:p>
    <w:p w14:paraId="7EBF7FC2" w14:textId="1ABABC2D" w:rsidR="74F98E30" w:rsidRDefault="795BC367" w:rsidP="44877671">
      <w:pPr>
        <w:pStyle w:val="Paragraphedeliste"/>
        <w:numPr>
          <w:ilvl w:val="0"/>
          <w:numId w:val="1"/>
        </w:numPr>
        <w:tabs>
          <w:tab w:val="left" w:pos="4807"/>
          <w:tab w:val="left" w:pos="6060"/>
        </w:tabs>
        <w:rPr>
          <w:sz w:val="24"/>
          <w:szCs w:val="24"/>
        </w:rPr>
      </w:pPr>
      <w:r w:rsidRPr="514AD3DE">
        <w:rPr>
          <w:sz w:val="24"/>
          <w:szCs w:val="24"/>
        </w:rPr>
        <w:t>CH2_Litreview_Historical_conceptualizations.bib</w:t>
      </w:r>
    </w:p>
    <w:p w14:paraId="3094E401" w14:textId="6D81080D" w:rsidR="74F98E30" w:rsidRDefault="795BC367" w:rsidP="44877671">
      <w:pPr>
        <w:pStyle w:val="Paragraphedeliste"/>
        <w:numPr>
          <w:ilvl w:val="0"/>
          <w:numId w:val="1"/>
        </w:numPr>
        <w:tabs>
          <w:tab w:val="left" w:pos="4807"/>
          <w:tab w:val="left" w:pos="6060"/>
        </w:tabs>
        <w:rPr>
          <w:sz w:val="24"/>
          <w:szCs w:val="24"/>
        </w:rPr>
      </w:pPr>
      <w:r w:rsidRPr="514AD3DE">
        <w:rPr>
          <w:sz w:val="24"/>
          <w:szCs w:val="24"/>
        </w:rPr>
        <w:t>CH2_Expert_judgement_Historical_conceptualizations.bib</w:t>
      </w:r>
    </w:p>
    <w:p w14:paraId="6E64C114" w14:textId="25EF453D" w:rsidR="74F98E30" w:rsidRDefault="795BC367" w:rsidP="44877671">
      <w:pPr>
        <w:pStyle w:val="Paragraphedeliste"/>
        <w:numPr>
          <w:ilvl w:val="0"/>
          <w:numId w:val="1"/>
        </w:numPr>
        <w:tabs>
          <w:tab w:val="left" w:pos="4807"/>
          <w:tab w:val="left" w:pos="6060"/>
        </w:tabs>
        <w:rPr>
          <w:sz w:val="24"/>
          <w:szCs w:val="24"/>
        </w:rPr>
      </w:pPr>
      <w:r w:rsidRPr="514AD3DE">
        <w:rPr>
          <w:sz w:val="24"/>
          <w:szCs w:val="24"/>
        </w:rPr>
        <w:t xml:space="preserve">CH2_Snowballing_Historical_conceptualizations.bib </w:t>
      </w:r>
    </w:p>
    <w:p w14:paraId="1C42E979" w14:textId="20338BF6" w:rsidR="74F98E30" w:rsidRDefault="74F98E30" w:rsidP="44877671">
      <w:pPr>
        <w:pStyle w:val="Paragraphedeliste"/>
        <w:numPr>
          <w:ilvl w:val="0"/>
          <w:numId w:val="1"/>
        </w:numPr>
        <w:tabs>
          <w:tab w:val="left" w:pos="4807"/>
          <w:tab w:val="left" w:pos="6060"/>
        </w:tabs>
        <w:rPr>
          <w:sz w:val="24"/>
          <w:szCs w:val="24"/>
        </w:rPr>
      </w:pPr>
      <w:r w:rsidRPr="514AD3DE">
        <w:rPr>
          <w:sz w:val="24"/>
          <w:szCs w:val="24"/>
        </w:rPr>
        <w:t>CH2_Summarizedresults_Hunting.xlsx</w:t>
      </w:r>
    </w:p>
    <w:p w14:paraId="3568870B" w14:textId="1C1D9C05" w:rsidR="745148EB" w:rsidRDefault="745148EB" w:rsidP="44877671">
      <w:pPr>
        <w:pStyle w:val="Paragraphedeliste"/>
        <w:numPr>
          <w:ilvl w:val="0"/>
          <w:numId w:val="1"/>
        </w:numPr>
        <w:tabs>
          <w:tab w:val="left" w:pos="4807"/>
          <w:tab w:val="left" w:pos="6060"/>
        </w:tabs>
        <w:rPr>
          <w:sz w:val="24"/>
          <w:szCs w:val="24"/>
        </w:rPr>
      </w:pPr>
      <w:r w:rsidRPr="514AD3DE">
        <w:rPr>
          <w:sz w:val="24"/>
          <w:szCs w:val="24"/>
        </w:rPr>
        <w:t>CH2_Summarizedresults_Gathering.xlsx</w:t>
      </w:r>
    </w:p>
    <w:p w14:paraId="26F2BDC1" w14:textId="77777777" w:rsidR="00973043" w:rsidRPr="00973043" w:rsidRDefault="00973043" w:rsidP="00973043">
      <w:pPr>
        <w:pStyle w:val="Paragraphedeliste"/>
        <w:numPr>
          <w:ilvl w:val="0"/>
          <w:numId w:val="1"/>
        </w:numPr>
        <w:tabs>
          <w:tab w:val="left" w:pos="4807"/>
          <w:tab w:val="left" w:pos="6060"/>
        </w:tabs>
        <w:rPr>
          <w:sz w:val="24"/>
          <w:szCs w:val="24"/>
        </w:rPr>
      </w:pPr>
      <w:r w:rsidRPr="00973043">
        <w:rPr>
          <w:sz w:val="24"/>
          <w:szCs w:val="24"/>
        </w:rPr>
        <w:t>CH2_Hunting_Search_All.bib</w:t>
      </w:r>
    </w:p>
    <w:p w14:paraId="496658A0" w14:textId="77777777" w:rsidR="00973043" w:rsidRPr="00973043" w:rsidRDefault="00973043" w:rsidP="00973043">
      <w:pPr>
        <w:pStyle w:val="Paragraphedeliste"/>
        <w:numPr>
          <w:ilvl w:val="0"/>
          <w:numId w:val="1"/>
        </w:numPr>
        <w:tabs>
          <w:tab w:val="left" w:pos="4807"/>
          <w:tab w:val="left" w:pos="6060"/>
        </w:tabs>
        <w:rPr>
          <w:sz w:val="24"/>
          <w:szCs w:val="24"/>
        </w:rPr>
      </w:pPr>
      <w:r w:rsidRPr="00973043">
        <w:rPr>
          <w:sz w:val="24"/>
          <w:szCs w:val="24"/>
        </w:rPr>
        <w:t>CH2_Logging_WoS.bib</w:t>
      </w:r>
    </w:p>
    <w:p w14:paraId="7662BED9" w14:textId="77777777" w:rsidR="00973043" w:rsidRPr="00973043" w:rsidRDefault="00973043" w:rsidP="00973043">
      <w:pPr>
        <w:pStyle w:val="Paragraphedeliste"/>
        <w:numPr>
          <w:ilvl w:val="0"/>
          <w:numId w:val="1"/>
        </w:numPr>
        <w:tabs>
          <w:tab w:val="left" w:pos="4807"/>
          <w:tab w:val="left" w:pos="6060"/>
        </w:tabs>
        <w:rPr>
          <w:sz w:val="24"/>
          <w:szCs w:val="24"/>
        </w:rPr>
      </w:pPr>
      <w:r w:rsidRPr="00973043">
        <w:rPr>
          <w:sz w:val="24"/>
          <w:szCs w:val="24"/>
        </w:rPr>
        <w:t xml:space="preserve">CH2_Logging_Additional.bib </w:t>
      </w:r>
    </w:p>
    <w:p w14:paraId="45408B09" w14:textId="77777777" w:rsidR="00973043" w:rsidRPr="00973043" w:rsidRDefault="00973043" w:rsidP="00973043">
      <w:pPr>
        <w:pStyle w:val="Paragraphedeliste"/>
        <w:numPr>
          <w:ilvl w:val="0"/>
          <w:numId w:val="1"/>
        </w:numPr>
        <w:tabs>
          <w:tab w:val="left" w:pos="4807"/>
          <w:tab w:val="left" w:pos="6060"/>
        </w:tabs>
        <w:rPr>
          <w:sz w:val="24"/>
          <w:szCs w:val="24"/>
        </w:rPr>
      </w:pPr>
      <w:r w:rsidRPr="00973043">
        <w:rPr>
          <w:sz w:val="24"/>
          <w:szCs w:val="24"/>
        </w:rPr>
        <w:t>CH2_Logging_Reviewed.bib</w:t>
      </w:r>
    </w:p>
    <w:p w14:paraId="51906F3A" w14:textId="0F9B3E6D" w:rsidR="003354A5" w:rsidRDefault="003354A5" w:rsidP="2E3EFBF7">
      <w:pPr>
        <w:tabs>
          <w:tab w:val="left" w:pos="4807"/>
          <w:tab w:val="left" w:pos="6060"/>
        </w:tabs>
        <w:rPr>
          <w:sz w:val="24"/>
          <w:szCs w:val="24"/>
        </w:rPr>
      </w:pPr>
    </w:p>
    <w:p w14:paraId="42B302F5" w14:textId="5B8874A1" w:rsidR="003354A5" w:rsidRDefault="003354A5" w:rsidP="2E3EFBF7">
      <w:pPr>
        <w:tabs>
          <w:tab w:val="left" w:pos="4807"/>
          <w:tab w:val="left" w:pos="6060"/>
        </w:tabs>
        <w:ind w:firstLine="107"/>
        <w:rPr>
          <w:b/>
          <w:bCs/>
          <w:sz w:val="24"/>
          <w:szCs w:val="24"/>
        </w:rPr>
      </w:pPr>
      <w:r w:rsidRPr="2E3EFBF7">
        <w:rPr>
          <w:b/>
          <w:bCs/>
          <w:sz w:val="24"/>
          <w:szCs w:val="24"/>
        </w:rPr>
        <w:t xml:space="preserve">Reference document: </w:t>
      </w:r>
      <w:r w:rsidRPr="2E3EFBF7">
        <w:rPr>
          <w:sz w:val="24"/>
          <w:szCs w:val="24"/>
        </w:rPr>
        <w:t>Chapter 2 of the IPBES assessment of the sustainable use of wild species</w:t>
      </w:r>
    </w:p>
    <w:p w14:paraId="38BAB789" w14:textId="77777777" w:rsidR="003354A5" w:rsidRDefault="003354A5" w:rsidP="008004DD">
      <w:pPr>
        <w:tabs>
          <w:tab w:val="left" w:pos="4807"/>
          <w:tab w:val="left" w:pos="6060"/>
        </w:tabs>
        <w:ind w:left="107"/>
        <w:rPr>
          <w:b/>
          <w:sz w:val="24"/>
        </w:rPr>
      </w:pPr>
    </w:p>
    <w:p w14:paraId="7F4F61C9" w14:textId="7D0EB821" w:rsidR="008004DD" w:rsidRDefault="008004DD" w:rsidP="008004DD">
      <w:pPr>
        <w:tabs>
          <w:tab w:val="left" w:pos="4807"/>
          <w:tab w:val="left" w:pos="6060"/>
        </w:tabs>
        <w:ind w:left="107"/>
        <w:rPr>
          <w:b/>
          <w:sz w:val="24"/>
        </w:rPr>
      </w:pPr>
      <w:r>
        <w:rPr>
          <w:b/>
          <w:sz w:val="24"/>
        </w:rPr>
        <w:t>Project leader</w:t>
      </w:r>
      <w:r w:rsidR="009926AA">
        <w:rPr>
          <w:b/>
          <w:sz w:val="24"/>
        </w:rPr>
        <w:t>s</w:t>
      </w:r>
      <w:r>
        <w:rPr>
          <w:b/>
          <w:sz w:val="24"/>
        </w:rPr>
        <w:t xml:space="preserve">: </w:t>
      </w:r>
    </w:p>
    <w:p w14:paraId="5ED64EE0" w14:textId="77777777" w:rsidR="009926AA" w:rsidRDefault="009926AA" w:rsidP="009926AA">
      <w:pPr>
        <w:tabs>
          <w:tab w:val="left" w:pos="4807"/>
          <w:tab w:val="left" w:pos="6060"/>
        </w:tabs>
        <w:ind w:left="107"/>
        <w:rPr>
          <w:sz w:val="24"/>
        </w:rPr>
      </w:pPr>
      <w:r>
        <w:rPr>
          <w:sz w:val="24"/>
        </w:rPr>
        <w:t>Jake Rice (Department of Fisheries and Oceans, Canada)</w:t>
      </w:r>
    </w:p>
    <w:p w14:paraId="5B44961E" w14:textId="7667B551" w:rsidR="008004DD" w:rsidRDefault="008004DD" w:rsidP="008004DD">
      <w:pPr>
        <w:tabs>
          <w:tab w:val="left" w:pos="4807"/>
          <w:tab w:val="left" w:pos="6060"/>
        </w:tabs>
        <w:ind w:left="107"/>
        <w:rPr>
          <w:sz w:val="24"/>
        </w:rPr>
      </w:pPr>
      <w:r w:rsidRPr="008004DD">
        <w:rPr>
          <w:sz w:val="24"/>
        </w:rPr>
        <w:t xml:space="preserve">Tamara Ticktin </w:t>
      </w:r>
      <w:r>
        <w:rPr>
          <w:sz w:val="24"/>
        </w:rPr>
        <w:t xml:space="preserve">(University of Hawai’i) </w:t>
      </w:r>
    </w:p>
    <w:p w14:paraId="6937B7EF" w14:textId="36FFBF03" w:rsidR="008004DD" w:rsidRDefault="008004DD" w:rsidP="008004DD">
      <w:pPr>
        <w:tabs>
          <w:tab w:val="left" w:pos="4807"/>
          <w:tab w:val="left" w:pos="6060"/>
        </w:tabs>
        <w:ind w:left="107"/>
        <w:rPr>
          <w:sz w:val="24"/>
        </w:rPr>
      </w:pPr>
    </w:p>
    <w:p w14:paraId="0C4FB75A" w14:textId="7AD85214" w:rsidR="008004DD" w:rsidRPr="009926AA" w:rsidRDefault="009926AA" w:rsidP="008004DD">
      <w:pPr>
        <w:tabs>
          <w:tab w:val="left" w:pos="4807"/>
          <w:tab w:val="left" w:pos="6060"/>
        </w:tabs>
        <w:ind w:left="107"/>
        <w:rPr>
          <w:b/>
          <w:sz w:val="24"/>
        </w:rPr>
      </w:pPr>
      <w:r w:rsidRPr="009926AA">
        <w:rPr>
          <w:b/>
          <w:sz w:val="24"/>
        </w:rPr>
        <w:t xml:space="preserve">Project members: </w:t>
      </w:r>
    </w:p>
    <w:p w14:paraId="57D1B978" w14:textId="4137C5B6" w:rsidR="009926AA" w:rsidRDefault="009926AA" w:rsidP="008004DD">
      <w:pPr>
        <w:tabs>
          <w:tab w:val="left" w:pos="4807"/>
          <w:tab w:val="left" w:pos="6060"/>
        </w:tabs>
        <w:ind w:left="107"/>
        <w:rPr>
          <w:sz w:val="24"/>
        </w:rPr>
      </w:pPr>
      <w:r>
        <w:rPr>
          <w:sz w:val="24"/>
        </w:rPr>
        <w:t>Caroline Akachuku (Michael Opkara University of Agriculture Umudike)</w:t>
      </w:r>
    </w:p>
    <w:p w14:paraId="7C245A7D" w14:textId="2F1972C7" w:rsidR="009926AA" w:rsidRDefault="009926AA" w:rsidP="008004DD">
      <w:pPr>
        <w:tabs>
          <w:tab w:val="left" w:pos="4807"/>
          <w:tab w:val="left" w:pos="6060"/>
        </w:tabs>
        <w:ind w:left="107"/>
        <w:rPr>
          <w:sz w:val="24"/>
        </w:rPr>
      </w:pPr>
      <w:r w:rsidRPr="009926AA">
        <w:rPr>
          <w:sz w:val="24"/>
        </w:rPr>
        <w:t>Isabel Díaz-Reviriego</w:t>
      </w:r>
      <w:r>
        <w:rPr>
          <w:sz w:val="24"/>
        </w:rPr>
        <w:t xml:space="preserve"> (Leuphana University Lüneburg)</w:t>
      </w:r>
    </w:p>
    <w:p w14:paraId="0138B962" w14:textId="409D2434" w:rsidR="009926AA" w:rsidRDefault="009926AA" w:rsidP="008004DD">
      <w:pPr>
        <w:tabs>
          <w:tab w:val="left" w:pos="4807"/>
          <w:tab w:val="left" w:pos="6060"/>
        </w:tabs>
        <w:ind w:left="107"/>
        <w:rPr>
          <w:sz w:val="24"/>
        </w:rPr>
      </w:pPr>
      <w:r>
        <w:rPr>
          <w:sz w:val="24"/>
        </w:rPr>
        <w:t>Takuya Furukawa (</w:t>
      </w:r>
      <w:r w:rsidR="00140B54">
        <w:rPr>
          <w:sz w:val="24"/>
        </w:rPr>
        <w:t>Forestry and Forest Products Research Institute</w:t>
      </w:r>
      <w:r>
        <w:rPr>
          <w:sz w:val="24"/>
        </w:rPr>
        <w:t>)</w:t>
      </w:r>
    </w:p>
    <w:p w14:paraId="02042241" w14:textId="41207C5C" w:rsidR="009926AA" w:rsidRDefault="009926AA" w:rsidP="008004DD">
      <w:pPr>
        <w:tabs>
          <w:tab w:val="left" w:pos="4807"/>
          <w:tab w:val="left" w:pos="6060"/>
        </w:tabs>
        <w:ind w:left="107"/>
        <w:rPr>
          <w:sz w:val="24"/>
        </w:rPr>
      </w:pPr>
      <w:r>
        <w:rPr>
          <w:sz w:val="24"/>
        </w:rPr>
        <w:t>Edson Gandiwa (Zimbabwe Parks &amp; Wildlife Management Authority)</w:t>
      </w:r>
    </w:p>
    <w:p w14:paraId="1163262E" w14:textId="4F8A0599" w:rsidR="009926AA" w:rsidRDefault="009926AA" w:rsidP="008004DD">
      <w:pPr>
        <w:tabs>
          <w:tab w:val="left" w:pos="4807"/>
          <w:tab w:val="left" w:pos="6060"/>
        </w:tabs>
        <w:ind w:left="107"/>
        <w:rPr>
          <w:sz w:val="24"/>
        </w:rPr>
      </w:pPr>
      <w:r w:rsidRPr="009926AA">
        <w:rPr>
          <w:sz w:val="24"/>
        </w:rPr>
        <w:t>Vukan Lavadinović</w:t>
      </w:r>
      <w:r w:rsidR="00140B54">
        <w:rPr>
          <w:sz w:val="24"/>
        </w:rPr>
        <w:t xml:space="preserve"> (University of Belgrade)</w:t>
      </w:r>
    </w:p>
    <w:p w14:paraId="770CC0EB" w14:textId="6B987D3E" w:rsidR="009926AA" w:rsidRDefault="009926AA" w:rsidP="008004DD">
      <w:pPr>
        <w:tabs>
          <w:tab w:val="left" w:pos="4807"/>
          <w:tab w:val="left" w:pos="6060"/>
        </w:tabs>
        <w:ind w:left="107"/>
        <w:rPr>
          <w:sz w:val="24"/>
        </w:rPr>
      </w:pPr>
      <w:r>
        <w:rPr>
          <w:sz w:val="24"/>
        </w:rPr>
        <w:t>Lusine Margayan</w:t>
      </w:r>
      <w:r w:rsidR="00140B54">
        <w:rPr>
          <w:sz w:val="24"/>
        </w:rPr>
        <w:t xml:space="preserve"> (Mid Sweden University)</w:t>
      </w:r>
    </w:p>
    <w:p w14:paraId="4AD676D2" w14:textId="29F69244" w:rsidR="009926AA" w:rsidRDefault="009926AA" w:rsidP="008004DD">
      <w:pPr>
        <w:tabs>
          <w:tab w:val="left" w:pos="4807"/>
          <w:tab w:val="left" w:pos="6060"/>
        </w:tabs>
        <w:ind w:left="107"/>
        <w:rPr>
          <w:sz w:val="24"/>
        </w:rPr>
      </w:pPr>
      <w:r>
        <w:rPr>
          <w:sz w:val="24"/>
        </w:rPr>
        <w:t>Pua’ala Pascua</w:t>
      </w:r>
      <w:r w:rsidR="00140B54">
        <w:rPr>
          <w:sz w:val="24"/>
        </w:rPr>
        <w:t xml:space="preserve"> (American Museum of Natural History)</w:t>
      </w:r>
    </w:p>
    <w:p w14:paraId="4F772F90" w14:textId="36268BED" w:rsidR="009926AA" w:rsidRDefault="009926AA" w:rsidP="44877671">
      <w:pPr>
        <w:tabs>
          <w:tab w:val="left" w:pos="4807"/>
          <w:tab w:val="left" w:pos="6060"/>
        </w:tabs>
        <w:ind w:left="107"/>
        <w:rPr>
          <w:sz w:val="24"/>
          <w:szCs w:val="24"/>
        </w:rPr>
      </w:pPr>
      <w:r w:rsidRPr="44877671">
        <w:rPr>
          <w:sz w:val="24"/>
          <w:szCs w:val="24"/>
        </w:rPr>
        <w:t xml:space="preserve">Jyothis Sathyapalan </w:t>
      </w:r>
      <w:r w:rsidR="00140B54" w:rsidRPr="44877671">
        <w:rPr>
          <w:sz w:val="24"/>
          <w:szCs w:val="24"/>
        </w:rPr>
        <w:t>(National Institute of Rural Development and Panchayati Raj)</w:t>
      </w:r>
    </w:p>
    <w:p w14:paraId="74DEA608" w14:textId="40F2D36A" w:rsidR="4FD39FC8" w:rsidRDefault="4FD39FC8" w:rsidP="44877671">
      <w:pPr>
        <w:tabs>
          <w:tab w:val="left" w:pos="4807"/>
          <w:tab w:val="left" w:pos="6060"/>
        </w:tabs>
        <w:ind w:left="107"/>
        <w:rPr>
          <w:sz w:val="24"/>
          <w:szCs w:val="24"/>
        </w:rPr>
      </w:pPr>
      <w:r w:rsidRPr="44877671">
        <w:rPr>
          <w:sz w:val="24"/>
          <w:szCs w:val="24"/>
        </w:rPr>
        <w:t>Håkon Stokland (Norwegian Institute for Nature Research)</w:t>
      </w:r>
    </w:p>
    <w:p w14:paraId="7FD2D6A4" w14:textId="2DD961AB" w:rsidR="003354A5" w:rsidRDefault="003354A5" w:rsidP="2E3EFBF7">
      <w:pPr>
        <w:tabs>
          <w:tab w:val="left" w:pos="4807"/>
          <w:tab w:val="left" w:pos="6060"/>
        </w:tabs>
        <w:ind w:left="107"/>
        <w:rPr>
          <w:sz w:val="24"/>
          <w:szCs w:val="24"/>
        </w:rPr>
      </w:pPr>
    </w:p>
    <w:p w14:paraId="7D6ADCB2" w14:textId="5AF53556" w:rsidR="138D52DA" w:rsidRDefault="138D52DA" w:rsidP="2E3EFBF7">
      <w:pPr>
        <w:ind w:firstLine="107"/>
        <w:rPr>
          <w:sz w:val="24"/>
          <w:szCs w:val="24"/>
        </w:rPr>
      </w:pPr>
      <w:r w:rsidRPr="2E3EFBF7">
        <w:rPr>
          <w:b/>
          <w:bCs/>
          <w:sz w:val="24"/>
          <w:szCs w:val="24"/>
        </w:rPr>
        <w:t>Chapter 2 Coordinating Lead Authors</w:t>
      </w:r>
      <w:r w:rsidRPr="2E3EFBF7">
        <w:rPr>
          <w:sz w:val="24"/>
          <w:szCs w:val="24"/>
        </w:rPr>
        <w:t>:</w:t>
      </w:r>
    </w:p>
    <w:p w14:paraId="6707E4D1" w14:textId="7DC3D071" w:rsidR="138D52DA" w:rsidRDefault="138D52DA" w:rsidP="2E3EFBF7">
      <w:pPr>
        <w:tabs>
          <w:tab w:val="left" w:pos="4807"/>
          <w:tab w:val="left" w:pos="6060"/>
        </w:tabs>
        <w:ind w:left="107"/>
        <w:rPr>
          <w:sz w:val="24"/>
          <w:szCs w:val="24"/>
        </w:rPr>
      </w:pPr>
      <w:r w:rsidRPr="2E3EFBF7">
        <w:rPr>
          <w:sz w:val="24"/>
          <w:szCs w:val="24"/>
        </w:rPr>
        <w:t>Jake Rice / ORCID 0000-0002-6602-7017</w:t>
      </w:r>
    </w:p>
    <w:p w14:paraId="70EC5ABC" w14:textId="64A09357" w:rsidR="138D52DA" w:rsidRDefault="138D52DA" w:rsidP="2E3EFBF7">
      <w:pPr>
        <w:tabs>
          <w:tab w:val="left" w:pos="4807"/>
          <w:tab w:val="left" w:pos="6060"/>
        </w:tabs>
        <w:ind w:firstLine="107"/>
        <w:rPr>
          <w:sz w:val="24"/>
          <w:szCs w:val="24"/>
        </w:rPr>
      </w:pPr>
      <w:r w:rsidRPr="2E3EFBF7">
        <w:rPr>
          <w:sz w:val="24"/>
          <w:szCs w:val="24"/>
        </w:rPr>
        <w:t>Tamara Ticktin</w:t>
      </w:r>
      <w:r w:rsidR="2549E918" w:rsidRPr="2E3EFBF7">
        <w:rPr>
          <w:sz w:val="24"/>
          <w:szCs w:val="24"/>
        </w:rPr>
        <w:t xml:space="preserve"> / ORCID 0000-0003-4227-2584</w:t>
      </w:r>
    </w:p>
    <w:p w14:paraId="21369C5B" w14:textId="0181AAC8" w:rsidR="2E3EFBF7" w:rsidRDefault="2E3EFBF7" w:rsidP="2E3EFBF7">
      <w:pPr>
        <w:tabs>
          <w:tab w:val="left" w:pos="4807"/>
          <w:tab w:val="left" w:pos="6060"/>
        </w:tabs>
        <w:ind w:left="107"/>
        <w:rPr>
          <w:sz w:val="24"/>
          <w:szCs w:val="24"/>
        </w:rPr>
      </w:pPr>
    </w:p>
    <w:p w14:paraId="0D9EA069" w14:textId="77777777" w:rsidR="003354A5" w:rsidRDefault="003354A5" w:rsidP="008004DD">
      <w:pPr>
        <w:tabs>
          <w:tab w:val="left" w:pos="4807"/>
          <w:tab w:val="left" w:pos="6060"/>
        </w:tabs>
        <w:ind w:left="107"/>
        <w:rPr>
          <w:sz w:val="24"/>
        </w:rPr>
      </w:pPr>
      <w:r w:rsidRPr="003354A5">
        <w:rPr>
          <w:b/>
          <w:sz w:val="24"/>
        </w:rPr>
        <w:t>Data curator:</w:t>
      </w:r>
      <w:r>
        <w:rPr>
          <w:sz w:val="24"/>
        </w:rPr>
        <w:t xml:space="preserve"> </w:t>
      </w:r>
    </w:p>
    <w:p w14:paraId="0784A08F" w14:textId="63F66EE3" w:rsidR="003354A5" w:rsidRPr="008004DD" w:rsidRDefault="003354A5" w:rsidP="008004DD">
      <w:pPr>
        <w:tabs>
          <w:tab w:val="left" w:pos="4807"/>
          <w:tab w:val="left" w:pos="6060"/>
        </w:tabs>
        <w:ind w:left="107"/>
        <w:rPr>
          <w:sz w:val="24"/>
        </w:rPr>
      </w:pPr>
      <w:r>
        <w:rPr>
          <w:sz w:val="24"/>
        </w:rPr>
        <w:t xml:space="preserve">Technical support unit for the assessment of the sustainable use of wild species </w:t>
      </w:r>
      <w:hyperlink r:id="rId11" w:history="1">
        <w:r w:rsidRPr="0005132B">
          <w:rPr>
            <w:rStyle w:val="Lienhypertexte"/>
            <w:sz w:val="24"/>
          </w:rPr>
          <w:t>tsu.sustainableuse@ipbes.net</w:t>
        </w:r>
      </w:hyperlink>
      <w:r>
        <w:rPr>
          <w:sz w:val="24"/>
        </w:rPr>
        <w:t xml:space="preserve"> </w:t>
      </w:r>
    </w:p>
    <w:p w14:paraId="7F17D440" w14:textId="0BE98E79" w:rsidR="008004DD" w:rsidRDefault="008004DD" w:rsidP="2E3EFBF7">
      <w:pPr>
        <w:tabs>
          <w:tab w:val="left" w:pos="4807"/>
          <w:tab w:val="left" w:pos="6060"/>
        </w:tabs>
        <w:ind w:left="107"/>
        <w:rPr>
          <w:b/>
          <w:bCs/>
          <w:sz w:val="24"/>
          <w:szCs w:val="24"/>
        </w:rPr>
      </w:pPr>
    </w:p>
    <w:p w14:paraId="25FB9D5B" w14:textId="4F8B7AA9" w:rsidR="52407125" w:rsidRDefault="52407125" w:rsidP="2E3EFBF7">
      <w:pPr>
        <w:ind w:firstLine="107"/>
        <w:rPr>
          <w:sz w:val="24"/>
          <w:szCs w:val="24"/>
        </w:rPr>
      </w:pPr>
      <w:r w:rsidRPr="2E3EFBF7">
        <w:rPr>
          <w:b/>
          <w:bCs/>
          <w:sz w:val="24"/>
          <w:szCs w:val="24"/>
        </w:rPr>
        <w:t xml:space="preserve">Geographical coverage: </w:t>
      </w:r>
      <w:r w:rsidRPr="2E3EFBF7">
        <w:rPr>
          <w:sz w:val="24"/>
          <w:szCs w:val="24"/>
        </w:rPr>
        <w:t>Global</w:t>
      </w:r>
    </w:p>
    <w:p w14:paraId="7BD1F139" w14:textId="12ADC2F2" w:rsidR="52407125" w:rsidRDefault="52407125" w:rsidP="2E3EFBF7">
      <w:pPr>
        <w:ind w:firstLine="107"/>
        <w:rPr>
          <w:sz w:val="24"/>
          <w:szCs w:val="24"/>
        </w:rPr>
      </w:pPr>
      <w:r w:rsidRPr="2E3EFBF7">
        <w:rPr>
          <w:b/>
          <w:bCs/>
          <w:sz w:val="24"/>
          <w:szCs w:val="24"/>
        </w:rPr>
        <w:t>Taxonomic coverage</w:t>
      </w:r>
      <w:r w:rsidRPr="2E3EFBF7">
        <w:rPr>
          <w:sz w:val="24"/>
          <w:szCs w:val="24"/>
        </w:rPr>
        <w:t>: Global but limited to wild species</w:t>
      </w:r>
    </w:p>
    <w:p w14:paraId="1A0B789F" w14:textId="77777777" w:rsidR="003354A5" w:rsidRDefault="003354A5" w:rsidP="008004DD">
      <w:pPr>
        <w:tabs>
          <w:tab w:val="left" w:pos="4807"/>
          <w:tab w:val="left" w:pos="6060"/>
        </w:tabs>
        <w:ind w:left="107"/>
        <w:rPr>
          <w:b/>
          <w:sz w:val="24"/>
        </w:rPr>
      </w:pPr>
    </w:p>
    <w:p w14:paraId="5E13D26C" w14:textId="208AA34F" w:rsidR="003354A5" w:rsidRPr="00FA3258" w:rsidRDefault="003354A5" w:rsidP="00FA3258">
      <w:pPr>
        <w:pStyle w:val="Paragraphedeliste"/>
        <w:numPr>
          <w:ilvl w:val="0"/>
          <w:numId w:val="18"/>
        </w:numPr>
        <w:tabs>
          <w:tab w:val="left" w:pos="4807"/>
          <w:tab w:val="left" w:pos="6060"/>
        </w:tabs>
        <w:rPr>
          <w:b/>
          <w:sz w:val="24"/>
        </w:rPr>
      </w:pPr>
      <w:r w:rsidRPr="00FA3258">
        <w:rPr>
          <w:b/>
          <w:sz w:val="24"/>
        </w:rPr>
        <w:t>Type of study</w:t>
      </w:r>
    </w:p>
    <w:p w14:paraId="51AAB36D" w14:textId="77777777" w:rsidR="003354A5" w:rsidRPr="003354A5" w:rsidRDefault="003354A5" w:rsidP="003354A5">
      <w:pPr>
        <w:pStyle w:val="Paragraphedeliste"/>
        <w:tabs>
          <w:tab w:val="left" w:pos="4807"/>
          <w:tab w:val="left" w:pos="6060"/>
        </w:tabs>
        <w:ind w:left="467" w:firstLine="0"/>
        <w:rPr>
          <w:b/>
          <w:sz w:val="24"/>
        </w:rPr>
      </w:pPr>
    </w:p>
    <w:p w14:paraId="713B5531" w14:textId="1960F8BB" w:rsidR="003354A5" w:rsidRPr="000435DA" w:rsidRDefault="003354A5" w:rsidP="003354A5">
      <w:pPr>
        <w:tabs>
          <w:tab w:val="left" w:pos="4807"/>
          <w:tab w:val="left" w:pos="6060"/>
        </w:tabs>
        <w:ind w:left="107"/>
      </w:pPr>
      <w:r w:rsidRPr="000435DA">
        <w:t>In Chapter 2 of the IPBES thematic assessment of the sustainable use of wild species, a series of literature searches on the conceptualization of ‘sustainable use’ was conducted. This included a broad review of the historical background of the western conceptualization of ‘sustain</w:t>
      </w:r>
      <w:r w:rsidR="000435DA">
        <w:t xml:space="preserve">ability’ and ‘sustainable use’ (section </w:t>
      </w:r>
      <w:r w:rsidRPr="000435DA">
        <w:t>2.2.2</w:t>
      </w:r>
      <w:r w:rsidR="000435DA">
        <w:t xml:space="preserve"> in Chapter 2)</w:t>
      </w:r>
      <w:r w:rsidRPr="000435DA">
        <w:t xml:space="preserve">, and a set of reviews with two time periods (pre- and post-2010) on the conceptualization of </w:t>
      </w:r>
      <w:r w:rsidRPr="000435DA">
        <w:lastRenderedPageBreak/>
        <w:t xml:space="preserve">‘sustainable use’ from each practice (i.e., fishing, gathering, terrestrial animal harvesting, </w:t>
      </w:r>
      <w:r w:rsidR="0028523E" w:rsidRPr="000435DA">
        <w:t>logging</w:t>
      </w:r>
      <w:r w:rsidRPr="000435DA">
        <w:t>,</w:t>
      </w:r>
      <w:r w:rsidR="000435DA">
        <w:t xml:space="preserve"> and non-extractive practices) (section </w:t>
      </w:r>
      <w:r w:rsidRPr="000435DA">
        <w:t>2.2.3</w:t>
      </w:r>
      <w:r w:rsidR="000435DA">
        <w:t xml:space="preserve"> in Chapter 2)</w:t>
      </w:r>
      <w:r w:rsidRPr="000435DA">
        <w:t>.</w:t>
      </w:r>
    </w:p>
    <w:p w14:paraId="5AC16B55" w14:textId="37D1EFC5" w:rsidR="003354A5" w:rsidRDefault="003354A5" w:rsidP="008004DD">
      <w:pPr>
        <w:tabs>
          <w:tab w:val="left" w:pos="4807"/>
          <w:tab w:val="left" w:pos="6060"/>
        </w:tabs>
        <w:ind w:left="107"/>
        <w:rPr>
          <w:b/>
          <w:sz w:val="24"/>
        </w:rPr>
      </w:pPr>
    </w:p>
    <w:p w14:paraId="0BE81D94" w14:textId="1892E66C" w:rsidR="00FA42D4" w:rsidRPr="00FA3258" w:rsidRDefault="00FA42D4" w:rsidP="00FA3258">
      <w:pPr>
        <w:pStyle w:val="Paragraphedeliste"/>
        <w:numPr>
          <w:ilvl w:val="0"/>
          <w:numId w:val="18"/>
        </w:numPr>
        <w:tabs>
          <w:tab w:val="left" w:pos="4807"/>
          <w:tab w:val="left" w:pos="6060"/>
        </w:tabs>
        <w:rPr>
          <w:b/>
          <w:sz w:val="24"/>
        </w:rPr>
      </w:pPr>
      <w:r w:rsidRPr="00FA3258">
        <w:rPr>
          <w:b/>
          <w:sz w:val="24"/>
        </w:rPr>
        <w:t>Process overview</w:t>
      </w:r>
    </w:p>
    <w:p w14:paraId="75F9D53F" w14:textId="77777777" w:rsidR="00FA42D4" w:rsidRPr="00FA42D4" w:rsidRDefault="00FA42D4" w:rsidP="00FA42D4">
      <w:pPr>
        <w:pStyle w:val="Paragraphedeliste"/>
        <w:tabs>
          <w:tab w:val="left" w:pos="4807"/>
          <w:tab w:val="left" w:pos="6060"/>
        </w:tabs>
        <w:ind w:left="467" w:firstLine="0"/>
        <w:rPr>
          <w:b/>
          <w:sz w:val="24"/>
        </w:rPr>
      </w:pPr>
    </w:p>
    <w:p w14:paraId="3C6DB375" w14:textId="17F10099" w:rsidR="00FA42D4" w:rsidRDefault="00FA42D4" w:rsidP="00FA42D4">
      <w:pPr>
        <w:pStyle w:val="TableParagraph"/>
        <w:ind w:left="0"/>
      </w:pPr>
      <w:r>
        <w:t xml:space="preserve">The following six individual literature reviews were conducted </w:t>
      </w:r>
      <w:r w:rsidR="52CC7FD3">
        <w:t>for</w:t>
      </w:r>
      <w:r>
        <w:t xml:space="preserve"> sections 2.2.2 and 2.2.3</w:t>
      </w:r>
      <w:r w:rsidR="000435DA">
        <w:t xml:space="preserve"> of Chapter 2</w:t>
      </w:r>
      <w:r>
        <w:t xml:space="preserve">. </w:t>
      </w:r>
    </w:p>
    <w:p w14:paraId="6C4CAEA0" w14:textId="77777777" w:rsidR="00296B02" w:rsidRDefault="00296B02" w:rsidP="00FA42D4">
      <w:pPr>
        <w:pStyle w:val="TableParagraph"/>
        <w:ind w:left="0"/>
      </w:pPr>
    </w:p>
    <w:p w14:paraId="578A721C" w14:textId="1BCA838A" w:rsidR="00FA42D4" w:rsidRPr="00296B02" w:rsidRDefault="00FA42D4" w:rsidP="00296B02">
      <w:pPr>
        <w:pStyle w:val="TableParagraph"/>
        <w:numPr>
          <w:ilvl w:val="1"/>
          <w:numId w:val="18"/>
        </w:numPr>
        <w:rPr>
          <w:u w:val="single"/>
        </w:rPr>
      </w:pPr>
      <w:r w:rsidRPr="00296B02">
        <w:rPr>
          <w:u w:val="single"/>
        </w:rPr>
        <w:t>Conceptualization of “sustainable use” in the global conservation arena {2.2.2}</w:t>
      </w:r>
    </w:p>
    <w:p w14:paraId="50A3AAB9" w14:textId="77777777" w:rsidR="00E74866" w:rsidRDefault="00E74866" w:rsidP="00E74866">
      <w:pPr>
        <w:pStyle w:val="TableParagraph"/>
        <w:rPr>
          <w:rStyle w:val="normaltextrun"/>
          <w:color w:val="000000"/>
          <w:bdr w:val="none" w:sz="0" w:space="0" w:color="auto" w:frame="1"/>
        </w:rPr>
      </w:pPr>
    </w:p>
    <w:p w14:paraId="75487782" w14:textId="4FBEF457" w:rsidR="00FA42D4" w:rsidRDefault="40B8152A" w:rsidP="00E74866">
      <w:pPr>
        <w:pStyle w:val="TableParagraph"/>
      </w:pPr>
      <w:r>
        <w:t>The historical accounts presented in this section are based on a literature review of 1</w:t>
      </w:r>
      <w:r w:rsidR="2B49935E">
        <w:t>83</w:t>
      </w:r>
      <w:r>
        <w:t xml:space="preserve"> sources. The sources consist of academic papers and books, as well as grey literature. 124 papers were identified by a literature search </w:t>
      </w:r>
      <w:r w:rsidR="11581AF1">
        <w:t xml:space="preserve">on Web of Science </w:t>
      </w:r>
      <w:r>
        <w:t>with the following search string: ((TS= “history of sustainability”) OR (TS=(sustainability AND history)) AND (SU=(biodiversity OR conservation OR wild species))). In addition, 19 sources were identified by expert judgment. These were largely relevant historical books that did not show up in the literature search. 40 sources were identified by snowballing based on the initial 124</w:t>
      </w:r>
      <w:r w:rsidR="05E2959D">
        <w:t xml:space="preserve"> </w:t>
      </w:r>
      <w:r>
        <w:t>sources</w:t>
      </w:r>
      <w:r w:rsidR="194A0479">
        <w:t xml:space="preserve"> (Diagram 1)</w:t>
      </w:r>
      <w:r>
        <w:t>.</w:t>
      </w:r>
    </w:p>
    <w:p w14:paraId="2AC6BB19" w14:textId="65EC82A1" w:rsidR="514AD3DE" w:rsidRDefault="514AD3DE" w:rsidP="514AD3DE">
      <w:pPr>
        <w:pStyle w:val="TableParagraph"/>
      </w:pPr>
    </w:p>
    <w:p w14:paraId="247BBB76" w14:textId="7D737E83" w:rsidR="411C612C" w:rsidRDefault="411C612C" w:rsidP="514AD3DE">
      <w:pPr>
        <w:pStyle w:val="TableParagraph"/>
        <w:jc w:val="center"/>
      </w:pPr>
      <w:r>
        <w:rPr>
          <w:noProof/>
          <w:lang w:val="fr-FR" w:eastAsia="fr-FR"/>
        </w:rPr>
        <w:drawing>
          <wp:inline distT="0" distB="0" distL="0" distR="0" wp14:anchorId="21D80C48" wp14:editId="685BD949">
            <wp:extent cx="4572000" cy="3048000"/>
            <wp:effectExtent l="0" t="0" r="0" b="0"/>
            <wp:docPr id="562541511" name="Image 56254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572000" cy="3048000"/>
                    </a:xfrm>
                    <a:prstGeom prst="rect">
                      <a:avLst/>
                    </a:prstGeom>
                  </pic:spPr>
                </pic:pic>
              </a:graphicData>
            </a:graphic>
          </wp:inline>
        </w:drawing>
      </w:r>
    </w:p>
    <w:p w14:paraId="5CADB1C9" w14:textId="77777777" w:rsidR="00FA42D4" w:rsidRDefault="00FA42D4" w:rsidP="00FA42D4">
      <w:pPr>
        <w:pStyle w:val="TableParagraph"/>
        <w:ind w:left="360"/>
      </w:pPr>
    </w:p>
    <w:p w14:paraId="50E0B8D6" w14:textId="3F6A4873" w:rsidR="411C612C" w:rsidRDefault="411C612C" w:rsidP="514AD3DE">
      <w:pPr>
        <w:spacing w:line="257" w:lineRule="auto"/>
        <w:jc w:val="center"/>
        <w:rPr>
          <w:rStyle w:val="normaltextrun"/>
          <w:color w:val="000000" w:themeColor="text1"/>
        </w:rPr>
      </w:pPr>
      <w:r w:rsidRPr="514AD3DE">
        <w:rPr>
          <w:b/>
          <w:bCs/>
          <w:lang w:val="sr-Latn-RS"/>
        </w:rPr>
        <w:t xml:space="preserve">Diagram 1. </w:t>
      </w:r>
      <w:r w:rsidRPr="514AD3DE">
        <w:rPr>
          <w:rStyle w:val="normaltextrun"/>
          <w:color w:val="000000" w:themeColor="text1"/>
        </w:rPr>
        <w:t>Literature review on the historical background of the conceptualizations of the sustainable use of wild species</w:t>
      </w:r>
      <w:r w:rsidR="727E208D" w:rsidRPr="514AD3DE">
        <w:rPr>
          <w:rStyle w:val="normaltextrun"/>
          <w:color w:val="000000" w:themeColor="text1"/>
        </w:rPr>
        <w:t>.</w:t>
      </w:r>
    </w:p>
    <w:p w14:paraId="6D671247" w14:textId="45C8E7DC" w:rsidR="514AD3DE" w:rsidRDefault="514AD3DE" w:rsidP="514AD3DE">
      <w:pPr>
        <w:pStyle w:val="TableParagraph"/>
        <w:ind w:left="360"/>
      </w:pPr>
    </w:p>
    <w:p w14:paraId="781DA02C" w14:textId="4EBFADF1" w:rsidR="00FA42D4" w:rsidRDefault="00FA42D4" w:rsidP="00296B02">
      <w:pPr>
        <w:pStyle w:val="TableParagraph"/>
        <w:numPr>
          <w:ilvl w:val="1"/>
          <w:numId w:val="18"/>
        </w:numPr>
      </w:pPr>
      <w:r w:rsidRPr="514AD3DE">
        <w:rPr>
          <w:u w:val="single"/>
        </w:rPr>
        <w:t>Conceptualization of “sustainable use” in each practice</w:t>
      </w:r>
      <w:r>
        <w:t xml:space="preserve"> {2.2.3}</w:t>
      </w:r>
    </w:p>
    <w:p w14:paraId="1B2523F5" w14:textId="77777777" w:rsidR="00E74866" w:rsidRDefault="00E74866" w:rsidP="00FA42D4">
      <w:pPr>
        <w:tabs>
          <w:tab w:val="left" w:pos="4807"/>
          <w:tab w:val="left" w:pos="6060"/>
        </w:tabs>
        <w:ind w:left="107"/>
        <w:rPr>
          <w:rStyle w:val="normaltextrun"/>
          <w:color w:val="000000"/>
          <w:shd w:val="clear" w:color="auto" w:fill="FFFFFF"/>
        </w:rPr>
      </w:pPr>
    </w:p>
    <w:p w14:paraId="1BDBC3EA" w14:textId="6485773F" w:rsidR="00296B02" w:rsidRDefault="00296B02" w:rsidP="00FA42D4">
      <w:pPr>
        <w:tabs>
          <w:tab w:val="left" w:pos="4807"/>
          <w:tab w:val="left" w:pos="6060"/>
        </w:tabs>
        <w:ind w:left="107"/>
        <w:rPr>
          <w:rStyle w:val="normaltextrun"/>
          <w:color w:val="000000"/>
          <w:shd w:val="clear" w:color="auto" w:fill="FFFFFF"/>
        </w:rPr>
      </w:pPr>
      <w:r>
        <w:rPr>
          <w:rStyle w:val="normaltextrun"/>
          <w:color w:val="000000"/>
          <w:shd w:val="clear" w:color="auto" w:fill="FFFFFF"/>
        </w:rPr>
        <w:t xml:space="preserve">To be comprehensive, a review on the conceptualization of “sustainable use” in each practice would have required reviewing hundreds of journals and thousands of publications. That was well beyond the capacity of the team of authors. Therefore, it was decided that the review of recent literature would be done in two parts for each practice, </w:t>
      </w:r>
      <w:r>
        <w:t>based on the same review protocol to assure methodological consistency across practices</w:t>
      </w:r>
      <w:r>
        <w:rPr>
          <w:rStyle w:val="normaltextrun"/>
          <w:color w:val="000000"/>
          <w:shd w:val="clear" w:color="auto" w:fill="FFFFFF"/>
        </w:rPr>
        <w:t>. The first part of the review is a higher-level summary of the broadly accepted conceptualization of sustainable use for each practice by 2010. The second part is a more intensive review of what new ideas or new interpretations of older ideas emerg</w:t>
      </w:r>
      <w:r w:rsidR="03B6E0A9">
        <w:rPr>
          <w:rStyle w:val="normaltextrun"/>
          <w:color w:val="000000"/>
          <w:shd w:val="clear" w:color="auto" w:fill="FFFFFF"/>
        </w:rPr>
        <w:t>ed</w:t>
      </w:r>
      <w:r>
        <w:rPr>
          <w:rStyle w:val="normaltextrun"/>
          <w:color w:val="000000"/>
          <w:shd w:val="clear" w:color="auto" w:fill="FFFFFF"/>
        </w:rPr>
        <w:t xml:space="preserve"> in the literature of the 20-teens.</w:t>
      </w:r>
      <w:r w:rsidR="00FA76AD">
        <w:rPr>
          <w:rStyle w:val="normaltextrun"/>
          <w:color w:val="000000"/>
          <w:shd w:val="clear" w:color="auto" w:fill="FFFFFF"/>
        </w:rPr>
        <w:t xml:space="preserve"> </w:t>
      </w:r>
    </w:p>
    <w:p w14:paraId="331A4D85" w14:textId="77777777" w:rsidR="00FA76AD" w:rsidRDefault="00FA76AD" w:rsidP="00FA42D4">
      <w:pPr>
        <w:tabs>
          <w:tab w:val="left" w:pos="4807"/>
          <w:tab w:val="left" w:pos="6060"/>
        </w:tabs>
        <w:ind w:left="107"/>
        <w:rPr>
          <w:rStyle w:val="normaltextrun"/>
          <w:color w:val="000000"/>
          <w:shd w:val="clear" w:color="auto" w:fill="FFFFFF"/>
        </w:rPr>
      </w:pPr>
    </w:p>
    <w:p w14:paraId="60151994" w14:textId="40F22128" w:rsidR="00FA76AD" w:rsidRDefault="00FA76AD" w:rsidP="2E3EFBF7">
      <w:pPr>
        <w:tabs>
          <w:tab w:val="left" w:pos="4807"/>
          <w:tab w:val="left" w:pos="6060"/>
        </w:tabs>
        <w:ind w:left="107" w:firstLine="460"/>
        <w:rPr>
          <w:rStyle w:val="normaltextrun"/>
          <w:color w:val="000000" w:themeColor="text1"/>
        </w:rPr>
      </w:pPr>
      <w:r>
        <w:rPr>
          <w:rStyle w:val="normaltextrun"/>
          <w:color w:val="000000"/>
          <w:shd w:val="clear" w:color="auto" w:fill="FFFFFF"/>
        </w:rPr>
        <w:t xml:space="preserve">Another challenge was the many scales and value systems within which sustainable use may be conceptualized. Historically the research community has undervalued research on small-scale uses of nature. Yet it was important to this literature review (and this assessment) to capture developments in those areas. With regard to </w:t>
      </w:r>
      <w:r w:rsidR="00E74866" w:rsidRPr="49D62E3E">
        <w:rPr>
          <w:rStyle w:val="normaltextrun"/>
          <w:color w:val="000000" w:themeColor="text1"/>
        </w:rPr>
        <w:t xml:space="preserve">knowledge </w:t>
      </w:r>
      <w:r>
        <w:rPr>
          <w:rStyle w:val="normaltextrun"/>
          <w:color w:val="000000"/>
          <w:shd w:val="clear" w:color="auto" w:fill="FFFFFF"/>
        </w:rPr>
        <w:t xml:space="preserve">systems, the academic literature has an intrinsic bias towards reporting developments from scientific types of knowledge, so innovative thinking from other systems would be under-represented. To deal with the possible bias of scale, the screening of </w:t>
      </w:r>
      <w:r w:rsidR="00712807" w:rsidRPr="49D62E3E">
        <w:rPr>
          <w:rStyle w:val="normaltextrun"/>
          <w:color w:val="000000" w:themeColor="text1"/>
        </w:rPr>
        <w:t>the search results</w:t>
      </w:r>
      <w:r>
        <w:rPr>
          <w:rStyle w:val="normaltextrun"/>
          <w:color w:val="000000"/>
          <w:shd w:val="clear" w:color="auto" w:fill="FFFFFF"/>
        </w:rPr>
        <w:t xml:space="preserve"> was directed to be </w:t>
      </w:r>
      <w:r>
        <w:rPr>
          <w:rStyle w:val="normaltextrun"/>
          <w:color w:val="000000"/>
          <w:shd w:val="clear" w:color="auto" w:fill="FFFFFF"/>
        </w:rPr>
        <w:lastRenderedPageBreak/>
        <w:t>vigilant for papers with a focus on small-scale uses of nature, to ensure they would be well-represented in the papers evaluated in this review. There was no readily implemented strategy to address any publication bias towards scientific knowledge, although again the screening step was directed to be vigilant for papers using diverse knowledge systems.  Interpreting the findings of this literature review should be done with an awareness of this potential bias in the academic literature, and information on the indigenous peoples and local communities’ conceptualizations of sustainable use (</w:t>
      </w:r>
      <w:r w:rsidR="00E74866">
        <w:rPr>
          <w:rStyle w:val="normaltextrun"/>
          <w:color w:val="000000"/>
          <w:shd w:val="clear" w:color="auto" w:fill="FFFFFF"/>
        </w:rPr>
        <w:t>see s</w:t>
      </w:r>
      <w:r>
        <w:rPr>
          <w:rStyle w:val="normaltextrun"/>
          <w:color w:val="000000"/>
          <w:shd w:val="clear" w:color="auto" w:fill="FFFFFF"/>
        </w:rPr>
        <w:t>ection 2.2.4 of Chapter 2, data management report available at</w:t>
      </w:r>
      <w:r w:rsidR="0CDB331F">
        <w:rPr>
          <w:rStyle w:val="normaltextrun"/>
          <w:color w:val="000000"/>
          <w:shd w:val="clear" w:color="auto" w:fill="FFFFFF"/>
        </w:rPr>
        <w:t xml:space="preserve"> </w:t>
      </w:r>
      <w:r w:rsidR="0CDB331F" w:rsidRPr="2E3EFBF7">
        <w:t>10.5281/zenodo.6049358</w:t>
      </w:r>
      <w:r>
        <w:rPr>
          <w:rStyle w:val="normaltextrun"/>
          <w:color w:val="000000"/>
          <w:shd w:val="clear" w:color="auto" w:fill="FFFFFF"/>
        </w:rPr>
        <w:t>) needs to complement any uses of these findings from the academic literature.</w:t>
      </w:r>
      <w:r>
        <w:rPr>
          <w:rStyle w:val="eop"/>
          <w:color w:val="000000"/>
          <w:shd w:val="clear" w:color="auto" w:fill="FFFFFF"/>
        </w:rPr>
        <w:t> </w:t>
      </w:r>
    </w:p>
    <w:p w14:paraId="18284697" w14:textId="77777777" w:rsidR="00296B02" w:rsidRDefault="00296B02" w:rsidP="00FA42D4">
      <w:pPr>
        <w:tabs>
          <w:tab w:val="left" w:pos="4807"/>
          <w:tab w:val="left" w:pos="6060"/>
        </w:tabs>
        <w:ind w:left="107"/>
      </w:pPr>
    </w:p>
    <w:p w14:paraId="2D754CAF" w14:textId="17553E00" w:rsidR="00FA76AD" w:rsidRDefault="00FA42D4" w:rsidP="000A422A">
      <w:pPr>
        <w:tabs>
          <w:tab w:val="left" w:pos="4807"/>
          <w:tab w:val="left" w:pos="6060"/>
        </w:tabs>
        <w:ind w:left="107" w:firstLine="460"/>
      </w:pPr>
      <w:r>
        <w:t xml:space="preserve">The pre-2010 assessment drew on review papers published in front-rank journals or chapters in key books. </w:t>
      </w:r>
      <w:r w:rsidR="00E74866">
        <w:rPr>
          <w:rStyle w:val="normaltextrun"/>
          <w:color w:val="000000"/>
          <w:shd w:val="clear" w:color="auto" w:fill="FFFFFF"/>
        </w:rPr>
        <w:t>Papers selected were, i</w:t>
      </w:r>
      <w:r w:rsidR="00296B02">
        <w:rPr>
          <w:rStyle w:val="normaltextrun"/>
          <w:color w:val="000000"/>
          <w:shd w:val="clear" w:color="auto" w:fill="FFFFFF"/>
        </w:rPr>
        <w:t xml:space="preserve">n general, highly cited, but the assessment did not use citation rate alone to determine which articles to review because (i) this favors reviews of bio-ecological aspects of uses over those focused on social factors and (ii) some papers have acquired high citation rates because they triggered many papers challenging their finding and conclusions. </w:t>
      </w:r>
      <w:r>
        <w:t>The reviews were based on approximately 3-10 major review papers per practice.</w:t>
      </w:r>
      <w:r>
        <w:rPr>
          <w:rFonts w:hint="eastAsia"/>
        </w:rPr>
        <w:t xml:space="preserve"> </w:t>
      </w:r>
    </w:p>
    <w:p w14:paraId="090E4CA2" w14:textId="77777777" w:rsidR="00FA76AD" w:rsidRDefault="00FA76AD" w:rsidP="00FA42D4">
      <w:pPr>
        <w:tabs>
          <w:tab w:val="left" w:pos="4807"/>
          <w:tab w:val="left" w:pos="6060"/>
        </w:tabs>
        <w:ind w:left="107"/>
      </w:pPr>
    </w:p>
    <w:p w14:paraId="3B36A769" w14:textId="0272CADA" w:rsidR="003354A5" w:rsidRDefault="00FA42D4" w:rsidP="000A422A">
      <w:pPr>
        <w:tabs>
          <w:tab w:val="left" w:pos="4807"/>
          <w:tab w:val="left" w:pos="6060"/>
        </w:tabs>
        <w:ind w:left="107" w:firstLine="460"/>
      </w:pPr>
      <w:r>
        <w:t xml:space="preserve">The second part was a more intensive review of emerging ideas in the literature of the 20-teens. To deal with differences in rates of publication between practices, all searches </w:t>
      </w:r>
      <w:r w:rsidR="2ABABB08">
        <w:t xml:space="preserve">used Web of Science and </w:t>
      </w:r>
      <w:r>
        <w:t xml:space="preserve">started with the same string of keywords and phrases e.g., ([Name of practice] AND ("sustainab*" OR "unsustainab*")) and variations on that, excluding papers that refer to farmed species or systems. The search covered articles published after 2010 and up to the date when the searches were conducted (approximately between August and October 2020). For practices that yielded thousands of hits (i.e., fisheries, </w:t>
      </w:r>
      <w:r w:rsidR="0028523E">
        <w:t>logging</w:t>
      </w:r>
      <w:r>
        <w:t xml:space="preserve">), authors focused on review papers. The search results were first screened by title or abstract for relevance and were analyzed in detail. To deal with the differences within practices, a set of four eminent journals were chosen and searched for articles on each practice: </w:t>
      </w:r>
      <w:r w:rsidRPr="4B88E016">
        <w:rPr>
          <w:i/>
          <w:iCs/>
        </w:rPr>
        <w:t>Nature</w:t>
      </w:r>
      <w:r>
        <w:t xml:space="preserve">, </w:t>
      </w:r>
      <w:r w:rsidRPr="4B88E016">
        <w:rPr>
          <w:i/>
          <w:iCs/>
        </w:rPr>
        <w:t>Nature Sustainability</w:t>
      </w:r>
      <w:r>
        <w:t xml:space="preserve">, </w:t>
      </w:r>
      <w:r w:rsidRPr="4B88E016">
        <w:rPr>
          <w:i/>
          <w:iCs/>
        </w:rPr>
        <w:t>Proceedings of the National Academy of Sciences of the United States of America</w:t>
      </w:r>
      <w:r>
        <w:t xml:space="preserve"> (</w:t>
      </w:r>
      <w:r w:rsidRPr="4B88E016">
        <w:rPr>
          <w:i/>
          <w:iCs/>
        </w:rPr>
        <w:t>PNAS</w:t>
      </w:r>
      <w:r>
        <w:t xml:space="preserve">), and </w:t>
      </w:r>
      <w:r w:rsidRPr="4B88E016">
        <w:rPr>
          <w:i/>
          <w:iCs/>
        </w:rPr>
        <w:t>Science</w:t>
      </w:r>
      <w:r>
        <w:t xml:space="preserve">. Experts in each practice were </w:t>
      </w:r>
      <w:r w:rsidR="19909006">
        <w:t xml:space="preserve">also </w:t>
      </w:r>
      <w:r>
        <w:t>asked to select three to five high profile journals in their fields that were likely to present developments in social, economic, governance</w:t>
      </w:r>
      <w:r w:rsidR="7149E8D9">
        <w:t>,</w:t>
      </w:r>
      <w:r>
        <w:t xml:space="preserve"> and cultural aspects of sustainable use, as well as target species of the use and ecosystem in which they occur. The details of the post-2010 review process for each practice </w:t>
      </w:r>
      <w:r w:rsidR="02B2D6BB">
        <w:t>are</w:t>
      </w:r>
      <w:r>
        <w:t xml:space="preserve"> described below.</w:t>
      </w:r>
      <w:r w:rsidR="00296B02">
        <w:t xml:space="preserve"> Numbers in bracket refer to the relevant sections in Chapter 2. </w:t>
      </w:r>
    </w:p>
    <w:p w14:paraId="1FC2467F" w14:textId="721FFC28" w:rsidR="00FA42D4" w:rsidRDefault="00FA42D4" w:rsidP="00FA42D4">
      <w:pPr>
        <w:tabs>
          <w:tab w:val="left" w:pos="4807"/>
          <w:tab w:val="left" w:pos="6060"/>
        </w:tabs>
        <w:ind w:left="107"/>
      </w:pPr>
    </w:p>
    <w:p w14:paraId="56D28289" w14:textId="36DAA7DD" w:rsidR="00FA42D4" w:rsidRPr="00E74866" w:rsidRDefault="00296B02" w:rsidP="00FA42D4">
      <w:pPr>
        <w:pStyle w:val="TableParagraph"/>
        <w:ind w:firstLine="356"/>
        <w:rPr>
          <w:i/>
        </w:rPr>
      </w:pPr>
      <w:r w:rsidRPr="00E74866">
        <w:rPr>
          <w:i/>
        </w:rPr>
        <w:t>2.</w:t>
      </w:r>
      <w:r w:rsidR="00FA42D4" w:rsidRPr="00E74866">
        <w:rPr>
          <w:rFonts w:hint="eastAsia"/>
          <w:i/>
        </w:rPr>
        <w:t>2</w:t>
      </w:r>
      <w:r w:rsidR="00FA42D4" w:rsidRPr="00E74866">
        <w:rPr>
          <w:i/>
        </w:rPr>
        <w:t>.1) Fishing {2.2.3.2}</w:t>
      </w:r>
    </w:p>
    <w:p w14:paraId="2463B5C6" w14:textId="77777777" w:rsidR="00E74866" w:rsidRDefault="00E74866" w:rsidP="00FA76AD">
      <w:pPr>
        <w:pStyle w:val="TableParagraph"/>
        <w:ind w:left="360"/>
      </w:pPr>
    </w:p>
    <w:p w14:paraId="0252D83C" w14:textId="2F269328" w:rsidR="00FA76AD" w:rsidRDefault="00FA76AD" w:rsidP="000A422A">
      <w:pPr>
        <w:pStyle w:val="TableParagraph"/>
      </w:pPr>
      <w:r>
        <w:t xml:space="preserve">In 2019, 72 journals were listed as having impact factors above 1.0 and publishing papers on fisheries (https://sites.google.com/a/uw.edu/most-cited-fisheries/impact-factors-fish-journals). Approximately 2/3 of them specifically focused on aquatic sciences relevant to sustainable use. Even restricting journals searches to the four broad science journals </w:t>
      </w:r>
      <w:r w:rsidR="00972259">
        <w:t xml:space="preserve">cited above </w:t>
      </w:r>
      <w:r>
        <w:t>plus three fishery</w:t>
      </w:r>
      <w:r w:rsidR="1E4070E7">
        <w:t>-</w:t>
      </w:r>
      <w:r>
        <w:t>oriented journals [</w:t>
      </w:r>
      <w:r w:rsidRPr="2E3EFBF7">
        <w:rPr>
          <w:i/>
          <w:iCs/>
        </w:rPr>
        <w:t>Fish and Fisheries, ICES Journal of Marine Sciences, Fisheries Research</w:t>
      </w:r>
      <w:r>
        <w:t xml:space="preserve">] the generic search terms applied for other uses of wild species </w:t>
      </w:r>
      <w:r w:rsidR="00972259">
        <w:t>(See 2.2 above</w:t>
      </w:r>
      <w:r>
        <w:t>) produced over 3,000 hits in Web of Science. However, minor modifications of search terms to exclude papers solely about the application of existing conceptualizations of sustainable use to specific cases reduced the number of hits to 496 paper</w:t>
      </w:r>
      <w:r w:rsidR="000A422A">
        <w:t xml:space="preserve">s in seven journals (Table 1). </w:t>
      </w:r>
      <w:r>
        <w:t xml:space="preserve">500 papers </w:t>
      </w:r>
      <w:r w:rsidR="28BFAC8C">
        <w:t>were</w:t>
      </w:r>
      <w:r>
        <w:t xml:space="preserve"> considered to be near the capacity limit for the review and sufficient to give a reasonable insight into ideas emerging as either completely new concepts, or significant revisions of existing concepts regarding the sustainability of fisheries. </w:t>
      </w:r>
    </w:p>
    <w:p w14:paraId="3F3E1D96" w14:textId="77777777" w:rsidR="00FA76AD" w:rsidRDefault="00FA76AD" w:rsidP="00FA76AD">
      <w:pPr>
        <w:pStyle w:val="TableParagraph"/>
        <w:ind w:left="360"/>
      </w:pPr>
    </w:p>
    <w:p w14:paraId="64E6B6CE" w14:textId="436A3221" w:rsidR="00FA42D4" w:rsidRDefault="00FA76AD" w:rsidP="000A422A">
      <w:pPr>
        <w:pStyle w:val="TableParagraph"/>
        <w:ind w:firstLine="563"/>
      </w:pPr>
      <w:r>
        <w:t>Even with the additional screening during the literature search, when the abstracts and discussions of the papers were read</w:t>
      </w:r>
      <w:r w:rsidR="00712807">
        <w:t>,</w:t>
      </w:r>
      <w:r>
        <w:t xml:space="preserve"> nearly two-thirds were applications of existing conceptualizations of sustainable fisheries to new sites, new species, or new fisheries, but did not expand or change the conceptualization of sustainable use. Nevertheless, many of these papers discussed how some contextual features of the stock, oceanographic or benthic features of the ecosystem, or the human context of the fishery itself affected sustainability. Articles all along the gradient from presentation of new conceptualizations of sustainable use, through new interpretations of existing conceptualizations, to rigorous examinations of how existing conceptualizations performed in new contexts were found to potentially provide insights into how what comprises a sustainable fishery is presently conceptualized by voices in the expert community. Of the 496 papers reviewed</w:t>
      </w:r>
      <w:r w:rsidR="00F37CF0">
        <w:t xml:space="preserve"> (see Table 1)</w:t>
      </w:r>
      <w:r>
        <w:t>, 82 were considered to not actually address sustainable use of wild species directly or indirectly, and are not included in the final tabulation. The remaining 414 papers were used with effort made to clearly identify major new lines of emphasis emerging from the review.</w:t>
      </w:r>
    </w:p>
    <w:p w14:paraId="4E1FD058" w14:textId="2CEE2DDB" w:rsidR="00972259" w:rsidRDefault="00972259" w:rsidP="00FA42D4">
      <w:pPr>
        <w:pStyle w:val="TableParagraph"/>
        <w:ind w:left="360"/>
      </w:pPr>
    </w:p>
    <w:p w14:paraId="6FC3D89B" w14:textId="466BA54C" w:rsidR="00972259" w:rsidRDefault="00972259" w:rsidP="00972259">
      <w:pPr>
        <w:widowControl/>
        <w:shd w:val="clear" w:color="auto" w:fill="FFFFFF"/>
        <w:autoSpaceDE/>
        <w:autoSpaceDN/>
        <w:jc w:val="both"/>
        <w:textAlignment w:val="baseline"/>
        <w:rPr>
          <w:color w:val="000000"/>
          <w:lang w:val="fr-FR" w:eastAsia="fr-FR"/>
        </w:rPr>
      </w:pPr>
      <w:r w:rsidRPr="00972259">
        <w:rPr>
          <w:b/>
          <w:bCs/>
          <w:color w:val="000000"/>
          <w:lang w:eastAsia="fr-FR"/>
        </w:rPr>
        <w:t>Table 1. Literature review for fisheries</w:t>
      </w:r>
      <w:r w:rsidRPr="00972259">
        <w:rPr>
          <w:color w:val="000000"/>
          <w:lang w:eastAsia="fr-FR"/>
        </w:rPr>
        <w:t>. Number of papers reviewed for the selected journals (Total), the number of papers considered to discuss a new aspect of sustainable use (New), the number putting a new spin on a factor generally accepted as an aspect of sustainable fisheries in 2010 (Tweak), and the number that were applications of established concepts or methods to new fisheries or ecosystems</w:t>
      </w:r>
      <w:r w:rsidR="00712807">
        <w:rPr>
          <w:color w:val="000000"/>
          <w:lang w:eastAsia="fr-FR"/>
        </w:rPr>
        <w:t xml:space="preserve"> (Application)</w:t>
      </w:r>
      <w:r w:rsidRPr="00972259">
        <w:rPr>
          <w:color w:val="000000"/>
          <w:lang w:eastAsia="fr-FR"/>
        </w:rPr>
        <w:t>.</w:t>
      </w:r>
      <w:r w:rsidRPr="00972259">
        <w:rPr>
          <w:color w:val="000000"/>
          <w:lang w:val="fr-FR" w:eastAsia="fr-FR"/>
        </w:rPr>
        <w:t> </w:t>
      </w:r>
    </w:p>
    <w:p w14:paraId="299867EF" w14:textId="77777777" w:rsidR="00712807" w:rsidRPr="00972259" w:rsidRDefault="00712807" w:rsidP="00972259">
      <w:pPr>
        <w:widowControl/>
        <w:shd w:val="clear" w:color="auto" w:fill="FFFFFF"/>
        <w:autoSpaceDE/>
        <w:autoSpaceDN/>
        <w:jc w:val="both"/>
        <w:textAlignment w:val="baseline"/>
        <w:rPr>
          <w:rFonts w:ascii="Segoe UI" w:hAnsi="Segoe UI" w:cs="Segoe UI"/>
          <w:color w:val="000000"/>
          <w:lang w:val="fr-FR" w:eastAsia="fr-FR"/>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750"/>
        <w:gridCol w:w="660"/>
        <w:gridCol w:w="900"/>
        <w:gridCol w:w="1410"/>
      </w:tblGrid>
      <w:tr w:rsidR="00972259" w:rsidRPr="00972259" w14:paraId="55FCB824" w14:textId="77777777" w:rsidTr="00972259">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4759AEEA" w14:textId="77777777" w:rsidR="00972259" w:rsidRPr="00972259" w:rsidRDefault="00972259" w:rsidP="00972259">
            <w:pPr>
              <w:widowControl/>
              <w:autoSpaceDE/>
              <w:autoSpaceDN/>
              <w:jc w:val="both"/>
              <w:textAlignment w:val="baseline"/>
              <w:rPr>
                <w:lang w:val="fr-FR" w:eastAsia="fr-FR"/>
              </w:rPr>
            </w:pPr>
            <w:r w:rsidRPr="00972259">
              <w:rPr>
                <w:b/>
                <w:bCs/>
                <w:lang w:eastAsia="fr-FR"/>
              </w:rPr>
              <w:t>Journal</w:t>
            </w:r>
            <w:r w:rsidRPr="00972259">
              <w:rPr>
                <w:lang w:val="fr-FR" w:eastAsia="fr-FR"/>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5698238B" w14:textId="77777777" w:rsidR="00972259" w:rsidRPr="00972259" w:rsidRDefault="00972259" w:rsidP="00972259">
            <w:pPr>
              <w:widowControl/>
              <w:autoSpaceDE/>
              <w:autoSpaceDN/>
              <w:jc w:val="both"/>
              <w:textAlignment w:val="baseline"/>
              <w:rPr>
                <w:lang w:val="fr-FR" w:eastAsia="fr-FR"/>
              </w:rPr>
            </w:pPr>
            <w:r w:rsidRPr="00972259">
              <w:rPr>
                <w:b/>
                <w:bCs/>
                <w:lang w:eastAsia="fr-FR"/>
              </w:rPr>
              <w:t>Total</w:t>
            </w:r>
            <w:r w:rsidRPr="00972259">
              <w:rPr>
                <w:lang w:val="fr-FR" w:eastAsia="fr-FR"/>
              </w:rPr>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259871DA" w14:textId="77777777" w:rsidR="00972259" w:rsidRPr="00972259" w:rsidRDefault="00972259" w:rsidP="00972259">
            <w:pPr>
              <w:widowControl/>
              <w:autoSpaceDE/>
              <w:autoSpaceDN/>
              <w:jc w:val="both"/>
              <w:textAlignment w:val="baseline"/>
              <w:rPr>
                <w:lang w:val="fr-FR" w:eastAsia="fr-FR"/>
              </w:rPr>
            </w:pPr>
            <w:r w:rsidRPr="00972259">
              <w:rPr>
                <w:b/>
                <w:bCs/>
                <w:lang w:eastAsia="fr-FR"/>
              </w:rPr>
              <w:t>New</w:t>
            </w:r>
            <w:r w:rsidRPr="00972259">
              <w:rPr>
                <w:lang w:val="fr-FR" w:eastAsia="fr-FR"/>
              </w:rPr>
              <w:t> </w:t>
            </w:r>
          </w:p>
        </w:tc>
        <w:tc>
          <w:tcPr>
            <w:tcW w:w="900" w:type="dxa"/>
            <w:tcBorders>
              <w:top w:val="single" w:sz="6" w:space="0" w:color="auto"/>
              <w:left w:val="single" w:sz="6" w:space="0" w:color="auto"/>
              <w:bottom w:val="single" w:sz="6" w:space="0" w:color="auto"/>
              <w:right w:val="single" w:sz="6" w:space="0" w:color="auto"/>
            </w:tcBorders>
            <w:shd w:val="clear" w:color="auto" w:fill="auto"/>
            <w:hideMark/>
          </w:tcPr>
          <w:p w14:paraId="64547051" w14:textId="77777777" w:rsidR="00972259" w:rsidRPr="00972259" w:rsidRDefault="00972259" w:rsidP="00972259">
            <w:pPr>
              <w:widowControl/>
              <w:autoSpaceDE/>
              <w:autoSpaceDN/>
              <w:jc w:val="both"/>
              <w:textAlignment w:val="baseline"/>
              <w:rPr>
                <w:lang w:val="fr-FR" w:eastAsia="fr-FR"/>
              </w:rPr>
            </w:pPr>
            <w:r w:rsidRPr="00972259">
              <w:rPr>
                <w:b/>
                <w:bCs/>
                <w:lang w:eastAsia="fr-FR"/>
              </w:rPr>
              <w:t>Tweak</w:t>
            </w:r>
            <w:r w:rsidRPr="00972259">
              <w:rPr>
                <w:lang w:val="fr-FR" w:eastAsia="fr-FR"/>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665AF24" w14:textId="77777777" w:rsidR="00972259" w:rsidRPr="00972259" w:rsidRDefault="00972259" w:rsidP="00972259">
            <w:pPr>
              <w:widowControl/>
              <w:autoSpaceDE/>
              <w:autoSpaceDN/>
              <w:jc w:val="both"/>
              <w:textAlignment w:val="baseline"/>
              <w:rPr>
                <w:lang w:val="fr-FR" w:eastAsia="fr-FR"/>
              </w:rPr>
            </w:pPr>
            <w:r w:rsidRPr="00972259">
              <w:rPr>
                <w:b/>
                <w:bCs/>
                <w:lang w:eastAsia="fr-FR"/>
              </w:rPr>
              <w:t>Application</w:t>
            </w:r>
            <w:r w:rsidRPr="00972259">
              <w:rPr>
                <w:lang w:val="fr-FR" w:eastAsia="fr-FR"/>
              </w:rPr>
              <w:t> </w:t>
            </w:r>
          </w:p>
        </w:tc>
      </w:tr>
      <w:tr w:rsidR="00972259" w:rsidRPr="00972259" w14:paraId="6B47430F" w14:textId="77777777" w:rsidTr="00972259">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5B312288" w14:textId="77777777" w:rsidR="00972259" w:rsidRPr="00972259" w:rsidRDefault="00972259" w:rsidP="00972259">
            <w:pPr>
              <w:widowControl/>
              <w:autoSpaceDE/>
              <w:autoSpaceDN/>
              <w:jc w:val="both"/>
              <w:textAlignment w:val="baseline"/>
              <w:rPr>
                <w:lang w:val="fr-FR" w:eastAsia="fr-FR"/>
              </w:rPr>
            </w:pPr>
            <w:r w:rsidRPr="00972259">
              <w:rPr>
                <w:lang w:eastAsia="fr-FR"/>
              </w:rPr>
              <w:t>Science</w:t>
            </w:r>
            <w:r w:rsidRPr="00972259">
              <w:rPr>
                <w:lang w:val="fr-FR" w:eastAsia="fr-FR"/>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07069300" w14:textId="77777777" w:rsidR="00972259" w:rsidRPr="00972259" w:rsidRDefault="00972259" w:rsidP="00972259">
            <w:pPr>
              <w:widowControl/>
              <w:autoSpaceDE/>
              <w:autoSpaceDN/>
              <w:jc w:val="both"/>
              <w:textAlignment w:val="baseline"/>
              <w:rPr>
                <w:lang w:val="fr-FR" w:eastAsia="fr-FR"/>
              </w:rPr>
            </w:pPr>
            <w:r w:rsidRPr="00972259">
              <w:rPr>
                <w:lang w:eastAsia="fr-FR"/>
              </w:rPr>
              <w:t>18</w:t>
            </w:r>
            <w:r w:rsidRPr="00972259">
              <w:rPr>
                <w:lang w:val="fr-FR" w:eastAsia="fr-FR"/>
              </w:rPr>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22422771" w14:textId="77777777" w:rsidR="00972259" w:rsidRPr="00972259" w:rsidRDefault="00972259" w:rsidP="00972259">
            <w:pPr>
              <w:widowControl/>
              <w:autoSpaceDE/>
              <w:autoSpaceDN/>
              <w:jc w:val="both"/>
              <w:textAlignment w:val="baseline"/>
              <w:rPr>
                <w:lang w:val="fr-FR" w:eastAsia="fr-FR"/>
              </w:rPr>
            </w:pPr>
            <w:r w:rsidRPr="00972259">
              <w:rPr>
                <w:lang w:eastAsia="fr-FR"/>
              </w:rPr>
              <w:t>6</w:t>
            </w:r>
            <w:r w:rsidRPr="00972259">
              <w:rPr>
                <w:lang w:val="fr-FR" w:eastAsia="fr-FR"/>
              </w:rPr>
              <w:t> </w:t>
            </w:r>
          </w:p>
        </w:tc>
        <w:tc>
          <w:tcPr>
            <w:tcW w:w="900" w:type="dxa"/>
            <w:tcBorders>
              <w:top w:val="single" w:sz="6" w:space="0" w:color="auto"/>
              <w:left w:val="single" w:sz="6" w:space="0" w:color="auto"/>
              <w:bottom w:val="single" w:sz="6" w:space="0" w:color="auto"/>
              <w:right w:val="single" w:sz="6" w:space="0" w:color="auto"/>
            </w:tcBorders>
            <w:shd w:val="clear" w:color="auto" w:fill="auto"/>
            <w:hideMark/>
          </w:tcPr>
          <w:p w14:paraId="5EEFD59E" w14:textId="77777777" w:rsidR="00972259" w:rsidRPr="00972259" w:rsidRDefault="00972259" w:rsidP="00972259">
            <w:pPr>
              <w:widowControl/>
              <w:autoSpaceDE/>
              <w:autoSpaceDN/>
              <w:jc w:val="both"/>
              <w:textAlignment w:val="baseline"/>
              <w:rPr>
                <w:lang w:val="fr-FR" w:eastAsia="fr-FR"/>
              </w:rPr>
            </w:pPr>
            <w:r w:rsidRPr="00972259">
              <w:rPr>
                <w:lang w:eastAsia="fr-FR"/>
              </w:rPr>
              <w:t>6</w:t>
            </w:r>
            <w:r w:rsidRPr="00972259">
              <w:rPr>
                <w:lang w:val="fr-FR" w:eastAsia="fr-FR"/>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31E2F7C0" w14:textId="77777777" w:rsidR="00972259" w:rsidRPr="00972259" w:rsidRDefault="00972259" w:rsidP="00972259">
            <w:pPr>
              <w:widowControl/>
              <w:autoSpaceDE/>
              <w:autoSpaceDN/>
              <w:jc w:val="both"/>
              <w:textAlignment w:val="baseline"/>
              <w:rPr>
                <w:lang w:val="fr-FR" w:eastAsia="fr-FR"/>
              </w:rPr>
            </w:pPr>
            <w:r w:rsidRPr="00972259">
              <w:rPr>
                <w:lang w:eastAsia="fr-FR"/>
              </w:rPr>
              <w:t>6</w:t>
            </w:r>
            <w:r w:rsidRPr="00972259">
              <w:rPr>
                <w:lang w:val="fr-FR" w:eastAsia="fr-FR"/>
              </w:rPr>
              <w:t> </w:t>
            </w:r>
          </w:p>
        </w:tc>
      </w:tr>
      <w:tr w:rsidR="00972259" w:rsidRPr="00972259" w14:paraId="0C64E07F" w14:textId="77777777" w:rsidTr="00972259">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27E48D23" w14:textId="77777777" w:rsidR="00972259" w:rsidRPr="00972259" w:rsidRDefault="00972259" w:rsidP="00972259">
            <w:pPr>
              <w:widowControl/>
              <w:autoSpaceDE/>
              <w:autoSpaceDN/>
              <w:jc w:val="both"/>
              <w:textAlignment w:val="baseline"/>
              <w:rPr>
                <w:lang w:val="fr-FR" w:eastAsia="fr-FR"/>
              </w:rPr>
            </w:pPr>
            <w:r w:rsidRPr="00972259">
              <w:rPr>
                <w:lang w:eastAsia="fr-FR"/>
              </w:rPr>
              <w:t>Nature</w:t>
            </w:r>
            <w:r w:rsidRPr="00972259">
              <w:rPr>
                <w:lang w:val="fr-FR" w:eastAsia="fr-FR"/>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060746C5" w14:textId="77777777" w:rsidR="00972259" w:rsidRPr="00972259" w:rsidRDefault="00972259" w:rsidP="00972259">
            <w:pPr>
              <w:widowControl/>
              <w:autoSpaceDE/>
              <w:autoSpaceDN/>
              <w:jc w:val="both"/>
              <w:textAlignment w:val="baseline"/>
              <w:rPr>
                <w:lang w:val="fr-FR" w:eastAsia="fr-FR"/>
              </w:rPr>
            </w:pPr>
            <w:r w:rsidRPr="00972259">
              <w:rPr>
                <w:lang w:eastAsia="fr-FR"/>
              </w:rPr>
              <w:t>13</w:t>
            </w:r>
            <w:r w:rsidRPr="00972259">
              <w:rPr>
                <w:lang w:val="fr-FR" w:eastAsia="fr-FR"/>
              </w:rPr>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603298E1" w14:textId="77777777" w:rsidR="00972259" w:rsidRPr="00972259" w:rsidRDefault="00972259" w:rsidP="00972259">
            <w:pPr>
              <w:widowControl/>
              <w:autoSpaceDE/>
              <w:autoSpaceDN/>
              <w:jc w:val="both"/>
              <w:textAlignment w:val="baseline"/>
              <w:rPr>
                <w:lang w:val="fr-FR" w:eastAsia="fr-FR"/>
              </w:rPr>
            </w:pPr>
            <w:r w:rsidRPr="00972259">
              <w:rPr>
                <w:lang w:eastAsia="fr-FR"/>
              </w:rPr>
              <w:t>4</w:t>
            </w:r>
            <w:r w:rsidRPr="00972259">
              <w:rPr>
                <w:lang w:val="fr-FR" w:eastAsia="fr-FR"/>
              </w:rPr>
              <w:t> </w:t>
            </w:r>
          </w:p>
        </w:tc>
        <w:tc>
          <w:tcPr>
            <w:tcW w:w="900" w:type="dxa"/>
            <w:tcBorders>
              <w:top w:val="single" w:sz="6" w:space="0" w:color="auto"/>
              <w:left w:val="single" w:sz="6" w:space="0" w:color="auto"/>
              <w:bottom w:val="single" w:sz="6" w:space="0" w:color="auto"/>
              <w:right w:val="single" w:sz="6" w:space="0" w:color="auto"/>
            </w:tcBorders>
            <w:shd w:val="clear" w:color="auto" w:fill="auto"/>
            <w:hideMark/>
          </w:tcPr>
          <w:p w14:paraId="101FDB1D" w14:textId="77777777" w:rsidR="00972259" w:rsidRPr="00972259" w:rsidRDefault="00972259" w:rsidP="00972259">
            <w:pPr>
              <w:widowControl/>
              <w:autoSpaceDE/>
              <w:autoSpaceDN/>
              <w:jc w:val="both"/>
              <w:textAlignment w:val="baseline"/>
              <w:rPr>
                <w:lang w:val="fr-FR" w:eastAsia="fr-FR"/>
              </w:rPr>
            </w:pPr>
            <w:r w:rsidRPr="00972259">
              <w:rPr>
                <w:lang w:eastAsia="fr-FR"/>
              </w:rPr>
              <w:t>5</w:t>
            </w:r>
            <w:r w:rsidRPr="00972259">
              <w:rPr>
                <w:lang w:val="fr-FR" w:eastAsia="fr-FR"/>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3125A62D" w14:textId="77777777" w:rsidR="00972259" w:rsidRPr="00972259" w:rsidRDefault="00972259" w:rsidP="00972259">
            <w:pPr>
              <w:widowControl/>
              <w:autoSpaceDE/>
              <w:autoSpaceDN/>
              <w:jc w:val="both"/>
              <w:textAlignment w:val="baseline"/>
              <w:rPr>
                <w:lang w:val="fr-FR" w:eastAsia="fr-FR"/>
              </w:rPr>
            </w:pPr>
            <w:r w:rsidRPr="00972259">
              <w:rPr>
                <w:lang w:eastAsia="fr-FR"/>
              </w:rPr>
              <w:t>4</w:t>
            </w:r>
            <w:r w:rsidRPr="00972259">
              <w:rPr>
                <w:lang w:val="fr-FR" w:eastAsia="fr-FR"/>
              </w:rPr>
              <w:t> </w:t>
            </w:r>
          </w:p>
        </w:tc>
      </w:tr>
      <w:tr w:rsidR="00972259" w:rsidRPr="00972259" w14:paraId="00988931" w14:textId="77777777" w:rsidTr="00972259">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15051AF1" w14:textId="77777777" w:rsidR="00972259" w:rsidRPr="00972259" w:rsidRDefault="00972259" w:rsidP="00972259">
            <w:pPr>
              <w:widowControl/>
              <w:autoSpaceDE/>
              <w:autoSpaceDN/>
              <w:jc w:val="both"/>
              <w:textAlignment w:val="baseline"/>
              <w:rPr>
                <w:lang w:val="fr-FR" w:eastAsia="fr-FR"/>
              </w:rPr>
            </w:pPr>
            <w:r w:rsidRPr="00972259">
              <w:rPr>
                <w:lang w:eastAsia="fr-FR"/>
              </w:rPr>
              <w:t>Nature</w:t>
            </w:r>
            <w:r w:rsidRPr="00972259">
              <w:rPr>
                <w:lang w:val="fr-FR" w:eastAsia="fr-FR"/>
              </w:rPr>
              <w:t> </w:t>
            </w:r>
          </w:p>
          <w:p w14:paraId="7FE748DE" w14:textId="77777777" w:rsidR="00972259" w:rsidRPr="00972259" w:rsidRDefault="00972259" w:rsidP="00972259">
            <w:pPr>
              <w:widowControl/>
              <w:autoSpaceDE/>
              <w:autoSpaceDN/>
              <w:jc w:val="both"/>
              <w:textAlignment w:val="baseline"/>
              <w:rPr>
                <w:lang w:val="fr-FR" w:eastAsia="fr-FR"/>
              </w:rPr>
            </w:pPr>
            <w:r w:rsidRPr="00972259">
              <w:rPr>
                <w:lang w:eastAsia="fr-FR"/>
              </w:rPr>
              <w:t> Sustainability</w:t>
            </w:r>
            <w:r w:rsidRPr="00972259">
              <w:rPr>
                <w:lang w:val="fr-FR" w:eastAsia="fr-FR"/>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66E36B20" w14:textId="77777777" w:rsidR="00972259" w:rsidRPr="00972259" w:rsidRDefault="00972259" w:rsidP="00972259">
            <w:pPr>
              <w:widowControl/>
              <w:autoSpaceDE/>
              <w:autoSpaceDN/>
              <w:jc w:val="both"/>
              <w:textAlignment w:val="baseline"/>
              <w:rPr>
                <w:lang w:val="fr-FR" w:eastAsia="fr-FR"/>
              </w:rPr>
            </w:pPr>
            <w:r w:rsidRPr="00972259">
              <w:rPr>
                <w:lang w:eastAsia="fr-FR"/>
              </w:rPr>
              <w:t>12</w:t>
            </w:r>
            <w:r w:rsidRPr="00972259">
              <w:rPr>
                <w:lang w:val="fr-FR" w:eastAsia="fr-FR"/>
              </w:rPr>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3D919BD8" w14:textId="77777777" w:rsidR="00972259" w:rsidRPr="00972259" w:rsidRDefault="00972259" w:rsidP="00972259">
            <w:pPr>
              <w:widowControl/>
              <w:autoSpaceDE/>
              <w:autoSpaceDN/>
              <w:jc w:val="both"/>
              <w:textAlignment w:val="baseline"/>
              <w:rPr>
                <w:lang w:val="fr-FR" w:eastAsia="fr-FR"/>
              </w:rPr>
            </w:pPr>
            <w:r w:rsidRPr="00972259">
              <w:rPr>
                <w:lang w:eastAsia="fr-FR"/>
              </w:rPr>
              <w:t>5</w:t>
            </w:r>
            <w:r w:rsidRPr="00972259">
              <w:rPr>
                <w:lang w:val="fr-FR" w:eastAsia="fr-FR"/>
              </w:rPr>
              <w:t> </w:t>
            </w:r>
          </w:p>
        </w:tc>
        <w:tc>
          <w:tcPr>
            <w:tcW w:w="900" w:type="dxa"/>
            <w:tcBorders>
              <w:top w:val="single" w:sz="6" w:space="0" w:color="auto"/>
              <w:left w:val="single" w:sz="6" w:space="0" w:color="auto"/>
              <w:bottom w:val="single" w:sz="6" w:space="0" w:color="auto"/>
              <w:right w:val="single" w:sz="6" w:space="0" w:color="auto"/>
            </w:tcBorders>
            <w:shd w:val="clear" w:color="auto" w:fill="auto"/>
            <w:hideMark/>
          </w:tcPr>
          <w:p w14:paraId="1614728E" w14:textId="77777777" w:rsidR="00972259" w:rsidRPr="00972259" w:rsidRDefault="00972259" w:rsidP="00972259">
            <w:pPr>
              <w:widowControl/>
              <w:autoSpaceDE/>
              <w:autoSpaceDN/>
              <w:jc w:val="both"/>
              <w:textAlignment w:val="baseline"/>
              <w:rPr>
                <w:lang w:val="fr-FR" w:eastAsia="fr-FR"/>
              </w:rPr>
            </w:pPr>
            <w:r w:rsidRPr="00972259">
              <w:rPr>
                <w:lang w:eastAsia="fr-FR"/>
              </w:rPr>
              <w:t>5</w:t>
            </w:r>
            <w:r w:rsidRPr="00972259">
              <w:rPr>
                <w:lang w:val="fr-FR" w:eastAsia="fr-FR"/>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97B7732" w14:textId="77777777" w:rsidR="00972259" w:rsidRPr="00972259" w:rsidRDefault="00972259" w:rsidP="00972259">
            <w:pPr>
              <w:widowControl/>
              <w:autoSpaceDE/>
              <w:autoSpaceDN/>
              <w:jc w:val="both"/>
              <w:textAlignment w:val="baseline"/>
              <w:rPr>
                <w:lang w:val="fr-FR" w:eastAsia="fr-FR"/>
              </w:rPr>
            </w:pPr>
            <w:r w:rsidRPr="00972259">
              <w:rPr>
                <w:lang w:eastAsia="fr-FR"/>
              </w:rPr>
              <w:t>2</w:t>
            </w:r>
            <w:r w:rsidRPr="00972259">
              <w:rPr>
                <w:lang w:val="fr-FR" w:eastAsia="fr-FR"/>
              </w:rPr>
              <w:t> </w:t>
            </w:r>
          </w:p>
        </w:tc>
      </w:tr>
      <w:tr w:rsidR="00972259" w:rsidRPr="00972259" w14:paraId="5DF91E55" w14:textId="77777777" w:rsidTr="00972259">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76D3CFF9" w14:textId="77777777" w:rsidR="00972259" w:rsidRPr="00972259" w:rsidRDefault="00972259" w:rsidP="00972259">
            <w:pPr>
              <w:widowControl/>
              <w:autoSpaceDE/>
              <w:autoSpaceDN/>
              <w:jc w:val="both"/>
              <w:textAlignment w:val="baseline"/>
              <w:rPr>
                <w:lang w:val="fr-FR" w:eastAsia="fr-FR"/>
              </w:rPr>
            </w:pPr>
            <w:r w:rsidRPr="00972259">
              <w:rPr>
                <w:lang w:eastAsia="fr-FR"/>
              </w:rPr>
              <w:t>PNAS</w:t>
            </w:r>
            <w:r w:rsidRPr="00972259">
              <w:rPr>
                <w:lang w:val="fr-FR" w:eastAsia="fr-FR"/>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36DE85FC" w14:textId="77777777" w:rsidR="00972259" w:rsidRPr="00972259" w:rsidRDefault="00972259" w:rsidP="00972259">
            <w:pPr>
              <w:widowControl/>
              <w:autoSpaceDE/>
              <w:autoSpaceDN/>
              <w:jc w:val="both"/>
              <w:textAlignment w:val="baseline"/>
              <w:rPr>
                <w:lang w:val="fr-FR" w:eastAsia="fr-FR"/>
              </w:rPr>
            </w:pPr>
            <w:r w:rsidRPr="00972259">
              <w:rPr>
                <w:lang w:eastAsia="fr-FR"/>
              </w:rPr>
              <w:t>84</w:t>
            </w:r>
            <w:r w:rsidRPr="00972259">
              <w:rPr>
                <w:lang w:val="fr-FR" w:eastAsia="fr-FR"/>
              </w:rPr>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11C6E399" w14:textId="77777777" w:rsidR="00972259" w:rsidRPr="00972259" w:rsidRDefault="00972259" w:rsidP="00972259">
            <w:pPr>
              <w:widowControl/>
              <w:autoSpaceDE/>
              <w:autoSpaceDN/>
              <w:jc w:val="both"/>
              <w:textAlignment w:val="baseline"/>
              <w:rPr>
                <w:lang w:val="fr-FR" w:eastAsia="fr-FR"/>
              </w:rPr>
            </w:pPr>
            <w:r w:rsidRPr="00972259">
              <w:rPr>
                <w:lang w:eastAsia="fr-FR"/>
              </w:rPr>
              <w:t>20</w:t>
            </w:r>
            <w:r w:rsidRPr="00972259">
              <w:rPr>
                <w:lang w:val="fr-FR" w:eastAsia="fr-FR"/>
              </w:rPr>
              <w:t> </w:t>
            </w:r>
          </w:p>
        </w:tc>
        <w:tc>
          <w:tcPr>
            <w:tcW w:w="900" w:type="dxa"/>
            <w:tcBorders>
              <w:top w:val="single" w:sz="6" w:space="0" w:color="auto"/>
              <w:left w:val="single" w:sz="6" w:space="0" w:color="auto"/>
              <w:bottom w:val="single" w:sz="6" w:space="0" w:color="auto"/>
              <w:right w:val="single" w:sz="6" w:space="0" w:color="auto"/>
            </w:tcBorders>
            <w:shd w:val="clear" w:color="auto" w:fill="auto"/>
            <w:hideMark/>
          </w:tcPr>
          <w:p w14:paraId="16163043" w14:textId="77777777" w:rsidR="00972259" w:rsidRPr="00972259" w:rsidRDefault="00972259" w:rsidP="00972259">
            <w:pPr>
              <w:widowControl/>
              <w:autoSpaceDE/>
              <w:autoSpaceDN/>
              <w:jc w:val="both"/>
              <w:textAlignment w:val="baseline"/>
              <w:rPr>
                <w:lang w:val="fr-FR" w:eastAsia="fr-FR"/>
              </w:rPr>
            </w:pPr>
            <w:r w:rsidRPr="00972259">
              <w:rPr>
                <w:lang w:eastAsia="fr-FR"/>
              </w:rPr>
              <w:t>15</w:t>
            </w:r>
            <w:r w:rsidRPr="00972259">
              <w:rPr>
                <w:lang w:val="fr-FR" w:eastAsia="fr-FR"/>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6C463F59" w14:textId="77777777" w:rsidR="00972259" w:rsidRPr="00972259" w:rsidRDefault="00972259" w:rsidP="00972259">
            <w:pPr>
              <w:widowControl/>
              <w:autoSpaceDE/>
              <w:autoSpaceDN/>
              <w:jc w:val="both"/>
              <w:textAlignment w:val="baseline"/>
              <w:rPr>
                <w:lang w:val="fr-FR" w:eastAsia="fr-FR"/>
              </w:rPr>
            </w:pPr>
            <w:r w:rsidRPr="00972259">
              <w:rPr>
                <w:lang w:eastAsia="fr-FR"/>
              </w:rPr>
              <w:t>49</w:t>
            </w:r>
            <w:r w:rsidRPr="00972259">
              <w:rPr>
                <w:lang w:val="fr-FR" w:eastAsia="fr-FR"/>
              </w:rPr>
              <w:t> </w:t>
            </w:r>
          </w:p>
        </w:tc>
      </w:tr>
      <w:tr w:rsidR="00972259" w:rsidRPr="00972259" w14:paraId="61A97E8E" w14:textId="77777777" w:rsidTr="00972259">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90D9D63" w14:textId="77777777" w:rsidR="00972259" w:rsidRPr="00972259" w:rsidRDefault="00972259" w:rsidP="00972259">
            <w:pPr>
              <w:widowControl/>
              <w:autoSpaceDE/>
              <w:autoSpaceDN/>
              <w:jc w:val="both"/>
              <w:textAlignment w:val="baseline"/>
              <w:rPr>
                <w:lang w:val="fr-FR" w:eastAsia="fr-FR"/>
              </w:rPr>
            </w:pPr>
            <w:r w:rsidRPr="00972259">
              <w:rPr>
                <w:lang w:eastAsia="fr-FR"/>
              </w:rPr>
              <w:t>Fish and Fisheries</w:t>
            </w:r>
            <w:r w:rsidRPr="00972259">
              <w:rPr>
                <w:lang w:val="fr-FR" w:eastAsia="fr-FR"/>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5A5BB821" w14:textId="77777777" w:rsidR="00972259" w:rsidRPr="00972259" w:rsidRDefault="00972259" w:rsidP="00972259">
            <w:pPr>
              <w:widowControl/>
              <w:autoSpaceDE/>
              <w:autoSpaceDN/>
              <w:jc w:val="both"/>
              <w:textAlignment w:val="baseline"/>
              <w:rPr>
                <w:lang w:val="fr-FR" w:eastAsia="fr-FR"/>
              </w:rPr>
            </w:pPr>
            <w:r w:rsidRPr="00972259">
              <w:rPr>
                <w:lang w:eastAsia="fr-FR"/>
              </w:rPr>
              <w:t>90</w:t>
            </w:r>
            <w:r w:rsidRPr="00972259">
              <w:rPr>
                <w:lang w:val="fr-FR" w:eastAsia="fr-FR"/>
              </w:rPr>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0BB3A9AD" w14:textId="77777777" w:rsidR="00972259" w:rsidRPr="00972259" w:rsidRDefault="00972259" w:rsidP="00972259">
            <w:pPr>
              <w:widowControl/>
              <w:autoSpaceDE/>
              <w:autoSpaceDN/>
              <w:jc w:val="both"/>
              <w:textAlignment w:val="baseline"/>
              <w:rPr>
                <w:lang w:val="fr-FR" w:eastAsia="fr-FR"/>
              </w:rPr>
            </w:pPr>
            <w:r w:rsidRPr="00972259">
              <w:rPr>
                <w:lang w:eastAsia="fr-FR"/>
              </w:rPr>
              <w:t>15</w:t>
            </w:r>
            <w:r w:rsidRPr="00972259">
              <w:rPr>
                <w:lang w:val="fr-FR" w:eastAsia="fr-FR"/>
              </w:rPr>
              <w:t> </w:t>
            </w:r>
          </w:p>
        </w:tc>
        <w:tc>
          <w:tcPr>
            <w:tcW w:w="900" w:type="dxa"/>
            <w:tcBorders>
              <w:top w:val="single" w:sz="6" w:space="0" w:color="auto"/>
              <w:left w:val="single" w:sz="6" w:space="0" w:color="auto"/>
              <w:bottom w:val="single" w:sz="6" w:space="0" w:color="auto"/>
              <w:right w:val="single" w:sz="6" w:space="0" w:color="auto"/>
            </w:tcBorders>
            <w:shd w:val="clear" w:color="auto" w:fill="auto"/>
            <w:hideMark/>
          </w:tcPr>
          <w:p w14:paraId="0681039B" w14:textId="77777777" w:rsidR="00972259" w:rsidRPr="00972259" w:rsidRDefault="00972259" w:rsidP="00972259">
            <w:pPr>
              <w:widowControl/>
              <w:autoSpaceDE/>
              <w:autoSpaceDN/>
              <w:jc w:val="both"/>
              <w:textAlignment w:val="baseline"/>
              <w:rPr>
                <w:lang w:val="fr-FR" w:eastAsia="fr-FR"/>
              </w:rPr>
            </w:pPr>
            <w:r w:rsidRPr="00972259">
              <w:rPr>
                <w:lang w:eastAsia="fr-FR"/>
              </w:rPr>
              <w:t>18</w:t>
            </w:r>
            <w:r w:rsidRPr="00972259">
              <w:rPr>
                <w:lang w:val="fr-FR" w:eastAsia="fr-FR"/>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E73F5CD" w14:textId="77777777" w:rsidR="00972259" w:rsidRPr="00972259" w:rsidRDefault="00972259" w:rsidP="00972259">
            <w:pPr>
              <w:widowControl/>
              <w:autoSpaceDE/>
              <w:autoSpaceDN/>
              <w:jc w:val="both"/>
              <w:textAlignment w:val="baseline"/>
              <w:rPr>
                <w:lang w:val="fr-FR" w:eastAsia="fr-FR"/>
              </w:rPr>
            </w:pPr>
            <w:r w:rsidRPr="00972259">
              <w:rPr>
                <w:lang w:eastAsia="fr-FR"/>
              </w:rPr>
              <w:t>57</w:t>
            </w:r>
            <w:r w:rsidRPr="00972259">
              <w:rPr>
                <w:lang w:val="fr-FR" w:eastAsia="fr-FR"/>
              </w:rPr>
              <w:t> </w:t>
            </w:r>
          </w:p>
        </w:tc>
      </w:tr>
      <w:tr w:rsidR="00972259" w:rsidRPr="00972259" w14:paraId="182F805A" w14:textId="77777777" w:rsidTr="00972259">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E68F98F" w14:textId="77777777" w:rsidR="00972259" w:rsidRPr="00972259" w:rsidRDefault="00972259" w:rsidP="00972259">
            <w:pPr>
              <w:widowControl/>
              <w:autoSpaceDE/>
              <w:autoSpaceDN/>
              <w:jc w:val="both"/>
              <w:textAlignment w:val="baseline"/>
              <w:rPr>
                <w:lang w:val="fr-FR" w:eastAsia="fr-FR"/>
              </w:rPr>
            </w:pPr>
            <w:r w:rsidRPr="00972259">
              <w:rPr>
                <w:lang w:eastAsia="fr-FR"/>
              </w:rPr>
              <w:t>ICES J. Marine Sciences</w:t>
            </w:r>
            <w:r w:rsidRPr="00972259">
              <w:rPr>
                <w:lang w:val="fr-FR" w:eastAsia="fr-FR"/>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5C3AB2F9" w14:textId="77777777" w:rsidR="00972259" w:rsidRPr="00972259" w:rsidRDefault="00972259" w:rsidP="00972259">
            <w:pPr>
              <w:widowControl/>
              <w:autoSpaceDE/>
              <w:autoSpaceDN/>
              <w:jc w:val="both"/>
              <w:textAlignment w:val="baseline"/>
              <w:rPr>
                <w:lang w:val="fr-FR" w:eastAsia="fr-FR"/>
              </w:rPr>
            </w:pPr>
            <w:r w:rsidRPr="00972259">
              <w:rPr>
                <w:lang w:eastAsia="fr-FR"/>
              </w:rPr>
              <w:t>130</w:t>
            </w:r>
            <w:r w:rsidRPr="00972259">
              <w:rPr>
                <w:lang w:val="fr-FR" w:eastAsia="fr-FR"/>
              </w:rPr>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52F0D3FF" w14:textId="77777777" w:rsidR="00972259" w:rsidRPr="00972259" w:rsidRDefault="00972259" w:rsidP="00972259">
            <w:pPr>
              <w:widowControl/>
              <w:autoSpaceDE/>
              <w:autoSpaceDN/>
              <w:jc w:val="both"/>
              <w:textAlignment w:val="baseline"/>
              <w:rPr>
                <w:lang w:val="fr-FR" w:eastAsia="fr-FR"/>
              </w:rPr>
            </w:pPr>
            <w:r w:rsidRPr="00972259">
              <w:rPr>
                <w:lang w:eastAsia="fr-FR"/>
              </w:rPr>
              <w:t>12</w:t>
            </w:r>
            <w:r w:rsidRPr="00972259">
              <w:rPr>
                <w:lang w:val="fr-FR" w:eastAsia="fr-FR"/>
              </w:rPr>
              <w:t> </w:t>
            </w:r>
          </w:p>
        </w:tc>
        <w:tc>
          <w:tcPr>
            <w:tcW w:w="900" w:type="dxa"/>
            <w:tcBorders>
              <w:top w:val="single" w:sz="6" w:space="0" w:color="auto"/>
              <w:left w:val="single" w:sz="6" w:space="0" w:color="auto"/>
              <w:bottom w:val="single" w:sz="6" w:space="0" w:color="auto"/>
              <w:right w:val="single" w:sz="6" w:space="0" w:color="auto"/>
            </w:tcBorders>
            <w:shd w:val="clear" w:color="auto" w:fill="auto"/>
            <w:hideMark/>
          </w:tcPr>
          <w:p w14:paraId="7C01B9CC" w14:textId="77777777" w:rsidR="00972259" w:rsidRPr="00972259" w:rsidRDefault="00972259" w:rsidP="00972259">
            <w:pPr>
              <w:widowControl/>
              <w:autoSpaceDE/>
              <w:autoSpaceDN/>
              <w:jc w:val="both"/>
              <w:textAlignment w:val="baseline"/>
              <w:rPr>
                <w:lang w:val="fr-FR" w:eastAsia="fr-FR"/>
              </w:rPr>
            </w:pPr>
            <w:r w:rsidRPr="00972259">
              <w:rPr>
                <w:lang w:eastAsia="fr-FR"/>
              </w:rPr>
              <w:t>28</w:t>
            </w:r>
            <w:r w:rsidRPr="00972259">
              <w:rPr>
                <w:lang w:val="fr-FR" w:eastAsia="fr-FR"/>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6941B0FB" w14:textId="77777777" w:rsidR="00972259" w:rsidRPr="00972259" w:rsidRDefault="00972259" w:rsidP="00972259">
            <w:pPr>
              <w:widowControl/>
              <w:autoSpaceDE/>
              <w:autoSpaceDN/>
              <w:jc w:val="both"/>
              <w:textAlignment w:val="baseline"/>
              <w:rPr>
                <w:lang w:val="fr-FR" w:eastAsia="fr-FR"/>
              </w:rPr>
            </w:pPr>
            <w:r w:rsidRPr="00972259">
              <w:rPr>
                <w:lang w:eastAsia="fr-FR"/>
              </w:rPr>
              <w:t>90</w:t>
            </w:r>
            <w:r w:rsidRPr="00972259">
              <w:rPr>
                <w:lang w:val="fr-FR" w:eastAsia="fr-FR"/>
              </w:rPr>
              <w:t> </w:t>
            </w:r>
          </w:p>
        </w:tc>
      </w:tr>
      <w:tr w:rsidR="00972259" w:rsidRPr="00972259" w14:paraId="5EF8FC3D" w14:textId="77777777" w:rsidTr="00972259">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715BB723" w14:textId="77777777" w:rsidR="00972259" w:rsidRPr="00972259" w:rsidRDefault="00972259" w:rsidP="00972259">
            <w:pPr>
              <w:widowControl/>
              <w:autoSpaceDE/>
              <w:autoSpaceDN/>
              <w:jc w:val="both"/>
              <w:textAlignment w:val="baseline"/>
              <w:rPr>
                <w:lang w:val="fr-FR" w:eastAsia="fr-FR"/>
              </w:rPr>
            </w:pPr>
            <w:r w:rsidRPr="00972259">
              <w:rPr>
                <w:lang w:eastAsia="fr-FR"/>
              </w:rPr>
              <w:t>Fisheries Research</w:t>
            </w:r>
            <w:r w:rsidRPr="00972259">
              <w:rPr>
                <w:lang w:val="fr-FR" w:eastAsia="fr-FR"/>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668DADA0" w14:textId="77777777" w:rsidR="00972259" w:rsidRPr="00972259" w:rsidRDefault="00972259" w:rsidP="00972259">
            <w:pPr>
              <w:widowControl/>
              <w:autoSpaceDE/>
              <w:autoSpaceDN/>
              <w:jc w:val="both"/>
              <w:textAlignment w:val="baseline"/>
              <w:rPr>
                <w:lang w:val="fr-FR" w:eastAsia="fr-FR"/>
              </w:rPr>
            </w:pPr>
            <w:r w:rsidRPr="00972259">
              <w:rPr>
                <w:lang w:eastAsia="fr-FR"/>
              </w:rPr>
              <w:t>149</w:t>
            </w:r>
            <w:r w:rsidRPr="00972259">
              <w:rPr>
                <w:lang w:val="fr-FR" w:eastAsia="fr-FR"/>
              </w:rPr>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644AD353" w14:textId="77777777" w:rsidR="00972259" w:rsidRPr="00972259" w:rsidRDefault="00972259" w:rsidP="00972259">
            <w:pPr>
              <w:widowControl/>
              <w:autoSpaceDE/>
              <w:autoSpaceDN/>
              <w:jc w:val="both"/>
              <w:textAlignment w:val="baseline"/>
              <w:rPr>
                <w:lang w:val="fr-FR" w:eastAsia="fr-FR"/>
              </w:rPr>
            </w:pPr>
            <w:r w:rsidRPr="00972259">
              <w:rPr>
                <w:lang w:eastAsia="fr-FR"/>
              </w:rPr>
              <w:t>16</w:t>
            </w:r>
            <w:r w:rsidRPr="00972259">
              <w:rPr>
                <w:lang w:val="fr-FR" w:eastAsia="fr-FR"/>
              </w:rPr>
              <w:t> </w:t>
            </w:r>
          </w:p>
        </w:tc>
        <w:tc>
          <w:tcPr>
            <w:tcW w:w="900" w:type="dxa"/>
            <w:tcBorders>
              <w:top w:val="single" w:sz="6" w:space="0" w:color="auto"/>
              <w:left w:val="single" w:sz="6" w:space="0" w:color="auto"/>
              <w:bottom w:val="single" w:sz="6" w:space="0" w:color="auto"/>
              <w:right w:val="single" w:sz="6" w:space="0" w:color="auto"/>
            </w:tcBorders>
            <w:shd w:val="clear" w:color="auto" w:fill="auto"/>
            <w:hideMark/>
          </w:tcPr>
          <w:p w14:paraId="259A0F30" w14:textId="77777777" w:rsidR="00972259" w:rsidRPr="00972259" w:rsidRDefault="00972259" w:rsidP="00972259">
            <w:pPr>
              <w:widowControl/>
              <w:autoSpaceDE/>
              <w:autoSpaceDN/>
              <w:jc w:val="both"/>
              <w:textAlignment w:val="baseline"/>
              <w:rPr>
                <w:lang w:val="fr-FR" w:eastAsia="fr-FR"/>
              </w:rPr>
            </w:pPr>
            <w:r w:rsidRPr="00972259">
              <w:rPr>
                <w:lang w:eastAsia="fr-FR"/>
              </w:rPr>
              <w:t>18</w:t>
            </w:r>
            <w:r w:rsidRPr="00972259">
              <w:rPr>
                <w:lang w:val="fr-FR" w:eastAsia="fr-FR"/>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2457DD4" w14:textId="77777777" w:rsidR="00972259" w:rsidRPr="00972259" w:rsidRDefault="00972259" w:rsidP="00972259">
            <w:pPr>
              <w:widowControl/>
              <w:autoSpaceDE/>
              <w:autoSpaceDN/>
              <w:jc w:val="both"/>
              <w:textAlignment w:val="baseline"/>
              <w:rPr>
                <w:lang w:val="fr-FR" w:eastAsia="fr-FR"/>
              </w:rPr>
            </w:pPr>
            <w:r w:rsidRPr="00972259">
              <w:rPr>
                <w:lang w:eastAsia="fr-FR"/>
              </w:rPr>
              <w:t>115</w:t>
            </w:r>
            <w:r w:rsidRPr="00972259">
              <w:rPr>
                <w:lang w:val="fr-FR" w:eastAsia="fr-FR"/>
              </w:rPr>
              <w:t> </w:t>
            </w:r>
          </w:p>
        </w:tc>
      </w:tr>
    </w:tbl>
    <w:p w14:paraId="4861F364" w14:textId="77777777" w:rsidR="00972259" w:rsidRDefault="00972259" w:rsidP="00FA42D4">
      <w:pPr>
        <w:pStyle w:val="TableParagraph"/>
        <w:ind w:left="360"/>
      </w:pPr>
    </w:p>
    <w:p w14:paraId="7C514B3C" w14:textId="77777777" w:rsidR="00FA42D4" w:rsidRDefault="00FA42D4" w:rsidP="00FA42D4">
      <w:pPr>
        <w:pStyle w:val="TableParagraph"/>
        <w:ind w:left="360"/>
      </w:pPr>
    </w:p>
    <w:p w14:paraId="01FFF267" w14:textId="399B7447" w:rsidR="00FA42D4" w:rsidRDefault="00296B02" w:rsidP="00FA42D4">
      <w:pPr>
        <w:pStyle w:val="TableParagraph"/>
        <w:ind w:firstLine="356"/>
        <w:rPr>
          <w:i/>
        </w:rPr>
      </w:pPr>
      <w:r w:rsidRPr="77D36AE4">
        <w:rPr>
          <w:i/>
          <w:iCs/>
        </w:rPr>
        <w:t>2.</w:t>
      </w:r>
      <w:r w:rsidR="00FA42D4" w:rsidRPr="77D36AE4">
        <w:rPr>
          <w:i/>
          <w:iCs/>
        </w:rPr>
        <w:t>2.2) Gathering {2.2.3.3}</w:t>
      </w:r>
    </w:p>
    <w:p w14:paraId="57D4C9F7" w14:textId="68DE155F" w:rsidR="00FA42D4" w:rsidRDefault="7F68EF6C" w:rsidP="77D36AE4">
      <w:pPr>
        <w:pStyle w:val="paragraph"/>
        <w:spacing w:line="276" w:lineRule="auto"/>
        <w:jc w:val="both"/>
        <w:rPr>
          <w:rStyle w:val="eop"/>
          <w:color w:val="000000" w:themeColor="text1"/>
        </w:rPr>
      </w:pPr>
      <w:r w:rsidRPr="2E3EFBF7">
        <w:rPr>
          <w:sz w:val="22"/>
          <w:szCs w:val="22"/>
          <w:lang w:val="en-US"/>
        </w:rPr>
        <w:t xml:space="preserve">For the post-2010, five journals were chosen, spanning ecological, economic, anthropological and socio-cultural /and interdisciplinary aspects of sustainable gathering: </w:t>
      </w:r>
      <w:r w:rsidRPr="2E3EFBF7">
        <w:rPr>
          <w:i/>
          <w:iCs/>
          <w:sz w:val="22"/>
          <w:szCs w:val="22"/>
          <w:lang w:val="en-US"/>
        </w:rPr>
        <w:t>Ecological Economics</w:t>
      </w:r>
      <w:r w:rsidRPr="2E3EFBF7">
        <w:rPr>
          <w:sz w:val="22"/>
          <w:szCs w:val="22"/>
          <w:lang w:val="en-US"/>
        </w:rPr>
        <w:t xml:space="preserve">, </w:t>
      </w:r>
      <w:r w:rsidRPr="2E3EFBF7">
        <w:rPr>
          <w:i/>
          <w:iCs/>
          <w:sz w:val="22"/>
          <w:szCs w:val="22"/>
          <w:lang w:val="en-US"/>
        </w:rPr>
        <w:t>Ecology and Society</w:t>
      </w:r>
      <w:r w:rsidRPr="2E3EFBF7">
        <w:rPr>
          <w:sz w:val="22"/>
          <w:szCs w:val="22"/>
          <w:lang w:val="en-US"/>
        </w:rPr>
        <w:t xml:space="preserve">, </w:t>
      </w:r>
      <w:r w:rsidRPr="2E3EFBF7">
        <w:rPr>
          <w:i/>
          <w:iCs/>
          <w:sz w:val="22"/>
          <w:szCs w:val="22"/>
          <w:lang w:val="en-US"/>
        </w:rPr>
        <w:t>Human Ecology</w:t>
      </w:r>
      <w:r w:rsidRPr="2E3EFBF7">
        <w:rPr>
          <w:sz w:val="22"/>
          <w:szCs w:val="22"/>
          <w:lang w:val="en-US"/>
        </w:rPr>
        <w:t xml:space="preserve">, </w:t>
      </w:r>
      <w:r w:rsidRPr="2E3EFBF7">
        <w:rPr>
          <w:i/>
          <w:iCs/>
          <w:sz w:val="22"/>
          <w:szCs w:val="22"/>
          <w:lang w:val="en-US"/>
        </w:rPr>
        <w:t>Journal of Applied Ecology</w:t>
      </w:r>
      <w:r w:rsidRPr="2E3EFBF7">
        <w:rPr>
          <w:sz w:val="22"/>
          <w:szCs w:val="22"/>
          <w:lang w:val="en-US"/>
        </w:rPr>
        <w:t xml:space="preserve">, </w:t>
      </w:r>
      <w:r w:rsidRPr="2E3EFBF7">
        <w:rPr>
          <w:i/>
          <w:iCs/>
          <w:sz w:val="22"/>
          <w:szCs w:val="22"/>
          <w:lang w:val="en-US"/>
        </w:rPr>
        <w:t>Journal of Ethnobiology</w:t>
      </w:r>
      <w:r w:rsidRPr="2E3EFBF7">
        <w:rPr>
          <w:sz w:val="22"/>
          <w:szCs w:val="22"/>
          <w:lang w:val="en-US"/>
        </w:rPr>
        <w:t>.  Web of Science was used to search in those five journals, plus the four high profile journals, using the search terms in Section 2.2.</w:t>
      </w:r>
      <w:r w:rsidR="3BD4A0C5" w:rsidRPr="2E3EFBF7">
        <w:rPr>
          <w:sz w:val="22"/>
          <w:szCs w:val="22"/>
          <w:lang w:val="en-US"/>
        </w:rPr>
        <w:t xml:space="preserve"> above</w:t>
      </w:r>
      <w:r w:rsidRPr="2E3EFBF7">
        <w:rPr>
          <w:sz w:val="22"/>
          <w:szCs w:val="22"/>
          <w:lang w:val="en-US"/>
        </w:rPr>
        <w:t>. For the term to encompass the practice, combinations of “gathering”, “nontimber”, “non-timber”, “medicinal plants”, and “fungi” “frogs”, “turtles” and crocodil*” were used. This generated 87 papers that were screened on the basis of their abstracts</w:t>
      </w:r>
      <w:r w:rsidR="47E8CD15" w:rsidRPr="2E3EFBF7">
        <w:rPr>
          <w:sz w:val="22"/>
          <w:szCs w:val="22"/>
          <w:lang w:val="en-US"/>
        </w:rPr>
        <w:t>,</w:t>
      </w:r>
      <w:r w:rsidRPr="2E3EFBF7">
        <w:rPr>
          <w:sz w:val="22"/>
          <w:szCs w:val="22"/>
          <w:lang w:val="en-US"/>
        </w:rPr>
        <w:t xml:space="preserve"> to 54 papers that might have material on new or adapted conceptualizations of sustainable use in collecting. These were individually scored for a presence of range of content features. </w:t>
      </w:r>
    </w:p>
    <w:p w14:paraId="00C1DE2F" w14:textId="361008B0" w:rsidR="00FA42D4" w:rsidRDefault="00FA42D4" w:rsidP="4B88E016">
      <w:pPr>
        <w:pStyle w:val="paragraph"/>
        <w:spacing w:line="276" w:lineRule="auto"/>
        <w:jc w:val="both"/>
        <w:rPr>
          <w:rStyle w:val="normaltextrun"/>
          <w:color w:val="000000" w:themeColor="text1"/>
        </w:rPr>
      </w:pPr>
    </w:p>
    <w:p w14:paraId="044D10A3" w14:textId="77777777" w:rsidR="00F37CF0" w:rsidRDefault="00F37CF0" w:rsidP="00FA42D4">
      <w:pPr>
        <w:pStyle w:val="TableParagraph"/>
        <w:ind w:left="360"/>
      </w:pPr>
    </w:p>
    <w:p w14:paraId="3709DF41" w14:textId="0BD3374D" w:rsidR="00FA42D4" w:rsidRPr="00F37CF0" w:rsidRDefault="00296B02" w:rsidP="00FA42D4">
      <w:pPr>
        <w:pStyle w:val="TableParagraph"/>
        <w:ind w:firstLine="356"/>
        <w:rPr>
          <w:i/>
        </w:rPr>
      </w:pPr>
      <w:r w:rsidRPr="2E3EFBF7">
        <w:rPr>
          <w:i/>
          <w:iCs/>
        </w:rPr>
        <w:t>2.</w:t>
      </w:r>
      <w:r w:rsidR="00FA42D4" w:rsidRPr="2E3EFBF7">
        <w:rPr>
          <w:i/>
          <w:iCs/>
        </w:rPr>
        <w:t xml:space="preserve">2.3) Terrestrial animal harvesting </w:t>
      </w:r>
      <w:r w:rsidR="0028523E" w:rsidRPr="2E3EFBF7">
        <w:rPr>
          <w:i/>
          <w:iCs/>
        </w:rPr>
        <w:t xml:space="preserve">(focus on hunting) </w:t>
      </w:r>
      <w:r w:rsidR="00FA42D4" w:rsidRPr="2E3EFBF7">
        <w:rPr>
          <w:i/>
          <w:iCs/>
        </w:rPr>
        <w:t>{2.2.3.4}</w:t>
      </w:r>
    </w:p>
    <w:p w14:paraId="32B2AFC5" w14:textId="73AE338C" w:rsidR="2E3EFBF7" w:rsidRDefault="2E3EFBF7" w:rsidP="2E3EFBF7">
      <w:pPr>
        <w:pStyle w:val="Sansinterligne"/>
        <w:jc w:val="both"/>
        <w:rPr>
          <w:rFonts w:ascii="Times New Roman" w:eastAsia="Times New Roman" w:hAnsi="Times New Roman" w:cs="Times New Roman"/>
          <w:b/>
          <w:bCs/>
          <w:sz w:val="24"/>
          <w:szCs w:val="24"/>
          <w:lang w:val="sr-Latn-RS"/>
        </w:rPr>
      </w:pPr>
    </w:p>
    <w:p w14:paraId="4FE540C9" w14:textId="337CCCF8" w:rsidR="415618F7" w:rsidRDefault="415618F7" w:rsidP="2E3EFBF7">
      <w:pPr>
        <w:pStyle w:val="Sansinterligne"/>
        <w:ind w:firstLine="720"/>
        <w:jc w:val="both"/>
        <w:rPr>
          <w:rFonts w:ascii="Times New Roman" w:eastAsia="Times New Roman" w:hAnsi="Times New Roman" w:cs="Times New Roman"/>
          <w:lang w:val="sr-Latn-RS" w:eastAsia="fr-FR"/>
        </w:rPr>
      </w:pPr>
      <w:r w:rsidRPr="2E3EFBF7">
        <w:rPr>
          <w:rFonts w:ascii="Times New Roman" w:eastAsia="Times New Roman" w:hAnsi="Times New Roman" w:cs="Times New Roman"/>
          <w:u w:val="single"/>
          <w:lang w:val="sr-Latn-RS" w:eastAsia="fr-FR"/>
        </w:rPr>
        <w:t>2.2.3.1 Systematic literature search in Web of Science (WoS)</w:t>
      </w:r>
    </w:p>
    <w:p w14:paraId="04A3C668" w14:textId="003FC558" w:rsidR="2E3EFBF7" w:rsidRDefault="2E3EFBF7" w:rsidP="2E3EFBF7">
      <w:pPr>
        <w:jc w:val="both"/>
        <w:rPr>
          <w:sz w:val="24"/>
          <w:szCs w:val="24"/>
        </w:rPr>
      </w:pPr>
    </w:p>
    <w:p w14:paraId="37FD0AAF" w14:textId="5E018C73" w:rsidR="415618F7" w:rsidRDefault="415618F7" w:rsidP="2E3EFBF7">
      <w:pPr>
        <w:pStyle w:val="Sansinterligne"/>
        <w:spacing w:line="276" w:lineRule="auto"/>
        <w:jc w:val="both"/>
        <w:rPr>
          <w:rFonts w:ascii="Times New Roman" w:eastAsia="Times New Roman" w:hAnsi="Times New Roman" w:cs="Times New Roman"/>
        </w:rPr>
      </w:pPr>
      <w:r w:rsidRPr="2E3EFBF7">
        <w:rPr>
          <w:rFonts w:ascii="Times New Roman" w:eastAsia="Times New Roman" w:hAnsi="Times New Roman" w:cs="Times New Roman"/>
          <w:lang w:val="sr-Latn-RS" w:eastAsia="fr-FR"/>
        </w:rPr>
        <w:t>This method was used to collect relevant scientific articles on sustainable hunting</w:t>
      </w:r>
      <w:r w:rsidR="3CC52DDD" w:rsidRPr="2E3EFBF7">
        <w:rPr>
          <w:rFonts w:ascii="Times New Roman" w:eastAsia="Times New Roman" w:hAnsi="Times New Roman" w:cs="Times New Roman"/>
          <w:lang w:val="sr-Latn-RS" w:eastAsia="fr-FR"/>
        </w:rPr>
        <w:t xml:space="preserve"> through systematic literature search</w:t>
      </w:r>
      <w:r w:rsidRPr="2E3EFBF7">
        <w:rPr>
          <w:rFonts w:ascii="Times New Roman" w:eastAsia="Times New Roman" w:hAnsi="Times New Roman" w:cs="Times New Roman"/>
          <w:lang w:val="sr-Latn-RS" w:eastAsia="fr-FR"/>
        </w:rPr>
        <w:t>. For that purpose three independent searches were performed for the period 2010-2020. Every search included all WoS databases.</w:t>
      </w:r>
    </w:p>
    <w:p w14:paraId="79D3E89D" w14:textId="18001E4F" w:rsidR="2E3EFBF7" w:rsidRDefault="2E3EFBF7" w:rsidP="2E3EFBF7">
      <w:pPr>
        <w:spacing w:line="276" w:lineRule="auto"/>
        <w:jc w:val="both"/>
      </w:pPr>
    </w:p>
    <w:p w14:paraId="7E369E96" w14:textId="31A53DC5" w:rsidR="415618F7" w:rsidRDefault="415618F7" w:rsidP="514AD3DE">
      <w:pPr>
        <w:pStyle w:val="Sansinterligne"/>
        <w:spacing w:line="276" w:lineRule="auto"/>
        <w:jc w:val="both"/>
        <w:rPr>
          <w:rFonts w:ascii="Times New Roman" w:eastAsia="Times New Roman" w:hAnsi="Times New Roman" w:cs="Times New Roman"/>
        </w:rPr>
      </w:pPr>
      <w:r w:rsidRPr="514AD3DE">
        <w:rPr>
          <w:rFonts w:ascii="Times New Roman" w:eastAsia="Times New Roman" w:hAnsi="Times New Roman" w:cs="Times New Roman"/>
          <w:lang w:val="sr-Latn-RS" w:eastAsia="fr-FR"/>
        </w:rPr>
        <w:t xml:space="preserve">The first one considered papers’ content with </w:t>
      </w:r>
      <w:r w:rsidR="7A25959C" w:rsidRPr="514AD3DE">
        <w:rPr>
          <w:rFonts w:ascii="Times New Roman" w:eastAsia="Times New Roman" w:hAnsi="Times New Roman" w:cs="Times New Roman"/>
          <w:lang w:val="sr-Latn-RS" w:eastAsia="fr-FR"/>
        </w:rPr>
        <w:t xml:space="preserve">the </w:t>
      </w:r>
      <w:r w:rsidRPr="514AD3DE">
        <w:rPr>
          <w:rFonts w:ascii="Times New Roman" w:eastAsia="Times New Roman" w:hAnsi="Times New Roman" w:cs="Times New Roman"/>
          <w:lang w:val="sr-Latn-RS" w:eastAsia="fr-FR"/>
        </w:rPr>
        <w:t xml:space="preserve">following search formula: TS=((sustainab* OR unsustainab*) AND (hunting OR poaching OR "wildlife management" OR "game management" OR "human wildlife conflict" OR "human wildlife coexistence" OR "wildlife trafficking" OR “ecosystem services”) NOT (fish* OR insect* OR snake* OR bat* OR lizard* OR aqua* OR plant* OR tree* OR forest)). The search resulted with 4,747 papers. Within this group 1,505 papers are dealing with mammals and birds, while only 153 are review papers. Out of these papers 31 were rejected according to their title and 80 more because of their abstracts’ content. Remaining 42 papers were analyzed according to their content, but only 15 were selected for the coding (Diagram </w:t>
      </w:r>
      <w:r w:rsidR="02777BFB" w:rsidRPr="514AD3DE">
        <w:rPr>
          <w:rFonts w:ascii="Times New Roman" w:eastAsia="Times New Roman" w:hAnsi="Times New Roman" w:cs="Times New Roman"/>
          <w:lang w:val="sr-Latn-RS" w:eastAsia="fr-FR"/>
        </w:rPr>
        <w:t>2</w:t>
      </w:r>
      <w:r w:rsidRPr="514AD3DE">
        <w:rPr>
          <w:rFonts w:ascii="Times New Roman" w:eastAsia="Times New Roman" w:hAnsi="Times New Roman" w:cs="Times New Roman"/>
          <w:lang w:val="sr-Latn-RS" w:eastAsia="fr-FR"/>
        </w:rPr>
        <w:t xml:space="preserve">). </w:t>
      </w:r>
    </w:p>
    <w:p w14:paraId="6280D61A" w14:textId="57CB9376" w:rsidR="2E3EFBF7" w:rsidRDefault="2E3EFBF7" w:rsidP="2E3EFBF7">
      <w:pPr>
        <w:jc w:val="both"/>
        <w:rPr>
          <w:sz w:val="24"/>
          <w:szCs w:val="24"/>
        </w:rPr>
      </w:pPr>
    </w:p>
    <w:p w14:paraId="352C1706" w14:textId="6C7AADC0" w:rsidR="415618F7" w:rsidRDefault="415618F7" w:rsidP="2E3EFBF7">
      <w:pPr>
        <w:jc w:val="center"/>
        <w:rPr>
          <w:sz w:val="24"/>
          <w:szCs w:val="24"/>
        </w:rPr>
      </w:pPr>
      <w:r>
        <w:rPr>
          <w:noProof/>
          <w:lang w:val="fr-FR" w:eastAsia="fr-FR"/>
        </w:rPr>
        <w:lastRenderedPageBreak/>
        <w:drawing>
          <wp:inline distT="0" distB="0" distL="0" distR="0" wp14:anchorId="57A446C5" wp14:editId="2E790223">
            <wp:extent cx="4429125" cy="2914650"/>
            <wp:effectExtent l="0" t="0" r="0" b="0"/>
            <wp:docPr id="490062710" name="Image 490062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429125" cy="2914650"/>
                    </a:xfrm>
                    <a:prstGeom prst="rect">
                      <a:avLst/>
                    </a:prstGeom>
                  </pic:spPr>
                </pic:pic>
              </a:graphicData>
            </a:graphic>
          </wp:inline>
        </w:drawing>
      </w:r>
    </w:p>
    <w:p w14:paraId="2F438ADE" w14:textId="476D2376" w:rsidR="2E3EFBF7" w:rsidRDefault="2E3EFBF7" w:rsidP="2E3EFBF7">
      <w:pPr>
        <w:jc w:val="both"/>
      </w:pPr>
    </w:p>
    <w:p w14:paraId="6C26D149" w14:textId="23F8A43B" w:rsidR="415618F7" w:rsidRDefault="415618F7" w:rsidP="514AD3DE">
      <w:pPr>
        <w:pStyle w:val="Sansinterligne"/>
        <w:jc w:val="center"/>
        <w:rPr>
          <w:rFonts w:ascii="Times New Roman" w:eastAsia="Times New Roman" w:hAnsi="Times New Roman" w:cs="Times New Roman"/>
        </w:rPr>
      </w:pPr>
      <w:r w:rsidRPr="514AD3DE">
        <w:rPr>
          <w:rFonts w:ascii="Times New Roman" w:eastAsia="Times New Roman" w:hAnsi="Times New Roman" w:cs="Times New Roman"/>
          <w:b/>
          <w:bCs/>
          <w:lang w:val="sr-Latn-RS"/>
        </w:rPr>
        <w:t xml:space="preserve">Diagram </w:t>
      </w:r>
      <w:r w:rsidR="5FC6278B" w:rsidRPr="514AD3DE">
        <w:rPr>
          <w:rFonts w:ascii="Times New Roman" w:eastAsia="Times New Roman" w:hAnsi="Times New Roman" w:cs="Times New Roman"/>
          <w:b/>
          <w:bCs/>
          <w:lang w:val="sr-Latn-RS"/>
        </w:rPr>
        <w:t>2</w:t>
      </w:r>
      <w:r w:rsidRPr="514AD3DE">
        <w:rPr>
          <w:rFonts w:ascii="Times New Roman" w:eastAsia="Times New Roman" w:hAnsi="Times New Roman" w:cs="Times New Roman"/>
          <w:b/>
          <w:bCs/>
          <w:lang w:val="sr-Latn-RS"/>
        </w:rPr>
        <w:t>.</w:t>
      </w:r>
      <w:r w:rsidRPr="514AD3DE">
        <w:rPr>
          <w:rFonts w:ascii="Times New Roman" w:eastAsia="Times New Roman" w:hAnsi="Times New Roman" w:cs="Times New Roman"/>
          <w:lang w:val="sr-Latn-RS"/>
        </w:rPr>
        <w:t xml:space="preserve"> The first search in Web of Science database for articles about mammals and birds.</w:t>
      </w:r>
    </w:p>
    <w:p w14:paraId="03B3ACD6" w14:textId="444A2A0A" w:rsidR="2E3EFBF7" w:rsidRDefault="2E3EFBF7" w:rsidP="2E3EFBF7">
      <w:pPr>
        <w:jc w:val="both"/>
      </w:pPr>
    </w:p>
    <w:p w14:paraId="124954A5" w14:textId="49987CD6" w:rsidR="415618F7" w:rsidRDefault="415618F7" w:rsidP="514AD3DE">
      <w:pPr>
        <w:pStyle w:val="Sansinterligne"/>
        <w:jc w:val="both"/>
        <w:rPr>
          <w:rFonts w:ascii="Times New Roman" w:eastAsia="Times New Roman" w:hAnsi="Times New Roman" w:cs="Times New Roman"/>
        </w:rPr>
      </w:pPr>
      <w:r w:rsidRPr="514AD3DE">
        <w:rPr>
          <w:rFonts w:ascii="Times New Roman" w:eastAsia="Times New Roman" w:hAnsi="Times New Roman" w:cs="Times New Roman"/>
          <w:lang w:val="sr-Latn-RS"/>
        </w:rPr>
        <w:t xml:space="preserve">The second analysis used the similar search string like the previous systematic literature search, with </w:t>
      </w:r>
      <w:r w:rsidR="52D25462" w:rsidRPr="514AD3DE">
        <w:rPr>
          <w:rFonts w:ascii="Times New Roman" w:eastAsia="Times New Roman" w:hAnsi="Times New Roman" w:cs="Times New Roman"/>
          <w:lang w:val="sr-Latn-RS"/>
        </w:rPr>
        <w:t xml:space="preserve">the </w:t>
      </w:r>
      <w:r w:rsidRPr="514AD3DE">
        <w:rPr>
          <w:rFonts w:ascii="Times New Roman" w:eastAsia="Times New Roman" w:hAnsi="Times New Roman" w:cs="Times New Roman"/>
          <w:lang w:val="sr-Latn-RS"/>
        </w:rPr>
        <w:t>following formula:  TS=((sustainab* OR unsustainab*) AND (hunting OR poaching OR wildlife management OR game management OR human wildlife conflict OR human wildlife coexistence OR wildlife trafficking OR ecosystem services) NOT ( fish* OR   aqua* OR plant* OR tree* OR forest)). It resulted with 5,726 papers. When refined for the period 2010-2020 and articles which discu</w:t>
      </w:r>
      <w:r w:rsidR="36DCA99C" w:rsidRPr="514AD3DE">
        <w:rPr>
          <w:rFonts w:ascii="Times New Roman" w:eastAsia="Times New Roman" w:hAnsi="Times New Roman" w:cs="Times New Roman"/>
          <w:lang w:val="sr-Latn-RS"/>
        </w:rPr>
        <w:t>s</w:t>
      </w:r>
      <w:r w:rsidRPr="514AD3DE">
        <w:rPr>
          <w:rFonts w:ascii="Times New Roman" w:eastAsia="Times New Roman" w:hAnsi="Times New Roman" w:cs="Times New Roman"/>
          <w:lang w:val="sr-Latn-RS"/>
        </w:rPr>
        <w:t xml:space="preserve">s reptiles or amphibians or insects harvesting 163 articles remained. Out of these papers 79 have been rejected for the title, and 56 for the abstract content. Finally 6 more papers were rejected according to their content, while remaining 22 papers have been analyzed (Diagram </w:t>
      </w:r>
      <w:r w:rsidR="3D6C0065" w:rsidRPr="514AD3DE">
        <w:rPr>
          <w:rFonts w:ascii="Times New Roman" w:eastAsia="Times New Roman" w:hAnsi="Times New Roman" w:cs="Times New Roman"/>
          <w:lang w:val="sr-Latn-RS"/>
        </w:rPr>
        <w:t>3</w:t>
      </w:r>
      <w:r w:rsidRPr="514AD3DE">
        <w:rPr>
          <w:rFonts w:ascii="Times New Roman" w:eastAsia="Times New Roman" w:hAnsi="Times New Roman" w:cs="Times New Roman"/>
          <w:lang w:val="sr-Latn-RS"/>
        </w:rPr>
        <w:t>).</w:t>
      </w:r>
    </w:p>
    <w:p w14:paraId="2C95EA1C" w14:textId="3D012224" w:rsidR="2E3EFBF7" w:rsidRDefault="2E3EFBF7" w:rsidP="514AD3DE">
      <w:pPr>
        <w:pStyle w:val="Sansinterligne"/>
        <w:jc w:val="both"/>
        <w:rPr>
          <w:rFonts w:ascii="Times New Roman" w:eastAsia="Times New Roman" w:hAnsi="Times New Roman" w:cs="Times New Roman"/>
          <w:lang w:val="sr-Latn-RS"/>
        </w:rPr>
      </w:pPr>
    </w:p>
    <w:p w14:paraId="258F6600" w14:textId="73E27A5D" w:rsidR="2E3EFBF7" w:rsidRDefault="2FC4889A" w:rsidP="514AD3DE">
      <w:pPr>
        <w:jc w:val="center"/>
      </w:pPr>
      <w:r>
        <w:rPr>
          <w:noProof/>
          <w:lang w:val="fr-FR" w:eastAsia="fr-FR"/>
        </w:rPr>
        <w:drawing>
          <wp:inline distT="0" distB="0" distL="0" distR="0" wp14:anchorId="6994D924" wp14:editId="2F37DE28">
            <wp:extent cx="5724524" cy="2409825"/>
            <wp:effectExtent l="0" t="0" r="0" b="0"/>
            <wp:docPr id="1961300847" name="Image 1961300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724524" cy="2409825"/>
                    </a:xfrm>
                    <a:prstGeom prst="rect">
                      <a:avLst/>
                    </a:prstGeom>
                  </pic:spPr>
                </pic:pic>
              </a:graphicData>
            </a:graphic>
          </wp:inline>
        </w:drawing>
      </w:r>
    </w:p>
    <w:p w14:paraId="6562E774" w14:textId="2F58A465" w:rsidR="514AD3DE" w:rsidRDefault="514AD3DE" w:rsidP="514AD3DE">
      <w:pPr>
        <w:pStyle w:val="Sansinterligne"/>
        <w:jc w:val="center"/>
        <w:rPr>
          <w:rFonts w:ascii="Times New Roman" w:eastAsia="Times New Roman" w:hAnsi="Times New Roman" w:cs="Times New Roman"/>
          <w:b/>
          <w:bCs/>
          <w:lang w:val="sr-Latn-RS"/>
        </w:rPr>
      </w:pPr>
    </w:p>
    <w:p w14:paraId="581E8B6A" w14:textId="33D71B92" w:rsidR="2FC4889A" w:rsidRDefault="2FC4889A" w:rsidP="514AD3DE">
      <w:pPr>
        <w:pStyle w:val="Sansinterligne"/>
        <w:jc w:val="center"/>
        <w:rPr>
          <w:rFonts w:ascii="Times New Roman" w:eastAsia="Times New Roman" w:hAnsi="Times New Roman" w:cs="Times New Roman"/>
        </w:rPr>
      </w:pPr>
      <w:r w:rsidRPr="514AD3DE">
        <w:rPr>
          <w:rFonts w:ascii="Times New Roman" w:eastAsia="Times New Roman" w:hAnsi="Times New Roman" w:cs="Times New Roman"/>
          <w:b/>
          <w:bCs/>
          <w:lang w:val="sr-Latn-RS"/>
        </w:rPr>
        <w:t>Diagram 3.</w:t>
      </w:r>
      <w:r w:rsidRPr="514AD3DE">
        <w:rPr>
          <w:rFonts w:ascii="Times New Roman" w:eastAsia="Times New Roman" w:hAnsi="Times New Roman" w:cs="Times New Roman"/>
          <w:lang w:val="sr-Latn-RS"/>
        </w:rPr>
        <w:t xml:space="preserve"> The second search in Web of Science database for articles about lizards, reptiles and insects.</w:t>
      </w:r>
    </w:p>
    <w:p w14:paraId="17716C86" w14:textId="1F87D9EB" w:rsidR="514AD3DE" w:rsidRDefault="514AD3DE" w:rsidP="514AD3DE">
      <w:pPr>
        <w:jc w:val="center"/>
      </w:pPr>
    </w:p>
    <w:p w14:paraId="19CD2FCD" w14:textId="0781FC5E" w:rsidR="415618F7" w:rsidRDefault="415618F7" w:rsidP="514AD3DE">
      <w:pPr>
        <w:pStyle w:val="Sansinterligne"/>
        <w:jc w:val="both"/>
        <w:rPr>
          <w:rFonts w:ascii="Times New Roman" w:eastAsia="Times New Roman" w:hAnsi="Times New Roman" w:cs="Times New Roman"/>
        </w:rPr>
      </w:pPr>
      <w:r w:rsidRPr="514AD3DE">
        <w:rPr>
          <w:rFonts w:ascii="Times New Roman" w:eastAsia="Times New Roman" w:hAnsi="Times New Roman" w:cs="Times New Roman"/>
          <w:lang w:val="sr-Latn-RS"/>
        </w:rPr>
        <w:t xml:space="preserve">The third analysis was limited only to title content with the following search formula: TI=((sustainab*  OR nonsustainab*)  AND (hunting  OR poaching)). For the required time span 55 papers were selected, out of which only 36 were dealing with mammals or birds. Only 4 papers were selected for the coding, the 6 papers were rejected according to their abstracts, while the other 26 did not have satisfactory content (Diagram </w:t>
      </w:r>
      <w:r w:rsidR="25EE6B87" w:rsidRPr="514AD3DE">
        <w:rPr>
          <w:rFonts w:ascii="Times New Roman" w:eastAsia="Times New Roman" w:hAnsi="Times New Roman" w:cs="Times New Roman"/>
          <w:lang w:val="sr-Latn-RS"/>
        </w:rPr>
        <w:t>4</w:t>
      </w:r>
      <w:r w:rsidRPr="514AD3DE">
        <w:rPr>
          <w:rFonts w:ascii="Times New Roman" w:eastAsia="Times New Roman" w:hAnsi="Times New Roman" w:cs="Times New Roman"/>
          <w:lang w:val="sr-Latn-RS"/>
        </w:rPr>
        <w:t xml:space="preserve">). </w:t>
      </w:r>
    </w:p>
    <w:p w14:paraId="243CCF74" w14:textId="0DEC2427" w:rsidR="2E3EFBF7" w:rsidRDefault="2E3EFBF7" w:rsidP="2E3EFBF7">
      <w:pPr>
        <w:jc w:val="both"/>
        <w:rPr>
          <w:sz w:val="24"/>
          <w:szCs w:val="24"/>
        </w:rPr>
      </w:pPr>
    </w:p>
    <w:p w14:paraId="6FEFBBE2" w14:textId="751C9838" w:rsidR="2E3EFBF7" w:rsidRDefault="51D09326" w:rsidP="514AD3DE">
      <w:pPr>
        <w:jc w:val="center"/>
        <w:rPr>
          <w:sz w:val="24"/>
          <w:szCs w:val="24"/>
        </w:rPr>
      </w:pPr>
      <w:r>
        <w:rPr>
          <w:noProof/>
          <w:lang w:val="fr-FR" w:eastAsia="fr-FR"/>
        </w:rPr>
        <w:lastRenderedPageBreak/>
        <w:drawing>
          <wp:inline distT="0" distB="0" distL="0" distR="0" wp14:anchorId="01A358DD" wp14:editId="42BC7626">
            <wp:extent cx="5724524" cy="2428875"/>
            <wp:effectExtent l="0" t="0" r="0" b="0"/>
            <wp:docPr id="817423685" name="Image 817423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5724524" cy="2428875"/>
                    </a:xfrm>
                    <a:prstGeom prst="rect">
                      <a:avLst/>
                    </a:prstGeom>
                  </pic:spPr>
                </pic:pic>
              </a:graphicData>
            </a:graphic>
          </wp:inline>
        </w:drawing>
      </w:r>
    </w:p>
    <w:p w14:paraId="3781D23B" w14:textId="68CA45B5" w:rsidR="2E3EFBF7" w:rsidRDefault="51D09326" w:rsidP="514AD3DE">
      <w:pPr>
        <w:pStyle w:val="Sansinterligne"/>
        <w:jc w:val="center"/>
        <w:rPr>
          <w:rFonts w:ascii="Times New Roman" w:eastAsia="Times New Roman" w:hAnsi="Times New Roman" w:cs="Times New Roman"/>
        </w:rPr>
      </w:pPr>
      <w:r w:rsidRPr="514AD3DE">
        <w:rPr>
          <w:rFonts w:ascii="Times New Roman" w:eastAsia="Times New Roman" w:hAnsi="Times New Roman" w:cs="Times New Roman"/>
          <w:b/>
          <w:bCs/>
          <w:lang w:val="sr-Latn-RS"/>
        </w:rPr>
        <w:t>Diagram 4.</w:t>
      </w:r>
      <w:r w:rsidRPr="514AD3DE">
        <w:rPr>
          <w:rFonts w:ascii="Times New Roman" w:eastAsia="Times New Roman" w:hAnsi="Times New Roman" w:cs="Times New Roman"/>
          <w:lang w:val="sr-Latn-RS"/>
        </w:rPr>
        <w:t xml:space="preserve"> The third search in Web of Science for articles about mammals and birds. </w:t>
      </w:r>
    </w:p>
    <w:p w14:paraId="69EF1257" w14:textId="7EE0D4DF" w:rsidR="2E3EFBF7" w:rsidRDefault="2E3EFBF7" w:rsidP="514AD3DE">
      <w:pPr>
        <w:pStyle w:val="Sansinterligne"/>
        <w:jc w:val="center"/>
        <w:rPr>
          <w:rFonts w:ascii="Times New Roman" w:eastAsia="Times New Roman" w:hAnsi="Times New Roman" w:cs="Times New Roman"/>
          <w:lang w:val="sr-Latn-RS"/>
        </w:rPr>
      </w:pPr>
    </w:p>
    <w:p w14:paraId="390191FE" w14:textId="5D10E79A" w:rsidR="2E3EFBF7" w:rsidRDefault="415618F7" w:rsidP="514AD3DE">
      <w:pPr>
        <w:pStyle w:val="Sansinterligne"/>
        <w:jc w:val="both"/>
        <w:rPr>
          <w:rFonts w:ascii="Times New Roman" w:eastAsia="Times New Roman" w:hAnsi="Times New Roman" w:cs="Times New Roman"/>
        </w:rPr>
      </w:pPr>
      <w:r w:rsidRPr="514AD3DE">
        <w:rPr>
          <w:rFonts w:ascii="Times New Roman" w:eastAsia="Times New Roman" w:hAnsi="Times New Roman" w:cs="Times New Roman"/>
          <w:lang w:val="sr-Latn-RS"/>
        </w:rPr>
        <w:t>Systematic search in WoS was focused only on review papers and those which discussed sustainable hunting from the aspect of more than one group of features. Papers which did not include features from more than one group (ecological, socio-economic, key aspects of governance and sociocultural) were excluded. This method resulted with only 41 papers selected. Thus other ways were used to ensure more comprehensive findings.</w:t>
      </w:r>
    </w:p>
    <w:p w14:paraId="435EC240" w14:textId="622B9BF6" w:rsidR="2E3EFBF7" w:rsidRDefault="2E3EFBF7" w:rsidP="2E3EFBF7">
      <w:pPr>
        <w:jc w:val="both"/>
        <w:rPr>
          <w:sz w:val="24"/>
          <w:szCs w:val="24"/>
        </w:rPr>
      </w:pPr>
    </w:p>
    <w:p w14:paraId="70F9EA77" w14:textId="6037BC77" w:rsidR="415618F7" w:rsidRDefault="415618F7" w:rsidP="2E3EFBF7">
      <w:pPr>
        <w:pStyle w:val="Sansinterligne"/>
        <w:ind w:firstLine="720"/>
        <w:jc w:val="both"/>
        <w:rPr>
          <w:rFonts w:ascii="Times New Roman" w:eastAsia="Times New Roman" w:hAnsi="Times New Roman" w:cs="Times New Roman"/>
          <w:u w:val="single"/>
          <w:lang w:eastAsia="fr-FR"/>
        </w:rPr>
      </w:pPr>
      <w:r w:rsidRPr="2E3EFBF7">
        <w:rPr>
          <w:rFonts w:ascii="Times New Roman" w:eastAsia="Times New Roman" w:hAnsi="Times New Roman" w:cs="Times New Roman"/>
          <w:u w:val="single"/>
          <w:lang w:val="sr-Latn-RS" w:eastAsia="fr-FR"/>
        </w:rPr>
        <w:t>2.</w:t>
      </w:r>
      <w:r w:rsidR="564BD990" w:rsidRPr="2E3EFBF7">
        <w:rPr>
          <w:rFonts w:ascii="Times New Roman" w:eastAsia="Times New Roman" w:hAnsi="Times New Roman" w:cs="Times New Roman"/>
          <w:u w:val="single"/>
          <w:lang w:val="sr-Latn-RS" w:eastAsia="fr-FR"/>
        </w:rPr>
        <w:t xml:space="preserve">2.3.2 </w:t>
      </w:r>
      <w:r w:rsidRPr="2E3EFBF7">
        <w:rPr>
          <w:rFonts w:ascii="Times New Roman" w:eastAsia="Times New Roman" w:hAnsi="Times New Roman" w:cs="Times New Roman"/>
          <w:u w:val="single"/>
          <w:lang w:val="sr-Latn-RS" w:eastAsia="fr-FR"/>
        </w:rPr>
        <w:t xml:space="preserve">Review of selected scientific journals </w:t>
      </w:r>
    </w:p>
    <w:p w14:paraId="34A6C893" w14:textId="0758E43C" w:rsidR="2E3EFBF7" w:rsidRDefault="2E3EFBF7" w:rsidP="2E3EFBF7">
      <w:pPr>
        <w:jc w:val="both"/>
      </w:pPr>
    </w:p>
    <w:p w14:paraId="3096065C" w14:textId="4E01BF29"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This method included analysis of 9 scientific journals. All issues for the period 2010-2020 were analyzed which resulted in total with 154 papers which deal with any aspect of harvest of birds, mammals, reptiles, amphibians or insects. Following journals were covered:</w:t>
      </w:r>
    </w:p>
    <w:p w14:paraId="6C879EBC" w14:textId="71C830EF"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w:t>
      </w:r>
      <w:r>
        <w:tab/>
      </w:r>
      <w:r w:rsidRPr="2E3EFBF7">
        <w:rPr>
          <w:rFonts w:ascii="Times New Roman" w:eastAsia="Times New Roman" w:hAnsi="Times New Roman" w:cs="Times New Roman"/>
          <w:i/>
          <w:iCs/>
          <w:lang w:val="sr-Latn-RS"/>
        </w:rPr>
        <w:t>Animal conservation</w:t>
      </w:r>
      <w:r w:rsidRPr="2E3EFBF7">
        <w:rPr>
          <w:rFonts w:ascii="Times New Roman" w:eastAsia="Times New Roman" w:hAnsi="Times New Roman" w:cs="Times New Roman"/>
          <w:lang w:val="sr-Latn-RS"/>
        </w:rPr>
        <w:t xml:space="preserve"> – in total 5 papers were used for the analysis</w:t>
      </w:r>
    </w:p>
    <w:p w14:paraId="21024801" w14:textId="2E6EBD31"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w:t>
      </w:r>
      <w:r>
        <w:tab/>
      </w:r>
      <w:r w:rsidRPr="2E3EFBF7">
        <w:rPr>
          <w:rFonts w:ascii="Times New Roman" w:eastAsia="Times New Roman" w:hAnsi="Times New Roman" w:cs="Times New Roman"/>
          <w:i/>
          <w:iCs/>
          <w:lang w:val="sr-Latn-RS"/>
        </w:rPr>
        <w:t>Biodiversity and Conservation</w:t>
      </w:r>
      <w:r w:rsidRPr="2E3EFBF7">
        <w:rPr>
          <w:rFonts w:ascii="Times New Roman" w:eastAsia="Times New Roman" w:hAnsi="Times New Roman" w:cs="Times New Roman"/>
          <w:lang w:val="sr-Latn-RS"/>
        </w:rPr>
        <w:t xml:space="preserve"> – 2 papers selected</w:t>
      </w:r>
    </w:p>
    <w:p w14:paraId="1E7AD102" w14:textId="6750288A"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w:t>
      </w:r>
      <w:r>
        <w:tab/>
      </w:r>
      <w:r w:rsidRPr="2E3EFBF7">
        <w:rPr>
          <w:rFonts w:ascii="Times New Roman" w:eastAsia="Times New Roman" w:hAnsi="Times New Roman" w:cs="Times New Roman"/>
          <w:i/>
          <w:iCs/>
          <w:lang w:val="sr-Latn-RS"/>
        </w:rPr>
        <w:t>European Journal of Wildlife Research</w:t>
      </w:r>
      <w:r w:rsidRPr="2E3EFBF7">
        <w:rPr>
          <w:rFonts w:ascii="Times New Roman" w:eastAsia="Times New Roman" w:hAnsi="Times New Roman" w:cs="Times New Roman"/>
          <w:lang w:val="sr-Latn-RS"/>
        </w:rPr>
        <w:t xml:space="preserve"> – 4 papers were analyzed</w:t>
      </w:r>
    </w:p>
    <w:p w14:paraId="39887679" w14:textId="531EC4B3"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w:t>
      </w:r>
      <w:r>
        <w:tab/>
      </w:r>
      <w:r w:rsidRPr="2E3EFBF7">
        <w:rPr>
          <w:rFonts w:ascii="Times New Roman" w:eastAsia="Times New Roman" w:hAnsi="Times New Roman" w:cs="Times New Roman"/>
          <w:i/>
          <w:iCs/>
          <w:lang w:val="sr-Latn-RS"/>
        </w:rPr>
        <w:t xml:space="preserve">Journal of Wildlife management </w:t>
      </w:r>
      <w:r w:rsidRPr="2E3EFBF7">
        <w:rPr>
          <w:rFonts w:ascii="Times New Roman" w:eastAsia="Times New Roman" w:hAnsi="Times New Roman" w:cs="Times New Roman"/>
          <w:lang w:val="sr-Latn-RS"/>
        </w:rPr>
        <w:t>– in total 74 papers selected for the analysis</w:t>
      </w:r>
    </w:p>
    <w:p w14:paraId="42DAFAB0" w14:textId="3C66FAC7"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w:t>
      </w:r>
      <w:r>
        <w:tab/>
      </w:r>
      <w:r w:rsidRPr="2E3EFBF7">
        <w:rPr>
          <w:rFonts w:ascii="Times New Roman" w:eastAsia="Times New Roman" w:hAnsi="Times New Roman" w:cs="Times New Roman"/>
          <w:i/>
          <w:iCs/>
          <w:lang w:val="sr-Latn-RS"/>
        </w:rPr>
        <w:t>Nature</w:t>
      </w:r>
      <w:r w:rsidRPr="2E3EFBF7">
        <w:rPr>
          <w:rFonts w:ascii="Times New Roman" w:eastAsia="Times New Roman" w:hAnsi="Times New Roman" w:cs="Times New Roman"/>
          <w:lang w:val="sr-Latn-RS"/>
        </w:rPr>
        <w:t xml:space="preserve"> – 3 papers were used for the analysis</w:t>
      </w:r>
    </w:p>
    <w:p w14:paraId="07EBBC4C" w14:textId="0CBCCF29"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w:t>
      </w:r>
      <w:r>
        <w:tab/>
      </w:r>
      <w:r w:rsidRPr="2E3EFBF7">
        <w:rPr>
          <w:rFonts w:ascii="Times New Roman" w:eastAsia="Times New Roman" w:hAnsi="Times New Roman" w:cs="Times New Roman"/>
          <w:i/>
          <w:iCs/>
          <w:lang w:val="sr-Latn-RS"/>
        </w:rPr>
        <w:t xml:space="preserve">Nature sustainability </w:t>
      </w:r>
      <w:r w:rsidRPr="2E3EFBF7">
        <w:rPr>
          <w:rFonts w:ascii="Times New Roman" w:eastAsia="Times New Roman" w:hAnsi="Times New Roman" w:cs="Times New Roman"/>
          <w:lang w:val="sr-Latn-RS"/>
        </w:rPr>
        <w:t>–2 papers selected for the analysis</w:t>
      </w:r>
    </w:p>
    <w:p w14:paraId="1AB7F47B" w14:textId="6C568DD1"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w:t>
      </w:r>
      <w:r>
        <w:tab/>
      </w:r>
      <w:r w:rsidRPr="2E3EFBF7">
        <w:rPr>
          <w:rFonts w:ascii="Times New Roman" w:eastAsia="Times New Roman" w:hAnsi="Times New Roman" w:cs="Times New Roman"/>
          <w:i/>
          <w:iCs/>
          <w:lang w:val="sr-Latn-RS"/>
        </w:rPr>
        <w:t xml:space="preserve">Oryx </w:t>
      </w:r>
      <w:r w:rsidRPr="2E3EFBF7">
        <w:rPr>
          <w:rFonts w:ascii="Times New Roman" w:eastAsia="Times New Roman" w:hAnsi="Times New Roman" w:cs="Times New Roman"/>
          <w:lang w:val="sr-Latn-RS"/>
        </w:rPr>
        <w:t>– in total 52 papers selected for the analysis</w:t>
      </w:r>
    </w:p>
    <w:p w14:paraId="738EC5ED" w14:textId="783CBC12"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w:t>
      </w:r>
      <w:r>
        <w:tab/>
      </w:r>
      <w:r w:rsidRPr="2E3EFBF7">
        <w:rPr>
          <w:rFonts w:ascii="Times New Roman" w:eastAsia="Times New Roman" w:hAnsi="Times New Roman" w:cs="Times New Roman"/>
          <w:i/>
          <w:iCs/>
          <w:lang w:val="sr-Latn-RS"/>
        </w:rPr>
        <w:t>Science</w:t>
      </w:r>
      <w:r w:rsidRPr="2E3EFBF7">
        <w:rPr>
          <w:rFonts w:ascii="Times New Roman" w:eastAsia="Times New Roman" w:hAnsi="Times New Roman" w:cs="Times New Roman"/>
          <w:lang w:val="sr-Latn-RS"/>
        </w:rPr>
        <w:t xml:space="preserve"> – in total 11 papers selected for the analysis</w:t>
      </w:r>
    </w:p>
    <w:p w14:paraId="597A8174" w14:textId="41FF9B55"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w:t>
      </w:r>
      <w:r>
        <w:tab/>
      </w:r>
      <w:r w:rsidRPr="2E3EFBF7">
        <w:rPr>
          <w:rFonts w:ascii="Times New Roman" w:eastAsia="Times New Roman" w:hAnsi="Times New Roman" w:cs="Times New Roman"/>
          <w:i/>
          <w:iCs/>
          <w:lang w:val="sr-Latn-RS"/>
        </w:rPr>
        <w:t>Proceedings of the National Academy of Sciences of the United States of America (PNAS)</w:t>
      </w:r>
      <w:r w:rsidRPr="2E3EFBF7">
        <w:rPr>
          <w:rFonts w:ascii="Times New Roman" w:eastAsia="Times New Roman" w:hAnsi="Times New Roman" w:cs="Times New Roman"/>
          <w:lang w:val="sr-Latn-RS"/>
        </w:rPr>
        <w:t xml:space="preserve"> – only 1 paper was included in the analysis</w:t>
      </w:r>
    </w:p>
    <w:p w14:paraId="1A2DAC64" w14:textId="0BB318D3" w:rsidR="2E3EFBF7" w:rsidRDefault="2E3EFBF7" w:rsidP="2E3EFBF7">
      <w:pPr>
        <w:jc w:val="both"/>
      </w:pPr>
    </w:p>
    <w:p w14:paraId="6D98C02E" w14:textId="23295DAC"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 xml:space="preserve">In contrary to WoS search, here every paper (both reviews and original articles) which discusses or mentions “sustainable hunting” was included in the analysis, even if many of them cover only one ecological feature. Papers which deal with poaching were excluded, since they analyze unsustainable and illicit hunting activity. </w:t>
      </w:r>
    </w:p>
    <w:p w14:paraId="1504FC0D" w14:textId="7033976A" w:rsidR="2E3EFBF7" w:rsidRDefault="2E3EFBF7" w:rsidP="2E3EFBF7">
      <w:pPr>
        <w:jc w:val="both"/>
      </w:pPr>
    </w:p>
    <w:p w14:paraId="2F2C390E" w14:textId="0759EAF2" w:rsidR="415618F7" w:rsidRDefault="415618F7" w:rsidP="2E3EFBF7">
      <w:pPr>
        <w:pStyle w:val="Sansinterligne"/>
        <w:ind w:firstLine="720"/>
        <w:jc w:val="both"/>
        <w:rPr>
          <w:rFonts w:ascii="Times New Roman" w:eastAsia="Times New Roman" w:hAnsi="Times New Roman" w:cs="Times New Roman"/>
          <w:u w:val="single"/>
          <w:lang w:eastAsia="fr-FR"/>
        </w:rPr>
      </w:pPr>
      <w:r w:rsidRPr="2E3EFBF7">
        <w:rPr>
          <w:rFonts w:ascii="Times New Roman" w:eastAsia="Times New Roman" w:hAnsi="Times New Roman" w:cs="Times New Roman"/>
          <w:u w:val="single"/>
          <w:lang w:val="sr-Latn-RS" w:eastAsia="fr-FR"/>
        </w:rPr>
        <w:t>2.</w:t>
      </w:r>
      <w:r w:rsidR="23EFEF05" w:rsidRPr="2E3EFBF7">
        <w:rPr>
          <w:rFonts w:ascii="Times New Roman" w:eastAsia="Times New Roman" w:hAnsi="Times New Roman" w:cs="Times New Roman"/>
          <w:u w:val="single"/>
          <w:lang w:val="sr-Latn-RS" w:eastAsia="fr-FR"/>
        </w:rPr>
        <w:t>2.3.3</w:t>
      </w:r>
      <w:r w:rsidRPr="2E3EFBF7">
        <w:rPr>
          <w:rFonts w:ascii="Times New Roman" w:eastAsia="Times New Roman" w:hAnsi="Times New Roman" w:cs="Times New Roman"/>
          <w:u w:val="single"/>
          <w:lang w:val="sr-Latn-RS" w:eastAsia="fr-FR"/>
        </w:rPr>
        <w:t xml:space="preserve"> Search in Google scholar </w:t>
      </w:r>
    </w:p>
    <w:p w14:paraId="72BD7B31" w14:textId="110E326B" w:rsidR="2E3EFBF7" w:rsidRDefault="2E3EFBF7" w:rsidP="2E3EFBF7">
      <w:pPr>
        <w:jc w:val="both"/>
      </w:pPr>
    </w:p>
    <w:p w14:paraId="7333CE41" w14:textId="67E6F202" w:rsidR="415618F7" w:rsidRDefault="415618F7" w:rsidP="2E3EFBF7">
      <w:pPr>
        <w:pStyle w:val="Sansinterligne"/>
        <w:jc w:val="both"/>
        <w:rPr>
          <w:rFonts w:ascii="Times New Roman" w:eastAsia="Times New Roman" w:hAnsi="Times New Roman" w:cs="Times New Roman"/>
        </w:rPr>
      </w:pPr>
      <w:r w:rsidRPr="2E3EFBF7">
        <w:rPr>
          <w:rFonts w:ascii="Times New Roman" w:eastAsia="Times New Roman" w:hAnsi="Times New Roman" w:cs="Times New Roman"/>
          <w:lang w:val="sr-Latn-RS"/>
        </w:rPr>
        <w:t>Google scholar was used for the last literature search. Since WoS systematic review did not result with many coded papers, in Google scholar only one search phrase</w:t>
      </w:r>
      <w:r w:rsidR="5F68A591" w:rsidRPr="2E3EFBF7">
        <w:rPr>
          <w:rFonts w:ascii="Times New Roman" w:eastAsia="Times New Roman" w:hAnsi="Times New Roman" w:cs="Times New Roman"/>
          <w:lang w:val="sr-Latn-RS"/>
        </w:rPr>
        <w:t xml:space="preserve"> was used</w:t>
      </w:r>
      <w:r w:rsidRPr="2E3EFBF7">
        <w:rPr>
          <w:rFonts w:ascii="Times New Roman" w:eastAsia="Times New Roman" w:hAnsi="Times New Roman" w:cs="Times New Roman"/>
          <w:lang w:val="sr-Latn-RS"/>
        </w:rPr>
        <w:t xml:space="preserve">: “sustainable hunting”. Time span was from 2010 to 2020 and the results were listed according to the relevance. </w:t>
      </w:r>
      <w:r w:rsidR="0E986178" w:rsidRPr="2E3EFBF7">
        <w:rPr>
          <w:rFonts w:ascii="Times New Roman" w:eastAsia="Times New Roman" w:hAnsi="Times New Roman" w:cs="Times New Roman"/>
          <w:lang w:val="sr-Latn-RS"/>
        </w:rPr>
        <w:t>The f</w:t>
      </w:r>
      <w:r w:rsidRPr="2E3EFBF7">
        <w:rPr>
          <w:rFonts w:ascii="Times New Roman" w:eastAsia="Times New Roman" w:hAnsi="Times New Roman" w:cs="Times New Roman"/>
          <w:lang w:val="sr-Latn-RS"/>
        </w:rPr>
        <w:t xml:space="preserve">irst ten pages were used for analysis, each with 10 results per page. Each document which discussed or mentioned “sustainable hunting” was taken in consideration. Out of 100 analyzed documents, 27 were used for coding. </w:t>
      </w:r>
    </w:p>
    <w:p w14:paraId="202690C4" w14:textId="77516E22" w:rsidR="2E3EFBF7" w:rsidRDefault="2E3EFBF7" w:rsidP="2E3EFBF7">
      <w:pPr>
        <w:jc w:val="both"/>
        <w:rPr>
          <w:sz w:val="24"/>
          <w:szCs w:val="24"/>
        </w:rPr>
      </w:pPr>
    </w:p>
    <w:p w14:paraId="47AC4D62" w14:textId="70B1925F" w:rsidR="415618F7" w:rsidRDefault="415618F7" w:rsidP="2E3EFBF7">
      <w:pPr>
        <w:pStyle w:val="Sansinterligne"/>
        <w:ind w:firstLine="720"/>
        <w:jc w:val="both"/>
        <w:rPr>
          <w:rFonts w:ascii="Times New Roman" w:eastAsia="Times New Roman" w:hAnsi="Times New Roman" w:cs="Times New Roman"/>
          <w:u w:val="single"/>
          <w:lang w:eastAsia="fr-FR"/>
        </w:rPr>
      </w:pPr>
      <w:r w:rsidRPr="2E3EFBF7">
        <w:rPr>
          <w:rFonts w:ascii="Times New Roman" w:eastAsia="Times New Roman" w:hAnsi="Times New Roman" w:cs="Times New Roman"/>
          <w:u w:val="single"/>
          <w:lang w:val="sr-Latn-RS" w:eastAsia="fr-FR"/>
        </w:rPr>
        <w:t>2</w:t>
      </w:r>
      <w:r w:rsidR="124191E1" w:rsidRPr="2E3EFBF7">
        <w:rPr>
          <w:rFonts w:ascii="Times New Roman" w:eastAsia="Times New Roman" w:hAnsi="Times New Roman" w:cs="Times New Roman"/>
          <w:u w:val="single"/>
          <w:lang w:val="sr-Latn-RS" w:eastAsia="fr-FR"/>
        </w:rPr>
        <w:t>.2.3.4</w:t>
      </w:r>
      <w:r w:rsidRPr="2E3EFBF7">
        <w:rPr>
          <w:rFonts w:ascii="Times New Roman" w:eastAsia="Times New Roman" w:hAnsi="Times New Roman" w:cs="Times New Roman"/>
          <w:u w:val="single"/>
          <w:lang w:val="sr-Latn-RS" w:eastAsia="fr-FR"/>
        </w:rPr>
        <w:t xml:space="preserve"> Data analysis</w:t>
      </w:r>
    </w:p>
    <w:p w14:paraId="7998625F" w14:textId="3C5509CC" w:rsidR="2E3EFBF7" w:rsidRDefault="2E3EFBF7" w:rsidP="2E3EFBF7">
      <w:pPr>
        <w:pStyle w:val="TableParagraph"/>
        <w:ind w:firstLine="716"/>
        <w:rPr>
          <w:sz w:val="23"/>
          <w:szCs w:val="23"/>
        </w:rPr>
      </w:pPr>
    </w:p>
    <w:p w14:paraId="5CAC3AEF" w14:textId="2A32D491" w:rsidR="009511BE" w:rsidRPr="00C36FB3" w:rsidRDefault="68013F70" w:rsidP="2E3EFBF7">
      <w:pPr>
        <w:pStyle w:val="paragraph"/>
        <w:textAlignment w:val="baseline"/>
        <w:rPr>
          <w:sz w:val="22"/>
          <w:szCs w:val="22"/>
        </w:rPr>
      </w:pPr>
      <w:r w:rsidRPr="2E3EFBF7">
        <w:rPr>
          <w:rStyle w:val="normaltextrun"/>
          <w:sz w:val="22"/>
          <w:szCs w:val="22"/>
        </w:rPr>
        <w:t xml:space="preserve">The literature review thus identified 222 documents suitable for this analysis, which were coded and analyzed. </w:t>
      </w:r>
      <w:r w:rsidR="009511BE" w:rsidRPr="2E3EFBF7">
        <w:rPr>
          <w:rStyle w:val="normaltextrun"/>
          <w:sz w:val="22"/>
          <w:szCs w:val="22"/>
        </w:rPr>
        <w:t>Papers were coded</w:t>
      </w:r>
      <w:r w:rsidR="009511BE" w:rsidRPr="2E3EFBF7">
        <w:rPr>
          <w:rStyle w:val="normaltextrun"/>
          <w:sz w:val="22"/>
          <w:szCs w:val="22"/>
          <w:lang w:val="en-US"/>
        </w:rPr>
        <w:t xml:space="preserve"> according to different features of sustainable use that fell into the broad groupings of ecological, socio-economic, governance, and socio-cultural (see Table 2 below).</w:t>
      </w:r>
      <w:r w:rsidR="009511BE" w:rsidRPr="2E3EFBF7">
        <w:rPr>
          <w:sz w:val="22"/>
          <w:szCs w:val="22"/>
        </w:rPr>
        <w:t xml:space="preserve"> I</w:t>
      </w:r>
      <w:r w:rsidR="009511BE" w:rsidRPr="2E3EFBF7">
        <w:rPr>
          <w:sz w:val="22"/>
          <w:szCs w:val="22"/>
          <w:lang w:val="en-US"/>
        </w:rPr>
        <w:t xml:space="preserve">n order to identify the most </w:t>
      </w:r>
      <w:r w:rsidR="009511BE" w:rsidRPr="2E3EFBF7">
        <w:rPr>
          <w:sz w:val="22"/>
          <w:szCs w:val="22"/>
          <w:lang w:val="en-US"/>
        </w:rPr>
        <w:lastRenderedPageBreak/>
        <w:t xml:space="preserve">represented features of sustainable use, one point was awarded to each paper for each of the features it covered. Scores were then summed for each feature to identify those that were most represented. To identify which broad groups were most represented, the average value per feature for each group was calculated. An average value was used because groups have unequal number of features and as such simple counts of features were not suitable for the comparison. Finally, the average group values were used to present results as percentages of all papers reviewed. </w:t>
      </w:r>
      <w:r w:rsidR="00C36FB3" w:rsidRPr="2E3EFBF7">
        <w:rPr>
          <w:sz w:val="22"/>
          <w:szCs w:val="22"/>
          <w:lang w:val="en-US"/>
        </w:rPr>
        <w:t xml:space="preserve">The findings are presented in section 2.2.3.4.2 of Chapter 2. </w:t>
      </w:r>
      <w:r w:rsidR="009511BE" w:rsidRPr="2E3EFBF7">
        <w:rPr>
          <w:sz w:val="22"/>
          <w:szCs w:val="22"/>
          <w:lang w:val="en-US"/>
        </w:rPr>
        <w:t xml:space="preserve">  </w:t>
      </w:r>
      <w:r w:rsidR="009511BE" w:rsidRPr="2E3EFBF7">
        <w:rPr>
          <w:sz w:val="22"/>
          <w:szCs w:val="22"/>
        </w:rPr>
        <w:t> </w:t>
      </w:r>
    </w:p>
    <w:p w14:paraId="092C5CF3" w14:textId="085FBB31" w:rsidR="009511BE" w:rsidRDefault="009511BE" w:rsidP="00FA42D4">
      <w:pPr>
        <w:pStyle w:val="TableParagraph"/>
        <w:ind w:left="360"/>
        <w:rPr>
          <w:sz w:val="23"/>
          <w:szCs w:val="23"/>
        </w:rPr>
      </w:pPr>
    </w:p>
    <w:p w14:paraId="7036DF73" w14:textId="1001E111" w:rsidR="49D62E3E" w:rsidRDefault="49D62E3E" w:rsidP="49D62E3E">
      <w:pPr>
        <w:spacing w:line="276" w:lineRule="auto"/>
        <w:jc w:val="both"/>
      </w:pPr>
      <w:r w:rsidRPr="49D62E3E">
        <w:rPr>
          <w:b/>
          <w:bCs/>
        </w:rPr>
        <w:t>Table 2. For Hunting, the five most referenced aspects of sustainable use within a) ecological, b) socioeconomic, c) governance and d) sociocultural categories.</w:t>
      </w:r>
      <w:r w:rsidRPr="49D62E3E">
        <w:t xml:space="preserve"> Only three aspects are listed under socio-cultural due to the very low number of references to any other features in this group. However, contributions to subsistence or culturally established livelihoods, listed under socio-economic group, is also part of this category.</w:t>
      </w:r>
    </w:p>
    <w:p w14:paraId="29D4F3B7" w14:textId="17842E65" w:rsidR="49D62E3E" w:rsidRDefault="49D62E3E" w:rsidP="49D62E3E">
      <w:pPr>
        <w:spacing w:line="276" w:lineRule="auto"/>
        <w:jc w:val="both"/>
      </w:pPr>
      <w:r w:rsidRPr="49D62E3E">
        <w:rPr>
          <w:b/>
          <w:bCs/>
        </w:rPr>
        <w:t>a)</w:t>
      </w:r>
    </w:p>
    <w:tbl>
      <w:tblPr>
        <w:tblStyle w:val="Grilledutableau"/>
        <w:tblW w:w="0" w:type="auto"/>
        <w:tblLayout w:type="fixed"/>
        <w:tblLook w:val="04A0" w:firstRow="1" w:lastRow="0" w:firstColumn="1" w:lastColumn="0" w:noHBand="0" w:noVBand="1"/>
      </w:tblPr>
      <w:tblGrid>
        <w:gridCol w:w="465"/>
        <w:gridCol w:w="6165"/>
        <w:gridCol w:w="1590"/>
        <w:gridCol w:w="570"/>
      </w:tblGrid>
      <w:tr w:rsidR="49D62E3E" w14:paraId="309E87B0"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3FE41751" w14:textId="035B0B26" w:rsidR="49D62E3E" w:rsidRDefault="49D62E3E" w:rsidP="49D62E3E">
            <w:pPr>
              <w:spacing w:line="276" w:lineRule="auto"/>
              <w:jc w:val="both"/>
            </w:pPr>
            <w:r w:rsidRPr="49D62E3E">
              <w:t xml:space="preserve"> </w:t>
            </w:r>
          </w:p>
        </w:tc>
        <w:tc>
          <w:tcPr>
            <w:tcW w:w="6165" w:type="dxa"/>
            <w:tcBorders>
              <w:top w:val="single" w:sz="8" w:space="0" w:color="auto"/>
              <w:left w:val="single" w:sz="8" w:space="0" w:color="auto"/>
              <w:bottom w:val="single" w:sz="8" w:space="0" w:color="auto"/>
              <w:right w:val="single" w:sz="8" w:space="0" w:color="auto"/>
            </w:tcBorders>
            <w:vAlign w:val="center"/>
          </w:tcPr>
          <w:p w14:paraId="21C79985" w14:textId="237AB866" w:rsidR="49D62E3E" w:rsidRDefault="49D62E3E" w:rsidP="49D62E3E">
            <w:pPr>
              <w:spacing w:line="276" w:lineRule="auto"/>
              <w:jc w:val="both"/>
            </w:pPr>
            <w:r w:rsidRPr="49D62E3E">
              <w:rPr>
                <w:b/>
                <w:bCs/>
              </w:rPr>
              <w:t>Feature</w:t>
            </w:r>
          </w:p>
        </w:tc>
        <w:tc>
          <w:tcPr>
            <w:tcW w:w="1590" w:type="dxa"/>
            <w:tcBorders>
              <w:top w:val="single" w:sz="8" w:space="0" w:color="auto"/>
              <w:left w:val="single" w:sz="8" w:space="0" w:color="auto"/>
              <w:bottom w:val="single" w:sz="8" w:space="0" w:color="auto"/>
              <w:right w:val="single" w:sz="8" w:space="0" w:color="auto"/>
            </w:tcBorders>
            <w:vAlign w:val="center"/>
          </w:tcPr>
          <w:p w14:paraId="08AEE541" w14:textId="6813130B" w:rsidR="49D62E3E" w:rsidRDefault="49D62E3E" w:rsidP="49D62E3E">
            <w:pPr>
              <w:spacing w:line="276" w:lineRule="auto"/>
              <w:jc w:val="both"/>
            </w:pPr>
            <w:r w:rsidRPr="49D62E3E">
              <w:rPr>
                <w:b/>
                <w:bCs/>
              </w:rPr>
              <w:t>Group</w:t>
            </w:r>
          </w:p>
        </w:tc>
        <w:tc>
          <w:tcPr>
            <w:tcW w:w="570" w:type="dxa"/>
            <w:tcBorders>
              <w:top w:val="single" w:sz="8" w:space="0" w:color="auto"/>
              <w:left w:val="single" w:sz="8" w:space="0" w:color="auto"/>
              <w:bottom w:val="single" w:sz="8" w:space="0" w:color="auto"/>
              <w:right w:val="single" w:sz="8" w:space="0" w:color="auto"/>
            </w:tcBorders>
            <w:vAlign w:val="center"/>
          </w:tcPr>
          <w:p w14:paraId="4AC63367" w14:textId="537939D1" w:rsidR="49D62E3E" w:rsidRDefault="49D62E3E" w:rsidP="49D62E3E">
            <w:pPr>
              <w:spacing w:line="276" w:lineRule="auto"/>
              <w:jc w:val="both"/>
            </w:pPr>
            <w:r w:rsidRPr="49D62E3E">
              <w:rPr>
                <w:b/>
                <w:bCs/>
              </w:rPr>
              <w:t>%</w:t>
            </w:r>
          </w:p>
        </w:tc>
      </w:tr>
      <w:tr w:rsidR="49D62E3E" w14:paraId="6BF2155E"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375CEB94" w14:textId="5045F467" w:rsidR="49D62E3E" w:rsidRDefault="49D62E3E" w:rsidP="49D62E3E">
            <w:pPr>
              <w:spacing w:line="276" w:lineRule="auto"/>
              <w:jc w:val="both"/>
            </w:pPr>
            <w:r w:rsidRPr="49D62E3E">
              <w:t>1</w:t>
            </w:r>
          </w:p>
        </w:tc>
        <w:tc>
          <w:tcPr>
            <w:tcW w:w="6165" w:type="dxa"/>
            <w:tcBorders>
              <w:top w:val="single" w:sz="8" w:space="0" w:color="auto"/>
              <w:left w:val="single" w:sz="8" w:space="0" w:color="auto"/>
              <w:bottom w:val="single" w:sz="8" w:space="0" w:color="auto"/>
              <w:right w:val="single" w:sz="8" w:space="0" w:color="auto"/>
            </w:tcBorders>
          </w:tcPr>
          <w:p w14:paraId="70F854A4" w14:textId="406A0E0A" w:rsidR="49D62E3E" w:rsidRDefault="49D62E3E" w:rsidP="49D62E3E">
            <w:pPr>
              <w:spacing w:line="276" w:lineRule="auto"/>
              <w:jc w:val="both"/>
            </w:pPr>
            <w:r w:rsidRPr="49D62E3E">
              <w:t>Populations used directly and intentionally, whether harvested in whole or part</w:t>
            </w:r>
          </w:p>
        </w:tc>
        <w:tc>
          <w:tcPr>
            <w:tcW w:w="1590" w:type="dxa"/>
            <w:vMerge w:val="restart"/>
            <w:tcBorders>
              <w:top w:val="single" w:sz="8" w:space="0" w:color="auto"/>
              <w:left w:val="single" w:sz="8" w:space="0" w:color="auto"/>
              <w:bottom w:val="single" w:sz="8" w:space="0" w:color="auto"/>
              <w:right w:val="single" w:sz="8" w:space="0" w:color="auto"/>
            </w:tcBorders>
            <w:vAlign w:val="center"/>
          </w:tcPr>
          <w:p w14:paraId="7359B344" w14:textId="7D8B11A6" w:rsidR="49D62E3E" w:rsidRDefault="49D62E3E" w:rsidP="49D62E3E">
            <w:pPr>
              <w:spacing w:line="276" w:lineRule="auto"/>
              <w:jc w:val="both"/>
            </w:pPr>
            <w:r w:rsidRPr="49D62E3E">
              <w:t>Ecological features</w:t>
            </w:r>
          </w:p>
        </w:tc>
        <w:tc>
          <w:tcPr>
            <w:tcW w:w="570" w:type="dxa"/>
            <w:tcBorders>
              <w:top w:val="single" w:sz="8" w:space="0" w:color="auto"/>
              <w:left w:val="single" w:sz="8" w:space="0" w:color="auto"/>
              <w:bottom w:val="single" w:sz="8" w:space="0" w:color="auto"/>
              <w:right w:val="single" w:sz="8" w:space="0" w:color="auto"/>
            </w:tcBorders>
            <w:vAlign w:val="center"/>
          </w:tcPr>
          <w:p w14:paraId="626F5905" w14:textId="7E3DD3CD" w:rsidR="49D62E3E" w:rsidRDefault="49D62E3E" w:rsidP="49D62E3E">
            <w:pPr>
              <w:spacing w:line="276" w:lineRule="auto"/>
              <w:jc w:val="both"/>
            </w:pPr>
            <w:r w:rsidRPr="49D62E3E">
              <w:t>98</w:t>
            </w:r>
          </w:p>
        </w:tc>
      </w:tr>
      <w:tr w:rsidR="49D62E3E" w14:paraId="022C8F24"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00D71C86" w14:textId="759DB7AE" w:rsidR="49D62E3E" w:rsidRDefault="49D62E3E" w:rsidP="49D62E3E">
            <w:pPr>
              <w:spacing w:line="276" w:lineRule="auto"/>
              <w:jc w:val="both"/>
            </w:pPr>
            <w:r w:rsidRPr="49D62E3E">
              <w:t>2</w:t>
            </w:r>
          </w:p>
        </w:tc>
        <w:tc>
          <w:tcPr>
            <w:tcW w:w="6165" w:type="dxa"/>
            <w:tcBorders>
              <w:top w:val="single" w:sz="8" w:space="0" w:color="auto"/>
              <w:left w:val="single" w:sz="8" w:space="0" w:color="auto"/>
              <w:bottom w:val="single" w:sz="8" w:space="0" w:color="auto"/>
              <w:right w:val="single" w:sz="8" w:space="0" w:color="auto"/>
            </w:tcBorders>
          </w:tcPr>
          <w:p w14:paraId="6706544A" w14:textId="69B018AC" w:rsidR="49D62E3E" w:rsidRDefault="49D62E3E" w:rsidP="49D62E3E">
            <w:pPr>
              <w:spacing w:line="276" w:lineRule="auto"/>
              <w:jc w:val="both"/>
            </w:pPr>
            <w:r w:rsidRPr="49D62E3E">
              <w:t>Aggregate spatial features (e.g., portion of area impacted by use)</w:t>
            </w:r>
          </w:p>
        </w:tc>
        <w:tc>
          <w:tcPr>
            <w:tcW w:w="1590" w:type="dxa"/>
            <w:vMerge/>
            <w:tcBorders>
              <w:left w:val="single" w:sz="0" w:space="0" w:color="auto"/>
              <w:right w:val="single" w:sz="0" w:space="0" w:color="auto"/>
            </w:tcBorders>
            <w:vAlign w:val="center"/>
          </w:tcPr>
          <w:p w14:paraId="41FEF4D4"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6EE4A53B" w14:textId="6FC8D515" w:rsidR="49D62E3E" w:rsidRDefault="49D62E3E" w:rsidP="49D62E3E">
            <w:pPr>
              <w:spacing w:line="276" w:lineRule="auto"/>
              <w:jc w:val="both"/>
            </w:pPr>
            <w:r w:rsidRPr="49D62E3E">
              <w:t>25</w:t>
            </w:r>
          </w:p>
        </w:tc>
      </w:tr>
      <w:tr w:rsidR="49D62E3E" w14:paraId="64D34254"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07A11F85" w14:textId="40B3BD45" w:rsidR="49D62E3E" w:rsidRDefault="49D62E3E" w:rsidP="49D62E3E">
            <w:pPr>
              <w:spacing w:line="276" w:lineRule="auto"/>
              <w:jc w:val="both"/>
            </w:pPr>
            <w:r w:rsidRPr="49D62E3E">
              <w:t>3</w:t>
            </w:r>
          </w:p>
        </w:tc>
        <w:tc>
          <w:tcPr>
            <w:tcW w:w="6165" w:type="dxa"/>
            <w:tcBorders>
              <w:top w:val="single" w:sz="8" w:space="0" w:color="auto"/>
              <w:left w:val="single" w:sz="8" w:space="0" w:color="auto"/>
              <w:bottom w:val="single" w:sz="8" w:space="0" w:color="auto"/>
              <w:right w:val="single" w:sz="8" w:space="0" w:color="auto"/>
            </w:tcBorders>
          </w:tcPr>
          <w:p w14:paraId="31253197" w14:textId="09CA6D8D" w:rsidR="49D62E3E" w:rsidRDefault="49D62E3E" w:rsidP="49D62E3E">
            <w:pPr>
              <w:spacing w:line="276" w:lineRule="auto"/>
              <w:jc w:val="both"/>
            </w:pPr>
            <w:r w:rsidRPr="49D62E3E">
              <w:t>Specific mention of impacts on Endangered, threatened, or protected species or habitats</w:t>
            </w:r>
          </w:p>
        </w:tc>
        <w:tc>
          <w:tcPr>
            <w:tcW w:w="1590" w:type="dxa"/>
            <w:vMerge/>
            <w:tcBorders>
              <w:left w:val="single" w:sz="0" w:space="0" w:color="auto"/>
              <w:right w:val="single" w:sz="0" w:space="0" w:color="auto"/>
            </w:tcBorders>
            <w:vAlign w:val="center"/>
          </w:tcPr>
          <w:p w14:paraId="313FF6CE"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30AAAB28" w14:textId="6BC58681" w:rsidR="49D62E3E" w:rsidRDefault="49D62E3E" w:rsidP="49D62E3E">
            <w:pPr>
              <w:spacing w:line="276" w:lineRule="auto"/>
              <w:jc w:val="both"/>
            </w:pPr>
            <w:r w:rsidRPr="49D62E3E">
              <w:t>25</w:t>
            </w:r>
          </w:p>
        </w:tc>
      </w:tr>
      <w:tr w:rsidR="49D62E3E" w14:paraId="563CA5D4"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58D2DEC2" w14:textId="3CB96188" w:rsidR="49D62E3E" w:rsidRDefault="49D62E3E" w:rsidP="49D62E3E">
            <w:pPr>
              <w:spacing w:line="276" w:lineRule="auto"/>
              <w:jc w:val="both"/>
            </w:pPr>
            <w:r w:rsidRPr="49D62E3E">
              <w:t>4</w:t>
            </w:r>
          </w:p>
        </w:tc>
        <w:tc>
          <w:tcPr>
            <w:tcW w:w="6165" w:type="dxa"/>
            <w:tcBorders>
              <w:top w:val="single" w:sz="8" w:space="0" w:color="auto"/>
              <w:left w:val="single" w:sz="8" w:space="0" w:color="auto"/>
              <w:bottom w:val="single" w:sz="8" w:space="0" w:color="auto"/>
              <w:right w:val="single" w:sz="8" w:space="0" w:color="auto"/>
            </w:tcBorders>
          </w:tcPr>
          <w:p w14:paraId="5DB24DB8" w14:textId="26F71AC5" w:rsidR="49D62E3E" w:rsidRDefault="49D62E3E" w:rsidP="49D62E3E">
            <w:pPr>
              <w:spacing w:line="276" w:lineRule="auto"/>
              <w:jc w:val="both"/>
            </w:pPr>
            <w:r w:rsidRPr="49D62E3E">
              <w:t>Aggregate biotic community properties (e.g., biodiversity)</w:t>
            </w:r>
          </w:p>
        </w:tc>
        <w:tc>
          <w:tcPr>
            <w:tcW w:w="1590" w:type="dxa"/>
            <w:vMerge/>
            <w:tcBorders>
              <w:left w:val="single" w:sz="0" w:space="0" w:color="auto"/>
              <w:right w:val="single" w:sz="0" w:space="0" w:color="auto"/>
            </w:tcBorders>
            <w:vAlign w:val="center"/>
          </w:tcPr>
          <w:p w14:paraId="3D73D686"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245169BD" w14:textId="72C66613" w:rsidR="49D62E3E" w:rsidRDefault="49D62E3E" w:rsidP="49D62E3E">
            <w:pPr>
              <w:spacing w:line="276" w:lineRule="auto"/>
              <w:jc w:val="both"/>
            </w:pPr>
            <w:r w:rsidRPr="49D62E3E">
              <w:t>23</w:t>
            </w:r>
          </w:p>
        </w:tc>
      </w:tr>
      <w:tr w:rsidR="49D62E3E" w14:paraId="0B2E40A4"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0C089DDF" w14:textId="4DABD614" w:rsidR="49D62E3E" w:rsidRDefault="49D62E3E" w:rsidP="49D62E3E">
            <w:pPr>
              <w:spacing w:line="276" w:lineRule="auto"/>
              <w:jc w:val="both"/>
            </w:pPr>
            <w:r w:rsidRPr="49D62E3E">
              <w:t>5</w:t>
            </w:r>
          </w:p>
        </w:tc>
        <w:tc>
          <w:tcPr>
            <w:tcW w:w="6165" w:type="dxa"/>
            <w:tcBorders>
              <w:top w:val="single" w:sz="8" w:space="0" w:color="auto"/>
              <w:left w:val="single" w:sz="8" w:space="0" w:color="auto"/>
              <w:bottom w:val="single" w:sz="8" w:space="0" w:color="auto"/>
              <w:right w:val="single" w:sz="8" w:space="0" w:color="auto"/>
            </w:tcBorders>
          </w:tcPr>
          <w:p w14:paraId="196E0EAB" w14:textId="0C9E6232" w:rsidR="49D62E3E" w:rsidRDefault="49D62E3E" w:rsidP="49D62E3E">
            <w:pPr>
              <w:spacing w:line="276" w:lineRule="auto"/>
              <w:jc w:val="both"/>
            </w:pPr>
            <w:r w:rsidRPr="49D62E3E">
              <w:t>Structural habitat features</w:t>
            </w:r>
          </w:p>
        </w:tc>
        <w:tc>
          <w:tcPr>
            <w:tcW w:w="1590" w:type="dxa"/>
            <w:vMerge/>
            <w:tcBorders>
              <w:top w:val="single" w:sz="0" w:space="0" w:color="auto"/>
              <w:left w:val="single" w:sz="0" w:space="0" w:color="auto"/>
              <w:bottom w:val="single" w:sz="0" w:space="0" w:color="auto"/>
              <w:right w:val="single" w:sz="0" w:space="0" w:color="auto"/>
            </w:tcBorders>
            <w:vAlign w:val="center"/>
          </w:tcPr>
          <w:p w14:paraId="67810170"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2063618F" w14:textId="41D139BC" w:rsidR="49D62E3E" w:rsidRDefault="49D62E3E" w:rsidP="49D62E3E">
            <w:pPr>
              <w:spacing w:line="276" w:lineRule="auto"/>
              <w:jc w:val="both"/>
            </w:pPr>
            <w:r w:rsidRPr="49D62E3E">
              <w:t>14</w:t>
            </w:r>
          </w:p>
        </w:tc>
      </w:tr>
    </w:tbl>
    <w:p w14:paraId="2CDAB813" w14:textId="1A5376CE" w:rsidR="49D62E3E" w:rsidRDefault="49D62E3E" w:rsidP="49D62E3E">
      <w:pPr>
        <w:spacing w:line="360" w:lineRule="auto"/>
        <w:jc w:val="both"/>
      </w:pPr>
      <w:r w:rsidRPr="49D62E3E">
        <w:rPr>
          <w:b/>
          <w:bCs/>
        </w:rPr>
        <w:t>b)</w:t>
      </w:r>
    </w:p>
    <w:tbl>
      <w:tblPr>
        <w:tblStyle w:val="Grilledutableau"/>
        <w:tblW w:w="0" w:type="auto"/>
        <w:tblLayout w:type="fixed"/>
        <w:tblLook w:val="04A0" w:firstRow="1" w:lastRow="0" w:firstColumn="1" w:lastColumn="0" w:noHBand="0" w:noVBand="1"/>
      </w:tblPr>
      <w:tblGrid>
        <w:gridCol w:w="465"/>
        <w:gridCol w:w="6195"/>
        <w:gridCol w:w="1560"/>
        <w:gridCol w:w="570"/>
      </w:tblGrid>
      <w:tr w:rsidR="49D62E3E" w14:paraId="7805904C"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0A558B8E" w14:textId="70B1EADE" w:rsidR="49D62E3E" w:rsidRDefault="49D62E3E" w:rsidP="49D62E3E">
            <w:pPr>
              <w:spacing w:line="276" w:lineRule="auto"/>
              <w:jc w:val="both"/>
            </w:pPr>
            <w:r w:rsidRPr="49D62E3E">
              <w:t xml:space="preserve"> </w:t>
            </w:r>
          </w:p>
        </w:tc>
        <w:tc>
          <w:tcPr>
            <w:tcW w:w="6195" w:type="dxa"/>
            <w:tcBorders>
              <w:top w:val="single" w:sz="8" w:space="0" w:color="auto"/>
              <w:left w:val="single" w:sz="8" w:space="0" w:color="auto"/>
              <w:bottom w:val="single" w:sz="8" w:space="0" w:color="auto"/>
              <w:right w:val="single" w:sz="8" w:space="0" w:color="auto"/>
            </w:tcBorders>
            <w:vAlign w:val="center"/>
          </w:tcPr>
          <w:p w14:paraId="79C0BED0" w14:textId="1E1411DA" w:rsidR="49D62E3E" w:rsidRDefault="49D62E3E" w:rsidP="49D62E3E">
            <w:pPr>
              <w:spacing w:line="276" w:lineRule="auto"/>
              <w:jc w:val="both"/>
            </w:pPr>
            <w:r w:rsidRPr="49D62E3E">
              <w:rPr>
                <w:b/>
                <w:bCs/>
              </w:rPr>
              <w:t>Feature</w:t>
            </w:r>
          </w:p>
        </w:tc>
        <w:tc>
          <w:tcPr>
            <w:tcW w:w="1560" w:type="dxa"/>
            <w:tcBorders>
              <w:top w:val="single" w:sz="8" w:space="0" w:color="auto"/>
              <w:left w:val="single" w:sz="8" w:space="0" w:color="auto"/>
              <w:bottom w:val="single" w:sz="8" w:space="0" w:color="auto"/>
              <w:right w:val="single" w:sz="8" w:space="0" w:color="auto"/>
            </w:tcBorders>
            <w:vAlign w:val="center"/>
          </w:tcPr>
          <w:p w14:paraId="5FC39EE6" w14:textId="4BA2DC91" w:rsidR="49D62E3E" w:rsidRDefault="49D62E3E" w:rsidP="49D62E3E">
            <w:pPr>
              <w:spacing w:line="276" w:lineRule="auto"/>
              <w:jc w:val="both"/>
            </w:pPr>
            <w:r w:rsidRPr="49D62E3E">
              <w:rPr>
                <w:b/>
                <w:bCs/>
              </w:rPr>
              <w:t>Group</w:t>
            </w:r>
          </w:p>
        </w:tc>
        <w:tc>
          <w:tcPr>
            <w:tcW w:w="570" w:type="dxa"/>
            <w:tcBorders>
              <w:top w:val="single" w:sz="8" w:space="0" w:color="auto"/>
              <w:left w:val="single" w:sz="8" w:space="0" w:color="auto"/>
              <w:bottom w:val="single" w:sz="8" w:space="0" w:color="auto"/>
              <w:right w:val="single" w:sz="8" w:space="0" w:color="auto"/>
            </w:tcBorders>
            <w:vAlign w:val="center"/>
          </w:tcPr>
          <w:p w14:paraId="12DEB141" w14:textId="0A586FA4" w:rsidR="49D62E3E" w:rsidRDefault="49D62E3E" w:rsidP="49D62E3E">
            <w:pPr>
              <w:spacing w:line="276" w:lineRule="auto"/>
              <w:jc w:val="both"/>
            </w:pPr>
            <w:r w:rsidRPr="49D62E3E">
              <w:rPr>
                <w:b/>
                <w:bCs/>
              </w:rPr>
              <w:t>%</w:t>
            </w:r>
          </w:p>
        </w:tc>
      </w:tr>
      <w:tr w:rsidR="49D62E3E" w14:paraId="4739D86B"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4FC55836" w14:textId="4132FBF1" w:rsidR="49D62E3E" w:rsidRDefault="49D62E3E" w:rsidP="49D62E3E">
            <w:pPr>
              <w:spacing w:line="276" w:lineRule="auto"/>
              <w:jc w:val="both"/>
            </w:pPr>
            <w:r w:rsidRPr="49D62E3E">
              <w:t>1</w:t>
            </w:r>
          </w:p>
        </w:tc>
        <w:tc>
          <w:tcPr>
            <w:tcW w:w="6195" w:type="dxa"/>
            <w:tcBorders>
              <w:top w:val="single" w:sz="8" w:space="0" w:color="auto"/>
              <w:left w:val="single" w:sz="8" w:space="0" w:color="auto"/>
              <w:bottom w:val="single" w:sz="8" w:space="0" w:color="auto"/>
              <w:right w:val="single" w:sz="8" w:space="0" w:color="auto"/>
            </w:tcBorders>
          </w:tcPr>
          <w:p w14:paraId="628581FA" w14:textId="1004774C" w:rsidR="49D62E3E" w:rsidRDefault="49D62E3E" w:rsidP="49D62E3E">
            <w:pPr>
              <w:spacing w:line="276" w:lineRule="auto"/>
              <w:jc w:val="both"/>
            </w:pPr>
            <w:r w:rsidRPr="49D62E3E">
              <w:t>Contribution to subsistence or culturally established livelihoods [could also be a socio-cultural feature]</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14:paraId="0B96BB54" w14:textId="582D04F0" w:rsidR="49D62E3E" w:rsidRDefault="49D62E3E" w:rsidP="49D62E3E">
            <w:pPr>
              <w:spacing w:line="276" w:lineRule="auto"/>
              <w:jc w:val="both"/>
            </w:pPr>
            <w:r w:rsidRPr="49D62E3E">
              <w:t>Socio-economic features</w:t>
            </w:r>
          </w:p>
        </w:tc>
        <w:tc>
          <w:tcPr>
            <w:tcW w:w="570" w:type="dxa"/>
            <w:tcBorders>
              <w:top w:val="single" w:sz="8" w:space="0" w:color="auto"/>
              <w:left w:val="single" w:sz="8" w:space="0" w:color="auto"/>
              <w:bottom w:val="single" w:sz="8" w:space="0" w:color="auto"/>
              <w:right w:val="single" w:sz="8" w:space="0" w:color="auto"/>
            </w:tcBorders>
            <w:vAlign w:val="center"/>
          </w:tcPr>
          <w:p w14:paraId="3DC89D66" w14:textId="4A252AC5" w:rsidR="49D62E3E" w:rsidRDefault="49D62E3E" w:rsidP="49D62E3E">
            <w:pPr>
              <w:spacing w:line="276" w:lineRule="auto"/>
              <w:jc w:val="both"/>
            </w:pPr>
            <w:r w:rsidRPr="49D62E3E">
              <w:t>27</w:t>
            </w:r>
          </w:p>
        </w:tc>
      </w:tr>
      <w:tr w:rsidR="49D62E3E" w14:paraId="3A9BC53D"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55749F83" w14:textId="05B0062A" w:rsidR="49D62E3E" w:rsidRDefault="49D62E3E" w:rsidP="49D62E3E">
            <w:pPr>
              <w:spacing w:line="276" w:lineRule="auto"/>
              <w:jc w:val="both"/>
            </w:pPr>
            <w:r w:rsidRPr="49D62E3E">
              <w:t>2</w:t>
            </w:r>
          </w:p>
        </w:tc>
        <w:tc>
          <w:tcPr>
            <w:tcW w:w="6195" w:type="dxa"/>
            <w:tcBorders>
              <w:top w:val="single" w:sz="8" w:space="0" w:color="auto"/>
              <w:left w:val="single" w:sz="8" w:space="0" w:color="auto"/>
              <w:bottom w:val="single" w:sz="8" w:space="0" w:color="auto"/>
              <w:right w:val="single" w:sz="8" w:space="0" w:color="auto"/>
            </w:tcBorders>
          </w:tcPr>
          <w:p w14:paraId="1EAC3C50" w14:textId="3FDB39F6" w:rsidR="49D62E3E" w:rsidRDefault="49D62E3E" w:rsidP="49D62E3E">
            <w:pPr>
              <w:spacing w:line="276" w:lineRule="auto"/>
              <w:jc w:val="both"/>
            </w:pPr>
            <w:r w:rsidRPr="49D62E3E">
              <w:t>Market value of intended product(s) harvested</w:t>
            </w:r>
          </w:p>
        </w:tc>
        <w:tc>
          <w:tcPr>
            <w:tcW w:w="1560" w:type="dxa"/>
            <w:vMerge/>
            <w:tcBorders>
              <w:left w:val="single" w:sz="0" w:space="0" w:color="auto"/>
              <w:right w:val="single" w:sz="0" w:space="0" w:color="auto"/>
            </w:tcBorders>
            <w:vAlign w:val="center"/>
          </w:tcPr>
          <w:p w14:paraId="7BFFC2A0"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607C34E9" w14:textId="5784ED27" w:rsidR="49D62E3E" w:rsidRDefault="49D62E3E" w:rsidP="49D62E3E">
            <w:pPr>
              <w:spacing w:line="276" w:lineRule="auto"/>
              <w:jc w:val="both"/>
            </w:pPr>
            <w:r w:rsidRPr="49D62E3E">
              <w:t>19</w:t>
            </w:r>
          </w:p>
        </w:tc>
      </w:tr>
      <w:tr w:rsidR="49D62E3E" w14:paraId="685F638C"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7EEFB6F0" w14:textId="68EB5404" w:rsidR="49D62E3E" w:rsidRDefault="49D62E3E" w:rsidP="49D62E3E">
            <w:pPr>
              <w:spacing w:line="276" w:lineRule="auto"/>
              <w:jc w:val="both"/>
            </w:pPr>
            <w:r w:rsidRPr="49D62E3E">
              <w:t>3</w:t>
            </w:r>
          </w:p>
        </w:tc>
        <w:tc>
          <w:tcPr>
            <w:tcW w:w="6195" w:type="dxa"/>
            <w:tcBorders>
              <w:top w:val="single" w:sz="8" w:space="0" w:color="auto"/>
              <w:left w:val="single" w:sz="8" w:space="0" w:color="auto"/>
              <w:bottom w:val="single" w:sz="8" w:space="0" w:color="auto"/>
              <w:right w:val="single" w:sz="8" w:space="0" w:color="auto"/>
            </w:tcBorders>
          </w:tcPr>
          <w:p w14:paraId="511E8EFC" w14:textId="0FAF1450" w:rsidR="49D62E3E" w:rsidRDefault="49D62E3E" w:rsidP="49D62E3E">
            <w:pPr>
              <w:spacing w:line="276" w:lineRule="auto"/>
              <w:jc w:val="both"/>
            </w:pPr>
            <w:r w:rsidRPr="49D62E3E">
              <w:t>Contribution to stability of economy at local scale</w:t>
            </w:r>
          </w:p>
        </w:tc>
        <w:tc>
          <w:tcPr>
            <w:tcW w:w="1560" w:type="dxa"/>
            <w:vMerge/>
            <w:tcBorders>
              <w:left w:val="single" w:sz="0" w:space="0" w:color="auto"/>
              <w:right w:val="single" w:sz="0" w:space="0" w:color="auto"/>
            </w:tcBorders>
            <w:vAlign w:val="center"/>
          </w:tcPr>
          <w:p w14:paraId="0C8E4883"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5073B7AC" w14:textId="2BB510E3" w:rsidR="49D62E3E" w:rsidRDefault="49D62E3E" w:rsidP="49D62E3E">
            <w:pPr>
              <w:spacing w:line="276" w:lineRule="auto"/>
              <w:jc w:val="both"/>
            </w:pPr>
            <w:r w:rsidRPr="49D62E3E">
              <w:t>14</w:t>
            </w:r>
          </w:p>
        </w:tc>
      </w:tr>
      <w:tr w:rsidR="49D62E3E" w14:paraId="4F42E0C5"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40B06CC0" w14:textId="29FE8E16" w:rsidR="49D62E3E" w:rsidRDefault="49D62E3E" w:rsidP="49D62E3E">
            <w:pPr>
              <w:spacing w:line="276" w:lineRule="auto"/>
              <w:jc w:val="both"/>
            </w:pPr>
            <w:r w:rsidRPr="49D62E3E">
              <w:t>4</w:t>
            </w:r>
          </w:p>
        </w:tc>
        <w:tc>
          <w:tcPr>
            <w:tcW w:w="6195" w:type="dxa"/>
            <w:tcBorders>
              <w:top w:val="single" w:sz="8" w:space="0" w:color="auto"/>
              <w:left w:val="single" w:sz="8" w:space="0" w:color="auto"/>
              <w:bottom w:val="single" w:sz="8" w:space="0" w:color="auto"/>
              <w:right w:val="single" w:sz="8" w:space="0" w:color="auto"/>
            </w:tcBorders>
          </w:tcPr>
          <w:p w14:paraId="6B052425" w14:textId="7AE6A598" w:rsidR="49D62E3E" w:rsidRDefault="49D62E3E" w:rsidP="49D62E3E">
            <w:pPr>
              <w:spacing w:line="276" w:lineRule="auto"/>
              <w:jc w:val="both"/>
            </w:pPr>
            <w:r w:rsidRPr="49D62E3E">
              <w:t xml:space="preserve">Diversification and/or stability of household economy </w:t>
            </w:r>
          </w:p>
        </w:tc>
        <w:tc>
          <w:tcPr>
            <w:tcW w:w="1560" w:type="dxa"/>
            <w:vMerge/>
            <w:tcBorders>
              <w:left w:val="single" w:sz="0" w:space="0" w:color="auto"/>
              <w:right w:val="single" w:sz="0" w:space="0" w:color="auto"/>
            </w:tcBorders>
            <w:vAlign w:val="center"/>
          </w:tcPr>
          <w:p w14:paraId="6CE25B10"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3A1E1B35" w14:textId="171C616A" w:rsidR="49D62E3E" w:rsidRDefault="49D62E3E" w:rsidP="49D62E3E">
            <w:pPr>
              <w:spacing w:line="276" w:lineRule="auto"/>
              <w:jc w:val="both"/>
            </w:pPr>
            <w:r w:rsidRPr="49D62E3E">
              <w:t>12</w:t>
            </w:r>
          </w:p>
        </w:tc>
      </w:tr>
      <w:tr w:rsidR="49D62E3E" w14:paraId="01AB6B43" w14:textId="77777777" w:rsidTr="49D62E3E">
        <w:tc>
          <w:tcPr>
            <w:tcW w:w="465" w:type="dxa"/>
            <w:tcBorders>
              <w:top w:val="single" w:sz="8" w:space="0" w:color="auto"/>
              <w:left w:val="single" w:sz="8" w:space="0" w:color="auto"/>
              <w:bottom w:val="single" w:sz="8" w:space="0" w:color="auto"/>
              <w:right w:val="single" w:sz="8" w:space="0" w:color="auto"/>
            </w:tcBorders>
            <w:vAlign w:val="center"/>
          </w:tcPr>
          <w:p w14:paraId="6F43AC56" w14:textId="4265BC65" w:rsidR="49D62E3E" w:rsidRDefault="49D62E3E" w:rsidP="49D62E3E">
            <w:pPr>
              <w:spacing w:line="276" w:lineRule="auto"/>
              <w:jc w:val="both"/>
            </w:pPr>
            <w:r w:rsidRPr="49D62E3E">
              <w:t>5</w:t>
            </w:r>
          </w:p>
        </w:tc>
        <w:tc>
          <w:tcPr>
            <w:tcW w:w="6195" w:type="dxa"/>
            <w:tcBorders>
              <w:top w:val="single" w:sz="8" w:space="0" w:color="auto"/>
              <w:left w:val="single" w:sz="8" w:space="0" w:color="auto"/>
              <w:bottom w:val="single" w:sz="8" w:space="0" w:color="auto"/>
              <w:right w:val="single" w:sz="8" w:space="0" w:color="auto"/>
            </w:tcBorders>
          </w:tcPr>
          <w:p w14:paraId="5F895138" w14:textId="2178F541" w:rsidR="49D62E3E" w:rsidRDefault="49D62E3E" w:rsidP="49D62E3E">
            <w:pPr>
              <w:spacing w:line="276" w:lineRule="auto"/>
              <w:jc w:val="both"/>
            </w:pPr>
            <w:r w:rsidRPr="49D62E3E">
              <w:t>Contribution to national economy (financial and/or labor)</w:t>
            </w:r>
          </w:p>
        </w:tc>
        <w:tc>
          <w:tcPr>
            <w:tcW w:w="1560" w:type="dxa"/>
            <w:vMerge/>
            <w:tcBorders>
              <w:top w:val="single" w:sz="0" w:space="0" w:color="auto"/>
              <w:left w:val="single" w:sz="0" w:space="0" w:color="auto"/>
              <w:bottom w:val="single" w:sz="0" w:space="0" w:color="auto"/>
              <w:right w:val="single" w:sz="0" w:space="0" w:color="auto"/>
            </w:tcBorders>
            <w:vAlign w:val="center"/>
          </w:tcPr>
          <w:p w14:paraId="50B00052"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25C78399" w14:textId="53E1C208" w:rsidR="49D62E3E" w:rsidRDefault="49D62E3E" w:rsidP="49D62E3E">
            <w:pPr>
              <w:spacing w:line="276" w:lineRule="auto"/>
              <w:jc w:val="both"/>
            </w:pPr>
            <w:r w:rsidRPr="49D62E3E">
              <w:t>11</w:t>
            </w:r>
          </w:p>
        </w:tc>
      </w:tr>
    </w:tbl>
    <w:p w14:paraId="33892ECF" w14:textId="4B0E3F6A" w:rsidR="49D62E3E" w:rsidRDefault="49D62E3E" w:rsidP="49D62E3E">
      <w:pPr>
        <w:spacing w:line="276" w:lineRule="auto"/>
        <w:jc w:val="both"/>
      </w:pPr>
      <w:r w:rsidRPr="49D62E3E">
        <w:t xml:space="preserve"> </w:t>
      </w:r>
      <w:r w:rsidRPr="49D62E3E">
        <w:rPr>
          <w:b/>
          <w:bCs/>
        </w:rPr>
        <w:t>c)</w:t>
      </w:r>
      <w:r w:rsidRPr="49D62E3E">
        <w:t xml:space="preserve"> </w:t>
      </w:r>
    </w:p>
    <w:tbl>
      <w:tblPr>
        <w:tblStyle w:val="Grilledutableau"/>
        <w:tblW w:w="0" w:type="auto"/>
        <w:tblLayout w:type="fixed"/>
        <w:tblLook w:val="04A0" w:firstRow="1" w:lastRow="0" w:firstColumn="1" w:lastColumn="0" w:noHBand="0" w:noVBand="1"/>
      </w:tblPr>
      <w:tblGrid>
        <w:gridCol w:w="450"/>
        <w:gridCol w:w="6240"/>
        <w:gridCol w:w="1485"/>
        <w:gridCol w:w="570"/>
      </w:tblGrid>
      <w:tr w:rsidR="49D62E3E" w14:paraId="74FC38D9" w14:textId="77777777" w:rsidTr="49D62E3E">
        <w:tc>
          <w:tcPr>
            <w:tcW w:w="450" w:type="dxa"/>
            <w:tcBorders>
              <w:top w:val="single" w:sz="8" w:space="0" w:color="auto"/>
              <w:left w:val="single" w:sz="8" w:space="0" w:color="auto"/>
              <w:bottom w:val="single" w:sz="8" w:space="0" w:color="auto"/>
              <w:right w:val="single" w:sz="8" w:space="0" w:color="auto"/>
            </w:tcBorders>
            <w:vAlign w:val="center"/>
          </w:tcPr>
          <w:p w14:paraId="1E099D28" w14:textId="2EA050AB" w:rsidR="49D62E3E" w:rsidRDefault="49D62E3E" w:rsidP="49D62E3E">
            <w:pPr>
              <w:spacing w:line="276" w:lineRule="auto"/>
              <w:jc w:val="both"/>
            </w:pPr>
            <w:r w:rsidRPr="49D62E3E">
              <w:t xml:space="preserve"> </w:t>
            </w:r>
          </w:p>
        </w:tc>
        <w:tc>
          <w:tcPr>
            <w:tcW w:w="6240" w:type="dxa"/>
            <w:tcBorders>
              <w:top w:val="single" w:sz="8" w:space="0" w:color="auto"/>
              <w:left w:val="single" w:sz="8" w:space="0" w:color="auto"/>
              <w:bottom w:val="single" w:sz="8" w:space="0" w:color="auto"/>
              <w:right w:val="single" w:sz="8" w:space="0" w:color="auto"/>
            </w:tcBorders>
            <w:vAlign w:val="center"/>
          </w:tcPr>
          <w:p w14:paraId="461A4194" w14:textId="2613FBEE" w:rsidR="49D62E3E" w:rsidRDefault="49D62E3E" w:rsidP="49D62E3E">
            <w:pPr>
              <w:spacing w:line="276" w:lineRule="auto"/>
              <w:jc w:val="both"/>
            </w:pPr>
            <w:r w:rsidRPr="49D62E3E">
              <w:rPr>
                <w:b/>
                <w:bCs/>
              </w:rPr>
              <w:t>Feature</w:t>
            </w:r>
          </w:p>
        </w:tc>
        <w:tc>
          <w:tcPr>
            <w:tcW w:w="1485" w:type="dxa"/>
            <w:tcBorders>
              <w:top w:val="single" w:sz="8" w:space="0" w:color="auto"/>
              <w:left w:val="single" w:sz="8" w:space="0" w:color="auto"/>
              <w:bottom w:val="single" w:sz="8" w:space="0" w:color="auto"/>
              <w:right w:val="single" w:sz="8" w:space="0" w:color="auto"/>
            </w:tcBorders>
            <w:vAlign w:val="center"/>
          </w:tcPr>
          <w:p w14:paraId="2E46ECC3" w14:textId="6E62CC35" w:rsidR="49D62E3E" w:rsidRDefault="49D62E3E" w:rsidP="49D62E3E">
            <w:pPr>
              <w:spacing w:line="276" w:lineRule="auto"/>
              <w:jc w:val="both"/>
            </w:pPr>
            <w:r w:rsidRPr="49D62E3E">
              <w:rPr>
                <w:b/>
                <w:bCs/>
              </w:rPr>
              <w:t>Group</w:t>
            </w:r>
          </w:p>
        </w:tc>
        <w:tc>
          <w:tcPr>
            <w:tcW w:w="570" w:type="dxa"/>
            <w:tcBorders>
              <w:top w:val="single" w:sz="8" w:space="0" w:color="auto"/>
              <w:left w:val="single" w:sz="8" w:space="0" w:color="auto"/>
              <w:bottom w:val="single" w:sz="8" w:space="0" w:color="auto"/>
              <w:right w:val="single" w:sz="8" w:space="0" w:color="auto"/>
            </w:tcBorders>
            <w:vAlign w:val="center"/>
          </w:tcPr>
          <w:p w14:paraId="765EF92A" w14:textId="1B7DCB0B" w:rsidR="49D62E3E" w:rsidRDefault="49D62E3E" w:rsidP="49D62E3E">
            <w:pPr>
              <w:spacing w:line="276" w:lineRule="auto"/>
              <w:jc w:val="both"/>
            </w:pPr>
            <w:r w:rsidRPr="49D62E3E">
              <w:rPr>
                <w:b/>
                <w:bCs/>
              </w:rPr>
              <w:t>%</w:t>
            </w:r>
          </w:p>
        </w:tc>
      </w:tr>
      <w:tr w:rsidR="49D62E3E" w14:paraId="7DB37B3B" w14:textId="77777777" w:rsidTr="49D62E3E">
        <w:tc>
          <w:tcPr>
            <w:tcW w:w="450" w:type="dxa"/>
            <w:tcBorders>
              <w:top w:val="single" w:sz="8" w:space="0" w:color="auto"/>
              <w:left w:val="single" w:sz="8" w:space="0" w:color="auto"/>
              <w:bottom w:val="single" w:sz="8" w:space="0" w:color="auto"/>
              <w:right w:val="single" w:sz="8" w:space="0" w:color="auto"/>
            </w:tcBorders>
            <w:vAlign w:val="center"/>
          </w:tcPr>
          <w:p w14:paraId="139F8112" w14:textId="0033A293" w:rsidR="49D62E3E" w:rsidRDefault="49D62E3E" w:rsidP="49D62E3E">
            <w:pPr>
              <w:spacing w:line="276" w:lineRule="auto"/>
              <w:jc w:val="both"/>
            </w:pPr>
            <w:r w:rsidRPr="49D62E3E">
              <w:t>1</w:t>
            </w:r>
          </w:p>
        </w:tc>
        <w:tc>
          <w:tcPr>
            <w:tcW w:w="6240" w:type="dxa"/>
            <w:tcBorders>
              <w:top w:val="single" w:sz="8" w:space="0" w:color="auto"/>
              <w:left w:val="single" w:sz="8" w:space="0" w:color="auto"/>
              <w:bottom w:val="single" w:sz="8" w:space="0" w:color="auto"/>
              <w:right w:val="single" w:sz="8" w:space="0" w:color="auto"/>
            </w:tcBorders>
          </w:tcPr>
          <w:p w14:paraId="386A84E6" w14:textId="0087077B" w:rsidR="49D62E3E" w:rsidRDefault="49D62E3E" w:rsidP="49D62E3E">
            <w:pPr>
              <w:spacing w:line="276" w:lineRule="auto"/>
              <w:jc w:val="both"/>
            </w:pPr>
            <w:r w:rsidRPr="49D62E3E">
              <w:t>Adaptive management</w:t>
            </w:r>
          </w:p>
        </w:tc>
        <w:tc>
          <w:tcPr>
            <w:tcW w:w="1485" w:type="dxa"/>
            <w:vMerge w:val="restart"/>
            <w:tcBorders>
              <w:top w:val="single" w:sz="8" w:space="0" w:color="auto"/>
              <w:left w:val="single" w:sz="8" w:space="0" w:color="auto"/>
              <w:bottom w:val="single" w:sz="8" w:space="0" w:color="auto"/>
              <w:right w:val="single" w:sz="8" w:space="0" w:color="auto"/>
            </w:tcBorders>
            <w:vAlign w:val="center"/>
          </w:tcPr>
          <w:p w14:paraId="4618B61A" w14:textId="0F14E317" w:rsidR="49D62E3E" w:rsidRDefault="49D62E3E" w:rsidP="49D62E3E">
            <w:pPr>
              <w:spacing w:line="276" w:lineRule="auto"/>
              <w:jc w:val="both"/>
            </w:pPr>
            <w:r w:rsidRPr="49D62E3E">
              <w:t>Governance features</w:t>
            </w:r>
          </w:p>
        </w:tc>
        <w:tc>
          <w:tcPr>
            <w:tcW w:w="570" w:type="dxa"/>
            <w:tcBorders>
              <w:top w:val="single" w:sz="8" w:space="0" w:color="auto"/>
              <w:left w:val="single" w:sz="8" w:space="0" w:color="auto"/>
              <w:bottom w:val="single" w:sz="8" w:space="0" w:color="auto"/>
              <w:right w:val="single" w:sz="8" w:space="0" w:color="auto"/>
            </w:tcBorders>
            <w:vAlign w:val="center"/>
          </w:tcPr>
          <w:p w14:paraId="5FF318CA" w14:textId="50AC530A" w:rsidR="49D62E3E" w:rsidRDefault="49D62E3E" w:rsidP="49D62E3E">
            <w:pPr>
              <w:spacing w:line="276" w:lineRule="auto"/>
              <w:jc w:val="both"/>
            </w:pPr>
            <w:r w:rsidRPr="49D62E3E">
              <w:t>25</w:t>
            </w:r>
          </w:p>
        </w:tc>
      </w:tr>
      <w:tr w:rsidR="49D62E3E" w14:paraId="1DCCCA86" w14:textId="77777777" w:rsidTr="49D62E3E">
        <w:tc>
          <w:tcPr>
            <w:tcW w:w="450" w:type="dxa"/>
            <w:tcBorders>
              <w:top w:val="single" w:sz="8" w:space="0" w:color="auto"/>
              <w:left w:val="single" w:sz="8" w:space="0" w:color="auto"/>
              <w:bottom w:val="single" w:sz="8" w:space="0" w:color="auto"/>
              <w:right w:val="single" w:sz="8" w:space="0" w:color="auto"/>
            </w:tcBorders>
            <w:vAlign w:val="center"/>
          </w:tcPr>
          <w:p w14:paraId="01E01E90" w14:textId="27C64941" w:rsidR="49D62E3E" w:rsidRDefault="49D62E3E" w:rsidP="49D62E3E">
            <w:pPr>
              <w:spacing w:line="276" w:lineRule="auto"/>
              <w:jc w:val="both"/>
            </w:pPr>
            <w:r w:rsidRPr="49D62E3E">
              <w:t>2</w:t>
            </w:r>
          </w:p>
        </w:tc>
        <w:tc>
          <w:tcPr>
            <w:tcW w:w="6240" w:type="dxa"/>
            <w:tcBorders>
              <w:top w:val="single" w:sz="8" w:space="0" w:color="auto"/>
              <w:left w:val="single" w:sz="8" w:space="0" w:color="auto"/>
              <w:bottom w:val="single" w:sz="8" w:space="0" w:color="auto"/>
              <w:right w:val="single" w:sz="8" w:space="0" w:color="auto"/>
            </w:tcBorders>
          </w:tcPr>
          <w:p w14:paraId="3E8EA48D" w14:textId="24C80E31" w:rsidR="49D62E3E" w:rsidRDefault="49D62E3E" w:rsidP="49D62E3E">
            <w:pPr>
              <w:spacing w:line="276" w:lineRule="auto"/>
              <w:jc w:val="both"/>
            </w:pPr>
            <w:r w:rsidRPr="49D62E3E">
              <w:t xml:space="preserve">Monitoring, evaluation and review </w:t>
            </w:r>
          </w:p>
        </w:tc>
        <w:tc>
          <w:tcPr>
            <w:tcW w:w="1485" w:type="dxa"/>
            <w:vMerge/>
            <w:tcBorders>
              <w:left w:val="single" w:sz="0" w:space="0" w:color="auto"/>
              <w:right w:val="single" w:sz="0" w:space="0" w:color="auto"/>
            </w:tcBorders>
            <w:vAlign w:val="center"/>
          </w:tcPr>
          <w:p w14:paraId="40D9AC4D"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271F6DFE" w14:textId="06C9E7FB" w:rsidR="49D62E3E" w:rsidRDefault="49D62E3E" w:rsidP="49D62E3E">
            <w:pPr>
              <w:spacing w:line="276" w:lineRule="auto"/>
              <w:jc w:val="both"/>
            </w:pPr>
            <w:r w:rsidRPr="49D62E3E">
              <w:t>18</w:t>
            </w:r>
          </w:p>
        </w:tc>
      </w:tr>
      <w:tr w:rsidR="49D62E3E" w14:paraId="3EE2B21D" w14:textId="77777777" w:rsidTr="49D62E3E">
        <w:tc>
          <w:tcPr>
            <w:tcW w:w="450" w:type="dxa"/>
            <w:tcBorders>
              <w:top w:val="single" w:sz="8" w:space="0" w:color="auto"/>
              <w:left w:val="single" w:sz="8" w:space="0" w:color="auto"/>
              <w:bottom w:val="single" w:sz="8" w:space="0" w:color="auto"/>
              <w:right w:val="single" w:sz="8" w:space="0" w:color="auto"/>
            </w:tcBorders>
            <w:vAlign w:val="center"/>
          </w:tcPr>
          <w:p w14:paraId="39605ACC" w14:textId="1810907E" w:rsidR="49D62E3E" w:rsidRDefault="49D62E3E" w:rsidP="49D62E3E">
            <w:pPr>
              <w:spacing w:line="276" w:lineRule="auto"/>
              <w:jc w:val="both"/>
            </w:pPr>
            <w:r w:rsidRPr="49D62E3E">
              <w:t>3</w:t>
            </w:r>
          </w:p>
        </w:tc>
        <w:tc>
          <w:tcPr>
            <w:tcW w:w="6240" w:type="dxa"/>
            <w:tcBorders>
              <w:top w:val="single" w:sz="8" w:space="0" w:color="auto"/>
              <w:left w:val="single" w:sz="8" w:space="0" w:color="auto"/>
              <w:bottom w:val="single" w:sz="8" w:space="0" w:color="auto"/>
              <w:right w:val="single" w:sz="8" w:space="0" w:color="auto"/>
            </w:tcBorders>
          </w:tcPr>
          <w:p w14:paraId="127B5D7C" w14:textId="49E88005" w:rsidR="49D62E3E" w:rsidRDefault="49D62E3E" w:rsidP="49D62E3E">
            <w:pPr>
              <w:spacing w:line="276" w:lineRule="auto"/>
              <w:jc w:val="both"/>
            </w:pPr>
            <w:r w:rsidRPr="49D62E3E">
              <w:t>Inclusion of multiple knowledge systems in management plans or policies</w:t>
            </w:r>
          </w:p>
        </w:tc>
        <w:tc>
          <w:tcPr>
            <w:tcW w:w="1485" w:type="dxa"/>
            <w:vMerge/>
            <w:tcBorders>
              <w:left w:val="single" w:sz="0" w:space="0" w:color="auto"/>
              <w:right w:val="single" w:sz="0" w:space="0" w:color="auto"/>
            </w:tcBorders>
            <w:vAlign w:val="center"/>
          </w:tcPr>
          <w:p w14:paraId="2F298879"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63429AED" w14:textId="681B0CB6" w:rsidR="49D62E3E" w:rsidRDefault="49D62E3E" w:rsidP="49D62E3E">
            <w:pPr>
              <w:spacing w:line="276" w:lineRule="auto"/>
              <w:jc w:val="both"/>
            </w:pPr>
            <w:r w:rsidRPr="49D62E3E">
              <w:t>14</w:t>
            </w:r>
          </w:p>
        </w:tc>
      </w:tr>
      <w:tr w:rsidR="49D62E3E" w14:paraId="5BF68F80" w14:textId="77777777" w:rsidTr="49D62E3E">
        <w:tc>
          <w:tcPr>
            <w:tcW w:w="450" w:type="dxa"/>
            <w:tcBorders>
              <w:top w:val="single" w:sz="8" w:space="0" w:color="auto"/>
              <w:left w:val="single" w:sz="8" w:space="0" w:color="auto"/>
              <w:bottom w:val="single" w:sz="8" w:space="0" w:color="auto"/>
              <w:right w:val="single" w:sz="8" w:space="0" w:color="auto"/>
            </w:tcBorders>
            <w:vAlign w:val="center"/>
          </w:tcPr>
          <w:p w14:paraId="701696AB" w14:textId="5A4D32BA" w:rsidR="49D62E3E" w:rsidRDefault="49D62E3E" w:rsidP="49D62E3E">
            <w:pPr>
              <w:spacing w:line="276" w:lineRule="auto"/>
              <w:jc w:val="both"/>
            </w:pPr>
            <w:r w:rsidRPr="49D62E3E">
              <w:t>4</w:t>
            </w:r>
          </w:p>
        </w:tc>
        <w:tc>
          <w:tcPr>
            <w:tcW w:w="6240" w:type="dxa"/>
            <w:tcBorders>
              <w:top w:val="single" w:sz="8" w:space="0" w:color="auto"/>
              <w:left w:val="single" w:sz="8" w:space="0" w:color="auto"/>
              <w:bottom w:val="single" w:sz="8" w:space="0" w:color="auto"/>
              <w:right w:val="single" w:sz="8" w:space="0" w:color="auto"/>
            </w:tcBorders>
          </w:tcPr>
          <w:p w14:paraId="717692A2" w14:textId="386EFECA" w:rsidR="49D62E3E" w:rsidRDefault="49D62E3E" w:rsidP="49D62E3E">
            <w:pPr>
              <w:spacing w:line="276" w:lineRule="auto"/>
              <w:jc w:val="both"/>
            </w:pPr>
            <w:r w:rsidRPr="49D62E3E">
              <w:t>Respect for indigenous peoples and local communities’ customary rights and access and/or sovereignty</w:t>
            </w:r>
          </w:p>
        </w:tc>
        <w:tc>
          <w:tcPr>
            <w:tcW w:w="1485" w:type="dxa"/>
            <w:vMerge/>
            <w:tcBorders>
              <w:left w:val="single" w:sz="0" w:space="0" w:color="auto"/>
              <w:right w:val="single" w:sz="0" w:space="0" w:color="auto"/>
            </w:tcBorders>
            <w:vAlign w:val="center"/>
          </w:tcPr>
          <w:p w14:paraId="76EDE2D0"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15821BB2" w14:textId="435AEFAB" w:rsidR="49D62E3E" w:rsidRDefault="49D62E3E" w:rsidP="49D62E3E">
            <w:pPr>
              <w:spacing w:line="276" w:lineRule="auto"/>
              <w:jc w:val="both"/>
            </w:pPr>
            <w:r w:rsidRPr="49D62E3E">
              <w:t>12</w:t>
            </w:r>
          </w:p>
        </w:tc>
      </w:tr>
      <w:tr w:rsidR="49D62E3E" w14:paraId="667B35D8" w14:textId="77777777" w:rsidTr="49D62E3E">
        <w:tc>
          <w:tcPr>
            <w:tcW w:w="450" w:type="dxa"/>
            <w:tcBorders>
              <w:top w:val="single" w:sz="8" w:space="0" w:color="auto"/>
              <w:left w:val="single" w:sz="8" w:space="0" w:color="auto"/>
              <w:bottom w:val="single" w:sz="8" w:space="0" w:color="auto"/>
              <w:right w:val="single" w:sz="8" w:space="0" w:color="auto"/>
            </w:tcBorders>
            <w:vAlign w:val="center"/>
          </w:tcPr>
          <w:p w14:paraId="6C087603" w14:textId="3A978F36" w:rsidR="49D62E3E" w:rsidRDefault="49D62E3E" w:rsidP="49D62E3E">
            <w:pPr>
              <w:spacing w:line="276" w:lineRule="auto"/>
              <w:jc w:val="both"/>
            </w:pPr>
            <w:r w:rsidRPr="49D62E3E">
              <w:t>5</w:t>
            </w:r>
          </w:p>
        </w:tc>
        <w:tc>
          <w:tcPr>
            <w:tcW w:w="6240" w:type="dxa"/>
            <w:tcBorders>
              <w:top w:val="single" w:sz="8" w:space="0" w:color="auto"/>
              <w:left w:val="single" w:sz="8" w:space="0" w:color="auto"/>
              <w:bottom w:val="single" w:sz="8" w:space="0" w:color="auto"/>
              <w:right w:val="single" w:sz="8" w:space="0" w:color="auto"/>
            </w:tcBorders>
          </w:tcPr>
          <w:p w14:paraId="0422A627" w14:textId="718FCD3B" w:rsidR="49D62E3E" w:rsidRDefault="49D62E3E" w:rsidP="49D62E3E">
            <w:pPr>
              <w:spacing w:line="276" w:lineRule="auto"/>
              <w:jc w:val="both"/>
            </w:pPr>
            <w:r w:rsidRPr="49D62E3E">
              <w:t>Transparency of decision-making</w:t>
            </w:r>
          </w:p>
        </w:tc>
        <w:tc>
          <w:tcPr>
            <w:tcW w:w="1485" w:type="dxa"/>
            <w:vMerge/>
            <w:tcBorders>
              <w:top w:val="single" w:sz="0" w:space="0" w:color="auto"/>
              <w:left w:val="single" w:sz="0" w:space="0" w:color="auto"/>
              <w:bottom w:val="single" w:sz="0" w:space="0" w:color="auto"/>
              <w:right w:val="single" w:sz="0" w:space="0" w:color="auto"/>
            </w:tcBorders>
            <w:vAlign w:val="center"/>
          </w:tcPr>
          <w:p w14:paraId="06F547B7"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1B3D08B2" w14:textId="2F0B79F5" w:rsidR="49D62E3E" w:rsidRDefault="49D62E3E" w:rsidP="49D62E3E">
            <w:pPr>
              <w:spacing w:line="276" w:lineRule="auto"/>
              <w:jc w:val="both"/>
            </w:pPr>
            <w:r w:rsidRPr="49D62E3E">
              <w:t>12</w:t>
            </w:r>
          </w:p>
        </w:tc>
      </w:tr>
    </w:tbl>
    <w:p w14:paraId="47738E95" w14:textId="3DBD201F" w:rsidR="49D62E3E" w:rsidRDefault="49D62E3E" w:rsidP="49D62E3E">
      <w:pPr>
        <w:spacing w:line="276" w:lineRule="auto"/>
        <w:jc w:val="both"/>
      </w:pPr>
      <w:r w:rsidRPr="49D62E3E">
        <w:rPr>
          <w:b/>
          <w:bCs/>
        </w:rPr>
        <w:t>d)</w:t>
      </w:r>
      <w:r w:rsidRPr="49D62E3E">
        <w:t xml:space="preserve"> </w:t>
      </w:r>
    </w:p>
    <w:tbl>
      <w:tblPr>
        <w:tblStyle w:val="Grilledutableau"/>
        <w:tblW w:w="0" w:type="auto"/>
        <w:tblLayout w:type="fixed"/>
        <w:tblLook w:val="04A0" w:firstRow="1" w:lastRow="0" w:firstColumn="1" w:lastColumn="0" w:noHBand="0" w:noVBand="1"/>
      </w:tblPr>
      <w:tblGrid>
        <w:gridCol w:w="615"/>
        <w:gridCol w:w="5340"/>
        <w:gridCol w:w="2220"/>
        <w:gridCol w:w="570"/>
      </w:tblGrid>
      <w:tr w:rsidR="49D62E3E" w14:paraId="219AB02F" w14:textId="77777777" w:rsidTr="49D62E3E">
        <w:tc>
          <w:tcPr>
            <w:tcW w:w="615" w:type="dxa"/>
            <w:tcBorders>
              <w:top w:val="single" w:sz="8" w:space="0" w:color="auto"/>
              <w:left w:val="single" w:sz="8" w:space="0" w:color="auto"/>
              <w:bottom w:val="single" w:sz="8" w:space="0" w:color="auto"/>
              <w:right w:val="single" w:sz="8" w:space="0" w:color="auto"/>
            </w:tcBorders>
            <w:vAlign w:val="center"/>
          </w:tcPr>
          <w:p w14:paraId="7CE697DC" w14:textId="79F1A01E" w:rsidR="49D62E3E" w:rsidRDefault="49D62E3E" w:rsidP="49D62E3E">
            <w:pPr>
              <w:spacing w:line="276" w:lineRule="auto"/>
              <w:jc w:val="both"/>
            </w:pPr>
            <w:r w:rsidRPr="49D62E3E">
              <w:t xml:space="preserve"> </w:t>
            </w:r>
          </w:p>
        </w:tc>
        <w:tc>
          <w:tcPr>
            <w:tcW w:w="5340" w:type="dxa"/>
            <w:tcBorders>
              <w:top w:val="single" w:sz="8" w:space="0" w:color="auto"/>
              <w:left w:val="single" w:sz="8" w:space="0" w:color="auto"/>
              <w:bottom w:val="single" w:sz="8" w:space="0" w:color="auto"/>
              <w:right w:val="single" w:sz="8" w:space="0" w:color="auto"/>
            </w:tcBorders>
            <w:vAlign w:val="center"/>
          </w:tcPr>
          <w:p w14:paraId="3E331CFE" w14:textId="33BFAA42" w:rsidR="49D62E3E" w:rsidRDefault="49D62E3E" w:rsidP="49D62E3E">
            <w:pPr>
              <w:spacing w:line="276" w:lineRule="auto"/>
              <w:jc w:val="both"/>
            </w:pPr>
            <w:r w:rsidRPr="49D62E3E">
              <w:rPr>
                <w:b/>
                <w:bCs/>
              </w:rPr>
              <w:t>Feature</w:t>
            </w:r>
          </w:p>
        </w:tc>
        <w:tc>
          <w:tcPr>
            <w:tcW w:w="2220" w:type="dxa"/>
            <w:tcBorders>
              <w:top w:val="single" w:sz="8" w:space="0" w:color="auto"/>
              <w:left w:val="single" w:sz="8" w:space="0" w:color="auto"/>
              <w:bottom w:val="single" w:sz="8" w:space="0" w:color="auto"/>
              <w:right w:val="single" w:sz="8" w:space="0" w:color="auto"/>
            </w:tcBorders>
            <w:vAlign w:val="center"/>
          </w:tcPr>
          <w:p w14:paraId="3C19CEE2" w14:textId="0E25E018" w:rsidR="49D62E3E" w:rsidRDefault="49D62E3E" w:rsidP="49D62E3E">
            <w:pPr>
              <w:spacing w:line="276" w:lineRule="auto"/>
              <w:jc w:val="both"/>
            </w:pPr>
            <w:r w:rsidRPr="49D62E3E">
              <w:rPr>
                <w:b/>
                <w:bCs/>
              </w:rPr>
              <w:t>Group</w:t>
            </w:r>
          </w:p>
        </w:tc>
        <w:tc>
          <w:tcPr>
            <w:tcW w:w="570" w:type="dxa"/>
            <w:tcBorders>
              <w:top w:val="single" w:sz="8" w:space="0" w:color="auto"/>
              <w:left w:val="single" w:sz="8" w:space="0" w:color="auto"/>
              <w:bottom w:val="single" w:sz="8" w:space="0" w:color="auto"/>
              <w:right w:val="single" w:sz="8" w:space="0" w:color="auto"/>
            </w:tcBorders>
            <w:vAlign w:val="center"/>
          </w:tcPr>
          <w:p w14:paraId="4DC8EC53" w14:textId="115C179B" w:rsidR="49D62E3E" w:rsidRDefault="49D62E3E" w:rsidP="49D62E3E">
            <w:pPr>
              <w:spacing w:line="276" w:lineRule="auto"/>
              <w:jc w:val="both"/>
            </w:pPr>
            <w:r w:rsidRPr="49D62E3E">
              <w:rPr>
                <w:b/>
                <w:bCs/>
              </w:rPr>
              <w:t>%</w:t>
            </w:r>
          </w:p>
        </w:tc>
      </w:tr>
      <w:tr w:rsidR="49D62E3E" w14:paraId="53B3A558" w14:textId="77777777" w:rsidTr="49D62E3E">
        <w:tc>
          <w:tcPr>
            <w:tcW w:w="615" w:type="dxa"/>
            <w:tcBorders>
              <w:top w:val="single" w:sz="8" w:space="0" w:color="auto"/>
              <w:left w:val="single" w:sz="8" w:space="0" w:color="auto"/>
              <w:bottom w:val="single" w:sz="8" w:space="0" w:color="auto"/>
              <w:right w:val="single" w:sz="8" w:space="0" w:color="auto"/>
            </w:tcBorders>
            <w:vAlign w:val="center"/>
          </w:tcPr>
          <w:p w14:paraId="1EEE56AC" w14:textId="4A78E563" w:rsidR="49D62E3E" w:rsidRDefault="49D62E3E" w:rsidP="49D62E3E">
            <w:pPr>
              <w:spacing w:line="276" w:lineRule="auto"/>
              <w:jc w:val="both"/>
            </w:pPr>
            <w:r w:rsidRPr="49D62E3E">
              <w:t>1</w:t>
            </w:r>
          </w:p>
        </w:tc>
        <w:tc>
          <w:tcPr>
            <w:tcW w:w="5340" w:type="dxa"/>
            <w:tcBorders>
              <w:top w:val="single" w:sz="8" w:space="0" w:color="auto"/>
              <w:left w:val="single" w:sz="8" w:space="0" w:color="auto"/>
              <w:bottom w:val="single" w:sz="8" w:space="0" w:color="auto"/>
              <w:right w:val="single" w:sz="8" w:space="0" w:color="auto"/>
            </w:tcBorders>
          </w:tcPr>
          <w:p w14:paraId="61ABFEE1" w14:textId="384C7AD0" w:rsidR="49D62E3E" w:rsidRDefault="49D62E3E" w:rsidP="49D62E3E">
            <w:pPr>
              <w:spacing w:line="276" w:lineRule="auto"/>
              <w:jc w:val="both"/>
            </w:pPr>
            <w:r w:rsidRPr="49D62E3E">
              <w:t>Community wellbeing</w:t>
            </w:r>
          </w:p>
        </w:tc>
        <w:tc>
          <w:tcPr>
            <w:tcW w:w="2220" w:type="dxa"/>
            <w:vMerge w:val="restart"/>
            <w:tcBorders>
              <w:top w:val="single" w:sz="8" w:space="0" w:color="auto"/>
              <w:left w:val="single" w:sz="8" w:space="0" w:color="auto"/>
              <w:bottom w:val="single" w:sz="8" w:space="0" w:color="auto"/>
              <w:right w:val="single" w:sz="8" w:space="0" w:color="auto"/>
            </w:tcBorders>
            <w:vAlign w:val="center"/>
          </w:tcPr>
          <w:p w14:paraId="51B8F237" w14:textId="7A87DC4E" w:rsidR="49D62E3E" w:rsidRDefault="49D62E3E" w:rsidP="49D62E3E">
            <w:pPr>
              <w:spacing w:line="276" w:lineRule="auto"/>
              <w:jc w:val="both"/>
            </w:pPr>
            <w:r w:rsidRPr="49D62E3E">
              <w:t>Socio-cultural features</w:t>
            </w:r>
          </w:p>
        </w:tc>
        <w:tc>
          <w:tcPr>
            <w:tcW w:w="570" w:type="dxa"/>
            <w:tcBorders>
              <w:top w:val="single" w:sz="8" w:space="0" w:color="auto"/>
              <w:left w:val="single" w:sz="8" w:space="0" w:color="auto"/>
              <w:bottom w:val="single" w:sz="8" w:space="0" w:color="auto"/>
              <w:right w:val="single" w:sz="8" w:space="0" w:color="auto"/>
            </w:tcBorders>
            <w:vAlign w:val="center"/>
          </w:tcPr>
          <w:p w14:paraId="77FD0163" w14:textId="61A4415F" w:rsidR="49D62E3E" w:rsidRDefault="49D62E3E" w:rsidP="49D62E3E">
            <w:pPr>
              <w:spacing w:line="276" w:lineRule="auto"/>
              <w:jc w:val="both"/>
            </w:pPr>
            <w:r w:rsidRPr="49D62E3E">
              <w:t>22</w:t>
            </w:r>
          </w:p>
        </w:tc>
      </w:tr>
      <w:tr w:rsidR="49D62E3E" w14:paraId="49DEBB6F" w14:textId="77777777" w:rsidTr="49D62E3E">
        <w:tc>
          <w:tcPr>
            <w:tcW w:w="615" w:type="dxa"/>
            <w:tcBorders>
              <w:top w:val="single" w:sz="8" w:space="0" w:color="auto"/>
              <w:left w:val="single" w:sz="8" w:space="0" w:color="auto"/>
              <w:bottom w:val="single" w:sz="8" w:space="0" w:color="auto"/>
              <w:right w:val="single" w:sz="8" w:space="0" w:color="auto"/>
            </w:tcBorders>
            <w:vAlign w:val="center"/>
          </w:tcPr>
          <w:p w14:paraId="3D4C9A56" w14:textId="1A91BA36" w:rsidR="49D62E3E" w:rsidRDefault="49D62E3E" w:rsidP="49D62E3E">
            <w:pPr>
              <w:spacing w:line="276" w:lineRule="auto"/>
              <w:jc w:val="both"/>
            </w:pPr>
            <w:r w:rsidRPr="49D62E3E">
              <w:t>2</w:t>
            </w:r>
          </w:p>
        </w:tc>
        <w:tc>
          <w:tcPr>
            <w:tcW w:w="5340" w:type="dxa"/>
            <w:tcBorders>
              <w:top w:val="single" w:sz="8" w:space="0" w:color="auto"/>
              <w:left w:val="single" w:sz="8" w:space="0" w:color="auto"/>
              <w:bottom w:val="single" w:sz="8" w:space="0" w:color="auto"/>
              <w:right w:val="single" w:sz="8" w:space="0" w:color="auto"/>
            </w:tcBorders>
          </w:tcPr>
          <w:p w14:paraId="7AEC67AF" w14:textId="243A5B2D" w:rsidR="49D62E3E" w:rsidRDefault="49D62E3E" w:rsidP="49D62E3E">
            <w:pPr>
              <w:spacing w:line="276" w:lineRule="auto"/>
              <w:jc w:val="both"/>
            </w:pPr>
            <w:r w:rsidRPr="49D62E3E">
              <w:t>Educational activities</w:t>
            </w:r>
          </w:p>
        </w:tc>
        <w:tc>
          <w:tcPr>
            <w:tcW w:w="2220" w:type="dxa"/>
            <w:vMerge/>
            <w:tcBorders>
              <w:left w:val="single" w:sz="0" w:space="0" w:color="auto"/>
              <w:right w:val="single" w:sz="0" w:space="0" w:color="auto"/>
            </w:tcBorders>
            <w:vAlign w:val="center"/>
          </w:tcPr>
          <w:p w14:paraId="0F39521A"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17A8561A" w14:textId="04B42D49" w:rsidR="49D62E3E" w:rsidRDefault="49D62E3E" w:rsidP="49D62E3E">
            <w:pPr>
              <w:spacing w:line="276" w:lineRule="auto"/>
              <w:jc w:val="both"/>
            </w:pPr>
            <w:r w:rsidRPr="49D62E3E">
              <w:t>12</w:t>
            </w:r>
          </w:p>
        </w:tc>
      </w:tr>
      <w:tr w:rsidR="49D62E3E" w14:paraId="5A536BC7" w14:textId="77777777" w:rsidTr="49D62E3E">
        <w:tc>
          <w:tcPr>
            <w:tcW w:w="615" w:type="dxa"/>
            <w:tcBorders>
              <w:top w:val="single" w:sz="8" w:space="0" w:color="auto"/>
              <w:left w:val="single" w:sz="8" w:space="0" w:color="auto"/>
              <w:bottom w:val="single" w:sz="8" w:space="0" w:color="auto"/>
              <w:right w:val="single" w:sz="8" w:space="0" w:color="auto"/>
            </w:tcBorders>
            <w:vAlign w:val="center"/>
          </w:tcPr>
          <w:p w14:paraId="7FAEAE3B" w14:textId="2CAAFCC8" w:rsidR="49D62E3E" w:rsidRDefault="49D62E3E" w:rsidP="49D62E3E">
            <w:pPr>
              <w:spacing w:line="276" w:lineRule="auto"/>
              <w:jc w:val="both"/>
            </w:pPr>
            <w:r w:rsidRPr="49D62E3E">
              <w:t>3</w:t>
            </w:r>
          </w:p>
        </w:tc>
        <w:tc>
          <w:tcPr>
            <w:tcW w:w="5340" w:type="dxa"/>
            <w:tcBorders>
              <w:top w:val="single" w:sz="8" w:space="0" w:color="auto"/>
              <w:left w:val="single" w:sz="8" w:space="0" w:color="auto"/>
              <w:bottom w:val="single" w:sz="8" w:space="0" w:color="auto"/>
              <w:right w:val="single" w:sz="8" w:space="0" w:color="auto"/>
            </w:tcBorders>
          </w:tcPr>
          <w:p w14:paraId="1ACA335E" w14:textId="34F08953" w:rsidR="49D62E3E" w:rsidRDefault="49D62E3E" w:rsidP="49D62E3E">
            <w:pPr>
              <w:spacing w:line="276" w:lineRule="auto"/>
            </w:pPr>
            <w:r w:rsidRPr="49D62E3E">
              <w:t>Perpetuation of indigenous peoples and local communities’ cultural, social and spiritual needs and values</w:t>
            </w:r>
          </w:p>
        </w:tc>
        <w:tc>
          <w:tcPr>
            <w:tcW w:w="2220" w:type="dxa"/>
            <w:vMerge/>
            <w:tcBorders>
              <w:top w:val="single" w:sz="0" w:space="0" w:color="auto"/>
              <w:left w:val="single" w:sz="0" w:space="0" w:color="auto"/>
              <w:bottom w:val="single" w:sz="0" w:space="0" w:color="auto"/>
              <w:right w:val="single" w:sz="0" w:space="0" w:color="auto"/>
            </w:tcBorders>
            <w:vAlign w:val="center"/>
          </w:tcPr>
          <w:p w14:paraId="3982BE18" w14:textId="77777777" w:rsidR="006027E5" w:rsidRDefault="006027E5"/>
        </w:tc>
        <w:tc>
          <w:tcPr>
            <w:tcW w:w="570" w:type="dxa"/>
            <w:tcBorders>
              <w:top w:val="single" w:sz="8" w:space="0" w:color="auto"/>
              <w:left w:val="nil"/>
              <w:bottom w:val="single" w:sz="8" w:space="0" w:color="auto"/>
              <w:right w:val="single" w:sz="8" w:space="0" w:color="auto"/>
            </w:tcBorders>
            <w:vAlign w:val="center"/>
          </w:tcPr>
          <w:p w14:paraId="2551E8A4" w14:textId="6D4215E9" w:rsidR="49D62E3E" w:rsidRDefault="49D62E3E" w:rsidP="49D62E3E">
            <w:pPr>
              <w:spacing w:line="276" w:lineRule="auto"/>
              <w:jc w:val="both"/>
            </w:pPr>
            <w:r w:rsidRPr="49D62E3E">
              <w:t>12</w:t>
            </w:r>
          </w:p>
        </w:tc>
      </w:tr>
    </w:tbl>
    <w:p w14:paraId="696C59A9" w14:textId="20572748" w:rsidR="49D62E3E" w:rsidRDefault="49D62E3E" w:rsidP="49D62E3E">
      <w:pPr>
        <w:pStyle w:val="TableParagraph"/>
        <w:ind w:left="360"/>
        <w:rPr>
          <w:lang w:eastAsia="ja-JP"/>
        </w:rPr>
      </w:pPr>
    </w:p>
    <w:p w14:paraId="2D9BEBC3" w14:textId="30326DE6" w:rsidR="00FA42D4" w:rsidRDefault="00296B02" w:rsidP="00FA42D4">
      <w:pPr>
        <w:pStyle w:val="TableParagraph"/>
        <w:ind w:firstLine="356"/>
        <w:rPr>
          <w:i/>
        </w:rPr>
      </w:pPr>
      <w:r w:rsidRPr="0028523E">
        <w:rPr>
          <w:i/>
        </w:rPr>
        <w:t>2.</w:t>
      </w:r>
      <w:r w:rsidR="00FA42D4" w:rsidRPr="0028523E">
        <w:rPr>
          <w:rFonts w:hint="eastAsia"/>
          <w:i/>
        </w:rPr>
        <w:t>2</w:t>
      </w:r>
      <w:r w:rsidR="00FA42D4" w:rsidRPr="0028523E">
        <w:rPr>
          <w:i/>
        </w:rPr>
        <w:t xml:space="preserve">.4) </w:t>
      </w:r>
      <w:r w:rsidR="0028523E" w:rsidRPr="0028523E">
        <w:rPr>
          <w:i/>
        </w:rPr>
        <w:t>Logging</w:t>
      </w:r>
      <w:r w:rsidR="00FA42D4" w:rsidRPr="0028523E">
        <w:rPr>
          <w:i/>
        </w:rPr>
        <w:t xml:space="preserve"> {2.2.3.5}</w:t>
      </w:r>
    </w:p>
    <w:p w14:paraId="19AED9FD" w14:textId="77777777" w:rsidR="0028523E" w:rsidRPr="0028523E" w:rsidRDefault="0028523E" w:rsidP="00FA42D4">
      <w:pPr>
        <w:pStyle w:val="TableParagraph"/>
        <w:ind w:firstLine="356"/>
        <w:rPr>
          <w:i/>
        </w:rPr>
      </w:pPr>
    </w:p>
    <w:p w14:paraId="4F7AD20C" w14:textId="7B93E500" w:rsidR="00FA42D4" w:rsidRDefault="00FA42D4" w:rsidP="0028523E">
      <w:pPr>
        <w:pStyle w:val="TableParagraph"/>
      </w:pPr>
      <w:r>
        <w:lastRenderedPageBreak/>
        <w:t xml:space="preserve">For </w:t>
      </w:r>
      <w:r w:rsidR="0028523E">
        <w:t>logging</w:t>
      </w:r>
      <w:r>
        <w:t xml:space="preserve">, five practice-specific journals (i.e., </w:t>
      </w:r>
      <w:r w:rsidRPr="2E3EFBF7">
        <w:rPr>
          <w:i/>
          <w:iCs/>
        </w:rPr>
        <w:t>Current Forestry Reports</w:t>
      </w:r>
      <w:r>
        <w:t xml:space="preserve">, </w:t>
      </w:r>
      <w:r w:rsidRPr="2E3EFBF7">
        <w:rPr>
          <w:i/>
          <w:iCs/>
        </w:rPr>
        <w:t>Current Opinion in Environmental Sustainability</w:t>
      </w:r>
      <w:r>
        <w:t xml:space="preserve">, </w:t>
      </w:r>
      <w:r w:rsidRPr="2E3EFBF7">
        <w:rPr>
          <w:i/>
          <w:iCs/>
        </w:rPr>
        <w:t>Forest Ecology and Management</w:t>
      </w:r>
      <w:r>
        <w:t xml:space="preserve">, </w:t>
      </w:r>
      <w:r w:rsidRPr="2E3EFBF7">
        <w:rPr>
          <w:i/>
          <w:iCs/>
        </w:rPr>
        <w:t>Forest Policy and Economics</w:t>
      </w:r>
      <w:r>
        <w:t xml:space="preserve">, and </w:t>
      </w:r>
      <w:r w:rsidRPr="2E3EFBF7">
        <w:rPr>
          <w:i/>
          <w:iCs/>
        </w:rPr>
        <w:t>Ecology and Society</w:t>
      </w:r>
      <w:r>
        <w:t>) and the four high-profile journals were searched by Web of Science</w:t>
      </w:r>
      <w:r w:rsidR="009511BE">
        <w:t xml:space="preserve"> (WoS)</w:t>
      </w:r>
      <w:r>
        <w:t xml:space="preserve">. </w:t>
      </w:r>
      <w:r w:rsidR="1AE4C36D">
        <w:t>The</w:t>
      </w:r>
      <w:r w:rsidR="009511BE">
        <w:t xml:space="preserve"> </w:t>
      </w:r>
      <w:r w:rsidR="395F2A31">
        <w:t xml:space="preserve">search </w:t>
      </w:r>
      <w:r w:rsidR="009511BE">
        <w:t xml:space="preserve">was completed by October 2020. </w:t>
      </w:r>
      <w:r>
        <w:t>The search string was as follow</w:t>
      </w:r>
      <w:r w:rsidR="26DFE9DD">
        <w:t>s</w:t>
      </w:r>
      <w:r>
        <w:t>: TS=((sustain*) AND (forest* OR timber* OR wood* OR charcoal* OR fuelwood* OR firewood* OR "fuel wood" OR "fire wood" OR "wood fuel")). The second half of the search string specifying timber resources was not used for forestry journals</w:t>
      </w:r>
      <w:r w:rsidR="79430416">
        <w:t xml:space="preserve"> (i.e., </w:t>
      </w:r>
      <w:r w:rsidR="79430416" w:rsidRPr="2E3EFBF7">
        <w:rPr>
          <w:i/>
          <w:iCs/>
        </w:rPr>
        <w:t>Current Forestry Reports</w:t>
      </w:r>
      <w:r w:rsidR="79430416">
        <w:t xml:space="preserve">, </w:t>
      </w:r>
      <w:r w:rsidR="79430416" w:rsidRPr="2E3EFBF7">
        <w:rPr>
          <w:i/>
          <w:iCs/>
        </w:rPr>
        <w:t>Forest Ecology and Management</w:t>
      </w:r>
      <w:r w:rsidR="79430416">
        <w:t xml:space="preserve">, and </w:t>
      </w:r>
      <w:r w:rsidR="79430416" w:rsidRPr="2E3EFBF7">
        <w:rPr>
          <w:i/>
          <w:iCs/>
        </w:rPr>
        <w:t>Forest Policy and Economics</w:t>
      </w:r>
      <w:r w:rsidR="79430416">
        <w:t>)</w:t>
      </w:r>
      <w:r>
        <w:t xml:space="preserve">. The search was limited to review papers for the practice-specific journals. For </w:t>
      </w:r>
      <w:r w:rsidRPr="2E3EFBF7">
        <w:rPr>
          <w:i/>
          <w:iCs/>
        </w:rPr>
        <w:t>Ecology and Society</w:t>
      </w:r>
      <w:r>
        <w:t xml:space="preserve">, review, meta-analysis, and synthesis papers were manually sorted based on title and abstract because of insufficient tagging in the WoS database. </w:t>
      </w:r>
      <w:r w:rsidR="0B6E62FF">
        <w:t xml:space="preserve">Note that </w:t>
      </w:r>
      <w:r w:rsidR="0B6E62FF" w:rsidRPr="2E3EFBF7">
        <w:rPr>
          <w:i/>
          <w:iCs/>
        </w:rPr>
        <w:t>Current Forestry Reports</w:t>
      </w:r>
      <w:r w:rsidR="0B6E62FF">
        <w:t xml:space="preserve"> only covers review papers published after 2015, which is when the journal</w:t>
      </w:r>
      <w:r w:rsidR="00269C3F">
        <w:t xml:space="preserve"> started.</w:t>
      </w:r>
      <w:r w:rsidR="0B6E62FF">
        <w:t xml:space="preserve"> </w:t>
      </w:r>
      <w:r>
        <w:t xml:space="preserve">A total of 388 articles from WoS database plus one paper </w:t>
      </w:r>
      <w:r w:rsidR="4A3FFC8F">
        <w:t>identified from the reference list of one of the articles</w:t>
      </w:r>
      <w:r>
        <w:t xml:space="preserve"> were extracted. Papers that had a focus on plantation forestry or were off-topic were removed. The screening took two steps: the initial screening was based on title and abstract, and the second screening was based on the main text, reducing the number of articles to 84 and </w:t>
      </w:r>
      <w:r w:rsidR="65D2A344">
        <w:t>72</w:t>
      </w:r>
      <w:r>
        <w:t>, respectively</w:t>
      </w:r>
      <w:r w:rsidR="3B69B9CD">
        <w:t xml:space="preserve"> (Diagram 4)</w:t>
      </w:r>
      <w:r>
        <w:t>.</w:t>
      </w:r>
    </w:p>
    <w:p w14:paraId="081893A5" w14:textId="25E6DF2C" w:rsidR="2E3EFBF7" w:rsidRDefault="2E3EFBF7" w:rsidP="2E3EFBF7">
      <w:pPr>
        <w:pStyle w:val="TableParagraph"/>
      </w:pPr>
    </w:p>
    <w:p w14:paraId="54585B22" w14:textId="165EAE06" w:rsidR="686041DA" w:rsidRDefault="686041DA" w:rsidP="2E3EFBF7">
      <w:pPr>
        <w:pStyle w:val="TableParagraph"/>
        <w:jc w:val="center"/>
      </w:pPr>
      <w:r>
        <w:rPr>
          <w:noProof/>
          <w:lang w:val="fr-FR" w:eastAsia="fr-FR"/>
        </w:rPr>
        <w:drawing>
          <wp:inline distT="0" distB="0" distL="0" distR="0" wp14:anchorId="6A770BB5" wp14:editId="75D31BE7">
            <wp:extent cx="3914775" cy="3762375"/>
            <wp:effectExtent l="0" t="0" r="0" b="0"/>
            <wp:docPr id="815943362" name="Image 815943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3914775" cy="3762375"/>
                    </a:xfrm>
                    <a:prstGeom prst="rect">
                      <a:avLst/>
                    </a:prstGeom>
                  </pic:spPr>
                </pic:pic>
              </a:graphicData>
            </a:graphic>
          </wp:inline>
        </w:drawing>
      </w:r>
    </w:p>
    <w:p w14:paraId="658C2E8A" w14:textId="487B3990" w:rsidR="2E3EFBF7" w:rsidRDefault="2E3EFBF7" w:rsidP="2E3EFBF7">
      <w:pPr>
        <w:jc w:val="both"/>
        <w:rPr>
          <w:sz w:val="24"/>
          <w:szCs w:val="24"/>
        </w:rPr>
      </w:pPr>
    </w:p>
    <w:p w14:paraId="10469FF2" w14:textId="0024A770" w:rsidR="1E35DE9E" w:rsidRDefault="1E35DE9E" w:rsidP="2E3EFBF7">
      <w:pPr>
        <w:pStyle w:val="Sansinterligne"/>
        <w:jc w:val="center"/>
        <w:rPr>
          <w:rFonts w:ascii="Times New Roman" w:eastAsia="Times New Roman" w:hAnsi="Times New Roman" w:cs="Times New Roman"/>
          <w:lang w:val="sr-Latn-RS"/>
        </w:rPr>
      </w:pPr>
      <w:r w:rsidRPr="2E3EFBF7">
        <w:rPr>
          <w:rFonts w:ascii="Times New Roman" w:eastAsia="Times New Roman" w:hAnsi="Times New Roman" w:cs="Times New Roman"/>
          <w:b/>
          <w:bCs/>
          <w:lang w:val="sr-Latn-RS"/>
        </w:rPr>
        <w:t xml:space="preserve">Diagram </w:t>
      </w:r>
      <w:r w:rsidR="048D3057" w:rsidRPr="2E3EFBF7">
        <w:rPr>
          <w:rFonts w:ascii="Times New Roman" w:eastAsia="Times New Roman" w:hAnsi="Times New Roman" w:cs="Times New Roman"/>
          <w:b/>
          <w:bCs/>
          <w:lang w:val="sr-Latn-RS"/>
        </w:rPr>
        <w:t>4</w:t>
      </w:r>
      <w:r w:rsidRPr="2E3EFBF7">
        <w:rPr>
          <w:rFonts w:ascii="Times New Roman" w:eastAsia="Times New Roman" w:hAnsi="Times New Roman" w:cs="Times New Roman"/>
          <w:b/>
          <w:bCs/>
          <w:lang w:val="sr-Latn-RS"/>
        </w:rPr>
        <w:t>.</w:t>
      </w:r>
      <w:r w:rsidRPr="2E3EFBF7">
        <w:rPr>
          <w:rFonts w:ascii="Times New Roman" w:eastAsia="Times New Roman" w:hAnsi="Times New Roman" w:cs="Times New Roman"/>
          <w:lang w:val="sr-Latn-RS"/>
        </w:rPr>
        <w:t xml:space="preserve"> </w:t>
      </w:r>
      <w:r w:rsidR="03B4DDD5" w:rsidRPr="2E3EFBF7">
        <w:rPr>
          <w:rFonts w:ascii="Times New Roman" w:eastAsia="Times New Roman" w:hAnsi="Times New Roman" w:cs="Times New Roman"/>
          <w:lang w:val="sr-Latn-RS"/>
        </w:rPr>
        <w:t>Search and screening results for the post-2010 literature review on logging</w:t>
      </w:r>
    </w:p>
    <w:p w14:paraId="05B09FC4" w14:textId="4DAE842C" w:rsidR="2E3EFBF7" w:rsidRDefault="2E3EFBF7" w:rsidP="2E3EFBF7">
      <w:pPr>
        <w:pStyle w:val="TableParagraph"/>
      </w:pPr>
    </w:p>
    <w:p w14:paraId="751502E8" w14:textId="77777777" w:rsidR="00FA42D4" w:rsidRPr="008240F8" w:rsidRDefault="00FA42D4" w:rsidP="00FA42D4">
      <w:pPr>
        <w:pStyle w:val="TableParagraph"/>
        <w:ind w:left="360"/>
      </w:pPr>
    </w:p>
    <w:p w14:paraId="35D8EB2E" w14:textId="66C33CE2" w:rsidR="00FA42D4" w:rsidRDefault="00296B02" w:rsidP="00FA42D4">
      <w:pPr>
        <w:pStyle w:val="TableParagraph"/>
        <w:ind w:firstLine="356"/>
        <w:rPr>
          <w:i/>
        </w:rPr>
      </w:pPr>
      <w:r w:rsidRPr="0028523E">
        <w:rPr>
          <w:i/>
        </w:rPr>
        <w:t>2.</w:t>
      </w:r>
      <w:r w:rsidR="00FA42D4" w:rsidRPr="0028523E">
        <w:rPr>
          <w:rFonts w:hint="eastAsia"/>
          <w:i/>
        </w:rPr>
        <w:t>2</w:t>
      </w:r>
      <w:r w:rsidR="00FA42D4" w:rsidRPr="0028523E">
        <w:rPr>
          <w:i/>
        </w:rPr>
        <w:t>.5) Non-extractive practices{2.2.3.6}</w:t>
      </w:r>
    </w:p>
    <w:p w14:paraId="6B03A428" w14:textId="77777777" w:rsidR="0028523E" w:rsidRPr="0028523E" w:rsidRDefault="0028523E" w:rsidP="00FA42D4">
      <w:pPr>
        <w:pStyle w:val="TableParagraph"/>
        <w:ind w:firstLine="356"/>
        <w:rPr>
          <w:i/>
        </w:rPr>
      </w:pPr>
    </w:p>
    <w:p w14:paraId="501975C1" w14:textId="2EE8C2AF" w:rsidR="00FA42D4" w:rsidRDefault="00FA42D4" w:rsidP="00973043">
      <w:pPr>
        <w:pStyle w:val="TableParagraph"/>
        <w:rPr>
          <w:b/>
          <w:sz w:val="24"/>
        </w:rPr>
      </w:pPr>
      <w:r>
        <w:t xml:space="preserve">For non-extractive practices, the review focused on wildlife viewing using five practice-specific journals (i.e., </w:t>
      </w:r>
      <w:r w:rsidRPr="00CF7C60">
        <w:rPr>
          <w:i/>
          <w:iCs/>
        </w:rPr>
        <w:t>Journal of Sustainable Tourism</w:t>
      </w:r>
      <w:r w:rsidRPr="00FE6752">
        <w:t xml:space="preserve">, </w:t>
      </w:r>
      <w:r w:rsidRPr="00CF7C60">
        <w:rPr>
          <w:i/>
          <w:iCs/>
        </w:rPr>
        <w:t>Annals of Tourism Research</w:t>
      </w:r>
      <w:r w:rsidRPr="00FE6752">
        <w:t xml:space="preserve">, </w:t>
      </w:r>
      <w:r w:rsidRPr="00CF7C60">
        <w:rPr>
          <w:i/>
          <w:iCs/>
        </w:rPr>
        <w:t>Journal of Ecotourism</w:t>
      </w:r>
      <w:r w:rsidRPr="00FE6752">
        <w:t xml:space="preserve">, </w:t>
      </w:r>
      <w:r w:rsidRPr="00CF7C60">
        <w:rPr>
          <w:i/>
          <w:iCs/>
        </w:rPr>
        <w:t>Tourism in Marine Environments</w:t>
      </w:r>
      <w:r w:rsidRPr="00FE6752">
        <w:t xml:space="preserve">, </w:t>
      </w:r>
      <w:r w:rsidRPr="00CF7C60">
        <w:rPr>
          <w:i/>
          <w:iCs/>
        </w:rPr>
        <w:t>Journal of Outdoor Recreation and Tourism</w:t>
      </w:r>
      <w:r w:rsidRPr="00FE6752">
        <w:t xml:space="preserve">, </w:t>
      </w:r>
      <w:r>
        <w:t xml:space="preserve">and </w:t>
      </w:r>
      <w:r w:rsidRPr="00CF7C60">
        <w:rPr>
          <w:i/>
          <w:iCs/>
        </w:rPr>
        <w:t>Current Issues in Tourism</w:t>
      </w:r>
      <w:r>
        <w:t>) and the four high-profile journals. The search was conducted in Web of Science and Google Scholar using the following search string: TS=(</w:t>
      </w:r>
      <w:r w:rsidRPr="00315D14">
        <w:t>("sustainab*" OR "unsustainab*") AND</w:t>
      </w:r>
      <w:r>
        <w:t xml:space="preserve"> (</w:t>
      </w:r>
      <w:r w:rsidRPr="00315D14">
        <w:t>"wildlife watching"</w:t>
      </w:r>
      <w:r>
        <w:t xml:space="preserve"> OR</w:t>
      </w:r>
      <w:r w:rsidRPr="00315D14">
        <w:t xml:space="preserve"> "wildlife viewing"</w:t>
      </w:r>
      <w:r>
        <w:t xml:space="preserve"> OR</w:t>
      </w:r>
      <w:r w:rsidRPr="00315D14">
        <w:t xml:space="preserve"> "wildlife tourism"</w:t>
      </w:r>
      <w:r>
        <w:t xml:space="preserve"> OR</w:t>
      </w:r>
      <w:r w:rsidRPr="00315D14">
        <w:t xml:space="preserve"> "non-consumptive wildlife tourism"</w:t>
      </w:r>
      <w:r>
        <w:t xml:space="preserve"> OR </w:t>
      </w:r>
      <w:r w:rsidRPr="00315D14">
        <w:t>"animal tourism"</w:t>
      </w:r>
      <w:r>
        <w:t>)</w:t>
      </w:r>
      <w:r w:rsidRPr="00315D14">
        <w:t>.</w:t>
      </w:r>
      <w:r>
        <w:rPr>
          <w:rFonts w:hint="eastAsia"/>
        </w:rPr>
        <w:t xml:space="preserve"> </w:t>
      </w:r>
      <w:r w:rsidR="009511BE">
        <w:rPr>
          <w:rStyle w:val="normaltextrun"/>
        </w:rPr>
        <w:t xml:space="preserve">Pre-2010 search focused on review articles, species-focused or geographic-area-focused articles together with main books in the field, such as </w:t>
      </w:r>
      <w:r w:rsidR="009511BE">
        <w:rPr>
          <w:rStyle w:val="normaltextrun"/>
          <w:i/>
          <w:iCs/>
        </w:rPr>
        <w:t>Wildlife Tourism: Impacts, Management and Planning</w:t>
      </w:r>
      <w:r w:rsidR="009511BE">
        <w:rPr>
          <w:rStyle w:val="normaltextrun"/>
        </w:rPr>
        <w:t xml:space="preserve"> (Higginbottom, 2004), </w:t>
      </w:r>
      <w:r w:rsidR="009511BE">
        <w:rPr>
          <w:rStyle w:val="normaltextrun"/>
          <w:i/>
          <w:iCs/>
        </w:rPr>
        <w:t>Wildlife Tourism</w:t>
      </w:r>
      <w:r w:rsidR="009511BE">
        <w:rPr>
          <w:rStyle w:val="normaltextrun"/>
        </w:rPr>
        <w:t xml:space="preserve"> (Newsome et al., 2005). For post-2010 literature, the following leading journals in the field related to tourism and wildlife watching were reviewed</w:t>
      </w:r>
      <w:r w:rsidR="006B3527">
        <w:rPr>
          <w:rStyle w:val="normaltextrun"/>
        </w:rPr>
        <w:t>:</w:t>
      </w:r>
      <w:r w:rsidR="009511BE">
        <w:rPr>
          <w:rStyle w:val="normaltextrun"/>
        </w:rPr>
        <w:t xml:space="preserve"> </w:t>
      </w:r>
      <w:r w:rsidR="009511BE">
        <w:rPr>
          <w:rStyle w:val="normaltextrun"/>
          <w:i/>
          <w:iCs/>
        </w:rPr>
        <w:t>Journal of Sustainable Tourism, Annals of Tourism Research, Journal of Ecotourism, Tourism in Marine Environments, Journal of Outdoor Recreation and Tourism, Current Issues in Tourism</w:t>
      </w:r>
      <w:r w:rsidR="009511BE">
        <w:rPr>
          <w:rStyle w:val="normaltextrun"/>
        </w:rPr>
        <w:t xml:space="preserve">). In addition, major books in the field were added to the review, such as </w:t>
      </w:r>
      <w:r w:rsidR="009511BE">
        <w:rPr>
          <w:rStyle w:val="normaltextrun"/>
          <w:i/>
          <w:iCs/>
        </w:rPr>
        <w:t xml:space="preserve">Natural area tourism: Ecology, impacts </w:t>
      </w:r>
      <w:r w:rsidR="009511BE">
        <w:rPr>
          <w:rStyle w:val="normaltextrun"/>
          <w:i/>
          <w:iCs/>
        </w:rPr>
        <w:lastRenderedPageBreak/>
        <w:t>and management</w:t>
      </w:r>
      <w:r w:rsidR="009511BE">
        <w:rPr>
          <w:rStyle w:val="normaltextrun"/>
        </w:rPr>
        <w:t xml:space="preserve"> (Newsome et al., 2012), </w:t>
      </w:r>
      <w:r w:rsidR="009511BE">
        <w:rPr>
          <w:rStyle w:val="normaltextrun"/>
          <w:i/>
          <w:iCs/>
        </w:rPr>
        <w:t>Animals and tourism: Understanding diverse relationships</w:t>
      </w:r>
      <w:r w:rsidR="009511BE">
        <w:rPr>
          <w:rStyle w:val="normaltextrun"/>
        </w:rPr>
        <w:t xml:space="preserve"> (Markwell, 2015); </w:t>
      </w:r>
      <w:r w:rsidR="009511BE">
        <w:rPr>
          <w:rStyle w:val="normaltextrun"/>
          <w:i/>
          <w:iCs/>
        </w:rPr>
        <w:t>Wild animals and leisure: Rights and wellbeing</w:t>
      </w:r>
      <w:r w:rsidR="009511BE">
        <w:rPr>
          <w:rStyle w:val="normaltextrun"/>
        </w:rPr>
        <w:t xml:space="preserve"> (Carr &amp; Young, 2018). </w:t>
      </w:r>
      <w:r w:rsidRPr="00CF7C60">
        <w:t xml:space="preserve">Overall, 201 articles, of which 63 were selected for review as the most relevant, based on preliminary screening of abstracts and titles. </w:t>
      </w:r>
      <w:r w:rsidR="00AE609A">
        <w:rPr>
          <w:rStyle w:val="normaltextrun"/>
        </w:rPr>
        <w:t>Overall</w:t>
      </w:r>
      <w:r w:rsidR="00AE609A" w:rsidRPr="006B3527">
        <w:rPr>
          <w:rStyle w:val="normaltextrun"/>
        </w:rPr>
        <w:t xml:space="preserve">, given very few review articles as well as absence of practice-focused journals, the search net had to be cast wider and author’s previous experience in the field had to be </w:t>
      </w:r>
      <w:r w:rsidR="00AE609A">
        <w:rPr>
          <w:rStyle w:val="normaltextrun"/>
        </w:rPr>
        <w:t>utilized in order to find the most relevant literature.</w:t>
      </w:r>
      <w:bookmarkStart w:id="0" w:name="_GoBack"/>
      <w:bookmarkEnd w:id="0"/>
    </w:p>
    <w:sectPr w:rsidR="00FA42D4">
      <w:headerReference w:type="even" r:id="rId17"/>
      <w:headerReference w:type="default" r:id="rId18"/>
      <w:footerReference w:type="even" r:id="rId19"/>
      <w:footerReference w:type="default" r:id="rId20"/>
      <w:pgSz w:w="11910" w:h="16850"/>
      <w:pgMar w:top="1340" w:right="1140" w:bottom="1180" w:left="940" w:header="545" w:footer="1000"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47CADA" w16cex:dateUtc="2021-05-13T06:57:00Z"/>
  <w16cex:commentExtensible w16cex:durableId="2448D436" w16cex:dateUtc="2021-05-14T01:49:00Z"/>
  <w16cex:commentExtensible w16cex:durableId="2447EACA" w16cex:dateUtc="2021-05-13T09:13:00Z"/>
  <w16cex:commentExtensible w16cex:durableId="2447E471" w16cex:dateUtc="2021-05-13T08:46:00Z"/>
  <w16cex:commentExtensible w16cex:durableId="24491ED6" w16cex:dateUtc="2021-05-14T07:07:00Z"/>
  <w16cex:commentExtensible w16cex:durableId="24491CA3" w16cex:dateUtc="2021-05-14T06:58:00Z"/>
  <w16cex:commentExtensible w16cex:durableId="2447C959" w16cex:dateUtc="2021-05-13T06:50:00Z"/>
  <w16cex:commentExtensible w16cex:durableId="0A918EAF" w16cex:dateUtc="2022-05-04T13:14:33.775Z"/>
</w16cex:commentsExtensible>
</file>

<file path=word/commentsIds.xml><?xml version="1.0" encoding="utf-8"?>
<w16cid:commentsIds xmlns:mc="http://schemas.openxmlformats.org/markup-compatibility/2006" xmlns:w16cid="http://schemas.microsoft.com/office/word/2016/wordml/cid" mc:Ignorable="w16cid">
  <w16cid:commentId w16cid:paraId="454AD242" w16cid:durableId="2447CADA"/>
  <w16cid:commentId w16cid:paraId="3034EC2E" w16cid:durableId="2448D436"/>
  <w16cid:commentId w16cid:paraId="39F38BD3" w16cid:durableId="2447EACA"/>
  <w16cid:commentId w16cid:paraId="3E3A1CE3" w16cid:durableId="2447E471"/>
  <w16cid:commentId w16cid:paraId="2CE76CA8" w16cid:durableId="24491ED6"/>
  <w16cid:commentId w16cid:paraId="7702D041" w16cid:durableId="24491CA3"/>
  <w16cid:commentId w16cid:paraId="64BA701D" w16cid:durableId="2447C959"/>
  <w16cid:commentId w16cid:paraId="2A8BE22B" w16cid:durableId="44552729"/>
  <w16cid:commentId w16cid:paraId="231B4D09" w16cid:durableId="37B43A5C"/>
  <w16cid:commentId w16cid:paraId="0B183A9E" w16cid:durableId="282879F1"/>
  <w16cid:commentId w16cid:paraId="6608B512" w16cid:durableId="0A918EA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E1B0E" w14:textId="77777777" w:rsidR="00225101" w:rsidRDefault="00225101">
      <w:r>
        <w:separator/>
      </w:r>
    </w:p>
  </w:endnote>
  <w:endnote w:type="continuationSeparator" w:id="0">
    <w:p w14:paraId="7B16684F" w14:textId="77777777" w:rsidR="00225101" w:rsidRDefault="00225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E776C" w14:textId="77777777" w:rsidR="0026518D" w:rsidRDefault="002D17DF">
    <w:pPr>
      <w:pStyle w:val="Corpsdetexte"/>
      <w:spacing w:line="14" w:lineRule="auto"/>
      <w:rPr>
        <w:sz w:val="20"/>
      </w:rPr>
    </w:pPr>
    <w:r>
      <w:rPr>
        <w:noProof/>
        <w:lang w:val="fr-FR" w:eastAsia="fr-FR"/>
      </w:rPr>
      <mc:AlternateContent>
        <mc:Choice Requires="wps">
          <w:drawing>
            <wp:anchor distT="0" distB="0" distL="114300" distR="114300" simplePos="0" relativeHeight="487233536" behindDoc="1" locked="0" layoutInCell="1" allowOverlap="1" wp14:anchorId="0940E63D" wp14:editId="19CD64BD">
              <wp:simplePos x="0" y="0"/>
              <wp:positionH relativeFrom="page">
                <wp:posOffset>6480175</wp:posOffset>
              </wp:positionH>
              <wp:positionV relativeFrom="page">
                <wp:posOffset>9919335</wp:posOffset>
              </wp:positionV>
              <wp:extent cx="204470" cy="1657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1C801" w14:textId="019A6090" w:rsidR="0026518D" w:rsidRDefault="00006E68">
                          <w:pPr>
                            <w:spacing w:before="10"/>
                            <w:ind w:left="60"/>
                            <w:rPr>
                              <w:sz w:val="20"/>
                            </w:rPr>
                          </w:pPr>
                          <w:r>
                            <w:fldChar w:fldCharType="begin"/>
                          </w:r>
                          <w:r>
                            <w:rPr>
                              <w:sz w:val="20"/>
                            </w:rPr>
                            <w:instrText xml:space="preserve"> PAGE </w:instrText>
                          </w:r>
                          <w:r>
                            <w:fldChar w:fldCharType="separate"/>
                          </w:r>
                          <w:r w:rsidR="00973043">
                            <w:rPr>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0E63D" id="_x0000_t202" coordsize="21600,21600" o:spt="202" path="m,l,21600r21600,l21600,xe">
              <v:stroke joinstyle="miter"/>
              <v:path gradientshapeok="t" o:connecttype="rect"/>
            </v:shapetype>
            <v:shape id="Text Box 2" o:spid="_x0000_s1028" type="#_x0000_t202" style="position:absolute;margin-left:510.25pt;margin-top:781.05pt;width:16.1pt;height:13.05pt;z-index:-1608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" filled="f" stroked="f">
              <v:textbox inset="0,0,0,0">
                <w:txbxContent>
                  <w:p w14:paraId="76F1C801" w14:textId="019A6090" w:rsidR="0026518D" w:rsidRDefault="00006E68">
                    <w:pPr>
                      <w:spacing w:before="10"/>
                      <w:ind w:left="60"/>
                      <w:rPr>
                        <w:sz w:val="20"/>
                      </w:rPr>
                    </w:pPr>
                    <w:r>
                      <w:fldChar w:fldCharType="begin"/>
                    </w:r>
                    <w:r>
                      <w:rPr>
                        <w:sz w:val="20"/>
                      </w:rPr>
                      <w:instrText xml:space="preserve"> PAGE </w:instrText>
                    </w:r>
                    <w:r>
                      <w:fldChar w:fldCharType="separate"/>
                    </w:r>
                    <w:r w:rsidR="00973043">
                      <w:rPr>
                        <w:noProof/>
                        <w:sz w:val="20"/>
                      </w:rPr>
                      <w:t>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3159256"/>
      <w:docPartObj>
        <w:docPartGallery w:val="Page Numbers (Bottom of Page)"/>
        <w:docPartUnique/>
      </w:docPartObj>
    </w:sdtPr>
    <w:sdtEndPr/>
    <w:sdtContent>
      <w:p w14:paraId="673EA712" w14:textId="078C74BE" w:rsidR="00E74866" w:rsidRDefault="00E74866">
        <w:pPr>
          <w:pStyle w:val="Pieddepage"/>
          <w:jc w:val="right"/>
        </w:pPr>
        <w:r>
          <w:fldChar w:fldCharType="begin"/>
        </w:r>
        <w:r>
          <w:instrText>PAGE   \* MERGEFORMAT</w:instrText>
        </w:r>
        <w:r>
          <w:fldChar w:fldCharType="separate"/>
        </w:r>
        <w:r w:rsidR="00973043" w:rsidRPr="00973043">
          <w:rPr>
            <w:noProof/>
            <w:lang w:val="fr-FR"/>
          </w:rPr>
          <w:t>9</w:t>
        </w:r>
        <w:r>
          <w:fldChar w:fldCharType="end"/>
        </w:r>
      </w:p>
    </w:sdtContent>
  </w:sdt>
  <w:p w14:paraId="7DF599A8" w14:textId="35A071E8" w:rsidR="0026518D" w:rsidRDefault="0026518D">
    <w:pPr>
      <w:pStyle w:val="Corpsdetexte"/>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25F24" w14:textId="77777777" w:rsidR="00225101" w:rsidRDefault="00225101">
      <w:r>
        <w:separator/>
      </w:r>
    </w:p>
  </w:footnote>
  <w:footnote w:type="continuationSeparator" w:id="0">
    <w:p w14:paraId="216A7D1F" w14:textId="77777777" w:rsidR="00225101" w:rsidRDefault="002251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04645" w14:textId="77777777" w:rsidR="0026518D" w:rsidRDefault="002D17DF">
    <w:pPr>
      <w:pStyle w:val="Corpsdetexte"/>
      <w:spacing w:line="14" w:lineRule="auto"/>
      <w:rPr>
        <w:sz w:val="20"/>
      </w:rPr>
    </w:pPr>
    <w:r>
      <w:rPr>
        <w:noProof/>
        <w:lang w:val="fr-FR" w:eastAsia="fr-FR"/>
      </w:rPr>
      <mc:AlternateContent>
        <mc:Choice Requires="wps">
          <w:drawing>
            <wp:anchor distT="0" distB="0" distL="114300" distR="114300" simplePos="0" relativeHeight="487231488" behindDoc="1" locked="0" layoutInCell="1" allowOverlap="1" wp14:anchorId="051A5F1B" wp14:editId="5FBF46EE">
              <wp:simplePos x="0" y="0"/>
              <wp:positionH relativeFrom="page">
                <wp:posOffset>708660</wp:posOffset>
              </wp:positionH>
              <wp:positionV relativeFrom="page">
                <wp:posOffset>501650</wp:posOffset>
              </wp:positionV>
              <wp:extent cx="5953760" cy="6350"/>
              <wp:effectExtent l="0" t="0" r="0" b="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76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a="http://schemas.openxmlformats.org/drawingml/2006/main">
          <w:pict>
            <v:rect id="Rectangle 6" style="position:absolute;left:0;text-align:left;margin-left:55.8pt;margin-top:39.5pt;width:468.8pt;height:.5pt;z-index:-1608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black" stroked="f" w14:anchorId="274DF2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">
              <w10:wrap anchorx="page" anchory="page"/>
            </v:rect>
          </w:pict>
        </mc:Fallback>
      </mc:AlternateContent>
    </w:r>
    <w:r>
      <w:rPr>
        <w:noProof/>
        <w:lang w:val="fr-FR" w:eastAsia="fr-FR"/>
      </w:rPr>
      <mc:AlternateContent>
        <mc:Choice Requires="wps">
          <w:drawing>
            <wp:anchor distT="0" distB="0" distL="114300" distR="114300" simplePos="0" relativeHeight="487232000" behindDoc="1" locked="0" layoutInCell="1" allowOverlap="1" wp14:anchorId="4810FFAB" wp14:editId="4F2D3097">
              <wp:simplePos x="0" y="0"/>
              <wp:positionH relativeFrom="page">
                <wp:posOffset>714375</wp:posOffset>
              </wp:positionH>
              <wp:positionV relativeFrom="page">
                <wp:posOffset>333375</wp:posOffset>
              </wp:positionV>
              <wp:extent cx="4768850" cy="165735"/>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88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A71F6" w14:textId="77777777" w:rsidR="0026518D" w:rsidRDefault="00006E68">
                          <w:pPr>
                            <w:spacing w:before="10"/>
                            <w:ind w:left="20"/>
                            <w:rPr>
                              <w:sz w:val="20"/>
                            </w:rPr>
                          </w:pPr>
                          <w:r>
                            <w:rPr>
                              <w:sz w:val="20"/>
                            </w:rPr>
                            <w:t>Intergovernmental Science-Policy Platform on Biodiversity and Ecosystem Services (IPBES)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4810FFAB">
              <v:stroke joinstyle="miter"/>
              <v:path gradientshapeok="t" o:connecttype="rect"/>
            </v:shapetype>
            <v:shape id="Text Box 5" style="position:absolute;margin-left:56.25pt;margin-top:26.25pt;width:375.5pt;height:13.05pt;z-index:-16084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">
              <v:textbox inset="0,0,0,0">
                <w:txbxContent>
                  <w:p w:rsidR="0026518D" w:rsidRDefault="00006E68" w14:paraId="4C7A71F6" w14:textId="77777777">
                    <w:pPr>
                      <w:spacing w:before="10"/>
                      <w:ind w:left="20"/>
                      <w:rPr>
                        <w:sz w:val="20"/>
                      </w:rPr>
                    </w:pPr>
                    <w:r>
                      <w:rPr>
                        <w:sz w:val="20"/>
                      </w:rPr>
                      <w:t>Intergovernmental Science-Policy Platform on Biodiversity and Ecosystem Services (IPBES)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E924F" w14:textId="77777777" w:rsidR="0026518D" w:rsidRDefault="002D17DF">
    <w:pPr>
      <w:pStyle w:val="Corpsdetexte"/>
      <w:spacing w:line="14" w:lineRule="auto"/>
      <w:rPr>
        <w:sz w:val="20"/>
      </w:rPr>
    </w:pPr>
    <w:r>
      <w:rPr>
        <w:noProof/>
        <w:lang w:val="fr-FR" w:eastAsia="fr-FR"/>
      </w:rPr>
      <mc:AlternateContent>
        <mc:Choice Requires="wps">
          <w:drawing>
            <wp:anchor distT="0" distB="0" distL="114300" distR="114300" simplePos="0" relativeHeight="487232512" behindDoc="1" locked="0" layoutInCell="1" allowOverlap="1" wp14:anchorId="13ADF929" wp14:editId="143C4761">
              <wp:simplePos x="0" y="0"/>
              <wp:positionH relativeFrom="page">
                <wp:posOffset>708660</wp:posOffset>
              </wp:positionH>
              <wp:positionV relativeFrom="page">
                <wp:posOffset>501650</wp:posOffset>
              </wp:positionV>
              <wp:extent cx="5953760" cy="6350"/>
              <wp:effectExtent l="0" t="0" r="0"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76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a="http://schemas.openxmlformats.org/drawingml/2006/main">
          <w:pict>
            <v:rect id="Rectangle 4" style="position:absolute;left:0;text-align:left;margin-left:55.8pt;margin-top:39.5pt;width:468.8pt;height:.5pt;z-index:-1608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black" stroked="f" w14:anchorId="6AAA4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">
              <w10:wrap anchorx="page" anchory="page"/>
            </v:rect>
          </w:pict>
        </mc:Fallback>
      </mc:AlternateContent>
    </w:r>
    <w:r>
      <w:rPr>
        <w:noProof/>
        <w:lang w:val="fr-FR" w:eastAsia="fr-FR"/>
      </w:rPr>
      <mc:AlternateContent>
        <mc:Choice Requires="wps">
          <w:drawing>
            <wp:anchor distT="0" distB="0" distL="114300" distR="114300" simplePos="0" relativeHeight="487233024" behindDoc="1" locked="0" layoutInCell="1" allowOverlap="1" wp14:anchorId="678B1187" wp14:editId="5D2C5836">
              <wp:simplePos x="0" y="0"/>
              <wp:positionH relativeFrom="page">
                <wp:posOffset>4848860</wp:posOffset>
              </wp:positionH>
              <wp:positionV relativeFrom="page">
                <wp:posOffset>333375</wp:posOffset>
              </wp:positionV>
              <wp:extent cx="1808480" cy="16573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4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24188" w14:textId="77777777" w:rsidR="0026518D" w:rsidRDefault="0026518D">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78B1187">
              <v:stroke joinstyle="miter"/>
              <v:path gradientshapeok="t" o:connecttype="rect"/>
            </v:shapetype>
            <v:shape id="Text Box 3" style="position:absolute;margin-left:381.8pt;margin-top:26.25pt;width:142.4pt;height:13.05pt;z-index:-16083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">
              <v:textbox inset="0,0,0,0">
                <w:txbxContent>
                  <w:p w:rsidR="0026518D" w:rsidRDefault="0026518D" w14:paraId="1CF24188" w14:textId="77777777">
                    <w:pPr>
                      <w:spacing w:before="10"/>
                      <w:ind w:left="20"/>
                      <w:rPr>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B73"/>
    <w:multiLevelType w:val="hybridMultilevel"/>
    <w:tmpl w:val="3B7A0FEE"/>
    <w:lvl w:ilvl="0" w:tplc="948642F6">
      <w:numFmt w:val="bullet"/>
      <w:lvlText w:val="●"/>
      <w:lvlJc w:val="left"/>
      <w:pPr>
        <w:ind w:left="685" w:hanging="480"/>
      </w:pPr>
      <w:rPr>
        <w:rFonts w:ascii="Times New Roman" w:eastAsia="Times New Roman" w:hAnsi="Times New Roman" w:cs="Times New Roman" w:hint="default"/>
        <w:w w:val="100"/>
        <w:sz w:val="22"/>
        <w:szCs w:val="22"/>
        <w:lang w:val="en-US" w:eastAsia="en-US" w:bidi="ar-SA"/>
      </w:rPr>
    </w:lvl>
    <w:lvl w:ilvl="1" w:tplc="40543680">
      <w:numFmt w:val="bullet"/>
      <w:lvlText w:val="•"/>
      <w:lvlJc w:val="left"/>
      <w:pPr>
        <w:ind w:left="1594" w:hanging="480"/>
      </w:pPr>
      <w:rPr>
        <w:rFonts w:hint="default"/>
        <w:lang w:val="en-US" w:eastAsia="en-US" w:bidi="ar-SA"/>
      </w:rPr>
    </w:lvl>
    <w:lvl w:ilvl="2" w:tplc="5464D9DE">
      <w:numFmt w:val="bullet"/>
      <w:lvlText w:val="•"/>
      <w:lvlJc w:val="left"/>
      <w:pPr>
        <w:ind w:left="2508" w:hanging="480"/>
      </w:pPr>
      <w:rPr>
        <w:rFonts w:hint="default"/>
        <w:lang w:val="en-US" w:eastAsia="en-US" w:bidi="ar-SA"/>
      </w:rPr>
    </w:lvl>
    <w:lvl w:ilvl="3" w:tplc="D5AA5C78">
      <w:numFmt w:val="bullet"/>
      <w:lvlText w:val="•"/>
      <w:lvlJc w:val="left"/>
      <w:pPr>
        <w:ind w:left="3422" w:hanging="480"/>
      </w:pPr>
      <w:rPr>
        <w:rFonts w:hint="default"/>
        <w:lang w:val="en-US" w:eastAsia="en-US" w:bidi="ar-SA"/>
      </w:rPr>
    </w:lvl>
    <w:lvl w:ilvl="4" w:tplc="D75EBE2C">
      <w:numFmt w:val="bullet"/>
      <w:lvlText w:val="•"/>
      <w:lvlJc w:val="left"/>
      <w:pPr>
        <w:ind w:left="4336" w:hanging="480"/>
      </w:pPr>
      <w:rPr>
        <w:rFonts w:hint="default"/>
        <w:lang w:val="en-US" w:eastAsia="en-US" w:bidi="ar-SA"/>
      </w:rPr>
    </w:lvl>
    <w:lvl w:ilvl="5" w:tplc="1610D99C">
      <w:numFmt w:val="bullet"/>
      <w:lvlText w:val="•"/>
      <w:lvlJc w:val="left"/>
      <w:pPr>
        <w:ind w:left="5250" w:hanging="480"/>
      </w:pPr>
      <w:rPr>
        <w:rFonts w:hint="default"/>
        <w:lang w:val="en-US" w:eastAsia="en-US" w:bidi="ar-SA"/>
      </w:rPr>
    </w:lvl>
    <w:lvl w:ilvl="6" w:tplc="C3F4FAE4">
      <w:numFmt w:val="bullet"/>
      <w:lvlText w:val="•"/>
      <w:lvlJc w:val="left"/>
      <w:pPr>
        <w:ind w:left="6164" w:hanging="480"/>
      </w:pPr>
      <w:rPr>
        <w:rFonts w:hint="default"/>
        <w:lang w:val="en-US" w:eastAsia="en-US" w:bidi="ar-SA"/>
      </w:rPr>
    </w:lvl>
    <w:lvl w:ilvl="7" w:tplc="C92C41A0">
      <w:numFmt w:val="bullet"/>
      <w:lvlText w:val="•"/>
      <w:lvlJc w:val="left"/>
      <w:pPr>
        <w:ind w:left="7079" w:hanging="480"/>
      </w:pPr>
      <w:rPr>
        <w:rFonts w:hint="default"/>
        <w:lang w:val="en-US" w:eastAsia="en-US" w:bidi="ar-SA"/>
      </w:rPr>
    </w:lvl>
    <w:lvl w:ilvl="8" w:tplc="EAC67136">
      <w:numFmt w:val="bullet"/>
      <w:lvlText w:val="•"/>
      <w:lvlJc w:val="left"/>
      <w:pPr>
        <w:ind w:left="7993" w:hanging="480"/>
      </w:pPr>
      <w:rPr>
        <w:rFonts w:hint="default"/>
        <w:lang w:val="en-US" w:eastAsia="en-US" w:bidi="ar-SA"/>
      </w:rPr>
    </w:lvl>
  </w:abstractNum>
  <w:abstractNum w:abstractNumId="1" w15:restartNumberingAfterBreak="0">
    <w:nsid w:val="019A2B2E"/>
    <w:multiLevelType w:val="multilevel"/>
    <w:tmpl w:val="7C3209B6"/>
    <w:lvl w:ilvl="0">
      <w:start w:val="1"/>
      <w:numFmt w:val="decimal"/>
      <w:lvlText w:val="%1"/>
      <w:lvlJc w:val="left"/>
      <w:pPr>
        <w:ind w:left="360" w:hanging="360"/>
      </w:pPr>
      <w:rPr>
        <w:rFonts w:hint="default"/>
      </w:rPr>
    </w:lvl>
    <w:lvl w:ilvl="1">
      <w:start w:val="1"/>
      <w:numFmt w:val="decimal"/>
      <w:lvlText w:val="%1.%2"/>
      <w:lvlJc w:val="left"/>
      <w:pPr>
        <w:ind w:left="467" w:hanging="360"/>
      </w:pPr>
      <w:rPr>
        <w:rFonts w:hint="default"/>
      </w:rPr>
    </w:lvl>
    <w:lvl w:ilvl="2">
      <w:start w:val="1"/>
      <w:numFmt w:val="decimal"/>
      <w:lvlText w:val="%1.%2.%3"/>
      <w:lvlJc w:val="left"/>
      <w:pPr>
        <w:ind w:left="934" w:hanging="720"/>
      </w:pPr>
      <w:rPr>
        <w:rFonts w:hint="default"/>
      </w:rPr>
    </w:lvl>
    <w:lvl w:ilvl="3">
      <w:start w:val="1"/>
      <w:numFmt w:val="decimal"/>
      <w:lvlText w:val="%1.%2.%3.%4"/>
      <w:lvlJc w:val="left"/>
      <w:pPr>
        <w:ind w:left="1041" w:hanging="720"/>
      </w:pPr>
      <w:rPr>
        <w:rFonts w:hint="default"/>
      </w:rPr>
    </w:lvl>
    <w:lvl w:ilvl="4">
      <w:start w:val="1"/>
      <w:numFmt w:val="decimal"/>
      <w:lvlText w:val="%1.%2.%3.%4.%5"/>
      <w:lvlJc w:val="left"/>
      <w:pPr>
        <w:ind w:left="1508" w:hanging="1080"/>
      </w:pPr>
      <w:rPr>
        <w:rFonts w:hint="default"/>
      </w:rPr>
    </w:lvl>
    <w:lvl w:ilvl="5">
      <w:start w:val="1"/>
      <w:numFmt w:val="decimal"/>
      <w:lvlText w:val="%1.%2.%3.%4.%5.%6"/>
      <w:lvlJc w:val="left"/>
      <w:pPr>
        <w:ind w:left="1615" w:hanging="1080"/>
      </w:pPr>
      <w:rPr>
        <w:rFonts w:hint="default"/>
      </w:rPr>
    </w:lvl>
    <w:lvl w:ilvl="6">
      <w:start w:val="1"/>
      <w:numFmt w:val="decimal"/>
      <w:lvlText w:val="%1.%2.%3.%4.%5.%6.%7"/>
      <w:lvlJc w:val="left"/>
      <w:pPr>
        <w:ind w:left="2082" w:hanging="1440"/>
      </w:pPr>
      <w:rPr>
        <w:rFonts w:hint="default"/>
      </w:rPr>
    </w:lvl>
    <w:lvl w:ilvl="7">
      <w:start w:val="1"/>
      <w:numFmt w:val="decimal"/>
      <w:lvlText w:val="%1.%2.%3.%4.%5.%6.%7.%8"/>
      <w:lvlJc w:val="left"/>
      <w:pPr>
        <w:ind w:left="2189" w:hanging="1440"/>
      </w:pPr>
      <w:rPr>
        <w:rFonts w:hint="default"/>
      </w:rPr>
    </w:lvl>
    <w:lvl w:ilvl="8">
      <w:start w:val="1"/>
      <w:numFmt w:val="decimal"/>
      <w:lvlText w:val="%1.%2.%3.%4.%5.%6.%7.%8.%9"/>
      <w:lvlJc w:val="left"/>
      <w:pPr>
        <w:ind w:left="2656" w:hanging="1800"/>
      </w:pPr>
      <w:rPr>
        <w:rFonts w:hint="default"/>
      </w:rPr>
    </w:lvl>
  </w:abstractNum>
  <w:abstractNum w:abstractNumId="2" w15:restartNumberingAfterBreak="0">
    <w:nsid w:val="01A71F11"/>
    <w:multiLevelType w:val="multilevel"/>
    <w:tmpl w:val="864801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27C73EC"/>
    <w:multiLevelType w:val="multilevel"/>
    <w:tmpl w:val="EA3CC5E2"/>
    <w:lvl w:ilvl="0">
      <w:start w:val="5"/>
      <w:numFmt w:val="decimal"/>
      <w:lvlText w:val="%1"/>
      <w:lvlJc w:val="left"/>
      <w:pPr>
        <w:ind w:left="832" w:hanging="828"/>
      </w:pPr>
      <w:rPr>
        <w:rFonts w:hint="default"/>
        <w:lang w:val="en-US" w:eastAsia="en-US" w:bidi="ar-SA"/>
      </w:rPr>
    </w:lvl>
    <w:lvl w:ilvl="1">
      <w:start w:val="1"/>
      <w:numFmt w:val="decimal"/>
      <w:lvlText w:val="%1.%2"/>
      <w:lvlJc w:val="left"/>
      <w:pPr>
        <w:ind w:left="832" w:hanging="828"/>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2567" w:hanging="828"/>
      </w:pPr>
      <w:rPr>
        <w:rFonts w:hint="default"/>
        <w:lang w:val="en-US" w:eastAsia="en-US" w:bidi="ar-SA"/>
      </w:rPr>
    </w:lvl>
    <w:lvl w:ilvl="3">
      <w:numFmt w:val="bullet"/>
      <w:lvlText w:val="•"/>
      <w:lvlJc w:val="left"/>
      <w:pPr>
        <w:ind w:left="3431" w:hanging="828"/>
      </w:pPr>
      <w:rPr>
        <w:rFonts w:hint="default"/>
        <w:lang w:val="en-US" w:eastAsia="en-US" w:bidi="ar-SA"/>
      </w:rPr>
    </w:lvl>
    <w:lvl w:ilvl="4">
      <w:numFmt w:val="bullet"/>
      <w:lvlText w:val="•"/>
      <w:lvlJc w:val="left"/>
      <w:pPr>
        <w:ind w:left="4294" w:hanging="828"/>
      </w:pPr>
      <w:rPr>
        <w:rFonts w:hint="default"/>
        <w:lang w:val="en-US" w:eastAsia="en-US" w:bidi="ar-SA"/>
      </w:rPr>
    </w:lvl>
    <w:lvl w:ilvl="5">
      <w:numFmt w:val="bullet"/>
      <w:lvlText w:val="•"/>
      <w:lvlJc w:val="left"/>
      <w:pPr>
        <w:ind w:left="5158" w:hanging="828"/>
      </w:pPr>
      <w:rPr>
        <w:rFonts w:hint="default"/>
        <w:lang w:val="en-US" w:eastAsia="en-US" w:bidi="ar-SA"/>
      </w:rPr>
    </w:lvl>
    <w:lvl w:ilvl="6">
      <w:numFmt w:val="bullet"/>
      <w:lvlText w:val="•"/>
      <w:lvlJc w:val="left"/>
      <w:pPr>
        <w:ind w:left="6022" w:hanging="828"/>
      </w:pPr>
      <w:rPr>
        <w:rFonts w:hint="default"/>
        <w:lang w:val="en-US" w:eastAsia="en-US" w:bidi="ar-SA"/>
      </w:rPr>
    </w:lvl>
    <w:lvl w:ilvl="7">
      <w:numFmt w:val="bullet"/>
      <w:lvlText w:val="•"/>
      <w:lvlJc w:val="left"/>
      <w:pPr>
        <w:ind w:left="6885" w:hanging="828"/>
      </w:pPr>
      <w:rPr>
        <w:rFonts w:hint="default"/>
        <w:lang w:val="en-US" w:eastAsia="en-US" w:bidi="ar-SA"/>
      </w:rPr>
    </w:lvl>
    <w:lvl w:ilvl="8">
      <w:numFmt w:val="bullet"/>
      <w:lvlText w:val="•"/>
      <w:lvlJc w:val="left"/>
      <w:pPr>
        <w:ind w:left="7749" w:hanging="828"/>
      </w:pPr>
      <w:rPr>
        <w:rFonts w:hint="default"/>
        <w:lang w:val="en-US" w:eastAsia="en-US" w:bidi="ar-SA"/>
      </w:rPr>
    </w:lvl>
  </w:abstractNum>
  <w:abstractNum w:abstractNumId="4" w15:restartNumberingAfterBreak="0">
    <w:nsid w:val="03CE32F8"/>
    <w:multiLevelType w:val="hybridMultilevel"/>
    <w:tmpl w:val="A282F65E"/>
    <w:lvl w:ilvl="0" w:tplc="6A9C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700E4D"/>
    <w:multiLevelType w:val="hybridMultilevel"/>
    <w:tmpl w:val="A1BE8AB4"/>
    <w:lvl w:ilvl="0" w:tplc="A74A4744">
      <w:start w:val="4"/>
      <w:numFmt w:val="lowerLetter"/>
      <w:lvlText w:val="(%1)"/>
      <w:lvlJc w:val="left"/>
      <w:pPr>
        <w:ind w:left="865" w:hanging="461"/>
      </w:pPr>
      <w:rPr>
        <w:rFonts w:ascii="Times New Roman" w:eastAsia="Times New Roman" w:hAnsi="Times New Roman" w:cs="Times New Roman" w:hint="default"/>
        <w:w w:val="99"/>
        <w:sz w:val="20"/>
        <w:szCs w:val="20"/>
        <w:lang w:val="en-US" w:eastAsia="en-US" w:bidi="ar-SA"/>
      </w:rPr>
    </w:lvl>
    <w:lvl w:ilvl="1" w:tplc="71007FC2">
      <w:numFmt w:val="bullet"/>
      <w:lvlText w:val="•"/>
      <w:lvlJc w:val="left"/>
      <w:pPr>
        <w:ind w:left="1756" w:hanging="461"/>
      </w:pPr>
      <w:rPr>
        <w:rFonts w:hint="default"/>
        <w:lang w:val="en-US" w:eastAsia="en-US" w:bidi="ar-SA"/>
      </w:rPr>
    </w:lvl>
    <w:lvl w:ilvl="2" w:tplc="CF1627EA">
      <w:numFmt w:val="bullet"/>
      <w:lvlText w:val="•"/>
      <w:lvlJc w:val="left"/>
      <w:pPr>
        <w:ind w:left="2652" w:hanging="461"/>
      </w:pPr>
      <w:rPr>
        <w:rFonts w:hint="default"/>
        <w:lang w:val="en-US" w:eastAsia="en-US" w:bidi="ar-SA"/>
      </w:rPr>
    </w:lvl>
    <w:lvl w:ilvl="3" w:tplc="90FCBA0A">
      <w:numFmt w:val="bullet"/>
      <w:lvlText w:val="•"/>
      <w:lvlJc w:val="left"/>
      <w:pPr>
        <w:ind w:left="3548" w:hanging="461"/>
      </w:pPr>
      <w:rPr>
        <w:rFonts w:hint="default"/>
        <w:lang w:val="en-US" w:eastAsia="en-US" w:bidi="ar-SA"/>
      </w:rPr>
    </w:lvl>
    <w:lvl w:ilvl="4" w:tplc="9A48327C">
      <w:numFmt w:val="bullet"/>
      <w:lvlText w:val="•"/>
      <w:lvlJc w:val="left"/>
      <w:pPr>
        <w:ind w:left="4444" w:hanging="461"/>
      </w:pPr>
      <w:rPr>
        <w:rFonts w:hint="default"/>
        <w:lang w:val="en-US" w:eastAsia="en-US" w:bidi="ar-SA"/>
      </w:rPr>
    </w:lvl>
    <w:lvl w:ilvl="5" w:tplc="4F668C4C">
      <w:numFmt w:val="bullet"/>
      <w:lvlText w:val="•"/>
      <w:lvlJc w:val="left"/>
      <w:pPr>
        <w:ind w:left="5340" w:hanging="461"/>
      </w:pPr>
      <w:rPr>
        <w:rFonts w:hint="default"/>
        <w:lang w:val="en-US" w:eastAsia="en-US" w:bidi="ar-SA"/>
      </w:rPr>
    </w:lvl>
    <w:lvl w:ilvl="6" w:tplc="E9B67EC2">
      <w:numFmt w:val="bullet"/>
      <w:lvlText w:val="•"/>
      <w:lvlJc w:val="left"/>
      <w:pPr>
        <w:ind w:left="6236" w:hanging="461"/>
      </w:pPr>
      <w:rPr>
        <w:rFonts w:hint="default"/>
        <w:lang w:val="en-US" w:eastAsia="en-US" w:bidi="ar-SA"/>
      </w:rPr>
    </w:lvl>
    <w:lvl w:ilvl="7" w:tplc="72B4C14A">
      <w:numFmt w:val="bullet"/>
      <w:lvlText w:val="•"/>
      <w:lvlJc w:val="left"/>
      <w:pPr>
        <w:ind w:left="7133" w:hanging="461"/>
      </w:pPr>
      <w:rPr>
        <w:rFonts w:hint="default"/>
        <w:lang w:val="en-US" w:eastAsia="en-US" w:bidi="ar-SA"/>
      </w:rPr>
    </w:lvl>
    <w:lvl w:ilvl="8" w:tplc="D26E7C08">
      <w:numFmt w:val="bullet"/>
      <w:lvlText w:val="•"/>
      <w:lvlJc w:val="left"/>
      <w:pPr>
        <w:ind w:left="8029" w:hanging="461"/>
      </w:pPr>
      <w:rPr>
        <w:rFonts w:hint="default"/>
        <w:lang w:val="en-US" w:eastAsia="en-US" w:bidi="ar-SA"/>
      </w:rPr>
    </w:lvl>
  </w:abstractNum>
  <w:abstractNum w:abstractNumId="6" w15:restartNumberingAfterBreak="0">
    <w:nsid w:val="23B108E0"/>
    <w:multiLevelType w:val="hybridMultilevel"/>
    <w:tmpl w:val="731C9906"/>
    <w:lvl w:ilvl="0" w:tplc="FFCA803A">
      <w:start w:val="1"/>
      <w:numFmt w:val="lowerLetter"/>
      <w:lvlText w:val="(%1)"/>
      <w:lvlJc w:val="left"/>
      <w:pPr>
        <w:ind w:left="685" w:hanging="480"/>
      </w:pPr>
      <w:rPr>
        <w:rFonts w:ascii="Times New Roman" w:eastAsia="Times New Roman" w:hAnsi="Times New Roman" w:cs="Times New Roman" w:hint="default"/>
        <w:w w:val="99"/>
        <w:sz w:val="20"/>
        <w:szCs w:val="20"/>
        <w:lang w:val="en-US" w:eastAsia="en-US" w:bidi="ar-SA"/>
      </w:rPr>
    </w:lvl>
    <w:lvl w:ilvl="1" w:tplc="B4D020E4">
      <w:numFmt w:val="bullet"/>
      <w:lvlText w:val="▪"/>
      <w:lvlJc w:val="left"/>
      <w:pPr>
        <w:ind w:left="1405" w:hanging="480"/>
      </w:pPr>
      <w:rPr>
        <w:rFonts w:ascii="Times New Roman" w:eastAsia="Times New Roman" w:hAnsi="Times New Roman" w:cs="Times New Roman" w:hint="default"/>
        <w:w w:val="100"/>
        <w:sz w:val="22"/>
        <w:szCs w:val="22"/>
        <w:lang w:val="en-US" w:eastAsia="en-US" w:bidi="ar-SA"/>
      </w:rPr>
    </w:lvl>
    <w:lvl w:ilvl="2" w:tplc="1D409BA8">
      <w:numFmt w:val="bullet"/>
      <w:lvlText w:val="•"/>
      <w:lvlJc w:val="left"/>
      <w:pPr>
        <w:ind w:left="2335" w:hanging="480"/>
      </w:pPr>
      <w:rPr>
        <w:rFonts w:hint="default"/>
        <w:lang w:val="en-US" w:eastAsia="en-US" w:bidi="ar-SA"/>
      </w:rPr>
    </w:lvl>
    <w:lvl w:ilvl="3" w:tplc="F118A9D6">
      <w:numFmt w:val="bullet"/>
      <w:lvlText w:val="•"/>
      <w:lvlJc w:val="left"/>
      <w:pPr>
        <w:ind w:left="3271" w:hanging="480"/>
      </w:pPr>
      <w:rPr>
        <w:rFonts w:hint="default"/>
        <w:lang w:val="en-US" w:eastAsia="en-US" w:bidi="ar-SA"/>
      </w:rPr>
    </w:lvl>
    <w:lvl w:ilvl="4" w:tplc="1176335A">
      <w:numFmt w:val="bullet"/>
      <w:lvlText w:val="•"/>
      <w:lvlJc w:val="left"/>
      <w:pPr>
        <w:ind w:left="4207" w:hanging="480"/>
      </w:pPr>
      <w:rPr>
        <w:rFonts w:hint="default"/>
        <w:lang w:val="en-US" w:eastAsia="en-US" w:bidi="ar-SA"/>
      </w:rPr>
    </w:lvl>
    <w:lvl w:ilvl="5" w:tplc="74BA71FE">
      <w:numFmt w:val="bullet"/>
      <w:lvlText w:val="•"/>
      <w:lvlJc w:val="left"/>
      <w:pPr>
        <w:ind w:left="5142" w:hanging="480"/>
      </w:pPr>
      <w:rPr>
        <w:rFonts w:hint="default"/>
        <w:lang w:val="en-US" w:eastAsia="en-US" w:bidi="ar-SA"/>
      </w:rPr>
    </w:lvl>
    <w:lvl w:ilvl="6" w:tplc="996E7DA8">
      <w:numFmt w:val="bullet"/>
      <w:lvlText w:val="•"/>
      <w:lvlJc w:val="left"/>
      <w:pPr>
        <w:ind w:left="6078" w:hanging="480"/>
      </w:pPr>
      <w:rPr>
        <w:rFonts w:hint="default"/>
        <w:lang w:val="en-US" w:eastAsia="en-US" w:bidi="ar-SA"/>
      </w:rPr>
    </w:lvl>
    <w:lvl w:ilvl="7" w:tplc="10004F6E">
      <w:numFmt w:val="bullet"/>
      <w:lvlText w:val="•"/>
      <w:lvlJc w:val="left"/>
      <w:pPr>
        <w:ind w:left="7014" w:hanging="480"/>
      </w:pPr>
      <w:rPr>
        <w:rFonts w:hint="default"/>
        <w:lang w:val="en-US" w:eastAsia="en-US" w:bidi="ar-SA"/>
      </w:rPr>
    </w:lvl>
    <w:lvl w:ilvl="8" w:tplc="8ACC5936">
      <w:numFmt w:val="bullet"/>
      <w:lvlText w:val="•"/>
      <w:lvlJc w:val="left"/>
      <w:pPr>
        <w:ind w:left="7950" w:hanging="480"/>
      </w:pPr>
      <w:rPr>
        <w:rFonts w:hint="default"/>
        <w:lang w:val="en-US" w:eastAsia="en-US" w:bidi="ar-SA"/>
      </w:rPr>
    </w:lvl>
  </w:abstractNum>
  <w:abstractNum w:abstractNumId="7" w15:restartNumberingAfterBreak="0">
    <w:nsid w:val="37CB1F15"/>
    <w:multiLevelType w:val="multilevel"/>
    <w:tmpl w:val="4686E170"/>
    <w:lvl w:ilvl="0">
      <w:start w:val="2"/>
      <w:numFmt w:val="decimal"/>
      <w:lvlText w:val="%1."/>
      <w:lvlJc w:val="left"/>
      <w:pPr>
        <w:ind w:left="360" w:hanging="360"/>
      </w:pPr>
      <w:rPr>
        <w:rFonts w:hint="default"/>
      </w:rPr>
    </w:lvl>
    <w:lvl w:ilvl="1">
      <w:start w:val="2"/>
      <w:numFmt w:val="decimal"/>
      <w:lvlText w:val="%1.%2."/>
      <w:lvlJc w:val="left"/>
      <w:pPr>
        <w:ind w:left="364" w:hanging="36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464" w:hanging="144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832" w:hanging="1800"/>
      </w:pPr>
      <w:rPr>
        <w:rFonts w:hint="default"/>
      </w:rPr>
    </w:lvl>
  </w:abstractNum>
  <w:abstractNum w:abstractNumId="8" w15:restartNumberingAfterBreak="0">
    <w:nsid w:val="3F782058"/>
    <w:multiLevelType w:val="hybridMultilevel"/>
    <w:tmpl w:val="23C81036"/>
    <w:lvl w:ilvl="0" w:tplc="4642AFC2">
      <w:start w:val="1"/>
      <w:numFmt w:val="lowerLetter"/>
      <w:lvlText w:val="(%1)"/>
      <w:lvlJc w:val="left"/>
      <w:pPr>
        <w:ind w:left="685" w:hanging="480"/>
      </w:pPr>
      <w:rPr>
        <w:rFonts w:ascii="Times New Roman" w:eastAsia="Times New Roman" w:hAnsi="Times New Roman" w:cs="Times New Roman" w:hint="default"/>
        <w:w w:val="100"/>
        <w:sz w:val="22"/>
        <w:szCs w:val="22"/>
        <w:lang w:val="en-US" w:eastAsia="en-US" w:bidi="ar-SA"/>
      </w:rPr>
    </w:lvl>
    <w:lvl w:ilvl="1" w:tplc="50FC6ACE">
      <w:numFmt w:val="bullet"/>
      <w:lvlText w:val="•"/>
      <w:lvlJc w:val="left"/>
      <w:pPr>
        <w:ind w:left="1594" w:hanging="480"/>
      </w:pPr>
      <w:rPr>
        <w:rFonts w:hint="default"/>
        <w:lang w:val="en-US" w:eastAsia="en-US" w:bidi="ar-SA"/>
      </w:rPr>
    </w:lvl>
    <w:lvl w:ilvl="2" w:tplc="DD7C5AF6">
      <w:numFmt w:val="bullet"/>
      <w:lvlText w:val="•"/>
      <w:lvlJc w:val="left"/>
      <w:pPr>
        <w:ind w:left="2508" w:hanging="480"/>
      </w:pPr>
      <w:rPr>
        <w:rFonts w:hint="default"/>
        <w:lang w:val="en-US" w:eastAsia="en-US" w:bidi="ar-SA"/>
      </w:rPr>
    </w:lvl>
    <w:lvl w:ilvl="3" w:tplc="0178D8E2">
      <w:numFmt w:val="bullet"/>
      <w:lvlText w:val="•"/>
      <w:lvlJc w:val="left"/>
      <w:pPr>
        <w:ind w:left="3422" w:hanging="480"/>
      </w:pPr>
      <w:rPr>
        <w:rFonts w:hint="default"/>
        <w:lang w:val="en-US" w:eastAsia="en-US" w:bidi="ar-SA"/>
      </w:rPr>
    </w:lvl>
    <w:lvl w:ilvl="4" w:tplc="EFECAF2E">
      <w:numFmt w:val="bullet"/>
      <w:lvlText w:val="•"/>
      <w:lvlJc w:val="left"/>
      <w:pPr>
        <w:ind w:left="4336" w:hanging="480"/>
      </w:pPr>
      <w:rPr>
        <w:rFonts w:hint="default"/>
        <w:lang w:val="en-US" w:eastAsia="en-US" w:bidi="ar-SA"/>
      </w:rPr>
    </w:lvl>
    <w:lvl w:ilvl="5" w:tplc="08121316">
      <w:numFmt w:val="bullet"/>
      <w:lvlText w:val="•"/>
      <w:lvlJc w:val="left"/>
      <w:pPr>
        <w:ind w:left="5250" w:hanging="480"/>
      </w:pPr>
      <w:rPr>
        <w:rFonts w:hint="default"/>
        <w:lang w:val="en-US" w:eastAsia="en-US" w:bidi="ar-SA"/>
      </w:rPr>
    </w:lvl>
    <w:lvl w:ilvl="6" w:tplc="77FEBFB4">
      <w:numFmt w:val="bullet"/>
      <w:lvlText w:val="•"/>
      <w:lvlJc w:val="left"/>
      <w:pPr>
        <w:ind w:left="6164" w:hanging="480"/>
      </w:pPr>
      <w:rPr>
        <w:rFonts w:hint="default"/>
        <w:lang w:val="en-US" w:eastAsia="en-US" w:bidi="ar-SA"/>
      </w:rPr>
    </w:lvl>
    <w:lvl w:ilvl="7" w:tplc="DE40FCE4">
      <w:numFmt w:val="bullet"/>
      <w:lvlText w:val="•"/>
      <w:lvlJc w:val="left"/>
      <w:pPr>
        <w:ind w:left="7079" w:hanging="480"/>
      </w:pPr>
      <w:rPr>
        <w:rFonts w:hint="default"/>
        <w:lang w:val="en-US" w:eastAsia="en-US" w:bidi="ar-SA"/>
      </w:rPr>
    </w:lvl>
    <w:lvl w:ilvl="8" w:tplc="633E9890">
      <w:numFmt w:val="bullet"/>
      <w:lvlText w:val="•"/>
      <w:lvlJc w:val="left"/>
      <w:pPr>
        <w:ind w:left="7993" w:hanging="480"/>
      </w:pPr>
      <w:rPr>
        <w:rFonts w:hint="default"/>
        <w:lang w:val="en-US" w:eastAsia="en-US" w:bidi="ar-SA"/>
      </w:rPr>
    </w:lvl>
  </w:abstractNum>
  <w:abstractNum w:abstractNumId="9" w15:restartNumberingAfterBreak="0">
    <w:nsid w:val="43864209"/>
    <w:multiLevelType w:val="hybridMultilevel"/>
    <w:tmpl w:val="7D349064"/>
    <w:lvl w:ilvl="0" w:tplc="F468F892">
      <w:start w:val="1"/>
      <w:numFmt w:val="bullet"/>
      <w:lvlText w:val=""/>
      <w:lvlJc w:val="left"/>
      <w:pPr>
        <w:ind w:left="720" w:hanging="360"/>
      </w:pPr>
      <w:rPr>
        <w:rFonts w:ascii="Symbol" w:hAnsi="Symbol" w:hint="default"/>
      </w:rPr>
    </w:lvl>
    <w:lvl w:ilvl="1" w:tplc="AB349786">
      <w:start w:val="1"/>
      <w:numFmt w:val="bullet"/>
      <w:lvlText w:val="o"/>
      <w:lvlJc w:val="left"/>
      <w:pPr>
        <w:ind w:left="1440" w:hanging="360"/>
      </w:pPr>
      <w:rPr>
        <w:rFonts w:ascii="Courier New" w:hAnsi="Courier New" w:hint="default"/>
      </w:rPr>
    </w:lvl>
    <w:lvl w:ilvl="2" w:tplc="8EC48CF2">
      <w:start w:val="1"/>
      <w:numFmt w:val="bullet"/>
      <w:lvlText w:val=""/>
      <w:lvlJc w:val="left"/>
      <w:pPr>
        <w:ind w:left="2160" w:hanging="360"/>
      </w:pPr>
      <w:rPr>
        <w:rFonts w:ascii="Wingdings" w:hAnsi="Wingdings" w:hint="default"/>
      </w:rPr>
    </w:lvl>
    <w:lvl w:ilvl="3" w:tplc="9878C042">
      <w:start w:val="1"/>
      <w:numFmt w:val="bullet"/>
      <w:lvlText w:val=""/>
      <w:lvlJc w:val="left"/>
      <w:pPr>
        <w:ind w:left="2880" w:hanging="360"/>
      </w:pPr>
      <w:rPr>
        <w:rFonts w:ascii="Symbol" w:hAnsi="Symbol" w:hint="default"/>
      </w:rPr>
    </w:lvl>
    <w:lvl w:ilvl="4" w:tplc="4B2EBCCE">
      <w:start w:val="1"/>
      <w:numFmt w:val="bullet"/>
      <w:lvlText w:val="o"/>
      <w:lvlJc w:val="left"/>
      <w:pPr>
        <w:ind w:left="3600" w:hanging="360"/>
      </w:pPr>
      <w:rPr>
        <w:rFonts w:ascii="Courier New" w:hAnsi="Courier New" w:hint="default"/>
      </w:rPr>
    </w:lvl>
    <w:lvl w:ilvl="5" w:tplc="AFB4FC5A">
      <w:start w:val="1"/>
      <w:numFmt w:val="bullet"/>
      <w:lvlText w:val=""/>
      <w:lvlJc w:val="left"/>
      <w:pPr>
        <w:ind w:left="4320" w:hanging="360"/>
      </w:pPr>
      <w:rPr>
        <w:rFonts w:ascii="Wingdings" w:hAnsi="Wingdings" w:hint="default"/>
      </w:rPr>
    </w:lvl>
    <w:lvl w:ilvl="6" w:tplc="AE242862">
      <w:start w:val="1"/>
      <w:numFmt w:val="bullet"/>
      <w:lvlText w:val=""/>
      <w:lvlJc w:val="left"/>
      <w:pPr>
        <w:ind w:left="5040" w:hanging="360"/>
      </w:pPr>
      <w:rPr>
        <w:rFonts w:ascii="Symbol" w:hAnsi="Symbol" w:hint="default"/>
      </w:rPr>
    </w:lvl>
    <w:lvl w:ilvl="7" w:tplc="C538A4FC">
      <w:start w:val="1"/>
      <w:numFmt w:val="bullet"/>
      <w:lvlText w:val="o"/>
      <w:lvlJc w:val="left"/>
      <w:pPr>
        <w:ind w:left="5760" w:hanging="360"/>
      </w:pPr>
      <w:rPr>
        <w:rFonts w:ascii="Courier New" w:hAnsi="Courier New" w:hint="default"/>
      </w:rPr>
    </w:lvl>
    <w:lvl w:ilvl="8" w:tplc="F95E17FA">
      <w:start w:val="1"/>
      <w:numFmt w:val="bullet"/>
      <w:lvlText w:val=""/>
      <w:lvlJc w:val="left"/>
      <w:pPr>
        <w:ind w:left="6480" w:hanging="360"/>
      </w:pPr>
      <w:rPr>
        <w:rFonts w:ascii="Wingdings" w:hAnsi="Wingdings" w:hint="default"/>
      </w:rPr>
    </w:lvl>
  </w:abstractNum>
  <w:abstractNum w:abstractNumId="10" w15:restartNumberingAfterBreak="0">
    <w:nsid w:val="49075141"/>
    <w:multiLevelType w:val="multilevel"/>
    <w:tmpl w:val="0EEE3AEC"/>
    <w:lvl w:ilvl="0">
      <w:start w:val="4"/>
      <w:numFmt w:val="decimal"/>
      <w:lvlText w:val="%1"/>
      <w:lvlJc w:val="left"/>
      <w:pPr>
        <w:ind w:left="832" w:hanging="828"/>
      </w:pPr>
      <w:rPr>
        <w:rFonts w:hint="default"/>
        <w:lang w:val="en-US" w:eastAsia="en-US" w:bidi="ar-SA"/>
      </w:rPr>
    </w:lvl>
    <w:lvl w:ilvl="1">
      <w:start w:val="1"/>
      <w:numFmt w:val="decimal"/>
      <w:lvlText w:val="%1.%2"/>
      <w:lvlJc w:val="left"/>
      <w:pPr>
        <w:ind w:left="832" w:hanging="828"/>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2567" w:hanging="828"/>
      </w:pPr>
      <w:rPr>
        <w:rFonts w:hint="default"/>
        <w:lang w:val="en-US" w:eastAsia="en-US" w:bidi="ar-SA"/>
      </w:rPr>
    </w:lvl>
    <w:lvl w:ilvl="3">
      <w:numFmt w:val="bullet"/>
      <w:lvlText w:val="•"/>
      <w:lvlJc w:val="left"/>
      <w:pPr>
        <w:ind w:left="3431" w:hanging="828"/>
      </w:pPr>
      <w:rPr>
        <w:rFonts w:hint="default"/>
        <w:lang w:val="en-US" w:eastAsia="en-US" w:bidi="ar-SA"/>
      </w:rPr>
    </w:lvl>
    <w:lvl w:ilvl="4">
      <w:numFmt w:val="bullet"/>
      <w:lvlText w:val="•"/>
      <w:lvlJc w:val="left"/>
      <w:pPr>
        <w:ind w:left="4294" w:hanging="828"/>
      </w:pPr>
      <w:rPr>
        <w:rFonts w:hint="default"/>
        <w:lang w:val="en-US" w:eastAsia="en-US" w:bidi="ar-SA"/>
      </w:rPr>
    </w:lvl>
    <w:lvl w:ilvl="5">
      <w:numFmt w:val="bullet"/>
      <w:lvlText w:val="•"/>
      <w:lvlJc w:val="left"/>
      <w:pPr>
        <w:ind w:left="5158" w:hanging="828"/>
      </w:pPr>
      <w:rPr>
        <w:rFonts w:hint="default"/>
        <w:lang w:val="en-US" w:eastAsia="en-US" w:bidi="ar-SA"/>
      </w:rPr>
    </w:lvl>
    <w:lvl w:ilvl="6">
      <w:numFmt w:val="bullet"/>
      <w:lvlText w:val="•"/>
      <w:lvlJc w:val="left"/>
      <w:pPr>
        <w:ind w:left="6022" w:hanging="828"/>
      </w:pPr>
      <w:rPr>
        <w:rFonts w:hint="default"/>
        <w:lang w:val="en-US" w:eastAsia="en-US" w:bidi="ar-SA"/>
      </w:rPr>
    </w:lvl>
    <w:lvl w:ilvl="7">
      <w:numFmt w:val="bullet"/>
      <w:lvlText w:val="•"/>
      <w:lvlJc w:val="left"/>
      <w:pPr>
        <w:ind w:left="6885" w:hanging="828"/>
      </w:pPr>
      <w:rPr>
        <w:rFonts w:hint="default"/>
        <w:lang w:val="en-US" w:eastAsia="en-US" w:bidi="ar-SA"/>
      </w:rPr>
    </w:lvl>
    <w:lvl w:ilvl="8">
      <w:numFmt w:val="bullet"/>
      <w:lvlText w:val="•"/>
      <w:lvlJc w:val="left"/>
      <w:pPr>
        <w:ind w:left="7749" w:hanging="828"/>
      </w:pPr>
      <w:rPr>
        <w:rFonts w:hint="default"/>
        <w:lang w:val="en-US" w:eastAsia="en-US" w:bidi="ar-SA"/>
      </w:rPr>
    </w:lvl>
  </w:abstractNum>
  <w:abstractNum w:abstractNumId="11" w15:restartNumberingAfterBreak="0">
    <w:nsid w:val="51032C35"/>
    <w:multiLevelType w:val="hybridMultilevel"/>
    <w:tmpl w:val="548263FC"/>
    <w:lvl w:ilvl="0" w:tplc="555E898A">
      <w:start w:val="1"/>
      <w:numFmt w:val="decimal"/>
      <w:lvlText w:val="%1."/>
      <w:lvlJc w:val="left"/>
      <w:pPr>
        <w:ind w:left="925" w:hanging="360"/>
      </w:pPr>
      <w:rPr>
        <w:rFonts w:ascii="Times New Roman" w:eastAsia="Times New Roman" w:hAnsi="Times New Roman" w:cs="Times New Roman" w:hint="default"/>
        <w:w w:val="100"/>
        <w:sz w:val="22"/>
        <w:szCs w:val="22"/>
        <w:lang w:val="en-US" w:eastAsia="en-US" w:bidi="ar-SA"/>
      </w:rPr>
    </w:lvl>
    <w:lvl w:ilvl="1" w:tplc="FFECBB8E">
      <w:numFmt w:val="bullet"/>
      <w:lvlText w:val="○"/>
      <w:lvlJc w:val="left"/>
      <w:pPr>
        <w:ind w:left="1645" w:hanging="360"/>
      </w:pPr>
      <w:rPr>
        <w:rFonts w:ascii="Times New Roman" w:eastAsia="Times New Roman" w:hAnsi="Times New Roman" w:cs="Times New Roman" w:hint="default"/>
        <w:w w:val="100"/>
        <w:sz w:val="22"/>
        <w:szCs w:val="22"/>
        <w:lang w:val="en-US" w:eastAsia="en-US" w:bidi="ar-SA"/>
      </w:rPr>
    </w:lvl>
    <w:lvl w:ilvl="2" w:tplc="AE86C7A2">
      <w:numFmt w:val="bullet"/>
      <w:lvlText w:val="•"/>
      <w:lvlJc w:val="left"/>
      <w:pPr>
        <w:ind w:left="2549" w:hanging="360"/>
      </w:pPr>
      <w:rPr>
        <w:rFonts w:hint="default"/>
        <w:lang w:val="en-US" w:eastAsia="en-US" w:bidi="ar-SA"/>
      </w:rPr>
    </w:lvl>
    <w:lvl w:ilvl="3" w:tplc="3F5AE288">
      <w:numFmt w:val="bullet"/>
      <w:lvlText w:val="•"/>
      <w:lvlJc w:val="left"/>
      <w:pPr>
        <w:ind w:left="3458" w:hanging="360"/>
      </w:pPr>
      <w:rPr>
        <w:rFonts w:hint="default"/>
        <w:lang w:val="en-US" w:eastAsia="en-US" w:bidi="ar-SA"/>
      </w:rPr>
    </w:lvl>
    <w:lvl w:ilvl="4" w:tplc="37C615EA">
      <w:numFmt w:val="bullet"/>
      <w:lvlText w:val="•"/>
      <w:lvlJc w:val="left"/>
      <w:pPr>
        <w:ind w:left="4367" w:hanging="360"/>
      </w:pPr>
      <w:rPr>
        <w:rFonts w:hint="default"/>
        <w:lang w:val="en-US" w:eastAsia="en-US" w:bidi="ar-SA"/>
      </w:rPr>
    </w:lvl>
    <w:lvl w:ilvl="5" w:tplc="051C5EC0">
      <w:numFmt w:val="bullet"/>
      <w:lvlText w:val="•"/>
      <w:lvlJc w:val="left"/>
      <w:pPr>
        <w:ind w:left="5276" w:hanging="360"/>
      </w:pPr>
      <w:rPr>
        <w:rFonts w:hint="default"/>
        <w:lang w:val="en-US" w:eastAsia="en-US" w:bidi="ar-SA"/>
      </w:rPr>
    </w:lvl>
    <w:lvl w:ilvl="6" w:tplc="6E948316">
      <w:numFmt w:val="bullet"/>
      <w:lvlText w:val="•"/>
      <w:lvlJc w:val="left"/>
      <w:pPr>
        <w:ind w:left="6185" w:hanging="360"/>
      </w:pPr>
      <w:rPr>
        <w:rFonts w:hint="default"/>
        <w:lang w:val="en-US" w:eastAsia="en-US" w:bidi="ar-SA"/>
      </w:rPr>
    </w:lvl>
    <w:lvl w:ilvl="7" w:tplc="4AFE62FC">
      <w:numFmt w:val="bullet"/>
      <w:lvlText w:val="•"/>
      <w:lvlJc w:val="left"/>
      <w:pPr>
        <w:ind w:left="7094" w:hanging="360"/>
      </w:pPr>
      <w:rPr>
        <w:rFonts w:hint="default"/>
        <w:lang w:val="en-US" w:eastAsia="en-US" w:bidi="ar-SA"/>
      </w:rPr>
    </w:lvl>
    <w:lvl w:ilvl="8" w:tplc="E8F826E6">
      <w:numFmt w:val="bullet"/>
      <w:lvlText w:val="•"/>
      <w:lvlJc w:val="left"/>
      <w:pPr>
        <w:ind w:left="8003" w:hanging="360"/>
      </w:pPr>
      <w:rPr>
        <w:rFonts w:hint="default"/>
        <w:lang w:val="en-US" w:eastAsia="en-US" w:bidi="ar-SA"/>
      </w:rPr>
    </w:lvl>
  </w:abstractNum>
  <w:abstractNum w:abstractNumId="12" w15:restartNumberingAfterBreak="0">
    <w:nsid w:val="538A18C6"/>
    <w:multiLevelType w:val="hybridMultilevel"/>
    <w:tmpl w:val="1B5262D6"/>
    <w:lvl w:ilvl="0" w:tplc="380CAD82">
      <w:start w:val="1"/>
      <w:numFmt w:val="lowerLetter"/>
      <w:lvlText w:val="(%1)"/>
      <w:lvlJc w:val="left"/>
      <w:pPr>
        <w:ind w:left="865" w:hanging="461"/>
      </w:pPr>
      <w:rPr>
        <w:rFonts w:ascii="Times New Roman" w:eastAsia="Times New Roman" w:hAnsi="Times New Roman" w:cs="Times New Roman" w:hint="default"/>
        <w:w w:val="99"/>
        <w:sz w:val="20"/>
        <w:szCs w:val="20"/>
        <w:lang w:val="en-US" w:eastAsia="en-US" w:bidi="ar-SA"/>
      </w:rPr>
    </w:lvl>
    <w:lvl w:ilvl="1" w:tplc="DFA8B1EE">
      <w:numFmt w:val="bullet"/>
      <w:lvlText w:val="•"/>
      <w:lvlJc w:val="left"/>
      <w:pPr>
        <w:ind w:left="1756" w:hanging="461"/>
      </w:pPr>
      <w:rPr>
        <w:rFonts w:hint="default"/>
        <w:lang w:val="en-US" w:eastAsia="en-US" w:bidi="ar-SA"/>
      </w:rPr>
    </w:lvl>
    <w:lvl w:ilvl="2" w:tplc="941ECB68">
      <w:numFmt w:val="bullet"/>
      <w:lvlText w:val="•"/>
      <w:lvlJc w:val="left"/>
      <w:pPr>
        <w:ind w:left="2652" w:hanging="461"/>
      </w:pPr>
      <w:rPr>
        <w:rFonts w:hint="default"/>
        <w:lang w:val="en-US" w:eastAsia="en-US" w:bidi="ar-SA"/>
      </w:rPr>
    </w:lvl>
    <w:lvl w:ilvl="3" w:tplc="E0B04372">
      <w:numFmt w:val="bullet"/>
      <w:lvlText w:val="•"/>
      <w:lvlJc w:val="left"/>
      <w:pPr>
        <w:ind w:left="3548" w:hanging="461"/>
      </w:pPr>
      <w:rPr>
        <w:rFonts w:hint="default"/>
        <w:lang w:val="en-US" w:eastAsia="en-US" w:bidi="ar-SA"/>
      </w:rPr>
    </w:lvl>
    <w:lvl w:ilvl="4" w:tplc="CA049FD6">
      <w:numFmt w:val="bullet"/>
      <w:lvlText w:val="•"/>
      <w:lvlJc w:val="left"/>
      <w:pPr>
        <w:ind w:left="4444" w:hanging="461"/>
      </w:pPr>
      <w:rPr>
        <w:rFonts w:hint="default"/>
        <w:lang w:val="en-US" w:eastAsia="en-US" w:bidi="ar-SA"/>
      </w:rPr>
    </w:lvl>
    <w:lvl w:ilvl="5" w:tplc="7DE4F046">
      <w:numFmt w:val="bullet"/>
      <w:lvlText w:val="•"/>
      <w:lvlJc w:val="left"/>
      <w:pPr>
        <w:ind w:left="5340" w:hanging="461"/>
      </w:pPr>
      <w:rPr>
        <w:rFonts w:hint="default"/>
        <w:lang w:val="en-US" w:eastAsia="en-US" w:bidi="ar-SA"/>
      </w:rPr>
    </w:lvl>
    <w:lvl w:ilvl="6" w:tplc="5614D16A">
      <w:numFmt w:val="bullet"/>
      <w:lvlText w:val="•"/>
      <w:lvlJc w:val="left"/>
      <w:pPr>
        <w:ind w:left="6236" w:hanging="461"/>
      </w:pPr>
      <w:rPr>
        <w:rFonts w:hint="default"/>
        <w:lang w:val="en-US" w:eastAsia="en-US" w:bidi="ar-SA"/>
      </w:rPr>
    </w:lvl>
    <w:lvl w:ilvl="7" w:tplc="752A2E38">
      <w:numFmt w:val="bullet"/>
      <w:lvlText w:val="•"/>
      <w:lvlJc w:val="left"/>
      <w:pPr>
        <w:ind w:left="7133" w:hanging="461"/>
      </w:pPr>
      <w:rPr>
        <w:rFonts w:hint="default"/>
        <w:lang w:val="en-US" w:eastAsia="en-US" w:bidi="ar-SA"/>
      </w:rPr>
    </w:lvl>
    <w:lvl w:ilvl="8" w:tplc="8B0E326E">
      <w:numFmt w:val="bullet"/>
      <w:lvlText w:val="•"/>
      <w:lvlJc w:val="left"/>
      <w:pPr>
        <w:ind w:left="8029" w:hanging="461"/>
      </w:pPr>
      <w:rPr>
        <w:rFonts w:hint="default"/>
        <w:lang w:val="en-US" w:eastAsia="en-US" w:bidi="ar-SA"/>
      </w:rPr>
    </w:lvl>
  </w:abstractNum>
  <w:abstractNum w:abstractNumId="13" w15:restartNumberingAfterBreak="0">
    <w:nsid w:val="558479B5"/>
    <w:multiLevelType w:val="multilevel"/>
    <w:tmpl w:val="C6DA31F6"/>
    <w:lvl w:ilvl="0">
      <w:start w:val="1"/>
      <w:numFmt w:val="decimal"/>
      <w:lvlText w:val="%1"/>
      <w:lvlJc w:val="left"/>
      <w:pPr>
        <w:ind w:left="832" w:hanging="828"/>
      </w:pPr>
      <w:rPr>
        <w:rFonts w:hint="default"/>
        <w:lang w:val="en-US" w:eastAsia="en-US" w:bidi="ar-SA"/>
      </w:rPr>
    </w:lvl>
    <w:lvl w:ilvl="1">
      <w:start w:val="1"/>
      <w:numFmt w:val="decimal"/>
      <w:lvlText w:val="%1.%2"/>
      <w:lvlJc w:val="left"/>
      <w:pPr>
        <w:ind w:left="832" w:hanging="828"/>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2567" w:hanging="828"/>
      </w:pPr>
      <w:rPr>
        <w:rFonts w:hint="default"/>
        <w:lang w:val="en-US" w:eastAsia="en-US" w:bidi="ar-SA"/>
      </w:rPr>
    </w:lvl>
    <w:lvl w:ilvl="3">
      <w:numFmt w:val="bullet"/>
      <w:lvlText w:val="•"/>
      <w:lvlJc w:val="left"/>
      <w:pPr>
        <w:ind w:left="3431" w:hanging="828"/>
      </w:pPr>
      <w:rPr>
        <w:rFonts w:hint="default"/>
        <w:lang w:val="en-US" w:eastAsia="en-US" w:bidi="ar-SA"/>
      </w:rPr>
    </w:lvl>
    <w:lvl w:ilvl="4">
      <w:numFmt w:val="bullet"/>
      <w:lvlText w:val="•"/>
      <w:lvlJc w:val="left"/>
      <w:pPr>
        <w:ind w:left="4295" w:hanging="828"/>
      </w:pPr>
      <w:rPr>
        <w:rFonts w:hint="default"/>
        <w:lang w:val="en-US" w:eastAsia="en-US" w:bidi="ar-SA"/>
      </w:rPr>
    </w:lvl>
    <w:lvl w:ilvl="5">
      <w:numFmt w:val="bullet"/>
      <w:lvlText w:val="•"/>
      <w:lvlJc w:val="left"/>
      <w:pPr>
        <w:ind w:left="5159" w:hanging="828"/>
      </w:pPr>
      <w:rPr>
        <w:rFonts w:hint="default"/>
        <w:lang w:val="en-US" w:eastAsia="en-US" w:bidi="ar-SA"/>
      </w:rPr>
    </w:lvl>
    <w:lvl w:ilvl="6">
      <w:numFmt w:val="bullet"/>
      <w:lvlText w:val="•"/>
      <w:lvlJc w:val="left"/>
      <w:pPr>
        <w:ind w:left="6022" w:hanging="828"/>
      </w:pPr>
      <w:rPr>
        <w:rFonts w:hint="default"/>
        <w:lang w:val="en-US" w:eastAsia="en-US" w:bidi="ar-SA"/>
      </w:rPr>
    </w:lvl>
    <w:lvl w:ilvl="7">
      <w:numFmt w:val="bullet"/>
      <w:lvlText w:val="•"/>
      <w:lvlJc w:val="left"/>
      <w:pPr>
        <w:ind w:left="6886" w:hanging="828"/>
      </w:pPr>
      <w:rPr>
        <w:rFonts w:hint="default"/>
        <w:lang w:val="en-US" w:eastAsia="en-US" w:bidi="ar-SA"/>
      </w:rPr>
    </w:lvl>
    <w:lvl w:ilvl="8">
      <w:numFmt w:val="bullet"/>
      <w:lvlText w:val="•"/>
      <w:lvlJc w:val="left"/>
      <w:pPr>
        <w:ind w:left="7750" w:hanging="828"/>
      </w:pPr>
      <w:rPr>
        <w:rFonts w:hint="default"/>
        <w:lang w:val="en-US" w:eastAsia="en-US" w:bidi="ar-SA"/>
      </w:rPr>
    </w:lvl>
  </w:abstractNum>
  <w:abstractNum w:abstractNumId="14" w15:restartNumberingAfterBreak="0">
    <w:nsid w:val="57703437"/>
    <w:multiLevelType w:val="hybridMultilevel"/>
    <w:tmpl w:val="A6ACB2CA"/>
    <w:lvl w:ilvl="0" w:tplc="9F1C7254">
      <w:numFmt w:val="bullet"/>
      <w:lvlText w:val="●"/>
      <w:lvlJc w:val="left"/>
      <w:pPr>
        <w:ind w:left="925" w:hanging="360"/>
      </w:pPr>
      <w:rPr>
        <w:rFonts w:ascii="Times New Roman" w:eastAsia="Times New Roman" w:hAnsi="Times New Roman" w:cs="Times New Roman" w:hint="default"/>
        <w:w w:val="100"/>
        <w:sz w:val="22"/>
        <w:szCs w:val="22"/>
        <w:lang w:val="en-US" w:eastAsia="en-US" w:bidi="ar-SA"/>
      </w:rPr>
    </w:lvl>
    <w:lvl w:ilvl="1" w:tplc="94282ED0">
      <w:numFmt w:val="bullet"/>
      <w:lvlText w:val="○"/>
      <w:lvlJc w:val="left"/>
      <w:pPr>
        <w:ind w:left="1645" w:hanging="360"/>
      </w:pPr>
      <w:rPr>
        <w:rFonts w:ascii="Times New Roman" w:eastAsia="Times New Roman" w:hAnsi="Times New Roman" w:cs="Times New Roman" w:hint="default"/>
        <w:w w:val="100"/>
        <w:sz w:val="22"/>
        <w:szCs w:val="22"/>
        <w:lang w:val="en-US" w:eastAsia="en-US" w:bidi="ar-SA"/>
      </w:rPr>
    </w:lvl>
    <w:lvl w:ilvl="2" w:tplc="2ED8590E">
      <w:numFmt w:val="bullet"/>
      <w:lvlText w:val="•"/>
      <w:lvlJc w:val="left"/>
      <w:pPr>
        <w:ind w:left="2549" w:hanging="360"/>
      </w:pPr>
      <w:rPr>
        <w:rFonts w:hint="default"/>
        <w:lang w:val="en-US" w:eastAsia="en-US" w:bidi="ar-SA"/>
      </w:rPr>
    </w:lvl>
    <w:lvl w:ilvl="3" w:tplc="04C40EAC">
      <w:numFmt w:val="bullet"/>
      <w:lvlText w:val="•"/>
      <w:lvlJc w:val="left"/>
      <w:pPr>
        <w:ind w:left="3458" w:hanging="360"/>
      </w:pPr>
      <w:rPr>
        <w:rFonts w:hint="default"/>
        <w:lang w:val="en-US" w:eastAsia="en-US" w:bidi="ar-SA"/>
      </w:rPr>
    </w:lvl>
    <w:lvl w:ilvl="4" w:tplc="380691F4">
      <w:numFmt w:val="bullet"/>
      <w:lvlText w:val="•"/>
      <w:lvlJc w:val="left"/>
      <w:pPr>
        <w:ind w:left="4367" w:hanging="360"/>
      </w:pPr>
      <w:rPr>
        <w:rFonts w:hint="default"/>
        <w:lang w:val="en-US" w:eastAsia="en-US" w:bidi="ar-SA"/>
      </w:rPr>
    </w:lvl>
    <w:lvl w:ilvl="5" w:tplc="EBD83E1A">
      <w:numFmt w:val="bullet"/>
      <w:lvlText w:val="•"/>
      <w:lvlJc w:val="left"/>
      <w:pPr>
        <w:ind w:left="5276" w:hanging="360"/>
      </w:pPr>
      <w:rPr>
        <w:rFonts w:hint="default"/>
        <w:lang w:val="en-US" w:eastAsia="en-US" w:bidi="ar-SA"/>
      </w:rPr>
    </w:lvl>
    <w:lvl w:ilvl="6" w:tplc="C9A8A8A2">
      <w:numFmt w:val="bullet"/>
      <w:lvlText w:val="•"/>
      <w:lvlJc w:val="left"/>
      <w:pPr>
        <w:ind w:left="6185" w:hanging="360"/>
      </w:pPr>
      <w:rPr>
        <w:rFonts w:hint="default"/>
        <w:lang w:val="en-US" w:eastAsia="en-US" w:bidi="ar-SA"/>
      </w:rPr>
    </w:lvl>
    <w:lvl w:ilvl="7" w:tplc="CA243F78">
      <w:numFmt w:val="bullet"/>
      <w:lvlText w:val="•"/>
      <w:lvlJc w:val="left"/>
      <w:pPr>
        <w:ind w:left="7094" w:hanging="360"/>
      </w:pPr>
      <w:rPr>
        <w:rFonts w:hint="default"/>
        <w:lang w:val="en-US" w:eastAsia="en-US" w:bidi="ar-SA"/>
      </w:rPr>
    </w:lvl>
    <w:lvl w:ilvl="8" w:tplc="37C29A2C">
      <w:numFmt w:val="bullet"/>
      <w:lvlText w:val="•"/>
      <w:lvlJc w:val="left"/>
      <w:pPr>
        <w:ind w:left="8003" w:hanging="360"/>
      </w:pPr>
      <w:rPr>
        <w:rFonts w:hint="default"/>
        <w:lang w:val="en-US" w:eastAsia="en-US" w:bidi="ar-SA"/>
      </w:rPr>
    </w:lvl>
  </w:abstractNum>
  <w:abstractNum w:abstractNumId="15" w15:restartNumberingAfterBreak="0">
    <w:nsid w:val="57DB2CE8"/>
    <w:multiLevelType w:val="multilevel"/>
    <w:tmpl w:val="FA54F006"/>
    <w:lvl w:ilvl="0">
      <w:start w:val="3"/>
      <w:numFmt w:val="decimal"/>
      <w:lvlText w:val="%1"/>
      <w:lvlJc w:val="left"/>
      <w:pPr>
        <w:ind w:left="832" w:hanging="828"/>
      </w:pPr>
      <w:rPr>
        <w:rFonts w:hint="default"/>
        <w:lang w:val="en-US" w:eastAsia="en-US" w:bidi="ar-SA"/>
      </w:rPr>
    </w:lvl>
    <w:lvl w:ilvl="1">
      <w:start w:val="1"/>
      <w:numFmt w:val="decimal"/>
      <w:lvlText w:val="%1.%2"/>
      <w:lvlJc w:val="left"/>
      <w:pPr>
        <w:ind w:left="832" w:hanging="828"/>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2567" w:hanging="828"/>
      </w:pPr>
      <w:rPr>
        <w:rFonts w:hint="default"/>
        <w:lang w:val="en-US" w:eastAsia="en-US" w:bidi="ar-SA"/>
      </w:rPr>
    </w:lvl>
    <w:lvl w:ilvl="3">
      <w:numFmt w:val="bullet"/>
      <w:lvlText w:val="•"/>
      <w:lvlJc w:val="left"/>
      <w:pPr>
        <w:ind w:left="3431" w:hanging="828"/>
      </w:pPr>
      <w:rPr>
        <w:rFonts w:hint="default"/>
        <w:lang w:val="en-US" w:eastAsia="en-US" w:bidi="ar-SA"/>
      </w:rPr>
    </w:lvl>
    <w:lvl w:ilvl="4">
      <w:numFmt w:val="bullet"/>
      <w:lvlText w:val="•"/>
      <w:lvlJc w:val="left"/>
      <w:pPr>
        <w:ind w:left="4294" w:hanging="828"/>
      </w:pPr>
      <w:rPr>
        <w:rFonts w:hint="default"/>
        <w:lang w:val="en-US" w:eastAsia="en-US" w:bidi="ar-SA"/>
      </w:rPr>
    </w:lvl>
    <w:lvl w:ilvl="5">
      <w:numFmt w:val="bullet"/>
      <w:lvlText w:val="•"/>
      <w:lvlJc w:val="left"/>
      <w:pPr>
        <w:ind w:left="5158" w:hanging="828"/>
      </w:pPr>
      <w:rPr>
        <w:rFonts w:hint="default"/>
        <w:lang w:val="en-US" w:eastAsia="en-US" w:bidi="ar-SA"/>
      </w:rPr>
    </w:lvl>
    <w:lvl w:ilvl="6">
      <w:numFmt w:val="bullet"/>
      <w:lvlText w:val="•"/>
      <w:lvlJc w:val="left"/>
      <w:pPr>
        <w:ind w:left="6022" w:hanging="828"/>
      </w:pPr>
      <w:rPr>
        <w:rFonts w:hint="default"/>
        <w:lang w:val="en-US" w:eastAsia="en-US" w:bidi="ar-SA"/>
      </w:rPr>
    </w:lvl>
    <w:lvl w:ilvl="7">
      <w:numFmt w:val="bullet"/>
      <w:lvlText w:val="•"/>
      <w:lvlJc w:val="left"/>
      <w:pPr>
        <w:ind w:left="6885" w:hanging="828"/>
      </w:pPr>
      <w:rPr>
        <w:rFonts w:hint="default"/>
        <w:lang w:val="en-US" w:eastAsia="en-US" w:bidi="ar-SA"/>
      </w:rPr>
    </w:lvl>
    <w:lvl w:ilvl="8">
      <w:numFmt w:val="bullet"/>
      <w:lvlText w:val="•"/>
      <w:lvlJc w:val="left"/>
      <w:pPr>
        <w:ind w:left="7749" w:hanging="828"/>
      </w:pPr>
      <w:rPr>
        <w:rFonts w:hint="default"/>
        <w:lang w:val="en-US" w:eastAsia="en-US" w:bidi="ar-SA"/>
      </w:rPr>
    </w:lvl>
  </w:abstractNum>
  <w:abstractNum w:abstractNumId="16" w15:restartNumberingAfterBreak="0">
    <w:nsid w:val="610C60DF"/>
    <w:multiLevelType w:val="hybridMultilevel"/>
    <w:tmpl w:val="0766196C"/>
    <w:lvl w:ilvl="0" w:tplc="854C55D6">
      <w:start w:val="1"/>
      <w:numFmt w:val="lowerLetter"/>
      <w:lvlText w:val="(%1)"/>
      <w:lvlJc w:val="left"/>
      <w:pPr>
        <w:ind w:left="685" w:hanging="480"/>
      </w:pPr>
      <w:rPr>
        <w:rFonts w:ascii="Times New Roman" w:eastAsia="Times New Roman" w:hAnsi="Times New Roman" w:cs="Times New Roman" w:hint="default"/>
        <w:w w:val="100"/>
        <w:sz w:val="22"/>
        <w:szCs w:val="22"/>
        <w:lang w:val="en-US" w:eastAsia="en-US" w:bidi="ar-SA"/>
      </w:rPr>
    </w:lvl>
    <w:lvl w:ilvl="1" w:tplc="461E47F0">
      <w:numFmt w:val="bullet"/>
      <w:lvlText w:val="▪"/>
      <w:lvlJc w:val="left"/>
      <w:pPr>
        <w:ind w:left="1405" w:hanging="480"/>
      </w:pPr>
      <w:rPr>
        <w:rFonts w:ascii="Times New Roman" w:eastAsia="Times New Roman" w:hAnsi="Times New Roman" w:cs="Times New Roman" w:hint="default"/>
        <w:w w:val="100"/>
        <w:sz w:val="22"/>
        <w:szCs w:val="22"/>
        <w:lang w:val="en-US" w:eastAsia="en-US" w:bidi="ar-SA"/>
      </w:rPr>
    </w:lvl>
    <w:lvl w:ilvl="2" w:tplc="4346345A">
      <w:numFmt w:val="bullet"/>
      <w:lvlText w:val="•"/>
      <w:lvlJc w:val="left"/>
      <w:pPr>
        <w:ind w:left="2335" w:hanging="480"/>
      </w:pPr>
      <w:rPr>
        <w:rFonts w:hint="default"/>
        <w:lang w:val="en-US" w:eastAsia="en-US" w:bidi="ar-SA"/>
      </w:rPr>
    </w:lvl>
    <w:lvl w:ilvl="3" w:tplc="D59ED03E">
      <w:numFmt w:val="bullet"/>
      <w:lvlText w:val="•"/>
      <w:lvlJc w:val="left"/>
      <w:pPr>
        <w:ind w:left="3271" w:hanging="480"/>
      </w:pPr>
      <w:rPr>
        <w:rFonts w:hint="default"/>
        <w:lang w:val="en-US" w:eastAsia="en-US" w:bidi="ar-SA"/>
      </w:rPr>
    </w:lvl>
    <w:lvl w:ilvl="4" w:tplc="962CB41A">
      <w:numFmt w:val="bullet"/>
      <w:lvlText w:val="•"/>
      <w:lvlJc w:val="left"/>
      <w:pPr>
        <w:ind w:left="4207" w:hanging="480"/>
      </w:pPr>
      <w:rPr>
        <w:rFonts w:hint="default"/>
        <w:lang w:val="en-US" w:eastAsia="en-US" w:bidi="ar-SA"/>
      </w:rPr>
    </w:lvl>
    <w:lvl w:ilvl="5" w:tplc="FAFAD034">
      <w:numFmt w:val="bullet"/>
      <w:lvlText w:val="•"/>
      <w:lvlJc w:val="left"/>
      <w:pPr>
        <w:ind w:left="5142" w:hanging="480"/>
      </w:pPr>
      <w:rPr>
        <w:rFonts w:hint="default"/>
        <w:lang w:val="en-US" w:eastAsia="en-US" w:bidi="ar-SA"/>
      </w:rPr>
    </w:lvl>
    <w:lvl w:ilvl="6" w:tplc="E056E864">
      <w:numFmt w:val="bullet"/>
      <w:lvlText w:val="•"/>
      <w:lvlJc w:val="left"/>
      <w:pPr>
        <w:ind w:left="6078" w:hanging="480"/>
      </w:pPr>
      <w:rPr>
        <w:rFonts w:hint="default"/>
        <w:lang w:val="en-US" w:eastAsia="en-US" w:bidi="ar-SA"/>
      </w:rPr>
    </w:lvl>
    <w:lvl w:ilvl="7" w:tplc="0CAC8A8A">
      <w:numFmt w:val="bullet"/>
      <w:lvlText w:val="•"/>
      <w:lvlJc w:val="left"/>
      <w:pPr>
        <w:ind w:left="7014" w:hanging="480"/>
      </w:pPr>
      <w:rPr>
        <w:rFonts w:hint="default"/>
        <w:lang w:val="en-US" w:eastAsia="en-US" w:bidi="ar-SA"/>
      </w:rPr>
    </w:lvl>
    <w:lvl w:ilvl="8" w:tplc="59520CDE">
      <w:numFmt w:val="bullet"/>
      <w:lvlText w:val="•"/>
      <w:lvlJc w:val="left"/>
      <w:pPr>
        <w:ind w:left="7950" w:hanging="480"/>
      </w:pPr>
      <w:rPr>
        <w:rFonts w:hint="default"/>
        <w:lang w:val="en-US" w:eastAsia="en-US" w:bidi="ar-SA"/>
      </w:rPr>
    </w:lvl>
  </w:abstractNum>
  <w:abstractNum w:abstractNumId="17" w15:restartNumberingAfterBreak="0">
    <w:nsid w:val="66C72E77"/>
    <w:multiLevelType w:val="hybridMultilevel"/>
    <w:tmpl w:val="6D96A15E"/>
    <w:lvl w:ilvl="0" w:tplc="31480DB8">
      <w:start w:val="1"/>
      <w:numFmt w:val="lowerLetter"/>
      <w:lvlText w:val="(%1)"/>
      <w:lvlJc w:val="left"/>
      <w:pPr>
        <w:ind w:left="685" w:hanging="480"/>
      </w:pPr>
      <w:rPr>
        <w:rFonts w:ascii="Times New Roman" w:eastAsia="Times New Roman" w:hAnsi="Times New Roman" w:cs="Times New Roman" w:hint="default"/>
        <w:w w:val="100"/>
        <w:sz w:val="22"/>
        <w:szCs w:val="22"/>
        <w:lang w:val="en-US" w:eastAsia="en-US" w:bidi="ar-SA"/>
      </w:rPr>
    </w:lvl>
    <w:lvl w:ilvl="1" w:tplc="867A885C">
      <w:numFmt w:val="bullet"/>
      <w:lvlText w:val="•"/>
      <w:lvlJc w:val="left"/>
      <w:pPr>
        <w:ind w:left="1594" w:hanging="480"/>
      </w:pPr>
      <w:rPr>
        <w:rFonts w:hint="default"/>
        <w:lang w:val="en-US" w:eastAsia="en-US" w:bidi="ar-SA"/>
      </w:rPr>
    </w:lvl>
    <w:lvl w:ilvl="2" w:tplc="D8165598">
      <w:numFmt w:val="bullet"/>
      <w:lvlText w:val="•"/>
      <w:lvlJc w:val="left"/>
      <w:pPr>
        <w:ind w:left="2508" w:hanging="480"/>
      </w:pPr>
      <w:rPr>
        <w:rFonts w:hint="default"/>
        <w:lang w:val="en-US" w:eastAsia="en-US" w:bidi="ar-SA"/>
      </w:rPr>
    </w:lvl>
    <w:lvl w:ilvl="3" w:tplc="379CE7D8">
      <w:numFmt w:val="bullet"/>
      <w:lvlText w:val="•"/>
      <w:lvlJc w:val="left"/>
      <w:pPr>
        <w:ind w:left="3422" w:hanging="480"/>
      </w:pPr>
      <w:rPr>
        <w:rFonts w:hint="default"/>
        <w:lang w:val="en-US" w:eastAsia="en-US" w:bidi="ar-SA"/>
      </w:rPr>
    </w:lvl>
    <w:lvl w:ilvl="4" w:tplc="07D4A370">
      <w:numFmt w:val="bullet"/>
      <w:lvlText w:val="•"/>
      <w:lvlJc w:val="left"/>
      <w:pPr>
        <w:ind w:left="4336" w:hanging="480"/>
      </w:pPr>
      <w:rPr>
        <w:rFonts w:hint="default"/>
        <w:lang w:val="en-US" w:eastAsia="en-US" w:bidi="ar-SA"/>
      </w:rPr>
    </w:lvl>
    <w:lvl w:ilvl="5" w:tplc="8BA6D08C">
      <w:numFmt w:val="bullet"/>
      <w:lvlText w:val="•"/>
      <w:lvlJc w:val="left"/>
      <w:pPr>
        <w:ind w:left="5250" w:hanging="480"/>
      </w:pPr>
      <w:rPr>
        <w:rFonts w:hint="default"/>
        <w:lang w:val="en-US" w:eastAsia="en-US" w:bidi="ar-SA"/>
      </w:rPr>
    </w:lvl>
    <w:lvl w:ilvl="6" w:tplc="0B4A7E52">
      <w:numFmt w:val="bullet"/>
      <w:lvlText w:val="•"/>
      <w:lvlJc w:val="left"/>
      <w:pPr>
        <w:ind w:left="6164" w:hanging="480"/>
      </w:pPr>
      <w:rPr>
        <w:rFonts w:hint="default"/>
        <w:lang w:val="en-US" w:eastAsia="en-US" w:bidi="ar-SA"/>
      </w:rPr>
    </w:lvl>
    <w:lvl w:ilvl="7" w:tplc="B7E21270">
      <w:numFmt w:val="bullet"/>
      <w:lvlText w:val="•"/>
      <w:lvlJc w:val="left"/>
      <w:pPr>
        <w:ind w:left="7079" w:hanging="480"/>
      </w:pPr>
      <w:rPr>
        <w:rFonts w:hint="default"/>
        <w:lang w:val="en-US" w:eastAsia="en-US" w:bidi="ar-SA"/>
      </w:rPr>
    </w:lvl>
    <w:lvl w:ilvl="8" w:tplc="B20E65C0">
      <w:numFmt w:val="bullet"/>
      <w:lvlText w:val="•"/>
      <w:lvlJc w:val="left"/>
      <w:pPr>
        <w:ind w:left="7993" w:hanging="480"/>
      </w:pPr>
      <w:rPr>
        <w:rFonts w:hint="default"/>
        <w:lang w:val="en-US" w:eastAsia="en-US" w:bidi="ar-SA"/>
      </w:rPr>
    </w:lvl>
  </w:abstractNum>
  <w:abstractNum w:abstractNumId="18" w15:restartNumberingAfterBreak="0">
    <w:nsid w:val="7D56309B"/>
    <w:multiLevelType w:val="hybridMultilevel"/>
    <w:tmpl w:val="D0947286"/>
    <w:lvl w:ilvl="0" w:tplc="0E0AFD20">
      <w:start w:val="1"/>
      <w:numFmt w:val="lowerLetter"/>
      <w:lvlText w:val="(%1)"/>
      <w:lvlJc w:val="left"/>
      <w:pPr>
        <w:ind w:left="685" w:hanging="480"/>
      </w:pPr>
      <w:rPr>
        <w:rFonts w:ascii="Times New Roman" w:eastAsia="Times New Roman" w:hAnsi="Times New Roman" w:cs="Times New Roman" w:hint="default"/>
        <w:w w:val="99"/>
        <w:sz w:val="20"/>
        <w:szCs w:val="20"/>
        <w:lang w:val="en-US" w:eastAsia="en-US" w:bidi="ar-SA"/>
      </w:rPr>
    </w:lvl>
    <w:lvl w:ilvl="1" w:tplc="37D8C9EA">
      <w:start w:val="1"/>
      <w:numFmt w:val="upperRoman"/>
      <w:lvlText w:val="%2."/>
      <w:lvlJc w:val="left"/>
      <w:pPr>
        <w:ind w:left="1196" w:hanging="514"/>
        <w:jc w:val="right"/>
      </w:pPr>
      <w:rPr>
        <w:rFonts w:hint="default"/>
        <w:b/>
        <w:bCs/>
        <w:w w:val="99"/>
        <w:lang w:val="en-US" w:eastAsia="en-US" w:bidi="ar-SA"/>
      </w:rPr>
    </w:lvl>
    <w:lvl w:ilvl="2" w:tplc="D26C045E">
      <w:numFmt w:val="bullet"/>
      <w:lvlText w:val="●"/>
      <w:lvlJc w:val="left"/>
      <w:pPr>
        <w:ind w:left="1405" w:hanging="480"/>
      </w:pPr>
      <w:rPr>
        <w:rFonts w:ascii="Times New Roman" w:eastAsia="Times New Roman" w:hAnsi="Times New Roman" w:cs="Times New Roman" w:hint="default"/>
        <w:w w:val="100"/>
        <w:sz w:val="22"/>
        <w:szCs w:val="22"/>
        <w:lang w:val="en-US" w:eastAsia="en-US" w:bidi="ar-SA"/>
      </w:rPr>
    </w:lvl>
    <w:lvl w:ilvl="3" w:tplc="D476564C">
      <w:numFmt w:val="bullet"/>
      <w:lvlText w:val="•"/>
      <w:lvlJc w:val="left"/>
      <w:pPr>
        <w:ind w:left="2452" w:hanging="480"/>
      </w:pPr>
      <w:rPr>
        <w:rFonts w:hint="default"/>
        <w:lang w:val="en-US" w:eastAsia="en-US" w:bidi="ar-SA"/>
      </w:rPr>
    </w:lvl>
    <w:lvl w:ilvl="4" w:tplc="07EEA820">
      <w:numFmt w:val="bullet"/>
      <w:lvlText w:val="•"/>
      <w:lvlJc w:val="left"/>
      <w:pPr>
        <w:ind w:left="3505" w:hanging="480"/>
      </w:pPr>
      <w:rPr>
        <w:rFonts w:hint="default"/>
        <w:lang w:val="en-US" w:eastAsia="en-US" w:bidi="ar-SA"/>
      </w:rPr>
    </w:lvl>
    <w:lvl w:ilvl="5" w:tplc="75B05B94">
      <w:numFmt w:val="bullet"/>
      <w:lvlText w:val="•"/>
      <w:lvlJc w:val="left"/>
      <w:pPr>
        <w:ind w:left="4558" w:hanging="480"/>
      </w:pPr>
      <w:rPr>
        <w:rFonts w:hint="default"/>
        <w:lang w:val="en-US" w:eastAsia="en-US" w:bidi="ar-SA"/>
      </w:rPr>
    </w:lvl>
    <w:lvl w:ilvl="6" w:tplc="D5F4A2A0">
      <w:numFmt w:val="bullet"/>
      <w:lvlText w:val="•"/>
      <w:lvlJc w:val="left"/>
      <w:pPr>
        <w:ind w:left="5610" w:hanging="480"/>
      </w:pPr>
      <w:rPr>
        <w:rFonts w:hint="default"/>
        <w:lang w:val="en-US" w:eastAsia="en-US" w:bidi="ar-SA"/>
      </w:rPr>
    </w:lvl>
    <w:lvl w:ilvl="7" w:tplc="81202280">
      <w:numFmt w:val="bullet"/>
      <w:lvlText w:val="•"/>
      <w:lvlJc w:val="left"/>
      <w:pPr>
        <w:ind w:left="6663" w:hanging="480"/>
      </w:pPr>
      <w:rPr>
        <w:rFonts w:hint="default"/>
        <w:lang w:val="en-US" w:eastAsia="en-US" w:bidi="ar-SA"/>
      </w:rPr>
    </w:lvl>
    <w:lvl w:ilvl="8" w:tplc="CB4CA10A">
      <w:numFmt w:val="bullet"/>
      <w:lvlText w:val="•"/>
      <w:lvlJc w:val="left"/>
      <w:pPr>
        <w:ind w:left="7716" w:hanging="480"/>
      </w:pPr>
      <w:rPr>
        <w:rFonts w:hint="default"/>
        <w:lang w:val="en-US" w:eastAsia="en-US" w:bidi="ar-SA"/>
      </w:rPr>
    </w:lvl>
  </w:abstractNum>
  <w:num w:numId="1">
    <w:abstractNumId w:val="9"/>
  </w:num>
  <w:num w:numId="2">
    <w:abstractNumId w:val="11"/>
  </w:num>
  <w:num w:numId="3">
    <w:abstractNumId w:val="14"/>
  </w:num>
  <w:num w:numId="4">
    <w:abstractNumId w:val="3"/>
  </w:num>
  <w:num w:numId="5">
    <w:abstractNumId w:val="10"/>
  </w:num>
  <w:num w:numId="6">
    <w:abstractNumId w:val="15"/>
  </w:num>
  <w:num w:numId="7">
    <w:abstractNumId w:val="13"/>
  </w:num>
  <w:num w:numId="8">
    <w:abstractNumId w:val="18"/>
  </w:num>
  <w:num w:numId="9">
    <w:abstractNumId w:val="8"/>
  </w:num>
  <w:num w:numId="10">
    <w:abstractNumId w:val="6"/>
  </w:num>
  <w:num w:numId="11">
    <w:abstractNumId w:val="17"/>
  </w:num>
  <w:num w:numId="12">
    <w:abstractNumId w:val="0"/>
  </w:num>
  <w:num w:numId="13">
    <w:abstractNumId w:val="16"/>
  </w:num>
  <w:num w:numId="14">
    <w:abstractNumId w:val="5"/>
  </w:num>
  <w:num w:numId="15">
    <w:abstractNumId w:val="12"/>
  </w:num>
  <w:num w:numId="16">
    <w:abstractNumId w:val="4"/>
  </w:num>
  <w:num w:numId="17">
    <w:abstractNumId w:val="1"/>
  </w:num>
  <w:num w:numId="18">
    <w:abstractNumId w:val="2"/>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425"/>
  <w:evenAndOddHeaders/>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18D"/>
    <w:rsid w:val="00006E68"/>
    <w:rsid w:val="000153D9"/>
    <w:rsid w:val="0002274B"/>
    <w:rsid w:val="000435DA"/>
    <w:rsid w:val="0005309D"/>
    <w:rsid w:val="000A422A"/>
    <w:rsid w:val="0010695E"/>
    <w:rsid w:val="00140B54"/>
    <w:rsid w:val="0016614E"/>
    <w:rsid w:val="001A71CE"/>
    <w:rsid w:val="00225101"/>
    <w:rsid w:val="00254635"/>
    <w:rsid w:val="0026518D"/>
    <w:rsid w:val="00269C3F"/>
    <w:rsid w:val="0028523E"/>
    <w:rsid w:val="00296B02"/>
    <w:rsid w:val="002D17DF"/>
    <w:rsid w:val="0031461A"/>
    <w:rsid w:val="00315D14"/>
    <w:rsid w:val="003354A5"/>
    <w:rsid w:val="003B77D8"/>
    <w:rsid w:val="003D2B8C"/>
    <w:rsid w:val="00423F8D"/>
    <w:rsid w:val="00430E1E"/>
    <w:rsid w:val="004655BA"/>
    <w:rsid w:val="00570C7D"/>
    <w:rsid w:val="00586C0F"/>
    <w:rsid w:val="006027E5"/>
    <w:rsid w:val="006154F4"/>
    <w:rsid w:val="00626ADE"/>
    <w:rsid w:val="00661703"/>
    <w:rsid w:val="0067271A"/>
    <w:rsid w:val="00690857"/>
    <w:rsid w:val="006B3527"/>
    <w:rsid w:val="006D70A8"/>
    <w:rsid w:val="006F1DBF"/>
    <w:rsid w:val="006F38A9"/>
    <w:rsid w:val="00712807"/>
    <w:rsid w:val="00774C21"/>
    <w:rsid w:val="007A7DC5"/>
    <w:rsid w:val="007D5B96"/>
    <w:rsid w:val="008004DD"/>
    <w:rsid w:val="008240F8"/>
    <w:rsid w:val="008C1175"/>
    <w:rsid w:val="008CDD7A"/>
    <w:rsid w:val="008E2F1D"/>
    <w:rsid w:val="009114F8"/>
    <w:rsid w:val="009511BE"/>
    <w:rsid w:val="00961813"/>
    <w:rsid w:val="00972259"/>
    <w:rsid w:val="00973043"/>
    <w:rsid w:val="009926AA"/>
    <w:rsid w:val="009B5994"/>
    <w:rsid w:val="009C5A35"/>
    <w:rsid w:val="00A153C7"/>
    <w:rsid w:val="00A2664B"/>
    <w:rsid w:val="00A2D83F"/>
    <w:rsid w:val="00A519EF"/>
    <w:rsid w:val="00A95B1D"/>
    <w:rsid w:val="00AE609A"/>
    <w:rsid w:val="00B151AD"/>
    <w:rsid w:val="00B46D2C"/>
    <w:rsid w:val="00B63725"/>
    <w:rsid w:val="00BB7130"/>
    <w:rsid w:val="00BF4886"/>
    <w:rsid w:val="00C26A1C"/>
    <w:rsid w:val="00C36FB3"/>
    <w:rsid w:val="00CA3468"/>
    <w:rsid w:val="00CA6AC0"/>
    <w:rsid w:val="00CF7C60"/>
    <w:rsid w:val="00D0301E"/>
    <w:rsid w:val="00D1723D"/>
    <w:rsid w:val="00D43FA8"/>
    <w:rsid w:val="00D75824"/>
    <w:rsid w:val="00DA6446"/>
    <w:rsid w:val="00E43D49"/>
    <w:rsid w:val="00E74866"/>
    <w:rsid w:val="00EA5926"/>
    <w:rsid w:val="00F14BB9"/>
    <w:rsid w:val="00F37CF0"/>
    <w:rsid w:val="00F447CA"/>
    <w:rsid w:val="00F731E0"/>
    <w:rsid w:val="00FA3258"/>
    <w:rsid w:val="00FA42D4"/>
    <w:rsid w:val="00FA76AD"/>
    <w:rsid w:val="00FB0F52"/>
    <w:rsid w:val="00FC46DF"/>
    <w:rsid w:val="00FE6752"/>
    <w:rsid w:val="00FF4D3B"/>
    <w:rsid w:val="012DB7A4"/>
    <w:rsid w:val="01EA0495"/>
    <w:rsid w:val="023EA8A0"/>
    <w:rsid w:val="026942E1"/>
    <w:rsid w:val="02777BFB"/>
    <w:rsid w:val="02B2D6BB"/>
    <w:rsid w:val="03B4DDD5"/>
    <w:rsid w:val="03B6E0A9"/>
    <w:rsid w:val="048D3057"/>
    <w:rsid w:val="0527AB13"/>
    <w:rsid w:val="05953ECE"/>
    <w:rsid w:val="05A3AAA0"/>
    <w:rsid w:val="05E2959D"/>
    <w:rsid w:val="070807B1"/>
    <w:rsid w:val="07C570A5"/>
    <w:rsid w:val="082EDE83"/>
    <w:rsid w:val="085F4BD5"/>
    <w:rsid w:val="08B3B733"/>
    <w:rsid w:val="08FF186F"/>
    <w:rsid w:val="0A6BC5F3"/>
    <w:rsid w:val="0A946B42"/>
    <w:rsid w:val="0B6E62FF"/>
    <w:rsid w:val="0BDB78D4"/>
    <w:rsid w:val="0C7700A8"/>
    <w:rsid w:val="0CDB331F"/>
    <w:rsid w:val="0E986178"/>
    <w:rsid w:val="10D632B3"/>
    <w:rsid w:val="11581AF1"/>
    <w:rsid w:val="124191E1"/>
    <w:rsid w:val="12D1B4B3"/>
    <w:rsid w:val="12DAC2F5"/>
    <w:rsid w:val="1316F3BC"/>
    <w:rsid w:val="132EB3ED"/>
    <w:rsid w:val="138D52DA"/>
    <w:rsid w:val="143C1BBE"/>
    <w:rsid w:val="14C1F16D"/>
    <w:rsid w:val="16DEFC13"/>
    <w:rsid w:val="1735F822"/>
    <w:rsid w:val="188DB788"/>
    <w:rsid w:val="18E9057F"/>
    <w:rsid w:val="194A0479"/>
    <w:rsid w:val="19909006"/>
    <w:rsid w:val="1AE4C36D"/>
    <w:rsid w:val="1D9495D5"/>
    <w:rsid w:val="1DC43574"/>
    <w:rsid w:val="1E35DE9E"/>
    <w:rsid w:val="1E4070E7"/>
    <w:rsid w:val="1EE3400E"/>
    <w:rsid w:val="1F6005D5"/>
    <w:rsid w:val="20179263"/>
    <w:rsid w:val="2238D8CE"/>
    <w:rsid w:val="23424E6C"/>
    <w:rsid w:val="23B00AE6"/>
    <w:rsid w:val="23EFEF05"/>
    <w:rsid w:val="2549E918"/>
    <w:rsid w:val="25EE6B87"/>
    <w:rsid w:val="26DFE9DD"/>
    <w:rsid w:val="2732F38F"/>
    <w:rsid w:val="28BFAC8C"/>
    <w:rsid w:val="29979E45"/>
    <w:rsid w:val="2ABABB08"/>
    <w:rsid w:val="2B49935E"/>
    <w:rsid w:val="2C22A311"/>
    <w:rsid w:val="2CC708DF"/>
    <w:rsid w:val="2CCF3F07"/>
    <w:rsid w:val="2E3EFBF7"/>
    <w:rsid w:val="2FC4889A"/>
    <w:rsid w:val="35494137"/>
    <w:rsid w:val="36DCA99C"/>
    <w:rsid w:val="395F2A31"/>
    <w:rsid w:val="3A7EF959"/>
    <w:rsid w:val="3B362F74"/>
    <w:rsid w:val="3B69B9CD"/>
    <w:rsid w:val="3B728FAD"/>
    <w:rsid w:val="3B747B0E"/>
    <w:rsid w:val="3BD4A0C5"/>
    <w:rsid w:val="3CC52DDD"/>
    <w:rsid w:val="3D6C0065"/>
    <w:rsid w:val="3FD1353A"/>
    <w:rsid w:val="40B8152A"/>
    <w:rsid w:val="411C612C"/>
    <w:rsid w:val="415618F7"/>
    <w:rsid w:val="44877671"/>
    <w:rsid w:val="4791C84B"/>
    <w:rsid w:val="47E8CD15"/>
    <w:rsid w:val="49D62E3E"/>
    <w:rsid w:val="4A0AE288"/>
    <w:rsid w:val="4A3FFC8F"/>
    <w:rsid w:val="4AC9690D"/>
    <w:rsid w:val="4B88E016"/>
    <w:rsid w:val="4D8D7058"/>
    <w:rsid w:val="4F4AFE88"/>
    <w:rsid w:val="4F9D7231"/>
    <w:rsid w:val="4FD39FC8"/>
    <w:rsid w:val="5021EC86"/>
    <w:rsid w:val="50C5111A"/>
    <w:rsid w:val="5138AA91"/>
    <w:rsid w:val="514AD3DE"/>
    <w:rsid w:val="51D09326"/>
    <w:rsid w:val="52407125"/>
    <w:rsid w:val="52452C92"/>
    <w:rsid w:val="52CC7FD3"/>
    <w:rsid w:val="52D25462"/>
    <w:rsid w:val="55E5DCC8"/>
    <w:rsid w:val="564BD990"/>
    <w:rsid w:val="58281591"/>
    <w:rsid w:val="583EBEAC"/>
    <w:rsid w:val="5920C15E"/>
    <w:rsid w:val="59477084"/>
    <w:rsid w:val="5A73E0E6"/>
    <w:rsid w:val="5B903BE9"/>
    <w:rsid w:val="5C0FB147"/>
    <w:rsid w:val="5C3EA922"/>
    <w:rsid w:val="5C5255BA"/>
    <w:rsid w:val="5C586220"/>
    <w:rsid w:val="5C62CCDC"/>
    <w:rsid w:val="5CFA7BC0"/>
    <w:rsid w:val="5F487939"/>
    <w:rsid w:val="5F68A591"/>
    <w:rsid w:val="5FC6278B"/>
    <w:rsid w:val="604A6892"/>
    <w:rsid w:val="6175B7AF"/>
    <w:rsid w:val="61AADF3E"/>
    <w:rsid w:val="63118810"/>
    <w:rsid w:val="64DEC349"/>
    <w:rsid w:val="651D41B4"/>
    <w:rsid w:val="656109B3"/>
    <w:rsid w:val="658374C9"/>
    <w:rsid w:val="65D2A344"/>
    <w:rsid w:val="66198933"/>
    <w:rsid w:val="68013F70"/>
    <w:rsid w:val="686041DA"/>
    <w:rsid w:val="6AFD9E27"/>
    <w:rsid w:val="6D45DCAC"/>
    <w:rsid w:val="6FA807CC"/>
    <w:rsid w:val="6FDC82EE"/>
    <w:rsid w:val="7149E8D9"/>
    <w:rsid w:val="7242A2BD"/>
    <w:rsid w:val="727E208D"/>
    <w:rsid w:val="72CB5DA7"/>
    <w:rsid w:val="73AD0BFA"/>
    <w:rsid w:val="73DE731E"/>
    <w:rsid w:val="745148EB"/>
    <w:rsid w:val="74672E08"/>
    <w:rsid w:val="74F98E30"/>
    <w:rsid w:val="76A751ED"/>
    <w:rsid w:val="77D36AE4"/>
    <w:rsid w:val="787F5315"/>
    <w:rsid w:val="78F13578"/>
    <w:rsid w:val="79430416"/>
    <w:rsid w:val="795BC367"/>
    <w:rsid w:val="7A25959C"/>
    <w:rsid w:val="7B71B4CE"/>
    <w:rsid w:val="7CB607EC"/>
    <w:rsid w:val="7D169371"/>
    <w:rsid w:val="7F68EF6C"/>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E7F2F1"/>
  <w15:docId w15:val="{6EB8B1BA-55C9-4349-87CF-01C2BCE79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Titre1">
    <w:name w:val="heading 1"/>
    <w:basedOn w:val="Normal"/>
    <w:uiPriority w:val="1"/>
    <w:qFormat/>
    <w:pPr>
      <w:spacing w:before="84"/>
      <w:ind w:left="205"/>
      <w:outlineLvl w:val="0"/>
    </w:pPr>
    <w:rPr>
      <w:b/>
      <w:bCs/>
      <w:sz w:val="24"/>
      <w:szCs w:val="24"/>
    </w:rPr>
  </w:style>
  <w:style w:type="paragraph" w:styleId="Titre2">
    <w:name w:val="heading 2"/>
    <w:basedOn w:val="Normal"/>
    <w:uiPriority w:val="1"/>
    <w:qFormat/>
    <w:pPr>
      <w:spacing w:line="250" w:lineRule="exact"/>
      <w:ind w:left="685" w:hanging="481"/>
      <w:jc w:val="both"/>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101"/>
      <w:ind w:left="205"/>
    </w:pPr>
    <w:rPr>
      <w:sz w:val="20"/>
      <w:szCs w:val="20"/>
    </w:rPr>
  </w:style>
  <w:style w:type="paragraph" w:styleId="TM2">
    <w:name w:val="toc 2"/>
    <w:basedOn w:val="Normal"/>
    <w:uiPriority w:val="1"/>
    <w:qFormat/>
    <w:pPr>
      <w:spacing w:before="99"/>
      <w:ind w:left="404"/>
    </w:pPr>
    <w:rPr>
      <w:sz w:val="20"/>
      <w:szCs w:val="20"/>
    </w:rPr>
  </w:style>
  <w:style w:type="paragraph" w:styleId="Corpsdetexte">
    <w:name w:val="Body Text"/>
    <w:basedOn w:val="Normal"/>
    <w:uiPriority w:val="1"/>
    <w:qFormat/>
  </w:style>
  <w:style w:type="paragraph" w:styleId="Titre">
    <w:name w:val="Title"/>
    <w:basedOn w:val="Normal"/>
    <w:uiPriority w:val="1"/>
    <w:qFormat/>
    <w:pPr>
      <w:spacing w:before="80" w:line="549" w:lineRule="exact"/>
      <w:ind w:left="1106" w:right="1200"/>
      <w:jc w:val="center"/>
    </w:pPr>
    <w:rPr>
      <w:b/>
      <w:bCs/>
      <w:sz w:val="48"/>
      <w:szCs w:val="48"/>
    </w:rPr>
  </w:style>
  <w:style w:type="paragraph" w:styleId="Paragraphedeliste">
    <w:name w:val="List Paragraph"/>
    <w:basedOn w:val="Normal"/>
    <w:uiPriority w:val="1"/>
    <w:qFormat/>
    <w:pPr>
      <w:ind w:left="685" w:hanging="480"/>
      <w:jc w:val="both"/>
    </w:pPr>
  </w:style>
  <w:style w:type="paragraph" w:customStyle="1" w:styleId="TableParagraph">
    <w:name w:val="Table Paragraph"/>
    <w:basedOn w:val="Normal"/>
    <w:uiPriority w:val="1"/>
    <w:qFormat/>
    <w:pPr>
      <w:ind w:left="4"/>
    </w:pPr>
  </w:style>
  <w:style w:type="paragraph" w:styleId="Textedebulles">
    <w:name w:val="Balloon Text"/>
    <w:basedOn w:val="Normal"/>
    <w:link w:val="TextedebullesCar"/>
    <w:uiPriority w:val="99"/>
    <w:semiHidden/>
    <w:unhideWhenUsed/>
    <w:rsid w:val="002D17DF"/>
    <w:rPr>
      <w:rFonts w:ascii="Tahoma" w:hAnsi="Tahoma" w:cs="Tahoma"/>
      <w:sz w:val="16"/>
      <w:szCs w:val="16"/>
    </w:rPr>
  </w:style>
  <w:style w:type="character" w:customStyle="1" w:styleId="TextedebullesCar">
    <w:name w:val="Texte de bulles Car"/>
    <w:basedOn w:val="Policepardfaut"/>
    <w:link w:val="Textedebulles"/>
    <w:uiPriority w:val="99"/>
    <w:semiHidden/>
    <w:rsid w:val="002D17DF"/>
    <w:rPr>
      <w:rFonts w:ascii="Tahoma" w:eastAsia="Times New Roman" w:hAnsi="Tahoma" w:cs="Tahoma"/>
      <w:sz w:val="16"/>
      <w:szCs w:val="16"/>
    </w:rPr>
  </w:style>
  <w:style w:type="paragraph" w:styleId="En-tte">
    <w:name w:val="header"/>
    <w:basedOn w:val="Normal"/>
    <w:link w:val="En-tteCar"/>
    <w:uiPriority w:val="99"/>
    <w:unhideWhenUsed/>
    <w:rsid w:val="00570C7D"/>
    <w:pPr>
      <w:tabs>
        <w:tab w:val="center" w:pos="4703"/>
        <w:tab w:val="right" w:pos="9406"/>
      </w:tabs>
    </w:pPr>
  </w:style>
  <w:style w:type="character" w:customStyle="1" w:styleId="En-tteCar">
    <w:name w:val="En-tête Car"/>
    <w:basedOn w:val="Policepardfaut"/>
    <w:link w:val="En-tte"/>
    <w:uiPriority w:val="99"/>
    <w:rsid w:val="00570C7D"/>
    <w:rPr>
      <w:rFonts w:ascii="Times New Roman" w:eastAsia="Times New Roman" w:hAnsi="Times New Roman" w:cs="Times New Roman"/>
    </w:rPr>
  </w:style>
  <w:style w:type="paragraph" w:styleId="Pieddepage">
    <w:name w:val="footer"/>
    <w:basedOn w:val="Normal"/>
    <w:link w:val="PieddepageCar"/>
    <w:uiPriority w:val="99"/>
    <w:unhideWhenUsed/>
    <w:rsid w:val="00570C7D"/>
    <w:pPr>
      <w:tabs>
        <w:tab w:val="center" w:pos="4703"/>
        <w:tab w:val="right" w:pos="9406"/>
      </w:tabs>
    </w:pPr>
  </w:style>
  <w:style w:type="character" w:customStyle="1" w:styleId="PieddepageCar">
    <w:name w:val="Pied de page Car"/>
    <w:basedOn w:val="Policepardfaut"/>
    <w:link w:val="Pieddepage"/>
    <w:uiPriority w:val="99"/>
    <w:rsid w:val="00570C7D"/>
    <w:rPr>
      <w:rFonts w:ascii="Times New Roman" w:eastAsia="Times New Roman" w:hAnsi="Times New Roman" w:cs="Times New Roman"/>
    </w:rPr>
  </w:style>
  <w:style w:type="table" w:styleId="Grilledutableau">
    <w:name w:val="Table Grid"/>
    <w:basedOn w:val="TableauNormal"/>
    <w:uiPriority w:val="59"/>
    <w:rsid w:val="00F73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731E0"/>
    <w:rPr>
      <w:color w:val="0000FF" w:themeColor="hyperlink"/>
      <w:u w:val="single"/>
    </w:rPr>
  </w:style>
  <w:style w:type="character" w:customStyle="1" w:styleId="UnresolvedMention">
    <w:name w:val="Unresolved Mention"/>
    <w:basedOn w:val="Policepardfaut"/>
    <w:uiPriority w:val="99"/>
    <w:semiHidden/>
    <w:unhideWhenUsed/>
    <w:rsid w:val="00F731E0"/>
    <w:rPr>
      <w:color w:val="605E5C"/>
      <w:shd w:val="clear" w:color="auto" w:fill="E1DFDD"/>
    </w:rPr>
  </w:style>
  <w:style w:type="character" w:styleId="Marquedecommentaire">
    <w:name w:val="annotation reference"/>
    <w:basedOn w:val="Policepardfaut"/>
    <w:uiPriority w:val="99"/>
    <w:semiHidden/>
    <w:unhideWhenUsed/>
    <w:rsid w:val="00D1723D"/>
    <w:rPr>
      <w:sz w:val="18"/>
      <w:szCs w:val="18"/>
    </w:rPr>
  </w:style>
  <w:style w:type="paragraph" w:styleId="Commentaire">
    <w:name w:val="annotation text"/>
    <w:basedOn w:val="Normal"/>
    <w:link w:val="CommentaireCar"/>
    <w:uiPriority w:val="99"/>
    <w:semiHidden/>
    <w:unhideWhenUsed/>
    <w:rsid w:val="00D1723D"/>
  </w:style>
  <w:style w:type="character" w:customStyle="1" w:styleId="CommentaireCar">
    <w:name w:val="Commentaire Car"/>
    <w:basedOn w:val="Policepardfaut"/>
    <w:link w:val="Commentaire"/>
    <w:uiPriority w:val="99"/>
    <w:semiHidden/>
    <w:rsid w:val="00D1723D"/>
    <w:rPr>
      <w:rFonts w:ascii="Times New Roman" w:eastAsia="Times New Roman" w:hAnsi="Times New Roman" w:cs="Times New Roman"/>
    </w:rPr>
  </w:style>
  <w:style w:type="paragraph" w:styleId="Objetducommentaire">
    <w:name w:val="annotation subject"/>
    <w:basedOn w:val="Commentaire"/>
    <w:next w:val="Commentaire"/>
    <w:link w:val="ObjetducommentaireCar"/>
    <w:uiPriority w:val="99"/>
    <w:semiHidden/>
    <w:unhideWhenUsed/>
    <w:rsid w:val="00D1723D"/>
    <w:rPr>
      <w:b/>
      <w:bCs/>
    </w:rPr>
  </w:style>
  <w:style w:type="character" w:customStyle="1" w:styleId="ObjetducommentaireCar">
    <w:name w:val="Objet du commentaire Car"/>
    <w:basedOn w:val="CommentaireCar"/>
    <w:link w:val="Objetducommentaire"/>
    <w:uiPriority w:val="99"/>
    <w:semiHidden/>
    <w:rsid w:val="00D1723D"/>
    <w:rPr>
      <w:rFonts w:ascii="Times New Roman" w:eastAsia="Times New Roman" w:hAnsi="Times New Roman" w:cs="Times New Roman"/>
      <w:b/>
      <w:bCs/>
    </w:rPr>
  </w:style>
  <w:style w:type="character" w:customStyle="1" w:styleId="normaltextrun">
    <w:name w:val="normaltextrun"/>
    <w:basedOn w:val="Policepardfaut"/>
    <w:rsid w:val="00FF4D3B"/>
  </w:style>
  <w:style w:type="character" w:customStyle="1" w:styleId="eop">
    <w:name w:val="eop"/>
    <w:basedOn w:val="Policepardfaut"/>
    <w:rsid w:val="00FA76AD"/>
  </w:style>
  <w:style w:type="paragraph" w:customStyle="1" w:styleId="paragraph">
    <w:name w:val="paragraph"/>
    <w:basedOn w:val="Normal"/>
    <w:rsid w:val="00972259"/>
    <w:pPr>
      <w:widowControl/>
      <w:autoSpaceDE/>
      <w:autoSpaceDN/>
      <w:spacing w:before="100" w:beforeAutospacing="1" w:after="100" w:afterAutospacing="1"/>
    </w:pPr>
    <w:rPr>
      <w:sz w:val="24"/>
      <w:szCs w:val="24"/>
      <w:lang w:val="fr-FR" w:eastAsia="fr-FR"/>
    </w:rPr>
  </w:style>
  <w:style w:type="paragraph" w:styleId="Sansinterligne">
    <w:name w:val="No Spacing"/>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18993">
      <w:bodyDiv w:val="1"/>
      <w:marLeft w:val="0"/>
      <w:marRight w:val="0"/>
      <w:marTop w:val="0"/>
      <w:marBottom w:val="0"/>
      <w:divBdr>
        <w:top w:val="none" w:sz="0" w:space="0" w:color="auto"/>
        <w:left w:val="none" w:sz="0" w:space="0" w:color="auto"/>
        <w:bottom w:val="none" w:sz="0" w:space="0" w:color="auto"/>
        <w:right w:val="none" w:sz="0" w:space="0" w:color="auto"/>
      </w:divBdr>
      <w:divsChild>
        <w:div w:id="41439835">
          <w:marLeft w:val="0"/>
          <w:marRight w:val="0"/>
          <w:marTop w:val="0"/>
          <w:marBottom w:val="0"/>
          <w:divBdr>
            <w:top w:val="none" w:sz="0" w:space="0" w:color="auto"/>
            <w:left w:val="none" w:sz="0" w:space="0" w:color="auto"/>
            <w:bottom w:val="none" w:sz="0" w:space="0" w:color="auto"/>
            <w:right w:val="none" w:sz="0" w:space="0" w:color="auto"/>
          </w:divBdr>
        </w:div>
      </w:divsChild>
    </w:div>
    <w:div w:id="951517517">
      <w:bodyDiv w:val="1"/>
      <w:marLeft w:val="0"/>
      <w:marRight w:val="0"/>
      <w:marTop w:val="0"/>
      <w:marBottom w:val="0"/>
      <w:divBdr>
        <w:top w:val="none" w:sz="0" w:space="0" w:color="auto"/>
        <w:left w:val="none" w:sz="0" w:space="0" w:color="auto"/>
        <w:bottom w:val="none" w:sz="0" w:space="0" w:color="auto"/>
        <w:right w:val="none" w:sz="0" w:space="0" w:color="auto"/>
      </w:divBdr>
      <w:divsChild>
        <w:div w:id="1492334981">
          <w:marLeft w:val="0"/>
          <w:marRight w:val="0"/>
          <w:marTop w:val="0"/>
          <w:marBottom w:val="0"/>
          <w:divBdr>
            <w:top w:val="none" w:sz="0" w:space="0" w:color="auto"/>
            <w:left w:val="none" w:sz="0" w:space="0" w:color="auto"/>
            <w:bottom w:val="none" w:sz="0" w:space="0" w:color="auto"/>
            <w:right w:val="none" w:sz="0" w:space="0" w:color="auto"/>
          </w:divBdr>
        </w:div>
      </w:divsChild>
    </w:div>
    <w:div w:id="1194151859">
      <w:bodyDiv w:val="1"/>
      <w:marLeft w:val="0"/>
      <w:marRight w:val="0"/>
      <w:marTop w:val="0"/>
      <w:marBottom w:val="0"/>
      <w:divBdr>
        <w:top w:val="none" w:sz="0" w:space="0" w:color="auto"/>
        <w:left w:val="none" w:sz="0" w:space="0" w:color="auto"/>
        <w:bottom w:val="none" w:sz="0" w:space="0" w:color="auto"/>
        <w:right w:val="none" w:sz="0" w:space="0" w:color="auto"/>
      </w:divBdr>
      <w:divsChild>
        <w:div w:id="153885344">
          <w:marLeft w:val="0"/>
          <w:marRight w:val="0"/>
          <w:marTop w:val="0"/>
          <w:marBottom w:val="0"/>
          <w:divBdr>
            <w:top w:val="none" w:sz="0" w:space="0" w:color="auto"/>
            <w:left w:val="none" w:sz="0" w:space="0" w:color="auto"/>
            <w:bottom w:val="none" w:sz="0" w:space="0" w:color="auto"/>
            <w:right w:val="none" w:sz="0" w:space="0" w:color="auto"/>
          </w:divBdr>
        </w:div>
        <w:div w:id="2139957212">
          <w:marLeft w:val="0"/>
          <w:marRight w:val="0"/>
          <w:marTop w:val="0"/>
          <w:marBottom w:val="0"/>
          <w:divBdr>
            <w:top w:val="none" w:sz="0" w:space="0" w:color="auto"/>
            <w:left w:val="none" w:sz="0" w:space="0" w:color="auto"/>
            <w:bottom w:val="none" w:sz="0" w:space="0" w:color="auto"/>
            <w:right w:val="none" w:sz="0" w:space="0" w:color="auto"/>
          </w:divBdr>
        </w:div>
      </w:divsChild>
    </w:div>
    <w:div w:id="1691293231">
      <w:bodyDiv w:val="1"/>
      <w:marLeft w:val="0"/>
      <w:marRight w:val="0"/>
      <w:marTop w:val="0"/>
      <w:marBottom w:val="0"/>
      <w:divBdr>
        <w:top w:val="none" w:sz="0" w:space="0" w:color="auto"/>
        <w:left w:val="none" w:sz="0" w:space="0" w:color="auto"/>
        <w:bottom w:val="none" w:sz="0" w:space="0" w:color="auto"/>
        <w:right w:val="none" w:sz="0" w:space="0" w:color="auto"/>
      </w:divBdr>
      <w:divsChild>
        <w:div w:id="356780667">
          <w:marLeft w:val="0"/>
          <w:marRight w:val="0"/>
          <w:marTop w:val="0"/>
          <w:marBottom w:val="0"/>
          <w:divBdr>
            <w:top w:val="none" w:sz="0" w:space="0" w:color="auto"/>
            <w:left w:val="none" w:sz="0" w:space="0" w:color="auto"/>
            <w:bottom w:val="none" w:sz="0" w:space="0" w:color="auto"/>
            <w:right w:val="none" w:sz="0" w:space="0" w:color="auto"/>
          </w:divBdr>
        </w:div>
        <w:div w:id="1927184041">
          <w:marLeft w:val="0"/>
          <w:marRight w:val="0"/>
          <w:marTop w:val="0"/>
          <w:marBottom w:val="0"/>
          <w:divBdr>
            <w:top w:val="none" w:sz="0" w:space="0" w:color="auto"/>
            <w:left w:val="none" w:sz="0" w:space="0" w:color="auto"/>
            <w:bottom w:val="none" w:sz="0" w:space="0" w:color="auto"/>
            <w:right w:val="none" w:sz="0" w:space="0" w:color="auto"/>
          </w:divBdr>
          <w:divsChild>
            <w:div w:id="1586455932">
              <w:marLeft w:val="-75"/>
              <w:marRight w:val="0"/>
              <w:marTop w:val="30"/>
              <w:marBottom w:val="30"/>
              <w:divBdr>
                <w:top w:val="none" w:sz="0" w:space="0" w:color="auto"/>
                <w:left w:val="none" w:sz="0" w:space="0" w:color="auto"/>
                <w:bottom w:val="none" w:sz="0" w:space="0" w:color="auto"/>
                <w:right w:val="none" w:sz="0" w:space="0" w:color="auto"/>
              </w:divBdr>
              <w:divsChild>
                <w:div w:id="1113594826">
                  <w:marLeft w:val="0"/>
                  <w:marRight w:val="0"/>
                  <w:marTop w:val="0"/>
                  <w:marBottom w:val="0"/>
                  <w:divBdr>
                    <w:top w:val="none" w:sz="0" w:space="0" w:color="auto"/>
                    <w:left w:val="none" w:sz="0" w:space="0" w:color="auto"/>
                    <w:bottom w:val="none" w:sz="0" w:space="0" w:color="auto"/>
                    <w:right w:val="none" w:sz="0" w:space="0" w:color="auto"/>
                  </w:divBdr>
                  <w:divsChild>
                    <w:div w:id="237328655">
                      <w:marLeft w:val="0"/>
                      <w:marRight w:val="0"/>
                      <w:marTop w:val="0"/>
                      <w:marBottom w:val="0"/>
                      <w:divBdr>
                        <w:top w:val="none" w:sz="0" w:space="0" w:color="auto"/>
                        <w:left w:val="none" w:sz="0" w:space="0" w:color="auto"/>
                        <w:bottom w:val="none" w:sz="0" w:space="0" w:color="auto"/>
                        <w:right w:val="none" w:sz="0" w:space="0" w:color="auto"/>
                      </w:divBdr>
                    </w:div>
                  </w:divsChild>
                </w:div>
                <w:div w:id="662204705">
                  <w:marLeft w:val="0"/>
                  <w:marRight w:val="0"/>
                  <w:marTop w:val="0"/>
                  <w:marBottom w:val="0"/>
                  <w:divBdr>
                    <w:top w:val="none" w:sz="0" w:space="0" w:color="auto"/>
                    <w:left w:val="none" w:sz="0" w:space="0" w:color="auto"/>
                    <w:bottom w:val="none" w:sz="0" w:space="0" w:color="auto"/>
                    <w:right w:val="none" w:sz="0" w:space="0" w:color="auto"/>
                  </w:divBdr>
                  <w:divsChild>
                    <w:div w:id="467623640">
                      <w:marLeft w:val="0"/>
                      <w:marRight w:val="0"/>
                      <w:marTop w:val="0"/>
                      <w:marBottom w:val="0"/>
                      <w:divBdr>
                        <w:top w:val="none" w:sz="0" w:space="0" w:color="auto"/>
                        <w:left w:val="none" w:sz="0" w:space="0" w:color="auto"/>
                        <w:bottom w:val="none" w:sz="0" w:space="0" w:color="auto"/>
                        <w:right w:val="none" w:sz="0" w:space="0" w:color="auto"/>
                      </w:divBdr>
                    </w:div>
                  </w:divsChild>
                </w:div>
                <w:div w:id="1880823967">
                  <w:marLeft w:val="0"/>
                  <w:marRight w:val="0"/>
                  <w:marTop w:val="0"/>
                  <w:marBottom w:val="0"/>
                  <w:divBdr>
                    <w:top w:val="none" w:sz="0" w:space="0" w:color="auto"/>
                    <w:left w:val="none" w:sz="0" w:space="0" w:color="auto"/>
                    <w:bottom w:val="none" w:sz="0" w:space="0" w:color="auto"/>
                    <w:right w:val="none" w:sz="0" w:space="0" w:color="auto"/>
                  </w:divBdr>
                  <w:divsChild>
                    <w:div w:id="485784194">
                      <w:marLeft w:val="0"/>
                      <w:marRight w:val="0"/>
                      <w:marTop w:val="0"/>
                      <w:marBottom w:val="0"/>
                      <w:divBdr>
                        <w:top w:val="none" w:sz="0" w:space="0" w:color="auto"/>
                        <w:left w:val="none" w:sz="0" w:space="0" w:color="auto"/>
                        <w:bottom w:val="none" w:sz="0" w:space="0" w:color="auto"/>
                        <w:right w:val="none" w:sz="0" w:space="0" w:color="auto"/>
                      </w:divBdr>
                    </w:div>
                  </w:divsChild>
                </w:div>
                <w:div w:id="648679149">
                  <w:marLeft w:val="0"/>
                  <w:marRight w:val="0"/>
                  <w:marTop w:val="0"/>
                  <w:marBottom w:val="0"/>
                  <w:divBdr>
                    <w:top w:val="none" w:sz="0" w:space="0" w:color="auto"/>
                    <w:left w:val="none" w:sz="0" w:space="0" w:color="auto"/>
                    <w:bottom w:val="none" w:sz="0" w:space="0" w:color="auto"/>
                    <w:right w:val="none" w:sz="0" w:space="0" w:color="auto"/>
                  </w:divBdr>
                  <w:divsChild>
                    <w:div w:id="415983994">
                      <w:marLeft w:val="0"/>
                      <w:marRight w:val="0"/>
                      <w:marTop w:val="0"/>
                      <w:marBottom w:val="0"/>
                      <w:divBdr>
                        <w:top w:val="none" w:sz="0" w:space="0" w:color="auto"/>
                        <w:left w:val="none" w:sz="0" w:space="0" w:color="auto"/>
                        <w:bottom w:val="none" w:sz="0" w:space="0" w:color="auto"/>
                        <w:right w:val="none" w:sz="0" w:space="0" w:color="auto"/>
                      </w:divBdr>
                    </w:div>
                  </w:divsChild>
                </w:div>
                <w:div w:id="558059951">
                  <w:marLeft w:val="0"/>
                  <w:marRight w:val="0"/>
                  <w:marTop w:val="0"/>
                  <w:marBottom w:val="0"/>
                  <w:divBdr>
                    <w:top w:val="none" w:sz="0" w:space="0" w:color="auto"/>
                    <w:left w:val="none" w:sz="0" w:space="0" w:color="auto"/>
                    <w:bottom w:val="none" w:sz="0" w:space="0" w:color="auto"/>
                    <w:right w:val="none" w:sz="0" w:space="0" w:color="auto"/>
                  </w:divBdr>
                  <w:divsChild>
                    <w:div w:id="752892523">
                      <w:marLeft w:val="0"/>
                      <w:marRight w:val="0"/>
                      <w:marTop w:val="0"/>
                      <w:marBottom w:val="0"/>
                      <w:divBdr>
                        <w:top w:val="none" w:sz="0" w:space="0" w:color="auto"/>
                        <w:left w:val="none" w:sz="0" w:space="0" w:color="auto"/>
                        <w:bottom w:val="none" w:sz="0" w:space="0" w:color="auto"/>
                        <w:right w:val="none" w:sz="0" w:space="0" w:color="auto"/>
                      </w:divBdr>
                    </w:div>
                  </w:divsChild>
                </w:div>
                <w:div w:id="1936936136">
                  <w:marLeft w:val="0"/>
                  <w:marRight w:val="0"/>
                  <w:marTop w:val="0"/>
                  <w:marBottom w:val="0"/>
                  <w:divBdr>
                    <w:top w:val="none" w:sz="0" w:space="0" w:color="auto"/>
                    <w:left w:val="none" w:sz="0" w:space="0" w:color="auto"/>
                    <w:bottom w:val="none" w:sz="0" w:space="0" w:color="auto"/>
                    <w:right w:val="none" w:sz="0" w:space="0" w:color="auto"/>
                  </w:divBdr>
                  <w:divsChild>
                    <w:div w:id="1116606284">
                      <w:marLeft w:val="0"/>
                      <w:marRight w:val="0"/>
                      <w:marTop w:val="0"/>
                      <w:marBottom w:val="0"/>
                      <w:divBdr>
                        <w:top w:val="none" w:sz="0" w:space="0" w:color="auto"/>
                        <w:left w:val="none" w:sz="0" w:space="0" w:color="auto"/>
                        <w:bottom w:val="none" w:sz="0" w:space="0" w:color="auto"/>
                        <w:right w:val="none" w:sz="0" w:space="0" w:color="auto"/>
                      </w:divBdr>
                    </w:div>
                  </w:divsChild>
                </w:div>
                <w:div w:id="414937438">
                  <w:marLeft w:val="0"/>
                  <w:marRight w:val="0"/>
                  <w:marTop w:val="0"/>
                  <w:marBottom w:val="0"/>
                  <w:divBdr>
                    <w:top w:val="none" w:sz="0" w:space="0" w:color="auto"/>
                    <w:left w:val="none" w:sz="0" w:space="0" w:color="auto"/>
                    <w:bottom w:val="none" w:sz="0" w:space="0" w:color="auto"/>
                    <w:right w:val="none" w:sz="0" w:space="0" w:color="auto"/>
                  </w:divBdr>
                  <w:divsChild>
                    <w:div w:id="957756197">
                      <w:marLeft w:val="0"/>
                      <w:marRight w:val="0"/>
                      <w:marTop w:val="0"/>
                      <w:marBottom w:val="0"/>
                      <w:divBdr>
                        <w:top w:val="none" w:sz="0" w:space="0" w:color="auto"/>
                        <w:left w:val="none" w:sz="0" w:space="0" w:color="auto"/>
                        <w:bottom w:val="none" w:sz="0" w:space="0" w:color="auto"/>
                        <w:right w:val="none" w:sz="0" w:space="0" w:color="auto"/>
                      </w:divBdr>
                    </w:div>
                  </w:divsChild>
                </w:div>
                <w:div w:id="2047220131">
                  <w:marLeft w:val="0"/>
                  <w:marRight w:val="0"/>
                  <w:marTop w:val="0"/>
                  <w:marBottom w:val="0"/>
                  <w:divBdr>
                    <w:top w:val="none" w:sz="0" w:space="0" w:color="auto"/>
                    <w:left w:val="none" w:sz="0" w:space="0" w:color="auto"/>
                    <w:bottom w:val="none" w:sz="0" w:space="0" w:color="auto"/>
                    <w:right w:val="none" w:sz="0" w:space="0" w:color="auto"/>
                  </w:divBdr>
                  <w:divsChild>
                    <w:div w:id="999046225">
                      <w:marLeft w:val="0"/>
                      <w:marRight w:val="0"/>
                      <w:marTop w:val="0"/>
                      <w:marBottom w:val="0"/>
                      <w:divBdr>
                        <w:top w:val="none" w:sz="0" w:space="0" w:color="auto"/>
                        <w:left w:val="none" w:sz="0" w:space="0" w:color="auto"/>
                        <w:bottom w:val="none" w:sz="0" w:space="0" w:color="auto"/>
                        <w:right w:val="none" w:sz="0" w:space="0" w:color="auto"/>
                      </w:divBdr>
                    </w:div>
                  </w:divsChild>
                </w:div>
                <w:div w:id="578180186">
                  <w:marLeft w:val="0"/>
                  <w:marRight w:val="0"/>
                  <w:marTop w:val="0"/>
                  <w:marBottom w:val="0"/>
                  <w:divBdr>
                    <w:top w:val="none" w:sz="0" w:space="0" w:color="auto"/>
                    <w:left w:val="none" w:sz="0" w:space="0" w:color="auto"/>
                    <w:bottom w:val="none" w:sz="0" w:space="0" w:color="auto"/>
                    <w:right w:val="none" w:sz="0" w:space="0" w:color="auto"/>
                  </w:divBdr>
                  <w:divsChild>
                    <w:div w:id="466825844">
                      <w:marLeft w:val="0"/>
                      <w:marRight w:val="0"/>
                      <w:marTop w:val="0"/>
                      <w:marBottom w:val="0"/>
                      <w:divBdr>
                        <w:top w:val="none" w:sz="0" w:space="0" w:color="auto"/>
                        <w:left w:val="none" w:sz="0" w:space="0" w:color="auto"/>
                        <w:bottom w:val="none" w:sz="0" w:space="0" w:color="auto"/>
                        <w:right w:val="none" w:sz="0" w:space="0" w:color="auto"/>
                      </w:divBdr>
                    </w:div>
                  </w:divsChild>
                </w:div>
                <w:div w:id="1260411624">
                  <w:marLeft w:val="0"/>
                  <w:marRight w:val="0"/>
                  <w:marTop w:val="0"/>
                  <w:marBottom w:val="0"/>
                  <w:divBdr>
                    <w:top w:val="none" w:sz="0" w:space="0" w:color="auto"/>
                    <w:left w:val="none" w:sz="0" w:space="0" w:color="auto"/>
                    <w:bottom w:val="none" w:sz="0" w:space="0" w:color="auto"/>
                    <w:right w:val="none" w:sz="0" w:space="0" w:color="auto"/>
                  </w:divBdr>
                  <w:divsChild>
                    <w:div w:id="860701079">
                      <w:marLeft w:val="0"/>
                      <w:marRight w:val="0"/>
                      <w:marTop w:val="0"/>
                      <w:marBottom w:val="0"/>
                      <w:divBdr>
                        <w:top w:val="none" w:sz="0" w:space="0" w:color="auto"/>
                        <w:left w:val="none" w:sz="0" w:space="0" w:color="auto"/>
                        <w:bottom w:val="none" w:sz="0" w:space="0" w:color="auto"/>
                        <w:right w:val="none" w:sz="0" w:space="0" w:color="auto"/>
                      </w:divBdr>
                    </w:div>
                  </w:divsChild>
                </w:div>
                <w:div w:id="930358797">
                  <w:marLeft w:val="0"/>
                  <w:marRight w:val="0"/>
                  <w:marTop w:val="0"/>
                  <w:marBottom w:val="0"/>
                  <w:divBdr>
                    <w:top w:val="none" w:sz="0" w:space="0" w:color="auto"/>
                    <w:left w:val="none" w:sz="0" w:space="0" w:color="auto"/>
                    <w:bottom w:val="none" w:sz="0" w:space="0" w:color="auto"/>
                    <w:right w:val="none" w:sz="0" w:space="0" w:color="auto"/>
                  </w:divBdr>
                  <w:divsChild>
                    <w:div w:id="309750009">
                      <w:marLeft w:val="0"/>
                      <w:marRight w:val="0"/>
                      <w:marTop w:val="0"/>
                      <w:marBottom w:val="0"/>
                      <w:divBdr>
                        <w:top w:val="none" w:sz="0" w:space="0" w:color="auto"/>
                        <w:left w:val="none" w:sz="0" w:space="0" w:color="auto"/>
                        <w:bottom w:val="none" w:sz="0" w:space="0" w:color="auto"/>
                        <w:right w:val="none" w:sz="0" w:space="0" w:color="auto"/>
                      </w:divBdr>
                    </w:div>
                  </w:divsChild>
                </w:div>
                <w:div w:id="94060620">
                  <w:marLeft w:val="0"/>
                  <w:marRight w:val="0"/>
                  <w:marTop w:val="0"/>
                  <w:marBottom w:val="0"/>
                  <w:divBdr>
                    <w:top w:val="none" w:sz="0" w:space="0" w:color="auto"/>
                    <w:left w:val="none" w:sz="0" w:space="0" w:color="auto"/>
                    <w:bottom w:val="none" w:sz="0" w:space="0" w:color="auto"/>
                    <w:right w:val="none" w:sz="0" w:space="0" w:color="auto"/>
                  </w:divBdr>
                  <w:divsChild>
                    <w:div w:id="1729036485">
                      <w:marLeft w:val="0"/>
                      <w:marRight w:val="0"/>
                      <w:marTop w:val="0"/>
                      <w:marBottom w:val="0"/>
                      <w:divBdr>
                        <w:top w:val="none" w:sz="0" w:space="0" w:color="auto"/>
                        <w:left w:val="none" w:sz="0" w:space="0" w:color="auto"/>
                        <w:bottom w:val="none" w:sz="0" w:space="0" w:color="auto"/>
                        <w:right w:val="none" w:sz="0" w:space="0" w:color="auto"/>
                      </w:divBdr>
                    </w:div>
                  </w:divsChild>
                </w:div>
                <w:div w:id="1033194560">
                  <w:marLeft w:val="0"/>
                  <w:marRight w:val="0"/>
                  <w:marTop w:val="0"/>
                  <w:marBottom w:val="0"/>
                  <w:divBdr>
                    <w:top w:val="none" w:sz="0" w:space="0" w:color="auto"/>
                    <w:left w:val="none" w:sz="0" w:space="0" w:color="auto"/>
                    <w:bottom w:val="none" w:sz="0" w:space="0" w:color="auto"/>
                    <w:right w:val="none" w:sz="0" w:space="0" w:color="auto"/>
                  </w:divBdr>
                  <w:divsChild>
                    <w:div w:id="1182236119">
                      <w:marLeft w:val="0"/>
                      <w:marRight w:val="0"/>
                      <w:marTop w:val="0"/>
                      <w:marBottom w:val="0"/>
                      <w:divBdr>
                        <w:top w:val="none" w:sz="0" w:space="0" w:color="auto"/>
                        <w:left w:val="none" w:sz="0" w:space="0" w:color="auto"/>
                        <w:bottom w:val="none" w:sz="0" w:space="0" w:color="auto"/>
                        <w:right w:val="none" w:sz="0" w:space="0" w:color="auto"/>
                      </w:divBdr>
                    </w:div>
                  </w:divsChild>
                </w:div>
                <w:div w:id="1661230133">
                  <w:marLeft w:val="0"/>
                  <w:marRight w:val="0"/>
                  <w:marTop w:val="0"/>
                  <w:marBottom w:val="0"/>
                  <w:divBdr>
                    <w:top w:val="none" w:sz="0" w:space="0" w:color="auto"/>
                    <w:left w:val="none" w:sz="0" w:space="0" w:color="auto"/>
                    <w:bottom w:val="none" w:sz="0" w:space="0" w:color="auto"/>
                    <w:right w:val="none" w:sz="0" w:space="0" w:color="auto"/>
                  </w:divBdr>
                  <w:divsChild>
                    <w:div w:id="1656102586">
                      <w:marLeft w:val="0"/>
                      <w:marRight w:val="0"/>
                      <w:marTop w:val="0"/>
                      <w:marBottom w:val="0"/>
                      <w:divBdr>
                        <w:top w:val="none" w:sz="0" w:space="0" w:color="auto"/>
                        <w:left w:val="none" w:sz="0" w:space="0" w:color="auto"/>
                        <w:bottom w:val="none" w:sz="0" w:space="0" w:color="auto"/>
                        <w:right w:val="none" w:sz="0" w:space="0" w:color="auto"/>
                      </w:divBdr>
                    </w:div>
                  </w:divsChild>
                </w:div>
                <w:div w:id="1158033360">
                  <w:marLeft w:val="0"/>
                  <w:marRight w:val="0"/>
                  <w:marTop w:val="0"/>
                  <w:marBottom w:val="0"/>
                  <w:divBdr>
                    <w:top w:val="none" w:sz="0" w:space="0" w:color="auto"/>
                    <w:left w:val="none" w:sz="0" w:space="0" w:color="auto"/>
                    <w:bottom w:val="none" w:sz="0" w:space="0" w:color="auto"/>
                    <w:right w:val="none" w:sz="0" w:space="0" w:color="auto"/>
                  </w:divBdr>
                  <w:divsChild>
                    <w:div w:id="200091783">
                      <w:marLeft w:val="0"/>
                      <w:marRight w:val="0"/>
                      <w:marTop w:val="0"/>
                      <w:marBottom w:val="0"/>
                      <w:divBdr>
                        <w:top w:val="none" w:sz="0" w:space="0" w:color="auto"/>
                        <w:left w:val="none" w:sz="0" w:space="0" w:color="auto"/>
                        <w:bottom w:val="none" w:sz="0" w:space="0" w:color="auto"/>
                        <w:right w:val="none" w:sz="0" w:space="0" w:color="auto"/>
                      </w:divBdr>
                    </w:div>
                  </w:divsChild>
                </w:div>
                <w:div w:id="265381152">
                  <w:marLeft w:val="0"/>
                  <w:marRight w:val="0"/>
                  <w:marTop w:val="0"/>
                  <w:marBottom w:val="0"/>
                  <w:divBdr>
                    <w:top w:val="none" w:sz="0" w:space="0" w:color="auto"/>
                    <w:left w:val="none" w:sz="0" w:space="0" w:color="auto"/>
                    <w:bottom w:val="none" w:sz="0" w:space="0" w:color="auto"/>
                    <w:right w:val="none" w:sz="0" w:space="0" w:color="auto"/>
                  </w:divBdr>
                  <w:divsChild>
                    <w:div w:id="1725366284">
                      <w:marLeft w:val="0"/>
                      <w:marRight w:val="0"/>
                      <w:marTop w:val="0"/>
                      <w:marBottom w:val="0"/>
                      <w:divBdr>
                        <w:top w:val="none" w:sz="0" w:space="0" w:color="auto"/>
                        <w:left w:val="none" w:sz="0" w:space="0" w:color="auto"/>
                        <w:bottom w:val="none" w:sz="0" w:space="0" w:color="auto"/>
                        <w:right w:val="none" w:sz="0" w:space="0" w:color="auto"/>
                      </w:divBdr>
                    </w:div>
                    <w:div w:id="1334603741">
                      <w:marLeft w:val="0"/>
                      <w:marRight w:val="0"/>
                      <w:marTop w:val="0"/>
                      <w:marBottom w:val="0"/>
                      <w:divBdr>
                        <w:top w:val="none" w:sz="0" w:space="0" w:color="auto"/>
                        <w:left w:val="none" w:sz="0" w:space="0" w:color="auto"/>
                        <w:bottom w:val="none" w:sz="0" w:space="0" w:color="auto"/>
                        <w:right w:val="none" w:sz="0" w:space="0" w:color="auto"/>
                      </w:divBdr>
                    </w:div>
                  </w:divsChild>
                </w:div>
                <w:div w:id="195043221">
                  <w:marLeft w:val="0"/>
                  <w:marRight w:val="0"/>
                  <w:marTop w:val="0"/>
                  <w:marBottom w:val="0"/>
                  <w:divBdr>
                    <w:top w:val="none" w:sz="0" w:space="0" w:color="auto"/>
                    <w:left w:val="none" w:sz="0" w:space="0" w:color="auto"/>
                    <w:bottom w:val="none" w:sz="0" w:space="0" w:color="auto"/>
                    <w:right w:val="none" w:sz="0" w:space="0" w:color="auto"/>
                  </w:divBdr>
                  <w:divsChild>
                    <w:div w:id="812254729">
                      <w:marLeft w:val="0"/>
                      <w:marRight w:val="0"/>
                      <w:marTop w:val="0"/>
                      <w:marBottom w:val="0"/>
                      <w:divBdr>
                        <w:top w:val="none" w:sz="0" w:space="0" w:color="auto"/>
                        <w:left w:val="none" w:sz="0" w:space="0" w:color="auto"/>
                        <w:bottom w:val="none" w:sz="0" w:space="0" w:color="auto"/>
                        <w:right w:val="none" w:sz="0" w:space="0" w:color="auto"/>
                      </w:divBdr>
                    </w:div>
                  </w:divsChild>
                </w:div>
                <w:div w:id="710957823">
                  <w:marLeft w:val="0"/>
                  <w:marRight w:val="0"/>
                  <w:marTop w:val="0"/>
                  <w:marBottom w:val="0"/>
                  <w:divBdr>
                    <w:top w:val="none" w:sz="0" w:space="0" w:color="auto"/>
                    <w:left w:val="none" w:sz="0" w:space="0" w:color="auto"/>
                    <w:bottom w:val="none" w:sz="0" w:space="0" w:color="auto"/>
                    <w:right w:val="none" w:sz="0" w:space="0" w:color="auto"/>
                  </w:divBdr>
                  <w:divsChild>
                    <w:div w:id="524908313">
                      <w:marLeft w:val="0"/>
                      <w:marRight w:val="0"/>
                      <w:marTop w:val="0"/>
                      <w:marBottom w:val="0"/>
                      <w:divBdr>
                        <w:top w:val="none" w:sz="0" w:space="0" w:color="auto"/>
                        <w:left w:val="none" w:sz="0" w:space="0" w:color="auto"/>
                        <w:bottom w:val="none" w:sz="0" w:space="0" w:color="auto"/>
                        <w:right w:val="none" w:sz="0" w:space="0" w:color="auto"/>
                      </w:divBdr>
                    </w:div>
                  </w:divsChild>
                </w:div>
                <w:div w:id="1516185086">
                  <w:marLeft w:val="0"/>
                  <w:marRight w:val="0"/>
                  <w:marTop w:val="0"/>
                  <w:marBottom w:val="0"/>
                  <w:divBdr>
                    <w:top w:val="none" w:sz="0" w:space="0" w:color="auto"/>
                    <w:left w:val="none" w:sz="0" w:space="0" w:color="auto"/>
                    <w:bottom w:val="none" w:sz="0" w:space="0" w:color="auto"/>
                    <w:right w:val="none" w:sz="0" w:space="0" w:color="auto"/>
                  </w:divBdr>
                  <w:divsChild>
                    <w:div w:id="259684923">
                      <w:marLeft w:val="0"/>
                      <w:marRight w:val="0"/>
                      <w:marTop w:val="0"/>
                      <w:marBottom w:val="0"/>
                      <w:divBdr>
                        <w:top w:val="none" w:sz="0" w:space="0" w:color="auto"/>
                        <w:left w:val="none" w:sz="0" w:space="0" w:color="auto"/>
                        <w:bottom w:val="none" w:sz="0" w:space="0" w:color="auto"/>
                        <w:right w:val="none" w:sz="0" w:space="0" w:color="auto"/>
                      </w:divBdr>
                    </w:div>
                  </w:divsChild>
                </w:div>
                <w:div w:id="173542127">
                  <w:marLeft w:val="0"/>
                  <w:marRight w:val="0"/>
                  <w:marTop w:val="0"/>
                  <w:marBottom w:val="0"/>
                  <w:divBdr>
                    <w:top w:val="none" w:sz="0" w:space="0" w:color="auto"/>
                    <w:left w:val="none" w:sz="0" w:space="0" w:color="auto"/>
                    <w:bottom w:val="none" w:sz="0" w:space="0" w:color="auto"/>
                    <w:right w:val="none" w:sz="0" w:space="0" w:color="auto"/>
                  </w:divBdr>
                  <w:divsChild>
                    <w:div w:id="447547643">
                      <w:marLeft w:val="0"/>
                      <w:marRight w:val="0"/>
                      <w:marTop w:val="0"/>
                      <w:marBottom w:val="0"/>
                      <w:divBdr>
                        <w:top w:val="none" w:sz="0" w:space="0" w:color="auto"/>
                        <w:left w:val="none" w:sz="0" w:space="0" w:color="auto"/>
                        <w:bottom w:val="none" w:sz="0" w:space="0" w:color="auto"/>
                        <w:right w:val="none" w:sz="0" w:space="0" w:color="auto"/>
                      </w:divBdr>
                    </w:div>
                  </w:divsChild>
                </w:div>
                <w:div w:id="1749381572">
                  <w:marLeft w:val="0"/>
                  <w:marRight w:val="0"/>
                  <w:marTop w:val="0"/>
                  <w:marBottom w:val="0"/>
                  <w:divBdr>
                    <w:top w:val="none" w:sz="0" w:space="0" w:color="auto"/>
                    <w:left w:val="none" w:sz="0" w:space="0" w:color="auto"/>
                    <w:bottom w:val="none" w:sz="0" w:space="0" w:color="auto"/>
                    <w:right w:val="none" w:sz="0" w:space="0" w:color="auto"/>
                  </w:divBdr>
                  <w:divsChild>
                    <w:div w:id="2135518165">
                      <w:marLeft w:val="0"/>
                      <w:marRight w:val="0"/>
                      <w:marTop w:val="0"/>
                      <w:marBottom w:val="0"/>
                      <w:divBdr>
                        <w:top w:val="none" w:sz="0" w:space="0" w:color="auto"/>
                        <w:left w:val="none" w:sz="0" w:space="0" w:color="auto"/>
                        <w:bottom w:val="none" w:sz="0" w:space="0" w:color="auto"/>
                        <w:right w:val="none" w:sz="0" w:space="0" w:color="auto"/>
                      </w:divBdr>
                    </w:div>
                  </w:divsChild>
                </w:div>
                <w:div w:id="632561459">
                  <w:marLeft w:val="0"/>
                  <w:marRight w:val="0"/>
                  <w:marTop w:val="0"/>
                  <w:marBottom w:val="0"/>
                  <w:divBdr>
                    <w:top w:val="none" w:sz="0" w:space="0" w:color="auto"/>
                    <w:left w:val="none" w:sz="0" w:space="0" w:color="auto"/>
                    <w:bottom w:val="none" w:sz="0" w:space="0" w:color="auto"/>
                    <w:right w:val="none" w:sz="0" w:space="0" w:color="auto"/>
                  </w:divBdr>
                  <w:divsChild>
                    <w:div w:id="482625398">
                      <w:marLeft w:val="0"/>
                      <w:marRight w:val="0"/>
                      <w:marTop w:val="0"/>
                      <w:marBottom w:val="0"/>
                      <w:divBdr>
                        <w:top w:val="none" w:sz="0" w:space="0" w:color="auto"/>
                        <w:left w:val="none" w:sz="0" w:space="0" w:color="auto"/>
                        <w:bottom w:val="none" w:sz="0" w:space="0" w:color="auto"/>
                        <w:right w:val="none" w:sz="0" w:space="0" w:color="auto"/>
                      </w:divBdr>
                    </w:div>
                  </w:divsChild>
                </w:div>
                <w:div w:id="752166716">
                  <w:marLeft w:val="0"/>
                  <w:marRight w:val="0"/>
                  <w:marTop w:val="0"/>
                  <w:marBottom w:val="0"/>
                  <w:divBdr>
                    <w:top w:val="none" w:sz="0" w:space="0" w:color="auto"/>
                    <w:left w:val="none" w:sz="0" w:space="0" w:color="auto"/>
                    <w:bottom w:val="none" w:sz="0" w:space="0" w:color="auto"/>
                    <w:right w:val="none" w:sz="0" w:space="0" w:color="auto"/>
                  </w:divBdr>
                  <w:divsChild>
                    <w:div w:id="28534148">
                      <w:marLeft w:val="0"/>
                      <w:marRight w:val="0"/>
                      <w:marTop w:val="0"/>
                      <w:marBottom w:val="0"/>
                      <w:divBdr>
                        <w:top w:val="none" w:sz="0" w:space="0" w:color="auto"/>
                        <w:left w:val="none" w:sz="0" w:space="0" w:color="auto"/>
                        <w:bottom w:val="none" w:sz="0" w:space="0" w:color="auto"/>
                        <w:right w:val="none" w:sz="0" w:space="0" w:color="auto"/>
                      </w:divBdr>
                    </w:div>
                  </w:divsChild>
                </w:div>
                <w:div w:id="1849297049">
                  <w:marLeft w:val="0"/>
                  <w:marRight w:val="0"/>
                  <w:marTop w:val="0"/>
                  <w:marBottom w:val="0"/>
                  <w:divBdr>
                    <w:top w:val="none" w:sz="0" w:space="0" w:color="auto"/>
                    <w:left w:val="none" w:sz="0" w:space="0" w:color="auto"/>
                    <w:bottom w:val="none" w:sz="0" w:space="0" w:color="auto"/>
                    <w:right w:val="none" w:sz="0" w:space="0" w:color="auto"/>
                  </w:divBdr>
                  <w:divsChild>
                    <w:div w:id="1296331820">
                      <w:marLeft w:val="0"/>
                      <w:marRight w:val="0"/>
                      <w:marTop w:val="0"/>
                      <w:marBottom w:val="0"/>
                      <w:divBdr>
                        <w:top w:val="none" w:sz="0" w:space="0" w:color="auto"/>
                        <w:left w:val="none" w:sz="0" w:space="0" w:color="auto"/>
                        <w:bottom w:val="none" w:sz="0" w:space="0" w:color="auto"/>
                        <w:right w:val="none" w:sz="0" w:space="0" w:color="auto"/>
                      </w:divBdr>
                    </w:div>
                  </w:divsChild>
                </w:div>
                <w:div w:id="135417071">
                  <w:marLeft w:val="0"/>
                  <w:marRight w:val="0"/>
                  <w:marTop w:val="0"/>
                  <w:marBottom w:val="0"/>
                  <w:divBdr>
                    <w:top w:val="none" w:sz="0" w:space="0" w:color="auto"/>
                    <w:left w:val="none" w:sz="0" w:space="0" w:color="auto"/>
                    <w:bottom w:val="none" w:sz="0" w:space="0" w:color="auto"/>
                    <w:right w:val="none" w:sz="0" w:space="0" w:color="auto"/>
                  </w:divBdr>
                  <w:divsChild>
                    <w:div w:id="1540968717">
                      <w:marLeft w:val="0"/>
                      <w:marRight w:val="0"/>
                      <w:marTop w:val="0"/>
                      <w:marBottom w:val="0"/>
                      <w:divBdr>
                        <w:top w:val="none" w:sz="0" w:space="0" w:color="auto"/>
                        <w:left w:val="none" w:sz="0" w:space="0" w:color="auto"/>
                        <w:bottom w:val="none" w:sz="0" w:space="0" w:color="auto"/>
                        <w:right w:val="none" w:sz="0" w:space="0" w:color="auto"/>
                      </w:divBdr>
                    </w:div>
                  </w:divsChild>
                </w:div>
                <w:div w:id="202257382">
                  <w:marLeft w:val="0"/>
                  <w:marRight w:val="0"/>
                  <w:marTop w:val="0"/>
                  <w:marBottom w:val="0"/>
                  <w:divBdr>
                    <w:top w:val="none" w:sz="0" w:space="0" w:color="auto"/>
                    <w:left w:val="none" w:sz="0" w:space="0" w:color="auto"/>
                    <w:bottom w:val="none" w:sz="0" w:space="0" w:color="auto"/>
                    <w:right w:val="none" w:sz="0" w:space="0" w:color="auto"/>
                  </w:divBdr>
                  <w:divsChild>
                    <w:div w:id="308822815">
                      <w:marLeft w:val="0"/>
                      <w:marRight w:val="0"/>
                      <w:marTop w:val="0"/>
                      <w:marBottom w:val="0"/>
                      <w:divBdr>
                        <w:top w:val="none" w:sz="0" w:space="0" w:color="auto"/>
                        <w:left w:val="none" w:sz="0" w:space="0" w:color="auto"/>
                        <w:bottom w:val="none" w:sz="0" w:space="0" w:color="auto"/>
                        <w:right w:val="none" w:sz="0" w:space="0" w:color="auto"/>
                      </w:divBdr>
                    </w:div>
                  </w:divsChild>
                </w:div>
                <w:div w:id="41178374">
                  <w:marLeft w:val="0"/>
                  <w:marRight w:val="0"/>
                  <w:marTop w:val="0"/>
                  <w:marBottom w:val="0"/>
                  <w:divBdr>
                    <w:top w:val="none" w:sz="0" w:space="0" w:color="auto"/>
                    <w:left w:val="none" w:sz="0" w:space="0" w:color="auto"/>
                    <w:bottom w:val="none" w:sz="0" w:space="0" w:color="auto"/>
                    <w:right w:val="none" w:sz="0" w:space="0" w:color="auto"/>
                  </w:divBdr>
                  <w:divsChild>
                    <w:div w:id="315303468">
                      <w:marLeft w:val="0"/>
                      <w:marRight w:val="0"/>
                      <w:marTop w:val="0"/>
                      <w:marBottom w:val="0"/>
                      <w:divBdr>
                        <w:top w:val="none" w:sz="0" w:space="0" w:color="auto"/>
                        <w:left w:val="none" w:sz="0" w:space="0" w:color="auto"/>
                        <w:bottom w:val="none" w:sz="0" w:space="0" w:color="auto"/>
                        <w:right w:val="none" w:sz="0" w:space="0" w:color="auto"/>
                      </w:divBdr>
                    </w:div>
                  </w:divsChild>
                </w:div>
                <w:div w:id="1881432959">
                  <w:marLeft w:val="0"/>
                  <w:marRight w:val="0"/>
                  <w:marTop w:val="0"/>
                  <w:marBottom w:val="0"/>
                  <w:divBdr>
                    <w:top w:val="none" w:sz="0" w:space="0" w:color="auto"/>
                    <w:left w:val="none" w:sz="0" w:space="0" w:color="auto"/>
                    <w:bottom w:val="none" w:sz="0" w:space="0" w:color="auto"/>
                    <w:right w:val="none" w:sz="0" w:space="0" w:color="auto"/>
                  </w:divBdr>
                  <w:divsChild>
                    <w:div w:id="1477067623">
                      <w:marLeft w:val="0"/>
                      <w:marRight w:val="0"/>
                      <w:marTop w:val="0"/>
                      <w:marBottom w:val="0"/>
                      <w:divBdr>
                        <w:top w:val="none" w:sz="0" w:space="0" w:color="auto"/>
                        <w:left w:val="none" w:sz="0" w:space="0" w:color="auto"/>
                        <w:bottom w:val="none" w:sz="0" w:space="0" w:color="auto"/>
                        <w:right w:val="none" w:sz="0" w:space="0" w:color="auto"/>
                      </w:divBdr>
                    </w:div>
                  </w:divsChild>
                </w:div>
                <w:div w:id="368071909">
                  <w:marLeft w:val="0"/>
                  <w:marRight w:val="0"/>
                  <w:marTop w:val="0"/>
                  <w:marBottom w:val="0"/>
                  <w:divBdr>
                    <w:top w:val="none" w:sz="0" w:space="0" w:color="auto"/>
                    <w:left w:val="none" w:sz="0" w:space="0" w:color="auto"/>
                    <w:bottom w:val="none" w:sz="0" w:space="0" w:color="auto"/>
                    <w:right w:val="none" w:sz="0" w:space="0" w:color="auto"/>
                  </w:divBdr>
                  <w:divsChild>
                    <w:div w:id="496263192">
                      <w:marLeft w:val="0"/>
                      <w:marRight w:val="0"/>
                      <w:marTop w:val="0"/>
                      <w:marBottom w:val="0"/>
                      <w:divBdr>
                        <w:top w:val="none" w:sz="0" w:space="0" w:color="auto"/>
                        <w:left w:val="none" w:sz="0" w:space="0" w:color="auto"/>
                        <w:bottom w:val="none" w:sz="0" w:space="0" w:color="auto"/>
                        <w:right w:val="none" w:sz="0" w:space="0" w:color="auto"/>
                      </w:divBdr>
                    </w:div>
                  </w:divsChild>
                </w:div>
                <w:div w:id="1443720407">
                  <w:marLeft w:val="0"/>
                  <w:marRight w:val="0"/>
                  <w:marTop w:val="0"/>
                  <w:marBottom w:val="0"/>
                  <w:divBdr>
                    <w:top w:val="none" w:sz="0" w:space="0" w:color="auto"/>
                    <w:left w:val="none" w:sz="0" w:space="0" w:color="auto"/>
                    <w:bottom w:val="none" w:sz="0" w:space="0" w:color="auto"/>
                    <w:right w:val="none" w:sz="0" w:space="0" w:color="auto"/>
                  </w:divBdr>
                  <w:divsChild>
                    <w:div w:id="1993218986">
                      <w:marLeft w:val="0"/>
                      <w:marRight w:val="0"/>
                      <w:marTop w:val="0"/>
                      <w:marBottom w:val="0"/>
                      <w:divBdr>
                        <w:top w:val="none" w:sz="0" w:space="0" w:color="auto"/>
                        <w:left w:val="none" w:sz="0" w:space="0" w:color="auto"/>
                        <w:bottom w:val="none" w:sz="0" w:space="0" w:color="auto"/>
                        <w:right w:val="none" w:sz="0" w:space="0" w:color="auto"/>
                      </w:divBdr>
                    </w:div>
                  </w:divsChild>
                </w:div>
                <w:div w:id="1451589543">
                  <w:marLeft w:val="0"/>
                  <w:marRight w:val="0"/>
                  <w:marTop w:val="0"/>
                  <w:marBottom w:val="0"/>
                  <w:divBdr>
                    <w:top w:val="none" w:sz="0" w:space="0" w:color="auto"/>
                    <w:left w:val="none" w:sz="0" w:space="0" w:color="auto"/>
                    <w:bottom w:val="none" w:sz="0" w:space="0" w:color="auto"/>
                    <w:right w:val="none" w:sz="0" w:space="0" w:color="auto"/>
                  </w:divBdr>
                  <w:divsChild>
                    <w:div w:id="627904288">
                      <w:marLeft w:val="0"/>
                      <w:marRight w:val="0"/>
                      <w:marTop w:val="0"/>
                      <w:marBottom w:val="0"/>
                      <w:divBdr>
                        <w:top w:val="none" w:sz="0" w:space="0" w:color="auto"/>
                        <w:left w:val="none" w:sz="0" w:space="0" w:color="auto"/>
                        <w:bottom w:val="none" w:sz="0" w:space="0" w:color="auto"/>
                        <w:right w:val="none" w:sz="0" w:space="0" w:color="auto"/>
                      </w:divBdr>
                    </w:div>
                  </w:divsChild>
                </w:div>
                <w:div w:id="346324420">
                  <w:marLeft w:val="0"/>
                  <w:marRight w:val="0"/>
                  <w:marTop w:val="0"/>
                  <w:marBottom w:val="0"/>
                  <w:divBdr>
                    <w:top w:val="none" w:sz="0" w:space="0" w:color="auto"/>
                    <w:left w:val="none" w:sz="0" w:space="0" w:color="auto"/>
                    <w:bottom w:val="none" w:sz="0" w:space="0" w:color="auto"/>
                    <w:right w:val="none" w:sz="0" w:space="0" w:color="auto"/>
                  </w:divBdr>
                  <w:divsChild>
                    <w:div w:id="1191337634">
                      <w:marLeft w:val="0"/>
                      <w:marRight w:val="0"/>
                      <w:marTop w:val="0"/>
                      <w:marBottom w:val="0"/>
                      <w:divBdr>
                        <w:top w:val="none" w:sz="0" w:space="0" w:color="auto"/>
                        <w:left w:val="none" w:sz="0" w:space="0" w:color="auto"/>
                        <w:bottom w:val="none" w:sz="0" w:space="0" w:color="auto"/>
                        <w:right w:val="none" w:sz="0" w:space="0" w:color="auto"/>
                      </w:divBdr>
                    </w:div>
                  </w:divsChild>
                </w:div>
                <w:div w:id="1572233281">
                  <w:marLeft w:val="0"/>
                  <w:marRight w:val="0"/>
                  <w:marTop w:val="0"/>
                  <w:marBottom w:val="0"/>
                  <w:divBdr>
                    <w:top w:val="none" w:sz="0" w:space="0" w:color="auto"/>
                    <w:left w:val="none" w:sz="0" w:space="0" w:color="auto"/>
                    <w:bottom w:val="none" w:sz="0" w:space="0" w:color="auto"/>
                    <w:right w:val="none" w:sz="0" w:space="0" w:color="auto"/>
                  </w:divBdr>
                  <w:divsChild>
                    <w:div w:id="1836410473">
                      <w:marLeft w:val="0"/>
                      <w:marRight w:val="0"/>
                      <w:marTop w:val="0"/>
                      <w:marBottom w:val="0"/>
                      <w:divBdr>
                        <w:top w:val="none" w:sz="0" w:space="0" w:color="auto"/>
                        <w:left w:val="none" w:sz="0" w:space="0" w:color="auto"/>
                        <w:bottom w:val="none" w:sz="0" w:space="0" w:color="auto"/>
                        <w:right w:val="none" w:sz="0" w:space="0" w:color="auto"/>
                      </w:divBdr>
                    </w:div>
                  </w:divsChild>
                </w:div>
                <w:div w:id="1374815767">
                  <w:marLeft w:val="0"/>
                  <w:marRight w:val="0"/>
                  <w:marTop w:val="0"/>
                  <w:marBottom w:val="0"/>
                  <w:divBdr>
                    <w:top w:val="none" w:sz="0" w:space="0" w:color="auto"/>
                    <w:left w:val="none" w:sz="0" w:space="0" w:color="auto"/>
                    <w:bottom w:val="none" w:sz="0" w:space="0" w:color="auto"/>
                    <w:right w:val="none" w:sz="0" w:space="0" w:color="auto"/>
                  </w:divBdr>
                  <w:divsChild>
                    <w:div w:id="1070689813">
                      <w:marLeft w:val="0"/>
                      <w:marRight w:val="0"/>
                      <w:marTop w:val="0"/>
                      <w:marBottom w:val="0"/>
                      <w:divBdr>
                        <w:top w:val="none" w:sz="0" w:space="0" w:color="auto"/>
                        <w:left w:val="none" w:sz="0" w:space="0" w:color="auto"/>
                        <w:bottom w:val="none" w:sz="0" w:space="0" w:color="auto"/>
                        <w:right w:val="none" w:sz="0" w:space="0" w:color="auto"/>
                      </w:divBdr>
                    </w:div>
                  </w:divsChild>
                </w:div>
                <w:div w:id="776875425">
                  <w:marLeft w:val="0"/>
                  <w:marRight w:val="0"/>
                  <w:marTop w:val="0"/>
                  <w:marBottom w:val="0"/>
                  <w:divBdr>
                    <w:top w:val="none" w:sz="0" w:space="0" w:color="auto"/>
                    <w:left w:val="none" w:sz="0" w:space="0" w:color="auto"/>
                    <w:bottom w:val="none" w:sz="0" w:space="0" w:color="auto"/>
                    <w:right w:val="none" w:sz="0" w:space="0" w:color="auto"/>
                  </w:divBdr>
                  <w:divsChild>
                    <w:div w:id="385835159">
                      <w:marLeft w:val="0"/>
                      <w:marRight w:val="0"/>
                      <w:marTop w:val="0"/>
                      <w:marBottom w:val="0"/>
                      <w:divBdr>
                        <w:top w:val="none" w:sz="0" w:space="0" w:color="auto"/>
                        <w:left w:val="none" w:sz="0" w:space="0" w:color="auto"/>
                        <w:bottom w:val="none" w:sz="0" w:space="0" w:color="auto"/>
                        <w:right w:val="none" w:sz="0" w:space="0" w:color="auto"/>
                      </w:divBdr>
                    </w:div>
                  </w:divsChild>
                </w:div>
                <w:div w:id="2108110632">
                  <w:marLeft w:val="0"/>
                  <w:marRight w:val="0"/>
                  <w:marTop w:val="0"/>
                  <w:marBottom w:val="0"/>
                  <w:divBdr>
                    <w:top w:val="none" w:sz="0" w:space="0" w:color="auto"/>
                    <w:left w:val="none" w:sz="0" w:space="0" w:color="auto"/>
                    <w:bottom w:val="none" w:sz="0" w:space="0" w:color="auto"/>
                    <w:right w:val="none" w:sz="0" w:space="0" w:color="auto"/>
                  </w:divBdr>
                  <w:divsChild>
                    <w:div w:id="61099834">
                      <w:marLeft w:val="0"/>
                      <w:marRight w:val="0"/>
                      <w:marTop w:val="0"/>
                      <w:marBottom w:val="0"/>
                      <w:divBdr>
                        <w:top w:val="none" w:sz="0" w:space="0" w:color="auto"/>
                        <w:left w:val="none" w:sz="0" w:space="0" w:color="auto"/>
                        <w:bottom w:val="none" w:sz="0" w:space="0" w:color="auto"/>
                        <w:right w:val="none" w:sz="0" w:space="0" w:color="auto"/>
                      </w:divBdr>
                    </w:div>
                  </w:divsChild>
                </w:div>
                <w:div w:id="409933486">
                  <w:marLeft w:val="0"/>
                  <w:marRight w:val="0"/>
                  <w:marTop w:val="0"/>
                  <w:marBottom w:val="0"/>
                  <w:divBdr>
                    <w:top w:val="none" w:sz="0" w:space="0" w:color="auto"/>
                    <w:left w:val="none" w:sz="0" w:space="0" w:color="auto"/>
                    <w:bottom w:val="none" w:sz="0" w:space="0" w:color="auto"/>
                    <w:right w:val="none" w:sz="0" w:space="0" w:color="auto"/>
                  </w:divBdr>
                  <w:divsChild>
                    <w:div w:id="2147044495">
                      <w:marLeft w:val="0"/>
                      <w:marRight w:val="0"/>
                      <w:marTop w:val="0"/>
                      <w:marBottom w:val="0"/>
                      <w:divBdr>
                        <w:top w:val="none" w:sz="0" w:space="0" w:color="auto"/>
                        <w:left w:val="none" w:sz="0" w:space="0" w:color="auto"/>
                        <w:bottom w:val="none" w:sz="0" w:space="0" w:color="auto"/>
                        <w:right w:val="none" w:sz="0" w:space="0" w:color="auto"/>
                      </w:divBdr>
                    </w:div>
                  </w:divsChild>
                </w:div>
                <w:div w:id="630592758">
                  <w:marLeft w:val="0"/>
                  <w:marRight w:val="0"/>
                  <w:marTop w:val="0"/>
                  <w:marBottom w:val="0"/>
                  <w:divBdr>
                    <w:top w:val="none" w:sz="0" w:space="0" w:color="auto"/>
                    <w:left w:val="none" w:sz="0" w:space="0" w:color="auto"/>
                    <w:bottom w:val="none" w:sz="0" w:space="0" w:color="auto"/>
                    <w:right w:val="none" w:sz="0" w:space="0" w:color="auto"/>
                  </w:divBdr>
                  <w:divsChild>
                    <w:div w:id="511802641">
                      <w:marLeft w:val="0"/>
                      <w:marRight w:val="0"/>
                      <w:marTop w:val="0"/>
                      <w:marBottom w:val="0"/>
                      <w:divBdr>
                        <w:top w:val="none" w:sz="0" w:space="0" w:color="auto"/>
                        <w:left w:val="none" w:sz="0" w:space="0" w:color="auto"/>
                        <w:bottom w:val="none" w:sz="0" w:space="0" w:color="auto"/>
                        <w:right w:val="none" w:sz="0" w:space="0" w:color="auto"/>
                      </w:divBdr>
                    </w:div>
                  </w:divsChild>
                </w:div>
                <w:div w:id="809830231">
                  <w:marLeft w:val="0"/>
                  <w:marRight w:val="0"/>
                  <w:marTop w:val="0"/>
                  <w:marBottom w:val="0"/>
                  <w:divBdr>
                    <w:top w:val="none" w:sz="0" w:space="0" w:color="auto"/>
                    <w:left w:val="none" w:sz="0" w:space="0" w:color="auto"/>
                    <w:bottom w:val="none" w:sz="0" w:space="0" w:color="auto"/>
                    <w:right w:val="none" w:sz="0" w:space="0" w:color="auto"/>
                  </w:divBdr>
                  <w:divsChild>
                    <w:div w:id="834800525">
                      <w:marLeft w:val="0"/>
                      <w:marRight w:val="0"/>
                      <w:marTop w:val="0"/>
                      <w:marBottom w:val="0"/>
                      <w:divBdr>
                        <w:top w:val="none" w:sz="0" w:space="0" w:color="auto"/>
                        <w:left w:val="none" w:sz="0" w:space="0" w:color="auto"/>
                        <w:bottom w:val="none" w:sz="0" w:space="0" w:color="auto"/>
                        <w:right w:val="none" w:sz="0" w:space="0" w:color="auto"/>
                      </w:divBdr>
                    </w:div>
                  </w:divsChild>
                </w:div>
                <w:div w:id="958876421">
                  <w:marLeft w:val="0"/>
                  <w:marRight w:val="0"/>
                  <w:marTop w:val="0"/>
                  <w:marBottom w:val="0"/>
                  <w:divBdr>
                    <w:top w:val="none" w:sz="0" w:space="0" w:color="auto"/>
                    <w:left w:val="none" w:sz="0" w:space="0" w:color="auto"/>
                    <w:bottom w:val="none" w:sz="0" w:space="0" w:color="auto"/>
                    <w:right w:val="none" w:sz="0" w:space="0" w:color="auto"/>
                  </w:divBdr>
                  <w:divsChild>
                    <w:div w:id="44042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58840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su.sustainableuse@ipbes.net"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6B19CD"/>
    <w:rsid w:val="003E091F"/>
    <w:rsid w:val="006B19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1A4918A7B7F7F4FA0B99322CDEA3BB7" ma:contentTypeVersion="17" ma:contentTypeDescription="Crée un document." ma:contentTypeScope="" ma:versionID="21597a863b9c064b8829dd7c83c803ee">
  <xsd:schema xmlns:xsd="http://www.w3.org/2001/XMLSchema" xmlns:xs="http://www.w3.org/2001/XMLSchema" xmlns:p="http://schemas.microsoft.com/office/2006/metadata/properties" xmlns:ns2="c3f058fd-9b04-4297-8a0a-63a575bf11de" xmlns:ns3="e8aa3a5b-f132-49e0-8c16-b529a19cb925" targetNamespace="http://schemas.microsoft.com/office/2006/metadata/properties" ma:root="true" ma:fieldsID="8c40d9d82c5e9198ee1919144890af90" ns2:_="" ns3:_="">
    <xsd:import namespace="c3f058fd-9b04-4297-8a0a-63a575bf11de"/>
    <xsd:import namespace="e8aa3a5b-f132-49e0-8c16-b529a19cb9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058fd-9b04-4297-8a0a-63a575bf11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8a7ca8c-54c8-401e-a267-c438f41c72f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8aa3a5b-f132-49e0-8c16-b529a19cb92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5a05f37-b432-42aa-b6dc-0f2749524ad8}" ma:internalName="TaxCatchAll" ma:showField="CatchAllData" ma:web="e8aa3a5b-f132-49e0-8c16-b529a19cb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f058fd-9b04-4297-8a0a-63a575bf11de">
      <Terms xmlns="http://schemas.microsoft.com/office/infopath/2007/PartnerControls"/>
    </lcf76f155ced4ddcb4097134ff3c332f>
    <TaxCatchAll xmlns="e8aa3a5b-f132-49e0-8c16-b529a19cb92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A511E-9FB8-41E9-BD4C-961E5D853BC9}">
  <ds:schemaRefs>
    <ds:schemaRef ds:uri="http://schemas.microsoft.com/sharepoint/v3/contenttype/forms"/>
  </ds:schemaRefs>
</ds:datastoreItem>
</file>

<file path=customXml/itemProps2.xml><?xml version="1.0" encoding="utf-8"?>
<ds:datastoreItem xmlns:ds="http://schemas.openxmlformats.org/officeDocument/2006/customXml" ds:itemID="{3C7B572F-A76D-410C-9F1D-CBAB50E50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058fd-9b04-4297-8a0a-63a575bf11de"/>
    <ds:schemaRef ds:uri="e8aa3a5b-f132-49e0-8c16-b529a19cb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4B5166-2A0E-4117-ACA7-4C6AF2465423}">
  <ds:schemaRefs>
    <ds:schemaRef ds:uri="http://schemas.microsoft.com/office/2006/metadata/properties"/>
    <ds:schemaRef ds:uri="http://schemas.microsoft.com/office/infopath/2007/PartnerControls"/>
    <ds:schemaRef ds:uri="c3f058fd-9b04-4297-8a0a-63a575bf11de"/>
    <ds:schemaRef ds:uri="e8aa3a5b-f132-49e0-8c16-b529a19cb925"/>
  </ds:schemaRefs>
</ds:datastoreItem>
</file>

<file path=customXml/itemProps4.xml><?xml version="1.0" encoding="utf-8"?>
<ds:datastoreItem xmlns:ds="http://schemas.openxmlformats.org/officeDocument/2006/customXml" ds:itemID="{57EBABB0-970C-414D-A029-0AE76D50D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3470</Words>
  <Characters>19089</Characters>
  <Application>Microsoft Office Word</Application>
  <DocSecurity>0</DocSecurity>
  <Lines>159</Lines>
  <Paragraphs>45</Paragraphs>
  <ScaleCrop>false</ScaleCrop>
  <Company>Onema</Company>
  <LinksUpToDate>false</LinksUpToDate>
  <CharactersWithSpaces>22514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IPBES Data Management Policy - verion 1.0  - Janauary 2020 Approved</dc:title>
  <dc:creator>Aidin Niamir</dc:creator>
  <cp:lastModifiedBy>Agnes HALLOSSERIE</cp:lastModifiedBy>
  <cp:revision>26</cp:revision>
  <dcterms:created xsi:type="dcterms:W3CDTF">2021-08-27T13:51:00Z</dcterms:created>
  <dcterms:modified xsi:type="dcterms:W3CDTF">2022-09-23T10:32:00Z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2020-01-24T00:00:00Z</vt:filetime>
  </property>
  <property fmtid="{D5CDD505-2E9C-101B-9397-08002B2CF9AE}" pid="3" name="Creator">
    <vt:lpwstr>Microsoft® Word 2010</vt:lpwstr>
  </property>
  <property fmtid="{D5CDD505-2E9C-101B-9397-08002B2CF9AE}" pid="4" name="LastSaved">
    <vt:filetime>2021-01-21T00:00:00Z</vt:filetime>
  </property>
  <property fmtid="{D5CDD505-2E9C-101B-9397-08002B2CF9AE}" pid="5" name="ContentTypeId">
    <vt:lpwstr>0x01010091A4918A7B7F7F4FA0B99322CDEA3BB7</vt:lpwstr>
  </property>
  <property fmtid="{D5CDD505-2E9C-101B-9397-08002B2CF9AE}" pid="6" name="MediaServiceImageTags">
    <vt:lpwstr/>
  </property>
</Properties>
</file>