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B78" w:rsidRPr="003B43B7" w:rsidRDefault="001C0B78" w:rsidP="001C0B7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table</w:t>
      </w:r>
      <w:r>
        <w:rPr>
          <w:rFonts w:ascii="Times New Roman" w:hAnsi="Times New Roman" w:cs="Times New Roman"/>
          <w:b/>
          <w:sz w:val="24"/>
          <w:szCs w:val="24"/>
        </w:rPr>
        <w:t xml:space="preserve"> below relate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to a manuscript the author is publishing titled </w:t>
      </w:r>
      <w:r w:rsidRPr="003B43B7">
        <w:rPr>
          <w:rFonts w:ascii="Times New Roman" w:hAnsi="Times New Roman" w:cs="Times New Roman"/>
          <w:b/>
          <w:sz w:val="24"/>
          <w:szCs w:val="24"/>
        </w:rPr>
        <w:t>GENDER EQUALITY AND HIRING PROCESS IN OIL MINING COMPANIES; A CASE OF LOKICHAR IN TURKANA</w:t>
      </w:r>
      <w:r>
        <w:rPr>
          <w:rFonts w:ascii="Times New Roman" w:hAnsi="Times New Roman" w:cs="Times New Roman"/>
          <w:b/>
          <w:sz w:val="24"/>
          <w:szCs w:val="24"/>
        </w:rPr>
        <w:t>, KENYA. It is a Tylor and Francis journal; African Studies. T</w:t>
      </w:r>
      <w:r>
        <w:rPr>
          <w:rFonts w:ascii="Times New Roman" w:hAnsi="Times New Roman" w:cs="Times New Roman"/>
          <w:b/>
          <w:sz w:val="24"/>
          <w:szCs w:val="24"/>
        </w:rPr>
        <w:t xml:space="preserve">he table relates to </w:t>
      </w:r>
      <w:r>
        <w:rPr>
          <w:rFonts w:ascii="Times New Roman" w:hAnsi="Times New Roman" w:cs="Times New Roman"/>
          <w:b/>
          <w:sz w:val="24"/>
          <w:szCs w:val="24"/>
        </w:rPr>
        <w:t>one chi square testing;</w:t>
      </w:r>
      <w:r w:rsidRPr="006A3236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t</w:t>
      </w:r>
      <w:bookmarkStart w:id="0" w:name="_GoBack"/>
      <w:bookmarkEnd w:id="0"/>
      <w:r w:rsidRPr="006A3236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he null hypothesis testing on whether </w:t>
      </w:r>
      <w:r w:rsidRPr="006A3236">
        <w:rPr>
          <w:rFonts w:ascii="Times New Roman" w:eastAsia="Calibri" w:hAnsi="Times New Roman" w:cs="Times New Roman"/>
          <w:sz w:val="24"/>
          <w:szCs w:val="24"/>
        </w:rPr>
        <w:t xml:space="preserve">there is no relationship between equal hiring and equal opportunity for men </w:t>
      </w:r>
      <w:r w:rsidRPr="006A3236">
        <w:rPr>
          <w:rFonts w:ascii="Times New Roman" w:eastAsia="Calibri" w:hAnsi="Times New Roman" w:cs="Times New Roman"/>
          <w:sz w:val="24"/>
          <w:szCs w:val="24"/>
          <w:lang w:val="en-GB"/>
        </w:rPr>
        <w:t>and women to work in mining activities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. Chi square test of independence was used to test the hypothesis.</w:t>
      </w:r>
    </w:p>
    <w:p w:rsidR="00CD1DCE" w:rsidRDefault="00CD1DCE"/>
    <w:p w:rsidR="00CD1DCE" w:rsidRDefault="00CD1DCE"/>
    <w:p w:rsidR="00CD1DCE" w:rsidRPr="006A3236" w:rsidRDefault="00CD1DCE" w:rsidP="00CD1DCE">
      <w:pPr>
        <w:pStyle w:val="NoSpacing"/>
        <w:ind w:right="144"/>
        <w:contextualSpacing/>
        <w:outlineLvl w:val="1"/>
        <w:rPr>
          <w:b/>
          <w:szCs w:val="24"/>
        </w:rPr>
      </w:pPr>
      <w:r w:rsidRPr="006A3236">
        <w:rPr>
          <w:b/>
          <w:szCs w:val="24"/>
        </w:rPr>
        <w:t xml:space="preserve">Table 1.7 Cross-Tabulation and Chi Square Test for Gender and Equal Opportunity for Locals </w:t>
      </w:r>
    </w:p>
    <w:tbl>
      <w:tblPr>
        <w:tblW w:w="5076" w:type="pct"/>
        <w:tblLayout w:type="fixed"/>
        <w:tblLook w:val="04A0" w:firstRow="1" w:lastRow="0" w:firstColumn="1" w:lastColumn="0" w:noHBand="0" w:noVBand="1"/>
      </w:tblPr>
      <w:tblGrid>
        <w:gridCol w:w="1914"/>
        <w:gridCol w:w="1137"/>
        <w:gridCol w:w="1422"/>
        <w:gridCol w:w="1990"/>
        <w:gridCol w:w="1991"/>
        <w:gridCol w:w="1038"/>
      </w:tblGrid>
      <w:tr w:rsidR="00CD1DCE" w:rsidRPr="006A3236" w:rsidTr="0057356E">
        <w:trPr>
          <w:trHeight w:val="2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What gender is the respondent?  * Are men and women given equal opportunity to work in mining activities Cross tabulation</w:t>
            </w:r>
          </w:p>
        </w:tc>
      </w:tr>
      <w:tr w:rsidR="00CD1DCE" w:rsidRPr="006A3236" w:rsidTr="0057356E">
        <w:trPr>
          <w:trHeight w:val="290"/>
        </w:trPr>
        <w:tc>
          <w:tcPr>
            <w:tcW w:w="235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Are men and women given equal opportunity to work in mining activities</w:t>
            </w:r>
          </w:p>
        </w:tc>
        <w:tc>
          <w:tcPr>
            <w:tcW w:w="5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CD1DCE" w:rsidRPr="006A3236" w:rsidTr="0057356E">
        <w:trPr>
          <w:trHeight w:val="290"/>
        </w:trPr>
        <w:tc>
          <w:tcPr>
            <w:tcW w:w="235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Equal opportunity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Unequal opportunity</w:t>
            </w:r>
          </w:p>
        </w:tc>
        <w:tc>
          <w:tcPr>
            <w:tcW w:w="5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DCE" w:rsidRPr="006A3236" w:rsidTr="0057356E">
        <w:trPr>
          <w:trHeight w:val="290"/>
        </w:trPr>
        <w:tc>
          <w:tcPr>
            <w:tcW w:w="10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What gender is the respondent?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</w:tr>
      <w:tr w:rsidR="00CD1DCE" w:rsidRPr="006A3236" w:rsidTr="0057356E">
        <w:trPr>
          <w:trHeight w:val="290"/>
        </w:trPr>
        <w:tc>
          <w:tcPr>
            <w:tcW w:w="10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Expected Count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24.3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117.7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142.0</w:t>
            </w:r>
          </w:p>
        </w:tc>
      </w:tr>
      <w:tr w:rsidR="00CD1DCE" w:rsidRPr="006A3236" w:rsidTr="0057356E">
        <w:trPr>
          <w:trHeight w:val="290"/>
        </w:trPr>
        <w:tc>
          <w:tcPr>
            <w:tcW w:w="10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CD1DCE" w:rsidRPr="006A3236" w:rsidTr="0057356E">
        <w:trPr>
          <w:trHeight w:val="290"/>
        </w:trPr>
        <w:tc>
          <w:tcPr>
            <w:tcW w:w="10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Expected Count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24.7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119.3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144.0</w:t>
            </w:r>
          </w:p>
        </w:tc>
      </w:tr>
      <w:tr w:rsidR="00CD1DCE" w:rsidRPr="006A3236" w:rsidTr="0057356E">
        <w:trPr>
          <w:trHeight w:val="290"/>
        </w:trPr>
        <w:tc>
          <w:tcPr>
            <w:tcW w:w="160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286</w:t>
            </w:r>
          </w:p>
        </w:tc>
      </w:tr>
      <w:tr w:rsidR="00CD1DCE" w:rsidRPr="006A3236" w:rsidTr="0057356E">
        <w:trPr>
          <w:trHeight w:val="290"/>
        </w:trPr>
        <w:tc>
          <w:tcPr>
            <w:tcW w:w="160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Expected Count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49.0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237.0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286.0</w:t>
            </w:r>
          </w:p>
        </w:tc>
      </w:tr>
    </w:tbl>
    <w:p w:rsidR="00CD1DCE" w:rsidRPr="006A3236" w:rsidRDefault="00CD1DCE" w:rsidP="00CD1DCE">
      <w:pPr>
        <w:spacing w:after="0" w:line="240" w:lineRule="auto"/>
        <w:ind w:right="144"/>
        <w:contextualSpacing/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pPr w:leftFromText="180" w:rightFromText="180" w:vertAnchor="text" w:horzAnchor="margin" w:tblpY="37"/>
        <w:tblW w:w="5000" w:type="pct"/>
        <w:tblLayout w:type="fixed"/>
        <w:tblLook w:val="04A0" w:firstRow="1" w:lastRow="0" w:firstColumn="1" w:lastColumn="0" w:noHBand="0" w:noVBand="1"/>
      </w:tblPr>
      <w:tblGrid>
        <w:gridCol w:w="2316"/>
        <w:gridCol w:w="1118"/>
        <w:gridCol w:w="665"/>
        <w:gridCol w:w="1939"/>
        <w:gridCol w:w="1662"/>
        <w:gridCol w:w="1660"/>
      </w:tblGrid>
      <w:tr w:rsidR="00CD1DCE" w:rsidRPr="006A3236" w:rsidTr="0057356E">
        <w:trPr>
          <w:trHeight w:val="2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Chi-Square Tests</w:t>
            </w:r>
          </w:p>
        </w:tc>
      </w:tr>
      <w:tr w:rsidR="00CD1DCE" w:rsidRPr="006A3236" w:rsidTr="0057356E">
        <w:trPr>
          <w:trHeight w:val="290"/>
        </w:trPr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3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0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Asymptotic Significance </w:t>
            </w:r>
          </w:p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(2-sided)</w:t>
            </w:r>
          </w:p>
        </w:tc>
        <w:tc>
          <w:tcPr>
            <w:tcW w:w="8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Exact Sig. (2-sided)</w:t>
            </w:r>
          </w:p>
        </w:tc>
        <w:tc>
          <w:tcPr>
            <w:tcW w:w="8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Exact Sig. (1-sided)</w:t>
            </w:r>
          </w:p>
        </w:tc>
      </w:tr>
      <w:tr w:rsidR="00CD1DCE" w:rsidRPr="006A3236" w:rsidTr="0057356E">
        <w:trPr>
          <w:trHeight w:val="290"/>
        </w:trPr>
        <w:tc>
          <w:tcPr>
            <w:tcW w:w="12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Chi-Square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4.385</w:t>
            </w: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0.036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D1DCE" w:rsidRPr="006A3236" w:rsidTr="0057356E">
        <w:trPr>
          <w:trHeight w:val="290"/>
        </w:trPr>
        <w:tc>
          <w:tcPr>
            <w:tcW w:w="12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Continuity </w:t>
            </w:r>
            <w:proofErr w:type="spellStart"/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Correction</w:t>
            </w: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5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3.752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0.053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D1DCE" w:rsidRPr="006A3236" w:rsidTr="0057356E">
        <w:trPr>
          <w:trHeight w:val="290"/>
        </w:trPr>
        <w:tc>
          <w:tcPr>
            <w:tcW w:w="12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Likelihood Ratio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4.427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0.035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D1DCE" w:rsidRPr="006A3236" w:rsidTr="0057356E">
        <w:trPr>
          <w:trHeight w:val="290"/>
        </w:trPr>
        <w:tc>
          <w:tcPr>
            <w:tcW w:w="12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Fisher's Exact Test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0.042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0.026</w:t>
            </w:r>
          </w:p>
        </w:tc>
      </w:tr>
      <w:tr w:rsidR="00CD1DCE" w:rsidRPr="006A3236" w:rsidTr="0057356E">
        <w:trPr>
          <w:trHeight w:val="290"/>
        </w:trPr>
        <w:tc>
          <w:tcPr>
            <w:tcW w:w="12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Linear-by-Linear Association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4.369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0.037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D1DCE" w:rsidRPr="006A3236" w:rsidTr="0057356E">
        <w:trPr>
          <w:trHeight w:val="290"/>
        </w:trPr>
        <w:tc>
          <w:tcPr>
            <w:tcW w:w="12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N of Valid Cases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D1DCE" w:rsidRPr="006A3236" w:rsidTr="0057356E">
        <w:trPr>
          <w:trHeight w:val="2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a. 0 cells (0.0%) have expected count less than 5. The minimum expected count is 24.33.</w:t>
            </w:r>
          </w:p>
        </w:tc>
      </w:tr>
      <w:tr w:rsidR="00CD1DCE" w:rsidRPr="006A3236" w:rsidTr="0057356E">
        <w:trPr>
          <w:trHeight w:val="2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b. Computed only for a 2x2 table</w:t>
            </w:r>
          </w:p>
        </w:tc>
      </w:tr>
    </w:tbl>
    <w:p w:rsidR="00CD1DCE" w:rsidRPr="006A3236" w:rsidRDefault="00CD1DCE" w:rsidP="00CD1DCE">
      <w:pPr>
        <w:spacing w:after="0" w:line="240" w:lineRule="auto"/>
        <w:ind w:right="144"/>
        <w:contextualSpacing/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68"/>
        <w:gridCol w:w="2220"/>
        <w:gridCol w:w="2169"/>
        <w:gridCol w:w="2893"/>
      </w:tblGrid>
      <w:tr w:rsidR="00CD1DCE" w:rsidRPr="006A3236" w:rsidTr="0057356E">
        <w:trPr>
          <w:trHeight w:val="29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Symmetric Measures</w:t>
            </w:r>
          </w:p>
        </w:tc>
      </w:tr>
      <w:tr w:rsidR="00CD1DCE" w:rsidRPr="006A3236" w:rsidTr="0057356E">
        <w:trPr>
          <w:trHeight w:val="920"/>
        </w:trPr>
        <w:tc>
          <w:tcPr>
            <w:tcW w:w="22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15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Approximate Significance</w:t>
            </w:r>
          </w:p>
        </w:tc>
      </w:tr>
      <w:tr w:rsidR="00CD1DCE" w:rsidRPr="006A3236" w:rsidTr="0057356E">
        <w:trPr>
          <w:trHeight w:val="290"/>
        </w:trPr>
        <w:tc>
          <w:tcPr>
            <w:tcW w:w="110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Nominal by Nominal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Phi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0.124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0.036</w:t>
            </w:r>
          </w:p>
        </w:tc>
      </w:tr>
      <w:tr w:rsidR="00CD1DCE" w:rsidRPr="006A3236" w:rsidTr="0057356E">
        <w:trPr>
          <w:trHeight w:val="290"/>
        </w:trPr>
        <w:tc>
          <w:tcPr>
            <w:tcW w:w="11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Cramer's V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0.124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0.036</w:t>
            </w:r>
          </w:p>
        </w:tc>
      </w:tr>
      <w:tr w:rsidR="00CD1DCE" w:rsidRPr="006A3236" w:rsidTr="0057356E">
        <w:trPr>
          <w:trHeight w:val="290"/>
        </w:trPr>
        <w:tc>
          <w:tcPr>
            <w:tcW w:w="22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N of Valid Cases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1DCE" w:rsidRPr="006A3236" w:rsidRDefault="00CD1DCE" w:rsidP="005735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D1DCE" w:rsidRPr="006A3236" w:rsidRDefault="00CD1DCE" w:rsidP="00CD1DCE">
      <w:pPr>
        <w:spacing w:after="0" w:line="240" w:lineRule="auto"/>
        <w:ind w:right="14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D1DCE" w:rsidRPr="001D7265" w:rsidRDefault="00CD1DCE" w:rsidP="00CD1DCE">
      <w:pPr>
        <w:rPr>
          <w:rFonts w:ascii="Times New Roman" w:eastAsia="Calibri" w:hAnsi="Times New Roman" w:cs="Times New Roman"/>
          <w:sz w:val="24"/>
          <w:szCs w:val="24"/>
        </w:rPr>
      </w:pPr>
    </w:p>
    <w:p w:rsidR="00CD1DCE" w:rsidRDefault="00CD1DCE"/>
    <w:sectPr w:rsidR="00CD1D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DCE"/>
    <w:rsid w:val="001C0B78"/>
    <w:rsid w:val="00986C50"/>
    <w:rsid w:val="00CD1DCE"/>
    <w:rsid w:val="00D3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69150F-4223-4BF9-964D-0027BF59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1DCE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2022-05-12T06:38:00Z</dcterms:created>
  <dcterms:modified xsi:type="dcterms:W3CDTF">2022-05-16T11:44:00Z</dcterms:modified>
</cp:coreProperties>
</file>