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1"/>
        <w:tblW w:w="0" w:type="auto"/>
        <w:jc w:val="center"/>
        <w:tblBorders>
          <w:top w:val="none" w:sz="0" w:space="0" w:color="auto"/>
          <w:left w:val="none" w:sz="0" w:space="0" w:color="auto"/>
          <w:right w:val="none" w:sz="0" w:space="0" w:color="auto"/>
        </w:tblBorders>
        <w:tblLook w:val="04A0"/>
      </w:tblPr>
      <w:tblGrid>
        <w:gridCol w:w="108"/>
        <w:gridCol w:w="5848"/>
        <w:gridCol w:w="4006"/>
      </w:tblGrid>
      <w:tr w:rsidR="00D40FDA" w:rsidRPr="00D40FDA" w:rsidTr="005A6025">
        <w:trPr>
          <w:trHeight w:val="1134"/>
          <w:jc w:val="center"/>
        </w:trPr>
        <w:tc>
          <w:tcPr>
            <w:tcW w:w="9962" w:type="dxa"/>
            <w:gridSpan w:val="3"/>
            <w:tcBorders>
              <w:top w:val="nil"/>
              <w:bottom w:val="nil"/>
            </w:tcBorders>
          </w:tcPr>
          <w:p w:rsidR="00D40FDA" w:rsidRPr="00D40FDA" w:rsidRDefault="00D40FDA" w:rsidP="00D40FDA">
            <w:pPr>
              <w:widowControl w:val="0"/>
              <w:autoSpaceDE w:val="0"/>
              <w:autoSpaceDN w:val="0"/>
              <w:spacing w:line="298" w:lineRule="exact"/>
              <w:jc w:val="right"/>
              <w:rPr>
                <w:rFonts w:ascii="AvantGarde Bk BT" w:eastAsia="Times New Roman" w:hAnsi="AvantGarde Bk BT" w:cs="Times New Roman"/>
                <w:b/>
                <w:color w:val="003CB4"/>
                <w:sz w:val="26"/>
                <w:szCs w:val="26"/>
                <w:lang w:bidi="en-US"/>
              </w:rPr>
            </w:pPr>
            <w:r w:rsidRPr="00D40FDA">
              <w:rPr>
                <w:rFonts w:ascii="AvantGarde Bk BT" w:eastAsia="Times New Roman" w:hAnsi="AvantGarde Bk BT" w:cs="Times New Roman"/>
                <w:b/>
                <w:noProof/>
                <w:color w:val="003CB4"/>
                <w:sz w:val="26"/>
                <w:szCs w:val="26"/>
              </w:rPr>
              <w:drawing>
                <wp:anchor distT="0" distB="0" distL="114300" distR="114300" simplePos="0" relativeHeight="251659264" behindDoc="0" locked="0" layoutInCell="1" allowOverlap="1">
                  <wp:simplePos x="0" y="0"/>
                  <wp:positionH relativeFrom="column">
                    <wp:posOffset>24367</wp:posOffset>
                  </wp:positionH>
                  <wp:positionV relativeFrom="paragraph">
                    <wp:posOffset>-116958</wp:posOffset>
                  </wp:positionV>
                  <wp:extent cx="767759" cy="786809"/>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1224" t="10628" r="89680" b="73268"/>
                          <a:stretch>
                            <a:fillRect/>
                          </a:stretch>
                        </pic:blipFill>
                        <pic:spPr bwMode="auto">
                          <a:xfrm>
                            <a:off x="0" y="0"/>
                            <a:ext cx="767759" cy="786809"/>
                          </a:xfrm>
                          <a:prstGeom prst="rect">
                            <a:avLst/>
                          </a:prstGeom>
                          <a:noFill/>
                          <a:ln w="9525">
                            <a:noFill/>
                            <a:miter lim="800000"/>
                            <a:headEnd/>
                            <a:tailEnd/>
                          </a:ln>
                        </pic:spPr>
                      </pic:pic>
                    </a:graphicData>
                  </a:graphic>
                </wp:anchor>
              </w:drawing>
            </w:r>
            <w:r w:rsidRPr="00D40FDA">
              <w:rPr>
                <w:rFonts w:ascii="AvantGarde Bk BT" w:eastAsia="Times New Roman" w:hAnsi="AvantGarde Bk BT" w:cs="Times New Roman"/>
                <w:b/>
                <w:color w:val="003CB4"/>
                <w:sz w:val="26"/>
                <w:szCs w:val="26"/>
                <w:lang w:bidi="en-US"/>
              </w:rPr>
              <w:t>International Journal of Arts, Humanities and Social Studies</w:t>
            </w:r>
          </w:p>
          <w:p w:rsidR="00D40FDA" w:rsidRPr="00D40FDA" w:rsidRDefault="00D40FDA" w:rsidP="00D40FDA">
            <w:pPr>
              <w:widowControl w:val="0"/>
              <w:autoSpaceDE w:val="0"/>
              <w:autoSpaceDN w:val="0"/>
              <w:spacing w:line="252" w:lineRule="exact"/>
              <w:jc w:val="right"/>
              <w:outlineLvl w:val="0"/>
              <w:rPr>
                <w:rFonts w:ascii="Times New Roman" w:eastAsia="Times New Roman" w:hAnsi="Times New Roman" w:cs="Times New Roman"/>
                <w:lang w:bidi="en-US"/>
              </w:rPr>
            </w:pPr>
            <w:r w:rsidRPr="00D40FDA">
              <w:rPr>
                <w:rFonts w:ascii="Times New Roman" w:hAnsi="Times New Roman" w:cs="Times New Roman"/>
              </w:rPr>
              <w:t>Website:</w:t>
            </w:r>
            <w:r w:rsidRPr="00D40FDA">
              <w:rPr>
                <w:rFonts w:ascii="Calibri" w:hAnsi="Calibri" w:cs="Vrinda"/>
              </w:rPr>
              <w:t xml:space="preserve"> </w:t>
            </w:r>
            <w:hyperlink r:id="rId8" w:history="1">
              <w:r w:rsidRPr="00D40FDA">
                <w:rPr>
                  <w:rFonts w:ascii="Times New Roman" w:eastAsia="Times New Roman" w:hAnsi="Times New Roman" w:cs="Times New Roman"/>
                  <w:color w:val="003CB4"/>
                  <w:u w:val="single"/>
                  <w:lang w:bidi="en-US"/>
                </w:rPr>
                <w:t>https://www.ijahss.in/</w:t>
              </w:r>
            </w:hyperlink>
          </w:p>
          <w:p w:rsidR="00D40FDA" w:rsidRPr="00D40FDA" w:rsidRDefault="00D40FDA" w:rsidP="00D40FDA">
            <w:pPr>
              <w:widowControl w:val="0"/>
              <w:autoSpaceDE w:val="0"/>
              <w:autoSpaceDN w:val="0"/>
              <w:jc w:val="right"/>
              <w:rPr>
                <w:rFonts w:ascii="Times New Roman" w:eastAsia="Times New Roman" w:hAnsi="Times New Roman" w:cs="Times New Roman"/>
                <w:lang w:bidi="en-US"/>
              </w:rPr>
            </w:pPr>
            <w:r w:rsidRPr="00D40FDA">
              <w:rPr>
                <w:rFonts w:ascii="Times New Roman" w:eastAsia="Times New Roman" w:hAnsi="Times New Roman" w:cs="Times New Roman"/>
                <w:lang w:bidi="en-US"/>
              </w:rPr>
              <w:t>ISSN(</w:t>
            </w:r>
            <w:r w:rsidRPr="00D40FDA">
              <w:rPr>
                <w:rFonts w:ascii="Times New Roman" w:eastAsia="Times New Roman" w:hAnsi="Times New Roman" w:cs="Times New Roman"/>
                <w:i/>
                <w:lang w:bidi="en-US"/>
              </w:rPr>
              <w:t>Online</w:t>
            </w:r>
            <w:r w:rsidRPr="00D40FDA">
              <w:rPr>
                <w:rFonts w:ascii="Times New Roman" w:eastAsia="Times New Roman" w:hAnsi="Times New Roman" w:cs="Times New Roman"/>
                <w:lang w:bidi="en-US"/>
              </w:rPr>
              <w:t xml:space="preserve">): </w:t>
            </w:r>
            <w:r w:rsidRPr="00D40FDA">
              <w:rPr>
                <w:rFonts w:ascii="Times New Roman" w:eastAsia="Times New Roman" w:hAnsi="Times New Roman" w:cs="Times New Roman"/>
                <w:color w:val="003CB4"/>
                <w:lang w:bidi="en-US"/>
              </w:rPr>
              <w:t>2582-3647</w:t>
            </w:r>
          </w:p>
          <w:p w:rsidR="00D40FDA" w:rsidRPr="00D40FDA" w:rsidRDefault="00D40FDA" w:rsidP="002A1B61">
            <w:pPr>
              <w:widowControl w:val="0"/>
              <w:autoSpaceDE w:val="0"/>
              <w:autoSpaceDN w:val="0"/>
              <w:jc w:val="right"/>
              <w:rPr>
                <w:rFonts w:ascii="Times New Roman" w:eastAsia="Times New Roman" w:hAnsi="Times New Roman" w:cs="Times New Roman"/>
                <w:lang w:bidi="en-US"/>
              </w:rPr>
            </w:pPr>
            <w:r w:rsidRPr="00D40FDA">
              <w:rPr>
                <w:rFonts w:ascii="Times New Roman" w:eastAsia="Times New Roman" w:hAnsi="Times New Roman" w:cs="Times New Roman"/>
                <w:lang w:bidi="en-US"/>
              </w:rPr>
              <w:t xml:space="preserve">Volume 4; Issue 2; Mar-April 2022; Page No. </w:t>
            </w:r>
            <w:r w:rsidR="002A1B61">
              <w:rPr>
                <w:rFonts w:ascii="Times New Roman" w:eastAsia="Times New Roman" w:hAnsi="Times New Roman" w:cs="Times New Roman"/>
                <w:lang w:bidi="en-US"/>
              </w:rPr>
              <w:t>214</w:t>
            </w:r>
            <w:r w:rsidRPr="00D40FDA">
              <w:rPr>
                <w:rFonts w:ascii="Times New Roman" w:eastAsia="Times New Roman" w:hAnsi="Times New Roman" w:cs="Times New Roman"/>
                <w:lang w:bidi="en-US"/>
              </w:rPr>
              <w:t>-</w:t>
            </w:r>
            <w:r w:rsidR="002A1B61">
              <w:rPr>
                <w:rFonts w:ascii="Times New Roman" w:eastAsia="Times New Roman" w:hAnsi="Times New Roman" w:cs="Times New Roman"/>
                <w:lang w:bidi="en-US"/>
              </w:rPr>
              <w:t>227</w:t>
            </w:r>
          </w:p>
        </w:tc>
      </w:tr>
      <w:tr w:rsidR="00D40FDA" w:rsidRPr="00D40FDA" w:rsidTr="005A6025">
        <w:trPr>
          <w:gridBefore w:val="1"/>
          <w:wBefore w:w="108" w:type="dxa"/>
          <w:trHeight w:val="134"/>
          <w:jc w:val="center"/>
        </w:trPr>
        <w:tc>
          <w:tcPr>
            <w:tcW w:w="5848" w:type="dxa"/>
            <w:tcBorders>
              <w:top w:val="nil"/>
              <w:bottom w:val="nil"/>
              <w:right w:val="nil"/>
            </w:tcBorders>
            <w:shd w:val="clear" w:color="auto" w:fill="CDE8EF"/>
          </w:tcPr>
          <w:p w:rsidR="00D40FDA" w:rsidRPr="00D40FDA" w:rsidRDefault="00D40FDA" w:rsidP="00D40FDA">
            <w:pPr>
              <w:widowControl w:val="0"/>
              <w:autoSpaceDE w:val="0"/>
              <w:autoSpaceDN w:val="0"/>
              <w:rPr>
                <w:rFonts w:ascii="AvantGarde Bk BT" w:eastAsia="Times New Roman" w:hAnsi="AvantGarde Bk BT" w:cs="Times New Roman"/>
                <w:b/>
                <w:noProof/>
                <w:color w:val="215868"/>
              </w:rPr>
            </w:pPr>
            <w:r w:rsidRPr="00D40FDA">
              <w:rPr>
                <w:rFonts w:ascii="AvantGarde Bk BT" w:eastAsia="Times New Roman" w:hAnsi="AvantGarde Bk BT" w:cs="Times New Roman"/>
                <w:b/>
                <w:noProof/>
                <w:color w:val="FFFFFF"/>
              </w:rPr>
              <w:t xml:space="preserve">   </w:t>
            </w:r>
            <w:r w:rsidRPr="00D40FDA">
              <w:rPr>
                <w:rFonts w:ascii="AvantGarde Bk BT" w:eastAsia="Times New Roman" w:hAnsi="AvantGarde Bk BT" w:cs="Times New Roman"/>
                <w:b/>
                <w:noProof/>
                <w:color w:val="215868"/>
              </w:rPr>
              <w:t>Open</w:t>
            </w:r>
            <w:r w:rsidRPr="00D40FDA">
              <w:rPr>
                <w:rFonts w:ascii="AvantGarde Bk BT" w:eastAsia="Times New Roman" w:hAnsi="AvantGarde Bk BT" w:cs="Times New Roman"/>
                <w:b/>
                <w:noProof/>
                <w:color w:val="215868"/>
              </w:rPr>
              <w:drawing>
                <wp:inline distT="0" distB="0" distL="0" distR="0">
                  <wp:extent cx="104775" cy="171450"/>
                  <wp:effectExtent l="19050" t="0" r="9525" b="0"/>
                  <wp:docPr id="2" name="Picture 2" descr="open acc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 access.png"/>
                          <pic:cNvPicPr/>
                        </pic:nvPicPr>
                        <pic:blipFill>
                          <a:blip r:embed="rId9" cstate="print">
                            <a:lum contrast="20000"/>
                          </a:blip>
                          <a:stretch>
                            <a:fillRect/>
                          </a:stretch>
                        </pic:blipFill>
                        <pic:spPr>
                          <a:xfrm>
                            <a:off x="0" y="0"/>
                            <a:ext cx="104775" cy="171450"/>
                          </a:xfrm>
                          <a:prstGeom prst="rect">
                            <a:avLst/>
                          </a:prstGeom>
                        </pic:spPr>
                      </pic:pic>
                    </a:graphicData>
                  </a:graphic>
                </wp:inline>
              </w:drawing>
            </w:r>
            <w:r w:rsidRPr="00D40FDA">
              <w:rPr>
                <w:rFonts w:ascii="AvantGarde Bk BT" w:eastAsia="Times New Roman" w:hAnsi="AvantGarde Bk BT" w:cs="Times New Roman"/>
                <w:b/>
                <w:noProof/>
                <w:color w:val="215868"/>
              </w:rPr>
              <w:t>Access</w:t>
            </w:r>
          </w:p>
        </w:tc>
        <w:tc>
          <w:tcPr>
            <w:tcW w:w="4006" w:type="dxa"/>
            <w:tcBorders>
              <w:top w:val="nil"/>
              <w:left w:val="nil"/>
              <w:bottom w:val="nil"/>
            </w:tcBorders>
            <w:shd w:val="clear" w:color="auto" w:fill="31849B"/>
          </w:tcPr>
          <w:p w:rsidR="00D40FDA" w:rsidRPr="00D40FDA" w:rsidRDefault="00D40FDA" w:rsidP="00D40FDA">
            <w:pPr>
              <w:widowControl w:val="0"/>
              <w:autoSpaceDE w:val="0"/>
              <w:autoSpaceDN w:val="0"/>
              <w:jc w:val="right"/>
              <w:rPr>
                <w:rFonts w:ascii="AvantGarde Bk BT" w:eastAsia="Times New Roman" w:hAnsi="AvantGarde Bk BT" w:cs="Times New Roman"/>
                <w:b/>
                <w:noProof/>
                <w:color w:val="FFFFFF"/>
              </w:rPr>
            </w:pPr>
            <w:r w:rsidRPr="00D40FDA">
              <w:rPr>
                <w:rFonts w:ascii="AvantGarde Bk BT" w:eastAsia="Times New Roman" w:hAnsi="AvantGarde Bk BT" w:cs="Times New Roman"/>
                <w:b/>
                <w:noProof/>
                <w:color w:val="FFFFFF"/>
              </w:rPr>
              <w:t>Original Paper</w:t>
            </w:r>
          </w:p>
        </w:tc>
      </w:tr>
      <w:tr w:rsidR="00D40FDA" w:rsidRPr="00D40FDA" w:rsidTr="005A6025">
        <w:trPr>
          <w:jc w:val="center"/>
        </w:trPr>
        <w:tc>
          <w:tcPr>
            <w:tcW w:w="9962" w:type="dxa"/>
            <w:gridSpan w:val="3"/>
            <w:tcBorders>
              <w:top w:val="nil"/>
            </w:tcBorders>
          </w:tcPr>
          <w:p w:rsidR="00D40FDA" w:rsidRPr="00D40FDA" w:rsidRDefault="00D40FDA" w:rsidP="00D40FDA">
            <w:pPr>
              <w:rPr>
                <w:rFonts w:ascii="Times New Roman" w:hAnsi="Times New Roman" w:cs="Times New Roman"/>
                <w:b/>
                <w:bCs/>
                <w:noProof/>
                <w:color w:val="000000"/>
                <w:lang w:bidi="as-IN"/>
              </w:rPr>
            </w:pPr>
          </w:p>
          <w:p w:rsidR="00D40FDA" w:rsidRPr="00D40FDA" w:rsidRDefault="00D40FDA" w:rsidP="00D40FDA">
            <w:pPr>
              <w:jc w:val="center"/>
              <w:rPr>
                <w:rFonts w:ascii="Times New Roman" w:hAnsi="Times New Roman" w:cs="Times New Roman"/>
                <w:b/>
                <w:bCs/>
                <w:noProof/>
                <w:color w:val="BC0000"/>
                <w:lang w:bidi="as-IN"/>
              </w:rPr>
            </w:pPr>
            <w:r w:rsidRPr="00D40FDA">
              <w:rPr>
                <w:rFonts w:ascii="Times New Roman" w:hAnsi="Times New Roman" w:cs="Times New Roman"/>
                <w:b/>
                <w:bCs/>
                <w:noProof/>
                <w:color w:val="BC0000"/>
                <w:lang w:bidi="as-IN"/>
              </w:rPr>
              <w:t>Optimising Students’ Retention of Difficult Physics Concepts Using Design-Thinking Approach in STEM Learning Context: Implication For A Gender- Inclusive Pedagogy</w:t>
            </w:r>
          </w:p>
          <w:p w:rsidR="00D40FDA" w:rsidRPr="00D40FDA" w:rsidRDefault="00D40FDA" w:rsidP="00D40FDA">
            <w:pPr>
              <w:rPr>
                <w:rFonts w:ascii="Times New Roman" w:hAnsi="Times New Roman" w:cs="Times New Roman"/>
                <w:b/>
                <w:bCs/>
                <w:noProof/>
                <w:lang w:bidi="as-IN"/>
              </w:rPr>
            </w:pPr>
          </w:p>
          <w:p w:rsidR="00D40FDA" w:rsidRPr="00D40FDA" w:rsidRDefault="00D40FDA" w:rsidP="00D40FDA">
            <w:pPr>
              <w:widowControl w:val="0"/>
              <w:autoSpaceDE w:val="0"/>
              <w:autoSpaceDN w:val="0"/>
              <w:spacing w:line="228" w:lineRule="exact"/>
              <w:outlineLvl w:val="1"/>
              <w:rPr>
                <w:rFonts w:ascii="Times New Roman" w:eastAsia="Times New Roman" w:hAnsi="Times New Roman" w:cs="Times New Roman"/>
                <w:b/>
                <w:bCs/>
                <w:color w:val="003CB4"/>
                <w:sz w:val="20"/>
                <w:szCs w:val="20"/>
                <w:lang w:bidi="en-US"/>
              </w:rPr>
            </w:pPr>
            <w:r w:rsidRPr="00D40FDA">
              <w:rPr>
                <w:rFonts w:ascii="Times New Roman" w:eastAsia="Times New Roman" w:hAnsi="Times New Roman" w:cs="Times New Roman"/>
                <w:b/>
                <w:bCs/>
                <w:color w:val="003CB4"/>
                <w:sz w:val="20"/>
                <w:szCs w:val="20"/>
                <w:lang w:bidi="en-US"/>
              </w:rPr>
              <w:t>Moses Irekpita Simeon</w:t>
            </w:r>
            <w:r w:rsidRPr="00D40FDA">
              <w:rPr>
                <w:rFonts w:ascii="Times New Roman" w:eastAsia="Times New Roman" w:hAnsi="Times New Roman" w:cs="Times New Roman"/>
                <w:b/>
                <w:bCs/>
                <w:color w:val="003CB4"/>
                <w:sz w:val="20"/>
                <w:szCs w:val="20"/>
                <w:vertAlign w:val="superscript"/>
                <w:lang w:bidi="en-US"/>
              </w:rPr>
              <w:t>1*</w:t>
            </w:r>
            <w:r w:rsidRPr="00D40FDA">
              <w:rPr>
                <w:rFonts w:ascii="Times New Roman" w:eastAsia="Times New Roman" w:hAnsi="Times New Roman" w:cs="Times New Roman"/>
                <w:b/>
                <w:bCs/>
                <w:color w:val="003CB4"/>
                <w:sz w:val="20"/>
                <w:szCs w:val="20"/>
                <w:lang w:bidi="en-US"/>
              </w:rPr>
              <w:t xml:space="preserve"> &amp; NooraidaYakob</w:t>
            </w:r>
            <w:r w:rsidRPr="00D40FDA">
              <w:rPr>
                <w:rFonts w:ascii="Times New Roman" w:eastAsia="Times New Roman" w:hAnsi="Times New Roman" w:cs="Times New Roman"/>
                <w:b/>
                <w:bCs/>
                <w:color w:val="003CB4"/>
                <w:sz w:val="20"/>
                <w:szCs w:val="20"/>
                <w:vertAlign w:val="superscript"/>
                <w:lang w:bidi="en-US"/>
              </w:rPr>
              <w:t>2</w:t>
            </w:r>
          </w:p>
          <w:p w:rsidR="00D40FDA" w:rsidRPr="00D40FDA" w:rsidRDefault="00D40FDA" w:rsidP="00D40FDA">
            <w:pPr>
              <w:widowControl w:val="0"/>
              <w:autoSpaceDE w:val="0"/>
              <w:autoSpaceDN w:val="0"/>
              <w:spacing w:line="228" w:lineRule="exact"/>
              <w:rPr>
                <w:rFonts w:ascii="Times New Roman" w:eastAsia="Times New Roman" w:hAnsi="Times New Roman" w:cs="Times New Roman"/>
                <w:sz w:val="20"/>
                <w:szCs w:val="20"/>
                <w:lang w:bidi="en-US"/>
              </w:rPr>
            </w:pPr>
            <w:r w:rsidRPr="00D40FDA">
              <w:rPr>
                <w:rFonts w:ascii="Times New Roman" w:eastAsia="Times New Roman" w:hAnsi="Times New Roman" w:cs="Times New Roman"/>
                <w:sz w:val="20"/>
                <w:szCs w:val="20"/>
                <w:vertAlign w:val="superscript"/>
                <w:lang w:bidi="en-US"/>
              </w:rPr>
              <w:t>1</w:t>
            </w:r>
            <w:r w:rsidRPr="00D40FDA">
              <w:rPr>
                <w:rFonts w:ascii="Times New Roman" w:eastAsia="Times New Roman" w:hAnsi="Times New Roman" w:cs="Times New Roman"/>
                <w:sz w:val="20"/>
                <w:szCs w:val="20"/>
                <w:lang w:bidi="en-US"/>
              </w:rPr>
              <w:t>Lecturer, Department of Science and Environmental Education, Faculty of Education, University of Abuja, Abuja. Nigeria</w:t>
            </w:r>
          </w:p>
          <w:p w:rsidR="00D40FDA" w:rsidRPr="00D40FDA" w:rsidRDefault="00D40FDA" w:rsidP="00D40FDA">
            <w:pPr>
              <w:widowControl w:val="0"/>
              <w:autoSpaceDE w:val="0"/>
              <w:autoSpaceDN w:val="0"/>
              <w:spacing w:line="228" w:lineRule="exact"/>
              <w:rPr>
                <w:rFonts w:ascii="Times New Roman" w:eastAsia="Times New Roman" w:hAnsi="Times New Roman" w:cs="Times New Roman"/>
                <w:sz w:val="20"/>
                <w:szCs w:val="20"/>
                <w:lang w:bidi="en-US"/>
              </w:rPr>
            </w:pPr>
            <w:r w:rsidRPr="00D40FDA">
              <w:rPr>
                <w:rFonts w:ascii="Times New Roman" w:eastAsia="Times New Roman" w:hAnsi="Times New Roman" w:cs="Times New Roman"/>
                <w:sz w:val="20"/>
                <w:szCs w:val="20"/>
                <w:vertAlign w:val="superscript"/>
                <w:lang w:bidi="en-US"/>
              </w:rPr>
              <w:t>2</w:t>
            </w:r>
            <w:r w:rsidRPr="00D40FDA">
              <w:rPr>
                <w:rFonts w:ascii="Times New Roman" w:eastAsia="Times New Roman" w:hAnsi="Times New Roman" w:cs="Times New Roman"/>
                <w:sz w:val="20"/>
                <w:szCs w:val="20"/>
                <w:lang w:bidi="en-US"/>
              </w:rPr>
              <w:t>Senior Lecturer, School of Education and Human Sciences, AlBukhary International University, Alor Setar, Kedah, Malaysia</w:t>
            </w:r>
          </w:p>
        </w:tc>
      </w:tr>
      <w:tr w:rsidR="00D40FDA" w:rsidRPr="00D40FDA" w:rsidTr="005A6025">
        <w:trPr>
          <w:jc w:val="center"/>
        </w:trPr>
        <w:tc>
          <w:tcPr>
            <w:tcW w:w="9962" w:type="dxa"/>
            <w:gridSpan w:val="3"/>
          </w:tcPr>
          <w:p w:rsidR="00D40FDA" w:rsidRPr="00D40FDA" w:rsidRDefault="00D40FDA" w:rsidP="00D40FDA">
            <w:pPr>
              <w:widowControl w:val="0"/>
              <w:autoSpaceDE w:val="0"/>
              <w:autoSpaceDN w:val="0"/>
              <w:spacing w:line="228" w:lineRule="exact"/>
              <w:rPr>
                <w:rFonts w:ascii="Times New Roman" w:eastAsia="Times New Roman" w:hAnsi="Times New Roman" w:cs="Times New Roman"/>
                <w:sz w:val="20"/>
                <w:szCs w:val="20"/>
                <w:lang w:bidi="en-US"/>
              </w:rPr>
            </w:pPr>
            <w:r w:rsidRPr="00D40FDA">
              <w:rPr>
                <w:rFonts w:ascii="Times New Roman" w:eastAsia="Times New Roman" w:hAnsi="Times New Roman" w:cs="Times New Roman"/>
                <w:b/>
                <w:bCs/>
                <w:sz w:val="20"/>
                <w:szCs w:val="20"/>
                <w:lang w:bidi="en-US"/>
              </w:rPr>
              <w:t>ABSTRACT</w:t>
            </w:r>
          </w:p>
          <w:p w:rsidR="00D40FDA" w:rsidRPr="00D40FDA" w:rsidRDefault="00D40FDA" w:rsidP="00D40FDA">
            <w:pPr>
              <w:jc w:val="both"/>
              <w:rPr>
                <w:rFonts w:ascii="Times New Roman" w:eastAsia="Times New Roman" w:hAnsi="Times New Roman" w:cs="Times New Roman"/>
                <w:bCs/>
                <w:sz w:val="20"/>
                <w:szCs w:val="20"/>
              </w:rPr>
            </w:pPr>
            <w:r w:rsidRPr="00D40FDA">
              <w:rPr>
                <w:rFonts w:ascii="Times New Roman" w:eastAsia="Times New Roman" w:hAnsi="Times New Roman" w:cs="Times New Roman"/>
                <w:sz w:val="20"/>
              </w:rPr>
              <w:t>The study investigated the effect of using design thinking approach in STEM learning context on optimizing students’ retention of achievement in difficult physics concepts. Study was carried out in an afterschool environment which necessitated the researcher using a single group quasi experimental research design conducted in purposively selected secondary schools. Intact classes of physics students comprising of 48 male students and 41 female students overall were used in the study. A 25 item Physics Learning Achievement Test (PLAT) used in the study was validated by experts in STEM fields at pilot test. Reliability coefficient of validated PLAT using test retest method by Kuder-Richardson (KR-20) was established at 0.86 for the multiple choice test and Pearson product moment reliability coefficient for the semi-structured questions at 0.81.  The modules combined the elements of STEM learning and design processes of empathy, ideation, brainstorming prototyping, testing and retesting to learn  selected physics concepts for three months. Prior to its use, students were administered a pretest and a posttest after the study intervention using PLAT. A delayed-posttest was later administered to participants after two weeks of posttest using PLAT. Result obtained from statistical analysis using the paired sample t-test and a one-way ANCOVA revealed that there were no significant differences between the posts –test and delayed post-test of mean score of achievement in physics learning for male students as well as for female students. Conclusion and relevant recommendations were therefore made in the study</w:t>
            </w:r>
            <w:r w:rsidRPr="00D40FDA">
              <w:rPr>
                <w:rFonts w:ascii="Times New Roman" w:eastAsia="Times New Roman" w:hAnsi="Times New Roman" w:cs="Times New Roman"/>
                <w:bCs/>
                <w:sz w:val="20"/>
                <w:szCs w:val="20"/>
              </w:rPr>
              <w:t>.</w:t>
            </w:r>
          </w:p>
          <w:p w:rsidR="00D40FDA" w:rsidRPr="00D40FDA" w:rsidRDefault="00D40FDA" w:rsidP="00D40FDA">
            <w:pPr>
              <w:jc w:val="both"/>
              <w:rPr>
                <w:rFonts w:ascii="Times New Roman" w:eastAsia="Times New Roman" w:hAnsi="Times New Roman" w:cs="Times New Roman"/>
                <w:bCs/>
                <w:sz w:val="20"/>
                <w:szCs w:val="20"/>
              </w:rPr>
            </w:pPr>
          </w:p>
          <w:p w:rsidR="00D40FDA" w:rsidRPr="00D40FDA" w:rsidRDefault="00D40FDA" w:rsidP="00D40FDA">
            <w:pPr>
              <w:widowControl w:val="0"/>
              <w:autoSpaceDE w:val="0"/>
              <w:autoSpaceDN w:val="0"/>
              <w:rPr>
                <w:rFonts w:ascii="Times New Roman" w:eastAsia="Times New Roman" w:hAnsi="Times New Roman" w:cs="Times New Roman"/>
                <w:b/>
                <w:sz w:val="20"/>
                <w:szCs w:val="20"/>
                <w:lang w:bidi="as-IN"/>
              </w:rPr>
            </w:pPr>
            <w:r w:rsidRPr="00D40FDA">
              <w:rPr>
                <w:rFonts w:ascii="Times New Roman" w:eastAsia="Times New Roman" w:hAnsi="Times New Roman" w:cs="Times New Roman"/>
                <w:b/>
                <w:sz w:val="20"/>
                <w:szCs w:val="20"/>
                <w:lang w:bidi="en-US"/>
              </w:rPr>
              <w:t>Keywords:</w:t>
            </w:r>
            <w:r w:rsidRPr="00D40FDA">
              <w:rPr>
                <w:rFonts w:ascii="Times New Roman" w:eastAsia="Times New Roman" w:hAnsi="Times New Roman" w:cs="Times New Roman"/>
                <w:lang w:val="el-GR"/>
              </w:rPr>
              <w:t xml:space="preserve"> </w:t>
            </w:r>
            <w:r w:rsidRPr="00D40FDA">
              <w:rPr>
                <w:rFonts w:ascii="Times New Roman" w:eastAsia="Times New Roman" w:hAnsi="Times New Roman" w:cs="Times New Roman"/>
                <w:i/>
                <w:sz w:val="20"/>
                <w:szCs w:val="20"/>
                <w:lang w:bidi="en-US"/>
              </w:rPr>
              <w:t>Retention, Design-thinking, STEM, Delayed-posttest, Male, Female.</w:t>
            </w:r>
          </w:p>
        </w:tc>
      </w:tr>
      <w:tr w:rsidR="00D40FDA" w:rsidRPr="00D40FDA" w:rsidTr="005A6025">
        <w:trPr>
          <w:jc w:val="center"/>
        </w:trPr>
        <w:tc>
          <w:tcPr>
            <w:tcW w:w="9962" w:type="dxa"/>
            <w:gridSpan w:val="3"/>
            <w:shd w:val="clear" w:color="auto" w:fill="DAEEF3"/>
          </w:tcPr>
          <w:p w:rsidR="00D40FDA" w:rsidRPr="00D40FDA" w:rsidRDefault="00D40FDA" w:rsidP="002A1B61">
            <w:pPr>
              <w:rPr>
                <w:rFonts w:ascii="Times New Roman" w:eastAsia="Times New Roman" w:hAnsi="Times New Roman" w:cs="Times New Roman"/>
                <w:sz w:val="18"/>
                <w:szCs w:val="18"/>
                <w:lang w:val="el-GR"/>
              </w:rPr>
            </w:pPr>
            <w:r w:rsidRPr="00D40FDA">
              <w:rPr>
                <w:rFonts w:ascii="Times New Roman" w:eastAsia="Times New Roman" w:hAnsi="Times New Roman" w:cs="Times New Roman"/>
                <w:b/>
                <w:i/>
                <w:sz w:val="20"/>
                <w:szCs w:val="20"/>
                <w:lang w:val="el-GR"/>
              </w:rPr>
              <w:t>Citation</w:t>
            </w:r>
            <w:r w:rsidRPr="00D40FDA">
              <w:rPr>
                <w:rFonts w:ascii="Times New Roman" w:eastAsia="Times New Roman" w:hAnsi="Times New Roman" w:cs="Times New Roman"/>
                <w:b/>
                <w:sz w:val="18"/>
                <w:szCs w:val="18"/>
              </w:rPr>
              <w:t>:</w:t>
            </w:r>
            <w:r w:rsidRPr="00D40FDA">
              <w:rPr>
                <w:rFonts w:ascii="Times New Roman" w:eastAsia="Times New Roman" w:hAnsi="Times New Roman" w:cs="Times New Roman"/>
                <w:sz w:val="18"/>
                <w:szCs w:val="18"/>
                <w:lang w:val="el-GR"/>
              </w:rPr>
              <w:t xml:space="preserve"> </w:t>
            </w:r>
            <w:r w:rsidRPr="00D40FDA">
              <w:rPr>
                <w:rFonts w:ascii="Times New Roman" w:eastAsia="Times New Roman" w:hAnsi="Times New Roman" w:cs="Times New Roman"/>
                <w:sz w:val="18"/>
                <w:szCs w:val="18"/>
              </w:rPr>
              <w:t>Moses Irekpita Simeon &amp; NooraidaYakob</w:t>
            </w:r>
            <w:r w:rsidRPr="00D40FDA">
              <w:rPr>
                <w:rFonts w:ascii="Times New Roman" w:eastAsia="Times New Roman" w:hAnsi="Times New Roman" w:cs="Times New Roman"/>
                <w:sz w:val="18"/>
                <w:szCs w:val="18"/>
                <w:lang w:val="el-GR"/>
              </w:rPr>
              <w:t xml:space="preserve"> (2022). Optimising Students’ Retention of Difficult Physics Concepts Using Design-Thinking Approach in STEM Learning Context: Implication For A Gender- Inclusive Pedagogy. </w:t>
            </w:r>
            <w:r w:rsidRPr="00D40FDA">
              <w:rPr>
                <w:rFonts w:ascii="Times New Roman" w:eastAsia="Times New Roman" w:hAnsi="Times New Roman" w:cs="Times New Roman"/>
                <w:i/>
                <w:sz w:val="18"/>
                <w:szCs w:val="18"/>
                <w:lang w:val="el-GR"/>
              </w:rPr>
              <w:t>International Journal of Arts, Humanities and Social Studies</w:t>
            </w:r>
            <w:r w:rsidRPr="00D40FDA">
              <w:rPr>
                <w:rFonts w:ascii="Times New Roman" w:eastAsia="Times New Roman" w:hAnsi="Times New Roman" w:cs="Times New Roman"/>
                <w:sz w:val="18"/>
                <w:szCs w:val="18"/>
                <w:lang w:val="el-GR"/>
              </w:rPr>
              <w:t xml:space="preserve">, </w:t>
            </w:r>
            <w:r w:rsidRPr="00D40FDA">
              <w:rPr>
                <w:rFonts w:ascii="Times New Roman" w:eastAsia="Times New Roman" w:hAnsi="Times New Roman" w:cs="Times New Roman"/>
                <w:sz w:val="18"/>
                <w:szCs w:val="18"/>
              </w:rPr>
              <w:t>4</w:t>
            </w:r>
            <w:r w:rsidRPr="00D40FDA">
              <w:rPr>
                <w:rFonts w:ascii="Times New Roman" w:eastAsia="Times New Roman" w:hAnsi="Times New Roman" w:cs="Times New Roman"/>
                <w:sz w:val="18"/>
                <w:szCs w:val="18"/>
                <w:lang w:val="el-GR"/>
              </w:rPr>
              <w:t>(</w:t>
            </w:r>
            <w:r w:rsidRPr="00D40FDA">
              <w:rPr>
                <w:rFonts w:ascii="Times New Roman" w:eastAsia="Times New Roman" w:hAnsi="Times New Roman" w:cs="Times New Roman"/>
                <w:sz w:val="18"/>
                <w:szCs w:val="18"/>
              </w:rPr>
              <w:t>2</w:t>
            </w:r>
            <w:r w:rsidRPr="00D40FDA">
              <w:rPr>
                <w:rFonts w:ascii="Times New Roman" w:eastAsia="Times New Roman" w:hAnsi="Times New Roman" w:cs="Times New Roman"/>
                <w:sz w:val="18"/>
                <w:szCs w:val="18"/>
                <w:lang w:val="el-GR"/>
              </w:rPr>
              <w:t xml:space="preserve">), </w:t>
            </w:r>
            <w:r w:rsidR="002A1B61">
              <w:rPr>
                <w:rFonts w:ascii="Times New Roman" w:eastAsia="Times New Roman" w:hAnsi="Times New Roman" w:cs="Times New Roman"/>
                <w:sz w:val="18"/>
                <w:szCs w:val="18"/>
              </w:rPr>
              <w:t>214</w:t>
            </w:r>
            <w:r w:rsidRPr="00D40FDA">
              <w:rPr>
                <w:rFonts w:ascii="Times New Roman" w:eastAsia="Times New Roman" w:hAnsi="Times New Roman" w:cs="Times New Roman"/>
                <w:sz w:val="18"/>
                <w:szCs w:val="18"/>
                <w:lang w:val="el-GR"/>
              </w:rPr>
              <w:t>-</w:t>
            </w:r>
            <w:r w:rsidR="002A1B61">
              <w:rPr>
                <w:rFonts w:ascii="Times New Roman" w:eastAsia="Times New Roman" w:hAnsi="Times New Roman" w:cs="Times New Roman"/>
                <w:sz w:val="18"/>
                <w:szCs w:val="18"/>
              </w:rPr>
              <w:t>227</w:t>
            </w:r>
            <w:r w:rsidRPr="00D40FDA">
              <w:rPr>
                <w:rFonts w:ascii="Times New Roman" w:eastAsia="Times New Roman" w:hAnsi="Times New Roman" w:cs="Times New Roman"/>
                <w:sz w:val="18"/>
                <w:szCs w:val="18"/>
                <w:lang w:val="el-GR"/>
              </w:rPr>
              <w:t>.</w:t>
            </w:r>
          </w:p>
        </w:tc>
      </w:tr>
    </w:tbl>
    <w:p w:rsidR="008D4726" w:rsidRPr="00D40FDA" w:rsidRDefault="008D4726" w:rsidP="00D40FDA">
      <w:pPr>
        <w:spacing w:after="0" w:line="240" w:lineRule="auto"/>
        <w:jc w:val="both"/>
        <w:rPr>
          <w:rFonts w:ascii="Times New Roman" w:eastAsia="Times New Roman" w:hAnsi="Times New Roman" w:cs="Times New Roman"/>
          <w:b/>
          <w:sz w:val="20"/>
          <w:szCs w:val="20"/>
        </w:rPr>
      </w:pPr>
    </w:p>
    <w:p w:rsidR="008D4726" w:rsidRPr="00D40FDA" w:rsidRDefault="00B52E86" w:rsidP="00D40FDA">
      <w:pPr>
        <w:spacing w:after="0" w:line="240" w:lineRule="auto"/>
        <w:jc w:val="both"/>
        <w:rPr>
          <w:rFonts w:ascii="Times New Roman" w:eastAsia="Times New Roman" w:hAnsi="Times New Roman" w:cs="Times New Roman"/>
          <w:b/>
          <w:sz w:val="20"/>
          <w:szCs w:val="20"/>
        </w:rPr>
      </w:pPr>
      <w:r w:rsidRPr="00D40FDA">
        <w:rPr>
          <w:rFonts w:ascii="Times New Roman" w:eastAsia="Times New Roman" w:hAnsi="Times New Roman" w:cs="Times New Roman"/>
          <w:b/>
          <w:sz w:val="20"/>
          <w:szCs w:val="20"/>
        </w:rPr>
        <w:t>INTRODUCTION</w:t>
      </w: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A major concern of educators today is the meaningful retention of knowledge and consequently making such acquired knowledge relevant to real world situations [1]. Physics concepts taught to students according to Udo and Ubana [2] were not retained by them because there is a noticeable perceived difficulty of such physics concepts. This according to them by extension is related to how concepts in physics are being taught. Collaborating this is the assertion of Nwachukwu [3] that poor learning achievement and retention of science concepts is related to students’ inability to link previous learning experience to the present one. Therefore, meaningful retention of physics concepts which implies students’ ability to have the knowledge of concepts stored in long-term memory in such amanner that it can be readily retrieved when needed cannot be relegated to the background.</w:t>
      </w:r>
    </w:p>
    <w:p w:rsidR="008D4726" w:rsidRPr="00D40FDA" w:rsidRDefault="008D4726" w:rsidP="00D40FDA">
      <w:pPr>
        <w:spacing w:after="0" w:line="240" w:lineRule="auto"/>
        <w:jc w:val="both"/>
        <w:rPr>
          <w:rFonts w:ascii="Times New Roman" w:eastAsia="Times New Roman" w:hAnsi="Times New Roman" w:cs="Times New Roman"/>
          <w:i/>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Moreover, over a long range of years, physics has been perceived to be a difficult subject and that achievement in physics at the secondary school is disheartening because of such difficulty students do associate with understanding physics concepts [4, 5 &amp; 6]. Difficulty in learning physics occurs when students cannot relate physics concepts to real-world situations because of its abstract nature [7]. Poor performance of students in physics as compared to other science subjects justifies its difficult nature.</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Besides, Obafemiet al. [6] reported that students have difficulty in understanding some important physics concepts which invariably over time had led to poor achievement. Some of these perceived difficult physics concepts in line with the study reports of Okpala and Onocha [8]. Obafemi et al. [6], Jegede and Adebayo [9] as well as that of Kiptum [5] are force,energy,  Newton laws of motion, velocity, motion and acceleration.</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Moreover, on gender, studies reported that male students were more successful than their female peers at learning physics. Besides, numerous studies have also confirmed that male students do typically outperform female students in physics [10]</w:t>
      </w:r>
      <w:r w:rsidRPr="00D40FDA">
        <w:rPr>
          <w:rFonts w:ascii="Times New Roman" w:eastAsia="Times New Roman" w:hAnsi="Times New Roman" w:cs="Times New Roman"/>
          <w:color w:val="000000"/>
          <w:sz w:val="20"/>
          <w:szCs w:val="20"/>
        </w:rPr>
        <w:t xml:space="preserve">. </w:t>
      </w:r>
      <w:r w:rsidRPr="00D40FDA">
        <w:rPr>
          <w:rFonts w:ascii="Times New Roman" w:eastAsia="Times New Roman" w:hAnsi="Times New Roman" w:cs="Times New Roman"/>
          <w:sz w:val="20"/>
          <w:szCs w:val="20"/>
        </w:rPr>
        <w:t xml:space="preserve">Inyang and   Joiash [11] asserts in their study that there exist a difference by gender in physics achievement </w:t>
      </w:r>
      <w:r w:rsidRPr="00D40FDA">
        <w:rPr>
          <w:rFonts w:ascii="Times New Roman" w:eastAsia="Times New Roman" w:hAnsi="Times New Roman" w:cs="Times New Roman"/>
          <w:sz w:val="20"/>
          <w:szCs w:val="20"/>
        </w:rPr>
        <w:lastRenderedPageBreak/>
        <w:t>.In fact, Udo et al. [2] affirmed that students’ retention in physics concepts is not the same at all levels of gender. This according to them implies that male and female students did not show the same retention capacity in physics concepts.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On pedagogical gap, the teaching of physics is experiencing some dilemma both for the students and teachers, thus affecting students’ achievement which can be deeply minimized by selecting appropriate and suitable instructional method [12]. They asserts that there has been no suitable instructional material for learning physics .This is in the wake of physics instruction been fundamentally a panacea towards achieving scientific literate citizens for a sustainable economic development [13]. The traditional physics instruction, which is normally conducted based on a theoretical basis, together with the teacher-centered approach, has been shown to heighten the dislike for studying physics amongst students, which in turn causes difficulty in understanding and retention of physics concepts </w:t>
      </w:r>
      <w:r w:rsidRPr="00D40FDA">
        <w:rPr>
          <w:rFonts w:ascii="Times New Roman" w:eastAsia="Times New Roman" w:hAnsi="Times New Roman" w:cs="Times New Roman"/>
          <w:color w:val="000000"/>
          <w:sz w:val="20"/>
          <w:szCs w:val="20"/>
        </w:rPr>
        <w:t>[14, 15]</w:t>
      </w:r>
      <w:r w:rsidRPr="00D40FDA">
        <w:rPr>
          <w:rFonts w:ascii="Times New Roman" w:eastAsia="Times New Roman" w:hAnsi="Times New Roman" w:cs="Times New Roman"/>
          <w:sz w:val="20"/>
          <w:szCs w:val="20"/>
        </w:rPr>
        <w:t>.This is further confirmed by Akinbobola [16] who observed that in Nigeria, students’ poor achievement in physics have been attributed to poor teaching methods and gender effects.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sz w:val="20"/>
          <w:szCs w:val="20"/>
        </w:rPr>
        <w:t xml:space="preserve">Therefore, this study  in an attempt to maximize retention of achievement in difficult physics concepts for male and female students used design thinking approach in STEM context pedagogy as an active learning process in which students were expected to acquire physics </w:t>
      </w:r>
      <w:hyperlink r:id="rId10">
        <w:r w:rsidRPr="00D40FDA">
          <w:rPr>
            <w:rFonts w:ascii="Times New Roman" w:eastAsia="Times New Roman" w:hAnsi="Times New Roman" w:cs="Times New Roman"/>
            <w:color w:val="000000"/>
            <w:sz w:val="20"/>
            <w:szCs w:val="20"/>
            <w:u w:val="single"/>
          </w:rPr>
          <w:t>knowledge</w:t>
        </w:r>
      </w:hyperlink>
      <w:r w:rsidRPr="00D40FDA">
        <w:rPr>
          <w:rFonts w:ascii="Times New Roman" w:eastAsia="Times New Roman" w:hAnsi="Times New Roman" w:cs="Times New Roman"/>
          <w:color w:val="000000"/>
          <w:sz w:val="20"/>
          <w:szCs w:val="20"/>
        </w:rPr>
        <w:t xml:space="preserve"> by making sense of the </w:t>
      </w:r>
      <w:hyperlink r:id="rId11">
        <w:r w:rsidRPr="00D40FDA">
          <w:rPr>
            <w:rFonts w:ascii="Times New Roman" w:eastAsia="Times New Roman" w:hAnsi="Times New Roman" w:cs="Times New Roman"/>
            <w:color w:val="000000"/>
            <w:sz w:val="20"/>
            <w:szCs w:val="20"/>
            <w:u w:val="single"/>
          </w:rPr>
          <w:t>concepts</w:t>
        </w:r>
      </w:hyperlink>
      <w:r w:rsidRPr="00D40FDA">
        <w:rPr>
          <w:rFonts w:ascii="Times New Roman" w:eastAsia="Times New Roman" w:hAnsi="Times New Roman" w:cs="Times New Roman"/>
          <w:color w:val="000000"/>
          <w:sz w:val="20"/>
          <w:szCs w:val="20"/>
        </w:rPr>
        <w:t xml:space="preserve"> by themselves. It is not merely transferring </w:t>
      </w:r>
      <w:r w:rsidRPr="00D40FDA">
        <w:rPr>
          <w:rFonts w:ascii="Times New Roman" w:eastAsia="Times New Roman" w:hAnsi="Times New Roman" w:cs="Times New Roman"/>
          <w:sz w:val="20"/>
          <w:szCs w:val="20"/>
        </w:rPr>
        <w:t>information</w:t>
      </w:r>
      <w:r w:rsidRPr="00D40FDA">
        <w:rPr>
          <w:rFonts w:ascii="Times New Roman" w:eastAsia="Times New Roman" w:hAnsi="Times New Roman" w:cs="Times New Roman"/>
          <w:color w:val="000000"/>
          <w:sz w:val="20"/>
          <w:szCs w:val="20"/>
        </w:rPr>
        <w:t xml:space="preserve"> from the teacher to the students. It is a diversified teaching and learning technique for knowledge acquisition in an attempt to improving retention of perceived difficult physics concepts in male and female students. </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jc w:val="both"/>
        <w:rPr>
          <w:rFonts w:ascii="Times New Roman" w:eastAsia="Times New Roman" w:hAnsi="Times New Roman" w:cs="Times New Roman"/>
          <w:i/>
          <w:sz w:val="20"/>
          <w:szCs w:val="20"/>
        </w:rPr>
      </w:pPr>
      <w:r w:rsidRPr="00D40FDA">
        <w:rPr>
          <w:rFonts w:ascii="Times New Roman" w:eastAsia="Times New Roman" w:hAnsi="Times New Roman" w:cs="Times New Roman"/>
          <w:b/>
          <w:i/>
          <w:sz w:val="20"/>
          <w:szCs w:val="20"/>
        </w:rPr>
        <w:t>Purpose of the study</w:t>
      </w:r>
    </w:p>
    <w:p w:rsidR="008D4726" w:rsidRPr="00D40FDA" w:rsidRDefault="00B52E86" w:rsidP="00D40FDA">
      <w:pPr>
        <w:tabs>
          <w:tab w:val="left" w:pos="397"/>
        </w:tabs>
        <w:spacing w:after="0" w:line="240" w:lineRule="auto"/>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color w:val="000000"/>
          <w:sz w:val="20"/>
          <w:szCs w:val="20"/>
        </w:rPr>
        <w:t>The specific objectives of this study was to:</w:t>
      </w:r>
    </w:p>
    <w:p w:rsidR="008D4726" w:rsidRPr="00D40FDA" w:rsidRDefault="00B52E86" w:rsidP="00D40FDA">
      <w:pPr>
        <w:numPr>
          <w:ilvl w:val="0"/>
          <w:numId w:val="1"/>
        </w:numPr>
        <w:tabs>
          <w:tab w:val="left" w:pos="397"/>
        </w:tabs>
        <w:spacing w:after="0" w:line="240" w:lineRule="auto"/>
        <w:ind w:left="357" w:hanging="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To investigate the effect of design thinking approach in STEM context on the retention of achievement   in physics learning for male students.</w:t>
      </w:r>
    </w:p>
    <w:p w:rsidR="008D4726" w:rsidRPr="00D40FDA" w:rsidRDefault="00B52E86" w:rsidP="00D40FDA">
      <w:pPr>
        <w:numPr>
          <w:ilvl w:val="0"/>
          <w:numId w:val="1"/>
        </w:numPr>
        <w:tabs>
          <w:tab w:val="left" w:pos="397"/>
        </w:tabs>
        <w:spacing w:after="0" w:line="240" w:lineRule="auto"/>
        <w:ind w:left="357" w:hanging="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To  investigate the effect of  design thinking approach  in STEM context on the retention of achievement in physics learning for female students</w:t>
      </w:r>
    </w:p>
    <w:p w:rsidR="008D4726" w:rsidRPr="00D40FDA" w:rsidRDefault="00B52E86" w:rsidP="00D40FDA">
      <w:pPr>
        <w:numPr>
          <w:ilvl w:val="0"/>
          <w:numId w:val="1"/>
        </w:numPr>
        <w:tabs>
          <w:tab w:val="left" w:pos="397"/>
        </w:tabs>
        <w:spacing w:after="0" w:line="240" w:lineRule="auto"/>
        <w:ind w:left="357" w:hanging="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To  investigate the effect of design thinking approach in STEM context on the retention of achievement in  physics learning  between male and female students</w:t>
      </w:r>
    </w:p>
    <w:p w:rsidR="008D4726" w:rsidRPr="00D40FDA" w:rsidRDefault="008D4726" w:rsidP="00D40FDA">
      <w:pPr>
        <w:spacing w:after="0" w:line="240" w:lineRule="auto"/>
        <w:jc w:val="both"/>
        <w:rPr>
          <w:rFonts w:ascii="Times New Roman" w:eastAsia="Times New Roman" w:hAnsi="Times New Roman" w:cs="Times New Roman"/>
          <w:b/>
          <w:sz w:val="20"/>
          <w:szCs w:val="20"/>
        </w:rPr>
      </w:pPr>
    </w:p>
    <w:p w:rsidR="008D4726" w:rsidRPr="00D40FDA" w:rsidRDefault="00B52E86" w:rsidP="00D40FDA">
      <w:pPr>
        <w:spacing w:after="0" w:line="240" w:lineRule="auto"/>
        <w:jc w:val="both"/>
        <w:rPr>
          <w:rFonts w:ascii="Times New Roman" w:eastAsia="Times New Roman" w:hAnsi="Times New Roman" w:cs="Times New Roman"/>
          <w:b/>
          <w:i/>
          <w:sz w:val="20"/>
          <w:szCs w:val="20"/>
        </w:rPr>
      </w:pPr>
      <w:r w:rsidRPr="00D40FDA">
        <w:rPr>
          <w:rFonts w:ascii="Times New Roman" w:eastAsia="Times New Roman" w:hAnsi="Times New Roman" w:cs="Times New Roman"/>
          <w:b/>
          <w:i/>
          <w:sz w:val="20"/>
          <w:szCs w:val="20"/>
        </w:rPr>
        <w:t>Design Thinking Pedagogical Approach and Its Philosophical Model</w:t>
      </w: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In the design thinking revolution, Schon [17] introduced the concept of reflection-in-action to explain how the process of problem-solving is framed by designers. The notion of design as a way of thinking in </w:t>
      </w:r>
      <w:hyperlink r:id="rId12">
        <w:r w:rsidRPr="00D40FDA">
          <w:rPr>
            <w:rFonts w:ascii="Times New Roman" w:eastAsia="Times New Roman" w:hAnsi="Times New Roman" w:cs="Times New Roman"/>
            <w:color w:val="0000FF"/>
            <w:sz w:val="20"/>
            <w:szCs w:val="20"/>
            <w:u w:val="single"/>
          </w:rPr>
          <w:t>the sciences</w:t>
        </w:r>
      </w:hyperlink>
      <w:r w:rsidRPr="00D40FDA">
        <w:rPr>
          <w:rFonts w:ascii="Times New Roman" w:eastAsia="Times New Roman" w:hAnsi="Times New Roman" w:cs="Times New Roman"/>
          <w:sz w:val="20"/>
          <w:szCs w:val="20"/>
        </w:rPr>
        <w:t xml:space="preserve"> can be traced to </w:t>
      </w:r>
      <w:hyperlink r:id="rId13">
        <w:r w:rsidRPr="00D40FDA">
          <w:rPr>
            <w:rFonts w:ascii="Times New Roman" w:eastAsia="Times New Roman" w:hAnsi="Times New Roman" w:cs="Times New Roman"/>
            <w:color w:val="0000FF"/>
            <w:sz w:val="20"/>
            <w:szCs w:val="20"/>
            <w:u w:val="single"/>
          </w:rPr>
          <w:t>Herbert A. Simon</w:t>
        </w:r>
      </w:hyperlink>
      <w:r w:rsidRPr="00D40FDA">
        <w:rPr>
          <w:rFonts w:ascii="Times New Roman" w:eastAsia="Times New Roman" w:hAnsi="Times New Roman" w:cs="Times New Roman"/>
          <w:sz w:val="20"/>
          <w:szCs w:val="20"/>
        </w:rPr>
        <w:t>'s book, the Sciences of the Artificial [18]. Nigel Cross [19] in contrast, examines the designer’s abilities and how designers act and think differently. He believes that the designer’s task includes both solving problems and producing the solution.</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Design thinking approach according to Eftekhari [20] is a teaching and learning method which introduces a novel pedagogy potent in moving students beyond the traditional acquisition of knowledge toward the actual application of acquired knowledge to real life situations. Design thinking introduces a holistic approach such as encourages students to think across boundaries, thereby providing them with opportunities for fundamental and real world innovations. Design thinking is a creative method to excite learners about STEM by empowering the learners to solving problems and taking on new challenges. The problem-solving  process of empathy, define ,ideate, prototyping and testing as  in the design thinking process enables students to learn, collaborate, and   generate effective and  innovative solutions [21]. STEM-Design thinkers according to him are energized as creative problem solvers and as innovators as STEM-Design thinking provides learners with tools required for better achievement.</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Design thinking approach to learning according to Kwek [22] focuses on developing the learners’ creative confidence through hands-on projects by empathy, promoting a bias toward action, encouraging ideation and fostering active problem solving skills and competencies in learners.  Design thinking is problem solving approach based on a complex of skills, mindsets and processes used to creating novel solutions to world problems. Design thinking is a user-centered, empathy-driven approach which aims at generating solutions through real insight into the users’ needs [23]. Design thinking is an approach that focuses on real problem solving through empathy driven solution and promoting creativity confidence [24].</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Currently, design thinking is fundamentally about the skills required for creative problem solving asserts that design thinking is used when solving problems in different life’s endeavors in relation to organizations and individuals.  Its’ domain of knowledge is process-based and not content –based which emphasizes a learning -by –doing approach. Its potency lies in its ability to turning learners from passive learners to confident creators [23]. This philosophy is in line with that of John Dewey who was famously known for his views on progressive education and emphasized the necessity of learning by doing. Dewey asserts that people learn through a 'hands-on' approach and that it was necessary that people </w:t>
      </w:r>
      <w:r w:rsidRPr="00D40FDA">
        <w:rPr>
          <w:rFonts w:ascii="Times New Roman" w:eastAsia="Times New Roman" w:hAnsi="Times New Roman" w:cs="Times New Roman"/>
          <w:sz w:val="20"/>
          <w:szCs w:val="20"/>
        </w:rPr>
        <w:lastRenderedPageBreak/>
        <w:t>experience reality. Dewey revealed that the learner must interact with their own environment such as is done in design thinking instructional approach in this study so that he later attained his place of pragmatism in the philosophy of education Therefore, Dewey defined design thinking as the approach to learning which is concerned with active problem-solving through engagement with and transforming the world [25]. In Dewey’s view, teachers must be ready to foster classroom environments that encourages learners through experience that help them to develop a better understanding of the curriculum and the learners’ world thus making sense of the world for learners. Dewey's theory of learning through experience is essentially vital as it help instructors to efficiently emphasize and apply classrooms learning’s to real world situations.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Design thinking in the view of Brown [26] is an iterative process which is potent in transforming problem situations into opportunities. A “good design” as an unproblematic process is described is characterized by the generation of innovations,, which produces predictable results while creating desirable solutions to the end users. Design thinking refers to creative strategies, designers employ during the process of designing [27]. There are various structures of the design thinking process in use today with   numerous  stages ranging from three to seven  but are all  based on  the outlined principles in Simon’s  model of 1969 - The Sciences of the Artificial. However,  this study  adopted  the five-stage model  of  empathy, </w:t>
      </w:r>
      <w:hyperlink r:id="rId14">
        <w:r w:rsidRPr="00D40FDA">
          <w:rPr>
            <w:rFonts w:ascii="Times New Roman" w:eastAsia="Times New Roman" w:hAnsi="Times New Roman" w:cs="Times New Roman"/>
            <w:color w:val="0000FF"/>
            <w:sz w:val="20"/>
            <w:szCs w:val="20"/>
            <w:u w:val="single"/>
          </w:rPr>
          <w:t>define</w:t>
        </w:r>
      </w:hyperlink>
      <w:r w:rsidRPr="00D40FDA">
        <w:rPr>
          <w:rFonts w:ascii="Times New Roman" w:eastAsia="Times New Roman" w:hAnsi="Times New Roman" w:cs="Times New Roman"/>
          <w:sz w:val="20"/>
          <w:szCs w:val="20"/>
        </w:rPr>
        <w:t xml:space="preserve"> (the problem), </w:t>
      </w:r>
      <w:hyperlink r:id="rId15">
        <w:r w:rsidRPr="00D40FDA">
          <w:rPr>
            <w:rFonts w:ascii="Times New Roman" w:eastAsia="Times New Roman" w:hAnsi="Times New Roman" w:cs="Times New Roman"/>
            <w:color w:val="0000FF"/>
            <w:sz w:val="20"/>
            <w:szCs w:val="20"/>
            <w:u w:val="single"/>
          </w:rPr>
          <w:t>ideate</w:t>
        </w:r>
      </w:hyperlink>
      <w:r w:rsidRPr="00D40FDA">
        <w:rPr>
          <w:rFonts w:ascii="Times New Roman" w:eastAsia="Times New Roman" w:hAnsi="Times New Roman" w:cs="Times New Roman"/>
          <w:sz w:val="20"/>
          <w:szCs w:val="20"/>
        </w:rPr>
        <w:t xml:space="preserve">, </w:t>
      </w:r>
      <w:hyperlink r:id="rId16">
        <w:r w:rsidRPr="00D40FDA">
          <w:rPr>
            <w:rFonts w:ascii="Times New Roman" w:eastAsia="Times New Roman" w:hAnsi="Times New Roman" w:cs="Times New Roman"/>
            <w:color w:val="0000FF"/>
            <w:sz w:val="20"/>
            <w:szCs w:val="20"/>
            <w:u w:val="single"/>
          </w:rPr>
          <w:t>prototype</w:t>
        </w:r>
      </w:hyperlink>
      <w:r w:rsidRPr="00D40FDA">
        <w:rPr>
          <w:rFonts w:ascii="Times New Roman" w:eastAsia="Times New Roman" w:hAnsi="Times New Roman" w:cs="Times New Roman"/>
          <w:sz w:val="20"/>
          <w:szCs w:val="20"/>
        </w:rPr>
        <w:t xml:space="preserve">, and </w:t>
      </w:r>
      <w:hyperlink r:id="rId17">
        <w:r w:rsidRPr="00D40FDA">
          <w:rPr>
            <w:rFonts w:ascii="Times New Roman" w:eastAsia="Times New Roman" w:hAnsi="Times New Roman" w:cs="Times New Roman"/>
            <w:color w:val="0000FF"/>
            <w:sz w:val="20"/>
            <w:szCs w:val="20"/>
            <w:u w:val="single"/>
          </w:rPr>
          <w:t>test</w:t>
        </w:r>
      </w:hyperlink>
      <w:r w:rsidRPr="00D40FDA">
        <w:rPr>
          <w:rFonts w:ascii="Times New Roman" w:eastAsia="Times New Roman" w:hAnsi="Times New Roman" w:cs="Times New Roman"/>
          <w:sz w:val="20"/>
          <w:szCs w:val="20"/>
        </w:rPr>
        <w:t xml:space="preserve"> as proposed by the Hasso-Plattner Institute of Design at Stanford as follows in figure 1:</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8D4726" w:rsidP="00D40FDA">
      <w:pPr>
        <w:spacing w:after="0" w:line="240" w:lineRule="auto"/>
        <w:jc w:val="center"/>
        <w:rPr>
          <w:rFonts w:ascii="Times New Roman" w:eastAsia="Times New Roman" w:hAnsi="Times New Roman" w:cs="Times New Roman"/>
          <w:i/>
          <w:sz w:val="20"/>
          <w:szCs w:val="20"/>
        </w:rPr>
      </w:pPr>
      <w:r w:rsidRPr="00D40FDA">
        <w:rPr>
          <w:rFonts w:ascii="Times New Roman" w:hAnsi="Times New Roman" w:cs="Times New Roman"/>
          <w:sz w:val="20"/>
          <w:szCs w:val="20"/>
        </w:rPr>
        <w:object w:dxaOrig="8784" w:dyaOrig="2563">
          <v:rect id="rectole0000000002" o:spid="_x0000_i1025" style="width:439pt;height:128.4pt" o:ole="" o:preferrelative="t" stroked="f">
            <v:imagedata r:id="rId18" o:title=""/>
          </v:rect>
          <o:OLEObject Type="Embed" ProgID="StaticMetafile" ShapeID="rectole0000000002" DrawAspect="Content" ObjectID="_1712993063" r:id="rId19"/>
        </w:object>
      </w:r>
    </w:p>
    <w:p w:rsidR="008D4726" w:rsidRPr="00D40FDA" w:rsidRDefault="00B52E86" w:rsidP="00D40FDA">
      <w:pPr>
        <w:keepNext/>
        <w:tabs>
          <w:tab w:val="left" w:pos="397"/>
        </w:tabs>
        <w:spacing w:after="0" w:line="240" w:lineRule="auto"/>
        <w:jc w:val="center"/>
        <w:rPr>
          <w:rFonts w:ascii="Times New Roman" w:eastAsia="Times New Roman" w:hAnsi="Times New Roman" w:cs="Times New Roman"/>
          <w:sz w:val="20"/>
          <w:szCs w:val="20"/>
        </w:rPr>
      </w:pPr>
      <w:r w:rsidRPr="00D40FDA">
        <w:rPr>
          <w:rFonts w:ascii="Times New Roman" w:eastAsia="Times New Roman" w:hAnsi="Times New Roman" w:cs="Times New Roman"/>
          <w:b/>
          <w:sz w:val="20"/>
          <w:szCs w:val="20"/>
        </w:rPr>
        <w:t>Figure 1</w:t>
      </w:r>
      <w:r w:rsidRPr="00D40FDA">
        <w:rPr>
          <w:rFonts w:ascii="Times New Roman" w:eastAsia="Times New Roman" w:hAnsi="Times New Roman" w:cs="Times New Roman"/>
          <w:sz w:val="20"/>
          <w:szCs w:val="20"/>
        </w:rPr>
        <w:t xml:space="preserve">: Design thinking process model </w:t>
      </w:r>
      <w:r w:rsidRPr="00D40FDA">
        <w:rPr>
          <w:rFonts w:ascii="Times New Roman" w:eastAsia="Times New Roman" w:hAnsi="Times New Roman" w:cs="Times New Roman"/>
          <w:b/>
          <w:sz w:val="20"/>
          <w:szCs w:val="20"/>
        </w:rPr>
        <w:t>[28]</w:t>
      </w:r>
    </w:p>
    <w:p w:rsidR="008D4726" w:rsidRPr="00D40FDA" w:rsidRDefault="008D4726" w:rsidP="00D40FDA">
      <w:pPr>
        <w:spacing w:after="0" w:line="240" w:lineRule="auto"/>
        <w:jc w:val="both"/>
        <w:rPr>
          <w:rFonts w:ascii="Times New Roman" w:eastAsia="Times New Roman" w:hAnsi="Times New Roman" w:cs="Times New Roman"/>
          <w:i/>
          <w:sz w:val="20"/>
          <w:szCs w:val="20"/>
        </w:rPr>
      </w:pPr>
    </w:p>
    <w:p w:rsidR="008D4726" w:rsidRPr="00D40FDA" w:rsidRDefault="00253AB4" w:rsidP="00D40FDA">
      <w:pPr>
        <w:spacing w:after="0" w:line="240" w:lineRule="auto"/>
        <w:ind w:firstLine="357"/>
        <w:jc w:val="both"/>
        <w:rPr>
          <w:rFonts w:ascii="Times New Roman" w:eastAsia="Times New Roman" w:hAnsi="Times New Roman" w:cs="Times New Roman"/>
          <w:sz w:val="20"/>
          <w:szCs w:val="20"/>
        </w:rPr>
      </w:pPr>
      <w:hyperlink r:id="rId20">
        <w:r w:rsidR="00B52E86" w:rsidRPr="00D40FDA">
          <w:rPr>
            <w:rFonts w:ascii="Times New Roman" w:eastAsia="Times New Roman" w:hAnsi="Times New Roman" w:cs="Times New Roman"/>
            <w:i/>
            <w:color w:val="0000FF"/>
            <w:sz w:val="20"/>
            <w:szCs w:val="20"/>
            <w:u w:val="single"/>
          </w:rPr>
          <w:t>Empath</w:t>
        </w:r>
        <w:r w:rsidR="00B52E86" w:rsidRPr="00D40FDA">
          <w:rPr>
            <w:rFonts w:ascii="Times New Roman" w:eastAsia="Times New Roman" w:hAnsi="Times New Roman" w:cs="Times New Roman"/>
            <w:b/>
            <w:i/>
            <w:color w:val="0000FF"/>
            <w:sz w:val="20"/>
            <w:szCs w:val="20"/>
          </w:rPr>
          <w:t xml:space="preserve"> HYPERLINK "https://www.interaction-design.org/literature/topics/empathy"</w:t>
        </w:r>
        <w:r w:rsidR="00B52E86" w:rsidRPr="00D40FDA">
          <w:rPr>
            <w:rFonts w:ascii="Times New Roman" w:eastAsia="Times New Roman" w:hAnsi="Times New Roman" w:cs="Times New Roman"/>
            <w:b/>
            <w:i/>
            <w:color w:val="0000FF"/>
            <w:sz w:val="20"/>
            <w:szCs w:val="20"/>
            <w:u w:val="single"/>
          </w:rPr>
          <w:t>y</w:t>
        </w:r>
      </w:hyperlink>
      <w:r w:rsidR="00B52E86" w:rsidRPr="00D40FDA">
        <w:rPr>
          <w:rFonts w:ascii="Times New Roman" w:eastAsia="Times New Roman" w:hAnsi="Times New Roman" w:cs="Times New Roman"/>
          <w:sz w:val="20"/>
          <w:szCs w:val="20"/>
        </w:rPr>
        <w:t>: In accordance to Hasso Platner [28], empathy is the first stage of the design thinking process model. It is crucial as it refers to the human centered counter piece of the design process.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It offers design thinkers the opportunity to gain insight into the users and their needs .It involves making some ample effort to understand the emotional needs of the users or people, the way they do things and why they are need, what they are thinking and what could possibly be beneficial to them. Since the problems of the design is not really his own, he must need possess some empathy so as to be able to design for the people. Empathy can take the form of watching, observing listening and engaging,</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i/>
          <w:sz w:val="20"/>
          <w:szCs w:val="20"/>
        </w:rPr>
        <w:t>Define</w:t>
      </w:r>
      <w:r w:rsidRPr="00D40FDA">
        <w:rPr>
          <w:rFonts w:ascii="Times New Roman" w:eastAsia="Times New Roman" w:hAnsi="Times New Roman" w:cs="Times New Roman"/>
          <w:sz w:val="20"/>
          <w:szCs w:val="20"/>
        </w:rPr>
        <w:t>: The second stage of the design thinking process model is define. According to Hasso Platner [28], this is getting out all the information out of the designer’s head, unpacking them and sharing with fellow designers. It involves mapping out using anything that captures impression and posting pictures of users. It helps to give clarity and focus to the entire design process. The main goal expectation of design is to draft a viable and meaningful problem statement. The define stage is referred to as point-of-view. The phrase “How will I....” is used to describe a point of view It involves bringing out a well-shaped articulated point-of-view that could generate solution to the users. It is about generating a guiding statement which focuses on insights and particular need of the users. This statement ends with a suggestion about how to make necessary changes such as will have influence on people’s experiences. The define mode is one that deals with the designer’s effort to synthesize his scattered findings into simple potent insights. It offers information of necessary criteria for competing ideas in the design process.</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i/>
          <w:sz w:val="20"/>
          <w:szCs w:val="20"/>
        </w:rPr>
        <w:t xml:space="preserve">Ideate </w:t>
      </w:r>
      <w:r w:rsidRPr="00D40FDA">
        <w:rPr>
          <w:rFonts w:ascii="Times New Roman" w:eastAsia="Times New Roman" w:hAnsi="Times New Roman" w:cs="Times New Roman"/>
          <w:sz w:val="20"/>
          <w:szCs w:val="20"/>
        </w:rPr>
        <w:t>is the third and critical component stage of the design thinking process model. Accordingly, it is the stage of a design thinking process that focuses on ideas generation since ideas help designers to come about pushing for the widest possible range. It is brainstorming a variety of ideas. Ideating in design thinking process is embedded with fun and creativity. Students in the ideation phase are expected to generate a myriad of ideas in a single session. They become wishful thinkers, dreamers of the possible and the impossible as well as risk takers.</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i/>
          <w:sz w:val="20"/>
          <w:szCs w:val="20"/>
        </w:rPr>
        <w:t>Prototype</w:t>
      </w:r>
      <w:r w:rsidRPr="00D40FDA">
        <w:rPr>
          <w:rFonts w:ascii="Times New Roman" w:eastAsia="Times New Roman" w:hAnsi="Times New Roman" w:cs="Times New Roman"/>
          <w:sz w:val="20"/>
          <w:szCs w:val="20"/>
        </w:rPr>
        <w:t xml:space="preserve"> is the fourth stage of the design thinking process model which entails bringing forward ideas to generate solutions. A prototype is anything that the users do interact with. It could be a a a role playing activity, particular gadget, </w:t>
      </w:r>
      <w:r w:rsidRPr="00D40FDA">
        <w:rPr>
          <w:rFonts w:ascii="Times New Roman" w:eastAsia="Times New Roman" w:hAnsi="Times New Roman" w:cs="Times New Roman"/>
          <w:sz w:val="20"/>
          <w:szCs w:val="20"/>
        </w:rPr>
        <w:lastRenderedPageBreak/>
        <w:t>wall of post it notes. The mode is the iterative Prototyping helps to build to think. Prototyping in design process is a rough and rapid section. A prototype could be a sketch model or a cardboard box. It is a fast path conveying an idea of the design process. Students at this phase, learn that it is better to fail early and often times.</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i/>
          <w:sz w:val="20"/>
          <w:szCs w:val="20"/>
        </w:rPr>
        <w:t>Test and feedback</w:t>
      </w:r>
      <w:r w:rsidRPr="00D40FDA">
        <w:rPr>
          <w:rFonts w:ascii="Times New Roman" w:eastAsia="Times New Roman" w:hAnsi="Times New Roman" w:cs="Times New Roman"/>
          <w:sz w:val="20"/>
          <w:szCs w:val="20"/>
        </w:rPr>
        <w:t xml:space="preserve"> is the fifth stage of the design thinking process model. Accordingly, this stage designer   test and get feedback on the prototypes created. Testing is part of an iterative process which provides the students with a feedback to learn what works and what doesn’t work and after wards iterate and thereafter make some necessary modifications based on feedback .It helps to make decision on whether to refuse or accept the prototypes and solution so as to learn more about the user. Testing may be helpful to know whether the problem statement was well stated or not. It informs about the next iteration of prototypes whether to go back to the drawing board or not. It helps to see what ought to have been done that was not done. It .ensures that students learn in the design process for the users what works and what doesn’t work as enumerated by Efeoglu, Miller, Serie and Boer [29].</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Therefore, from the above review   the researcher was informed that the design processes model is of several stages having their basis on the foundational model of Herbert Simon. Thus, the model guided the researcher on the main processes of empathy, define, ideate, prototyping, testing and feedback in the design thinking approach. It has guided the researcher to focus, adopt and adapt the Hasso Platner design thinking model in the development of the instructional module which has its foundational basis on the pioneering model and framework of Herbert Simon.</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jc w:val="both"/>
        <w:rPr>
          <w:rFonts w:ascii="Times New Roman" w:eastAsia="Times New Roman" w:hAnsi="Times New Roman" w:cs="Times New Roman"/>
          <w:b/>
          <w:i/>
          <w:sz w:val="20"/>
          <w:szCs w:val="20"/>
        </w:rPr>
      </w:pPr>
      <w:r w:rsidRPr="00D40FDA">
        <w:rPr>
          <w:rFonts w:ascii="Times New Roman" w:eastAsia="Times New Roman" w:hAnsi="Times New Roman" w:cs="Times New Roman"/>
          <w:b/>
          <w:i/>
          <w:sz w:val="20"/>
          <w:szCs w:val="20"/>
        </w:rPr>
        <w:t>Integrated STEM Elements for Optimal Learning and Retention of Difficult Physics Concepts</w:t>
      </w: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STEM learning according to Jolly </w:t>
      </w:r>
      <w:r w:rsidRPr="00D40FDA">
        <w:rPr>
          <w:rFonts w:ascii="Times New Roman" w:eastAsia="Times New Roman" w:hAnsi="Times New Roman" w:cs="Times New Roman"/>
          <w:b/>
          <w:sz w:val="20"/>
          <w:szCs w:val="20"/>
        </w:rPr>
        <w:t>[30]</w:t>
      </w:r>
      <w:r w:rsidRPr="00D40FDA">
        <w:rPr>
          <w:rFonts w:ascii="Times New Roman" w:eastAsia="Times New Roman" w:hAnsi="Times New Roman" w:cs="Times New Roman"/>
          <w:sz w:val="20"/>
          <w:szCs w:val="20"/>
        </w:rPr>
        <w:t xml:space="preserve"> is an interdisciplinary learning approach which eliminates traditional barrier that separates the disciplines of science, technology, engineering and mathematics thus integrating them into rigorous, real-world relevant experiences for learners. In this study, STEM learning is defined as the context for learning selected physics concepts of force, energy, motion, speed, velocity and acceleration with their relevance to the interdisciplinary approach of science, technology, engineering and mathematics for optimal retention.</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Learning physics in the context of STEM according to Fischer [31] minimizes learning around the facts thereby changing the paradigm. Teaching and learning physics according to him must go beyond the facts and the theories. To draw as close as possible to understanding the cause effect realities of the natural world is the goal of science. It is never the "facts" or the “truth” because and "facts” and “truth” could have different meanings to different people. The conventional methods teachers use in teaching physics has been by stressing only the facts or theories without emphasizing active learning. This is collaborated by Fischer [31] who observed that conventional science instruction such as physics learning is not effective as expected. Only 10 to 20 percent of lecture content are being retained by the students, to the dismay of the instructors who had spent much time clarifying only the facts to their students.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STEM learning is an interdisciplinary and applied approach for instructing students. It is based on the four disciplines of science, technology, engineering, and mathematics. Jolly [30] defined each of the four disciplines which makes up the interdisciplinary approach of STEM as follows: </w:t>
      </w:r>
      <w:r w:rsidRPr="00D40FDA">
        <w:rPr>
          <w:rFonts w:ascii="Times New Roman" w:eastAsia="Times New Roman" w:hAnsi="Times New Roman" w:cs="Times New Roman"/>
          <w:i/>
          <w:sz w:val="20"/>
          <w:szCs w:val="20"/>
        </w:rPr>
        <w:t>S</w:t>
      </w:r>
      <w:r w:rsidRPr="00D40FDA">
        <w:rPr>
          <w:rFonts w:ascii="Times New Roman" w:eastAsia="Times New Roman" w:hAnsi="Times New Roman" w:cs="Times New Roman"/>
          <w:sz w:val="20"/>
          <w:szCs w:val="20"/>
        </w:rPr>
        <w:t>-Science (Understanding the natural world around us),</w:t>
      </w:r>
      <w:r w:rsidRPr="00D40FDA">
        <w:rPr>
          <w:rFonts w:ascii="Times New Roman" w:eastAsia="Times New Roman" w:hAnsi="Times New Roman" w:cs="Times New Roman"/>
          <w:i/>
          <w:sz w:val="20"/>
          <w:szCs w:val="20"/>
        </w:rPr>
        <w:t xml:space="preserve"> T</w:t>
      </w:r>
      <w:r w:rsidRPr="00D40FDA">
        <w:rPr>
          <w:rFonts w:ascii="Times New Roman" w:eastAsia="Times New Roman" w:hAnsi="Times New Roman" w:cs="Times New Roman"/>
          <w:sz w:val="20"/>
          <w:szCs w:val="20"/>
        </w:rPr>
        <w:t xml:space="preserve">-Technology (Creating products to solve human problems), </w:t>
      </w:r>
      <w:r w:rsidRPr="00D40FDA">
        <w:rPr>
          <w:rFonts w:ascii="Times New Roman" w:eastAsia="Times New Roman" w:hAnsi="Times New Roman" w:cs="Times New Roman"/>
          <w:i/>
          <w:sz w:val="20"/>
          <w:szCs w:val="20"/>
        </w:rPr>
        <w:t>E</w:t>
      </w:r>
      <w:r w:rsidRPr="00D40FDA">
        <w:rPr>
          <w:rFonts w:ascii="Times New Roman" w:eastAsia="Times New Roman" w:hAnsi="Times New Roman" w:cs="Times New Roman"/>
          <w:sz w:val="20"/>
          <w:szCs w:val="20"/>
        </w:rPr>
        <w:t xml:space="preserve">-Engineering (Design process to solve human problems) and </w:t>
      </w:r>
      <w:r w:rsidRPr="00D40FDA">
        <w:rPr>
          <w:rFonts w:ascii="Times New Roman" w:eastAsia="Times New Roman" w:hAnsi="Times New Roman" w:cs="Times New Roman"/>
          <w:i/>
          <w:sz w:val="20"/>
          <w:szCs w:val="20"/>
        </w:rPr>
        <w:t>M</w:t>
      </w:r>
      <w:r w:rsidRPr="00D40FDA">
        <w:rPr>
          <w:rFonts w:ascii="Times New Roman" w:eastAsia="Times New Roman" w:hAnsi="Times New Roman" w:cs="Times New Roman"/>
          <w:sz w:val="20"/>
          <w:szCs w:val="20"/>
        </w:rPr>
        <w:t>-Mathematics (Numbers, quantities in every activity).</w:t>
      </w:r>
    </w:p>
    <w:p w:rsidR="008D4726" w:rsidRPr="00D40FDA" w:rsidRDefault="008D4726" w:rsidP="00D40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STEM learning is essential because it occupies every endeavor of human life. Besides, the necessity for STEM learning in today’s ever changing world is becoming more and more apparent [32]. STEM learning in the 21</w:t>
      </w:r>
      <w:r w:rsidRPr="00D40FDA">
        <w:rPr>
          <w:rFonts w:ascii="Times New Roman" w:eastAsia="Times New Roman" w:hAnsi="Times New Roman" w:cs="Times New Roman"/>
          <w:sz w:val="20"/>
          <w:szCs w:val="20"/>
          <w:vertAlign w:val="superscript"/>
        </w:rPr>
        <w:t>st</w:t>
      </w:r>
      <w:r w:rsidRPr="00D40FDA">
        <w:rPr>
          <w:rFonts w:ascii="Times New Roman" w:eastAsia="Times New Roman" w:hAnsi="Times New Roman" w:cs="Times New Roman"/>
          <w:sz w:val="20"/>
          <w:szCs w:val="20"/>
        </w:rPr>
        <w:t>century is an approach for making learning more connected to real-world situations and relevant to the learners. It increases science literacy, enables the next generation of innovators by developing critical thinkers. Innovation no doubt leads to new products and processes potent enough to sustain our economy. Such innovation and science acquisition depends on a solid knowledge base in the STEM areas [33]. It encourages creativity which promotes innovative thinking. STEM activities avail hands-on and minds-on lessons for learners. It makes learning mathematics and science interesting so that students do much more than just learn [34]. Such peculiarity of STEM in learning science and mathematics with fun could make learning of difficult concept less stressful thereby enhancing optimal achievement and retention. Besides, it encourages a student- centered environment as well as improves problem solving higher level thinking skills and retention of concepts.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
          <w:sz w:val="20"/>
          <w:szCs w:val="20"/>
        </w:rPr>
      </w:pPr>
      <w:r w:rsidRPr="00D40FDA">
        <w:rPr>
          <w:rFonts w:ascii="Times New Roman" w:eastAsia="Times New Roman" w:hAnsi="Times New Roman" w:cs="Times New Roman"/>
          <w:b/>
          <w:i/>
          <w:sz w:val="20"/>
          <w:szCs w:val="20"/>
        </w:rPr>
        <w:t>Gender Schema Theory and Retention of Difficult Physics Concepts</w:t>
      </w: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The Gender schema theory emphasis  that cultural influences  does largely impact on how children develop their own ideas about what it means to be a boy or girl,  a male or female, man or woman. Gender schema theory is such that explains that children do learn from the culture in which they live about what it means to be a boy or girl. According to Bem [35, 36 &amp; 37], the theory emphasizes that children usually adjust their own behavior to fit into cultural and gender norms of their culture. From Bem‘s theory, children observe culture and people around them. They imbibe and learn the </w:t>
      </w:r>
      <w:r w:rsidRPr="00D40FDA">
        <w:rPr>
          <w:rFonts w:ascii="Times New Roman" w:eastAsia="Times New Roman" w:hAnsi="Times New Roman" w:cs="Times New Roman"/>
          <w:sz w:val="20"/>
          <w:szCs w:val="20"/>
        </w:rPr>
        <w:lastRenderedPageBreak/>
        <w:t>existing associations with masculinity and femininity. From such associations with their own culture they develop some peculiar gender –linked characteristics, while maintaining and transmitting same to others within the society.</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Moreover, what influences a gender schema’s development theory is the beliefs of the society about what really constitutes male and female traits .The theory therefore reflect both on how social information is processed as well as on people’s beliefs, behaviors and attitudes. The Bem’s Gender schema theory describes what characterize each gender and how each gender is treated by the society as well as societal roles which outlines what physical differences is between male and female. Society here could mean the schools, parents, peers and media. All these have the potential to exert cultural effect and influences on gender schema. This can be seen in a traditional culture, wherea child learns that man’s role is that of industry and a woman that of caring and raising of children. Besides, children form schema related to how women and men should behave through their observations of traditional cultures.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Study investigating the relationship between gender and physics achievement by Gamze [38] reported that male students had higher achievement in physics than their female colleagues in comprehending concepts in physics. Similarly, Akanwa and Kalu-Uche [39] reported that there is a wide gap in boys and girls achievement in science and technological fields. Moreover, In a study conducted on investigating the relationship between gender and achievement of 494 senior secondary (SS III) students in physics in 6 zones of Enugu state, Nigeria by Ugwu [40], a weak negative relationship between gender and achievement in the Test of Understanding of Physics Concepts (TOUPC) was reported signifying poor retention of concepts compared with their male counterparts. Conclusively, the study’s theoretical perspectives of assimilation and gender schema theories established a model for male and female learning outcomes in the students’ own sociocultural and constructivism environments while learning physics concepts in STEM context.</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jc w:val="both"/>
        <w:rPr>
          <w:rFonts w:ascii="Times New Roman" w:eastAsia="Times New Roman" w:hAnsi="Times New Roman" w:cs="Times New Roman"/>
          <w:sz w:val="20"/>
          <w:szCs w:val="20"/>
        </w:rPr>
      </w:pPr>
      <w:r w:rsidRPr="00D40FDA">
        <w:rPr>
          <w:rFonts w:ascii="Times New Roman" w:eastAsia="Times New Roman" w:hAnsi="Times New Roman" w:cs="Times New Roman"/>
          <w:b/>
          <w:sz w:val="20"/>
          <w:szCs w:val="20"/>
        </w:rPr>
        <w:t>RESEARCH METHODOLOGY, RESULTS AND DISCUSSIONS.</w:t>
      </w:r>
    </w:p>
    <w:p w:rsidR="008D4726" w:rsidRPr="00D40FDA" w:rsidRDefault="00B52E86" w:rsidP="00D40FDA">
      <w:pPr>
        <w:spacing w:after="0" w:line="240" w:lineRule="auto"/>
        <w:jc w:val="both"/>
        <w:rPr>
          <w:rFonts w:ascii="Times New Roman" w:eastAsia="Times New Roman" w:hAnsi="Times New Roman" w:cs="Times New Roman"/>
          <w:b/>
          <w:i/>
          <w:sz w:val="20"/>
          <w:szCs w:val="20"/>
        </w:rPr>
      </w:pPr>
      <w:r w:rsidRPr="00D40FDA">
        <w:rPr>
          <w:rFonts w:ascii="Times New Roman" w:eastAsia="Times New Roman" w:hAnsi="Times New Roman" w:cs="Times New Roman"/>
          <w:b/>
          <w:i/>
          <w:sz w:val="20"/>
          <w:szCs w:val="20"/>
        </w:rPr>
        <w:t>Research Design</w:t>
      </w: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Study intervention was carried out as an after school environment so that study could not randomize nor use a control group but used existing intact group of classes and employed a single group research design in the quasi-experiment .In line with the assertions of Kazdin [41], a single-group design was employed because it was sensitive to means of groups being often primarily used to determine a program or study’s intervention’s effectiveness. Beside, Borg and Gall [42] justified the use of a single group design in situations when schools do not make possible provisions nor allow the researcher for control groups. Using the single-group design was further justified in line with the assertions of Thompson [43] that it is highly flexible and highlights individual differences in response to effect of study’s intervention.</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jc w:val="both"/>
        <w:rPr>
          <w:rFonts w:ascii="Times New Roman" w:eastAsia="Times New Roman" w:hAnsi="Times New Roman" w:cs="Times New Roman"/>
          <w:b/>
          <w:i/>
          <w:sz w:val="20"/>
          <w:szCs w:val="20"/>
        </w:rPr>
      </w:pPr>
      <w:r w:rsidRPr="00D40FDA">
        <w:rPr>
          <w:rFonts w:ascii="Times New Roman" w:eastAsia="Times New Roman" w:hAnsi="Times New Roman" w:cs="Times New Roman"/>
          <w:b/>
          <w:i/>
          <w:sz w:val="20"/>
          <w:szCs w:val="20"/>
        </w:rPr>
        <w:t>Study Sample and Sampling Technique</w:t>
      </w: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Study used an intact class of physics students comprising of 89 with48being male and 41 female students purportedly selected from two senior secondary schools (SSS 2) in Kwali Area Council, Abuja, Nigeria. These were schools that allowed an afterschool school environment after some ethical considerations. Participants’ average age was 16years old and were of comparable socio-economic background.</w:t>
      </w:r>
    </w:p>
    <w:p w:rsidR="008D4726" w:rsidRPr="00D40FDA" w:rsidRDefault="008D4726" w:rsidP="00D40FDA">
      <w:pPr>
        <w:spacing w:after="0" w:line="240" w:lineRule="auto"/>
        <w:jc w:val="both"/>
        <w:rPr>
          <w:rFonts w:ascii="Times New Roman" w:eastAsia="Times New Roman" w:hAnsi="Times New Roman" w:cs="Times New Roman"/>
          <w:i/>
          <w:sz w:val="20"/>
          <w:szCs w:val="20"/>
        </w:rPr>
      </w:pPr>
    </w:p>
    <w:p w:rsidR="008D4726" w:rsidRPr="00D40FDA" w:rsidRDefault="00B52E86" w:rsidP="00D40FDA">
      <w:pPr>
        <w:spacing w:after="0" w:line="240" w:lineRule="auto"/>
        <w:jc w:val="both"/>
        <w:rPr>
          <w:rFonts w:ascii="Times New Roman" w:eastAsia="Times New Roman" w:hAnsi="Times New Roman" w:cs="Times New Roman"/>
          <w:b/>
          <w:i/>
          <w:sz w:val="20"/>
          <w:szCs w:val="20"/>
        </w:rPr>
      </w:pPr>
      <w:r w:rsidRPr="00D40FDA">
        <w:rPr>
          <w:rFonts w:ascii="Times New Roman" w:eastAsia="Times New Roman" w:hAnsi="Times New Roman" w:cs="Times New Roman"/>
          <w:b/>
          <w:i/>
          <w:sz w:val="20"/>
          <w:szCs w:val="20"/>
        </w:rPr>
        <w:t>Instrumentation</w:t>
      </w: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Study conducted a pilot test on the25 item multiple choice and semi-structured Physics Learning Achievement Test (PLAT) which was to be used for the intervention. PLAT was validated by experts in physics and STEM fields. Split test reliability onPLAT using odd and even strategy in line with Anikweze [44] wasestimated to determine the level of error in the multiple choice achievement test by Kuder-Richardson formula (KR-20) at .86.Also to determine the test –retest reliability for the semi-structured questions,the coefficient of stability using Pearson product moment correlationwas estimated at .81.</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Besides, the researcher’s developed STEM-Design thinking modules used at intervention was validated by experts in physics and STEM fields. Rational for developing the modules rather than adopting one for use was because most STEM instructional learning materials in schools give much attention on the science and mathematics of STEM, without the inclusion of all the various elements of Science, Technology, Engineering, and Mathematics so that the Engineering and Technology were neglected in such version of STEM learning. On the other hand, most STEM instructional materials such as ‘Engineering by Design’developed by the Center for Advancement for Teaching, Technology and Science (CATTS), ‘Invention, Innovation and Inquiry’ by International Technology Education Association(ITEA), ‘Engineering is Elementary (EIE)’ by the National Center for Technological Literacy (NCTL) all placed emphasis on engineering and technology with little or no emphasis onthe science and mathematics.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However,in this study, the developed STEM-Design thinking modulesused thecombined elements of STEM learning, namely the science, technology, engineering and mathematics. This was integrated into the design processes of empathy, define, ideation, brainstorming, prototyping ,testing, improving and retesting  for  learning physics concepts of force, motion,  energy, speed, velocity, Newton laws of motion and acceleration for  three months. Rational for selection </w:t>
      </w:r>
      <w:r w:rsidRPr="00D40FDA">
        <w:rPr>
          <w:rFonts w:ascii="Times New Roman" w:eastAsia="Times New Roman" w:hAnsi="Times New Roman" w:cs="Times New Roman"/>
          <w:sz w:val="20"/>
          <w:szCs w:val="20"/>
        </w:rPr>
        <w:lastRenderedPageBreak/>
        <w:t>of concepts as perceived difficult physics concepts was in line with the reports of Okpala and Onocha [8]. Obafemi et al. [6], Jegede and Adebayo [9] as well as that of Kiptum [5] who reported these concepts as difficult physics concepts among others. Besides, the feasibility in the implementation of the developed STEM-Design thinking instructional modules for the quasi-experimental intervention was ascertained through interviews and observational techniqueanalysis fromstudents and experts respectively at pilot study.</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jc w:val="both"/>
        <w:rPr>
          <w:rFonts w:ascii="Times New Roman" w:eastAsia="Times New Roman" w:hAnsi="Times New Roman" w:cs="Times New Roman"/>
          <w:b/>
          <w:i/>
          <w:sz w:val="20"/>
          <w:szCs w:val="20"/>
        </w:rPr>
      </w:pPr>
      <w:r w:rsidRPr="00D40FDA">
        <w:rPr>
          <w:rFonts w:ascii="Times New Roman" w:eastAsia="Times New Roman" w:hAnsi="Times New Roman" w:cs="Times New Roman"/>
          <w:b/>
          <w:i/>
          <w:sz w:val="20"/>
          <w:szCs w:val="20"/>
        </w:rPr>
        <w:t>Procedure</w:t>
      </w: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Using the validated STEM- Design thinking modules for the quasi-experimental intervention, students were made to learn the selected physics concepts of force, motion, energy, acceleration, velocity and speed with emphasis on the science, technology, mathematics and engineering (STEM) knowledge while engaging on the design activities. The modules consist of the zip line, truss bridge design challenge activities for learning physics concepts. Prior to study’s intervention, students were administered a pretest and similarly after an intervention a posttest using PLAT. The scores obtained at the pretest and posttest were therefore statistically analyzed by gender for understanding of the study’ effect on male and female’ achievement in the selected difficult physics concepts. The procedure of the design processes are as follows: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i/>
          <w:sz w:val="20"/>
          <w:szCs w:val="20"/>
        </w:rPr>
        <w:t>Empath</w:t>
      </w:r>
      <w:r w:rsidRPr="00D40FDA">
        <w:rPr>
          <w:rFonts w:ascii="Times New Roman" w:eastAsia="Times New Roman" w:hAnsi="Times New Roman" w:cs="Times New Roman"/>
          <w:b/>
          <w:sz w:val="20"/>
          <w:szCs w:val="20"/>
        </w:rPr>
        <w:t>y-</w:t>
      </w:r>
      <w:r w:rsidRPr="00D40FDA">
        <w:rPr>
          <w:rFonts w:ascii="Times New Roman" w:eastAsia="Times New Roman" w:hAnsi="Times New Roman" w:cs="Times New Roman"/>
          <w:sz w:val="20"/>
          <w:szCs w:val="20"/>
        </w:rPr>
        <w:t>At this stage of the design process</w:t>
      </w:r>
      <w:r w:rsidRPr="00D40FDA">
        <w:rPr>
          <w:rFonts w:ascii="Times New Roman" w:eastAsia="Times New Roman" w:hAnsi="Times New Roman" w:cs="Times New Roman"/>
          <w:b/>
          <w:sz w:val="20"/>
          <w:szCs w:val="20"/>
        </w:rPr>
        <w:t>,</w:t>
      </w:r>
      <w:r w:rsidRPr="00D40FDA">
        <w:rPr>
          <w:rFonts w:ascii="Times New Roman" w:eastAsia="Times New Roman" w:hAnsi="Times New Roman" w:cs="Times New Roman"/>
          <w:sz w:val="20"/>
          <w:szCs w:val="20"/>
        </w:rPr>
        <w:t xml:space="preserve"> use of the instructional modules presented the participants with a zip line deliveries and truss bridge design tasks while making them to develop deep insights into the users and their needs., The main goal inthe zip line challenge was </w:t>
      </w:r>
      <w:r w:rsidRPr="00D40FDA">
        <w:rPr>
          <w:rFonts w:ascii="Times New Roman" w:eastAsia="Times New Roman" w:hAnsi="Times New Roman" w:cs="Times New Roman"/>
          <w:b/>
          <w:sz w:val="20"/>
          <w:szCs w:val="20"/>
        </w:rPr>
        <w:t>t</w:t>
      </w:r>
      <w:r w:rsidRPr="00D40FDA">
        <w:rPr>
          <w:rFonts w:ascii="Times New Roman" w:eastAsia="Times New Roman" w:hAnsi="Times New Roman" w:cs="Times New Roman"/>
          <w:sz w:val="20"/>
          <w:szCs w:val="20"/>
        </w:rPr>
        <w:t>o identify some problems using a story line of some children in a refugee camp in a thick jungle. These refugees who live down the mountain sides had no access road for use, bartered with hunger, uncertainties of life, lack of basic clothing supplies and routine lifesaving medicines for malaria, tuberculosis, pneumonia and HIV/AIDS treatments. Participants therefore, were allowed to develop deep insights into the needs of these children refugees, putting themselves in their place so they can consequently generate some solutions to the problem of these children by designing a carrier for them as user. The consensus insight arrived at by the participants and the facilitator was a design that can travel down a zip line.</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The second design task boarders on building a rural community sturdy bridge challenge. The main goal was identifying through a story- line some problems with a Nigeria Railroad Corporation which had just acquired a fleet of trains for transportation of persons, goods and services across the country. However, a narrow river exist in one section of the railroad plan which runs through a deep valley which makes the construction of an additional railroad for the trains to cross the valley in a populated local community a problem. Participants therefore, were avail the opportunity to develop deep insights into needs of these railway corporation in this community by putting themselves into their place so they could generate some solutions to the problem. A consensus through deep insight was reached by participants and their facilitators to design a sturdy truss bridge for the users above the river and deep valley.</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i/>
          <w:sz w:val="20"/>
          <w:szCs w:val="20"/>
        </w:rPr>
        <w:t>Define</w:t>
      </w:r>
      <w:r w:rsidRPr="00D40FDA">
        <w:rPr>
          <w:rFonts w:ascii="Times New Roman" w:eastAsia="Times New Roman" w:hAnsi="Times New Roman" w:cs="Times New Roman"/>
          <w:b/>
          <w:sz w:val="20"/>
          <w:szCs w:val="20"/>
        </w:rPr>
        <w:t>:</w:t>
      </w:r>
      <w:r w:rsidRPr="00D40FDA">
        <w:rPr>
          <w:rFonts w:ascii="Times New Roman" w:eastAsia="Times New Roman" w:hAnsi="Times New Roman" w:cs="Times New Roman"/>
          <w:sz w:val="20"/>
          <w:szCs w:val="20"/>
        </w:rPr>
        <w:t xml:space="preserve"> Define the problem in a human-centered manner.</w:t>
      </w:r>
      <w:r w:rsidRPr="00D40FDA">
        <w:rPr>
          <w:rFonts w:ascii="Times New Roman" w:eastAsia="Times New Roman" w:hAnsi="Times New Roman" w:cs="Times New Roman"/>
          <w:sz w:val="20"/>
          <w:szCs w:val="20"/>
          <w:shd w:val="clear" w:color="auto" w:fill="FFFFFF"/>
        </w:rPr>
        <w:t xml:space="preserve"> It entails identifying the design challenges, stating clearly the problem and what possible potential solution could be achieved  just as engineers do it entails finding what problem is it. The study therefore using the developed STEM- design thinking module enabled study participants to </w:t>
      </w:r>
      <w:r w:rsidRPr="00D40FDA">
        <w:rPr>
          <w:rFonts w:ascii="Times New Roman" w:eastAsia="Times New Roman" w:hAnsi="Times New Roman" w:cs="Times New Roman"/>
          <w:sz w:val="20"/>
          <w:szCs w:val="20"/>
        </w:rPr>
        <w:t xml:space="preserve">brainstorm and write down what they can invent as a solution to the identified problem and how it will work out. This pertained to the zip line deliveries, truss bridge design challenge tasks. In the zip line challenge, the main goal was </w:t>
      </w:r>
      <w:r w:rsidRPr="00D40FDA">
        <w:rPr>
          <w:rFonts w:ascii="Times New Roman" w:eastAsia="Times New Roman" w:hAnsi="Times New Roman" w:cs="Times New Roman"/>
          <w:b/>
          <w:sz w:val="20"/>
          <w:szCs w:val="20"/>
        </w:rPr>
        <w:t>t</w:t>
      </w:r>
      <w:r w:rsidRPr="00D40FDA">
        <w:rPr>
          <w:rFonts w:ascii="Times New Roman" w:eastAsia="Times New Roman" w:hAnsi="Times New Roman" w:cs="Times New Roman"/>
          <w:sz w:val="20"/>
          <w:szCs w:val="20"/>
        </w:rPr>
        <w:t>o identify some problems with some children in a refugee camp in a thick jungle. The participants therefore were expected to clearly state the problem as does engineers and thereafter spelling out how to possibly work out the solution to bringing daily deliveries to this children in the thick jungle. Similarly, in the building of a rural community sturdy bridge challenge, participants were made to identify, write down and brainstorm on how to offer solution in a rural community where construction of an additional railroad for the trains to cross the valley was a problem.</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shd w:val="clear" w:color="auto" w:fill="FFFFFF"/>
        </w:rPr>
      </w:pPr>
      <w:r w:rsidRPr="00D40FDA">
        <w:rPr>
          <w:rFonts w:ascii="Times New Roman" w:eastAsia="Times New Roman" w:hAnsi="Times New Roman" w:cs="Times New Roman"/>
          <w:i/>
          <w:sz w:val="20"/>
          <w:szCs w:val="20"/>
        </w:rPr>
        <w:t>Ideation</w:t>
      </w:r>
      <w:r w:rsidRPr="00D40FDA">
        <w:rPr>
          <w:rFonts w:ascii="Times New Roman" w:eastAsia="Times New Roman" w:hAnsi="Times New Roman" w:cs="Times New Roman"/>
          <w:b/>
          <w:sz w:val="20"/>
          <w:szCs w:val="20"/>
        </w:rPr>
        <w:t xml:space="preserve">: </w:t>
      </w:r>
      <w:r w:rsidRPr="00D40FDA">
        <w:rPr>
          <w:rFonts w:ascii="Times New Roman" w:eastAsia="Times New Roman" w:hAnsi="Times New Roman" w:cs="Times New Roman"/>
          <w:sz w:val="20"/>
          <w:szCs w:val="20"/>
        </w:rPr>
        <w:t xml:space="preserve">This refers to various techniques as brainstorming, identifying possible solutions or ideas </w:t>
      </w:r>
      <w:r w:rsidRPr="00D40FDA">
        <w:rPr>
          <w:rFonts w:ascii="Times New Roman" w:eastAsia="Times New Roman" w:hAnsi="Times New Roman" w:cs="Times New Roman"/>
          <w:sz w:val="20"/>
          <w:szCs w:val="20"/>
          <w:shd w:val="clear" w:color="auto" w:fill="FFFFFF"/>
        </w:rPr>
        <w:t>to the design challenge. It involved sketching, drawing diagrams or taking pictures as does engineers. Also involved listing the materials needed for creating solutions to identified problems facing the users. Therefore, participants after brainstorming chooses the best ideas of the numerous ideas they generated.</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shd w:val="clear" w:color="auto" w:fill="FFFFFF"/>
        </w:rPr>
      </w:pPr>
      <w:r w:rsidRPr="00D40FDA">
        <w:rPr>
          <w:rFonts w:ascii="Times New Roman" w:eastAsia="Times New Roman" w:hAnsi="Times New Roman" w:cs="Times New Roman"/>
          <w:i/>
          <w:sz w:val="20"/>
          <w:szCs w:val="20"/>
        </w:rPr>
        <w:t>Prototypes</w:t>
      </w:r>
      <w:r w:rsidRPr="00D40FDA">
        <w:rPr>
          <w:rFonts w:ascii="Times New Roman" w:eastAsia="Times New Roman" w:hAnsi="Times New Roman" w:cs="Times New Roman"/>
          <w:sz w:val="20"/>
          <w:szCs w:val="20"/>
        </w:rPr>
        <w:t xml:space="preserve">: This stage involved participants creating solutions as they produce varieties of inexpensive versions of the product. They </w:t>
      </w:r>
      <w:r w:rsidRPr="00D40FDA">
        <w:rPr>
          <w:rFonts w:ascii="Times New Roman" w:eastAsia="Times New Roman" w:hAnsi="Times New Roman" w:cs="Times New Roman"/>
          <w:sz w:val="20"/>
          <w:szCs w:val="20"/>
          <w:shd w:val="clear" w:color="auto" w:fill="FFFFFF"/>
        </w:rPr>
        <w:t xml:space="preserve">build a model – either full-size or scale – of their design based on their plans which is an important step of an engineering design process. </w:t>
      </w:r>
      <w:r w:rsidRPr="00D40FDA">
        <w:rPr>
          <w:rFonts w:ascii="Times New Roman" w:eastAsia="Times New Roman" w:hAnsi="Times New Roman" w:cs="Times New Roman"/>
          <w:sz w:val="20"/>
          <w:szCs w:val="20"/>
        </w:rPr>
        <w:t xml:space="preserve">On using the first developed instructional module, the study the facilitator   asked the study participants about what type of zip line they know after going through their own sketches on paper. Facilitator also shows the participants some zip line designs activities by online interactive resources. </w:t>
      </w:r>
      <w:r w:rsidRPr="00D40FDA">
        <w:rPr>
          <w:rFonts w:ascii="Times New Roman" w:eastAsia="Times New Roman" w:hAnsi="Times New Roman" w:cs="Times New Roman"/>
          <w:sz w:val="20"/>
          <w:szCs w:val="20"/>
          <w:shd w:val="clear" w:color="auto" w:fill="FFFFFF"/>
        </w:rPr>
        <w:t>Thereafter, participants were allowed to create prototype, build a model of a zip line.</w:t>
      </w:r>
      <w:r w:rsidRPr="00D40FDA">
        <w:rPr>
          <w:rFonts w:ascii="Times New Roman" w:eastAsia="Times New Roman" w:hAnsi="Times New Roman" w:cs="Times New Roman"/>
          <w:sz w:val="20"/>
          <w:szCs w:val="20"/>
        </w:rPr>
        <w:t xml:space="preserve">On the second design challenge, facilitator asked the participants about what type of bridge they know and thereafter go through their paper sketches. Facilitators also shows participants some truss bridge design activities by online interactive resources. </w:t>
      </w:r>
      <w:r w:rsidRPr="00D40FDA">
        <w:rPr>
          <w:rFonts w:ascii="Times New Roman" w:eastAsia="Times New Roman" w:hAnsi="Times New Roman" w:cs="Times New Roman"/>
          <w:sz w:val="20"/>
          <w:szCs w:val="20"/>
          <w:shd w:val="clear" w:color="auto" w:fill="FFFFFF"/>
        </w:rPr>
        <w:t>Thereafter, participants were allowed to create prototype, build a model of a truss bridge design.</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shd w:val="clear" w:color="auto" w:fill="FFFFFF"/>
        </w:rPr>
        <w:t xml:space="preserve">In the zip line challenge, participants were guided to </w:t>
      </w:r>
      <w:r w:rsidRPr="00D40FDA">
        <w:rPr>
          <w:rFonts w:ascii="Times New Roman" w:eastAsia="Times New Roman" w:hAnsi="Times New Roman" w:cs="Times New Roman"/>
          <w:sz w:val="20"/>
          <w:szCs w:val="20"/>
        </w:rPr>
        <w:t xml:space="preserve">describe and design a model of a zip line. As </w:t>
      </w:r>
      <w:r w:rsidRPr="00D40FDA">
        <w:rPr>
          <w:rFonts w:ascii="Times New Roman" w:eastAsia="Times New Roman" w:hAnsi="Times New Roman" w:cs="Times New Roman"/>
          <w:sz w:val="20"/>
          <w:szCs w:val="20"/>
          <w:shd w:val="clear" w:color="auto" w:fill="FFFFFF"/>
        </w:rPr>
        <w:t xml:space="preserve">participants engaged in the design task, </w:t>
      </w:r>
      <w:r w:rsidRPr="00D40FDA">
        <w:rPr>
          <w:rFonts w:ascii="Times New Roman" w:eastAsia="Times New Roman" w:hAnsi="Times New Roman" w:cs="Times New Roman"/>
          <w:sz w:val="20"/>
          <w:szCs w:val="20"/>
        </w:rPr>
        <w:t>concepts of kinetic energy, potential energy, gravitational acceleration, transforming gravitational potential  and the Newton law of universal gravitation were  reasoned out  with  clear cut discussion on how the acceleration of a given object is affected by it. Participants were guided in applying mathematical formula of average speed=distance /time as well learnt conversion of units for physics concepts. Besides, the concepts of friction and forces in two dimensions, vector components, coefficient of friction of the ropes and torques in solving the zip challenge were highlighted. Participants therefore knew and acquired better understanding of physics concept as science and engineering principles involved in zip lines structures.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In the truss  bridge design, participants were guided to learn and  apply  the concept  of force associated with designs of bridges namely as  force of reaction, weight of bridge and their associated  mathematical calculations as they engaged in building the prototype bridge As they engage in the design task they learnt and understood basic fundamental principle of engineering and coupling  together of  bridge design( the technology). Besides, the participants learned and applied the Newton’s third law of motion as engineers in designing bridges,the concepts of equilibrium, static and dynamic loads, vibrations, and resonance while building their bridges (the Science). They also learnt while designing the prototype of truss bridge about tension and compression forces (the science) while determining the effective geometric shapes used in bridge design (the mathematics).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i/>
          <w:sz w:val="20"/>
          <w:szCs w:val="20"/>
        </w:rPr>
        <w:t>Testing</w:t>
      </w:r>
      <w:r w:rsidRPr="00D40FDA">
        <w:rPr>
          <w:rFonts w:ascii="Times New Roman" w:eastAsia="Times New Roman" w:hAnsi="Times New Roman" w:cs="Times New Roman"/>
          <w:sz w:val="20"/>
          <w:szCs w:val="20"/>
        </w:rPr>
        <w:t xml:space="preserve">: </w:t>
      </w:r>
      <w:r w:rsidRPr="00D40FDA">
        <w:rPr>
          <w:rFonts w:ascii="Times New Roman" w:eastAsia="Times New Roman" w:hAnsi="Times New Roman" w:cs="Times New Roman"/>
          <w:sz w:val="20"/>
          <w:szCs w:val="20"/>
          <w:shd w:val="clear" w:color="auto" w:fill="FFFFFF"/>
        </w:rPr>
        <w:t xml:space="preserve">Test it out. This step offers the participants the opportunity to see potential flaws, challenges or glaring opportunities that were not visible in a two-dimensional drawing. </w:t>
      </w:r>
      <w:r w:rsidRPr="00D40FDA">
        <w:rPr>
          <w:rFonts w:ascii="Times New Roman" w:eastAsia="Times New Roman" w:hAnsi="Times New Roman" w:cs="Times New Roman"/>
          <w:sz w:val="20"/>
          <w:szCs w:val="20"/>
        </w:rPr>
        <w:t>In this stage, participants as designers test the finished products using the best identified solutions in accordance with Siang [45]. Participants test their own prototypes of the zip line structure in design challenge as well as of the truss bridge challenge.</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i/>
          <w:sz w:val="20"/>
          <w:szCs w:val="20"/>
          <w:shd w:val="clear" w:color="auto" w:fill="FFFFFF"/>
        </w:rPr>
        <w:t>Improving and Retesting</w:t>
      </w:r>
      <w:r w:rsidRPr="00D40FDA">
        <w:rPr>
          <w:rFonts w:ascii="Times New Roman" w:eastAsia="Times New Roman" w:hAnsi="Times New Roman" w:cs="Times New Roman"/>
          <w:b/>
          <w:sz w:val="20"/>
          <w:szCs w:val="20"/>
          <w:shd w:val="clear" w:color="auto" w:fill="FFFFFF"/>
        </w:rPr>
        <w:t>:</w:t>
      </w:r>
      <w:r w:rsidRPr="00D40FDA">
        <w:rPr>
          <w:rFonts w:ascii="Times New Roman" w:eastAsia="Times New Roman" w:hAnsi="Times New Roman" w:cs="Times New Roman"/>
          <w:sz w:val="20"/>
          <w:szCs w:val="20"/>
          <w:shd w:val="clear" w:color="auto" w:fill="FFFFFF"/>
        </w:rPr>
        <w:t xml:space="preserve"> Study participants repeated the design process step several times, by going back to previous steps and starting over. It is the way to go in the design process as there is no right or wrong way to going through the solutions. For the truss bridge design participants viewed to check out if their </w:t>
      </w:r>
      <w:r w:rsidRPr="00D40FDA">
        <w:rPr>
          <w:rFonts w:ascii="Times New Roman" w:eastAsia="Times New Roman" w:hAnsi="Times New Roman" w:cs="Times New Roman"/>
          <w:sz w:val="20"/>
          <w:szCs w:val="20"/>
        </w:rPr>
        <w:t>invention or designs can be improved. They check if the prototypes can be modified. They check out if it will hold more weights as in the case of the truss bridge design task. They tried more challenging levels by increasing the distance to more than 1meter, 2 meters and so on. They reviewed the design steps for quality assurance. In the same vein for the zip line deliveries challenge,</w:t>
      </w:r>
      <w:r w:rsidRPr="00D40FDA">
        <w:rPr>
          <w:rFonts w:ascii="Times New Roman" w:eastAsia="Times New Roman" w:hAnsi="Times New Roman" w:cs="Times New Roman"/>
          <w:sz w:val="20"/>
          <w:szCs w:val="20"/>
          <w:shd w:val="clear" w:color="auto" w:fill="FFFFFF"/>
        </w:rPr>
        <w:t xml:space="preserve"> study participants repeated the design process step several times, by going back to previous steps and starting all over again to check out if their designs or</w:t>
      </w:r>
      <w:r w:rsidRPr="00D40FDA">
        <w:rPr>
          <w:rFonts w:ascii="Times New Roman" w:eastAsia="Times New Roman" w:hAnsi="Times New Roman" w:cs="Times New Roman"/>
          <w:sz w:val="20"/>
          <w:szCs w:val="20"/>
        </w:rPr>
        <w:t xml:space="preserve"> inventions could be improved upon. They check to see if their prototypes could be modified of the zip line for deliveries while increasing or decreasing the distance on the line to calculate new values for riders’ speed, velocity and acceleration with respect to gravity on the zip line.</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keepNext/>
        <w:tabs>
          <w:tab w:val="left" w:pos="397"/>
        </w:tabs>
        <w:spacing w:after="0" w:line="240" w:lineRule="auto"/>
        <w:jc w:val="both"/>
        <w:rPr>
          <w:rFonts w:ascii="Times New Roman" w:eastAsia="Times New Roman" w:hAnsi="Times New Roman" w:cs="Times New Roman"/>
          <w:b/>
          <w:sz w:val="20"/>
          <w:szCs w:val="20"/>
        </w:rPr>
      </w:pPr>
      <w:r w:rsidRPr="00D40FDA">
        <w:rPr>
          <w:rFonts w:ascii="Times New Roman" w:eastAsia="Times New Roman" w:hAnsi="Times New Roman" w:cs="Times New Roman"/>
          <w:b/>
          <w:sz w:val="20"/>
          <w:szCs w:val="20"/>
        </w:rPr>
        <w:t>RESULTS AND DISCUSSIONS</w:t>
      </w:r>
    </w:p>
    <w:p w:rsidR="008D4726" w:rsidRPr="00D40FDA" w:rsidRDefault="00B52E86" w:rsidP="00D40FDA">
      <w:pPr>
        <w:keepNext/>
        <w:tabs>
          <w:tab w:val="left" w:pos="397"/>
        </w:tabs>
        <w:spacing w:after="0" w:line="240" w:lineRule="auto"/>
        <w:jc w:val="center"/>
        <w:rPr>
          <w:rFonts w:ascii="Times New Roman" w:eastAsia="Times New Roman" w:hAnsi="Times New Roman" w:cs="Times New Roman"/>
          <w:sz w:val="20"/>
          <w:szCs w:val="20"/>
        </w:rPr>
      </w:pPr>
      <w:r w:rsidRPr="00D40FDA">
        <w:rPr>
          <w:rFonts w:ascii="Times New Roman" w:eastAsia="Times New Roman" w:hAnsi="Times New Roman" w:cs="Times New Roman"/>
          <w:b/>
          <w:sz w:val="20"/>
          <w:szCs w:val="20"/>
        </w:rPr>
        <w:t>Table 1:</w:t>
      </w:r>
      <w:r w:rsidRPr="00D40FDA">
        <w:rPr>
          <w:rFonts w:ascii="Times New Roman" w:eastAsia="Times New Roman" w:hAnsi="Times New Roman" w:cs="Times New Roman"/>
          <w:sz w:val="20"/>
          <w:szCs w:val="20"/>
        </w:rPr>
        <w:t xml:space="preserve"> </w:t>
      </w:r>
      <w:r w:rsidRPr="00D40FDA">
        <w:rPr>
          <w:rFonts w:ascii="Times New Roman" w:eastAsia="Times New Roman" w:hAnsi="Times New Roman" w:cs="Times New Roman"/>
          <w:color w:val="000000"/>
          <w:sz w:val="20"/>
          <w:szCs w:val="20"/>
        </w:rPr>
        <w:t>Mean and Standard Deviation of the Post-test and Delayed-Posttest of Male and Female Students’ Achievement in Physics Learning</w:t>
      </w:r>
    </w:p>
    <w:tbl>
      <w:tblPr>
        <w:tblW w:w="0" w:type="auto"/>
        <w:tblInd w:w="-10" w:type="dxa"/>
        <w:tblCellMar>
          <w:left w:w="10" w:type="dxa"/>
          <w:right w:w="10" w:type="dxa"/>
        </w:tblCellMar>
        <w:tblLook w:val="04A0"/>
      </w:tblPr>
      <w:tblGrid>
        <w:gridCol w:w="1030"/>
        <w:gridCol w:w="862"/>
        <w:gridCol w:w="2708"/>
        <w:gridCol w:w="1131"/>
        <w:gridCol w:w="1131"/>
        <w:gridCol w:w="1421"/>
        <w:gridCol w:w="1464"/>
      </w:tblGrid>
      <w:tr w:rsidR="008D4726" w:rsidRPr="00D40FDA">
        <w:trPr>
          <w:cantSplit/>
          <w:trHeight w:val="478"/>
        </w:trPr>
        <w:tc>
          <w:tcPr>
            <w:tcW w:w="4600" w:type="dxa"/>
            <w:gridSpan w:val="3"/>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Gender</w:t>
            </w:r>
          </w:p>
        </w:tc>
        <w:tc>
          <w:tcPr>
            <w:tcW w:w="113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Mean</w:t>
            </w:r>
          </w:p>
        </w:tc>
        <w:tc>
          <w:tcPr>
            <w:tcW w:w="113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N</w:t>
            </w:r>
          </w:p>
        </w:tc>
        <w:tc>
          <w:tcPr>
            <w:tcW w:w="142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Std. Deviation</w:t>
            </w:r>
          </w:p>
        </w:tc>
        <w:tc>
          <w:tcPr>
            <w:tcW w:w="1464"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Std. Error Mean</w:t>
            </w:r>
          </w:p>
        </w:tc>
      </w:tr>
      <w:tr w:rsidR="008D4726" w:rsidRPr="00D40FDA">
        <w:trPr>
          <w:trHeight w:val="430"/>
        </w:trPr>
        <w:tc>
          <w:tcPr>
            <w:tcW w:w="1030"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Male</w:t>
            </w:r>
          </w:p>
        </w:tc>
        <w:tc>
          <w:tcPr>
            <w:tcW w:w="862"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Pair 1</w:t>
            </w:r>
          </w:p>
        </w:tc>
        <w:tc>
          <w:tcPr>
            <w:tcW w:w="27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Posttest (Achievement)</w:t>
            </w:r>
          </w:p>
        </w:tc>
        <w:tc>
          <w:tcPr>
            <w:tcW w:w="113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17.69</w:t>
            </w:r>
          </w:p>
        </w:tc>
        <w:tc>
          <w:tcPr>
            <w:tcW w:w="113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48</w:t>
            </w:r>
          </w:p>
        </w:tc>
        <w:tc>
          <w:tcPr>
            <w:tcW w:w="142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2.64</w:t>
            </w:r>
          </w:p>
        </w:tc>
        <w:tc>
          <w:tcPr>
            <w:tcW w:w="1464"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.38</w:t>
            </w:r>
          </w:p>
        </w:tc>
      </w:tr>
      <w:tr w:rsidR="008D4726" w:rsidRPr="00D40FDA">
        <w:trPr>
          <w:trHeight w:val="608"/>
        </w:trPr>
        <w:tc>
          <w:tcPr>
            <w:tcW w:w="1030"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8D4726" w:rsidP="00D40FDA">
            <w:pPr>
              <w:spacing w:after="0" w:line="240" w:lineRule="auto"/>
              <w:rPr>
                <w:rFonts w:ascii="Times New Roman" w:eastAsia="Calibri" w:hAnsi="Times New Roman" w:cs="Times New Roman"/>
                <w:sz w:val="20"/>
                <w:szCs w:val="20"/>
              </w:rPr>
            </w:pPr>
          </w:p>
        </w:tc>
        <w:tc>
          <w:tcPr>
            <w:tcW w:w="862"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8D4726" w:rsidP="00D40FDA">
            <w:pPr>
              <w:spacing w:after="0" w:line="240" w:lineRule="auto"/>
              <w:rPr>
                <w:rFonts w:ascii="Times New Roman" w:eastAsia="Calibri" w:hAnsi="Times New Roman" w:cs="Times New Roman"/>
                <w:sz w:val="20"/>
                <w:szCs w:val="20"/>
              </w:rPr>
            </w:pPr>
          </w:p>
        </w:tc>
        <w:tc>
          <w:tcPr>
            <w:tcW w:w="27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Delayed-posttest (Achievement)</w:t>
            </w:r>
          </w:p>
        </w:tc>
        <w:tc>
          <w:tcPr>
            <w:tcW w:w="113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18.06</w:t>
            </w:r>
          </w:p>
        </w:tc>
        <w:tc>
          <w:tcPr>
            <w:tcW w:w="113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48</w:t>
            </w:r>
          </w:p>
        </w:tc>
        <w:tc>
          <w:tcPr>
            <w:tcW w:w="142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2.96</w:t>
            </w:r>
          </w:p>
        </w:tc>
        <w:tc>
          <w:tcPr>
            <w:tcW w:w="1464"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.43</w:t>
            </w:r>
          </w:p>
        </w:tc>
      </w:tr>
      <w:tr w:rsidR="008D4726" w:rsidRPr="00D40FDA">
        <w:trPr>
          <w:trHeight w:val="307"/>
        </w:trPr>
        <w:tc>
          <w:tcPr>
            <w:tcW w:w="103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Female</w:t>
            </w:r>
          </w:p>
        </w:tc>
        <w:tc>
          <w:tcPr>
            <w:tcW w:w="862"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Pair 1</w:t>
            </w:r>
          </w:p>
        </w:tc>
        <w:tc>
          <w:tcPr>
            <w:tcW w:w="27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Posttest (Achievement)</w:t>
            </w:r>
          </w:p>
        </w:tc>
        <w:tc>
          <w:tcPr>
            <w:tcW w:w="113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17.37</w:t>
            </w:r>
          </w:p>
        </w:tc>
        <w:tc>
          <w:tcPr>
            <w:tcW w:w="113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41</w:t>
            </w:r>
          </w:p>
        </w:tc>
        <w:tc>
          <w:tcPr>
            <w:tcW w:w="142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2.93</w:t>
            </w:r>
          </w:p>
        </w:tc>
        <w:tc>
          <w:tcPr>
            <w:tcW w:w="1464"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.46</w:t>
            </w:r>
          </w:p>
        </w:tc>
      </w:tr>
      <w:tr w:rsidR="008D4726" w:rsidRPr="00D40FDA">
        <w:trPr>
          <w:trHeight w:val="608"/>
        </w:trPr>
        <w:tc>
          <w:tcPr>
            <w:tcW w:w="103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c>
          <w:tcPr>
            <w:tcW w:w="862"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c>
          <w:tcPr>
            <w:tcW w:w="27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Delayed-posttest (Achievement)</w:t>
            </w:r>
          </w:p>
        </w:tc>
        <w:tc>
          <w:tcPr>
            <w:tcW w:w="113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17.39</w:t>
            </w:r>
          </w:p>
        </w:tc>
        <w:tc>
          <w:tcPr>
            <w:tcW w:w="113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41</w:t>
            </w:r>
          </w:p>
        </w:tc>
        <w:tc>
          <w:tcPr>
            <w:tcW w:w="142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2.43</w:t>
            </w:r>
          </w:p>
        </w:tc>
        <w:tc>
          <w:tcPr>
            <w:tcW w:w="1464"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.38</w:t>
            </w:r>
          </w:p>
        </w:tc>
      </w:tr>
    </w:tbl>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From Table 1 , a total of  48 male students was with mean and standard deviation of Post-test and Delayed-posttest physics achievement of post-test(M=17.69, SD=2.65) and Delayed-posttest (M=18.06, SD=2.96). Similarly, a total of forty-one(41) female students  with a mean and standard deviation of Posttest and Delayed-posttest physics achievement were posttest(M=17.37, SD=2.93) and Delayed-posttest(M=17.39, SD=2.43).</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jc w:val="center"/>
        <w:rPr>
          <w:rFonts w:ascii="Times New Roman" w:eastAsia="Times New Roman" w:hAnsi="Times New Roman" w:cs="Times New Roman"/>
          <w:sz w:val="20"/>
          <w:szCs w:val="20"/>
        </w:rPr>
      </w:pPr>
      <w:r w:rsidRPr="00D40FDA">
        <w:rPr>
          <w:rFonts w:ascii="Times New Roman" w:eastAsia="Times New Roman" w:hAnsi="Times New Roman" w:cs="Times New Roman"/>
          <w:b/>
          <w:sz w:val="20"/>
          <w:szCs w:val="20"/>
        </w:rPr>
        <w:t>Table 2:</w:t>
      </w:r>
      <w:r w:rsidRPr="00D40FDA">
        <w:rPr>
          <w:rFonts w:ascii="Times New Roman" w:eastAsia="Times New Roman" w:hAnsi="Times New Roman" w:cs="Times New Roman"/>
          <w:sz w:val="20"/>
          <w:szCs w:val="20"/>
        </w:rPr>
        <w:t xml:space="preserve"> </w:t>
      </w:r>
      <w:r w:rsidRPr="00D40FDA">
        <w:rPr>
          <w:rFonts w:ascii="Times New Roman" w:eastAsia="Times New Roman" w:hAnsi="Times New Roman" w:cs="Times New Roman"/>
          <w:color w:val="000000"/>
          <w:sz w:val="20"/>
          <w:szCs w:val="20"/>
        </w:rPr>
        <w:t>Paired Sample Test between the Post-test and Delayed-posttest of Male Students’ Achievement in Physics Learning</w:t>
      </w:r>
    </w:p>
    <w:tbl>
      <w:tblPr>
        <w:tblW w:w="0" w:type="auto"/>
        <w:tblInd w:w="-10" w:type="dxa"/>
        <w:tblCellMar>
          <w:left w:w="10" w:type="dxa"/>
          <w:right w:w="10" w:type="dxa"/>
        </w:tblCellMar>
        <w:tblLook w:val="04A0"/>
      </w:tblPr>
      <w:tblGrid>
        <w:gridCol w:w="635"/>
        <w:gridCol w:w="1918"/>
        <w:gridCol w:w="799"/>
        <w:gridCol w:w="1279"/>
        <w:gridCol w:w="751"/>
        <w:gridCol w:w="1105"/>
        <w:gridCol w:w="1023"/>
        <w:gridCol w:w="797"/>
        <w:gridCol w:w="639"/>
        <w:gridCol w:w="801"/>
      </w:tblGrid>
      <w:tr w:rsidR="008D4726" w:rsidRPr="00D40FDA">
        <w:trPr>
          <w:cantSplit/>
          <w:trHeight w:val="267"/>
        </w:trPr>
        <w:tc>
          <w:tcPr>
            <w:tcW w:w="9747" w:type="dxa"/>
            <w:gridSpan w:val="10"/>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b/>
                <w:color w:val="000000"/>
                <w:sz w:val="20"/>
                <w:szCs w:val="20"/>
              </w:rPr>
              <w:t>Paired Samples Test</w:t>
            </w:r>
            <w:r w:rsidRPr="00D40FDA">
              <w:rPr>
                <w:rFonts w:ascii="Times New Roman" w:eastAsia="Times New Roman" w:hAnsi="Times New Roman" w:cs="Times New Roman"/>
                <w:b/>
                <w:color w:val="000000"/>
                <w:sz w:val="20"/>
                <w:szCs w:val="20"/>
                <w:vertAlign w:val="superscript"/>
              </w:rPr>
              <w:t>a</w:t>
            </w:r>
          </w:p>
        </w:tc>
      </w:tr>
      <w:tr w:rsidR="008D4726" w:rsidRPr="00D40FDA">
        <w:trPr>
          <w:trHeight w:val="246"/>
        </w:trPr>
        <w:tc>
          <w:tcPr>
            <w:tcW w:w="2553" w:type="dxa"/>
            <w:gridSpan w:val="2"/>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sz w:val="20"/>
                <w:szCs w:val="20"/>
              </w:rPr>
              <w:t>Gender</w:t>
            </w:r>
          </w:p>
        </w:tc>
        <w:tc>
          <w:tcPr>
            <w:tcW w:w="4957" w:type="dxa"/>
            <w:gridSpan w:val="5"/>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Paired Differences</w:t>
            </w:r>
          </w:p>
        </w:tc>
        <w:tc>
          <w:tcPr>
            <w:tcW w:w="797"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t</w:t>
            </w:r>
          </w:p>
        </w:tc>
        <w:tc>
          <w:tcPr>
            <w:tcW w:w="639"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df</w:t>
            </w:r>
          </w:p>
        </w:tc>
        <w:tc>
          <w:tcPr>
            <w:tcW w:w="801"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Sig. (2-</w:t>
            </w:r>
            <w:r w:rsidRPr="00D40FDA">
              <w:rPr>
                <w:rFonts w:ascii="Times New Roman" w:eastAsia="Times New Roman" w:hAnsi="Times New Roman" w:cs="Times New Roman"/>
                <w:color w:val="000000"/>
                <w:sz w:val="20"/>
                <w:szCs w:val="20"/>
              </w:rPr>
              <w:lastRenderedPageBreak/>
              <w:t>tailed)</w:t>
            </w:r>
          </w:p>
        </w:tc>
      </w:tr>
      <w:tr w:rsidR="008D4726" w:rsidRPr="00D40FDA">
        <w:trPr>
          <w:trHeight w:val="558"/>
        </w:trPr>
        <w:tc>
          <w:tcPr>
            <w:tcW w:w="2553" w:type="dxa"/>
            <w:gridSpan w:val="2"/>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eastAsia="Calibri" w:hAnsi="Times New Roman" w:cs="Times New Roman"/>
                <w:sz w:val="20"/>
                <w:szCs w:val="20"/>
              </w:rPr>
            </w:pPr>
          </w:p>
        </w:tc>
        <w:tc>
          <w:tcPr>
            <w:tcW w:w="799"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Mean</w:t>
            </w:r>
          </w:p>
        </w:tc>
        <w:tc>
          <w:tcPr>
            <w:tcW w:w="1279"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Std. Deviation</w:t>
            </w:r>
          </w:p>
        </w:tc>
        <w:tc>
          <w:tcPr>
            <w:tcW w:w="751"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Std. Error Mean</w:t>
            </w:r>
          </w:p>
        </w:tc>
        <w:tc>
          <w:tcPr>
            <w:tcW w:w="2128" w:type="dxa"/>
            <w:gridSpan w:val="2"/>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95% Confidence Interval of the Difference</w:t>
            </w:r>
          </w:p>
        </w:tc>
        <w:tc>
          <w:tcPr>
            <w:tcW w:w="797"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c>
          <w:tcPr>
            <w:tcW w:w="639"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c>
          <w:tcPr>
            <w:tcW w:w="801"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r>
      <w:tr w:rsidR="008D4726" w:rsidRPr="00D40FDA">
        <w:trPr>
          <w:trHeight w:val="267"/>
        </w:trPr>
        <w:tc>
          <w:tcPr>
            <w:tcW w:w="2553" w:type="dxa"/>
            <w:gridSpan w:val="2"/>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eastAsia="Calibri" w:hAnsi="Times New Roman" w:cs="Times New Roman"/>
                <w:sz w:val="20"/>
                <w:szCs w:val="20"/>
              </w:rPr>
            </w:pPr>
          </w:p>
        </w:tc>
        <w:tc>
          <w:tcPr>
            <w:tcW w:w="799"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eastAsia="Calibri" w:hAnsi="Times New Roman" w:cs="Times New Roman"/>
                <w:sz w:val="20"/>
                <w:szCs w:val="20"/>
              </w:rPr>
            </w:pPr>
          </w:p>
        </w:tc>
        <w:tc>
          <w:tcPr>
            <w:tcW w:w="1279"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eastAsia="Calibri" w:hAnsi="Times New Roman" w:cs="Times New Roman"/>
                <w:sz w:val="20"/>
                <w:szCs w:val="20"/>
              </w:rPr>
            </w:pPr>
          </w:p>
        </w:tc>
        <w:tc>
          <w:tcPr>
            <w:tcW w:w="751"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eastAsia="Calibri" w:hAnsi="Times New Roman" w:cs="Times New Roman"/>
                <w:sz w:val="20"/>
                <w:szCs w:val="20"/>
              </w:rPr>
            </w:pPr>
          </w:p>
        </w:tc>
        <w:tc>
          <w:tcPr>
            <w:tcW w:w="1105"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Lower</w:t>
            </w:r>
          </w:p>
        </w:tc>
        <w:tc>
          <w:tcPr>
            <w:tcW w:w="1023"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Upper</w:t>
            </w:r>
          </w:p>
        </w:tc>
        <w:tc>
          <w:tcPr>
            <w:tcW w:w="797"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c>
          <w:tcPr>
            <w:tcW w:w="639"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c>
          <w:tcPr>
            <w:tcW w:w="801"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r>
      <w:tr w:rsidR="008D4726" w:rsidRPr="00D40FDA">
        <w:trPr>
          <w:trHeight w:val="765"/>
        </w:trPr>
        <w:tc>
          <w:tcPr>
            <w:tcW w:w="635"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Male Pair 1</w:t>
            </w:r>
          </w:p>
        </w:tc>
        <w:tc>
          <w:tcPr>
            <w:tcW w:w="191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 xml:space="preserve"> Posttest (Physics Achievement) - Delayed- posttest(Physics Achievement)</w:t>
            </w:r>
          </w:p>
        </w:tc>
        <w:tc>
          <w:tcPr>
            <w:tcW w:w="799"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-.38</w:t>
            </w:r>
          </w:p>
        </w:tc>
        <w:tc>
          <w:tcPr>
            <w:tcW w:w="1279"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4.2</w:t>
            </w:r>
          </w:p>
        </w:tc>
        <w:tc>
          <w:tcPr>
            <w:tcW w:w="75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.61</w:t>
            </w:r>
          </w:p>
        </w:tc>
        <w:tc>
          <w:tcPr>
            <w:tcW w:w="1105"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-1.59</w:t>
            </w:r>
          </w:p>
        </w:tc>
        <w:tc>
          <w:tcPr>
            <w:tcW w:w="1023"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.84</w:t>
            </w:r>
          </w:p>
        </w:tc>
        <w:tc>
          <w:tcPr>
            <w:tcW w:w="797"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-.62</w:t>
            </w:r>
          </w:p>
        </w:tc>
        <w:tc>
          <w:tcPr>
            <w:tcW w:w="639"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47</w:t>
            </w:r>
          </w:p>
        </w:tc>
        <w:tc>
          <w:tcPr>
            <w:tcW w:w="80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.54</w:t>
            </w:r>
          </w:p>
        </w:tc>
      </w:tr>
    </w:tbl>
    <w:p w:rsidR="008D4726" w:rsidRPr="00D40FDA" w:rsidRDefault="00B52E86" w:rsidP="00D40FDA">
      <w:pPr>
        <w:tabs>
          <w:tab w:val="left" w:pos="397"/>
        </w:tabs>
        <w:spacing w:after="0" w:line="240" w:lineRule="auto"/>
        <w:jc w:val="both"/>
        <w:rPr>
          <w:rFonts w:ascii="Times New Roman" w:eastAsia="Times New Roman" w:hAnsi="Times New Roman" w:cs="Times New Roman"/>
          <w:sz w:val="20"/>
          <w:szCs w:val="20"/>
        </w:rPr>
      </w:pPr>
      <w:r w:rsidRPr="00D40FDA">
        <w:rPr>
          <w:rFonts w:ascii="Times New Roman" w:eastAsia="Times New Roman" w:hAnsi="Times New Roman" w:cs="Times New Roman"/>
          <w:color w:val="000000"/>
          <w:sz w:val="20"/>
          <w:szCs w:val="20"/>
        </w:rPr>
        <w:t>a. Gender = Male</w:t>
      </w:r>
    </w:p>
    <w:p w:rsidR="008D4726" w:rsidRPr="00D40FDA" w:rsidRDefault="008D4726" w:rsidP="00D40FDA">
      <w:pPr>
        <w:tabs>
          <w:tab w:val="left" w:pos="397"/>
        </w:tabs>
        <w:spacing w:after="0" w:line="240" w:lineRule="auto"/>
        <w:jc w:val="both"/>
        <w:rPr>
          <w:rFonts w:ascii="Times New Roman" w:eastAsia="Times New Roman" w:hAnsi="Times New Roman" w:cs="Times New Roman"/>
          <w:color w:val="000000"/>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color w:val="000000"/>
          <w:sz w:val="20"/>
          <w:szCs w:val="20"/>
        </w:rPr>
        <w:t>In testing the null hypothesis HO</w:t>
      </w:r>
      <w:r w:rsidRPr="00D40FDA">
        <w:rPr>
          <w:rFonts w:ascii="Times New Roman" w:eastAsia="Times New Roman" w:hAnsi="Times New Roman" w:cs="Times New Roman"/>
          <w:color w:val="000000"/>
          <w:sz w:val="20"/>
          <w:szCs w:val="20"/>
          <w:vertAlign w:val="subscript"/>
        </w:rPr>
        <w:t xml:space="preserve">1 </w:t>
      </w:r>
      <w:r w:rsidRPr="00D40FDA">
        <w:rPr>
          <w:rFonts w:ascii="Times New Roman" w:eastAsia="Times New Roman" w:hAnsi="Times New Roman" w:cs="Times New Roman"/>
          <w:color w:val="000000"/>
          <w:sz w:val="20"/>
          <w:szCs w:val="20"/>
        </w:rPr>
        <w:t>which states t</w:t>
      </w:r>
      <w:r w:rsidRPr="00D40FDA">
        <w:rPr>
          <w:rFonts w:ascii="Times New Roman" w:eastAsia="Times New Roman" w:hAnsi="Times New Roman" w:cs="Times New Roman"/>
          <w:sz w:val="20"/>
          <w:szCs w:val="20"/>
        </w:rPr>
        <w:t xml:space="preserve">here is no significant difference between the posttest and delayed- posttest of   achievement in physics for male students, a </w:t>
      </w:r>
      <w:r w:rsidRPr="00D40FDA">
        <w:rPr>
          <w:rFonts w:ascii="Times New Roman" w:eastAsia="Times New Roman" w:hAnsi="Times New Roman" w:cs="Times New Roman"/>
          <w:color w:val="000000"/>
          <w:sz w:val="20"/>
          <w:szCs w:val="20"/>
        </w:rPr>
        <w:t>paired sample t-test was carried out. This was to determine whether a statistically significant difference existed between the mean score of achievement in physics for male students at post -test and delayed-posttest which is the posttest 2 administered after the intervention namely the use of STEM-Design thinking modules. Before the analysis, an assumption of normality test was conducted which indicated that there was no gross violation of assumptions.</w:t>
      </w:r>
    </w:p>
    <w:p w:rsidR="008D4726" w:rsidRPr="00D40FDA" w:rsidRDefault="008D4726" w:rsidP="00D40FDA">
      <w:pPr>
        <w:tabs>
          <w:tab w:val="left" w:pos="397"/>
        </w:tabs>
        <w:spacing w:after="0" w:line="240" w:lineRule="auto"/>
        <w:jc w:val="both"/>
        <w:rPr>
          <w:rFonts w:ascii="Times New Roman" w:eastAsia="Times New Roman" w:hAnsi="Times New Roman" w:cs="Times New Roman"/>
          <w:color w:val="000000"/>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color w:val="000000"/>
          <w:sz w:val="20"/>
          <w:szCs w:val="20"/>
        </w:rPr>
        <w:t xml:space="preserve">The result of the paired t-test as shown in Table 2 was found not significant at t (47) = -.62, P&gt;.05(two-tailed). Meaning there was no significant difference in mean score of male students’ physics achievement at posttest and delayed-posttest. The observed non-significant increase in physics achievement scores from the </w:t>
      </w:r>
      <w:r w:rsidRPr="00D40FDA">
        <w:rPr>
          <w:rFonts w:ascii="Times New Roman" w:eastAsia="Times New Roman" w:hAnsi="Times New Roman" w:cs="Times New Roman"/>
          <w:sz w:val="20"/>
          <w:szCs w:val="20"/>
        </w:rPr>
        <w:t>post-test (M=17.69, SD=2.65) to the Delayed-posttest (M=18.06, SD=2.96).</w:t>
      </w:r>
      <w:r w:rsidRPr="00D40FDA">
        <w:rPr>
          <w:rFonts w:ascii="Times New Roman" w:eastAsia="Times New Roman" w:hAnsi="Times New Roman" w:cs="Times New Roman"/>
          <w:color w:val="000000"/>
          <w:sz w:val="20"/>
          <w:szCs w:val="20"/>
        </w:rPr>
        <w:t xml:space="preserve"> to the delayed-posttest was a mean of 0.38 with the 95% confidence level interval for differences between the means of -1.59 (lower bound) to .84(upper bound) so that the researcher fail to reject the null hypothesis HO</w:t>
      </w:r>
      <w:r w:rsidRPr="00D40FDA">
        <w:rPr>
          <w:rFonts w:ascii="Times New Roman" w:eastAsia="Times New Roman" w:hAnsi="Times New Roman" w:cs="Times New Roman"/>
          <w:color w:val="000000"/>
          <w:sz w:val="20"/>
          <w:szCs w:val="20"/>
          <w:vertAlign w:val="subscript"/>
        </w:rPr>
        <w:t>1</w:t>
      </w:r>
      <w:r w:rsidRPr="00D40FDA">
        <w:rPr>
          <w:rFonts w:ascii="Times New Roman" w:eastAsia="Times New Roman" w:hAnsi="Times New Roman" w:cs="Times New Roman"/>
          <w:color w:val="000000"/>
          <w:sz w:val="20"/>
          <w:szCs w:val="20"/>
        </w:rPr>
        <w:t>.This implies that t</w:t>
      </w:r>
      <w:r w:rsidRPr="00D40FDA">
        <w:rPr>
          <w:rFonts w:ascii="Times New Roman" w:eastAsia="Times New Roman" w:hAnsi="Times New Roman" w:cs="Times New Roman"/>
          <w:sz w:val="20"/>
          <w:szCs w:val="20"/>
        </w:rPr>
        <w:t>here was no significant difference between the posttest and delayed posttest of mean sore of achievement in physics learning for male students</w:t>
      </w:r>
      <w:r w:rsidRPr="00D40FDA">
        <w:rPr>
          <w:rFonts w:ascii="Times New Roman" w:eastAsia="Times New Roman" w:hAnsi="Times New Roman" w:cs="Times New Roman"/>
          <w:color w:val="000000"/>
          <w:sz w:val="20"/>
          <w:szCs w:val="20"/>
        </w:rPr>
        <w:t>.</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Furthermore, a paired sample t-test analysis was conducted in order to statistically proffer answer to the research hypothesis (HO</w:t>
      </w:r>
      <w:r w:rsidRPr="00D40FDA">
        <w:rPr>
          <w:rFonts w:ascii="Times New Roman" w:eastAsia="Times New Roman" w:hAnsi="Times New Roman" w:cs="Times New Roman"/>
          <w:sz w:val="20"/>
          <w:szCs w:val="20"/>
          <w:vertAlign w:val="subscript"/>
        </w:rPr>
        <w:t>2</w:t>
      </w:r>
      <w:r w:rsidRPr="00D40FDA">
        <w:rPr>
          <w:rFonts w:ascii="Times New Roman" w:eastAsia="Times New Roman" w:hAnsi="Times New Roman" w:cs="Times New Roman"/>
          <w:sz w:val="20"/>
          <w:szCs w:val="20"/>
        </w:rPr>
        <w:t>) which states there is no significant difference between the posttest and delayed- posttest of achievement in physics for female students as follows:</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jc w:val="both"/>
        <w:rPr>
          <w:rFonts w:ascii="Times New Roman" w:eastAsia="Times New Roman" w:hAnsi="Times New Roman" w:cs="Times New Roman"/>
          <w:sz w:val="20"/>
          <w:szCs w:val="20"/>
        </w:rPr>
      </w:pPr>
      <w:r w:rsidRPr="00D40FDA">
        <w:rPr>
          <w:rFonts w:ascii="Times New Roman" w:eastAsia="Times New Roman" w:hAnsi="Times New Roman" w:cs="Times New Roman"/>
          <w:b/>
          <w:sz w:val="20"/>
          <w:szCs w:val="20"/>
        </w:rPr>
        <w:t>Table 3:</w:t>
      </w:r>
      <w:r w:rsidRPr="00D40FDA">
        <w:rPr>
          <w:rFonts w:ascii="Times New Roman" w:eastAsia="Times New Roman" w:hAnsi="Times New Roman" w:cs="Times New Roman"/>
          <w:sz w:val="20"/>
          <w:szCs w:val="20"/>
        </w:rPr>
        <w:t xml:space="preserve"> </w:t>
      </w:r>
      <w:r w:rsidRPr="00D40FDA">
        <w:rPr>
          <w:rFonts w:ascii="Times New Roman" w:eastAsia="Times New Roman" w:hAnsi="Times New Roman" w:cs="Times New Roman"/>
          <w:color w:val="000000"/>
          <w:sz w:val="20"/>
          <w:szCs w:val="20"/>
        </w:rPr>
        <w:t>Paired Samples Test   between the Posttest and Delayed-Posttest of Female Students’ Achievement in</w:t>
      </w:r>
    </w:p>
    <w:p w:rsidR="008D4726" w:rsidRPr="00D40FDA" w:rsidRDefault="00B52E86" w:rsidP="00D40FDA">
      <w:pPr>
        <w:tabs>
          <w:tab w:val="left" w:pos="397"/>
        </w:tabs>
        <w:spacing w:after="0" w:line="240" w:lineRule="auto"/>
        <w:jc w:val="center"/>
        <w:rPr>
          <w:rFonts w:ascii="Times New Roman" w:eastAsia="Times New Roman" w:hAnsi="Times New Roman" w:cs="Times New Roman"/>
          <w:sz w:val="20"/>
          <w:szCs w:val="20"/>
        </w:rPr>
      </w:pPr>
      <w:r w:rsidRPr="00D40FDA">
        <w:rPr>
          <w:rFonts w:ascii="Times New Roman" w:eastAsia="Times New Roman" w:hAnsi="Times New Roman" w:cs="Times New Roman"/>
          <w:color w:val="000000"/>
          <w:sz w:val="20"/>
          <w:szCs w:val="20"/>
        </w:rPr>
        <w:t>Physics Learning</w:t>
      </w:r>
    </w:p>
    <w:tbl>
      <w:tblPr>
        <w:tblW w:w="0" w:type="auto"/>
        <w:tblInd w:w="-10" w:type="dxa"/>
        <w:tblCellMar>
          <w:left w:w="10" w:type="dxa"/>
          <w:right w:w="10" w:type="dxa"/>
        </w:tblCellMar>
        <w:tblLook w:val="04A0"/>
      </w:tblPr>
      <w:tblGrid>
        <w:gridCol w:w="1056"/>
        <w:gridCol w:w="631"/>
        <w:gridCol w:w="1580"/>
        <w:gridCol w:w="790"/>
        <w:gridCol w:w="1105"/>
        <w:gridCol w:w="790"/>
        <w:gridCol w:w="897"/>
        <w:gridCol w:w="1037"/>
        <w:gridCol w:w="597"/>
        <w:gridCol w:w="474"/>
        <w:gridCol w:w="790"/>
      </w:tblGrid>
      <w:tr w:rsidR="008D4726" w:rsidRPr="00D40FDA">
        <w:trPr>
          <w:cantSplit/>
          <w:trHeight w:val="323"/>
        </w:trPr>
        <w:tc>
          <w:tcPr>
            <w:tcW w:w="3267" w:type="dxa"/>
            <w:gridSpan w:val="3"/>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Gender</w:t>
            </w:r>
          </w:p>
        </w:tc>
        <w:tc>
          <w:tcPr>
            <w:tcW w:w="4619" w:type="dxa"/>
            <w:gridSpan w:val="5"/>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Paired Differences</w:t>
            </w:r>
          </w:p>
        </w:tc>
        <w:tc>
          <w:tcPr>
            <w:tcW w:w="597"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T</w:t>
            </w:r>
          </w:p>
        </w:tc>
        <w:tc>
          <w:tcPr>
            <w:tcW w:w="474"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df</w:t>
            </w:r>
          </w:p>
        </w:tc>
        <w:tc>
          <w:tcPr>
            <w:tcW w:w="790"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Sig. (2-tailed)</w:t>
            </w:r>
          </w:p>
        </w:tc>
      </w:tr>
      <w:tr w:rsidR="008D4726" w:rsidRPr="00D40FDA">
        <w:trPr>
          <w:trHeight w:val="733"/>
        </w:trPr>
        <w:tc>
          <w:tcPr>
            <w:tcW w:w="3267" w:type="dxa"/>
            <w:gridSpan w:val="3"/>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eastAsia="Calibri" w:hAnsi="Times New Roman" w:cs="Times New Roman"/>
                <w:sz w:val="20"/>
                <w:szCs w:val="20"/>
              </w:rPr>
            </w:pPr>
          </w:p>
        </w:tc>
        <w:tc>
          <w:tcPr>
            <w:tcW w:w="790"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Mean</w:t>
            </w:r>
          </w:p>
        </w:tc>
        <w:tc>
          <w:tcPr>
            <w:tcW w:w="1105"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Std. Deviation</w:t>
            </w:r>
          </w:p>
        </w:tc>
        <w:tc>
          <w:tcPr>
            <w:tcW w:w="790" w:type="dxa"/>
            <w:vMerge w:val="restart"/>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Std. Error Mean</w:t>
            </w:r>
          </w:p>
        </w:tc>
        <w:tc>
          <w:tcPr>
            <w:tcW w:w="1934" w:type="dxa"/>
            <w:gridSpan w:val="2"/>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95% Confidence Interval of the Difference</w:t>
            </w:r>
          </w:p>
        </w:tc>
        <w:tc>
          <w:tcPr>
            <w:tcW w:w="597"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c>
          <w:tcPr>
            <w:tcW w:w="474"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c>
          <w:tcPr>
            <w:tcW w:w="790"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r>
      <w:tr w:rsidR="008D4726" w:rsidRPr="00D40FDA">
        <w:trPr>
          <w:trHeight w:val="364"/>
        </w:trPr>
        <w:tc>
          <w:tcPr>
            <w:tcW w:w="3267" w:type="dxa"/>
            <w:gridSpan w:val="3"/>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eastAsia="Calibri" w:hAnsi="Times New Roman" w:cs="Times New Roman"/>
                <w:sz w:val="20"/>
                <w:szCs w:val="20"/>
              </w:rPr>
            </w:pPr>
          </w:p>
        </w:tc>
        <w:tc>
          <w:tcPr>
            <w:tcW w:w="790"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eastAsia="Calibri" w:hAnsi="Times New Roman" w:cs="Times New Roman"/>
                <w:sz w:val="20"/>
                <w:szCs w:val="20"/>
              </w:rPr>
            </w:pPr>
          </w:p>
        </w:tc>
        <w:tc>
          <w:tcPr>
            <w:tcW w:w="1105"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eastAsia="Calibri" w:hAnsi="Times New Roman" w:cs="Times New Roman"/>
                <w:sz w:val="20"/>
                <w:szCs w:val="20"/>
              </w:rPr>
            </w:pPr>
          </w:p>
        </w:tc>
        <w:tc>
          <w:tcPr>
            <w:tcW w:w="790"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eastAsia="Calibri" w:hAnsi="Times New Roman" w:cs="Times New Roman"/>
                <w:sz w:val="20"/>
                <w:szCs w:val="20"/>
              </w:rPr>
            </w:pPr>
          </w:p>
        </w:tc>
        <w:tc>
          <w:tcPr>
            <w:tcW w:w="897"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Lower</w:t>
            </w:r>
          </w:p>
        </w:tc>
        <w:tc>
          <w:tcPr>
            <w:tcW w:w="1037"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Upper</w:t>
            </w:r>
          </w:p>
        </w:tc>
        <w:tc>
          <w:tcPr>
            <w:tcW w:w="597"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c>
          <w:tcPr>
            <w:tcW w:w="474"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c>
          <w:tcPr>
            <w:tcW w:w="790" w:type="dxa"/>
            <w:vMerge/>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8D4726" w:rsidP="00D40FDA">
            <w:pPr>
              <w:spacing w:after="0" w:line="240" w:lineRule="auto"/>
              <w:rPr>
                <w:rFonts w:ascii="Times New Roman" w:hAnsi="Times New Roman" w:cs="Times New Roman"/>
                <w:sz w:val="20"/>
                <w:szCs w:val="20"/>
              </w:rPr>
            </w:pPr>
          </w:p>
        </w:tc>
      </w:tr>
      <w:tr w:rsidR="008D4726" w:rsidRPr="00D40FDA">
        <w:trPr>
          <w:trHeight w:val="977"/>
        </w:trPr>
        <w:tc>
          <w:tcPr>
            <w:tcW w:w="1056"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Female</w:t>
            </w:r>
          </w:p>
        </w:tc>
        <w:tc>
          <w:tcPr>
            <w:tcW w:w="63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Pair 1</w:t>
            </w:r>
          </w:p>
        </w:tc>
        <w:tc>
          <w:tcPr>
            <w:tcW w:w="158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color w:val="000000"/>
                <w:sz w:val="20"/>
                <w:szCs w:val="20"/>
              </w:rPr>
              <w:t>Posttest</w:t>
            </w:r>
          </w:p>
          <w:p w:rsidR="008D4726" w:rsidRPr="00D40FDA" w:rsidRDefault="00B52E86" w:rsidP="00D40FDA">
            <w:pPr>
              <w:tabs>
                <w:tab w:val="left" w:pos="397"/>
              </w:tabs>
              <w:spacing w:after="0" w:line="240" w:lineRule="auto"/>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color w:val="000000"/>
                <w:sz w:val="20"/>
                <w:szCs w:val="20"/>
              </w:rPr>
              <w:t xml:space="preserve">(Achievement)  </w:t>
            </w:r>
          </w:p>
          <w:p w:rsidR="008D4726" w:rsidRPr="00D40FDA" w:rsidRDefault="00B52E86" w:rsidP="00D40FDA">
            <w:pPr>
              <w:tabs>
                <w:tab w:val="left" w:pos="397"/>
              </w:tabs>
              <w:spacing w:after="0" w:line="240" w:lineRule="auto"/>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color w:val="000000"/>
                <w:sz w:val="20"/>
                <w:szCs w:val="20"/>
              </w:rPr>
              <w:t>Delayed posttest</w:t>
            </w:r>
          </w:p>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(Achievement)</w:t>
            </w:r>
          </w:p>
        </w:tc>
        <w:tc>
          <w:tcPr>
            <w:tcW w:w="79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-.02</w:t>
            </w:r>
          </w:p>
        </w:tc>
        <w:tc>
          <w:tcPr>
            <w:tcW w:w="1105"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3.38</w:t>
            </w:r>
          </w:p>
        </w:tc>
        <w:tc>
          <w:tcPr>
            <w:tcW w:w="79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.53</w:t>
            </w:r>
          </w:p>
        </w:tc>
        <w:tc>
          <w:tcPr>
            <w:tcW w:w="897"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-1.09</w:t>
            </w:r>
          </w:p>
        </w:tc>
        <w:tc>
          <w:tcPr>
            <w:tcW w:w="1037"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1.04</w:t>
            </w:r>
          </w:p>
        </w:tc>
        <w:tc>
          <w:tcPr>
            <w:tcW w:w="597"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-.05</w:t>
            </w:r>
          </w:p>
        </w:tc>
        <w:tc>
          <w:tcPr>
            <w:tcW w:w="474"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40</w:t>
            </w:r>
          </w:p>
        </w:tc>
        <w:tc>
          <w:tcPr>
            <w:tcW w:w="79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.96</w:t>
            </w:r>
          </w:p>
        </w:tc>
      </w:tr>
    </w:tbl>
    <w:p w:rsidR="008D4726" w:rsidRPr="00D40FDA" w:rsidRDefault="008D4726" w:rsidP="00D40FDA">
      <w:pPr>
        <w:tabs>
          <w:tab w:val="left" w:pos="397"/>
        </w:tabs>
        <w:spacing w:after="0" w:line="240" w:lineRule="auto"/>
        <w:jc w:val="both"/>
        <w:rPr>
          <w:rFonts w:ascii="Times New Roman" w:eastAsia="Times New Roman" w:hAnsi="Times New Roman" w:cs="Times New Roman"/>
          <w:color w:val="000000"/>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color w:val="000000"/>
          <w:sz w:val="20"/>
          <w:szCs w:val="20"/>
        </w:rPr>
        <w:t>In testing the null hypothesis HO</w:t>
      </w:r>
      <w:r w:rsidRPr="00D40FDA">
        <w:rPr>
          <w:rFonts w:ascii="Times New Roman" w:eastAsia="Times New Roman" w:hAnsi="Times New Roman" w:cs="Times New Roman"/>
          <w:color w:val="000000"/>
          <w:sz w:val="20"/>
          <w:szCs w:val="20"/>
          <w:vertAlign w:val="subscript"/>
        </w:rPr>
        <w:t>2</w:t>
      </w:r>
      <w:r w:rsidRPr="00D40FDA">
        <w:rPr>
          <w:rFonts w:ascii="Times New Roman" w:eastAsia="Times New Roman" w:hAnsi="Times New Roman" w:cs="Times New Roman"/>
          <w:color w:val="000000"/>
          <w:sz w:val="20"/>
          <w:szCs w:val="20"/>
        </w:rPr>
        <w:t xml:space="preserve"> which states that t</w:t>
      </w:r>
      <w:r w:rsidRPr="00D40FDA">
        <w:rPr>
          <w:rFonts w:ascii="Times New Roman" w:eastAsia="Times New Roman" w:hAnsi="Times New Roman" w:cs="Times New Roman"/>
          <w:sz w:val="20"/>
          <w:szCs w:val="20"/>
        </w:rPr>
        <w:t>here is no significant difference between the posttest and delayed- posttest of achievement in physics learning for female students</w:t>
      </w:r>
      <w:r w:rsidRPr="00D40FDA">
        <w:rPr>
          <w:rFonts w:ascii="Times New Roman" w:eastAsia="Times New Roman" w:hAnsi="Times New Roman" w:cs="Times New Roman"/>
          <w:color w:val="000000"/>
          <w:sz w:val="20"/>
          <w:szCs w:val="20"/>
        </w:rPr>
        <w:t xml:space="preserve">, </w:t>
      </w:r>
      <w:r w:rsidRPr="00D40FDA">
        <w:rPr>
          <w:rFonts w:ascii="Times New Roman" w:eastAsia="Times New Roman" w:hAnsi="Times New Roman" w:cs="Times New Roman"/>
          <w:sz w:val="20"/>
          <w:szCs w:val="20"/>
        </w:rPr>
        <w:t xml:space="preserve">a </w:t>
      </w:r>
      <w:r w:rsidRPr="00D40FDA">
        <w:rPr>
          <w:rFonts w:ascii="Times New Roman" w:eastAsia="Times New Roman" w:hAnsi="Times New Roman" w:cs="Times New Roman"/>
          <w:color w:val="000000"/>
          <w:sz w:val="20"/>
          <w:szCs w:val="20"/>
        </w:rPr>
        <w:t xml:space="preserve">paired sample t-test was carried out. This was to determine whether a statistically significant difference existed between the mean score of achievement in physics for female students at posttest and delayed-posttest. Before the analysis, an assumption of normality test was conducted which indicated that there was no gross violation of assumptions. The result of the paired t-test as shown in Table 3 was found not significant at t (40) = -.05, P&gt;.05(two-tailed). Meaning there was no significant difference in mean score of female students’ physics achievement at posttest and delayed-posttest. The observed non-significant increase in physics achievement scores from the </w:t>
      </w:r>
      <w:r w:rsidRPr="00D40FDA">
        <w:rPr>
          <w:rFonts w:ascii="Times New Roman" w:eastAsia="Times New Roman" w:hAnsi="Times New Roman" w:cs="Times New Roman"/>
          <w:sz w:val="20"/>
          <w:szCs w:val="20"/>
        </w:rPr>
        <w:t>post-test (M=17.37, SD=2.93) to the Delayed-post-test (M=17.39, SD=2.43)</w:t>
      </w:r>
      <w:r w:rsidRPr="00D40FDA">
        <w:rPr>
          <w:rFonts w:ascii="Times New Roman" w:eastAsia="Times New Roman" w:hAnsi="Times New Roman" w:cs="Times New Roman"/>
          <w:color w:val="000000"/>
          <w:sz w:val="20"/>
          <w:szCs w:val="20"/>
        </w:rPr>
        <w:t xml:space="preserve"> was a mean of .02 with the 95% confidence level interval for differences between the means of -1.09 (lower bound) to 1.04(upper bound) so that the researcher fail to reject the null hypothesis HO</w:t>
      </w:r>
      <w:r w:rsidRPr="00D40FDA">
        <w:rPr>
          <w:rFonts w:ascii="Times New Roman" w:eastAsia="Times New Roman" w:hAnsi="Times New Roman" w:cs="Times New Roman"/>
          <w:color w:val="000000"/>
          <w:sz w:val="20"/>
          <w:szCs w:val="20"/>
          <w:vertAlign w:val="subscript"/>
        </w:rPr>
        <w:t>2</w:t>
      </w:r>
      <w:r w:rsidRPr="00D40FDA">
        <w:rPr>
          <w:rFonts w:ascii="Times New Roman" w:eastAsia="Times New Roman" w:hAnsi="Times New Roman" w:cs="Times New Roman"/>
          <w:color w:val="000000"/>
          <w:sz w:val="20"/>
          <w:szCs w:val="20"/>
        </w:rPr>
        <w:t xml:space="preserve"> thus implying  that t</w:t>
      </w:r>
      <w:r w:rsidRPr="00D40FDA">
        <w:rPr>
          <w:rFonts w:ascii="Times New Roman" w:eastAsia="Times New Roman" w:hAnsi="Times New Roman" w:cs="Times New Roman"/>
          <w:sz w:val="20"/>
          <w:szCs w:val="20"/>
        </w:rPr>
        <w:t>here was no significant difference between the posttest and delayed posttest of mean sore of achievement in physics learning for female students</w:t>
      </w:r>
      <w:r w:rsidRPr="00D40FDA">
        <w:rPr>
          <w:rFonts w:ascii="Times New Roman" w:eastAsia="Times New Roman" w:hAnsi="Times New Roman" w:cs="Times New Roman"/>
          <w:color w:val="000000"/>
          <w:sz w:val="20"/>
          <w:szCs w:val="20"/>
        </w:rPr>
        <w:t>.</w:t>
      </w:r>
    </w:p>
    <w:p w:rsidR="008D4726" w:rsidRPr="00D40FDA" w:rsidRDefault="008D4726" w:rsidP="00D40FDA">
      <w:pPr>
        <w:tabs>
          <w:tab w:val="left" w:pos="397"/>
        </w:tabs>
        <w:spacing w:after="0" w:line="240" w:lineRule="auto"/>
        <w:jc w:val="both"/>
        <w:rPr>
          <w:rFonts w:ascii="Times New Roman" w:eastAsia="Times New Roman" w:hAnsi="Times New Roman" w:cs="Times New Roman"/>
          <w:color w:val="000000"/>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Similarly, a One-Way ANCOVA analysis was conducted in order to statistically proffer answer to research hypothesis (HO</w:t>
      </w:r>
      <w:r w:rsidRPr="00D40FDA">
        <w:rPr>
          <w:rFonts w:ascii="Times New Roman" w:eastAsia="Times New Roman" w:hAnsi="Times New Roman" w:cs="Times New Roman"/>
          <w:sz w:val="20"/>
          <w:szCs w:val="20"/>
          <w:vertAlign w:val="subscript"/>
        </w:rPr>
        <w:t>3</w:t>
      </w:r>
      <w:r w:rsidRPr="00D40FDA">
        <w:rPr>
          <w:rFonts w:ascii="Times New Roman" w:eastAsia="Times New Roman" w:hAnsi="Times New Roman" w:cs="Times New Roman"/>
          <w:sz w:val="20"/>
          <w:szCs w:val="20"/>
        </w:rPr>
        <w:t>) which states there is no significant difference between the Delayed-posttest achievement of male and female students inphysics learning after the effect of pretest is controlled as follows: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keepNext/>
        <w:tabs>
          <w:tab w:val="left" w:pos="397"/>
        </w:tabs>
        <w:spacing w:after="0" w:line="240" w:lineRule="auto"/>
        <w:jc w:val="center"/>
        <w:rPr>
          <w:rFonts w:ascii="Times New Roman" w:eastAsia="Times New Roman" w:hAnsi="Times New Roman" w:cs="Times New Roman"/>
          <w:sz w:val="20"/>
          <w:szCs w:val="20"/>
        </w:rPr>
      </w:pPr>
      <w:r w:rsidRPr="00D40FDA">
        <w:rPr>
          <w:rFonts w:ascii="Times New Roman" w:eastAsia="Times New Roman" w:hAnsi="Times New Roman" w:cs="Times New Roman"/>
          <w:b/>
          <w:sz w:val="20"/>
          <w:szCs w:val="20"/>
        </w:rPr>
        <w:lastRenderedPageBreak/>
        <w:t>Table 4:</w:t>
      </w:r>
      <w:r w:rsidRPr="00D40FDA">
        <w:rPr>
          <w:rFonts w:ascii="Times New Roman" w:eastAsia="Times New Roman" w:hAnsi="Times New Roman" w:cs="Times New Roman"/>
          <w:sz w:val="20"/>
          <w:szCs w:val="20"/>
        </w:rPr>
        <w:t xml:space="preserve"> </w:t>
      </w:r>
      <w:r w:rsidRPr="00D40FDA">
        <w:rPr>
          <w:rFonts w:ascii="Times New Roman" w:eastAsia="Times New Roman" w:hAnsi="Times New Roman" w:cs="Times New Roman"/>
          <w:color w:val="000000"/>
          <w:sz w:val="20"/>
          <w:szCs w:val="20"/>
          <w:shd w:val="clear" w:color="auto" w:fill="FFFFFF"/>
        </w:rPr>
        <w:t>Result of One-Way ANCOVA for differences between Male and Female Students Achievement in</w:t>
      </w:r>
    </w:p>
    <w:p w:rsidR="008D4726" w:rsidRPr="00D40FDA" w:rsidRDefault="00B52E86" w:rsidP="00D40FDA">
      <w:pPr>
        <w:tabs>
          <w:tab w:val="left" w:pos="397"/>
        </w:tabs>
        <w:spacing w:after="0" w:line="240" w:lineRule="auto"/>
        <w:jc w:val="center"/>
        <w:rPr>
          <w:rFonts w:ascii="Times New Roman" w:eastAsia="Times New Roman" w:hAnsi="Times New Roman" w:cs="Times New Roman"/>
          <w:sz w:val="20"/>
          <w:szCs w:val="20"/>
        </w:rPr>
      </w:pPr>
      <w:r w:rsidRPr="00D40FDA">
        <w:rPr>
          <w:rFonts w:ascii="Times New Roman" w:eastAsia="Times New Roman" w:hAnsi="Times New Roman" w:cs="Times New Roman"/>
          <w:color w:val="000000"/>
          <w:sz w:val="20"/>
          <w:szCs w:val="20"/>
          <w:shd w:val="clear" w:color="auto" w:fill="FFFFFF"/>
        </w:rPr>
        <w:t>Physics Learning at Delayed- Posttest.</w:t>
      </w:r>
    </w:p>
    <w:tbl>
      <w:tblPr>
        <w:tblW w:w="0" w:type="auto"/>
        <w:tblInd w:w="-10" w:type="dxa"/>
        <w:tblCellMar>
          <w:left w:w="10" w:type="dxa"/>
          <w:right w:w="10" w:type="dxa"/>
        </w:tblCellMar>
        <w:tblLook w:val="04A0"/>
      </w:tblPr>
      <w:tblGrid>
        <w:gridCol w:w="2088"/>
        <w:gridCol w:w="1838"/>
        <w:gridCol w:w="1281"/>
        <w:gridCol w:w="1762"/>
        <w:gridCol w:w="1008"/>
        <w:gridCol w:w="710"/>
        <w:gridCol w:w="1060"/>
      </w:tblGrid>
      <w:tr w:rsidR="008D4726" w:rsidRPr="00D40FDA">
        <w:trPr>
          <w:cantSplit/>
          <w:trHeight w:val="983"/>
        </w:trPr>
        <w:tc>
          <w:tcPr>
            <w:tcW w:w="208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Source</w:t>
            </w:r>
          </w:p>
        </w:tc>
        <w:tc>
          <w:tcPr>
            <w:tcW w:w="183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Type III Sum of Squares</w:t>
            </w:r>
          </w:p>
        </w:tc>
        <w:tc>
          <w:tcPr>
            <w:tcW w:w="128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df</w:t>
            </w:r>
          </w:p>
        </w:tc>
        <w:tc>
          <w:tcPr>
            <w:tcW w:w="1762"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Mean Square</w:t>
            </w:r>
          </w:p>
        </w:tc>
        <w:tc>
          <w:tcPr>
            <w:tcW w:w="10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F</w:t>
            </w:r>
          </w:p>
        </w:tc>
        <w:tc>
          <w:tcPr>
            <w:tcW w:w="71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Sig.</w:t>
            </w:r>
          </w:p>
        </w:tc>
        <w:tc>
          <w:tcPr>
            <w:tcW w:w="106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bottom"/>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Partial Eta Squared</w:t>
            </w:r>
          </w:p>
        </w:tc>
      </w:tr>
      <w:tr w:rsidR="008D4726" w:rsidRPr="00D40FDA">
        <w:trPr>
          <w:trHeight w:val="634"/>
        </w:trPr>
        <w:tc>
          <w:tcPr>
            <w:tcW w:w="208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Corrected Model</w:t>
            </w:r>
          </w:p>
        </w:tc>
        <w:tc>
          <w:tcPr>
            <w:tcW w:w="183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13.07</w:t>
            </w:r>
            <w:r w:rsidRPr="00D40FDA">
              <w:rPr>
                <w:rFonts w:ascii="Times New Roman" w:eastAsia="Times New Roman" w:hAnsi="Times New Roman" w:cs="Times New Roman"/>
                <w:color w:val="000000"/>
                <w:sz w:val="20"/>
                <w:szCs w:val="20"/>
                <w:vertAlign w:val="superscript"/>
              </w:rPr>
              <w:t>a</w:t>
            </w:r>
          </w:p>
        </w:tc>
        <w:tc>
          <w:tcPr>
            <w:tcW w:w="128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2</w:t>
            </w:r>
          </w:p>
        </w:tc>
        <w:tc>
          <w:tcPr>
            <w:tcW w:w="1762"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6.53</w:t>
            </w:r>
          </w:p>
        </w:tc>
        <w:tc>
          <w:tcPr>
            <w:tcW w:w="10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.87</w:t>
            </w:r>
          </w:p>
        </w:tc>
        <w:tc>
          <w:tcPr>
            <w:tcW w:w="71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.42</w:t>
            </w:r>
          </w:p>
        </w:tc>
        <w:tc>
          <w:tcPr>
            <w:tcW w:w="106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.02</w:t>
            </w:r>
          </w:p>
        </w:tc>
      </w:tr>
      <w:tr w:rsidR="008D4726" w:rsidRPr="00D40FDA">
        <w:trPr>
          <w:trHeight w:val="332"/>
        </w:trPr>
        <w:tc>
          <w:tcPr>
            <w:tcW w:w="208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Intercept</w:t>
            </w:r>
          </w:p>
        </w:tc>
        <w:tc>
          <w:tcPr>
            <w:tcW w:w="183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2912.33</w:t>
            </w:r>
          </w:p>
        </w:tc>
        <w:tc>
          <w:tcPr>
            <w:tcW w:w="128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w:t>
            </w:r>
          </w:p>
        </w:tc>
        <w:tc>
          <w:tcPr>
            <w:tcW w:w="1762"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2912.33</w:t>
            </w:r>
          </w:p>
        </w:tc>
        <w:tc>
          <w:tcPr>
            <w:tcW w:w="10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388.01</w:t>
            </w:r>
          </w:p>
        </w:tc>
        <w:tc>
          <w:tcPr>
            <w:tcW w:w="71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.00</w:t>
            </w:r>
          </w:p>
        </w:tc>
        <w:tc>
          <w:tcPr>
            <w:tcW w:w="106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.82</w:t>
            </w:r>
          </w:p>
        </w:tc>
      </w:tr>
      <w:tr w:rsidR="008D4726" w:rsidRPr="00D40FDA">
        <w:trPr>
          <w:trHeight w:val="317"/>
        </w:trPr>
        <w:tc>
          <w:tcPr>
            <w:tcW w:w="208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Pre-test</w:t>
            </w:r>
          </w:p>
        </w:tc>
        <w:tc>
          <w:tcPr>
            <w:tcW w:w="183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3.07</w:t>
            </w:r>
          </w:p>
        </w:tc>
        <w:tc>
          <w:tcPr>
            <w:tcW w:w="128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w:t>
            </w:r>
          </w:p>
        </w:tc>
        <w:tc>
          <w:tcPr>
            <w:tcW w:w="1762"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3.07</w:t>
            </w:r>
          </w:p>
        </w:tc>
        <w:tc>
          <w:tcPr>
            <w:tcW w:w="10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.41</w:t>
            </w:r>
          </w:p>
        </w:tc>
        <w:tc>
          <w:tcPr>
            <w:tcW w:w="71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.52</w:t>
            </w:r>
          </w:p>
        </w:tc>
        <w:tc>
          <w:tcPr>
            <w:tcW w:w="106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.01</w:t>
            </w:r>
          </w:p>
        </w:tc>
      </w:tr>
      <w:tr w:rsidR="008D4726" w:rsidRPr="00D40FDA">
        <w:trPr>
          <w:trHeight w:val="317"/>
        </w:trPr>
        <w:tc>
          <w:tcPr>
            <w:tcW w:w="208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Gender</w:t>
            </w:r>
          </w:p>
        </w:tc>
        <w:tc>
          <w:tcPr>
            <w:tcW w:w="183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12.71</w:t>
            </w:r>
          </w:p>
        </w:tc>
        <w:tc>
          <w:tcPr>
            <w:tcW w:w="128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w:t>
            </w:r>
          </w:p>
        </w:tc>
        <w:tc>
          <w:tcPr>
            <w:tcW w:w="1762"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12.71</w:t>
            </w:r>
          </w:p>
        </w:tc>
        <w:tc>
          <w:tcPr>
            <w:tcW w:w="10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1.69</w:t>
            </w:r>
          </w:p>
        </w:tc>
        <w:tc>
          <w:tcPr>
            <w:tcW w:w="71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.20</w:t>
            </w:r>
          </w:p>
        </w:tc>
        <w:tc>
          <w:tcPr>
            <w:tcW w:w="106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.02</w:t>
            </w:r>
          </w:p>
        </w:tc>
      </w:tr>
      <w:tr w:rsidR="008D4726" w:rsidRPr="00D40FDA">
        <w:trPr>
          <w:trHeight w:val="332"/>
        </w:trPr>
        <w:tc>
          <w:tcPr>
            <w:tcW w:w="208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Error</w:t>
            </w:r>
          </w:p>
        </w:tc>
        <w:tc>
          <w:tcPr>
            <w:tcW w:w="183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645.50</w:t>
            </w:r>
          </w:p>
        </w:tc>
        <w:tc>
          <w:tcPr>
            <w:tcW w:w="128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86</w:t>
            </w:r>
          </w:p>
        </w:tc>
        <w:tc>
          <w:tcPr>
            <w:tcW w:w="1762"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7.51</w:t>
            </w:r>
          </w:p>
        </w:tc>
        <w:tc>
          <w:tcPr>
            <w:tcW w:w="10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c>
          <w:tcPr>
            <w:tcW w:w="71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c>
          <w:tcPr>
            <w:tcW w:w="106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r>
      <w:tr w:rsidR="008D4726" w:rsidRPr="00D40FDA">
        <w:trPr>
          <w:trHeight w:val="317"/>
        </w:trPr>
        <w:tc>
          <w:tcPr>
            <w:tcW w:w="208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Total</w:t>
            </w:r>
          </w:p>
        </w:tc>
        <w:tc>
          <w:tcPr>
            <w:tcW w:w="183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28708.00</w:t>
            </w:r>
          </w:p>
        </w:tc>
        <w:tc>
          <w:tcPr>
            <w:tcW w:w="128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89</w:t>
            </w:r>
          </w:p>
        </w:tc>
        <w:tc>
          <w:tcPr>
            <w:tcW w:w="1762"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c>
          <w:tcPr>
            <w:tcW w:w="10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c>
          <w:tcPr>
            <w:tcW w:w="71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c>
          <w:tcPr>
            <w:tcW w:w="106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r>
      <w:tr w:rsidR="008D4726" w:rsidRPr="00D40FDA">
        <w:trPr>
          <w:trHeight w:val="317"/>
        </w:trPr>
        <w:tc>
          <w:tcPr>
            <w:tcW w:w="208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Corrected Total</w:t>
            </w:r>
          </w:p>
        </w:tc>
        <w:tc>
          <w:tcPr>
            <w:tcW w:w="183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658.56</w:t>
            </w:r>
          </w:p>
        </w:tc>
        <w:tc>
          <w:tcPr>
            <w:tcW w:w="1281"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B52E86" w:rsidP="00D40FDA">
            <w:pPr>
              <w:tabs>
                <w:tab w:val="left" w:pos="397"/>
              </w:tabs>
              <w:spacing w:after="0" w:line="240" w:lineRule="auto"/>
              <w:jc w:val="both"/>
              <w:rPr>
                <w:rFonts w:ascii="Times New Roman" w:hAnsi="Times New Roman" w:cs="Times New Roman"/>
                <w:sz w:val="20"/>
                <w:szCs w:val="20"/>
              </w:rPr>
            </w:pPr>
            <w:r w:rsidRPr="00D40FDA">
              <w:rPr>
                <w:rFonts w:ascii="Times New Roman" w:eastAsia="Times New Roman" w:hAnsi="Times New Roman" w:cs="Times New Roman"/>
                <w:color w:val="000000"/>
                <w:sz w:val="20"/>
                <w:szCs w:val="20"/>
              </w:rPr>
              <w:t>88</w:t>
            </w:r>
          </w:p>
        </w:tc>
        <w:tc>
          <w:tcPr>
            <w:tcW w:w="1762"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c>
          <w:tcPr>
            <w:tcW w:w="1008"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c>
          <w:tcPr>
            <w:tcW w:w="71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c>
          <w:tcPr>
            <w:tcW w:w="1060" w:type="dxa"/>
            <w:tcBorders>
              <w:top w:val="single" w:sz="4" w:space="0" w:color="000000"/>
              <w:left w:val="single" w:sz="0" w:space="0" w:color="000000"/>
              <w:bottom w:val="single" w:sz="4" w:space="0" w:color="000000"/>
              <w:right w:val="single" w:sz="0" w:space="0" w:color="000000"/>
            </w:tcBorders>
            <w:shd w:val="clear" w:color="auto" w:fill="FFFFFF"/>
            <w:tcMar>
              <w:left w:w="0" w:type="dxa"/>
              <w:right w:w="0" w:type="dxa"/>
            </w:tcMar>
            <w:vAlign w:val="center"/>
          </w:tcPr>
          <w:p w:rsidR="008D4726" w:rsidRPr="00D40FDA" w:rsidRDefault="008D4726" w:rsidP="00D40FDA">
            <w:pPr>
              <w:tabs>
                <w:tab w:val="left" w:pos="397"/>
              </w:tabs>
              <w:spacing w:after="0" w:line="240" w:lineRule="auto"/>
              <w:jc w:val="both"/>
              <w:rPr>
                <w:rFonts w:ascii="Times New Roman" w:eastAsia="Calibri" w:hAnsi="Times New Roman" w:cs="Times New Roman"/>
                <w:sz w:val="20"/>
                <w:szCs w:val="20"/>
              </w:rPr>
            </w:pPr>
          </w:p>
        </w:tc>
      </w:tr>
    </w:tbl>
    <w:p w:rsidR="008D4726" w:rsidRPr="00D40FDA" w:rsidRDefault="00B52E86" w:rsidP="00D40FDA">
      <w:pPr>
        <w:tabs>
          <w:tab w:val="left" w:pos="397"/>
        </w:tabs>
        <w:spacing w:after="0" w:line="240" w:lineRule="auto"/>
        <w:jc w:val="both"/>
        <w:rPr>
          <w:rFonts w:ascii="Times New Roman" w:eastAsia="Times New Roman" w:hAnsi="Times New Roman" w:cs="Times New Roman"/>
          <w:sz w:val="20"/>
          <w:szCs w:val="20"/>
        </w:rPr>
      </w:pPr>
      <w:r w:rsidRPr="00D40FDA">
        <w:rPr>
          <w:rFonts w:ascii="Times New Roman" w:eastAsia="Times New Roman" w:hAnsi="Times New Roman" w:cs="Times New Roman"/>
          <w:color w:val="000000"/>
          <w:sz w:val="20"/>
          <w:szCs w:val="20"/>
        </w:rPr>
        <w:t>a. R Squared = .020 (Adjusted R Squared = -.003)</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A one-way between-groups analysis of covariance (ANCOVA)was carried out in an attempt to test the null hypothesis HO</w:t>
      </w:r>
      <w:r w:rsidRPr="00D40FDA">
        <w:rPr>
          <w:rFonts w:ascii="Times New Roman" w:eastAsia="Times New Roman" w:hAnsi="Times New Roman" w:cs="Times New Roman"/>
          <w:sz w:val="20"/>
          <w:szCs w:val="20"/>
          <w:vertAlign w:val="subscript"/>
        </w:rPr>
        <w:t>3</w:t>
      </w:r>
      <w:r w:rsidRPr="00D40FDA">
        <w:rPr>
          <w:rFonts w:ascii="Times New Roman" w:eastAsia="Times New Roman" w:hAnsi="Times New Roman" w:cs="Times New Roman"/>
          <w:sz w:val="20"/>
          <w:szCs w:val="20"/>
        </w:rPr>
        <w:t xml:space="preserve"> which states that there is no significant difference between the Delayed-posttest achievement of male and female students inphysics learning after the effect of pretest is controlled. The independent variable was the intervention which is the use of STEM-Design thinking approach while the dependent variable was the scores on physics achievement at Delayed-posttest administered to participants after the intervention. The pretest which is participants’ score in physics achievement before the intervention was used as the covariate in the statistical analysis. After adjusting for the pre-test on students’ achievement in physics, there was no significant difference between male and female students on Delayed-posttest achievement scores as shown in Table 4 indicating that the researcher fail to reject the null hypothesis HO</w:t>
      </w:r>
      <w:r w:rsidRPr="00D40FDA">
        <w:rPr>
          <w:rFonts w:ascii="Times New Roman" w:eastAsia="Times New Roman" w:hAnsi="Times New Roman" w:cs="Times New Roman"/>
          <w:sz w:val="20"/>
          <w:szCs w:val="20"/>
          <w:vertAlign w:val="subscript"/>
        </w:rPr>
        <w:t>3</w:t>
      </w:r>
      <w:r w:rsidRPr="00D40FDA">
        <w:rPr>
          <w:rFonts w:ascii="Times New Roman" w:eastAsia="Times New Roman" w:hAnsi="Times New Roman" w:cs="Times New Roman"/>
          <w:sz w:val="20"/>
          <w:szCs w:val="20"/>
        </w:rPr>
        <w:t>.</w:t>
      </w:r>
    </w:p>
    <w:p w:rsidR="008D4726" w:rsidRPr="00D40FDA" w:rsidRDefault="00B52E86" w:rsidP="00D40FDA">
      <w:pPr>
        <w:tabs>
          <w:tab w:val="left" w:pos="397"/>
        </w:tabs>
        <w:spacing w:after="0" w:line="240" w:lineRule="auto"/>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 F (1, 86) = 1.69, P&gt;.05(two-tailed) and ƞ</w:t>
      </w:r>
      <w:r w:rsidRPr="00D40FDA">
        <w:rPr>
          <w:rFonts w:ascii="Times New Roman" w:eastAsia="Times New Roman" w:hAnsi="Times New Roman" w:cs="Times New Roman"/>
          <w:sz w:val="20"/>
          <w:szCs w:val="20"/>
          <w:vertAlign w:val="subscript"/>
        </w:rPr>
        <w:t>p</w:t>
      </w:r>
      <w:r w:rsidRPr="00D40FDA">
        <w:rPr>
          <w:rFonts w:ascii="Times New Roman" w:eastAsia="Times New Roman" w:hAnsi="Times New Roman" w:cs="Times New Roman"/>
          <w:sz w:val="20"/>
          <w:szCs w:val="20"/>
          <w:vertAlign w:val="superscript"/>
        </w:rPr>
        <w:t>2</w:t>
      </w:r>
      <w:r w:rsidRPr="00D40FDA">
        <w:rPr>
          <w:rFonts w:ascii="Times New Roman" w:eastAsia="Times New Roman" w:hAnsi="Times New Roman" w:cs="Times New Roman"/>
          <w:sz w:val="20"/>
          <w:szCs w:val="20"/>
        </w:rPr>
        <w:t>(partial eta squared) =.02.</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jc w:val="both"/>
        <w:rPr>
          <w:rFonts w:ascii="Times New Roman" w:eastAsia="Times New Roman" w:hAnsi="Times New Roman" w:cs="Times New Roman"/>
          <w:b/>
          <w:sz w:val="20"/>
          <w:szCs w:val="20"/>
        </w:rPr>
      </w:pPr>
      <w:r w:rsidRPr="00D40FDA">
        <w:rPr>
          <w:rFonts w:ascii="Times New Roman" w:eastAsia="Times New Roman" w:hAnsi="Times New Roman" w:cs="Times New Roman"/>
          <w:b/>
          <w:sz w:val="20"/>
          <w:szCs w:val="20"/>
        </w:rPr>
        <w:t>DISCUSSION</w:t>
      </w: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color w:val="000000"/>
          <w:sz w:val="20"/>
          <w:szCs w:val="20"/>
        </w:rPr>
        <w:t>From the results obtained in the statistical testing of generated null hypothesis H</w:t>
      </w:r>
      <w:r w:rsidRPr="00D40FDA">
        <w:rPr>
          <w:rFonts w:ascii="Times New Roman" w:eastAsia="Times New Roman" w:hAnsi="Times New Roman" w:cs="Times New Roman"/>
          <w:color w:val="000000"/>
          <w:sz w:val="20"/>
          <w:szCs w:val="20"/>
          <w:vertAlign w:val="subscript"/>
        </w:rPr>
        <w:t>01</w:t>
      </w:r>
      <w:r w:rsidRPr="00D40FDA">
        <w:rPr>
          <w:rFonts w:ascii="Times New Roman" w:eastAsia="Times New Roman" w:hAnsi="Times New Roman" w:cs="Times New Roman"/>
          <w:color w:val="000000"/>
          <w:sz w:val="20"/>
          <w:szCs w:val="20"/>
        </w:rPr>
        <w:t xml:space="preserve"> shows that the researcher failed to reject the null hypothesis (H0</w:t>
      </w:r>
      <w:r w:rsidRPr="00D40FDA">
        <w:rPr>
          <w:rFonts w:ascii="Times New Roman" w:eastAsia="Times New Roman" w:hAnsi="Times New Roman" w:cs="Times New Roman"/>
          <w:color w:val="000000"/>
          <w:sz w:val="20"/>
          <w:szCs w:val="20"/>
          <w:vertAlign w:val="subscript"/>
        </w:rPr>
        <w:t>1</w:t>
      </w:r>
      <w:r w:rsidRPr="00D40FDA">
        <w:rPr>
          <w:rFonts w:ascii="Times New Roman" w:eastAsia="Times New Roman" w:hAnsi="Times New Roman" w:cs="Times New Roman"/>
          <w:color w:val="000000"/>
          <w:sz w:val="20"/>
          <w:szCs w:val="20"/>
        </w:rPr>
        <w:t xml:space="preserve">).This implies that there was no significant difference in the mean score of male students’ physics achievement at post-tests and delayed-posttest. Although there was slight improvement in achievement of male students from posttest to delayed posttest. This means that male students were able to retain content of physics concepts of force, motion, acceleration, speed, velocity learnt when design thinking approach in STEM context was used. This is consistent with the research report of Talbot (2014) in investigating gender differences in STEM knowledge acquisition. Study reported that male students both gained and retained contents of STEM knowledge in the out-of-school-time STEM program. This implies there was improvement in knowledge acquisition for male students from posttest to delayed posttest. Study findings is in line with the findings of Mbano and Nolan [46] in their study on increasing access of students in STEM learning. They found that student-active pedagogies improved retention in male students. This also is line with Ausubel’s theory of assimilation that when learners’ previous ideas is assimilated into the new one such as when using STEM-Design thinking processes for learning difficult physics concepts, new potential learning takes place which enhances meaningful long-term retention of concepts. In this study using </w:t>
      </w:r>
      <w:r w:rsidRPr="00D40FDA">
        <w:rPr>
          <w:rFonts w:ascii="Times New Roman" w:eastAsia="Times New Roman" w:hAnsi="Times New Roman" w:cs="Times New Roman"/>
          <w:sz w:val="20"/>
          <w:szCs w:val="20"/>
        </w:rPr>
        <w:t>learning environment in which learning activities using the design thinking in STEM context allows past experiences and acquired learners’ ideas from a variety of real-life situations is connected and assimilated into the new learning, there is a potent contribution on achievement and meaningful retention of information learned.  Ausubel’s assimilation theory for retention further confirmed study findings that when a learner is learning a new information, the brain try to associate the information or concept with previously stored knowledge through assimilation. When the student learns something new, the brain creates a new neural pathway so that repetition becomes vital when engaging in learning to retaining or store such information in long-term memory. In this study, the test-retest stages of the STEM- Design thinking processes availed the learners’ the opportunity to optimize meaningful retention of difficult physics concepts.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color w:val="000000"/>
          <w:sz w:val="20"/>
          <w:szCs w:val="20"/>
        </w:rPr>
        <w:t>Moreover, finding is in line with the affirmations of King and Wiseman [47], and Stohlmann, Moore, Tamara and Roehrig [48] that interdisciplinary STEM learning upholds students’ retention. This also agree with the report of Meyrick [49] that STEM learning context has the capacity to provide learners with true mastery of concepts.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color w:val="000000"/>
          <w:sz w:val="20"/>
          <w:szCs w:val="20"/>
        </w:rPr>
        <w:t>Furthermore, the statistical testing of the generated null hypothesis H</w:t>
      </w:r>
      <w:r w:rsidRPr="00D40FDA">
        <w:rPr>
          <w:rFonts w:ascii="Times New Roman" w:eastAsia="Times New Roman" w:hAnsi="Times New Roman" w:cs="Times New Roman"/>
          <w:color w:val="000000"/>
          <w:sz w:val="20"/>
          <w:szCs w:val="20"/>
          <w:vertAlign w:val="subscript"/>
        </w:rPr>
        <w:t>02</w:t>
      </w:r>
      <w:r w:rsidRPr="00D40FDA">
        <w:rPr>
          <w:rFonts w:ascii="Times New Roman" w:eastAsia="Times New Roman" w:hAnsi="Times New Roman" w:cs="Times New Roman"/>
          <w:color w:val="000000"/>
          <w:sz w:val="20"/>
          <w:szCs w:val="20"/>
        </w:rPr>
        <w:t xml:space="preserve"> shows that the researcher failed to reject the research hypothesis H0</w:t>
      </w:r>
      <w:r w:rsidRPr="00D40FDA">
        <w:rPr>
          <w:rFonts w:ascii="Times New Roman" w:eastAsia="Times New Roman" w:hAnsi="Times New Roman" w:cs="Times New Roman"/>
          <w:color w:val="000000"/>
          <w:sz w:val="20"/>
          <w:szCs w:val="20"/>
          <w:vertAlign w:val="subscript"/>
        </w:rPr>
        <w:t>2</w:t>
      </w:r>
      <w:r w:rsidRPr="00D40FDA">
        <w:rPr>
          <w:rFonts w:ascii="Times New Roman" w:eastAsia="Times New Roman" w:hAnsi="Times New Roman" w:cs="Times New Roman"/>
          <w:color w:val="000000"/>
          <w:sz w:val="20"/>
          <w:szCs w:val="20"/>
        </w:rPr>
        <w:t xml:space="preserve">. This implies there was no significant difference between the post–test and delayed post-test of achievement in physics learning for female students. Study findings shows that female students did not experience </w:t>
      </w:r>
      <w:r w:rsidRPr="00D40FDA">
        <w:rPr>
          <w:rFonts w:ascii="Times New Roman" w:eastAsia="Times New Roman" w:hAnsi="Times New Roman" w:cs="Times New Roman"/>
          <w:color w:val="000000"/>
          <w:sz w:val="20"/>
          <w:szCs w:val="20"/>
        </w:rPr>
        <w:lastRenderedPageBreak/>
        <w:t xml:space="preserve">significant improvement in physics learning achievement from posttest to delayed-posttest. Although they retained the knowledge acquired in learning selected physics concepts. Although, their level of achievement did not increase significantly from posttest to delayed-posttest. But content of physics concepts were retained. Study finding is consistent with that of </w:t>
      </w:r>
      <w:r w:rsidRPr="00D40FDA">
        <w:rPr>
          <w:rFonts w:ascii="Times New Roman" w:eastAsia="Times New Roman" w:hAnsi="Times New Roman" w:cs="Times New Roman"/>
          <w:sz w:val="20"/>
          <w:szCs w:val="20"/>
        </w:rPr>
        <w:t>Standish, Christensen, Knezek, Kjellstrom and Bredder</w:t>
      </w:r>
      <w:r w:rsidRPr="00D40FDA">
        <w:rPr>
          <w:rFonts w:ascii="Times New Roman" w:eastAsia="Times New Roman" w:hAnsi="Times New Roman" w:cs="Times New Roman"/>
          <w:color w:val="000000"/>
          <w:sz w:val="20"/>
          <w:szCs w:val="20"/>
        </w:rPr>
        <w:t xml:space="preserve"> [50] who compared the mean scores at pretest and posttest in an attempt to determine the effects of an instructional module. Their study found out that females gained a large amount of knowledge on the concepts of sound and waves.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color w:val="000000"/>
          <w:sz w:val="20"/>
          <w:szCs w:val="20"/>
        </w:rPr>
        <w:t xml:space="preserve">Findings is consistent with the research results of Talbot [51] in investigating gender differences in STEM knowledge acquisition in which study result shows that female students both gained and retained contents of STEM knowledge in the out-of-school-time STEM program after 60 days period. Moreover, study findings is also in line </w:t>
      </w:r>
      <w:r w:rsidRPr="00D40FDA">
        <w:rPr>
          <w:rFonts w:ascii="Times New Roman" w:eastAsia="Times New Roman" w:hAnsi="Times New Roman" w:cs="Times New Roman"/>
          <w:sz w:val="20"/>
          <w:szCs w:val="20"/>
        </w:rPr>
        <w:t xml:space="preserve">with the report findings of Mbano et al. [46] in their study on increasing access of female students in STEM learning. They found out that student-active pedagogies improved retention in female students. Again this study’s findings </w:t>
      </w:r>
      <w:r w:rsidRPr="00D40FDA">
        <w:rPr>
          <w:rFonts w:ascii="Times New Roman" w:eastAsia="Times New Roman" w:hAnsi="Times New Roman" w:cs="Times New Roman"/>
          <w:color w:val="000000"/>
          <w:sz w:val="20"/>
          <w:szCs w:val="20"/>
        </w:rPr>
        <w:t xml:space="preserve">which shows that female recorded meaningful retention of concepts is line with Ausubel’s theory of assimilation which established that when learners’ previous ideas is assimilated into the new ideas or concepts such as when using STEM-Design thinking processes for learning difficult physics concepts, a new potential learning takes place which enhances meaningful long-term retention of the physics concepts. The </w:t>
      </w:r>
      <w:r w:rsidRPr="00D40FDA">
        <w:rPr>
          <w:rFonts w:ascii="Times New Roman" w:eastAsia="Times New Roman" w:hAnsi="Times New Roman" w:cs="Times New Roman"/>
          <w:sz w:val="20"/>
          <w:szCs w:val="20"/>
        </w:rPr>
        <w:t>learning activities using the design thinking in STEM context allowed past experiences and acquired learners’ ideas from a variety of real-life situations to be connected and assimilated into the new learning, resulting to a potent contribution on achievement and consequently a meaningful retention of concepts learned.</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color w:val="000000"/>
          <w:sz w:val="20"/>
          <w:szCs w:val="20"/>
        </w:rPr>
        <w:t>Furthermore, study from the statistical testing of generated null hypothesis H</w:t>
      </w:r>
      <w:r w:rsidRPr="00D40FDA">
        <w:rPr>
          <w:rFonts w:ascii="Times New Roman" w:eastAsia="Times New Roman" w:hAnsi="Times New Roman" w:cs="Times New Roman"/>
          <w:color w:val="000000"/>
          <w:sz w:val="20"/>
          <w:szCs w:val="20"/>
          <w:vertAlign w:val="subscript"/>
        </w:rPr>
        <w:t>03</w:t>
      </w:r>
      <w:r w:rsidRPr="00D40FDA">
        <w:rPr>
          <w:rFonts w:ascii="Times New Roman" w:eastAsia="Times New Roman" w:hAnsi="Times New Roman" w:cs="Times New Roman"/>
          <w:color w:val="000000"/>
          <w:sz w:val="20"/>
          <w:szCs w:val="20"/>
        </w:rPr>
        <w:t xml:space="preserve"> shows the researcher failed to reject the null hypothesis H</w:t>
      </w:r>
      <w:r w:rsidRPr="00D40FDA">
        <w:rPr>
          <w:rFonts w:ascii="Times New Roman" w:eastAsia="Times New Roman" w:hAnsi="Times New Roman" w:cs="Times New Roman"/>
          <w:color w:val="000000"/>
          <w:sz w:val="20"/>
          <w:szCs w:val="20"/>
          <w:vertAlign w:val="subscript"/>
        </w:rPr>
        <w:t>03</w:t>
      </w:r>
      <w:r w:rsidRPr="00D40FDA">
        <w:rPr>
          <w:rFonts w:ascii="Times New Roman" w:eastAsia="Times New Roman" w:hAnsi="Times New Roman" w:cs="Times New Roman"/>
          <w:color w:val="000000"/>
          <w:sz w:val="20"/>
          <w:szCs w:val="20"/>
        </w:rPr>
        <w:t>. This implies that there was no significant difference between the delayed-posttest achievement of male and female students in physics learning after the effect of pre-test was controlled. Notwithstanding, findings shows that the male students had higher achievement scores in physics learning than the female students based on comparison on the delayed-posttest achievement scores. This means that level of retention of physics concepts for male students was higher than that of their female counterparts although both had their retention of physics contents enhanced by the use of design thinking in STEM context.</w:t>
      </w:r>
    </w:p>
    <w:p w:rsidR="008D4726" w:rsidRPr="00D40FDA" w:rsidRDefault="008D4726" w:rsidP="00D40FDA">
      <w:pPr>
        <w:spacing w:after="0" w:line="240" w:lineRule="auto"/>
        <w:jc w:val="both"/>
        <w:rPr>
          <w:rFonts w:ascii="Times New Roman" w:eastAsia="Times New Roman" w:hAnsi="Times New Roman" w:cs="Times New Roman"/>
          <w:color w:val="000000"/>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color w:val="000000"/>
          <w:sz w:val="20"/>
          <w:szCs w:val="20"/>
        </w:rPr>
      </w:pPr>
      <w:r w:rsidRPr="00D40FDA">
        <w:rPr>
          <w:rFonts w:ascii="Times New Roman" w:eastAsia="Times New Roman" w:hAnsi="Times New Roman" w:cs="Times New Roman"/>
          <w:color w:val="000000"/>
          <w:sz w:val="20"/>
          <w:szCs w:val="20"/>
        </w:rPr>
        <w:t>Study findings is supported by that of Talbot [51] in a study investigating the effect of out-of school STEM learning on knowledge reported that there was no significant difference between the achievement of male and female at the post- post-test but that the males had higher achievement scores than their female counterparts.</w:t>
      </w:r>
    </w:p>
    <w:p w:rsidR="008D4726" w:rsidRPr="00D40FDA" w:rsidRDefault="008D4726" w:rsidP="00D40FDA">
      <w:pPr>
        <w:spacing w:after="0" w:line="240" w:lineRule="auto"/>
        <w:jc w:val="both"/>
        <w:rPr>
          <w:rFonts w:ascii="Times New Roman" w:eastAsia="Times New Roman" w:hAnsi="Times New Roman" w:cs="Times New Roman"/>
          <w:color w:val="000000"/>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Besides, findings are not concomitant with the study findings conducted by Oludipe [52] to investigate gender difference in students’ achievement in STEM related learning. Study reported that female students’ mean scores achievement was observed to be slightly higher than that of their male counterparts. Although they observed no statistically significant differences in delayed – posttest mean scores achievement of male and female students. Conclusively, male students had higher achievement scores in physics learning than the female students on the delayed-post-test achievement scores. Reason for this difference between male and female for which males had higher achievement scores in physics learning than their female counterparts may be adduced to the views of Bian, Leslie and Cimpian [53] in their study on gender stereotypes about intellectual ability. According to them, intellectual ability emerges early and influence children’s attention. As early as age 6 both male andfemale children already imbibed the perception for gender stereotypes that males generally have higher-level intellectual capacity and ability in STEM learnings and are so labelled as genius. Thus such gender stereotypes which associates the males with high-level intellectual ability has a potential influence in affecting the male participants to wanting to boost their egos to measure up to this stereotype, influencing them positively but rather influence the females negatively. The females will always perceive due to such stereotype that their male counterparts are always better than them in STEM learnings achievements.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Furthermore, Guo, Parker, Marsh and Morin [54] in their study on achievement reported that implicit or explicit gender stereotypes depicts the idea that STEM learning are mainly male-dominance which negatively affects the achievement and engagement of females thereby making them perform lower than their male counterparts as obtained in this study. Hoffman, Gneezy and List [55] also observed why male outperform their female counterparts in STEM learning achievements. Their reason was because males are believed to have better cognitive skills than their female counterparts which according to them could probably be due to the family environment that provides the males with more opportunities to put their skills to practice.</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Moreover, Steinke [56] collaborated on the reason for males having higher scores than the females as possibly due to gender stereotypes from media which most often do influence female students’ ability, achievement and their aspirations in STEM learnings and professions. Steinke [57] further asserts in a study on adolescent girls’ STEM identity formation and media images of STEM professionals that watching television programs, posters, video games, film, sci-fi movies </w:t>
      </w:r>
      <w:r w:rsidRPr="00D40FDA">
        <w:rPr>
          <w:rFonts w:ascii="Times New Roman" w:eastAsia="Times New Roman" w:hAnsi="Times New Roman" w:cs="Times New Roman"/>
          <w:sz w:val="20"/>
          <w:szCs w:val="20"/>
        </w:rPr>
        <w:lastRenderedPageBreak/>
        <w:t>that show images that promotes traditionally male dominance, may pose a threat to gender-STEM compatibility for the females. Gender schema theory therefore provides the understanding of how and when gender stereotypes popular media may affect adolescent girls’ STEM formation of their identity by giving attention to the dominant role of gender schemas during information processing which invariably turn out to affect their own ability and achievement in STEM leanings.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Besides, McDaniel [58], Spearman and Watt [59], Kolmos, Mejlgaard, Haase and Holgaard [60] all in their study reported that girls are less advantaged in STEM learning achievements compared to their male counterparts. This according to them is due such as the gender, cultural and social norms. These influence females and males’ up bringing as they interact with peers, teachers, parents and the society at large. These norms according to them sharpens their learning behaviours, beliefs, identity and their choices and invariably makes them think and perform lower compared to their male counterparts to their interactions with variety of factors within the learning and socialization processes.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Moreover, Thomas, Kovas, Meaburn and Tolmie [61] reported in their study that there is no evidence for male and female genetic differences in their cognitive abilities. This implies that male and female cognitive abilities are not determined by genetic differences between them. According to them, as male and females interact with their environment, family, classroom and the society at large may determine to what extent their genes does influence their cognitive abilities. In order words the interaction of the female participants with their immediate environment affects their construction of learning in line with the constructivist cognitive learning’s view. This has the capacity to determine their lower cognitive abilities and retention of physics conceptswhen compared to their male counterparts.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jc w:val="both"/>
        <w:rPr>
          <w:rFonts w:ascii="Times New Roman" w:eastAsia="Times New Roman" w:hAnsi="Times New Roman" w:cs="Times New Roman"/>
          <w:b/>
          <w:i/>
          <w:sz w:val="20"/>
          <w:szCs w:val="20"/>
        </w:rPr>
      </w:pPr>
      <w:r w:rsidRPr="00D40FDA">
        <w:rPr>
          <w:rFonts w:ascii="Times New Roman" w:eastAsia="Times New Roman" w:hAnsi="Times New Roman" w:cs="Times New Roman"/>
          <w:b/>
          <w:i/>
          <w:sz w:val="20"/>
          <w:szCs w:val="20"/>
        </w:rPr>
        <w:t>Implications for a Gender-Inclusive Pedagogy</w:t>
      </w: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The study intervention  provided   a type of  an inclusive pedagogyin which  facilitators and learners creates  a supportive environment where they were actively engaged together  in design tasks  that availed  each participant equal opportunity to  meaningful learning ,promoting thoughtfulness and creativity of ideas generation for solutions to human problems. Use of  developed STEM-Design thinking modules  which wasstudent-centered had the capacity to improve female students’ achievement in STEM learning because the  design tasks were related to social environments that provided favorable social negotiations in terms of ideas, human relationships, language and relevance of topics taught and applied to their social environment from where they construct their knowledge. This nevertheless enhanced better female students’ achievement in physics learning like their male counterparts  in line with  Kelly [62]  who asserts that female students acquire meaningful learning  in classroom with keen interest when  topics of instructions have some social relevance . This is in line with the study reports of Baker [63] that certain teaching strategies  such as are student-centered, inquiry-based and participatory strategies  such as the STEM-Design thinking   approach for learning physics concepts has the potential to inspire females. Study findings of Yang [64] reported that female learners prefer learning environments that offer them opportunities to connect learnings of concepts to real life situations. In this study, female participants’ actively engaged in  the STEM-design thinking activities in the zip line and truss bridge design tasks that allowed them relate what is learnt  to  real life situation which therefore optimized their achievement in physics learning within the constructivism  environment. The implication of this therefore revealed the  need  for the schools to provide innovative training  to  sensitize  physics teachers  on how to develop  and use  a gender-inclusive pedagogy such as the STEM -design thinking modules in physics  learning  through relating  difficult concepts  to real life situations in a bid to creating learning opportunities that will optimize male and female learners’ meaningful  learning and retention of such difficult physics concepts.</w:t>
      </w:r>
      <w:r w:rsidR="00D40FDA" w:rsidRPr="00D40FDA">
        <w:rPr>
          <w:rFonts w:ascii="Times New Roman" w:eastAsia="Times New Roman" w:hAnsi="Times New Roman" w:cs="Times New Roman"/>
          <w:sz w:val="20"/>
          <w:szCs w:val="20"/>
        </w:rPr>
        <w:t xml:space="preserve"> </w:t>
      </w:r>
      <w:r w:rsidRPr="00D40FDA">
        <w:rPr>
          <w:rFonts w:ascii="Times New Roman" w:eastAsia="Times New Roman" w:hAnsi="Times New Roman" w:cs="Times New Roman"/>
          <w:sz w:val="20"/>
          <w:szCs w:val="20"/>
        </w:rPr>
        <w:t>This is because females preferred constructivism learning environment than their male counterparts and this resulted to optimizing meaningful retention of achievement levels.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b/>
          <w:i/>
          <w:sz w:val="20"/>
          <w:szCs w:val="20"/>
        </w:rPr>
        <w:t>Limitation of Study:</w:t>
      </w:r>
      <w:r w:rsidRPr="00D40FDA">
        <w:rPr>
          <w:rFonts w:ascii="Times New Roman" w:eastAsia="Times New Roman" w:hAnsi="Times New Roman" w:cs="Times New Roman"/>
          <w:sz w:val="20"/>
          <w:szCs w:val="20"/>
        </w:rPr>
        <w:t xml:space="preserve"> The study basically was limited to enhancing students’ optimal retention of  achievement in some selected difficult  physics concepts using the design thinking approach in the context of STEM learning .Selected difficult concepts were limited to concepts of  force, energy, motion,  acceleration, Newton laws of motion, velocity,  and force. Study was limited to only 12 weeks with only 89 male and female students as study participants who were purposively selected from two senior secondary schools in Kwali Area Council, Abuja, Nigeria.</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b/>
          <w:i/>
          <w:sz w:val="20"/>
          <w:szCs w:val="20"/>
        </w:rPr>
        <w:t>Competing Interest’s statement</w:t>
      </w:r>
      <w:r w:rsidRPr="00D40FDA">
        <w:rPr>
          <w:rFonts w:ascii="Times New Roman" w:eastAsia="Times New Roman" w:hAnsi="Times New Roman" w:cs="Times New Roman"/>
          <w:b/>
          <w:sz w:val="20"/>
          <w:szCs w:val="20"/>
        </w:rPr>
        <w:t>:</w:t>
      </w:r>
      <w:r w:rsidRPr="00D40FDA">
        <w:rPr>
          <w:rFonts w:ascii="Times New Roman" w:eastAsia="Times New Roman" w:hAnsi="Times New Roman" w:cs="Times New Roman"/>
          <w:sz w:val="20"/>
          <w:szCs w:val="20"/>
        </w:rPr>
        <w:t xml:space="preserve"> The authors wish to express that there were no competing interests as regards their involvement in this research.</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jc w:val="both"/>
        <w:rPr>
          <w:rFonts w:ascii="Times New Roman" w:eastAsia="Times New Roman" w:hAnsi="Times New Roman" w:cs="Times New Roman"/>
          <w:b/>
          <w:sz w:val="20"/>
          <w:szCs w:val="20"/>
        </w:rPr>
      </w:pPr>
      <w:r w:rsidRPr="00D40FDA">
        <w:rPr>
          <w:rFonts w:ascii="Times New Roman" w:eastAsia="Times New Roman" w:hAnsi="Times New Roman" w:cs="Times New Roman"/>
          <w:b/>
          <w:sz w:val="20"/>
          <w:szCs w:val="20"/>
        </w:rPr>
        <w:t>CONCLUSION</w:t>
      </w: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The study revealed that the use of STEM-Design thinking modules sustained and retained male and female students’ achievement scores were although the male students exhibited higher retention ability at delayed-posttest on achievement in physics learning than their female counterparts. Furthermore, study findings clearly revealed that using the pedagogical and theoretical approach of design thinking for male and female students does enhance learning of physics concepts in STEM context is effective although with the males having higher scores than their female counterparts in achievement scores at delayed- posttest. The study showed that the STEM-Design thinking approach positively impacted students’ achievement and optimized knowledge retention in difficult physics concepts of male and female students in </w:t>
      </w:r>
      <w:r w:rsidRPr="00D40FDA">
        <w:rPr>
          <w:rFonts w:ascii="Times New Roman" w:eastAsia="Times New Roman" w:hAnsi="Times New Roman" w:cs="Times New Roman"/>
          <w:sz w:val="20"/>
          <w:szCs w:val="20"/>
        </w:rPr>
        <w:lastRenderedPageBreak/>
        <w:t>physics learning. Study findings also shows that there were not much differences in male and female’s retention of achievement after study interventions at delayed- posttest and where there were differences, the differences were quite moderate.</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Therefore, study recommended that to maximize the positive impacts of learning difficult physics concepts using the design thinking approach in STEM context, education policy should give attention to an after school environment that would optimize meaningful retention of physics concept This in turn will also provide students with ample opportunity to gain 21st century skills for solutions to real-world problems. Study could also be carried out using this intervention in learning other physics concepts and be replicated in other parts of the country for generalization.</w:t>
      </w:r>
    </w:p>
    <w:p w:rsidR="008D4726" w:rsidRPr="00D40FDA" w:rsidRDefault="008D4726" w:rsidP="00D40FDA">
      <w:pPr>
        <w:tabs>
          <w:tab w:val="left" w:pos="397"/>
        </w:tabs>
        <w:spacing w:after="0" w:line="240" w:lineRule="auto"/>
        <w:jc w:val="both"/>
        <w:rPr>
          <w:rFonts w:ascii="Times New Roman" w:eastAsia="Times New Roman" w:hAnsi="Times New Roman" w:cs="Times New Roman"/>
          <w:sz w:val="20"/>
          <w:szCs w:val="20"/>
        </w:rPr>
      </w:pPr>
    </w:p>
    <w:p w:rsidR="008D4726" w:rsidRPr="00D40FDA" w:rsidRDefault="00B52E86" w:rsidP="00D40FDA">
      <w:pPr>
        <w:tabs>
          <w:tab w:val="left" w:pos="397"/>
        </w:tabs>
        <w:spacing w:after="0" w:line="240" w:lineRule="auto"/>
        <w:ind w:firstLine="357"/>
        <w:jc w:val="both"/>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In conclusion, study result showed that both male and female students retained physics knowledge alike because both male and female students recorded no significant difference on delayed-posttest achievement scores in physics learning of difficult concepts</w:t>
      </w:r>
    </w:p>
    <w:p w:rsidR="008D4726" w:rsidRPr="00D40FDA" w:rsidRDefault="008D4726" w:rsidP="00D40FDA">
      <w:pPr>
        <w:spacing w:after="0" w:line="240" w:lineRule="auto"/>
        <w:jc w:val="both"/>
        <w:rPr>
          <w:rFonts w:ascii="Times New Roman" w:eastAsia="Times New Roman" w:hAnsi="Times New Roman" w:cs="Times New Roman"/>
          <w:sz w:val="20"/>
          <w:szCs w:val="20"/>
        </w:rPr>
      </w:pPr>
    </w:p>
    <w:p w:rsidR="008D4726" w:rsidRPr="00D40FDA" w:rsidRDefault="00D40FDA" w:rsidP="00D40FDA">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REFERENCE</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Musib, M. (2018).Creating and integrating relevant educational cartoons with scenario-based learning strategies to impart long-term ethics learning . .</w:t>
      </w:r>
      <w:r w:rsidRPr="00D40FDA">
        <w:rPr>
          <w:rFonts w:ascii="Times New Roman" w:eastAsia="Times New Roman" w:hAnsi="Times New Roman" w:cs="Times New Roman"/>
          <w:i/>
          <w:sz w:val="20"/>
          <w:szCs w:val="20"/>
        </w:rPr>
        <w:t xml:space="preserve">International. Journal. Innovation and Learning,  25( 1)  </w:t>
      </w:r>
      <w:r w:rsidRPr="00D40FDA">
        <w:rPr>
          <w:rFonts w:ascii="Times New Roman" w:eastAsia="Times New Roman" w:hAnsi="Times New Roman" w:cs="Times New Roman"/>
          <w:sz w:val="20"/>
          <w:szCs w:val="20"/>
        </w:rPr>
        <w:t>50–63</w:t>
      </w:r>
      <w:r w:rsidRPr="00D40FDA">
        <w:rPr>
          <w:rFonts w:ascii="Times New Roman" w:eastAsia="Times New Roman" w:hAnsi="Times New Roman" w:cs="Times New Roman"/>
          <w:i/>
          <w:sz w:val="20"/>
          <w:szCs w:val="20"/>
        </w:rPr>
        <w:t xml:space="preserve">  .</w:t>
      </w:r>
      <w:r w:rsidRPr="00D40FDA">
        <w:rPr>
          <w:rFonts w:ascii="Times New Roman" w:eastAsia="Times New Roman" w:hAnsi="Times New Roman" w:cs="Times New Roman"/>
          <w:sz w:val="20"/>
          <w:szCs w:val="20"/>
        </w:rPr>
        <w:t>Retrieved from</w:t>
      </w:r>
      <w:r w:rsidRPr="00D40FDA">
        <w:rPr>
          <w:rFonts w:ascii="Times New Roman" w:eastAsia="Times New Roman" w:hAnsi="Times New Roman" w:cs="Times New Roman"/>
          <w:i/>
          <w:sz w:val="20"/>
          <w:szCs w:val="20"/>
        </w:rPr>
        <w:t xml:space="preserve">: </w:t>
      </w:r>
      <w:hyperlink r:id="rId21">
        <w:r w:rsidRPr="00D40FDA">
          <w:rPr>
            <w:rFonts w:ascii="Times New Roman" w:eastAsia="Times New Roman" w:hAnsi="Times New Roman" w:cs="Times New Roman"/>
            <w:color w:val="0000FF"/>
            <w:sz w:val="20"/>
            <w:szCs w:val="20"/>
            <w:u w:val="single"/>
          </w:rPr>
          <w:t>https://doi.org/10.1504/IJIL.2019.096533</w:t>
        </w:r>
      </w:hyperlink>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Udo, N.N and Ubana, U.A (2013). Teaching Physics for Retention. . International Journal of Modern Management Sciences, 2(1): 18-25</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Nwachukwu, J. C. (2002).The Effect of Pictorial Organizer on Leaning a Biology Concept. ESUT Journal of Education, 3(2),72 –82</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Saleh, S., &amp; Subramaniam, L. (2018), Effects of Brain-Based Teaching Method on Physics achievement among ordinary school students, Kasetsart Journal of Social Sciences, </w:t>
      </w:r>
      <w:hyperlink r:id="rId22">
        <w:r w:rsidRPr="00D40FDA">
          <w:rPr>
            <w:rFonts w:ascii="Times New Roman" w:eastAsia="Times New Roman" w:hAnsi="Times New Roman" w:cs="Times New Roman"/>
            <w:color w:val="0000FF"/>
            <w:sz w:val="20"/>
            <w:szCs w:val="20"/>
            <w:u w:val="single"/>
          </w:rPr>
          <w:t>https://doi.org/10.1016/j.kjss.2017.12.025</w:t>
        </w:r>
      </w:hyperlink>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Kiptum, M. G. (2015). Difficulty physics topics in Kenyan secondary schools: A case study of Uasin Gishu County. </w:t>
      </w:r>
      <w:r w:rsidRPr="00D40FDA">
        <w:rPr>
          <w:rFonts w:ascii="Times New Roman" w:eastAsia="Times New Roman" w:hAnsi="Times New Roman" w:cs="Times New Roman"/>
          <w:i/>
          <w:sz w:val="20"/>
          <w:szCs w:val="20"/>
        </w:rPr>
        <w:t>Scholarly Journal of Education, 4(4), 72-81</w:t>
      </w:r>
      <w:r w:rsidRPr="00D40FDA">
        <w:rPr>
          <w:rFonts w:ascii="Times New Roman" w:eastAsia="Times New Roman" w:hAnsi="Times New Roman" w:cs="Times New Roman"/>
          <w:sz w:val="20"/>
          <w:szCs w:val="20"/>
        </w:rPr>
        <w:t xml:space="preserve">. Retrieved from http:// </w:t>
      </w:r>
      <w:hyperlink r:id="rId23">
        <w:r w:rsidRPr="00D40FDA">
          <w:rPr>
            <w:rFonts w:ascii="Times New Roman" w:eastAsia="Times New Roman" w:hAnsi="Times New Roman" w:cs="Times New Roman"/>
            <w:color w:val="0000FF"/>
            <w:sz w:val="20"/>
            <w:szCs w:val="20"/>
            <w:u w:val="single"/>
          </w:rPr>
          <w:t>www.scholarly-journals.com/SJE</w:t>
        </w:r>
      </w:hyperlink>
      <w:r w:rsidRPr="00D40FDA">
        <w:rPr>
          <w:rFonts w:ascii="Times New Roman" w:eastAsia="Times New Roman" w:hAnsi="Times New Roman" w:cs="Times New Roman"/>
          <w:sz w:val="20"/>
          <w:szCs w:val="20"/>
        </w:rPr>
        <w:t>.</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Obafemi, D.T.A., &amp; Onwioduokit, F.A (2013). Identification of difficult concepts in senior secondary school Two (SS2) physics curriculum in Rivers State, Nigeria.</w:t>
      </w:r>
      <w:r w:rsidRPr="00D40FDA">
        <w:rPr>
          <w:rFonts w:ascii="Times New Roman" w:eastAsia="Times New Roman" w:hAnsi="Times New Roman" w:cs="Times New Roman"/>
          <w:i/>
          <w:sz w:val="20"/>
          <w:szCs w:val="20"/>
        </w:rPr>
        <w:t>Asian Journal of Education and e-Learning, 1(5), 317-322.</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Isola O. M. (2010). Effects of standardized and improvised instructional materials students’ academic achievements in secondary school physics. Unpublished M. Ed Thesis, University of Ibadan, Ibadan.</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Okpala, P., &amp; Onocha, C. (1988). Difficult physics topics in Nigerian secondary schools. </w:t>
      </w:r>
      <w:r w:rsidRPr="00D40FDA">
        <w:rPr>
          <w:rFonts w:ascii="Times New Roman" w:eastAsia="Times New Roman" w:hAnsi="Times New Roman" w:cs="Times New Roman"/>
          <w:i/>
          <w:sz w:val="20"/>
          <w:szCs w:val="20"/>
        </w:rPr>
        <w:t>Physics Education</w:t>
      </w:r>
      <w:r w:rsidRPr="00D40FDA">
        <w:rPr>
          <w:rFonts w:ascii="Times New Roman" w:eastAsia="Times New Roman" w:hAnsi="Times New Roman" w:cs="Times New Roman"/>
          <w:sz w:val="20"/>
          <w:szCs w:val="20"/>
        </w:rPr>
        <w:t xml:space="preserve">, </w:t>
      </w:r>
      <w:r w:rsidRPr="00D40FDA">
        <w:rPr>
          <w:rFonts w:ascii="Times New Roman" w:eastAsia="Times New Roman" w:hAnsi="Times New Roman" w:cs="Times New Roman"/>
          <w:i/>
          <w:sz w:val="20"/>
          <w:szCs w:val="20"/>
        </w:rPr>
        <w:t>23</w:t>
      </w:r>
      <w:r w:rsidRPr="00D40FDA">
        <w:rPr>
          <w:rFonts w:ascii="Times New Roman" w:eastAsia="Times New Roman" w:hAnsi="Times New Roman" w:cs="Times New Roman"/>
          <w:sz w:val="20"/>
          <w:szCs w:val="20"/>
        </w:rPr>
        <w:t>, 168-172.</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Jegede, S. A., &amp; Adedayo, J. O. (2013). Enriching physics education in Nigeria towards enhancing a sustainable technological development. </w:t>
      </w:r>
      <w:r w:rsidRPr="00D40FDA">
        <w:rPr>
          <w:rFonts w:ascii="Times New Roman" w:eastAsia="Times New Roman" w:hAnsi="Times New Roman" w:cs="Times New Roman"/>
          <w:i/>
          <w:sz w:val="20"/>
          <w:szCs w:val="20"/>
        </w:rPr>
        <w:t>Greener Journal of Educational Research</w:t>
      </w:r>
      <w:r w:rsidRPr="00D40FDA">
        <w:rPr>
          <w:rFonts w:ascii="Times New Roman" w:eastAsia="Times New Roman" w:hAnsi="Times New Roman" w:cs="Times New Roman"/>
          <w:sz w:val="20"/>
          <w:szCs w:val="20"/>
        </w:rPr>
        <w:t xml:space="preserve">, </w:t>
      </w:r>
      <w:r w:rsidRPr="00D40FDA">
        <w:rPr>
          <w:rFonts w:ascii="Times New Roman" w:eastAsia="Times New Roman" w:hAnsi="Times New Roman" w:cs="Times New Roman"/>
          <w:i/>
          <w:sz w:val="20"/>
          <w:szCs w:val="20"/>
        </w:rPr>
        <w:t>3</w:t>
      </w:r>
      <w:r w:rsidRPr="00D40FDA">
        <w:rPr>
          <w:rFonts w:ascii="Times New Roman" w:eastAsia="Times New Roman" w:hAnsi="Times New Roman" w:cs="Times New Roman"/>
          <w:sz w:val="20"/>
          <w:szCs w:val="20"/>
        </w:rPr>
        <w:t xml:space="preserve">(2), 8084. </w:t>
      </w:r>
      <w:hyperlink r:id="rId24">
        <w:r w:rsidRPr="00D40FDA">
          <w:rPr>
            <w:rFonts w:ascii="Times New Roman" w:eastAsia="Times New Roman" w:hAnsi="Times New Roman" w:cs="Times New Roman"/>
            <w:color w:val="0000FF"/>
            <w:sz w:val="20"/>
            <w:szCs w:val="20"/>
            <w:u w:val="single"/>
          </w:rPr>
          <w:t>http://www.gjournals.org/GJER/GJER%20PDF/2013/April/Jegede%20and%20Adedayo.pdf</w:t>
        </w:r>
      </w:hyperlink>
      <w:r w:rsidRPr="00D40FDA">
        <w:rPr>
          <w:rFonts w:ascii="Times New Roman" w:eastAsia="Times New Roman" w:hAnsi="Times New Roman" w:cs="Times New Roman"/>
          <w:sz w:val="20"/>
          <w:szCs w:val="20"/>
        </w:rPr>
        <w:t>.</w:t>
      </w:r>
      <w:r w:rsidRPr="00D40FDA">
        <w:rPr>
          <w:rFonts w:ascii="Times New Roman" w:eastAsia="Times New Roman" w:hAnsi="Times New Roman" w:cs="Times New Roman"/>
          <w:color w:val="000000"/>
          <w:sz w:val="20"/>
          <w:szCs w:val="20"/>
        </w:rPr>
        <w:t xml:space="preserve">  Accessed 15 January 2016.</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Gwen, C. M., &amp; Gita, T. (2013). Stereotype threat and women's performance in physics. </w:t>
      </w:r>
      <w:r w:rsidRPr="00D40FDA">
        <w:rPr>
          <w:rFonts w:ascii="Times New Roman" w:eastAsia="Times New Roman" w:hAnsi="Times New Roman" w:cs="Times New Roman"/>
          <w:i/>
          <w:sz w:val="20"/>
          <w:szCs w:val="20"/>
        </w:rPr>
        <w:t>International Journal of Science Education, 35(18),</w:t>
      </w:r>
      <w:r w:rsidRPr="00D40FDA">
        <w:rPr>
          <w:rFonts w:ascii="Times New Roman" w:eastAsia="Times New Roman" w:hAnsi="Times New Roman" w:cs="Times New Roman"/>
          <w:sz w:val="20"/>
          <w:szCs w:val="20"/>
        </w:rPr>
        <w:t xml:space="preserve"> 3050-3061</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Inyang, U.S., &amp; Josiah, M.M. (2016). Students’ gender and perceived difficulty of concepts in secondary school physics in Jos Metropolis, Nigeria.</w:t>
      </w:r>
      <w:r w:rsidRPr="00D40FDA">
        <w:rPr>
          <w:rFonts w:ascii="Times New Roman" w:eastAsia="Times New Roman" w:hAnsi="Times New Roman" w:cs="Times New Roman"/>
          <w:i/>
          <w:sz w:val="20"/>
          <w:szCs w:val="20"/>
        </w:rPr>
        <w:t xml:space="preserve"> IOSR Journal of Research &amp; Method in Education (IOSR-JRME) 6(5) </w:t>
      </w:r>
      <w:hyperlink r:id="rId25">
        <w:r w:rsidRPr="00D40FDA">
          <w:rPr>
            <w:rFonts w:ascii="Times New Roman" w:eastAsia="Times New Roman" w:hAnsi="Times New Roman" w:cs="Times New Roman"/>
            <w:i/>
            <w:color w:val="0000FF"/>
            <w:sz w:val="20"/>
            <w:szCs w:val="20"/>
            <w:u w:val="single"/>
          </w:rPr>
          <w:t>www.iosrjournals.org</w:t>
        </w:r>
      </w:hyperlink>
      <w:r w:rsidRPr="00D40FDA">
        <w:rPr>
          <w:rFonts w:ascii="Times New Roman" w:eastAsia="Times New Roman" w:hAnsi="Times New Roman" w:cs="Times New Roman"/>
          <w:i/>
          <w:sz w:val="20"/>
          <w:szCs w:val="20"/>
        </w:rPr>
        <w:t>.</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Hussain, A., Azeem, M., &amp; Shakoor, A. (2011). Physics teaching methods: Scientific inquiry Vs traditional lecture. International Journal of Humanities and Social Science, 1(19), 269-276.</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Aderonmu, T. S. B., &amp; Obafemi, D. T. (2015). Or deals of physics instruction in Nigerian secondary schools: Way forward for the attainment of global competitiveness. Journal of Education and Practice, 6 (20), 87-96.</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Hake, R. R. (1998). Interactive-engagement versus traditional methods: A six-thousand-student survey of mechanics test data for introductory physics courses. </w:t>
      </w:r>
      <w:r w:rsidRPr="00D40FDA">
        <w:rPr>
          <w:rFonts w:ascii="Times New Roman" w:eastAsia="Times New Roman" w:hAnsi="Times New Roman" w:cs="Times New Roman"/>
          <w:i/>
          <w:sz w:val="20"/>
          <w:szCs w:val="20"/>
        </w:rPr>
        <w:t>American Journal of Physics, 66</w:t>
      </w:r>
      <w:r w:rsidRPr="00D40FDA">
        <w:rPr>
          <w:rFonts w:ascii="Times New Roman" w:eastAsia="Times New Roman" w:hAnsi="Times New Roman" w:cs="Times New Roman"/>
          <w:sz w:val="20"/>
          <w:szCs w:val="20"/>
        </w:rPr>
        <w:t>(1), 64–74.</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Sidin, R. (2003). Pembudayaan Sains dan Teknologi: Satu Cadangan Piawai [Socialization of science and technology: A standard proposal].  Jurnal Pendidikan (UKM), 47-63. [in Malay]</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Akinbobola, A .O (2010) Enhancing Students' Attitude Towards Nigerian Senior Secondary School Physics Through the Use of Cooperative, Competitive and Individualistic Learning Strategies. Australian Journal of Teacher Education: 34(1), 1-10.Retrieved from: </w:t>
      </w:r>
      <w:hyperlink r:id="rId26">
        <w:r w:rsidRPr="00D40FDA">
          <w:rPr>
            <w:rFonts w:ascii="Times New Roman" w:eastAsia="Times New Roman" w:hAnsi="Times New Roman" w:cs="Times New Roman"/>
            <w:color w:val="0000FF"/>
            <w:sz w:val="20"/>
            <w:szCs w:val="20"/>
            <w:u w:val="single"/>
          </w:rPr>
          <w:t>http://ro.ecu.edu.au/ajte/vol34/iss1</w:t>
        </w:r>
      </w:hyperlink>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Schon, D. H. (1983). </w:t>
      </w:r>
      <w:r w:rsidRPr="00D40FDA">
        <w:rPr>
          <w:rFonts w:ascii="Times New Roman" w:eastAsia="Times New Roman" w:hAnsi="Times New Roman" w:cs="Times New Roman"/>
          <w:i/>
          <w:sz w:val="20"/>
          <w:szCs w:val="20"/>
        </w:rPr>
        <w:t>The reﬂective practitioner: How professionals think in action</w:t>
      </w:r>
      <w:r w:rsidRPr="00D40FDA">
        <w:rPr>
          <w:rFonts w:ascii="Times New Roman" w:eastAsia="Times New Roman" w:hAnsi="Times New Roman" w:cs="Times New Roman"/>
          <w:sz w:val="20"/>
          <w:szCs w:val="20"/>
        </w:rPr>
        <w:t>. New York, NY: Basic Books.</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Simon,H. (1969).</w:t>
      </w:r>
      <w:r w:rsidRPr="00D40FDA">
        <w:rPr>
          <w:rFonts w:ascii="Times New Roman" w:eastAsia="Times New Roman" w:hAnsi="Times New Roman" w:cs="Times New Roman"/>
          <w:i/>
          <w:sz w:val="20"/>
          <w:szCs w:val="20"/>
        </w:rPr>
        <w:t xml:space="preserve"> The sciences of the artificial. Cambridge: MIT Press</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Cross, N. (1982). Designedly ways of knowing. </w:t>
      </w:r>
      <w:r w:rsidRPr="00D40FDA">
        <w:rPr>
          <w:rFonts w:ascii="Times New Roman" w:eastAsia="Times New Roman" w:hAnsi="Times New Roman" w:cs="Times New Roman"/>
          <w:i/>
          <w:sz w:val="20"/>
          <w:szCs w:val="20"/>
        </w:rPr>
        <w:t>Design Studies,</w:t>
      </w:r>
      <w:r w:rsidRPr="00D40FDA">
        <w:rPr>
          <w:rFonts w:ascii="Times New Roman" w:eastAsia="Times New Roman" w:hAnsi="Times New Roman" w:cs="Times New Roman"/>
          <w:sz w:val="20"/>
          <w:szCs w:val="20"/>
        </w:rPr>
        <w:t xml:space="preserve"> 3(4), 221-227.</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Eftekhari, F. (2019) .Design thinking beyond design discipline: The process of knowledge transfer. A dissertation submitted to the Graduate Faculty of North Carolina State University in partial fulfillment of the requirements for the degree of Doctor of Philosophy Design Raleigh, North Carolina</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  White, D. M. (2016).Connecting STEM with design thinking. </w:t>
      </w:r>
      <w:r w:rsidRPr="00D40FDA">
        <w:rPr>
          <w:rFonts w:ascii="Times New Roman" w:eastAsia="Times New Roman" w:hAnsi="Times New Roman" w:cs="Times New Roman"/>
          <w:i/>
          <w:sz w:val="20"/>
          <w:szCs w:val="20"/>
        </w:rPr>
        <w:t>Interdisciplinary STEM Teaching &amp; Learning</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lastRenderedPageBreak/>
        <w:t xml:space="preserve">Kwek, S. H. (2011). Innovation in the classroom: Design thinking for 21st century learning. (Master’s thesis). Retrieved from </w:t>
      </w:r>
      <w:hyperlink r:id="rId27">
        <w:r w:rsidRPr="00D40FDA">
          <w:rPr>
            <w:rFonts w:ascii="Times New Roman" w:eastAsia="Times New Roman" w:hAnsi="Times New Roman" w:cs="Times New Roman"/>
            <w:color w:val="0000FF"/>
            <w:sz w:val="20"/>
            <w:szCs w:val="20"/>
            <w:u w:val="single"/>
          </w:rPr>
          <w:t>http://www.stanford.edu/group/redlab /cgibin/publications_resources.php</w:t>
        </w:r>
      </w:hyperlink>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Goldman, S., &amp; Kabayadondo, Z. (2017). Taking design thinking to school: how the technology of design can transform teachers, learners, and classrooms (1st ed). New York: Routledge. Retrieved from: </w:t>
      </w:r>
      <w:hyperlink r:id="rId28">
        <w:r w:rsidRPr="00D40FDA">
          <w:rPr>
            <w:rFonts w:ascii="Times New Roman" w:eastAsia="Times New Roman" w:hAnsi="Times New Roman" w:cs="Times New Roman"/>
            <w:color w:val="0000FF"/>
            <w:sz w:val="20"/>
            <w:szCs w:val="20"/>
            <w:u w:val="single"/>
          </w:rPr>
          <w:t>https://www.worldcat.org/title/takingdesign-thinking-to-school-how-the-technology-of-design-can-transformteachers-learners-and-classrooms/oclc/939715602</w:t>
        </w:r>
      </w:hyperlink>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Zielezinski, M. B. (2017). Finding your fit: Empathy, authenticity and ambiguity in the Design thinking classroom. In S. Goldman &amp; Z. Kabayandondo (Eds), Taking design thinking to schools: how the technology of design can transform teaches, learners and classrooms (pp195-203). Newyork: Routledge</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Dewey, J. (1966). </w:t>
      </w:r>
      <w:r w:rsidRPr="00D40FDA">
        <w:rPr>
          <w:rFonts w:ascii="Times New Roman" w:eastAsia="Times New Roman" w:hAnsi="Times New Roman" w:cs="Times New Roman"/>
          <w:i/>
          <w:sz w:val="20"/>
          <w:szCs w:val="20"/>
        </w:rPr>
        <w:t>Democracy and education: An introduction to the philosophy of education</w:t>
      </w:r>
      <w:r w:rsidRPr="00D40FDA">
        <w:rPr>
          <w:rFonts w:ascii="Times New Roman" w:eastAsia="Times New Roman" w:hAnsi="Times New Roman" w:cs="Times New Roman"/>
          <w:sz w:val="20"/>
          <w:szCs w:val="20"/>
        </w:rPr>
        <w:t>. New York: Free Press.</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Brown, T. (2009). </w:t>
      </w:r>
      <w:r w:rsidRPr="00D40FDA">
        <w:rPr>
          <w:rFonts w:ascii="Times New Roman" w:eastAsia="Times New Roman" w:hAnsi="Times New Roman" w:cs="Times New Roman"/>
          <w:i/>
          <w:sz w:val="20"/>
          <w:szCs w:val="20"/>
        </w:rPr>
        <w:t xml:space="preserve">Change by design: How design thinking transforms organizations and inspires innovation. </w:t>
      </w:r>
      <w:r w:rsidRPr="00D40FDA">
        <w:rPr>
          <w:rFonts w:ascii="Times New Roman" w:eastAsia="Times New Roman" w:hAnsi="Times New Roman" w:cs="Times New Roman"/>
          <w:sz w:val="20"/>
          <w:szCs w:val="20"/>
        </w:rPr>
        <w:t>New York: HarperCollins</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Visser, W. (2006). </w:t>
      </w:r>
      <w:r w:rsidRPr="00D40FDA">
        <w:rPr>
          <w:rFonts w:ascii="Times New Roman" w:eastAsia="Times New Roman" w:hAnsi="Times New Roman" w:cs="Times New Roman"/>
          <w:i/>
          <w:sz w:val="20"/>
          <w:szCs w:val="20"/>
        </w:rPr>
        <w:t>The cognitive artifacts of designing</w:t>
      </w:r>
      <w:r w:rsidRPr="00D40FDA">
        <w:rPr>
          <w:rFonts w:ascii="Times New Roman" w:eastAsia="Times New Roman" w:hAnsi="Times New Roman" w:cs="Times New Roman"/>
          <w:sz w:val="20"/>
          <w:szCs w:val="20"/>
        </w:rPr>
        <w:t>.  Lawrence Erlbaum Associates.</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Hasso Platner Institute of Design (2010). An introduction to Design Thinking Process Guide. Stanford University. Retrieved from </w:t>
      </w:r>
      <w:hyperlink r:id="rId29">
        <w:r w:rsidRPr="00D40FDA">
          <w:rPr>
            <w:rFonts w:ascii="Times New Roman" w:eastAsia="Times New Roman" w:hAnsi="Times New Roman" w:cs="Times New Roman"/>
            <w:color w:val="0000FF"/>
            <w:sz w:val="20"/>
            <w:szCs w:val="20"/>
            <w:u w:val="single"/>
          </w:rPr>
          <w:t>https://dschool.stanford.edu</w:t>
        </w:r>
      </w:hyperlink>
      <w:r w:rsidRPr="00D40FDA">
        <w:rPr>
          <w:rFonts w:ascii="Times New Roman" w:eastAsia="Times New Roman" w:hAnsi="Times New Roman" w:cs="Times New Roman"/>
          <w:sz w:val="20"/>
          <w:szCs w:val="20"/>
        </w:rPr>
        <w:t>.</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Efeoglu, A., Miller, C., Serie, M., &amp; Boer, H. (2014). Design thinking: characteristics and promises. Conference paper: CINet, at Nijmegen, The Netherlands,14. doi: 10.13140/2.1.4737.6640.</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Jolly, A. (2017). STEM by design: Strategies and activities for grades 4-8(1st ed). New York: Routledge.</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Fischer, C.N. (2011). Changing the science education paradigm: From teaching facts to engaging the intellect science education. Yale Journal of Biology and Medicine, 84, 247-251.</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Hunt, K (2016). The importance of STEM education. </w:t>
      </w:r>
      <w:hyperlink r:id="rId30">
        <w:r w:rsidRPr="00D40FDA">
          <w:rPr>
            <w:rFonts w:ascii="Times New Roman" w:eastAsia="Times New Roman" w:hAnsi="Times New Roman" w:cs="Times New Roman"/>
            <w:color w:val="0000FF"/>
            <w:sz w:val="20"/>
            <w:szCs w:val="20"/>
            <w:u w:val="single"/>
          </w:rPr>
          <w:t>https://k12.kendallhunt.com/blog/importance-stem-education. HYPERLINK "https://k12.kendallhunt.com/blog/importance-stem-education.%20Accessed%2024%20June%202017" Accessed 24 June 2017</w:t>
        </w:r>
      </w:hyperlink>
      <w:r w:rsidRPr="00D40FDA">
        <w:rPr>
          <w:rFonts w:ascii="Times New Roman" w:eastAsia="Times New Roman" w:hAnsi="Times New Roman" w:cs="Times New Roman"/>
          <w:color w:val="000000"/>
          <w:sz w:val="20"/>
          <w:szCs w:val="20"/>
        </w:rPr>
        <w:t>.</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Eberle, F. (2010). Why STEM education is important.  </w:t>
      </w:r>
      <w:hyperlink r:id="rId31">
        <w:r w:rsidRPr="00D40FDA">
          <w:rPr>
            <w:rFonts w:ascii="Times New Roman" w:eastAsia="Times New Roman" w:hAnsi="Times New Roman" w:cs="Times New Roman"/>
            <w:color w:val="0000FF"/>
            <w:sz w:val="20"/>
            <w:szCs w:val="20"/>
            <w:u w:val="single"/>
          </w:rPr>
          <w:t>ISA Publications HYPERLINK "file:///F:/In%20Tech%20Magazine"In Tech Magazine</w:t>
        </w:r>
      </w:hyperlink>
      <w:r w:rsidRPr="00D40FDA">
        <w:rPr>
          <w:rFonts w:ascii="Times New Roman" w:eastAsia="Times New Roman" w:hAnsi="Times New Roman" w:cs="Times New Roman"/>
          <w:sz w:val="20"/>
          <w:szCs w:val="20"/>
        </w:rPr>
        <w:t xml:space="preserve">  Workforce Development. </w:t>
      </w:r>
      <w:hyperlink r:id="rId32">
        <w:r w:rsidRPr="00D40FDA">
          <w:rPr>
            <w:rFonts w:ascii="Times New Roman" w:eastAsia="Times New Roman" w:hAnsi="Times New Roman" w:cs="Times New Roman"/>
            <w:color w:val="0000FF"/>
            <w:sz w:val="20"/>
            <w:szCs w:val="20"/>
            <w:u w:val="single"/>
          </w:rPr>
          <w:t>https://www.isa.org/standards-and-publications/isa-publications/intech-magazine/2010/september/why-stem-education-is-important/</w:t>
        </w:r>
      </w:hyperlink>
      <w:r w:rsidRPr="00D40FDA">
        <w:rPr>
          <w:rFonts w:ascii="Times New Roman" w:eastAsia="Times New Roman" w:hAnsi="Times New Roman" w:cs="Times New Roman"/>
          <w:sz w:val="20"/>
          <w:szCs w:val="20"/>
        </w:rPr>
        <w:t xml:space="preserve">. </w:t>
      </w:r>
      <w:r w:rsidRPr="00D40FDA">
        <w:rPr>
          <w:rFonts w:ascii="Times New Roman" w:eastAsia="Times New Roman" w:hAnsi="Times New Roman" w:cs="Times New Roman"/>
          <w:color w:val="000000"/>
          <w:sz w:val="20"/>
          <w:szCs w:val="20"/>
        </w:rPr>
        <w:t>Accessed 19 May 2016.</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National Science Foundation. (2016). Why is STEM education so important?  </w:t>
      </w:r>
      <w:hyperlink r:id="rId33">
        <w:r w:rsidRPr="00D40FDA">
          <w:rPr>
            <w:rFonts w:ascii="Times New Roman" w:eastAsia="Times New Roman" w:hAnsi="Times New Roman" w:cs="Times New Roman"/>
            <w:color w:val="0000FF"/>
            <w:sz w:val="20"/>
            <w:szCs w:val="20"/>
            <w:u w:val="single"/>
          </w:rPr>
          <w:t>http://engineeringforkids.com/article/02-02-2016_importanceofstem.  HYPERLINK "http://engineeringforkids.com/article/02-02-2016_importanceofstem.%20Accessed%2018%20March%202017"Accessed 18 March 2017</w:t>
        </w:r>
      </w:hyperlink>
      <w:r w:rsidRPr="00D40FDA">
        <w:rPr>
          <w:rFonts w:ascii="Times New Roman" w:eastAsia="Times New Roman" w:hAnsi="Times New Roman" w:cs="Times New Roman"/>
          <w:color w:val="000000"/>
          <w:sz w:val="20"/>
          <w:szCs w:val="20"/>
        </w:rPr>
        <w:t>.</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Bem, S. L. (1981). Gender schema theory: A cognitive account of sex typing. </w:t>
      </w:r>
      <w:r w:rsidRPr="00D40FDA">
        <w:rPr>
          <w:rFonts w:ascii="Times New Roman" w:eastAsia="Times New Roman" w:hAnsi="Times New Roman" w:cs="Times New Roman"/>
          <w:i/>
          <w:sz w:val="20"/>
          <w:szCs w:val="20"/>
        </w:rPr>
        <w:t>Psychological Review, 88, 354–364.</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Bem, S. L. (1983). Gender schema theory and its implications for child development: Raising gender-aschematic children in a gender-schematic society. Signs, 8, 598– 616.</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Bem, S. L. (2001). An unconventional family. New Haven, CT: Yale University</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Gamze, S (2010). Correlation study of physics achievement, learning strategy, attitude and gender in an introductory physics course. </w:t>
      </w:r>
      <w:r w:rsidRPr="00D40FDA">
        <w:rPr>
          <w:rFonts w:ascii="Times New Roman" w:eastAsia="Times New Roman" w:hAnsi="Times New Roman" w:cs="Times New Roman"/>
          <w:i/>
          <w:sz w:val="20"/>
          <w:szCs w:val="20"/>
        </w:rPr>
        <w:t>Asia-Pacific Forum on Science Learning and Teaching 11 (2)</w:t>
      </w:r>
      <w:hyperlink r:id="rId34">
        <w:r w:rsidRPr="00D40FDA">
          <w:rPr>
            <w:rFonts w:ascii="Times New Roman" w:eastAsia="Times New Roman" w:hAnsi="Times New Roman" w:cs="Times New Roman"/>
            <w:i/>
            <w:color w:val="0000FF"/>
            <w:sz w:val="20"/>
            <w:szCs w:val="20"/>
            <w:u w:val="single"/>
          </w:rPr>
          <w:t>https://www.ied.edu.hk/apfslt/v11_issue2/selcuk/index.htm#abstract</w:t>
        </w:r>
      </w:hyperlink>
      <w:r w:rsidRPr="00D40FDA">
        <w:rPr>
          <w:rFonts w:ascii="Times New Roman" w:eastAsia="Times New Roman" w:hAnsi="Times New Roman" w:cs="Times New Roman"/>
          <w:i/>
          <w:sz w:val="20"/>
          <w:szCs w:val="20"/>
          <w:u w:val="single"/>
        </w:rPr>
        <w:t>.</w:t>
      </w:r>
      <w:r w:rsidRPr="00D40FDA">
        <w:rPr>
          <w:rFonts w:ascii="Times New Roman" w:eastAsia="Times New Roman" w:hAnsi="Times New Roman" w:cs="Times New Roman"/>
          <w:color w:val="000000"/>
          <w:sz w:val="20"/>
          <w:szCs w:val="20"/>
        </w:rPr>
        <w:t xml:space="preserve"> Accessed 14 January 2016</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Akanwa, U. N., &amp; Kalu-Uche, N. (2015). Women in STEM: Closing the gender gap to national transformation. IOSR Journal of Research &amp; Method in Education, 5(2),8- 15. Retrieved from: </w:t>
      </w:r>
      <w:hyperlink r:id="rId35">
        <w:r w:rsidRPr="00D40FDA">
          <w:rPr>
            <w:rFonts w:ascii="Times New Roman" w:eastAsia="Times New Roman" w:hAnsi="Times New Roman" w:cs="Times New Roman"/>
            <w:color w:val="0000FF"/>
            <w:sz w:val="20"/>
            <w:szCs w:val="20"/>
            <w:u w:val="single"/>
          </w:rPr>
          <w:t>https://www.scribd.com/document/262546598/Women-in-STEM-Closingthe-Gender-Gap-to-National-Transformation</w:t>
        </w:r>
      </w:hyperlink>
      <w:r w:rsidRPr="00D40FDA">
        <w:rPr>
          <w:rFonts w:ascii="Times New Roman" w:eastAsia="Times New Roman" w:hAnsi="Times New Roman" w:cs="Times New Roman"/>
          <w:sz w:val="20"/>
          <w:szCs w:val="20"/>
        </w:rPr>
        <w:t>.</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Ugwu, D. U. (2011). Gender and achievements in senior secondary school physics. The Nigerian Journal of Research and Production, 18(1), 1-9. Retrieved from http:// </w:t>
      </w:r>
      <w:hyperlink r:id="rId36">
        <w:r w:rsidRPr="00D40FDA">
          <w:rPr>
            <w:rFonts w:ascii="Times New Roman" w:eastAsia="Times New Roman" w:hAnsi="Times New Roman" w:cs="Times New Roman"/>
            <w:color w:val="0000FF"/>
            <w:sz w:val="20"/>
            <w:szCs w:val="20"/>
            <w:u w:val="single"/>
          </w:rPr>
          <w:t>www.globalacademicgroup.com/journals/nigerian%20journal%20of%20research</w:t>
        </w:r>
      </w:hyperlink>
      <w:r w:rsidRPr="00D40FDA">
        <w:rPr>
          <w:rFonts w:ascii="Times New Roman" w:eastAsia="Times New Roman" w:hAnsi="Times New Roman" w:cs="Times New Roman"/>
          <w:sz w:val="20"/>
          <w:szCs w:val="20"/>
        </w:rPr>
        <w:t xml:space="preserve"> %20and%20production%20/GENDER%20AND%20ACHIEVEMENTS%20IN %20SENIOR.pdf</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Kazdin, A. E. (1982). </w:t>
      </w:r>
      <w:r w:rsidRPr="00D40FDA">
        <w:rPr>
          <w:rFonts w:ascii="Times New Roman" w:eastAsia="Times New Roman" w:hAnsi="Times New Roman" w:cs="Times New Roman"/>
          <w:i/>
          <w:sz w:val="20"/>
          <w:szCs w:val="20"/>
        </w:rPr>
        <w:t>Single-case research designs: Methods for clinical and applied settings</w:t>
      </w:r>
      <w:r w:rsidRPr="00D40FDA">
        <w:rPr>
          <w:rFonts w:ascii="Times New Roman" w:eastAsia="Times New Roman" w:hAnsi="Times New Roman" w:cs="Times New Roman"/>
          <w:sz w:val="20"/>
          <w:szCs w:val="20"/>
        </w:rPr>
        <w:t>. New York: Oxford University Press.</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i/>
          <w:sz w:val="20"/>
          <w:szCs w:val="20"/>
        </w:rPr>
        <w:t>Borg, W. R., &amp;Gall, M. D. (1989). Educational research. An introduction (5th ed.). White Plains, NY Longman</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Thompson, C. K. (1986). Flexibility of single-subject experimental designs. Part III: Using flexibility to design or modify experiments. The Journal of Speech and Hearing Disorders, 51(3), 214–25.</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Anikweze, C. M. (2005). Measurement and evaluation for teacher education (1st ed). Enugu: Snaap Press.</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Siang, T.Y. (2017</w:t>
      </w:r>
      <w:r w:rsidRPr="00D40FDA">
        <w:rPr>
          <w:rFonts w:ascii="Times New Roman" w:eastAsia="Times New Roman" w:hAnsi="Times New Roman" w:cs="Times New Roman"/>
          <w:i/>
          <w:sz w:val="20"/>
          <w:szCs w:val="20"/>
        </w:rPr>
        <w:t>) .</w:t>
      </w:r>
      <w:r w:rsidRPr="00D40FDA">
        <w:rPr>
          <w:rFonts w:ascii="Times New Roman" w:eastAsia="Times New Roman" w:hAnsi="Times New Roman" w:cs="Times New Roman"/>
          <w:sz w:val="20"/>
          <w:szCs w:val="20"/>
        </w:rPr>
        <w:t>5 Stages in the design thinking process. Interaction Design Foundation: Denmark ttps://www.interaction-design.org/literature/article/5-stages-in-the-design-thinking-process</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Mbano, N., &amp; Nolan, K. (2017) Increasing access of female students in science technology, engineering and mathematics (STEM), in the University of Malawi Science Education International, 28(1), 53-77.</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King, K., &amp; Wiseman, D. (2001). Comparing science efficacy beliefs of elementary education majors in integrated and non-integrated teacher education coursework. </w:t>
      </w:r>
      <w:r w:rsidRPr="00D40FDA">
        <w:rPr>
          <w:rFonts w:ascii="Times New Roman" w:eastAsia="Times New Roman" w:hAnsi="Times New Roman" w:cs="Times New Roman"/>
          <w:i/>
          <w:sz w:val="20"/>
          <w:szCs w:val="20"/>
        </w:rPr>
        <w:t xml:space="preserve">Journal of Science Teachers Education,12(2), 143-153 </w:t>
      </w:r>
      <w:r w:rsidRPr="00D40FDA">
        <w:rPr>
          <w:rFonts w:ascii="Times New Roman" w:eastAsia="Times New Roman" w:hAnsi="Times New Roman" w:cs="Times New Roman"/>
          <w:sz w:val="20"/>
          <w:szCs w:val="20"/>
        </w:rPr>
        <w:t>doi: 10.1023/A: 1016681823643.</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lastRenderedPageBreak/>
        <w:t xml:space="preserve">Stohlmann, M., Moore, T. J., &amp; Roehrig, G. H. (2012). Consideration for Teaching Integrated STEM Education. Journal of Pre-college Engineering Education Research 2(1) 28-34. Retrieved from </w:t>
      </w:r>
      <w:hyperlink r:id="rId37">
        <w:r w:rsidRPr="00D40FDA">
          <w:rPr>
            <w:rFonts w:ascii="Times New Roman" w:eastAsia="Times New Roman" w:hAnsi="Times New Roman" w:cs="Times New Roman"/>
            <w:color w:val="0000FF"/>
            <w:sz w:val="20"/>
            <w:szCs w:val="20"/>
            <w:u w:val="single"/>
          </w:rPr>
          <w:t>http://dx.doi.org/10.5703/1288284314653</w:t>
        </w:r>
      </w:hyperlink>
      <w:r w:rsidRPr="00D40FDA">
        <w:rPr>
          <w:rFonts w:ascii="Times New Roman" w:eastAsia="Times New Roman" w:hAnsi="Times New Roman" w:cs="Times New Roman"/>
          <w:sz w:val="20"/>
          <w:szCs w:val="20"/>
        </w:rPr>
        <w:t>.</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Meyrick, K.M. (2011). How STEM education improves students learning in Meridian K12 school. Computer Technologies Journals, 14(1), 1-6.</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Standish, N., Christensen, R., Knezek, G., Kjellstrom, W., &amp; Bredder, E. (2016). The effects of an engineering design module on student learning in a middle school science classroom. International Journal of Learning, Teaching and Educational Research .15(6) 156-174.</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Talbot, H. A. (2014). Effect of out-of-school time STEM education programs: Implications for policy. ProQuest dissertations and theses; Thesis (Ed.D.)-- California Lutheran University, Publication Number: AAT 3668390; ISBN: 9781321434408; Source: Dissertation Abstracts International, Volume: 76-05(E), Section: A.; 162 p.</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Oludipe, D. I. (2012). Gender difference in Nigerian junior secondary students’ academic achievement in basic science. Journal of Educational and Social Research, 2(1), 93-99. Doi:10.5901/jesr.2012.02.01.93. Retrieved from </w:t>
      </w:r>
      <w:hyperlink r:id="rId38">
        <w:r w:rsidRPr="00D40FDA">
          <w:rPr>
            <w:rFonts w:ascii="Times New Roman" w:eastAsia="Times New Roman" w:hAnsi="Times New Roman" w:cs="Times New Roman"/>
            <w:color w:val="0000FF"/>
            <w:sz w:val="20"/>
            <w:szCs w:val="20"/>
            <w:u w:val="single"/>
          </w:rPr>
          <w:t>https://www.researchgate.net/publication/256840488_Gender_Difference_in_Nigerian_Junior_Secondary</w:t>
        </w:r>
      </w:hyperlink>
      <w:r w:rsidRPr="00D40FDA">
        <w:rPr>
          <w:rFonts w:ascii="Times New Roman" w:eastAsia="Times New Roman" w:hAnsi="Times New Roman" w:cs="Times New Roman"/>
          <w:sz w:val="20"/>
          <w:szCs w:val="20"/>
        </w:rPr>
        <w:t xml:space="preserve"> _Students%27_Academic_Achievement_in_Basic_Science</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Bian, L., Leslie, S., &amp; Cimpian, A. (2017). Gender stereotypes about intellectual ability emerge early and influence children’s interests. Science, 355 (6323), 389-391. doi:10.1126/science.aah6524</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Guo, J., Parker, P. D., Marsh, H. W. and Morin, A. J. (2015). Achievement, motivation, and educational choices: A longitudinal study of expectancy and value using a multiplicative perspective. Developmental Psychology, 51(8), 1163. doi: 10.1037 /a0039440</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Hoffman, M., Gneezy, U., &amp; List, J. A. (2011). Nurture affects gender differences in spatial abilities. </w:t>
      </w:r>
      <w:r w:rsidRPr="00D40FDA">
        <w:rPr>
          <w:rFonts w:ascii="Times New Roman" w:eastAsia="Times New Roman" w:hAnsi="Times New Roman" w:cs="Times New Roman"/>
          <w:i/>
          <w:sz w:val="20"/>
          <w:szCs w:val="20"/>
        </w:rPr>
        <w:t>Proceedings of the National Academy of Sciences of the United States of America</w:t>
      </w:r>
      <w:r w:rsidRPr="00D40FDA">
        <w:rPr>
          <w:rFonts w:ascii="Times New Roman" w:eastAsia="Times New Roman" w:hAnsi="Times New Roman" w:cs="Times New Roman"/>
          <w:sz w:val="20"/>
          <w:szCs w:val="20"/>
        </w:rPr>
        <w:t>, 108(36), 14786-14788. doi:10.1073/pnas.1015182108</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Steinke, J. (2016). Cultural representations of gender and science. Portrayals of female scientists and engineers in popular films. Science Communication, 27(1), 27-63. DOI: 10.1177/1075547005278610</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Steinke, J. (2017). Adolescent girls’ STEM identity formation and media images of STEM professionals: Considering the influence of contextual cues. Frontier Psychology. doi: 10.3389/fpsyg.2017.00716</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McDaniel, A. (2015). The role of cultural contexts in explaining cross-national gender gaps in STEM Expectations. European Sociological Review, 32 (1), 122-133. doi: 10.1093/esr/jcv078</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Spearman, J., &amp; Watt, H. M. G. (2013). Perception shapes experience: The influence of actual and perceived classroom environment dimensions on girls’ motivations for science. Learning Environment Research, 16(217), 217-238. doi: 10.1007/s10984- 013-9129-7.</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Kolmos, A., Mejlgaard, N., Haase, S., &amp;Holgaard, J. E. (2013). Motivational factors, gender and engineering education. </w:t>
      </w:r>
      <w:r w:rsidRPr="00D40FDA">
        <w:rPr>
          <w:rFonts w:ascii="Times New Roman" w:eastAsia="Times New Roman" w:hAnsi="Times New Roman" w:cs="Times New Roman"/>
          <w:i/>
          <w:sz w:val="20"/>
          <w:szCs w:val="20"/>
        </w:rPr>
        <w:t>European Journal of Engineering Education, 38(3),340-358</w:t>
      </w:r>
      <w:r w:rsidRPr="00D40FDA">
        <w:rPr>
          <w:rFonts w:ascii="Times New Roman" w:eastAsia="Times New Roman" w:hAnsi="Times New Roman" w:cs="Times New Roman"/>
          <w:sz w:val="20"/>
          <w:szCs w:val="20"/>
        </w:rPr>
        <w:t>. DOI: 10.1080/03043797.2013.794198.</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Thomas, M. S. C., Kovas, Y., Meaburn, E., &amp; Tolmie, A. (2015). What can the study of genetics offer to educators? International Mind, Brain, and Education Society and Wiley Periodicals, 9(2), 72-80. doi: 10.1111/mbe.12077.Trans.). Cambridge MA: MIT Press.</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 xml:space="preserve">Kelly, A. M. (2016). Social cognitive perspective of gender disparities in undergraduate physics. </w:t>
      </w:r>
      <w:r w:rsidRPr="00D40FDA">
        <w:rPr>
          <w:rFonts w:ascii="Times New Roman" w:eastAsia="Times New Roman" w:hAnsi="Times New Roman" w:cs="Times New Roman"/>
          <w:i/>
          <w:sz w:val="20"/>
          <w:szCs w:val="20"/>
        </w:rPr>
        <w:t>Physical Review Physics Education Research, 12,113</w:t>
      </w:r>
      <w:r w:rsidRPr="00D40FDA">
        <w:rPr>
          <w:rFonts w:ascii="Times New Roman" w:eastAsia="Times New Roman" w:hAnsi="Times New Roman" w:cs="Times New Roman"/>
          <w:sz w:val="20"/>
          <w:szCs w:val="20"/>
        </w:rPr>
        <w:t xml:space="preserve"> doi:10.1103/physrevphyseducres.12.020116</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color w:val="000000"/>
          <w:sz w:val="20"/>
          <w:szCs w:val="20"/>
        </w:rPr>
        <w:t xml:space="preserve">Baker, D. (2013). What works: Using curriculum and pedagogy to increase girls’ interest and participation in science. </w:t>
      </w:r>
      <w:r w:rsidRPr="00D40FDA">
        <w:rPr>
          <w:rFonts w:ascii="Times New Roman" w:eastAsia="Times New Roman" w:hAnsi="Times New Roman" w:cs="Times New Roman"/>
          <w:i/>
          <w:color w:val="000000"/>
          <w:sz w:val="20"/>
          <w:szCs w:val="20"/>
        </w:rPr>
        <w:t>Theory into Practice, 52(1), 14 20</w:t>
      </w:r>
      <w:r w:rsidRPr="00D40FDA">
        <w:rPr>
          <w:rFonts w:ascii="Times New Roman" w:eastAsia="Times New Roman" w:hAnsi="Times New Roman" w:cs="Times New Roman"/>
          <w:color w:val="000000"/>
          <w:sz w:val="20"/>
          <w:szCs w:val="20"/>
        </w:rPr>
        <w:t>, doi:10.1080/07351690.2013.743760.</w:t>
      </w:r>
    </w:p>
    <w:p w:rsidR="008D4726" w:rsidRPr="00D40FDA" w:rsidRDefault="00B52E86" w:rsidP="00D40FDA">
      <w:pPr>
        <w:numPr>
          <w:ilvl w:val="0"/>
          <w:numId w:val="3"/>
        </w:numPr>
        <w:spacing w:after="0" w:line="240" w:lineRule="auto"/>
        <w:ind w:left="357" w:hanging="357"/>
        <w:rPr>
          <w:rFonts w:ascii="Times New Roman" w:eastAsia="Times New Roman" w:hAnsi="Times New Roman" w:cs="Times New Roman"/>
          <w:sz w:val="20"/>
          <w:szCs w:val="20"/>
        </w:rPr>
      </w:pPr>
      <w:r w:rsidRPr="00D40FDA">
        <w:rPr>
          <w:rFonts w:ascii="Times New Roman" w:eastAsia="Times New Roman" w:hAnsi="Times New Roman" w:cs="Times New Roman"/>
          <w:sz w:val="20"/>
          <w:szCs w:val="20"/>
        </w:rPr>
        <w:t>Yang, X. (2013). Investigation of junior secondary students’ perceptions of mathematics</w:t>
      </w:r>
      <w:r w:rsidR="00D039BA">
        <w:rPr>
          <w:rFonts w:ascii="Times New Roman" w:eastAsia="Times New Roman" w:hAnsi="Times New Roman" w:cs="Times New Roman"/>
          <w:sz w:val="20"/>
          <w:szCs w:val="20"/>
        </w:rPr>
        <w:t xml:space="preserve"> </w:t>
      </w:r>
      <w:r w:rsidRPr="00D40FDA">
        <w:rPr>
          <w:rFonts w:ascii="Times New Roman" w:eastAsia="Times New Roman" w:hAnsi="Times New Roman" w:cs="Times New Roman"/>
          <w:sz w:val="20"/>
          <w:szCs w:val="20"/>
        </w:rPr>
        <w:t xml:space="preserve">classroom learning environments in China. </w:t>
      </w:r>
      <w:r w:rsidRPr="00D40FDA">
        <w:rPr>
          <w:rFonts w:ascii="Times New Roman" w:eastAsia="Times New Roman" w:hAnsi="Times New Roman" w:cs="Times New Roman"/>
          <w:i/>
          <w:sz w:val="20"/>
          <w:szCs w:val="20"/>
        </w:rPr>
        <w:t xml:space="preserve">Eurasia Journal of Mathematics, Science &amp; Technology Education, 9(3), 273-284. </w:t>
      </w:r>
      <w:hyperlink r:id="rId39">
        <w:r w:rsidRPr="00D40FDA">
          <w:rPr>
            <w:rFonts w:ascii="Times New Roman" w:eastAsia="Times New Roman" w:hAnsi="Times New Roman" w:cs="Times New Roman"/>
            <w:color w:val="0000FF"/>
            <w:sz w:val="20"/>
            <w:szCs w:val="20"/>
            <w:u w:val="single"/>
          </w:rPr>
          <w:t>http://dx.doi.org/10.12973/eurasia.2013.935aDOI</w:t>
        </w:r>
      </w:hyperlink>
      <w:r w:rsidRPr="00D40FDA">
        <w:rPr>
          <w:rFonts w:ascii="Times New Roman" w:eastAsia="Times New Roman" w:hAnsi="Times New Roman" w:cs="Times New Roman"/>
          <w:sz w:val="20"/>
          <w:szCs w:val="20"/>
        </w:rPr>
        <w:t>: 10.12973/eurasia.2013.935a</w:t>
      </w:r>
    </w:p>
    <w:p w:rsidR="008D4726" w:rsidRPr="00D40FDA" w:rsidRDefault="008D4726" w:rsidP="00D40FDA">
      <w:pPr>
        <w:spacing w:after="0" w:line="240" w:lineRule="auto"/>
        <w:jc w:val="both"/>
        <w:rPr>
          <w:rFonts w:ascii="Times New Roman" w:eastAsia="Times New Roman" w:hAnsi="Times New Roman" w:cs="Times New Roman"/>
          <w:sz w:val="20"/>
          <w:szCs w:val="20"/>
        </w:rPr>
      </w:pPr>
    </w:p>
    <w:sectPr w:rsidR="008D4726" w:rsidRPr="00D40FDA" w:rsidSect="002A1B61">
      <w:footerReference w:type="default" r:id="rId40"/>
      <w:pgSz w:w="11906" w:h="16838"/>
      <w:pgMar w:top="1440" w:right="1080" w:bottom="1440" w:left="1080" w:header="708" w:footer="708" w:gutter="0"/>
      <w:pgNumType w:start="21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51B" w:rsidRDefault="00DC551B" w:rsidP="00D96025">
      <w:pPr>
        <w:spacing w:after="0" w:line="240" w:lineRule="auto"/>
      </w:pPr>
      <w:r>
        <w:separator/>
      </w:r>
    </w:p>
  </w:endnote>
  <w:endnote w:type="continuationSeparator" w:id="1">
    <w:p w:rsidR="00DC551B" w:rsidRDefault="00DC551B" w:rsidP="00D960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vantGarde Bk BT">
    <w:panose1 w:val="020B0402020202020204"/>
    <w:charset w:val="00"/>
    <w:family w:val="swiss"/>
    <w:pitch w:val="variable"/>
    <w:sig w:usb0="00000087" w:usb1="00000000" w:usb2="00000000" w:usb3="00000000" w:csb0="0000001B" w:csb1="00000000"/>
  </w:font>
  <w:font w:name="Vrinda">
    <w:panose1 w:val="020B0502040204020203"/>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025" w:rsidRPr="004060F6" w:rsidRDefault="00D96025" w:rsidP="00D96025">
    <w:pPr>
      <w:pStyle w:val="Footer"/>
      <w:pBdr>
        <w:top w:val="single" w:sz="4" w:space="1" w:color="D9D9D9" w:themeColor="background1" w:themeShade="D9"/>
      </w:pBdr>
      <w:jc w:val="right"/>
      <w:rPr>
        <w:b/>
        <w:bCs/>
        <w:color w:val="0070C0"/>
      </w:rPr>
    </w:pPr>
    <w:r w:rsidRPr="00645784">
      <w:rPr>
        <w:b/>
        <w:bCs/>
        <w:color w:val="0070C0"/>
        <w:sz w:val="16"/>
        <w:szCs w:val="14"/>
      </w:rPr>
      <w:t xml:space="preserve">| </w:t>
    </w:r>
    <w:r w:rsidRPr="00645784">
      <w:rPr>
        <w:b/>
        <w:bCs/>
        <w:color w:val="0070C0"/>
        <w:spacing w:val="60"/>
        <w:sz w:val="16"/>
        <w:szCs w:val="14"/>
      </w:rPr>
      <w:t>Page-</w:t>
    </w:r>
    <w:r w:rsidR="00253AB4" w:rsidRPr="00645784">
      <w:rPr>
        <w:b/>
        <w:bCs/>
        <w:color w:val="0070C0"/>
        <w:sz w:val="16"/>
        <w:szCs w:val="14"/>
      </w:rPr>
      <w:fldChar w:fldCharType="begin"/>
    </w:r>
    <w:r w:rsidRPr="00645784">
      <w:rPr>
        <w:b/>
        <w:bCs/>
        <w:color w:val="0070C0"/>
        <w:sz w:val="16"/>
        <w:szCs w:val="14"/>
      </w:rPr>
      <w:instrText xml:space="preserve"> PAGE   \* MERGEFORMAT </w:instrText>
    </w:r>
    <w:r w:rsidR="00253AB4" w:rsidRPr="00645784">
      <w:rPr>
        <w:b/>
        <w:bCs/>
        <w:color w:val="0070C0"/>
        <w:sz w:val="16"/>
        <w:szCs w:val="14"/>
      </w:rPr>
      <w:fldChar w:fldCharType="separate"/>
    </w:r>
    <w:r w:rsidR="00D039BA">
      <w:rPr>
        <w:b/>
        <w:bCs/>
        <w:noProof/>
        <w:color w:val="0070C0"/>
        <w:sz w:val="16"/>
        <w:szCs w:val="14"/>
      </w:rPr>
      <w:t>227</w:t>
    </w:r>
    <w:r w:rsidR="00253AB4" w:rsidRPr="00645784">
      <w:rPr>
        <w:b/>
        <w:bCs/>
        <w:color w:val="0070C0"/>
        <w:sz w:val="16"/>
        <w:szCs w:val="14"/>
      </w:rPr>
      <w:fldChar w:fldCharType="end"/>
    </w:r>
  </w:p>
  <w:p w:rsidR="00D96025" w:rsidRDefault="00D960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51B" w:rsidRDefault="00DC551B" w:rsidP="00D96025">
      <w:pPr>
        <w:spacing w:after="0" w:line="240" w:lineRule="auto"/>
      </w:pPr>
      <w:r>
        <w:separator/>
      </w:r>
    </w:p>
  </w:footnote>
  <w:footnote w:type="continuationSeparator" w:id="1">
    <w:p w:rsidR="00DC551B" w:rsidRDefault="00DC551B" w:rsidP="00D960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B4F4A"/>
    <w:multiLevelType w:val="multilevel"/>
    <w:tmpl w:val="2A9E759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DF59F8"/>
    <w:multiLevelType w:val="multilevel"/>
    <w:tmpl w:val="A5E4A8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3D15ED7"/>
    <w:multiLevelType w:val="multilevel"/>
    <w:tmpl w:val="583E9C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D4726"/>
    <w:rsid w:val="00253AB4"/>
    <w:rsid w:val="002A1B61"/>
    <w:rsid w:val="008D4726"/>
    <w:rsid w:val="00B52E86"/>
    <w:rsid w:val="00D039BA"/>
    <w:rsid w:val="00D40FDA"/>
    <w:rsid w:val="00D96025"/>
    <w:rsid w:val="00DC551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A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uiPriority w:val="59"/>
    <w:rsid w:val="00D40FDA"/>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40F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FDA"/>
    <w:rPr>
      <w:rFonts w:ascii="Tahoma" w:hAnsi="Tahoma" w:cs="Tahoma"/>
      <w:sz w:val="16"/>
      <w:szCs w:val="16"/>
    </w:rPr>
  </w:style>
  <w:style w:type="paragraph" w:styleId="Header">
    <w:name w:val="header"/>
    <w:basedOn w:val="Normal"/>
    <w:link w:val="HeaderChar"/>
    <w:uiPriority w:val="99"/>
    <w:semiHidden/>
    <w:unhideWhenUsed/>
    <w:rsid w:val="00D9602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96025"/>
  </w:style>
  <w:style w:type="paragraph" w:styleId="Footer">
    <w:name w:val="footer"/>
    <w:basedOn w:val="Normal"/>
    <w:link w:val="FooterChar"/>
    <w:uiPriority w:val="99"/>
    <w:unhideWhenUsed/>
    <w:rsid w:val="00D960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02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ijahss.in/" TargetMode="External"/><Relationship Id="rId13" Type="http://schemas.openxmlformats.org/officeDocument/2006/relationships/hyperlink" Target="https://en.wikipedia.org/wiki/Herbert_A._Simon" TargetMode="External"/><Relationship Id="rId18" Type="http://schemas.openxmlformats.org/officeDocument/2006/relationships/image" Target="media/image3.png"/><Relationship Id="rId26" Type="http://schemas.openxmlformats.org/officeDocument/2006/relationships/hyperlink" Target="http://ro.ecu.edu.au/ajte/vol34/iss1" TargetMode="External"/><Relationship Id="rId39" Type="http://schemas.openxmlformats.org/officeDocument/2006/relationships/hyperlink" Target="http://dx.doi.org/10.12973/eurasia.2013.935aDOI" TargetMode="External"/><Relationship Id="rId3" Type="http://schemas.openxmlformats.org/officeDocument/2006/relationships/settings" Target="settings.xml"/><Relationship Id="rId21" Type="http://schemas.openxmlformats.org/officeDocument/2006/relationships/hyperlink" Target="https://doi.org/10.1504/IJIL.2019.096533" TargetMode="External"/><Relationship Id="rId34" Type="http://schemas.openxmlformats.org/officeDocument/2006/relationships/hyperlink" Target="https://www.ied.edu.hk/apfslt/v11_issue2/selcuk/index.htm" TargetMode="External"/><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en.wikipedia.org/wiki/Science" TargetMode="External"/><Relationship Id="rId17" Type="http://schemas.openxmlformats.org/officeDocument/2006/relationships/hyperlink" Target="https://www.interaction-design.org/literature/topics/test" TargetMode="External"/><Relationship Id="rId25" Type="http://schemas.openxmlformats.org/officeDocument/2006/relationships/hyperlink" Target="http://www.iosrjournals.org/" TargetMode="External"/><Relationship Id="rId33" Type="http://schemas.openxmlformats.org/officeDocument/2006/relationships/hyperlink" Target="http://engineeringforkids.com/article/02-02-2016_importanceofstem.%20Accessed%2018%20March%202017" TargetMode="External"/><Relationship Id="rId38" Type="http://schemas.openxmlformats.org/officeDocument/2006/relationships/hyperlink" Target="https://www.researchgate.net/publication/256840488_Gender_Difference_in_Nigerian_Junior_Secondary" TargetMode="External"/><Relationship Id="rId2" Type="http://schemas.openxmlformats.org/officeDocument/2006/relationships/styles" Target="styles.xml"/><Relationship Id="rId16" Type="http://schemas.openxmlformats.org/officeDocument/2006/relationships/hyperlink" Target="https://www.interaction-design.org/literature/topics/prototype" TargetMode="External"/><Relationship Id="rId20" Type="http://schemas.openxmlformats.org/officeDocument/2006/relationships/hyperlink" Target="https://www.interaction-design.org/literature/topics/empathy" TargetMode="External"/><Relationship Id="rId29" Type="http://schemas.openxmlformats.org/officeDocument/2006/relationships/hyperlink" Target="https://dschool.stanford.ed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iencedirect.com/topics/social-sciences/conceptualization" TargetMode="External"/><Relationship Id="rId24" Type="http://schemas.openxmlformats.org/officeDocument/2006/relationships/hyperlink" Target="http://www.gjournals.org/GJER/GJER%20PDF/2013/April/Jegede%20and%20Adedayo.pdf" TargetMode="External"/><Relationship Id="rId32" Type="http://schemas.openxmlformats.org/officeDocument/2006/relationships/hyperlink" Target="https://www.isa.org/standards-and-publications/isa-publications/intech-magazine/2010/september/why-stem-education-is-important/" TargetMode="External"/><Relationship Id="rId37" Type="http://schemas.openxmlformats.org/officeDocument/2006/relationships/hyperlink" Target="http://dx.doi.org/10.5703/1288284314653"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interaction-design.org/literature/topics/ideate" TargetMode="External"/><Relationship Id="rId23" Type="http://schemas.openxmlformats.org/officeDocument/2006/relationships/hyperlink" Target="http://www.scholarly-journals.com/SJE" TargetMode="External"/><Relationship Id="rId28" Type="http://schemas.openxmlformats.org/officeDocument/2006/relationships/hyperlink" Target="https://www.worldcat.org/title/takingdesign-thinking-to-school-how-the-technology-of-design-can-transformteachers-learners-and-classrooms/oclc/939715602" TargetMode="External"/><Relationship Id="rId36" Type="http://schemas.openxmlformats.org/officeDocument/2006/relationships/hyperlink" Target="http://www.globalacademicgroup.com/journals/nigerian%20journal%20of%20research" TargetMode="External"/><Relationship Id="rId10" Type="http://schemas.openxmlformats.org/officeDocument/2006/relationships/hyperlink" Target="https://www.sciencedirect.com/topics/economics-econometrics-and-finance/knowledge" TargetMode="External"/><Relationship Id="rId19" Type="http://schemas.openxmlformats.org/officeDocument/2006/relationships/oleObject" Target="embeddings/oleObject1.bin"/><Relationship Id="rId31" Type="http://schemas.openxmlformats.org/officeDocument/2006/relationships/hyperlink" Target="https://www.isa.org/standards-and-publications/isa-publication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interaction-design.org/literature/topics/define" TargetMode="External"/><Relationship Id="rId22" Type="http://schemas.openxmlformats.org/officeDocument/2006/relationships/hyperlink" Target="https://doi.org/10.1016/j.kjss.2017.12.025" TargetMode="External"/><Relationship Id="rId27" Type="http://schemas.openxmlformats.org/officeDocument/2006/relationships/hyperlink" Target="http://www.stanford.edu/group/redlab%20/cgibin/publications_resources.php" TargetMode="External"/><Relationship Id="rId30" Type="http://schemas.openxmlformats.org/officeDocument/2006/relationships/hyperlink" Target="https://k12.kendallhunt.com/blog/importance-stem-education.%20Accessed%2024%20June%202017" TargetMode="External"/><Relationship Id="rId35" Type="http://schemas.openxmlformats.org/officeDocument/2006/relationships/hyperlink" Target="https://www.scribd.com/document/262546598/Women-in-STEM-Closingthe-Gender-Gap-to-National-Trans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10939</Words>
  <Characters>62358</Characters>
  <Application>Microsoft Office Word</Application>
  <DocSecurity>0</DocSecurity>
  <Lines>519</Lines>
  <Paragraphs>146</Paragraphs>
  <ScaleCrop>false</ScaleCrop>
  <Company/>
  <LinksUpToDate>false</LinksUpToDate>
  <CharactersWithSpaces>73151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HABIBI</cp:lastModifiedBy>
  <cp:revision>5</cp:revision>
  <dcterms:created xsi:type="dcterms:W3CDTF">2022-05-02T04:59:00Z</dcterms:created>
  <dcterms:modified xsi:type="dcterms:W3CDTF">2022-05-02T05:08:00Z</dcterms:modified>
</cp:coreProperties>
</file>