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FFFB35" w14:textId="77777777" w:rsidR="009C7867" w:rsidRDefault="009C7867" w:rsidP="006C30AF">
      <w:pPr>
        <w:pStyle w:val="Ttulo1"/>
        <w:numPr>
          <w:ilvl w:val="0"/>
          <w:numId w:val="0"/>
        </w:numPr>
        <w:spacing w:line="480" w:lineRule="auto"/>
        <w:ind w:left="360" w:hanging="360"/>
      </w:pPr>
      <w:bookmarkStart w:id="0" w:name="_Toc99470487"/>
      <w:r>
        <w:t>Anexos</w:t>
      </w:r>
      <w:bookmarkEnd w:id="0"/>
    </w:p>
    <w:p w14:paraId="79551105" w14:textId="77777777" w:rsidR="009C7867" w:rsidRPr="00132D1A" w:rsidRDefault="009C7867" w:rsidP="00132D1A">
      <w:pPr>
        <w:pStyle w:val="indicedeanexos"/>
        <w:rPr>
          <w:rFonts w:ascii="Times New Roman" w:hAnsi="Times New Roman" w:cs="Times New Roman"/>
        </w:rPr>
      </w:pPr>
      <w:bookmarkStart w:id="1" w:name="_Toc99470488"/>
      <w:r w:rsidRPr="00132D1A">
        <w:rPr>
          <w:rFonts w:ascii="Times New Roman" w:hAnsi="Times New Roman" w:cs="Times New Roman"/>
        </w:rPr>
        <w:t>Anexo N° 1: Matriz de consistencia</w:t>
      </w:r>
      <w:bookmarkEnd w:id="1"/>
    </w:p>
    <w:tbl>
      <w:tblPr>
        <w:tblW w:w="16034" w:type="dxa"/>
        <w:tblInd w:w="-74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206"/>
        <w:gridCol w:w="3207"/>
        <w:gridCol w:w="3207"/>
        <w:gridCol w:w="3207"/>
        <w:gridCol w:w="3207"/>
      </w:tblGrid>
      <w:tr w:rsidR="009C7867" w:rsidRPr="00FD3A64" w14:paraId="0C9FBE22" w14:textId="77777777" w:rsidTr="00D74F1B">
        <w:trPr>
          <w:trHeight w:val="151"/>
        </w:trPr>
        <w:tc>
          <w:tcPr>
            <w:tcW w:w="3206" w:type="dxa"/>
            <w:vAlign w:val="center"/>
          </w:tcPr>
          <w:p w14:paraId="4F7AD4E4" w14:textId="77777777" w:rsidR="009C7867" w:rsidRPr="00FD3A64" w:rsidRDefault="009C7867" w:rsidP="00FD3A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color w:val="000000"/>
              </w:rPr>
            </w:pPr>
            <w:r w:rsidRPr="00FD3A64">
              <w:rPr>
                <w:b/>
                <w:color w:val="000000"/>
              </w:rPr>
              <w:t>FORMULACIÓN DEL PROBLEMA</w:t>
            </w:r>
          </w:p>
        </w:tc>
        <w:tc>
          <w:tcPr>
            <w:tcW w:w="3207" w:type="dxa"/>
            <w:vAlign w:val="center"/>
          </w:tcPr>
          <w:p w14:paraId="36461435" w14:textId="77777777" w:rsidR="009C7867" w:rsidRPr="00FD3A64" w:rsidRDefault="009C7867" w:rsidP="00FD3A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color w:val="000000"/>
              </w:rPr>
            </w:pPr>
            <w:r w:rsidRPr="00FD3A64">
              <w:rPr>
                <w:b/>
                <w:color w:val="000000"/>
              </w:rPr>
              <w:t>OBJETIVOS</w:t>
            </w:r>
          </w:p>
        </w:tc>
        <w:tc>
          <w:tcPr>
            <w:tcW w:w="3207" w:type="dxa"/>
            <w:vAlign w:val="center"/>
          </w:tcPr>
          <w:p w14:paraId="398205E1" w14:textId="77777777" w:rsidR="009C7867" w:rsidRPr="00FD3A64" w:rsidRDefault="009C7867" w:rsidP="00FD3A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color w:val="000000"/>
              </w:rPr>
            </w:pPr>
            <w:r w:rsidRPr="00FD3A64">
              <w:rPr>
                <w:b/>
                <w:color w:val="000000"/>
              </w:rPr>
              <w:t>HIPÓTESIS</w:t>
            </w:r>
          </w:p>
        </w:tc>
        <w:tc>
          <w:tcPr>
            <w:tcW w:w="3207" w:type="dxa"/>
            <w:vAlign w:val="center"/>
          </w:tcPr>
          <w:p w14:paraId="4C284D4C" w14:textId="77777777" w:rsidR="009C7867" w:rsidRPr="00FD3A64" w:rsidRDefault="009C7867" w:rsidP="00FD3A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color w:val="000000"/>
              </w:rPr>
            </w:pPr>
            <w:r w:rsidRPr="00FD3A64">
              <w:rPr>
                <w:b/>
                <w:color w:val="000000"/>
              </w:rPr>
              <w:t>VARIABLES</w:t>
            </w:r>
          </w:p>
        </w:tc>
        <w:tc>
          <w:tcPr>
            <w:tcW w:w="3207" w:type="dxa"/>
            <w:vAlign w:val="center"/>
          </w:tcPr>
          <w:p w14:paraId="412A3E2B" w14:textId="77777777" w:rsidR="009C7867" w:rsidRPr="00FD3A64" w:rsidRDefault="009C7867" w:rsidP="00FD3A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color w:val="000000"/>
              </w:rPr>
            </w:pPr>
            <w:r w:rsidRPr="00FD3A64">
              <w:rPr>
                <w:b/>
                <w:color w:val="000000"/>
              </w:rPr>
              <w:t>DISEÑO METODOLÓGICO</w:t>
            </w:r>
          </w:p>
        </w:tc>
      </w:tr>
      <w:tr w:rsidR="009C7867" w:rsidRPr="00FD3A64" w14:paraId="745382A6" w14:textId="77777777" w:rsidTr="00D74F1B">
        <w:trPr>
          <w:trHeight w:val="151"/>
        </w:trPr>
        <w:tc>
          <w:tcPr>
            <w:tcW w:w="3206" w:type="dxa"/>
          </w:tcPr>
          <w:p w14:paraId="674DCEE7" w14:textId="77777777" w:rsidR="009C7867" w:rsidRPr="00FD3A64" w:rsidRDefault="009C7867" w:rsidP="00FD3A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b/>
                <w:color w:val="000000"/>
              </w:rPr>
            </w:pPr>
            <w:r w:rsidRPr="00FD3A64">
              <w:rPr>
                <w:b/>
                <w:color w:val="000000"/>
              </w:rPr>
              <w:t xml:space="preserve">Problema General: </w:t>
            </w:r>
            <w:r w:rsidRPr="00FD3A64">
              <w:rPr>
                <w:color w:val="000000"/>
              </w:rPr>
              <w:t>¿Cuáles son las interacciones medicamentosas reales y potenciales de los psicofármacos en los pacientes del Servicio de Medicina COVID-19 del Hospital de Emergencia de Villa El Salvador durante los meses de febrero a julio del 2021?</w:t>
            </w:r>
          </w:p>
        </w:tc>
        <w:tc>
          <w:tcPr>
            <w:tcW w:w="3207" w:type="dxa"/>
          </w:tcPr>
          <w:p w14:paraId="2F0768BC" w14:textId="7D4EE011" w:rsidR="009C7867" w:rsidRPr="00FD3A64" w:rsidRDefault="009C7867" w:rsidP="00FD3A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b/>
                <w:color w:val="000000"/>
              </w:rPr>
            </w:pPr>
            <w:r w:rsidRPr="00FD3A64">
              <w:rPr>
                <w:b/>
                <w:color w:val="000000"/>
              </w:rPr>
              <w:t>Objetivo General:</w:t>
            </w:r>
            <w:r w:rsidR="00B8761B">
              <w:rPr>
                <w:b/>
                <w:color w:val="000000"/>
              </w:rPr>
              <w:t xml:space="preserve"> </w:t>
            </w:r>
            <w:r w:rsidRPr="00FD3A64">
              <w:rPr>
                <w:color w:val="000000"/>
              </w:rPr>
              <w:t>Analizar las interacciones medicamentosas reales y potenciales de los psicofármacos en los pacientes del Servicio de Medicina COVID-19 del Hospital de Emergencia de Villa El Salvador durante los meses de febrero a julio del 2021. Lima 2021</w:t>
            </w:r>
          </w:p>
        </w:tc>
        <w:tc>
          <w:tcPr>
            <w:tcW w:w="3207" w:type="dxa"/>
          </w:tcPr>
          <w:p w14:paraId="4A49AE97" w14:textId="77777777" w:rsidR="009C7867" w:rsidRPr="00FD3A64" w:rsidRDefault="009C7867" w:rsidP="00FD3A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color w:val="000000"/>
              </w:rPr>
            </w:pPr>
            <w:r w:rsidRPr="00FD3A64">
              <w:rPr>
                <w:b/>
                <w:color w:val="000000"/>
              </w:rPr>
              <w:t>Hipótesis General</w:t>
            </w:r>
            <w:r w:rsidRPr="00FD3A64">
              <w:rPr>
                <w:color w:val="000000"/>
              </w:rPr>
              <w:t>: No aplica por ser un estudio de nivel descriptivo.</w:t>
            </w:r>
          </w:p>
        </w:tc>
        <w:tc>
          <w:tcPr>
            <w:tcW w:w="3207" w:type="dxa"/>
            <w:vMerge w:val="restart"/>
          </w:tcPr>
          <w:p w14:paraId="07BBBCD6" w14:textId="77777777" w:rsidR="009C7867" w:rsidRPr="00FD3A64" w:rsidRDefault="009C7867" w:rsidP="00FD3A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b/>
                <w:color w:val="000000"/>
              </w:rPr>
            </w:pPr>
            <w:r w:rsidRPr="00FD3A64">
              <w:rPr>
                <w:b/>
                <w:color w:val="000000"/>
              </w:rPr>
              <w:t>Variable 1:</w:t>
            </w:r>
            <w:r w:rsidRPr="00FD3A64">
              <w:rPr>
                <w:color w:val="000000"/>
              </w:rPr>
              <w:t xml:space="preserve"> interacciones medicamentos potenciales y reales de los psicofármacos                                                                                                                         </w:t>
            </w:r>
            <w:r w:rsidRPr="00FD3A64">
              <w:rPr>
                <w:b/>
                <w:color w:val="000000"/>
              </w:rPr>
              <w:t>Dimensiones:</w:t>
            </w:r>
            <w:r w:rsidRPr="00FD3A64">
              <w:rPr>
                <w:color w:val="000000"/>
              </w:rPr>
              <w:t xml:space="preserve"> 1. Según su mecanismo de acción, 2. Según su grado de severidad, 3. Según su evidencia clínica, 4. Según su manifestación, 5. Según su momento de aparición, 6. según su gravedad  y 7. Según su evaluación de la causalidad.                                                                                                                                                                                         </w:t>
            </w:r>
            <w:r w:rsidRPr="00FD3A64">
              <w:rPr>
                <w:b/>
                <w:color w:val="000000"/>
              </w:rPr>
              <w:t xml:space="preserve"> </w:t>
            </w:r>
            <w:r w:rsidRPr="00FD3A64">
              <w:rPr>
                <w:color w:val="000000"/>
              </w:rPr>
              <w:t xml:space="preserve">                  </w:t>
            </w:r>
          </w:p>
          <w:p w14:paraId="48481963" w14:textId="77777777" w:rsidR="009C7867" w:rsidRPr="00FD3A64" w:rsidRDefault="009C7867" w:rsidP="00FD3A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color w:val="000000"/>
              </w:rPr>
            </w:pPr>
            <w:r w:rsidRPr="00FD3A64">
              <w:rPr>
                <w:color w:val="000000"/>
              </w:rPr>
              <w:t> </w:t>
            </w:r>
          </w:p>
          <w:p w14:paraId="1102B4EC" w14:textId="77777777" w:rsidR="009C7867" w:rsidRPr="00FD3A64" w:rsidRDefault="009C7867" w:rsidP="00FD3A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color w:val="000000"/>
              </w:rPr>
            </w:pPr>
            <w:r w:rsidRPr="00FD3A64">
              <w:rPr>
                <w:color w:val="000000"/>
              </w:rPr>
              <w:t> </w:t>
            </w:r>
          </w:p>
        </w:tc>
        <w:tc>
          <w:tcPr>
            <w:tcW w:w="3207" w:type="dxa"/>
            <w:vMerge w:val="restart"/>
          </w:tcPr>
          <w:p w14:paraId="2FE37FED" w14:textId="77777777" w:rsidR="009C7867" w:rsidRPr="00FD3A64" w:rsidRDefault="009C7867" w:rsidP="00FD3A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</w:rPr>
            </w:pPr>
            <w:r w:rsidRPr="00FD3A64">
              <w:rPr>
                <w:b/>
                <w:color w:val="000000"/>
              </w:rPr>
              <w:t>Tipo de investigación:                                                                                                                                                                                                                                                                                    Método y diseño de la investigación</w:t>
            </w:r>
            <w:r w:rsidRPr="00FD3A64">
              <w:rPr>
                <w:color w:val="000000"/>
              </w:rPr>
              <w:t xml:space="preserve">: Deductivo, cuantitativo, aplicada, retrospectivo observacional y transversal.                                                                                              </w:t>
            </w:r>
            <w:r w:rsidRPr="00FD3A64">
              <w:rPr>
                <w:b/>
                <w:color w:val="000000"/>
              </w:rPr>
              <w:t>Población:</w:t>
            </w:r>
            <w:r w:rsidRPr="00FD3A64">
              <w:rPr>
                <w:color w:val="000000"/>
              </w:rPr>
              <w:t xml:space="preserve"> La población estará conformada por 87 seguimientos farmacoterapéuticos donde se hayan registrados psicofármacos para el tratamiento de la ansiedad, depresión e insomnio realizados a los pacientes hospitalizados del servicio de medicina COVID-19, del Hospital De Emergencia De Villa El Salvador.</w:t>
            </w:r>
          </w:p>
          <w:p w14:paraId="45AF77CC" w14:textId="77777777" w:rsidR="009C7867" w:rsidRPr="00FD3A64" w:rsidRDefault="009C7867" w:rsidP="00FD3A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</w:rPr>
            </w:pPr>
            <w:r w:rsidRPr="00FD3A64">
              <w:rPr>
                <w:b/>
                <w:color w:val="000000"/>
              </w:rPr>
              <w:t>Muestra:</w:t>
            </w:r>
            <w:r w:rsidRPr="00FD3A64">
              <w:rPr>
                <w:color w:val="000000"/>
              </w:rPr>
              <w:t xml:space="preserve"> La muestra estará conformada por 87 seguimientos </w:t>
            </w:r>
            <w:proofErr w:type="spellStart"/>
            <w:r w:rsidRPr="00FD3A64">
              <w:rPr>
                <w:color w:val="000000"/>
              </w:rPr>
              <w:t>fármacoterapéuticos</w:t>
            </w:r>
            <w:proofErr w:type="spellEnd"/>
            <w:r w:rsidRPr="00FD3A64">
              <w:rPr>
                <w:color w:val="000000"/>
              </w:rPr>
              <w:t xml:space="preserve"> donde se hayan registrados psicofármacos para el tratamiento de la ansiedad, depresión e insomnio realizados a los pacientes hospitalizados del servicio de medicina COVID-19, del Hospital </w:t>
            </w:r>
            <w:r w:rsidRPr="00FD3A64">
              <w:rPr>
                <w:color w:val="000000"/>
              </w:rPr>
              <w:lastRenderedPageBreak/>
              <w:t>De Emergencia De Villa El Salvador.</w:t>
            </w:r>
          </w:p>
          <w:p w14:paraId="779398A2" w14:textId="77777777" w:rsidR="009C7867" w:rsidRPr="00FD3A64" w:rsidRDefault="009C7867" w:rsidP="00FD3A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color w:val="000000"/>
              </w:rPr>
            </w:pPr>
            <w:r w:rsidRPr="00FD3A64">
              <w:rPr>
                <w:b/>
                <w:color w:val="000000"/>
              </w:rPr>
              <w:t xml:space="preserve">Muestreo: </w:t>
            </w:r>
            <w:r w:rsidRPr="00FD3A64">
              <w:rPr>
                <w:color w:val="000000"/>
              </w:rPr>
              <w:t>No probabilístico intencional.</w:t>
            </w:r>
            <w:r w:rsidRPr="00FD3A64">
              <w:rPr>
                <w:b/>
                <w:color w:val="000000"/>
              </w:rPr>
              <w:t xml:space="preserve">  </w:t>
            </w:r>
          </w:p>
        </w:tc>
      </w:tr>
      <w:tr w:rsidR="009C7867" w:rsidRPr="00FD3A64" w14:paraId="6C66F24D" w14:textId="77777777" w:rsidTr="00D74F1B">
        <w:trPr>
          <w:trHeight w:val="151"/>
        </w:trPr>
        <w:tc>
          <w:tcPr>
            <w:tcW w:w="3206" w:type="dxa"/>
            <w:vAlign w:val="bottom"/>
          </w:tcPr>
          <w:p w14:paraId="42C807A0" w14:textId="77777777" w:rsidR="009C7867" w:rsidRPr="00FD3A64" w:rsidRDefault="009C7867" w:rsidP="00FD3A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b/>
                <w:color w:val="000000"/>
              </w:rPr>
            </w:pPr>
            <w:r w:rsidRPr="00FD3A64">
              <w:rPr>
                <w:b/>
                <w:color w:val="000000"/>
              </w:rPr>
              <w:t>Problemas específicos:</w:t>
            </w:r>
          </w:p>
        </w:tc>
        <w:tc>
          <w:tcPr>
            <w:tcW w:w="3207" w:type="dxa"/>
            <w:vAlign w:val="bottom"/>
          </w:tcPr>
          <w:p w14:paraId="0ED95F91" w14:textId="77777777" w:rsidR="009C7867" w:rsidRPr="00FD3A64" w:rsidRDefault="009C7867" w:rsidP="00FD3A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b/>
                <w:color w:val="000000"/>
              </w:rPr>
            </w:pPr>
            <w:r w:rsidRPr="00FD3A64">
              <w:rPr>
                <w:b/>
                <w:color w:val="000000"/>
              </w:rPr>
              <w:t>Objetivos específicos:</w:t>
            </w:r>
          </w:p>
        </w:tc>
        <w:tc>
          <w:tcPr>
            <w:tcW w:w="3207" w:type="dxa"/>
            <w:vAlign w:val="bottom"/>
          </w:tcPr>
          <w:p w14:paraId="4433FA5E" w14:textId="77777777" w:rsidR="009C7867" w:rsidRPr="00FD3A64" w:rsidRDefault="009C7867" w:rsidP="00FD3A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color w:val="000000"/>
              </w:rPr>
            </w:pPr>
            <w:r w:rsidRPr="00FD3A64">
              <w:rPr>
                <w:b/>
                <w:color w:val="000000"/>
              </w:rPr>
              <w:t>Hipótesis específicas:</w:t>
            </w:r>
          </w:p>
        </w:tc>
        <w:tc>
          <w:tcPr>
            <w:tcW w:w="3207" w:type="dxa"/>
            <w:vMerge/>
          </w:tcPr>
          <w:p w14:paraId="1918C6EF" w14:textId="77777777" w:rsidR="009C7867" w:rsidRPr="00FD3A64" w:rsidRDefault="009C7867" w:rsidP="00FD3A6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color w:val="000000"/>
              </w:rPr>
            </w:pPr>
          </w:p>
        </w:tc>
        <w:tc>
          <w:tcPr>
            <w:tcW w:w="3207" w:type="dxa"/>
            <w:vMerge/>
          </w:tcPr>
          <w:p w14:paraId="6694900B" w14:textId="77777777" w:rsidR="009C7867" w:rsidRPr="00FD3A64" w:rsidRDefault="009C7867" w:rsidP="00FD3A6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color w:val="000000"/>
              </w:rPr>
            </w:pPr>
          </w:p>
        </w:tc>
      </w:tr>
      <w:tr w:rsidR="009C7867" w:rsidRPr="00FD3A64" w14:paraId="428F5531" w14:textId="77777777" w:rsidTr="00D74F1B">
        <w:trPr>
          <w:trHeight w:val="151"/>
        </w:trPr>
        <w:tc>
          <w:tcPr>
            <w:tcW w:w="3206" w:type="dxa"/>
          </w:tcPr>
          <w:p w14:paraId="446A5AED" w14:textId="77777777" w:rsidR="009C7867" w:rsidRPr="00FD3A64" w:rsidRDefault="009C7867" w:rsidP="00FD3A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b/>
                <w:color w:val="000000"/>
              </w:rPr>
            </w:pPr>
            <w:r w:rsidRPr="00FD3A64">
              <w:rPr>
                <w:color w:val="000000"/>
              </w:rPr>
              <w:t>1 ¿Cuáles son las interacciones medicamentosas reales y potenciales de los psicofármacos en su dimensión grado de severidad en los pacientes del Servicio de Medicina COVID-19 del Hospital de Emergencia de Villa El Salvador durante los meses de febrero a julio del 2021?</w:t>
            </w:r>
          </w:p>
        </w:tc>
        <w:tc>
          <w:tcPr>
            <w:tcW w:w="3207" w:type="dxa"/>
          </w:tcPr>
          <w:p w14:paraId="3F2EFFC1" w14:textId="77777777" w:rsidR="009C7867" w:rsidRPr="00FD3A64" w:rsidRDefault="009C7867" w:rsidP="00FD3A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b/>
                <w:color w:val="000000"/>
              </w:rPr>
            </w:pPr>
            <w:r w:rsidRPr="00FD3A64">
              <w:rPr>
                <w:color w:val="000000"/>
              </w:rPr>
              <w:t xml:space="preserve">1.- Identificar las interacciones medicamentosas reales y potenciales de los psicofármacos grado de severidad en los pacientes del Servicio de Medicina COVID-19 del Hospital de Emergencia de Villa El Salvador durante los meses de febrero a julio del 2021.  </w:t>
            </w:r>
          </w:p>
        </w:tc>
        <w:tc>
          <w:tcPr>
            <w:tcW w:w="3207" w:type="dxa"/>
            <w:vMerge w:val="restart"/>
          </w:tcPr>
          <w:p w14:paraId="091657CC" w14:textId="77777777" w:rsidR="009C7867" w:rsidRPr="00FD3A64" w:rsidRDefault="009C7867" w:rsidP="00FD3A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</w:rPr>
            </w:pPr>
            <w:r w:rsidRPr="00FD3A64">
              <w:rPr>
                <w:color w:val="000000"/>
              </w:rPr>
              <w:t>No aplica por ser un estudio de nivel descriptivo.</w:t>
            </w:r>
          </w:p>
          <w:p w14:paraId="3932E7EE" w14:textId="77777777" w:rsidR="009C7867" w:rsidRPr="00FD3A64" w:rsidRDefault="009C7867" w:rsidP="00FD3A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color w:val="000000"/>
              </w:rPr>
            </w:pPr>
            <w:r w:rsidRPr="00FD3A64">
              <w:rPr>
                <w:color w:val="000000"/>
              </w:rPr>
              <w:t xml:space="preserve"> </w:t>
            </w:r>
          </w:p>
          <w:p w14:paraId="70F85F7D" w14:textId="77777777" w:rsidR="009C7867" w:rsidRPr="00FD3A64" w:rsidRDefault="009C7867" w:rsidP="00FD3A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color w:val="000000"/>
              </w:rPr>
            </w:pPr>
            <w:r w:rsidRPr="00FD3A64">
              <w:rPr>
                <w:color w:val="000000"/>
              </w:rPr>
              <w:t xml:space="preserve"> </w:t>
            </w:r>
          </w:p>
        </w:tc>
        <w:tc>
          <w:tcPr>
            <w:tcW w:w="3207" w:type="dxa"/>
            <w:vMerge/>
          </w:tcPr>
          <w:p w14:paraId="037429F0" w14:textId="77777777" w:rsidR="009C7867" w:rsidRPr="00FD3A64" w:rsidRDefault="009C7867" w:rsidP="00FD3A6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color w:val="000000"/>
              </w:rPr>
            </w:pPr>
          </w:p>
        </w:tc>
        <w:tc>
          <w:tcPr>
            <w:tcW w:w="3207" w:type="dxa"/>
            <w:vMerge/>
          </w:tcPr>
          <w:p w14:paraId="1A79827A" w14:textId="77777777" w:rsidR="009C7867" w:rsidRPr="00FD3A64" w:rsidRDefault="009C7867" w:rsidP="00FD3A6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color w:val="000000"/>
              </w:rPr>
            </w:pPr>
          </w:p>
        </w:tc>
      </w:tr>
      <w:tr w:rsidR="009C7867" w:rsidRPr="00FD3A64" w14:paraId="6BBDF3C6" w14:textId="77777777" w:rsidTr="00D74F1B">
        <w:trPr>
          <w:trHeight w:val="151"/>
        </w:trPr>
        <w:tc>
          <w:tcPr>
            <w:tcW w:w="3206" w:type="dxa"/>
          </w:tcPr>
          <w:p w14:paraId="0FC40E99" w14:textId="77777777" w:rsidR="009C7867" w:rsidRPr="00FD3A64" w:rsidRDefault="009C7867" w:rsidP="00FD3A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b/>
                <w:color w:val="000000"/>
              </w:rPr>
            </w:pPr>
            <w:r w:rsidRPr="00FD3A64">
              <w:rPr>
                <w:color w:val="000000"/>
              </w:rPr>
              <w:t>2.</w:t>
            </w:r>
            <w:proofErr w:type="gramStart"/>
            <w:r w:rsidRPr="00FD3A64">
              <w:rPr>
                <w:color w:val="000000"/>
              </w:rPr>
              <w:t>-¿</w:t>
            </w:r>
            <w:proofErr w:type="gramEnd"/>
            <w:r w:rsidRPr="00FD3A64">
              <w:rPr>
                <w:color w:val="000000"/>
              </w:rPr>
              <w:t xml:space="preserve">cuáles son las interacciones medicamentosas reales y potenciales de los psicofármacos en su dimensión mecanismo de acción de interacción en los pacientes del Servicio de Medicina COVID-19 del Hospital </w:t>
            </w:r>
            <w:r w:rsidRPr="00FD3A64">
              <w:rPr>
                <w:color w:val="000000"/>
              </w:rPr>
              <w:lastRenderedPageBreak/>
              <w:t>de Emergencia de Villa El Salvador durante los meses de febrero a julio del 2021.Lima 2021?</w:t>
            </w:r>
          </w:p>
        </w:tc>
        <w:tc>
          <w:tcPr>
            <w:tcW w:w="3207" w:type="dxa"/>
          </w:tcPr>
          <w:p w14:paraId="6F70B63B" w14:textId="77777777" w:rsidR="009C7867" w:rsidRPr="00FD3A64" w:rsidRDefault="009C7867" w:rsidP="00FD3A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b/>
                <w:color w:val="000000"/>
              </w:rPr>
            </w:pPr>
            <w:r w:rsidRPr="00FD3A64">
              <w:rPr>
                <w:color w:val="000000"/>
              </w:rPr>
              <w:lastRenderedPageBreak/>
              <w:t xml:space="preserve">2.- Identificar las interacciones medicamentosas reales y potenciales de los psicofármacos en su dimensión mecanismo de acción en los pacientes del Servicio de Medicina COVID-19 del Hospital de Emergencia de </w:t>
            </w:r>
            <w:r w:rsidRPr="00FD3A64">
              <w:rPr>
                <w:color w:val="000000"/>
              </w:rPr>
              <w:lastRenderedPageBreak/>
              <w:t xml:space="preserve">Villa El Salvador durante los meses de febrero a julio del 2021.  </w:t>
            </w:r>
          </w:p>
        </w:tc>
        <w:tc>
          <w:tcPr>
            <w:tcW w:w="3207" w:type="dxa"/>
            <w:vMerge/>
          </w:tcPr>
          <w:p w14:paraId="520BED8B" w14:textId="77777777" w:rsidR="009C7867" w:rsidRPr="00FD3A64" w:rsidRDefault="009C7867" w:rsidP="00FD3A6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color w:val="000000"/>
              </w:rPr>
            </w:pPr>
          </w:p>
        </w:tc>
        <w:tc>
          <w:tcPr>
            <w:tcW w:w="3207" w:type="dxa"/>
            <w:vMerge/>
          </w:tcPr>
          <w:p w14:paraId="2EA4CDEE" w14:textId="77777777" w:rsidR="009C7867" w:rsidRPr="00FD3A64" w:rsidRDefault="009C7867" w:rsidP="00FD3A6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color w:val="000000"/>
              </w:rPr>
            </w:pPr>
          </w:p>
        </w:tc>
        <w:tc>
          <w:tcPr>
            <w:tcW w:w="3207" w:type="dxa"/>
            <w:vMerge/>
          </w:tcPr>
          <w:p w14:paraId="037CF48A" w14:textId="77777777" w:rsidR="009C7867" w:rsidRPr="00FD3A64" w:rsidRDefault="009C7867" w:rsidP="00FD3A6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color w:val="000000"/>
              </w:rPr>
            </w:pPr>
          </w:p>
        </w:tc>
      </w:tr>
      <w:tr w:rsidR="009C7867" w:rsidRPr="00FD3A64" w14:paraId="544469D0" w14:textId="77777777" w:rsidTr="00D74F1B">
        <w:trPr>
          <w:trHeight w:val="151"/>
        </w:trPr>
        <w:tc>
          <w:tcPr>
            <w:tcW w:w="3206" w:type="dxa"/>
          </w:tcPr>
          <w:p w14:paraId="713DE21F" w14:textId="77777777" w:rsidR="009C7867" w:rsidRPr="00FD3A64" w:rsidRDefault="009C7867" w:rsidP="00FD3A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b/>
                <w:color w:val="000000"/>
              </w:rPr>
            </w:pPr>
            <w:proofErr w:type="gramStart"/>
            <w:r w:rsidRPr="00FD3A64">
              <w:rPr>
                <w:color w:val="000000"/>
              </w:rPr>
              <w:t>3.¿</w:t>
            </w:r>
            <w:proofErr w:type="gramEnd"/>
            <w:r w:rsidRPr="00FD3A64">
              <w:rPr>
                <w:color w:val="000000"/>
              </w:rPr>
              <w:t>Cuáles son las interacciones medicamentosas reales y potenciales de los psicofármacos en su dimensión evidencia clínica en los pacientes del Servicio de Medicina COVID-19 del Hospital de Emergencia de Villa El Salvador durante los meses de febrero a julio del 2021?</w:t>
            </w:r>
          </w:p>
        </w:tc>
        <w:tc>
          <w:tcPr>
            <w:tcW w:w="3207" w:type="dxa"/>
          </w:tcPr>
          <w:p w14:paraId="6E18AE61" w14:textId="77777777" w:rsidR="009C7867" w:rsidRPr="00FD3A64" w:rsidRDefault="009C7867" w:rsidP="00FD3A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b/>
                <w:color w:val="000000"/>
              </w:rPr>
            </w:pPr>
            <w:r w:rsidRPr="00FD3A64">
              <w:rPr>
                <w:color w:val="000000"/>
              </w:rPr>
              <w:t xml:space="preserve">3.-Identificar las interacciones medicamentosas reales y potenciales de los psicofármacos en su dimensión evidencia clínica en los pacientes del Servicio de Medicina COVID-19 del Hospital de Emergencia de Villa El Salvador durante los meses de febrero a julio del 2021.  </w:t>
            </w:r>
          </w:p>
        </w:tc>
        <w:tc>
          <w:tcPr>
            <w:tcW w:w="3207" w:type="dxa"/>
            <w:vMerge/>
          </w:tcPr>
          <w:p w14:paraId="43E6A777" w14:textId="77777777" w:rsidR="009C7867" w:rsidRPr="00FD3A64" w:rsidRDefault="009C7867" w:rsidP="00FD3A6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color w:val="000000"/>
              </w:rPr>
            </w:pPr>
          </w:p>
        </w:tc>
        <w:tc>
          <w:tcPr>
            <w:tcW w:w="3207" w:type="dxa"/>
            <w:vMerge/>
          </w:tcPr>
          <w:p w14:paraId="02B34D30" w14:textId="77777777" w:rsidR="009C7867" w:rsidRPr="00FD3A64" w:rsidRDefault="009C7867" w:rsidP="00FD3A6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color w:val="000000"/>
              </w:rPr>
            </w:pPr>
          </w:p>
        </w:tc>
        <w:tc>
          <w:tcPr>
            <w:tcW w:w="3207" w:type="dxa"/>
            <w:vMerge/>
          </w:tcPr>
          <w:p w14:paraId="33A4CC75" w14:textId="77777777" w:rsidR="009C7867" w:rsidRPr="00FD3A64" w:rsidRDefault="009C7867" w:rsidP="00FD3A6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color w:val="000000"/>
              </w:rPr>
            </w:pPr>
          </w:p>
        </w:tc>
      </w:tr>
      <w:tr w:rsidR="009C7867" w:rsidRPr="00FD3A64" w14:paraId="674F70CB" w14:textId="77777777" w:rsidTr="00D74F1B">
        <w:trPr>
          <w:trHeight w:val="151"/>
        </w:trPr>
        <w:tc>
          <w:tcPr>
            <w:tcW w:w="3206" w:type="dxa"/>
          </w:tcPr>
          <w:p w14:paraId="5F9C4214" w14:textId="77777777" w:rsidR="009C7867" w:rsidRPr="00FD3A64" w:rsidRDefault="009C7867" w:rsidP="00FD3A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b/>
                <w:color w:val="000000"/>
              </w:rPr>
            </w:pPr>
            <w:r w:rsidRPr="00FD3A64">
              <w:rPr>
                <w:color w:val="000000"/>
              </w:rPr>
              <w:t xml:space="preserve"> </w:t>
            </w:r>
            <w:proofErr w:type="gramStart"/>
            <w:r w:rsidRPr="00FD3A64">
              <w:rPr>
                <w:color w:val="000000"/>
              </w:rPr>
              <w:t>4.¿</w:t>
            </w:r>
            <w:proofErr w:type="gramEnd"/>
            <w:r w:rsidRPr="00FD3A64">
              <w:rPr>
                <w:color w:val="000000"/>
              </w:rPr>
              <w:t>Habrá interacciones medicamentosas reales y potenciales de los psicofármacos en su dimensión manifestación   en los pacientes del Servicio de Medicina COVID-19 del Hospital de Emergencia de Villa El Salvador durante los meses de febrero a julio del 2021?</w:t>
            </w:r>
          </w:p>
        </w:tc>
        <w:tc>
          <w:tcPr>
            <w:tcW w:w="3207" w:type="dxa"/>
          </w:tcPr>
          <w:p w14:paraId="089FDA3A" w14:textId="77777777" w:rsidR="009C7867" w:rsidRPr="00FD3A64" w:rsidRDefault="009C7867" w:rsidP="00FD3A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b/>
                <w:color w:val="000000"/>
              </w:rPr>
            </w:pPr>
            <w:r w:rsidRPr="00FD3A64">
              <w:rPr>
                <w:color w:val="000000"/>
              </w:rPr>
              <w:t xml:space="preserve">4.-Identificar las interacciones medicamentosas reales y potenciales de los psicofármacos en su dimensión manifestación   en los pacientes del Servicio de Medicina COVID-19 del Hospital de Emergencia de Villa El Salvador durante los meses de febrero a julio del 2021.  </w:t>
            </w:r>
          </w:p>
        </w:tc>
        <w:tc>
          <w:tcPr>
            <w:tcW w:w="3207" w:type="dxa"/>
            <w:vMerge/>
          </w:tcPr>
          <w:p w14:paraId="77839831" w14:textId="77777777" w:rsidR="009C7867" w:rsidRPr="00FD3A64" w:rsidRDefault="009C7867" w:rsidP="00FD3A6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color w:val="000000"/>
              </w:rPr>
            </w:pPr>
          </w:p>
        </w:tc>
        <w:tc>
          <w:tcPr>
            <w:tcW w:w="3207" w:type="dxa"/>
            <w:vMerge/>
          </w:tcPr>
          <w:p w14:paraId="0E7287B0" w14:textId="77777777" w:rsidR="009C7867" w:rsidRPr="00FD3A64" w:rsidRDefault="009C7867" w:rsidP="00FD3A6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color w:val="000000"/>
              </w:rPr>
            </w:pPr>
          </w:p>
        </w:tc>
        <w:tc>
          <w:tcPr>
            <w:tcW w:w="3207" w:type="dxa"/>
            <w:vMerge/>
          </w:tcPr>
          <w:p w14:paraId="5ACC3664" w14:textId="77777777" w:rsidR="009C7867" w:rsidRPr="00FD3A64" w:rsidRDefault="009C7867" w:rsidP="00FD3A6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color w:val="000000"/>
              </w:rPr>
            </w:pPr>
          </w:p>
        </w:tc>
      </w:tr>
      <w:tr w:rsidR="009C7867" w:rsidRPr="00FD3A64" w14:paraId="4CA9897E" w14:textId="77777777" w:rsidTr="00D74F1B">
        <w:trPr>
          <w:trHeight w:val="151"/>
        </w:trPr>
        <w:tc>
          <w:tcPr>
            <w:tcW w:w="3206" w:type="dxa"/>
          </w:tcPr>
          <w:p w14:paraId="6DA70D1C" w14:textId="77777777" w:rsidR="009C7867" w:rsidRPr="00FD3A64" w:rsidRDefault="009C7867" w:rsidP="00FD3A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b/>
                <w:color w:val="000000"/>
              </w:rPr>
            </w:pPr>
            <w:r w:rsidRPr="00FD3A64">
              <w:rPr>
                <w:color w:val="000000"/>
              </w:rPr>
              <w:t>5.</w:t>
            </w:r>
            <w:proofErr w:type="gramStart"/>
            <w:r w:rsidRPr="00FD3A64">
              <w:rPr>
                <w:color w:val="000000"/>
              </w:rPr>
              <w:t>-¿</w:t>
            </w:r>
            <w:proofErr w:type="gramEnd"/>
            <w:r w:rsidRPr="00FD3A64">
              <w:rPr>
                <w:color w:val="000000"/>
              </w:rPr>
              <w:t>cuáles son las interacciones medicamentosas reales y potenciales de los psicofármacos en su dimensión momento de aparición en los pacientes del Servicio de Medicina COVID-19 del Hospital de Emergencia de Villa El Salvador durante los meses de febrero a julio del 2021?</w:t>
            </w:r>
          </w:p>
        </w:tc>
        <w:tc>
          <w:tcPr>
            <w:tcW w:w="3207" w:type="dxa"/>
          </w:tcPr>
          <w:p w14:paraId="3CAEE48E" w14:textId="77777777" w:rsidR="009C7867" w:rsidRPr="00FD3A64" w:rsidRDefault="009C7867" w:rsidP="00FD3A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b/>
                <w:color w:val="000000"/>
              </w:rPr>
            </w:pPr>
            <w:r w:rsidRPr="00FD3A64">
              <w:rPr>
                <w:color w:val="000000"/>
              </w:rPr>
              <w:t xml:space="preserve">5.-Identificar las interacciones medicamentosas reales y potenciales de los psicofármacos en su dimensión momento de aparición en los pacientes del Servicio de Medicina COVID-19 del Hospital de Emergencia de Villa El Salvador durante los meses de febrero a julio del 2021.  </w:t>
            </w:r>
          </w:p>
        </w:tc>
        <w:tc>
          <w:tcPr>
            <w:tcW w:w="3207" w:type="dxa"/>
            <w:vMerge/>
          </w:tcPr>
          <w:p w14:paraId="1C82FF51" w14:textId="77777777" w:rsidR="009C7867" w:rsidRPr="00FD3A64" w:rsidRDefault="009C7867" w:rsidP="00FD3A6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color w:val="000000"/>
              </w:rPr>
            </w:pPr>
          </w:p>
        </w:tc>
        <w:tc>
          <w:tcPr>
            <w:tcW w:w="3207" w:type="dxa"/>
            <w:vMerge/>
          </w:tcPr>
          <w:p w14:paraId="68899732" w14:textId="77777777" w:rsidR="009C7867" w:rsidRPr="00FD3A64" w:rsidRDefault="009C7867" w:rsidP="00FD3A6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color w:val="000000"/>
              </w:rPr>
            </w:pPr>
          </w:p>
        </w:tc>
        <w:tc>
          <w:tcPr>
            <w:tcW w:w="3207" w:type="dxa"/>
            <w:vMerge/>
          </w:tcPr>
          <w:p w14:paraId="017A5207" w14:textId="77777777" w:rsidR="009C7867" w:rsidRPr="00FD3A64" w:rsidRDefault="009C7867" w:rsidP="00FD3A6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color w:val="000000"/>
              </w:rPr>
            </w:pPr>
          </w:p>
        </w:tc>
      </w:tr>
      <w:tr w:rsidR="009C7867" w:rsidRPr="00FD3A64" w14:paraId="2CB8589E" w14:textId="77777777" w:rsidTr="00D74F1B">
        <w:trPr>
          <w:trHeight w:val="151"/>
        </w:trPr>
        <w:tc>
          <w:tcPr>
            <w:tcW w:w="3206" w:type="dxa"/>
          </w:tcPr>
          <w:p w14:paraId="1F0C9466" w14:textId="77777777" w:rsidR="009C7867" w:rsidRPr="00FD3A64" w:rsidRDefault="009C7867" w:rsidP="00FD3A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color w:val="000000"/>
              </w:rPr>
            </w:pPr>
            <w:proofErr w:type="gramStart"/>
            <w:r w:rsidRPr="00FD3A64">
              <w:rPr>
                <w:color w:val="000000"/>
              </w:rPr>
              <w:lastRenderedPageBreak/>
              <w:t>6.¿</w:t>
            </w:r>
            <w:proofErr w:type="gramEnd"/>
            <w:r w:rsidRPr="00FD3A64">
              <w:rPr>
                <w:color w:val="000000"/>
              </w:rPr>
              <w:t>Cuáles son las interacciones medicamentosas reales y potenciales de los psicofármacos en su dimensión algoritmo de la causalidad en los pacientes del Servicio de Medicina COVID-19 del Hospital de Emergencia de Villa El Salvador durante los meses de febrero a julio del 2021.Lima 2021?</w:t>
            </w:r>
          </w:p>
          <w:p w14:paraId="40A5C207" w14:textId="77777777" w:rsidR="009C7867" w:rsidRPr="00FD3A64" w:rsidRDefault="009C7867" w:rsidP="00FD3A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color w:val="000000"/>
              </w:rPr>
            </w:pPr>
          </w:p>
        </w:tc>
        <w:tc>
          <w:tcPr>
            <w:tcW w:w="3207" w:type="dxa"/>
          </w:tcPr>
          <w:p w14:paraId="3211707E" w14:textId="77777777" w:rsidR="009C7867" w:rsidRPr="00FD3A64" w:rsidRDefault="009C7867" w:rsidP="00FD3A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color w:val="000000"/>
              </w:rPr>
            </w:pPr>
            <w:r w:rsidRPr="00FD3A64">
              <w:rPr>
                <w:color w:val="000000"/>
              </w:rPr>
              <w:t>6.- Identificar las interacciones medicamentosas reales y potenciales de los psicofármacos en su dimensión algoritmo de la causalidad en los pacientes del Servicio de Medicina COVID-19 del Hospital de Emergencia de Villa El Salvador durante los meses de febrero a julio del 2021.</w:t>
            </w:r>
          </w:p>
          <w:p w14:paraId="62156577" w14:textId="77777777" w:rsidR="009C7867" w:rsidRPr="00FD3A64" w:rsidRDefault="009C7867" w:rsidP="00FD3A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color w:val="000000"/>
              </w:rPr>
            </w:pPr>
          </w:p>
        </w:tc>
        <w:tc>
          <w:tcPr>
            <w:tcW w:w="3207" w:type="dxa"/>
            <w:vMerge/>
          </w:tcPr>
          <w:p w14:paraId="69E2824F" w14:textId="77777777" w:rsidR="009C7867" w:rsidRPr="00FD3A64" w:rsidRDefault="009C7867" w:rsidP="00FD3A6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</w:rPr>
            </w:pPr>
          </w:p>
        </w:tc>
        <w:tc>
          <w:tcPr>
            <w:tcW w:w="3207" w:type="dxa"/>
            <w:vMerge/>
          </w:tcPr>
          <w:p w14:paraId="31AE091C" w14:textId="77777777" w:rsidR="009C7867" w:rsidRPr="00FD3A64" w:rsidRDefault="009C7867" w:rsidP="00FD3A6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</w:rPr>
            </w:pPr>
          </w:p>
        </w:tc>
        <w:tc>
          <w:tcPr>
            <w:tcW w:w="3207" w:type="dxa"/>
            <w:vMerge/>
          </w:tcPr>
          <w:p w14:paraId="7CA04D09" w14:textId="77777777" w:rsidR="009C7867" w:rsidRPr="00FD3A64" w:rsidRDefault="009C7867" w:rsidP="00FD3A6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</w:rPr>
            </w:pPr>
          </w:p>
        </w:tc>
      </w:tr>
      <w:tr w:rsidR="009C7867" w:rsidRPr="00FD3A64" w14:paraId="46BE35A2" w14:textId="77777777" w:rsidTr="00D74F1B">
        <w:trPr>
          <w:trHeight w:val="151"/>
        </w:trPr>
        <w:tc>
          <w:tcPr>
            <w:tcW w:w="3206" w:type="dxa"/>
          </w:tcPr>
          <w:p w14:paraId="372C731A" w14:textId="77777777" w:rsidR="009C7867" w:rsidRPr="00FD3A64" w:rsidRDefault="009C7867" w:rsidP="00FD3A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color w:val="000000"/>
              </w:rPr>
            </w:pPr>
            <w:proofErr w:type="gramStart"/>
            <w:r w:rsidRPr="00FD3A64">
              <w:rPr>
                <w:color w:val="000000"/>
              </w:rPr>
              <w:t>7.¿</w:t>
            </w:r>
            <w:proofErr w:type="gramEnd"/>
            <w:r w:rsidRPr="00FD3A64">
              <w:rPr>
                <w:color w:val="000000"/>
              </w:rPr>
              <w:t>Cuáles son las interacciones medicamentosas reales y potenciales de los psicofármacos en su dimensión gravedad de la causalidad en los pacientes del Servicio de Medicina COVID-19 del Hospital de Emergencia de Villa El Salvador durante los meses de febrero a julio del 2021?</w:t>
            </w:r>
          </w:p>
        </w:tc>
        <w:tc>
          <w:tcPr>
            <w:tcW w:w="3207" w:type="dxa"/>
          </w:tcPr>
          <w:p w14:paraId="3F486DC8" w14:textId="77777777" w:rsidR="009C7867" w:rsidRPr="00FD3A64" w:rsidRDefault="009C7867" w:rsidP="00FD3A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color w:val="000000"/>
              </w:rPr>
            </w:pPr>
            <w:r w:rsidRPr="00FD3A64">
              <w:rPr>
                <w:color w:val="000000"/>
              </w:rPr>
              <w:t>7.-identificar son las interacciones medicamentosas reales y potenciales de los psicofármacos en su dimensión gravedad de la causalidad en los pacientes del Servicio de Medicina COVID-19 del Hospital de Emergencia de Villa El Salvador durante los meses de febrero a julio del 2021.</w:t>
            </w:r>
          </w:p>
        </w:tc>
        <w:tc>
          <w:tcPr>
            <w:tcW w:w="3207" w:type="dxa"/>
            <w:vMerge/>
          </w:tcPr>
          <w:p w14:paraId="58A87A7B" w14:textId="77777777" w:rsidR="009C7867" w:rsidRPr="00FD3A64" w:rsidRDefault="009C7867" w:rsidP="00FD3A6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</w:rPr>
            </w:pPr>
          </w:p>
        </w:tc>
        <w:tc>
          <w:tcPr>
            <w:tcW w:w="3207" w:type="dxa"/>
            <w:vMerge/>
          </w:tcPr>
          <w:p w14:paraId="526F9EF1" w14:textId="77777777" w:rsidR="009C7867" w:rsidRPr="00FD3A64" w:rsidRDefault="009C7867" w:rsidP="00FD3A6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</w:rPr>
            </w:pPr>
          </w:p>
        </w:tc>
        <w:tc>
          <w:tcPr>
            <w:tcW w:w="3207" w:type="dxa"/>
            <w:vMerge/>
          </w:tcPr>
          <w:p w14:paraId="1F3170B9" w14:textId="77777777" w:rsidR="009C7867" w:rsidRPr="00FD3A64" w:rsidRDefault="009C7867" w:rsidP="00FD3A6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</w:rPr>
            </w:pPr>
          </w:p>
        </w:tc>
      </w:tr>
      <w:tr w:rsidR="009C7867" w:rsidRPr="00FD3A64" w14:paraId="6EE162A8" w14:textId="77777777" w:rsidTr="00D74F1B">
        <w:trPr>
          <w:trHeight w:val="151"/>
        </w:trPr>
        <w:tc>
          <w:tcPr>
            <w:tcW w:w="3206" w:type="dxa"/>
          </w:tcPr>
          <w:p w14:paraId="0A1C6C2F" w14:textId="77777777" w:rsidR="009C7867" w:rsidRPr="00FD3A64" w:rsidRDefault="009C7867" w:rsidP="00FD3A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b/>
                <w:color w:val="000000"/>
              </w:rPr>
            </w:pPr>
            <w:r w:rsidRPr="00FD3A64">
              <w:rPr>
                <w:color w:val="000000"/>
              </w:rPr>
              <w:t>8.</w:t>
            </w:r>
            <w:proofErr w:type="gramStart"/>
            <w:r w:rsidRPr="00FD3A64">
              <w:rPr>
                <w:color w:val="000000"/>
              </w:rPr>
              <w:t>-¿</w:t>
            </w:r>
            <w:proofErr w:type="gramEnd"/>
            <w:r w:rsidRPr="00FD3A64">
              <w:rPr>
                <w:color w:val="000000"/>
              </w:rPr>
              <w:t>En qué medida se darán las interacciones medicamentosas reales y potenciales de los psicofármacos en los pacientes del Servicio de Medicina COVID-19 del Hospital de Emergencia de Villa El Salvador según sexo y edad durante los meses de febrero a julio del 2021?</w:t>
            </w:r>
          </w:p>
        </w:tc>
        <w:tc>
          <w:tcPr>
            <w:tcW w:w="3207" w:type="dxa"/>
          </w:tcPr>
          <w:p w14:paraId="7F6F02DD" w14:textId="77777777" w:rsidR="009C7867" w:rsidRPr="00FD3A64" w:rsidRDefault="009C7867" w:rsidP="00FD3A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b/>
                <w:color w:val="000000"/>
              </w:rPr>
            </w:pPr>
            <w:r w:rsidRPr="00FD3A64">
              <w:rPr>
                <w:color w:val="000000"/>
              </w:rPr>
              <w:t>8.-Evaluar las interacciones medicamentosas reales y potenciales de los psicofármacos en los pacientes del Servicio de Medicina COVID-19 del Hospital de Emergencia de Villa El Salvador durante según sexo y edad los meses de febrero a julio del 2021. Lima 2021.</w:t>
            </w:r>
          </w:p>
        </w:tc>
        <w:tc>
          <w:tcPr>
            <w:tcW w:w="3207" w:type="dxa"/>
            <w:vMerge/>
          </w:tcPr>
          <w:p w14:paraId="60CDD68A" w14:textId="77777777" w:rsidR="009C7867" w:rsidRPr="00FD3A64" w:rsidRDefault="009C7867" w:rsidP="00FD3A6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color w:val="000000"/>
              </w:rPr>
            </w:pPr>
          </w:p>
        </w:tc>
        <w:tc>
          <w:tcPr>
            <w:tcW w:w="3207" w:type="dxa"/>
            <w:vMerge/>
          </w:tcPr>
          <w:p w14:paraId="53AC4885" w14:textId="77777777" w:rsidR="009C7867" w:rsidRPr="00FD3A64" w:rsidRDefault="009C7867" w:rsidP="00FD3A6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color w:val="000000"/>
              </w:rPr>
            </w:pPr>
          </w:p>
        </w:tc>
        <w:tc>
          <w:tcPr>
            <w:tcW w:w="3207" w:type="dxa"/>
            <w:vMerge/>
          </w:tcPr>
          <w:p w14:paraId="1366EEBC" w14:textId="77777777" w:rsidR="009C7867" w:rsidRPr="00FD3A64" w:rsidRDefault="009C7867" w:rsidP="00FD3A6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color w:val="000000"/>
              </w:rPr>
            </w:pPr>
          </w:p>
        </w:tc>
      </w:tr>
      <w:tr w:rsidR="009C7867" w:rsidRPr="00FD3A64" w14:paraId="2C9611E3" w14:textId="77777777" w:rsidTr="00D74F1B">
        <w:trPr>
          <w:trHeight w:val="151"/>
        </w:trPr>
        <w:tc>
          <w:tcPr>
            <w:tcW w:w="3206" w:type="dxa"/>
          </w:tcPr>
          <w:p w14:paraId="5792C85B" w14:textId="77777777" w:rsidR="009C7867" w:rsidRPr="00FD3A64" w:rsidRDefault="009C7867" w:rsidP="00FD3A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b/>
                <w:color w:val="000000"/>
              </w:rPr>
            </w:pPr>
            <w:r w:rsidRPr="00FD3A64">
              <w:rPr>
                <w:color w:val="000000"/>
              </w:rPr>
              <w:t>9.</w:t>
            </w:r>
            <w:proofErr w:type="gramStart"/>
            <w:r w:rsidRPr="00FD3A64">
              <w:rPr>
                <w:color w:val="000000"/>
              </w:rPr>
              <w:t>-¿</w:t>
            </w:r>
            <w:proofErr w:type="gramEnd"/>
            <w:r w:rsidRPr="00FD3A64">
              <w:rPr>
                <w:color w:val="000000"/>
              </w:rPr>
              <w:t xml:space="preserve">En qué medida se darán las interacciones medicamentosas </w:t>
            </w:r>
            <w:r w:rsidRPr="00FD3A64">
              <w:rPr>
                <w:color w:val="000000"/>
              </w:rPr>
              <w:lastRenderedPageBreak/>
              <w:t>reales y potenciales de los psicofármacos en los pacientes del Servicio de Medicina COVID-19 del Hospital de Emergencia de Villa El Salvador durante los meses de febrero a julio del 2021?</w:t>
            </w:r>
          </w:p>
        </w:tc>
        <w:tc>
          <w:tcPr>
            <w:tcW w:w="3207" w:type="dxa"/>
          </w:tcPr>
          <w:p w14:paraId="351D38AE" w14:textId="77777777" w:rsidR="009C7867" w:rsidRPr="00FD3A64" w:rsidRDefault="009C7867" w:rsidP="00FD3A6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b/>
                <w:color w:val="000000"/>
              </w:rPr>
            </w:pPr>
            <w:r w:rsidRPr="00FD3A64">
              <w:rPr>
                <w:color w:val="000000"/>
              </w:rPr>
              <w:lastRenderedPageBreak/>
              <w:t xml:space="preserve">9.-Evaluar las interacciones medicamentosas reales y </w:t>
            </w:r>
            <w:r w:rsidRPr="00FD3A64">
              <w:rPr>
                <w:color w:val="000000"/>
              </w:rPr>
              <w:lastRenderedPageBreak/>
              <w:t xml:space="preserve">potenciales de los psicofármacos en los pacientes del Servicio de Medicina COVID-19 del Hospital de Emergencia de Villa El Salvador durante los meses de febrero a julio del 2021.  </w:t>
            </w:r>
          </w:p>
        </w:tc>
        <w:tc>
          <w:tcPr>
            <w:tcW w:w="3207" w:type="dxa"/>
            <w:vMerge/>
          </w:tcPr>
          <w:p w14:paraId="3D143B16" w14:textId="77777777" w:rsidR="009C7867" w:rsidRPr="00FD3A64" w:rsidRDefault="009C7867" w:rsidP="00FD3A6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color w:val="000000"/>
              </w:rPr>
            </w:pPr>
          </w:p>
        </w:tc>
        <w:tc>
          <w:tcPr>
            <w:tcW w:w="3207" w:type="dxa"/>
            <w:vMerge/>
          </w:tcPr>
          <w:p w14:paraId="4C2B8698" w14:textId="77777777" w:rsidR="009C7867" w:rsidRPr="00FD3A64" w:rsidRDefault="009C7867" w:rsidP="00FD3A6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color w:val="000000"/>
              </w:rPr>
            </w:pPr>
          </w:p>
        </w:tc>
        <w:tc>
          <w:tcPr>
            <w:tcW w:w="3207" w:type="dxa"/>
            <w:vMerge/>
          </w:tcPr>
          <w:p w14:paraId="3CD759A0" w14:textId="77777777" w:rsidR="009C7867" w:rsidRPr="00FD3A64" w:rsidRDefault="009C7867" w:rsidP="00FD3A6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color w:val="000000"/>
              </w:rPr>
            </w:pPr>
          </w:p>
        </w:tc>
      </w:tr>
    </w:tbl>
    <w:p w14:paraId="1439053D" w14:textId="77777777" w:rsidR="009C7867" w:rsidRDefault="009C7867" w:rsidP="00E02473">
      <w:pPr>
        <w:tabs>
          <w:tab w:val="left" w:pos="1052"/>
        </w:tabs>
        <w:spacing w:after="0" w:line="48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 </w:t>
      </w:r>
    </w:p>
    <w:p w14:paraId="6A8AAB7B" w14:textId="77777777" w:rsidR="009C7867" w:rsidRDefault="009C7867" w:rsidP="00E02473">
      <w:pPr>
        <w:tabs>
          <w:tab w:val="left" w:pos="1052"/>
        </w:tabs>
        <w:spacing w:after="0" w:line="480" w:lineRule="auto"/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     </w:t>
      </w:r>
    </w:p>
    <w:p w14:paraId="64E181F8" w14:textId="77777777" w:rsidR="009C7867" w:rsidRDefault="009C7867" w:rsidP="00E02473">
      <w:pPr>
        <w:tabs>
          <w:tab w:val="left" w:pos="1052"/>
        </w:tabs>
        <w:spacing w:after="0" w:line="480" w:lineRule="auto"/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</w:pPr>
    </w:p>
    <w:p w14:paraId="3A4403B3" w14:textId="77777777" w:rsidR="009C7867" w:rsidRDefault="009C7867" w:rsidP="00E02473">
      <w:pPr>
        <w:tabs>
          <w:tab w:val="left" w:pos="1052"/>
        </w:tabs>
        <w:spacing w:after="0" w:line="480" w:lineRule="auto"/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  <w:sectPr w:rsidR="009C7867">
          <w:headerReference w:type="default" r:id="rId8"/>
          <w:pgSz w:w="16840" w:h="11910" w:orient="landscape"/>
          <w:pgMar w:top="1418" w:right="1418" w:bottom="1701" w:left="1418" w:header="720" w:footer="720" w:gutter="0"/>
          <w:cols w:space="720"/>
        </w:sectPr>
      </w:pPr>
    </w:p>
    <w:p w14:paraId="5E4EC67D" w14:textId="77777777" w:rsidR="009C7867" w:rsidRPr="00132D1A" w:rsidRDefault="009C7867" w:rsidP="00132D1A">
      <w:pPr>
        <w:pStyle w:val="indicedeanexos"/>
        <w:rPr>
          <w:rFonts w:ascii="Times New Roman" w:hAnsi="Times New Roman" w:cs="Times New Roman"/>
        </w:rPr>
      </w:pPr>
      <w:bookmarkStart w:id="2" w:name="_Toc99470489"/>
      <w:r w:rsidRPr="00132D1A">
        <w:rPr>
          <w:rFonts w:ascii="Times New Roman" w:hAnsi="Times New Roman" w:cs="Times New Roman"/>
        </w:rPr>
        <w:lastRenderedPageBreak/>
        <w:t>Anexo N° 2: Instrumento de recolección de datos</w:t>
      </w:r>
      <w:bookmarkEnd w:id="2"/>
    </w:p>
    <w:p w14:paraId="0F2188CC" w14:textId="77777777" w:rsidR="009C7867" w:rsidRDefault="009C7867" w:rsidP="00E02473">
      <w:pPr>
        <w:tabs>
          <w:tab w:val="left" w:pos="1052"/>
        </w:tabs>
        <w:spacing w:after="0" w:line="48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Instrumento de recolección de datos</w:t>
      </w:r>
    </w:p>
    <w:tbl>
      <w:tblPr>
        <w:tblW w:w="15923" w:type="dxa"/>
        <w:tblInd w:w="-9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54"/>
        <w:gridCol w:w="1054"/>
        <w:gridCol w:w="800"/>
        <w:gridCol w:w="1124"/>
        <w:gridCol w:w="1168"/>
        <w:gridCol w:w="635"/>
        <w:gridCol w:w="1248"/>
        <w:gridCol w:w="1661"/>
        <w:gridCol w:w="1559"/>
        <w:gridCol w:w="1276"/>
        <w:gridCol w:w="2268"/>
        <w:gridCol w:w="1417"/>
        <w:gridCol w:w="1259"/>
      </w:tblGrid>
      <w:tr w:rsidR="009C7867" w14:paraId="5B573F32" w14:textId="77777777" w:rsidTr="00D74F1B">
        <w:trPr>
          <w:trHeight w:val="685"/>
        </w:trPr>
        <w:tc>
          <w:tcPr>
            <w:tcW w:w="454" w:type="dxa"/>
            <w:vMerge w:val="restart"/>
            <w:vAlign w:val="center"/>
          </w:tcPr>
          <w:p w14:paraId="1489B65B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SFT</w:t>
            </w:r>
          </w:p>
          <w:p w14:paraId="02257609" w14:textId="77777777" w:rsidR="009C7867" w:rsidRDefault="009C7867" w:rsidP="00E02473">
            <w:pPr>
              <w:spacing w:after="0" w:line="480" w:lineRule="auto"/>
              <w:rPr>
                <w:sz w:val="16"/>
                <w:szCs w:val="16"/>
              </w:rPr>
            </w:pPr>
          </w:p>
        </w:tc>
        <w:tc>
          <w:tcPr>
            <w:tcW w:w="1054" w:type="dxa"/>
            <w:vAlign w:val="center"/>
          </w:tcPr>
          <w:p w14:paraId="722DFADA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según su genero</w:t>
            </w:r>
          </w:p>
        </w:tc>
        <w:tc>
          <w:tcPr>
            <w:tcW w:w="800" w:type="dxa"/>
            <w:vAlign w:val="center"/>
          </w:tcPr>
          <w:p w14:paraId="68FD7741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según su edad </w:t>
            </w:r>
          </w:p>
        </w:tc>
        <w:tc>
          <w:tcPr>
            <w:tcW w:w="2927" w:type="dxa"/>
            <w:gridSpan w:val="3"/>
            <w:vAlign w:val="center"/>
          </w:tcPr>
          <w:p w14:paraId="5ED4E555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jc w:val="center"/>
              <w:rPr>
                <w:b/>
                <w:color w:val="FF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Medicamentos Interactuantes</w:t>
            </w:r>
          </w:p>
          <w:p w14:paraId="286EDD39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 </w:t>
            </w:r>
          </w:p>
        </w:tc>
        <w:tc>
          <w:tcPr>
            <w:tcW w:w="1248" w:type="dxa"/>
            <w:vAlign w:val="center"/>
          </w:tcPr>
          <w:p w14:paraId="4029AA66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Según su manifestación</w:t>
            </w:r>
          </w:p>
        </w:tc>
        <w:tc>
          <w:tcPr>
            <w:tcW w:w="1661" w:type="dxa"/>
            <w:vAlign w:val="center"/>
          </w:tcPr>
          <w:p w14:paraId="197AEAF7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Según su tipo de interacción</w:t>
            </w:r>
          </w:p>
        </w:tc>
        <w:tc>
          <w:tcPr>
            <w:tcW w:w="1559" w:type="dxa"/>
            <w:vAlign w:val="center"/>
          </w:tcPr>
          <w:p w14:paraId="1B94CC64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Según su grado de severidad</w:t>
            </w:r>
          </w:p>
        </w:tc>
        <w:tc>
          <w:tcPr>
            <w:tcW w:w="1276" w:type="dxa"/>
            <w:vAlign w:val="center"/>
          </w:tcPr>
          <w:p w14:paraId="3671D6D2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Según su evidencia clínica</w:t>
            </w:r>
          </w:p>
        </w:tc>
        <w:tc>
          <w:tcPr>
            <w:tcW w:w="2268" w:type="dxa"/>
            <w:vAlign w:val="center"/>
          </w:tcPr>
          <w:p w14:paraId="484AFC7F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Según su momento de aparición</w:t>
            </w:r>
          </w:p>
        </w:tc>
        <w:tc>
          <w:tcPr>
            <w:tcW w:w="1417" w:type="dxa"/>
            <w:vAlign w:val="center"/>
          </w:tcPr>
          <w:p w14:paraId="7FC5758A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según su gravedad</w:t>
            </w:r>
          </w:p>
        </w:tc>
        <w:tc>
          <w:tcPr>
            <w:tcW w:w="1259" w:type="dxa"/>
          </w:tcPr>
          <w:p w14:paraId="553B346E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Según su evaluación de la causalidad </w:t>
            </w:r>
          </w:p>
        </w:tc>
      </w:tr>
      <w:tr w:rsidR="009C7867" w14:paraId="09D22D0C" w14:textId="77777777" w:rsidTr="00D74F1B">
        <w:trPr>
          <w:trHeight w:val="166"/>
        </w:trPr>
        <w:tc>
          <w:tcPr>
            <w:tcW w:w="454" w:type="dxa"/>
            <w:vMerge/>
            <w:vAlign w:val="center"/>
          </w:tcPr>
          <w:p w14:paraId="3D2035D5" w14:textId="77777777" w:rsidR="009C7867" w:rsidRDefault="009C7867" w:rsidP="00E0247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480" w:lineRule="auto"/>
              <w:rPr>
                <w:color w:val="000000"/>
                <w:sz w:val="16"/>
                <w:szCs w:val="16"/>
              </w:rPr>
            </w:pPr>
          </w:p>
        </w:tc>
        <w:tc>
          <w:tcPr>
            <w:tcW w:w="1054" w:type="dxa"/>
          </w:tcPr>
          <w:p w14:paraId="17BE0FF6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1. Masculino</w:t>
            </w:r>
            <w:r>
              <w:rPr>
                <w:color w:val="000000"/>
                <w:sz w:val="16"/>
                <w:szCs w:val="16"/>
              </w:rPr>
              <w:br/>
              <w:t>2. Femenino</w:t>
            </w:r>
          </w:p>
        </w:tc>
        <w:tc>
          <w:tcPr>
            <w:tcW w:w="800" w:type="dxa"/>
          </w:tcPr>
          <w:p w14:paraId="71771333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Edad</w:t>
            </w:r>
          </w:p>
        </w:tc>
        <w:tc>
          <w:tcPr>
            <w:tcW w:w="1124" w:type="dxa"/>
          </w:tcPr>
          <w:p w14:paraId="00288CA2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Medicamento N° 1</w:t>
            </w:r>
          </w:p>
        </w:tc>
        <w:tc>
          <w:tcPr>
            <w:tcW w:w="1168" w:type="dxa"/>
          </w:tcPr>
          <w:p w14:paraId="2EA7D521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Medicamento N°2</w:t>
            </w:r>
          </w:p>
        </w:tc>
        <w:tc>
          <w:tcPr>
            <w:tcW w:w="635" w:type="dxa"/>
          </w:tcPr>
          <w:p w14:paraId="77A82841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1. SI</w:t>
            </w:r>
            <w:r>
              <w:rPr>
                <w:color w:val="000000"/>
                <w:sz w:val="16"/>
                <w:szCs w:val="16"/>
              </w:rPr>
              <w:br/>
              <w:t>2. No</w:t>
            </w:r>
          </w:p>
        </w:tc>
        <w:tc>
          <w:tcPr>
            <w:tcW w:w="1248" w:type="dxa"/>
          </w:tcPr>
          <w:p w14:paraId="091D48F7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1. Real</w:t>
            </w:r>
            <w:r>
              <w:rPr>
                <w:color w:val="000000"/>
                <w:sz w:val="16"/>
                <w:szCs w:val="16"/>
              </w:rPr>
              <w:br/>
              <w:t>2. Potencial</w:t>
            </w:r>
          </w:p>
        </w:tc>
        <w:tc>
          <w:tcPr>
            <w:tcW w:w="1661" w:type="dxa"/>
          </w:tcPr>
          <w:p w14:paraId="4384EF3E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1. No presenta </w:t>
            </w:r>
            <w:r>
              <w:rPr>
                <w:color w:val="000000"/>
                <w:sz w:val="16"/>
                <w:szCs w:val="16"/>
              </w:rPr>
              <w:br/>
              <w:t>2. Farmacocinética</w:t>
            </w:r>
            <w:r>
              <w:rPr>
                <w:color w:val="000000"/>
                <w:sz w:val="16"/>
                <w:szCs w:val="16"/>
              </w:rPr>
              <w:br/>
              <w:t>3. Farmacodinámica</w:t>
            </w:r>
            <w:r>
              <w:rPr>
                <w:color w:val="000000"/>
                <w:sz w:val="16"/>
                <w:szCs w:val="16"/>
              </w:rPr>
              <w:br/>
              <w:t>4. Desconocido</w:t>
            </w:r>
          </w:p>
        </w:tc>
        <w:tc>
          <w:tcPr>
            <w:tcW w:w="1559" w:type="dxa"/>
          </w:tcPr>
          <w:p w14:paraId="5DDAEA40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1. No presenta  </w:t>
            </w:r>
          </w:p>
          <w:p w14:paraId="32597317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2. Contraindicado</w:t>
            </w:r>
            <w:r>
              <w:rPr>
                <w:color w:val="000000"/>
                <w:sz w:val="16"/>
                <w:szCs w:val="16"/>
              </w:rPr>
              <w:br/>
              <w:t>3. Importante</w:t>
            </w:r>
            <w:r>
              <w:rPr>
                <w:color w:val="000000"/>
                <w:sz w:val="16"/>
                <w:szCs w:val="16"/>
              </w:rPr>
              <w:br/>
              <w:t>4. Moderado</w:t>
            </w:r>
            <w:r>
              <w:rPr>
                <w:color w:val="000000"/>
                <w:sz w:val="16"/>
                <w:szCs w:val="16"/>
              </w:rPr>
              <w:br/>
              <w:t>5. Menor</w:t>
            </w:r>
            <w:r>
              <w:rPr>
                <w:color w:val="000000"/>
                <w:sz w:val="16"/>
                <w:szCs w:val="16"/>
              </w:rPr>
              <w:br/>
              <w:t>6. Desconocido</w:t>
            </w:r>
          </w:p>
        </w:tc>
        <w:tc>
          <w:tcPr>
            <w:tcW w:w="1276" w:type="dxa"/>
          </w:tcPr>
          <w:p w14:paraId="2CA10B07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 xml:space="preserve">1. No presenta </w:t>
            </w:r>
          </w:p>
          <w:p w14:paraId="3930E4EF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2.Justa</w:t>
            </w:r>
          </w:p>
          <w:p w14:paraId="23CB730D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3. Bien</w:t>
            </w:r>
          </w:p>
          <w:p w14:paraId="4F098579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4. Excelente</w:t>
            </w:r>
          </w:p>
          <w:p w14:paraId="3B52654C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5. Desconocida</w:t>
            </w:r>
          </w:p>
        </w:tc>
        <w:tc>
          <w:tcPr>
            <w:tcW w:w="2268" w:type="dxa"/>
          </w:tcPr>
          <w:p w14:paraId="6304F57D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1. No presenta</w:t>
            </w:r>
          </w:p>
          <w:p w14:paraId="504AB74B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2. Inmediata (0 a 12 horas)</w:t>
            </w:r>
            <w:r>
              <w:rPr>
                <w:color w:val="000000"/>
                <w:sz w:val="16"/>
                <w:szCs w:val="16"/>
              </w:rPr>
              <w:br/>
              <w:t>3. Rápida (12 a 72 horas)</w:t>
            </w:r>
            <w:r>
              <w:rPr>
                <w:color w:val="000000"/>
                <w:sz w:val="16"/>
                <w:szCs w:val="16"/>
              </w:rPr>
              <w:br/>
              <w:t>4. Tardía (más de las 72 horas)</w:t>
            </w:r>
            <w:r>
              <w:rPr>
                <w:color w:val="000000"/>
                <w:sz w:val="16"/>
                <w:szCs w:val="16"/>
              </w:rPr>
              <w:br/>
              <w:t xml:space="preserve"> </w:t>
            </w:r>
          </w:p>
        </w:tc>
        <w:tc>
          <w:tcPr>
            <w:tcW w:w="1417" w:type="dxa"/>
          </w:tcPr>
          <w:p w14:paraId="5D668DE3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1. No presenta</w:t>
            </w:r>
          </w:p>
          <w:p w14:paraId="425E2EE8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2. Leve</w:t>
            </w:r>
          </w:p>
          <w:p w14:paraId="323A5445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3. Moderado</w:t>
            </w:r>
          </w:p>
          <w:p w14:paraId="02BFBAAE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4. Grave</w:t>
            </w:r>
          </w:p>
        </w:tc>
        <w:tc>
          <w:tcPr>
            <w:tcW w:w="1259" w:type="dxa"/>
          </w:tcPr>
          <w:p w14:paraId="10695000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1.No presenta</w:t>
            </w:r>
          </w:p>
          <w:p w14:paraId="332EB89D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2.Altamente probable</w:t>
            </w:r>
          </w:p>
          <w:p w14:paraId="226D3AC0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3.Probable</w:t>
            </w:r>
          </w:p>
          <w:p w14:paraId="537397D0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4.Posible</w:t>
            </w:r>
          </w:p>
          <w:p w14:paraId="1493EC05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5.Dudosa</w:t>
            </w:r>
          </w:p>
        </w:tc>
      </w:tr>
      <w:tr w:rsidR="009C7867" w14:paraId="219969AF" w14:textId="77777777" w:rsidTr="00D74F1B">
        <w:trPr>
          <w:trHeight w:val="315"/>
        </w:trPr>
        <w:tc>
          <w:tcPr>
            <w:tcW w:w="454" w:type="dxa"/>
          </w:tcPr>
          <w:p w14:paraId="5F16E5CC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054" w:type="dxa"/>
          </w:tcPr>
          <w:p w14:paraId="0C7AA50B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800" w:type="dxa"/>
          </w:tcPr>
          <w:p w14:paraId="581A59FB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124" w:type="dxa"/>
          </w:tcPr>
          <w:p w14:paraId="05FADADD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168" w:type="dxa"/>
          </w:tcPr>
          <w:p w14:paraId="03AAFA40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635" w:type="dxa"/>
          </w:tcPr>
          <w:p w14:paraId="514F11EF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248" w:type="dxa"/>
          </w:tcPr>
          <w:p w14:paraId="616FEFDD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661" w:type="dxa"/>
          </w:tcPr>
          <w:p w14:paraId="1E51DCA9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559" w:type="dxa"/>
          </w:tcPr>
          <w:p w14:paraId="458AFE09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276" w:type="dxa"/>
          </w:tcPr>
          <w:p w14:paraId="0040736B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2268" w:type="dxa"/>
          </w:tcPr>
          <w:p w14:paraId="439882AC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417" w:type="dxa"/>
          </w:tcPr>
          <w:p w14:paraId="4CD9E02B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259" w:type="dxa"/>
          </w:tcPr>
          <w:p w14:paraId="5D79B81F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</w:tr>
      <w:tr w:rsidR="009C7867" w14:paraId="0EA0CB0C" w14:textId="77777777" w:rsidTr="00D74F1B">
        <w:trPr>
          <w:trHeight w:val="315"/>
        </w:trPr>
        <w:tc>
          <w:tcPr>
            <w:tcW w:w="454" w:type="dxa"/>
          </w:tcPr>
          <w:p w14:paraId="1578320C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054" w:type="dxa"/>
          </w:tcPr>
          <w:p w14:paraId="3F24B72C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800" w:type="dxa"/>
          </w:tcPr>
          <w:p w14:paraId="7E93F164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124" w:type="dxa"/>
          </w:tcPr>
          <w:p w14:paraId="0CA08470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168" w:type="dxa"/>
          </w:tcPr>
          <w:p w14:paraId="050580F3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635" w:type="dxa"/>
          </w:tcPr>
          <w:p w14:paraId="3F30AFF6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248" w:type="dxa"/>
          </w:tcPr>
          <w:p w14:paraId="49DB475C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661" w:type="dxa"/>
          </w:tcPr>
          <w:p w14:paraId="7C4D69D6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559" w:type="dxa"/>
          </w:tcPr>
          <w:p w14:paraId="40E239A4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276" w:type="dxa"/>
          </w:tcPr>
          <w:p w14:paraId="41CA2F01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2268" w:type="dxa"/>
          </w:tcPr>
          <w:p w14:paraId="047A1ED2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417" w:type="dxa"/>
          </w:tcPr>
          <w:p w14:paraId="5BFD0F84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259" w:type="dxa"/>
          </w:tcPr>
          <w:p w14:paraId="164921C2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</w:tr>
      <w:tr w:rsidR="009C7867" w14:paraId="02A1AAE4" w14:textId="77777777" w:rsidTr="00D74F1B">
        <w:trPr>
          <w:trHeight w:val="315"/>
        </w:trPr>
        <w:tc>
          <w:tcPr>
            <w:tcW w:w="454" w:type="dxa"/>
          </w:tcPr>
          <w:p w14:paraId="499A4E58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054" w:type="dxa"/>
          </w:tcPr>
          <w:p w14:paraId="3FBC6EA5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800" w:type="dxa"/>
          </w:tcPr>
          <w:p w14:paraId="3AED8044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124" w:type="dxa"/>
          </w:tcPr>
          <w:p w14:paraId="445E7FC1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168" w:type="dxa"/>
          </w:tcPr>
          <w:p w14:paraId="7857DACA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635" w:type="dxa"/>
          </w:tcPr>
          <w:p w14:paraId="5D7162C1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248" w:type="dxa"/>
          </w:tcPr>
          <w:p w14:paraId="61E66B31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661" w:type="dxa"/>
          </w:tcPr>
          <w:p w14:paraId="5FAB11E9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559" w:type="dxa"/>
          </w:tcPr>
          <w:p w14:paraId="40DB130D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276" w:type="dxa"/>
          </w:tcPr>
          <w:p w14:paraId="2F76B9C8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2268" w:type="dxa"/>
          </w:tcPr>
          <w:p w14:paraId="78C2023F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417" w:type="dxa"/>
          </w:tcPr>
          <w:p w14:paraId="45DD2DDD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259" w:type="dxa"/>
          </w:tcPr>
          <w:p w14:paraId="51353E3E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</w:tr>
      <w:tr w:rsidR="009C7867" w14:paraId="0158E953" w14:textId="77777777" w:rsidTr="00D74F1B">
        <w:trPr>
          <w:trHeight w:val="315"/>
        </w:trPr>
        <w:tc>
          <w:tcPr>
            <w:tcW w:w="454" w:type="dxa"/>
          </w:tcPr>
          <w:p w14:paraId="0F25A28E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054" w:type="dxa"/>
          </w:tcPr>
          <w:p w14:paraId="31D9DE22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800" w:type="dxa"/>
          </w:tcPr>
          <w:p w14:paraId="0E2B7FD8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124" w:type="dxa"/>
          </w:tcPr>
          <w:p w14:paraId="35D42B81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168" w:type="dxa"/>
          </w:tcPr>
          <w:p w14:paraId="2795C9E2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635" w:type="dxa"/>
          </w:tcPr>
          <w:p w14:paraId="386EAAA9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248" w:type="dxa"/>
          </w:tcPr>
          <w:p w14:paraId="0895DAC8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661" w:type="dxa"/>
          </w:tcPr>
          <w:p w14:paraId="77F6E5C6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559" w:type="dxa"/>
          </w:tcPr>
          <w:p w14:paraId="55D9C2D5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276" w:type="dxa"/>
          </w:tcPr>
          <w:p w14:paraId="1E14406B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2268" w:type="dxa"/>
          </w:tcPr>
          <w:p w14:paraId="09F816F3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417" w:type="dxa"/>
          </w:tcPr>
          <w:p w14:paraId="0D952619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259" w:type="dxa"/>
          </w:tcPr>
          <w:p w14:paraId="2DE33AF1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</w:tr>
      <w:tr w:rsidR="009C7867" w14:paraId="4251B4CA" w14:textId="77777777" w:rsidTr="00D74F1B">
        <w:trPr>
          <w:trHeight w:val="334"/>
        </w:trPr>
        <w:tc>
          <w:tcPr>
            <w:tcW w:w="454" w:type="dxa"/>
          </w:tcPr>
          <w:p w14:paraId="4AFBCA5A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054" w:type="dxa"/>
          </w:tcPr>
          <w:p w14:paraId="388EB730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800" w:type="dxa"/>
          </w:tcPr>
          <w:p w14:paraId="56167F3B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124" w:type="dxa"/>
          </w:tcPr>
          <w:p w14:paraId="381BEF9F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168" w:type="dxa"/>
          </w:tcPr>
          <w:p w14:paraId="22C483E6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635" w:type="dxa"/>
          </w:tcPr>
          <w:p w14:paraId="6804DFED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248" w:type="dxa"/>
          </w:tcPr>
          <w:p w14:paraId="1E0F6AFB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661" w:type="dxa"/>
          </w:tcPr>
          <w:p w14:paraId="5087D787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559" w:type="dxa"/>
          </w:tcPr>
          <w:p w14:paraId="066446AA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276" w:type="dxa"/>
          </w:tcPr>
          <w:p w14:paraId="4FF79B75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2268" w:type="dxa"/>
          </w:tcPr>
          <w:p w14:paraId="6913BE14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417" w:type="dxa"/>
          </w:tcPr>
          <w:p w14:paraId="356FF8A8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259" w:type="dxa"/>
          </w:tcPr>
          <w:p w14:paraId="23A31462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</w:tr>
      <w:tr w:rsidR="009C7867" w14:paraId="7AE0AE6E" w14:textId="77777777" w:rsidTr="00D74F1B">
        <w:trPr>
          <w:trHeight w:val="334"/>
        </w:trPr>
        <w:tc>
          <w:tcPr>
            <w:tcW w:w="454" w:type="dxa"/>
          </w:tcPr>
          <w:p w14:paraId="53918445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054" w:type="dxa"/>
          </w:tcPr>
          <w:p w14:paraId="108C3192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800" w:type="dxa"/>
          </w:tcPr>
          <w:p w14:paraId="6D567418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124" w:type="dxa"/>
          </w:tcPr>
          <w:p w14:paraId="28B0B68E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168" w:type="dxa"/>
          </w:tcPr>
          <w:p w14:paraId="1E58268D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635" w:type="dxa"/>
          </w:tcPr>
          <w:p w14:paraId="36CBB535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248" w:type="dxa"/>
          </w:tcPr>
          <w:p w14:paraId="3FF37EC2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661" w:type="dxa"/>
          </w:tcPr>
          <w:p w14:paraId="7B529D68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559" w:type="dxa"/>
          </w:tcPr>
          <w:p w14:paraId="2B6DA32E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276" w:type="dxa"/>
          </w:tcPr>
          <w:p w14:paraId="2819F40E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2268" w:type="dxa"/>
          </w:tcPr>
          <w:p w14:paraId="06B4767C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417" w:type="dxa"/>
          </w:tcPr>
          <w:p w14:paraId="54322BC4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259" w:type="dxa"/>
          </w:tcPr>
          <w:p w14:paraId="23C5EB4D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</w:tr>
      <w:tr w:rsidR="009C7867" w14:paraId="15FEE084" w14:textId="77777777" w:rsidTr="00D74F1B">
        <w:trPr>
          <w:trHeight w:val="334"/>
        </w:trPr>
        <w:tc>
          <w:tcPr>
            <w:tcW w:w="454" w:type="dxa"/>
          </w:tcPr>
          <w:p w14:paraId="18909A6A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054" w:type="dxa"/>
          </w:tcPr>
          <w:p w14:paraId="7E809013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800" w:type="dxa"/>
          </w:tcPr>
          <w:p w14:paraId="25241241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124" w:type="dxa"/>
          </w:tcPr>
          <w:p w14:paraId="73DD0A12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168" w:type="dxa"/>
          </w:tcPr>
          <w:p w14:paraId="01D8592B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635" w:type="dxa"/>
          </w:tcPr>
          <w:p w14:paraId="63E16737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248" w:type="dxa"/>
          </w:tcPr>
          <w:p w14:paraId="59418358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661" w:type="dxa"/>
          </w:tcPr>
          <w:p w14:paraId="4158BA0F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559" w:type="dxa"/>
          </w:tcPr>
          <w:p w14:paraId="03E6AB4B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276" w:type="dxa"/>
          </w:tcPr>
          <w:p w14:paraId="4346078E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2268" w:type="dxa"/>
          </w:tcPr>
          <w:p w14:paraId="709CABF9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417" w:type="dxa"/>
          </w:tcPr>
          <w:p w14:paraId="457E640C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259" w:type="dxa"/>
          </w:tcPr>
          <w:p w14:paraId="1CD0EC1D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</w:tr>
      <w:tr w:rsidR="009C7867" w14:paraId="42CA8482" w14:textId="77777777" w:rsidTr="00D74F1B">
        <w:trPr>
          <w:trHeight w:val="334"/>
        </w:trPr>
        <w:tc>
          <w:tcPr>
            <w:tcW w:w="454" w:type="dxa"/>
          </w:tcPr>
          <w:p w14:paraId="6DF7E278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054" w:type="dxa"/>
          </w:tcPr>
          <w:p w14:paraId="59B8107A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800" w:type="dxa"/>
          </w:tcPr>
          <w:p w14:paraId="055CEDF8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124" w:type="dxa"/>
          </w:tcPr>
          <w:p w14:paraId="5921E7CF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168" w:type="dxa"/>
          </w:tcPr>
          <w:p w14:paraId="04C6CA31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635" w:type="dxa"/>
          </w:tcPr>
          <w:p w14:paraId="5947730B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248" w:type="dxa"/>
          </w:tcPr>
          <w:p w14:paraId="25156482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661" w:type="dxa"/>
          </w:tcPr>
          <w:p w14:paraId="40BD9E34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559" w:type="dxa"/>
          </w:tcPr>
          <w:p w14:paraId="456AF59A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276" w:type="dxa"/>
          </w:tcPr>
          <w:p w14:paraId="335CDE14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2268" w:type="dxa"/>
          </w:tcPr>
          <w:p w14:paraId="0CC06389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417" w:type="dxa"/>
          </w:tcPr>
          <w:p w14:paraId="4BB73012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259" w:type="dxa"/>
          </w:tcPr>
          <w:p w14:paraId="4DBC104F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</w:tr>
      <w:tr w:rsidR="009C7867" w14:paraId="009FE4A0" w14:textId="77777777" w:rsidTr="00D74F1B">
        <w:trPr>
          <w:trHeight w:val="334"/>
        </w:trPr>
        <w:tc>
          <w:tcPr>
            <w:tcW w:w="454" w:type="dxa"/>
          </w:tcPr>
          <w:p w14:paraId="6E4A58F3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054" w:type="dxa"/>
          </w:tcPr>
          <w:p w14:paraId="3543476E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800" w:type="dxa"/>
          </w:tcPr>
          <w:p w14:paraId="71182930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124" w:type="dxa"/>
          </w:tcPr>
          <w:p w14:paraId="46F11BA9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168" w:type="dxa"/>
          </w:tcPr>
          <w:p w14:paraId="2ABEFABD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635" w:type="dxa"/>
          </w:tcPr>
          <w:p w14:paraId="7BA5DE0D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248" w:type="dxa"/>
          </w:tcPr>
          <w:p w14:paraId="25449E2C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661" w:type="dxa"/>
          </w:tcPr>
          <w:p w14:paraId="5474C4CA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559" w:type="dxa"/>
          </w:tcPr>
          <w:p w14:paraId="1EAE6C2D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276" w:type="dxa"/>
          </w:tcPr>
          <w:p w14:paraId="2478B851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2268" w:type="dxa"/>
          </w:tcPr>
          <w:p w14:paraId="4643B738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417" w:type="dxa"/>
          </w:tcPr>
          <w:p w14:paraId="2ED8B73C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259" w:type="dxa"/>
          </w:tcPr>
          <w:p w14:paraId="4AFA551C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</w:tr>
      <w:tr w:rsidR="009C7867" w14:paraId="068E7A1C" w14:textId="77777777" w:rsidTr="00D74F1B">
        <w:trPr>
          <w:trHeight w:val="334"/>
        </w:trPr>
        <w:tc>
          <w:tcPr>
            <w:tcW w:w="454" w:type="dxa"/>
          </w:tcPr>
          <w:p w14:paraId="11126C40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054" w:type="dxa"/>
          </w:tcPr>
          <w:p w14:paraId="0ACF877B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800" w:type="dxa"/>
          </w:tcPr>
          <w:p w14:paraId="568D2973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124" w:type="dxa"/>
          </w:tcPr>
          <w:p w14:paraId="007C05F9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168" w:type="dxa"/>
          </w:tcPr>
          <w:p w14:paraId="30FDCD84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635" w:type="dxa"/>
          </w:tcPr>
          <w:p w14:paraId="13C2134E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248" w:type="dxa"/>
          </w:tcPr>
          <w:p w14:paraId="176B47DB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661" w:type="dxa"/>
          </w:tcPr>
          <w:p w14:paraId="09B05459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559" w:type="dxa"/>
          </w:tcPr>
          <w:p w14:paraId="4CA08381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276" w:type="dxa"/>
          </w:tcPr>
          <w:p w14:paraId="44E1D1A7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2268" w:type="dxa"/>
          </w:tcPr>
          <w:p w14:paraId="2634D779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417" w:type="dxa"/>
          </w:tcPr>
          <w:p w14:paraId="543B14B2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  <w:tc>
          <w:tcPr>
            <w:tcW w:w="1259" w:type="dxa"/>
          </w:tcPr>
          <w:p w14:paraId="7995E566" w14:textId="77777777" w:rsidR="009C7867" w:rsidRDefault="009C7867" w:rsidP="00E02473">
            <w:pPr>
              <w:tabs>
                <w:tab w:val="left" w:pos="1052"/>
              </w:tabs>
              <w:spacing w:after="0" w:line="480" w:lineRule="auto"/>
              <w:rPr>
                <w:b/>
                <w:color w:val="FF0000"/>
                <w:sz w:val="16"/>
                <w:szCs w:val="16"/>
              </w:rPr>
            </w:pPr>
          </w:p>
        </w:tc>
      </w:tr>
    </w:tbl>
    <w:p w14:paraId="22EF47FC" w14:textId="77777777" w:rsidR="009C7867" w:rsidRDefault="009C7867" w:rsidP="00E02473">
      <w:pPr>
        <w:tabs>
          <w:tab w:val="left" w:pos="1052"/>
        </w:tabs>
        <w:spacing w:after="0" w:line="480" w:lineRule="auto"/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  <w:sectPr w:rsidR="009C7867">
          <w:pgSz w:w="16840" w:h="11910" w:orient="landscape"/>
          <w:pgMar w:top="1418" w:right="1418" w:bottom="1701" w:left="1418" w:header="720" w:footer="720" w:gutter="0"/>
          <w:cols w:space="720"/>
        </w:sectPr>
      </w:pPr>
    </w:p>
    <w:p w14:paraId="50A950C8" w14:textId="258E0EC0" w:rsidR="009C7867" w:rsidRDefault="009C7867" w:rsidP="00E02473">
      <w:pPr>
        <w:tabs>
          <w:tab w:val="left" w:pos="1052"/>
        </w:tabs>
        <w:spacing w:after="0" w:line="48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</w:rPr>
      </w:pPr>
      <w:r w:rsidRPr="00132D1A">
        <w:rPr>
          <w:rStyle w:val="indicedeanexosCar"/>
          <w:rFonts w:ascii="Times New Roman" w:hAnsi="Times New Roman" w:cs="Times New Roman"/>
          <w:b/>
          <w:bCs/>
        </w:rPr>
        <w:lastRenderedPageBreak/>
        <w:t xml:space="preserve"> </w:t>
      </w:r>
      <w:bookmarkStart w:id="3" w:name="_Toc99470490"/>
      <w:r w:rsidRPr="00132D1A">
        <w:rPr>
          <w:rStyle w:val="indicedeanexosCar"/>
          <w:rFonts w:ascii="Times New Roman" w:hAnsi="Times New Roman" w:cs="Times New Roman"/>
          <w:b/>
          <w:bCs/>
        </w:rPr>
        <w:t>Anexo N°</w:t>
      </w:r>
      <w:r w:rsidR="00413A83">
        <w:rPr>
          <w:rStyle w:val="indicedeanexosCar"/>
          <w:rFonts w:ascii="Times New Roman" w:hAnsi="Times New Roman" w:cs="Times New Roman"/>
          <w:b/>
          <w:bCs/>
        </w:rPr>
        <w:t xml:space="preserve"> </w:t>
      </w:r>
      <w:r w:rsidRPr="00132D1A">
        <w:rPr>
          <w:rStyle w:val="indicedeanexosCar"/>
          <w:rFonts w:ascii="Times New Roman" w:hAnsi="Times New Roman" w:cs="Times New Roman"/>
          <w:b/>
          <w:bCs/>
        </w:rPr>
        <w:t>3: Certificados de validez</w:t>
      </w:r>
      <w:bookmarkEnd w:id="3"/>
      <w:r>
        <w:rPr>
          <w:noProof/>
          <w:lang w:eastAsia="es-PE"/>
        </w:rPr>
        <w:drawing>
          <wp:inline distT="0" distB="0" distL="0" distR="0" wp14:anchorId="5E7D83AE" wp14:editId="103191D7">
            <wp:extent cx="5566427" cy="5937523"/>
            <wp:effectExtent l="0" t="0" r="0" b="0"/>
            <wp:docPr id="19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9"/>
                    <a:srcRect l="24545" t="24253" r="24182" b="8322"/>
                    <a:stretch>
                      <a:fillRect/>
                    </a:stretch>
                  </pic:blipFill>
                  <pic:spPr>
                    <a:xfrm>
                      <a:off x="0" y="0"/>
                      <a:ext cx="5566427" cy="593752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A8CF861" w14:textId="77777777" w:rsidR="009C7867" w:rsidRDefault="009C7867" w:rsidP="00E02473">
      <w:pPr>
        <w:tabs>
          <w:tab w:val="left" w:pos="1052"/>
        </w:tabs>
        <w:spacing w:after="0" w:line="48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5D214E0B" w14:textId="77777777" w:rsidR="009C7867" w:rsidRDefault="009C7867" w:rsidP="00E02473">
      <w:pPr>
        <w:tabs>
          <w:tab w:val="left" w:pos="1052"/>
        </w:tabs>
        <w:spacing w:after="0" w:line="48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1BBEDA9" w14:textId="77777777" w:rsidR="009C7867" w:rsidRDefault="009C7867" w:rsidP="00E02473">
      <w:pPr>
        <w:tabs>
          <w:tab w:val="left" w:pos="1052"/>
        </w:tabs>
        <w:spacing w:after="0" w:line="48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01995B4B" w14:textId="77777777" w:rsidR="009C7867" w:rsidRDefault="009C7867" w:rsidP="00E02473">
      <w:pPr>
        <w:tabs>
          <w:tab w:val="left" w:pos="1052"/>
        </w:tabs>
        <w:spacing w:after="0" w:line="48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734FF920" w14:textId="77777777" w:rsidR="009C7867" w:rsidRDefault="009C7867" w:rsidP="00E02473">
      <w:pPr>
        <w:tabs>
          <w:tab w:val="left" w:pos="1052"/>
        </w:tabs>
        <w:spacing w:after="0" w:line="48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5E153942" w14:textId="77777777" w:rsidR="009C7867" w:rsidRDefault="009C7867" w:rsidP="00E02473">
      <w:pPr>
        <w:tabs>
          <w:tab w:val="left" w:pos="1052"/>
        </w:tabs>
        <w:spacing w:after="0" w:line="48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F428F49" w14:textId="77777777" w:rsidR="009C7867" w:rsidRDefault="009C7867" w:rsidP="00E02473">
      <w:pPr>
        <w:tabs>
          <w:tab w:val="left" w:pos="1052"/>
        </w:tabs>
        <w:spacing w:after="0" w:line="48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77FDC74" w14:textId="77777777" w:rsidR="009C7867" w:rsidRDefault="009C7867" w:rsidP="00E02473">
      <w:pPr>
        <w:tabs>
          <w:tab w:val="left" w:pos="1052"/>
        </w:tabs>
        <w:spacing w:after="0" w:line="48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noProof/>
          <w:lang w:eastAsia="es-PE"/>
        </w:rPr>
        <w:lastRenderedPageBreak/>
        <w:drawing>
          <wp:inline distT="0" distB="0" distL="0" distR="0" wp14:anchorId="58B4A099" wp14:editId="2481EFF7">
            <wp:extent cx="5571140" cy="4121117"/>
            <wp:effectExtent l="0" t="0" r="0" b="0"/>
            <wp:docPr id="18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10"/>
                    <a:srcRect l="25470" t="22797" r="24295" b="13902"/>
                    <a:stretch>
                      <a:fillRect/>
                    </a:stretch>
                  </pic:blipFill>
                  <pic:spPr>
                    <a:xfrm>
                      <a:off x="0" y="0"/>
                      <a:ext cx="5571140" cy="412111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F392E93" w14:textId="77777777" w:rsidR="009C7867" w:rsidRDefault="009C7867" w:rsidP="00E02473">
      <w:pPr>
        <w:tabs>
          <w:tab w:val="left" w:pos="1052"/>
        </w:tabs>
        <w:spacing w:after="0" w:line="48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noProof/>
          <w:lang w:eastAsia="es-PE"/>
        </w:rPr>
        <w:drawing>
          <wp:inline distT="0" distB="0" distL="0" distR="0" wp14:anchorId="27DF9D2A" wp14:editId="489D2435">
            <wp:extent cx="5514975" cy="3771900"/>
            <wp:effectExtent l="0" t="0" r="9525" b="0"/>
            <wp:docPr id="2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11"/>
                    <a:srcRect l="25702" t="11854" r="26919" b="32181"/>
                    <a:stretch>
                      <a:fillRect/>
                    </a:stretch>
                  </pic:blipFill>
                  <pic:spPr>
                    <a:xfrm>
                      <a:off x="0" y="0"/>
                      <a:ext cx="5530689" cy="378264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FBC8E7A" w14:textId="77777777" w:rsidR="009C7867" w:rsidRDefault="009C7867" w:rsidP="00E02473">
      <w:pPr>
        <w:tabs>
          <w:tab w:val="left" w:pos="1052"/>
        </w:tabs>
        <w:spacing w:after="0" w:line="48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3FB2A654" w14:textId="77777777" w:rsidR="009C7867" w:rsidRDefault="009C7867" w:rsidP="00E02473">
      <w:pPr>
        <w:tabs>
          <w:tab w:val="left" w:pos="1052"/>
        </w:tabs>
        <w:spacing w:after="0" w:line="48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3A3AD59" w14:textId="77777777" w:rsidR="009C7867" w:rsidRDefault="009C7867" w:rsidP="00E02473">
      <w:pPr>
        <w:tabs>
          <w:tab w:val="left" w:pos="1052"/>
        </w:tabs>
        <w:spacing w:after="0" w:line="48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793DF816" w14:textId="77777777" w:rsidR="009C7867" w:rsidRDefault="009C7867" w:rsidP="00E02473">
      <w:pPr>
        <w:tabs>
          <w:tab w:val="left" w:pos="1052"/>
        </w:tabs>
        <w:spacing w:after="0" w:line="48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noProof/>
          <w:lang w:eastAsia="es-PE"/>
        </w:rPr>
        <w:drawing>
          <wp:inline distT="0" distB="0" distL="0" distR="0" wp14:anchorId="4F82D7D3" wp14:editId="699E99EF">
            <wp:extent cx="5566427" cy="5937523"/>
            <wp:effectExtent l="0" t="0" r="0" b="0"/>
            <wp:docPr id="20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9"/>
                    <a:srcRect l="24545" t="24253" r="24182" b="8322"/>
                    <a:stretch>
                      <a:fillRect/>
                    </a:stretch>
                  </pic:blipFill>
                  <pic:spPr>
                    <a:xfrm>
                      <a:off x="0" y="0"/>
                      <a:ext cx="5566427" cy="593752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9634C24" w14:textId="77777777" w:rsidR="009C7867" w:rsidRDefault="009C7867" w:rsidP="00E02473">
      <w:pPr>
        <w:tabs>
          <w:tab w:val="left" w:pos="1052"/>
        </w:tabs>
        <w:spacing w:after="0" w:line="48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516CED80" w14:textId="77777777" w:rsidR="009C7867" w:rsidRDefault="009C7867" w:rsidP="00E02473">
      <w:pPr>
        <w:tabs>
          <w:tab w:val="left" w:pos="1052"/>
        </w:tabs>
        <w:spacing w:after="0" w:line="48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5AE01AF8" w14:textId="77777777" w:rsidR="009C7867" w:rsidRDefault="009C7867" w:rsidP="00E02473">
      <w:pPr>
        <w:tabs>
          <w:tab w:val="left" w:pos="1052"/>
        </w:tabs>
        <w:spacing w:after="0" w:line="48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2778345" w14:textId="77777777" w:rsidR="009C7867" w:rsidRDefault="009C7867" w:rsidP="00E02473">
      <w:pPr>
        <w:tabs>
          <w:tab w:val="left" w:pos="1052"/>
        </w:tabs>
        <w:spacing w:after="0" w:line="48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1DF3CC7A" w14:textId="77777777" w:rsidR="009C7867" w:rsidRDefault="009C7867" w:rsidP="00E02473">
      <w:pPr>
        <w:tabs>
          <w:tab w:val="left" w:pos="1052"/>
        </w:tabs>
        <w:spacing w:after="0" w:line="48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2CF83911" w14:textId="77777777" w:rsidR="009C7867" w:rsidRDefault="009C7867" w:rsidP="00E02473">
      <w:pPr>
        <w:tabs>
          <w:tab w:val="left" w:pos="1052"/>
        </w:tabs>
        <w:spacing w:after="0" w:line="48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9B2055C" w14:textId="77777777" w:rsidR="009C7867" w:rsidRDefault="009C7867" w:rsidP="00E02473">
      <w:pPr>
        <w:tabs>
          <w:tab w:val="left" w:pos="1052"/>
        </w:tabs>
        <w:spacing w:after="0" w:line="48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D847F80" w14:textId="77777777" w:rsidR="009C7867" w:rsidRDefault="009C7867" w:rsidP="00E02473">
      <w:pPr>
        <w:tabs>
          <w:tab w:val="left" w:pos="1052"/>
        </w:tabs>
        <w:spacing w:after="0" w:line="48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F1C2C9C" w14:textId="77777777" w:rsidR="009C7867" w:rsidRDefault="009C7867" w:rsidP="00E02473">
      <w:pPr>
        <w:tabs>
          <w:tab w:val="left" w:pos="1052"/>
        </w:tabs>
        <w:spacing w:after="0" w:line="48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26E85815" w14:textId="77777777" w:rsidR="009C7867" w:rsidRDefault="009C7867" w:rsidP="00E02473">
      <w:pPr>
        <w:tabs>
          <w:tab w:val="left" w:pos="1052"/>
        </w:tabs>
        <w:spacing w:after="0" w:line="48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noProof/>
          <w:lang w:eastAsia="es-PE"/>
        </w:rPr>
        <w:drawing>
          <wp:inline distT="0" distB="0" distL="0" distR="0" wp14:anchorId="04844F54" wp14:editId="62E3F366">
            <wp:extent cx="5647457" cy="4177571"/>
            <wp:effectExtent l="0" t="0" r="0" b="0"/>
            <wp:docPr id="23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10"/>
                    <a:srcRect l="25470" t="22797" r="24295" b="13902"/>
                    <a:stretch>
                      <a:fillRect/>
                    </a:stretch>
                  </pic:blipFill>
                  <pic:spPr>
                    <a:xfrm>
                      <a:off x="0" y="0"/>
                      <a:ext cx="5647457" cy="417757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A87D766" w14:textId="77777777" w:rsidR="009C7867" w:rsidRDefault="009C7867" w:rsidP="00E02473">
      <w:pPr>
        <w:tabs>
          <w:tab w:val="left" w:pos="1052"/>
        </w:tabs>
        <w:spacing w:after="0" w:line="48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noProof/>
          <w:lang w:eastAsia="es-PE"/>
        </w:rPr>
        <w:drawing>
          <wp:inline distT="0" distB="0" distL="0" distR="0" wp14:anchorId="5DFD7E7F" wp14:editId="60EAC44C">
            <wp:extent cx="5399425" cy="3529660"/>
            <wp:effectExtent l="0" t="0" r="0" b="0"/>
            <wp:docPr id="22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2"/>
                    <a:srcRect l="17944" t="21885" r="17800" b="7903"/>
                    <a:stretch>
                      <a:fillRect/>
                    </a:stretch>
                  </pic:blipFill>
                  <pic:spPr>
                    <a:xfrm>
                      <a:off x="0" y="0"/>
                      <a:ext cx="5399425" cy="35296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85F3F9F" w14:textId="77777777" w:rsidR="009C7867" w:rsidRDefault="009C7867" w:rsidP="00E02473">
      <w:pPr>
        <w:tabs>
          <w:tab w:val="left" w:pos="1052"/>
        </w:tabs>
        <w:spacing w:after="0" w:line="48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91868E3" w14:textId="77777777" w:rsidR="009C7867" w:rsidRDefault="009C7867" w:rsidP="00E02473">
      <w:pPr>
        <w:tabs>
          <w:tab w:val="left" w:pos="1052"/>
        </w:tabs>
        <w:spacing w:after="0" w:line="48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noProof/>
          <w:lang w:eastAsia="es-PE"/>
        </w:rPr>
        <w:drawing>
          <wp:inline distT="0" distB="0" distL="0" distR="0" wp14:anchorId="2979829C" wp14:editId="35945CD6">
            <wp:extent cx="5566427" cy="5937523"/>
            <wp:effectExtent l="0" t="0" r="0" b="0"/>
            <wp:docPr id="25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9"/>
                    <a:srcRect l="24545" t="24253" r="24182" b="8322"/>
                    <a:stretch>
                      <a:fillRect/>
                    </a:stretch>
                  </pic:blipFill>
                  <pic:spPr>
                    <a:xfrm>
                      <a:off x="0" y="0"/>
                      <a:ext cx="5566427" cy="593752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87CBA29" w14:textId="77777777" w:rsidR="009C7867" w:rsidRDefault="009C7867" w:rsidP="00E02473">
      <w:pPr>
        <w:tabs>
          <w:tab w:val="left" w:pos="1052"/>
        </w:tabs>
        <w:spacing w:after="0" w:line="48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73FE8DBC" w14:textId="77777777" w:rsidR="009C7867" w:rsidRDefault="009C7867" w:rsidP="00E02473">
      <w:pPr>
        <w:tabs>
          <w:tab w:val="left" w:pos="1052"/>
        </w:tabs>
        <w:spacing w:after="0" w:line="48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07905325" w14:textId="77777777" w:rsidR="009C7867" w:rsidRDefault="009C7867" w:rsidP="00E02473">
      <w:pPr>
        <w:tabs>
          <w:tab w:val="left" w:pos="1052"/>
        </w:tabs>
        <w:spacing w:after="0" w:line="48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6D27102" w14:textId="77777777" w:rsidR="009C7867" w:rsidRDefault="009C7867" w:rsidP="00E02473">
      <w:pPr>
        <w:tabs>
          <w:tab w:val="left" w:pos="1052"/>
        </w:tabs>
        <w:spacing w:after="0" w:line="48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124626E8" w14:textId="77777777" w:rsidR="009C7867" w:rsidRDefault="009C7867" w:rsidP="00E02473">
      <w:pPr>
        <w:tabs>
          <w:tab w:val="left" w:pos="1052"/>
        </w:tabs>
        <w:spacing w:after="0" w:line="48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284F4935" w14:textId="77777777" w:rsidR="009C7867" w:rsidRDefault="009C7867" w:rsidP="00E02473">
      <w:pPr>
        <w:tabs>
          <w:tab w:val="left" w:pos="1052"/>
        </w:tabs>
        <w:spacing w:after="0" w:line="48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04B82F34" w14:textId="77777777" w:rsidR="009C7867" w:rsidRDefault="009C7867" w:rsidP="00E02473">
      <w:pPr>
        <w:tabs>
          <w:tab w:val="left" w:pos="1052"/>
        </w:tabs>
        <w:spacing w:after="0" w:line="48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28F7932B" w14:textId="77777777" w:rsidR="009C7867" w:rsidRDefault="009C7867" w:rsidP="00E02473">
      <w:pPr>
        <w:tabs>
          <w:tab w:val="left" w:pos="1052"/>
        </w:tabs>
        <w:spacing w:after="0" w:line="48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3CD591B8" w14:textId="77777777" w:rsidR="009C7867" w:rsidRDefault="009C7867" w:rsidP="00E02473">
      <w:pPr>
        <w:tabs>
          <w:tab w:val="left" w:pos="1052"/>
        </w:tabs>
        <w:spacing w:after="0" w:line="48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noProof/>
          <w:lang w:eastAsia="es-PE"/>
        </w:rPr>
        <w:drawing>
          <wp:inline distT="0" distB="0" distL="0" distR="0" wp14:anchorId="17BA4022" wp14:editId="5F3B0947">
            <wp:extent cx="5637917" cy="4170514"/>
            <wp:effectExtent l="0" t="0" r="0" b="0"/>
            <wp:docPr id="24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10"/>
                    <a:srcRect l="25470" t="22797" r="24295" b="13902"/>
                    <a:stretch>
                      <a:fillRect/>
                    </a:stretch>
                  </pic:blipFill>
                  <pic:spPr>
                    <a:xfrm>
                      <a:off x="0" y="0"/>
                      <a:ext cx="5637917" cy="417051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844030D" w14:textId="77777777" w:rsidR="009C7867" w:rsidRDefault="009C7867" w:rsidP="00E02473">
      <w:pPr>
        <w:tabs>
          <w:tab w:val="left" w:pos="1052"/>
        </w:tabs>
        <w:spacing w:after="0" w:line="48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noProof/>
          <w:lang w:eastAsia="es-PE"/>
        </w:rPr>
        <w:drawing>
          <wp:inline distT="0" distB="0" distL="0" distR="0" wp14:anchorId="76DFDA15" wp14:editId="04BE4A0C">
            <wp:extent cx="5695154" cy="3367486"/>
            <wp:effectExtent l="0" t="0" r="0" b="0"/>
            <wp:docPr id="26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3"/>
                    <a:srcRect l="19994" t="24012" r="25490" b="8206"/>
                    <a:stretch>
                      <a:fillRect/>
                    </a:stretch>
                  </pic:blipFill>
                  <pic:spPr>
                    <a:xfrm>
                      <a:off x="0" y="0"/>
                      <a:ext cx="5695154" cy="336748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436074E" w14:textId="77777777" w:rsidR="00FD3A64" w:rsidRDefault="00FD3A64" w:rsidP="00E02473">
      <w:pPr>
        <w:tabs>
          <w:tab w:val="left" w:pos="1052"/>
        </w:tabs>
        <w:spacing w:after="0" w:line="48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77C2FF4B" w14:textId="77777777" w:rsidR="00FD3A64" w:rsidRDefault="00FD3A64">
      <w:pPr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br w:type="page"/>
      </w:r>
    </w:p>
    <w:p w14:paraId="0EF7132C" w14:textId="17E48F1D" w:rsidR="00CE612C" w:rsidRPr="006126BF" w:rsidRDefault="00CE612C" w:rsidP="006126BF">
      <w:pPr>
        <w:pStyle w:val="indicedeanexos"/>
        <w:rPr>
          <w:rFonts w:ascii="Times New Roman" w:hAnsi="Times New Roman" w:cs="Times New Roman"/>
          <w:b/>
          <w:bCs/>
        </w:rPr>
      </w:pPr>
      <w:bookmarkStart w:id="4" w:name="_Toc99470491"/>
      <w:r w:rsidRPr="00132D1A">
        <w:rPr>
          <w:rFonts w:ascii="Times New Roman" w:hAnsi="Times New Roman" w:cs="Times New Roman"/>
          <w:b/>
          <w:bCs/>
        </w:rPr>
        <w:lastRenderedPageBreak/>
        <w:t xml:space="preserve">Anexo </w:t>
      </w:r>
      <w:r>
        <w:rPr>
          <w:rFonts w:ascii="Times New Roman" w:hAnsi="Times New Roman" w:cs="Times New Roman"/>
          <w:b/>
          <w:bCs/>
        </w:rPr>
        <w:t xml:space="preserve">N° </w:t>
      </w:r>
      <w:r w:rsidR="006126BF">
        <w:rPr>
          <w:rFonts w:ascii="Times New Roman" w:hAnsi="Times New Roman" w:cs="Times New Roman"/>
          <w:b/>
          <w:bCs/>
        </w:rPr>
        <w:t>4: carta de la aprobación</w:t>
      </w:r>
      <w:bookmarkEnd w:id="4"/>
      <w:r w:rsidR="006126BF">
        <w:rPr>
          <w:rFonts w:ascii="Times New Roman" w:hAnsi="Times New Roman" w:cs="Times New Roman"/>
          <w:b/>
          <w:bCs/>
        </w:rPr>
        <w:t xml:space="preserve">  </w:t>
      </w:r>
    </w:p>
    <w:p w14:paraId="37A7304A" w14:textId="77777777" w:rsidR="00CE612C" w:rsidRDefault="00CE612C">
      <w:pPr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2983C8B" w14:textId="0B8C094D" w:rsidR="00CE612C" w:rsidRDefault="006126BF" w:rsidP="00CE612C">
      <w:pPr>
        <w:pStyle w:val="indicedeanexos"/>
        <w:rPr>
          <w:rFonts w:ascii="Times New Roman" w:hAnsi="Times New Roman" w:cs="Times New Roman"/>
          <w:b/>
          <w:bCs/>
        </w:rPr>
      </w:pPr>
      <w:bookmarkStart w:id="5" w:name="_Toc99470492"/>
      <w:r>
        <w:rPr>
          <w:noProof/>
          <w:lang w:eastAsia="es-PE"/>
        </w:rPr>
        <w:drawing>
          <wp:anchor distT="0" distB="0" distL="114300" distR="114300" simplePos="0" relativeHeight="251668480" behindDoc="0" locked="0" layoutInCell="1" allowOverlap="1" wp14:anchorId="626AB711" wp14:editId="0B8B24B7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6798310" cy="5734685"/>
            <wp:effectExtent l="0" t="1588" r="953" b="952"/>
            <wp:wrapSquare wrapText="bothSides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087" t="18115" r="16354" b="5745"/>
                    <a:stretch/>
                  </pic:blipFill>
                  <pic:spPr bwMode="auto">
                    <a:xfrm rot="5400000">
                      <a:off x="0" y="0"/>
                      <a:ext cx="6835096" cy="57658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5"/>
      <w:r w:rsidR="00CE612C" w:rsidRPr="00132D1A">
        <w:rPr>
          <w:rFonts w:ascii="Times New Roman" w:hAnsi="Times New Roman" w:cs="Times New Roman"/>
          <w:b/>
          <w:bCs/>
        </w:rPr>
        <w:t xml:space="preserve"> </w:t>
      </w:r>
    </w:p>
    <w:p w14:paraId="446A11FA" w14:textId="5F4F9821" w:rsidR="00CE612C" w:rsidRDefault="00CE612C" w:rsidP="00132D1A">
      <w:pPr>
        <w:pStyle w:val="indicedeanexos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br w:type="textWrapping" w:clear="all"/>
      </w:r>
    </w:p>
    <w:p w14:paraId="34406D8D" w14:textId="77777777" w:rsidR="00CE612C" w:rsidRDefault="00CE612C" w:rsidP="00132D1A">
      <w:pPr>
        <w:pStyle w:val="indicedeanexos"/>
        <w:rPr>
          <w:rFonts w:ascii="Times New Roman" w:hAnsi="Times New Roman" w:cs="Times New Roman"/>
          <w:b/>
          <w:bCs/>
        </w:rPr>
      </w:pPr>
    </w:p>
    <w:p w14:paraId="0EC8D6C9" w14:textId="6B594D26" w:rsidR="009C7867" w:rsidRDefault="00FD3A64" w:rsidP="00132D1A">
      <w:pPr>
        <w:pStyle w:val="indicedeanexos"/>
        <w:rPr>
          <w:rFonts w:ascii="Times New Roman" w:hAnsi="Times New Roman" w:cs="Times New Roman"/>
          <w:b/>
          <w:bCs/>
        </w:rPr>
      </w:pPr>
      <w:bookmarkStart w:id="6" w:name="_Toc99470493"/>
      <w:r w:rsidRPr="00132D1A">
        <w:rPr>
          <w:rFonts w:ascii="Times New Roman" w:hAnsi="Times New Roman" w:cs="Times New Roman"/>
          <w:b/>
          <w:bCs/>
        </w:rPr>
        <w:lastRenderedPageBreak/>
        <w:t xml:space="preserve">Anexo </w:t>
      </w:r>
      <w:r w:rsidR="00413A83">
        <w:rPr>
          <w:rFonts w:ascii="Times New Roman" w:hAnsi="Times New Roman" w:cs="Times New Roman"/>
          <w:b/>
          <w:bCs/>
        </w:rPr>
        <w:t xml:space="preserve">N° </w:t>
      </w:r>
      <w:r w:rsidR="006126BF">
        <w:rPr>
          <w:rFonts w:ascii="Times New Roman" w:hAnsi="Times New Roman" w:cs="Times New Roman"/>
          <w:b/>
          <w:bCs/>
        </w:rPr>
        <w:t>5</w:t>
      </w:r>
      <w:r w:rsidRPr="00132D1A">
        <w:rPr>
          <w:rFonts w:ascii="Times New Roman" w:hAnsi="Times New Roman" w:cs="Times New Roman"/>
          <w:b/>
          <w:bCs/>
        </w:rPr>
        <w:t>: aprobación del proyecto de tesis</w:t>
      </w:r>
      <w:bookmarkEnd w:id="6"/>
      <w:r w:rsidRPr="00132D1A">
        <w:rPr>
          <w:rFonts w:ascii="Times New Roman" w:hAnsi="Times New Roman" w:cs="Times New Roman"/>
          <w:b/>
          <w:bCs/>
        </w:rPr>
        <w:t xml:space="preserve"> </w:t>
      </w:r>
    </w:p>
    <w:p w14:paraId="30122D8C" w14:textId="77777777" w:rsidR="00CE612C" w:rsidRPr="00132D1A" w:rsidRDefault="00CE612C" w:rsidP="00132D1A">
      <w:pPr>
        <w:pStyle w:val="indicedeanexos"/>
        <w:rPr>
          <w:rFonts w:ascii="Times New Roman" w:hAnsi="Times New Roman" w:cs="Times New Roman"/>
          <w:b/>
          <w:bCs/>
        </w:rPr>
      </w:pPr>
    </w:p>
    <w:p w14:paraId="49E49E48" w14:textId="77777777" w:rsidR="009C7867" w:rsidRDefault="009C7867" w:rsidP="00E02473">
      <w:pPr>
        <w:tabs>
          <w:tab w:val="left" w:pos="1052"/>
        </w:tabs>
        <w:spacing w:after="0" w:line="48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2991203" w14:textId="77777777" w:rsidR="00735B75" w:rsidRDefault="00FD3A64" w:rsidP="00E02473">
      <w:pPr>
        <w:tabs>
          <w:tab w:val="left" w:pos="1052"/>
        </w:tabs>
        <w:spacing w:after="0" w:line="48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</w:rPr>
        <w:sectPr w:rsidR="00735B75">
          <w:pgSz w:w="11910" w:h="16840"/>
          <w:pgMar w:top="1418" w:right="1418" w:bottom="1418" w:left="1701" w:header="720" w:footer="720" w:gutter="0"/>
          <w:cols w:space="720"/>
        </w:sectPr>
      </w:pPr>
      <w:r>
        <w:rPr>
          <w:noProof/>
          <w:lang w:eastAsia="es-PE"/>
        </w:rPr>
        <w:drawing>
          <wp:inline distT="0" distB="0" distL="0" distR="0" wp14:anchorId="132B6FED" wp14:editId="0471881B">
            <wp:extent cx="7794625" cy="5331395"/>
            <wp:effectExtent l="0" t="6350" r="0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19827" t="15429" r="20276" b="11517"/>
                    <a:stretch/>
                  </pic:blipFill>
                  <pic:spPr bwMode="auto">
                    <a:xfrm rot="5400000">
                      <a:off x="0" y="0"/>
                      <a:ext cx="7852302" cy="53708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554DF79" w14:textId="77C53B48" w:rsidR="00735B75" w:rsidRPr="00132D1A" w:rsidRDefault="00FD3A64" w:rsidP="00132D1A">
      <w:pPr>
        <w:pStyle w:val="indicedeanexos"/>
        <w:rPr>
          <w:rFonts w:ascii="Times New Roman" w:hAnsi="Times New Roman" w:cs="Times New Roman"/>
          <w:b/>
          <w:bCs/>
        </w:rPr>
        <w:sectPr w:rsidR="00735B75" w:rsidRPr="00132D1A" w:rsidSect="00735B75">
          <w:pgSz w:w="16840" w:h="11910" w:orient="landscape"/>
          <w:pgMar w:top="1418" w:right="1418" w:bottom="1701" w:left="1418" w:header="720" w:footer="720" w:gutter="0"/>
          <w:cols w:space="720"/>
        </w:sectPr>
      </w:pPr>
      <w:bookmarkStart w:id="7" w:name="_Toc99470494"/>
      <w:r w:rsidRPr="00132D1A">
        <w:rPr>
          <w:rFonts w:ascii="Times New Roman" w:hAnsi="Times New Roman" w:cs="Times New Roman"/>
          <w:b/>
          <w:bCs/>
        </w:rPr>
        <w:lastRenderedPageBreak/>
        <w:t xml:space="preserve">Anexo </w:t>
      </w:r>
      <w:r w:rsidR="00413A83">
        <w:rPr>
          <w:rFonts w:ascii="Times New Roman" w:hAnsi="Times New Roman" w:cs="Times New Roman"/>
          <w:b/>
          <w:bCs/>
        </w:rPr>
        <w:t xml:space="preserve">N° </w:t>
      </w:r>
      <w:r w:rsidRPr="00132D1A">
        <w:rPr>
          <w:rFonts w:ascii="Times New Roman" w:hAnsi="Times New Roman" w:cs="Times New Roman"/>
          <w:b/>
          <w:bCs/>
        </w:rPr>
        <w:t>5: Informe del Asesor de Turnitin</w:t>
      </w:r>
      <w:r w:rsidRPr="00132D1A">
        <w:rPr>
          <w:rFonts w:ascii="Times New Roman" w:hAnsi="Times New Roman" w:cs="Times New Roman"/>
          <w:b/>
          <w:bCs/>
          <w:noProof/>
          <w:lang w:eastAsia="es-PE"/>
        </w:rPr>
        <w:drawing>
          <wp:anchor distT="0" distB="0" distL="114300" distR="114300" simplePos="0" relativeHeight="251667456" behindDoc="1" locked="0" layoutInCell="1" allowOverlap="1" wp14:anchorId="127F1F58" wp14:editId="248C2017">
            <wp:simplePos x="0" y="0"/>
            <wp:positionH relativeFrom="column">
              <wp:posOffset>4266882</wp:posOffset>
            </wp:positionH>
            <wp:positionV relativeFrom="paragraph">
              <wp:posOffset>961707</wp:posOffset>
            </wp:positionV>
            <wp:extent cx="4662805" cy="3834130"/>
            <wp:effectExtent l="14288" t="23812" r="18732" b="18733"/>
            <wp:wrapNone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547" t="14863" r="24752" b="13549"/>
                    <a:stretch/>
                  </pic:blipFill>
                  <pic:spPr bwMode="auto">
                    <a:xfrm rot="5400000">
                      <a:off x="0" y="0"/>
                      <a:ext cx="4662805" cy="383413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5B75" w:rsidRPr="00132D1A">
        <w:rPr>
          <w:rFonts w:ascii="Times New Roman" w:hAnsi="Times New Roman" w:cs="Times New Roman"/>
          <w:b/>
          <w:bCs/>
          <w:noProof/>
          <w:lang w:eastAsia="es-PE"/>
        </w:rPr>
        <w:drawing>
          <wp:anchor distT="0" distB="0" distL="114300" distR="114300" simplePos="0" relativeHeight="251665408" behindDoc="1" locked="0" layoutInCell="1" allowOverlap="1" wp14:anchorId="4EFA71C8" wp14:editId="06CC908F">
            <wp:simplePos x="0" y="0"/>
            <wp:positionH relativeFrom="column">
              <wp:posOffset>-314631</wp:posOffset>
            </wp:positionH>
            <wp:positionV relativeFrom="paragraph">
              <wp:posOffset>1028395</wp:posOffset>
            </wp:positionV>
            <wp:extent cx="4636110" cy="3693109"/>
            <wp:effectExtent l="14287" t="23813" r="26988" b="26987"/>
            <wp:wrapNone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102" t="16685" r="18098" b="14761"/>
                    <a:stretch/>
                  </pic:blipFill>
                  <pic:spPr bwMode="auto">
                    <a:xfrm rot="5400000">
                      <a:off x="0" y="0"/>
                      <a:ext cx="4636110" cy="369310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7"/>
    </w:p>
    <w:p w14:paraId="440DEB64" w14:textId="77777777" w:rsidR="00B36C7D" w:rsidRDefault="00B36C7D" w:rsidP="00735B75">
      <w:pPr>
        <w:spacing w:after="0" w:line="480" w:lineRule="auto"/>
      </w:pPr>
    </w:p>
    <w:sectPr w:rsidR="00B36C7D">
      <w:pgSz w:w="11910" w:h="16840"/>
      <w:pgMar w:top="1418" w:right="1418" w:bottom="1418" w:left="1701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7E0B246" w14:textId="77777777" w:rsidR="0087035D" w:rsidRDefault="0087035D">
      <w:pPr>
        <w:spacing w:after="0" w:line="240" w:lineRule="auto"/>
      </w:pPr>
      <w:r>
        <w:separator/>
      </w:r>
    </w:p>
  </w:endnote>
  <w:endnote w:type="continuationSeparator" w:id="0">
    <w:p w14:paraId="655AFEE6" w14:textId="77777777" w:rsidR="0087035D" w:rsidRDefault="008703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altName w:val="Calibri"/>
    <w:charset w:val="00"/>
    <w:family w:val="auto"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E1767E2" w14:textId="77777777" w:rsidR="0087035D" w:rsidRDefault="0087035D">
      <w:pPr>
        <w:spacing w:after="0" w:line="240" w:lineRule="auto"/>
      </w:pPr>
      <w:r>
        <w:separator/>
      </w:r>
    </w:p>
  </w:footnote>
  <w:footnote w:type="continuationSeparator" w:id="0">
    <w:p w14:paraId="38F81DA8" w14:textId="77777777" w:rsidR="0087035D" w:rsidRDefault="0087035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B57C26" w14:textId="77777777" w:rsidR="00CE612C" w:rsidRDefault="00CE612C">
    <w:pPr>
      <w:pStyle w:val="Textoindependiente"/>
      <w:spacing w:line="14" w:lineRule="auto"/>
      <w:rPr>
        <w:sz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437A3E"/>
    <w:multiLevelType w:val="multilevel"/>
    <w:tmpl w:val="B950BAD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6B57A67"/>
    <w:multiLevelType w:val="multilevel"/>
    <w:tmpl w:val="269473C6"/>
    <w:styleLink w:val="Estilo2"/>
    <w:lvl w:ilvl="0">
      <w:start w:val="2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" w15:restartNumberingAfterBreak="0">
    <w:nsid w:val="073A5B1B"/>
    <w:multiLevelType w:val="multilevel"/>
    <w:tmpl w:val="E5E2998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8846D19"/>
    <w:multiLevelType w:val="multilevel"/>
    <w:tmpl w:val="47EC92EA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D442549"/>
    <w:multiLevelType w:val="multilevel"/>
    <w:tmpl w:val="11BC9F08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5" w15:restartNumberingAfterBreak="0">
    <w:nsid w:val="0E9F14A4"/>
    <w:multiLevelType w:val="multilevel"/>
    <w:tmpl w:val="3402B242"/>
    <w:lvl w:ilvl="0">
      <w:start w:val="3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102D4D5F"/>
    <w:multiLevelType w:val="multilevel"/>
    <w:tmpl w:val="0BC00FD4"/>
    <w:lvl w:ilvl="0">
      <w:start w:val="1"/>
      <w:numFmt w:val="lowerLetter"/>
      <w:lvlText w:val="%1)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13474A8C"/>
    <w:multiLevelType w:val="multilevel"/>
    <w:tmpl w:val="2C32F76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47F05F5"/>
    <w:multiLevelType w:val="multilevel"/>
    <w:tmpl w:val="7BA854BC"/>
    <w:lvl w:ilvl="0">
      <w:start w:val="1"/>
      <w:numFmt w:val="lowerLetter"/>
      <w:lvlText w:val="%1."/>
      <w:lvlJc w:val="left"/>
      <w:pPr>
        <w:ind w:left="36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2D9D0C7B"/>
    <w:multiLevelType w:val="multilevel"/>
    <w:tmpl w:val="1230248A"/>
    <w:lvl w:ilvl="0">
      <w:start w:val="1"/>
      <w:numFmt w:val="upperRoman"/>
      <w:lvlText w:val="%1."/>
      <w:lvlJc w:val="righ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0" w15:restartNumberingAfterBreak="0">
    <w:nsid w:val="2EC9133E"/>
    <w:multiLevelType w:val="multilevel"/>
    <w:tmpl w:val="D650643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AD66208"/>
    <w:multiLevelType w:val="hybridMultilevel"/>
    <w:tmpl w:val="34E6B644"/>
    <w:lvl w:ilvl="0" w:tplc="28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28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3C1E7C7E"/>
    <w:multiLevelType w:val="multilevel"/>
    <w:tmpl w:val="894A8168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0E966DB"/>
    <w:multiLevelType w:val="multilevel"/>
    <w:tmpl w:val="269473C6"/>
    <w:styleLink w:val="Estilo1"/>
    <w:lvl w:ilvl="0">
      <w:start w:val="2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4" w15:restartNumberingAfterBreak="0">
    <w:nsid w:val="41144DB0"/>
    <w:multiLevelType w:val="multilevel"/>
    <w:tmpl w:val="11BC9F08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5" w15:restartNumberingAfterBreak="0">
    <w:nsid w:val="42C40FFB"/>
    <w:multiLevelType w:val="multilevel"/>
    <w:tmpl w:val="7F404CD8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▪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A1C5A1E"/>
    <w:multiLevelType w:val="multilevel"/>
    <w:tmpl w:val="0B9A5122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D5A2AC2"/>
    <w:multiLevelType w:val="multilevel"/>
    <w:tmpl w:val="F63869BE"/>
    <w:lvl w:ilvl="0">
      <w:start w:val="2"/>
      <w:numFmt w:val="upperRoman"/>
      <w:lvlText w:val="%1."/>
      <w:lvlJc w:val="righ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8" w15:restartNumberingAfterBreak="0">
    <w:nsid w:val="54127A88"/>
    <w:multiLevelType w:val="multilevel"/>
    <w:tmpl w:val="269473C6"/>
    <w:numStyleLink w:val="Estilo2"/>
  </w:abstractNum>
  <w:abstractNum w:abstractNumId="19" w15:restartNumberingAfterBreak="0">
    <w:nsid w:val="5C724731"/>
    <w:multiLevelType w:val="multilevel"/>
    <w:tmpl w:val="269473C6"/>
    <w:numStyleLink w:val="Estilo1"/>
  </w:abstractNum>
  <w:abstractNum w:abstractNumId="20" w15:restartNumberingAfterBreak="0">
    <w:nsid w:val="5DF53935"/>
    <w:multiLevelType w:val="multilevel"/>
    <w:tmpl w:val="EEA61A4C"/>
    <w:lvl w:ilvl="0">
      <w:start w:val="1"/>
      <w:numFmt w:val="lowerLetter"/>
      <w:pStyle w:val="Ttulo1"/>
      <w:lvlText w:val="%1."/>
      <w:lvlJc w:val="left"/>
      <w:pPr>
        <w:ind w:left="360" w:hanging="360"/>
      </w:pPr>
      <w:rPr>
        <w:b/>
      </w:rPr>
    </w:lvl>
    <w:lvl w:ilvl="1">
      <w:start w:val="1"/>
      <w:numFmt w:val="lowerLetter"/>
      <w:pStyle w:val="Ttulo2"/>
      <w:lvlText w:val="%2."/>
      <w:lvlJc w:val="left"/>
      <w:pPr>
        <w:ind w:left="1080" w:hanging="360"/>
      </w:pPr>
    </w:lvl>
    <w:lvl w:ilvl="2">
      <w:start w:val="1"/>
      <w:numFmt w:val="lowerRoman"/>
      <w:pStyle w:val="Ttulo3"/>
      <w:lvlText w:val="%3."/>
      <w:lvlJc w:val="right"/>
      <w:pPr>
        <w:ind w:left="1800" w:hanging="180"/>
      </w:pPr>
    </w:lvl>
    <w:lvl w:ilvl="3">
      <w:start w:val="1"/>
      <w:numFmt w:val="decimal"/>
      <w:pStyle w:val="Ttulo4"/>
      <w:lvlText w:val="%4."/>
      <w:lvlJc w:val="left"/>
      <w:pPr>
        <w:ind w:left="2520" w:hanging="360"/>
      </w:pPr>
    </w:lvl>
    <w:lvl w:ilvl="4">
      <w:start w:val="1"/>
      <w:numFmt w:val="lowerLetter"/>
      <w:pStyle w:val="Ttulo5"/>
      <w:lvlText w:val="%5."/>
      <w:lvlJc w:val="left"/>
      <w:pPr>
        <w:ind w:left="3240" w:hanging="360"/>
      </w:pPr>
    </w:lvl>
    <w:lvl w:ilvl="5">
      <w:start w:val="1"/>
      <w:numFmt w:val="lowerRoman"/>
      <w:pStyle w:val="Ttulo6"/>
      <w:lvlText w:val="%6."/>
      <w:lvlJc w:val="right"/>
      <w:pPr>
        <w:ind w:left="3960" w:hanging="180"/>
      </w:pPr>
    </w:lvl>
    <w:lvl w:ilvl="6">
      <w:start w:val="1"/>
      <w:numFmt w:val="decimal"/>
      <w:pStyle w:val="Ttulo7"/>
      <w:lvlText w:val="%7."/>
      <w:lvlJc w:val="left"/>
      <w:pPr>
        <w:ind w:left="4680" w:hanging="360"/>
      </w:pPr>
    </w:lvl>
    <w:lvl w:ilvl="7">
      <w:start w:val="1"/>
      <w:numFmt w:val="lowerLetter"/>
      <w:pStyle w:val="Ttulo8"/>
      <w:lvlText w:val="%8."/>
      <w:lvlJc w:val="left"/>
      <w:pPr>
        <w:ind w:left="5400" w:hanging="360"/>
      </w:pPr>
    </w:lvl>
    <w:lvl w:ilvl="8">
      <w:start w:val="1"/>
      <w:numFmt w:val="lowerRoman"/>
      <w:pStyle w:val="Ttulo9"/>
      <w:lvlText w:val="%9."/>
      <w:lvlJc w:val="right"/>
      <w:pPr>
        <w:ind w:left="6120" w:hanging="180"/>
      </w:pPr>
    </w:lvl>
  </w:abstractNum>
  <w:abstractNum w:abstractNumId="21" w15:restartNumberingAfterBreak="0">
    <w:nsid w:val="79BC69C0"/>
    <w:multiLevelType w:val="hybridMultilevel"/>
    <w:tmpl w:val="9118E4A6"/>
    <w:lvl w:ilvl="0" w:tplc="28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28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BD453AD"/>
    <w:multiLevelType w:val="multilevel"/>
    <w:tmpl w:val="B7048BB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3" w15:restartNumberingAfterBreak="0">
    <w:nsid w:val="7DE57DC6"/>
    <w:multiLevelType w:val="multilevel"/>
    <w:tmpl w:val="E0F492D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E363598"/>
    <w:multiLevelType w:val="multilevel"/>
    <w:tmpl w:val="676E7ED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363941020">
    <w:abstractNumId w:val="20"/>
  </w:num>
  <w:num w:numId="2" w16cid:durableId="1462268828">
    <w:abstractNumId w:val="8"/>
  </w:num>
  <w:num w:numId="3" w16cid:durableId="1867404160">
    <w:abstractNumId w:val="0"/>
  </w:num>
  <w:num w:numId="4" w16cid:durableId="84033393">
    <w:abstractNumId w:val="3"/>
  </w:num>
  <w:num w:numId="5" w16cid:durableId="1791125265">
    <w:abstractNumId w:val="16"/>
  </w:num>
  <w:num w:numId="6" w16cid:durableId="2127001859">
    <w:abstractNumId w:val="6"/>
  </w:num>
  <w:num w:numId="7" w16cid:durableId="129172655">
    <w:abstractNumId w:val="12"/>
  </w:num>
  <w:num w:numId="8" w16cid:durableId="1788769340">
    <w:abstractNumId w:val="24"/>
  </w:num>
  <w:num w:numId="9" w16cid:durableId="471753821">
    <w:abstractNumId w:val="15"/>
  </w:num>
  <w:num w:numId="10" w16cid:durableId="997540169">
    <w:abstractNumId w:val="10"/>
  </w:num>
  <w:num w:numId="11" w16cid:durableId="136531818">
    <w:abstractNumId w:val="22"/>
  </w:num>
  <w:num w:numId="12" w16cid:durableId="1045258947">
    <w:abstractNumId w:val="5"/>
  </w:num>
  <w:num w:numId="13" w16cid:durableId="1703246823">
    <w:abstractNumId w:val="2"/>
  </w:num>
  <w:num w:numId="14" w16cid:durableId="1148009315">
    <w:abstractNumId w:val="23"/>
  </w:num>
  <w:num w:numId="15" w16cid:durableId="2106655630">
    <w:abstractNumId w:val="7"/>
  </w:num>
  <w:num w:numId="16" w16cid:durableId="1380008561">
    <w:abstractNumId w:val="18"/>
  </w:num>
  <w:num w:numId="17" w16cid:durableId="1260992127">
    <w:abstractNumId w:val="9"/>
  </w:num>
  <w:num w:numId="18" w16cid:durableId="516700058">
    <w:abstractNumId w:val="17"/>
  </w:num>
  <w:num w:numId="19" w16cid:durableId="257294628">
    <w:abstractNumId w:val="13"/>
  </w:num>
  <w:num w:numId="20" w16cid:durableId="1143622845">
    <w:abstractNumId w:val="19"/>
  </w:num>
  <w:num w:numId="21" w16cid:durableId="746538975">
    <w:abstractNumId w:val="1"/>
  </w:num>
  <w:num w:numId="22" w16cid:durableId="1002002842">
    <w:abstractNumId w:val="11"/>
  </w:num>
  <w:num w:numId="23" w16cid:durableId="1736200067">
    <w:abstractNumId w:val="21"/>
  </w:num>
  <w:num w:numId="24" w16cid:durableId="2033023563">
    <w:abstractNumId w:val="14"/>
  </w:num>
  <w:num w:numId="25" w16cid:durableId="806822204">
    <w:abstractNumId w:val="4"/>
  </w:num>
  <w:num w:numId="26" w16cid:durableId="1138838042">
    <w:abstractNumId w:val="18"/>
    <w:lvlOverride w:ilvl="0">
      <w:lvl w:ilvl="0">
        <w:start w:val="2"/>
        <w:numFmt w:val="decimal"/>
        <w:lvlText w:val="%1"/>
        <w:lvlJc w:val="left"/>
        <w:pPr>
          <w:ind w:left="432" w:hanging="432"/>
        </w:pPr>
        <w:rPr>
          <w:rFonts w:hint="default"/>
        </w:rPr>
      </w:lvl>
    </w:lvlOverride>
    <w:lvlOverride w:ilvl="1">
      <w:lvl w:ilvl="1">
        <w:start w:val="1"/>
        <w:numFmt w:val="decimal"/>
        <w:lvlText w:val="1.%2"/>
        <w:lvlJc w:val="left"/>
        <w:pPr>
          <w:ind w:left="576" w:hanging="576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"/>
        <w:lvlJc w:val="left"/>
        <w:pPr>
          <w:ind w:left="720" w:hanging="720"/>
        </w:pPr>
        <w:rPr>
          <w:rFonts w:hint="default"/>
        </w:rPr>
      </w:lvl>
    </w:lvlOverride>
    <w:lvlOverride w:ilvl="3">
      <w:lvl w:ilvl="3">
        <w:start w:val="1"/>
        <w:numFmt w:val="decimal"/>
        <w:lvlText w:val="%1.%2.%3.%4"/>
        <w:lvlJc w:val="left"/>
        <w:pPr>
          <w:ind w:left="864" w:hanging="864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ind w:left="1008" w:hanging="1008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ind w:left="1152" w:hanging="1152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ind w:left="1296" w:hanging="1296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"/>
        <w:lvlJc w:val="left"/>
        <w:pPr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"/>
        <w:lvlJc w:val="left"/>
        <w:pPr>
          <w:ind w:left="1584" w:hanging="1584"/>
        </w:pPr>
        <w:rPr>
          <w:rFonts w:hint="default"/>
        </w:rPr>
      </w:lvl>
    </w:lvlOverride>
  </w:num>
  <w:num w:numId="27" w16cid:durableId="1694376757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7867"/>
    <w:rsid w:val="00005222"/>
    <w:rsid w:val="00024A20"/>
    <w:rsid w:val="0003272D"/>
    <w:rsid w:val="000339F8"/>
    <w:rsid w:val="0005683B"/>
    <w:rsid w:val="00063D7D"/>
    <w:rsid w:val="000A14A7"/>
    <w:rsid w:val="000C5729"/>
    <w:rsid w:val="001205A4"/>
    <w:rsid w:val="00131013"/>
    <w:rsid w:val="00132D1A"/>
    <w:rsid w:val="00141D4F"/>
    <w:rsid w:val="001A5005"/>
    <w:rsid w:val="001A5619"/>
    <w:rsid w:val="00274DB9"/>
    <w:rsid w:val="00297AC7"/>
    <w:rsid w:val="002B673E"/>
    <w:rsid w:val="00304818"/>
    <w:rsid w:val="003060FE"/>
    <w:rsid w:val="003151F2"/>
    <w:rsid w:val="003868D3"/>
    <w:rsid w:val="00394362"/>
    <w:rsid w:val="003A693A"/>
    <w:rsid w:val="0040341B"/>
    <w:rsid w:val="004070BB"/>
    <w:rsid w:val="00413A83"/>
    <w:rsid w:val="004238B0"/>
    <w:rsid w:val="004445F3"/>
    <w:rsid w:val="004717A7"/>
    <w:rsid w:val="004D32BD"/>
    <w:rsid w:val="00527F48"/>
    <w:rsid w:val="005426A9"/>
    <w:rsid w:val="0059227B"/>
    <w:rsid w:val="0059346A"/>
    <w:rsid w:val="00593C30"/>
    <w:rsid w:val="005E60AB"/>
    <w:rsid w:val="005E696B"/>
    <w:rsid w:val="006126BF"/>
    <w:rsid w:val="00694E3B"/>
    <w:rsid w:val="006A708B"/>
    <w:rsid w:val="006C30AF"/>
    <w:rsid w:val="006E01CE"/>
    <w:rsid w:val="006E1C85"/>
    <w:rsid w:val="006F565B"/>
    <w:rsid w:val="00710C1A"/>
    <w:rsid w:val="00735B75"/>
    <w:rsid w:val="00740415"/>
    <w:rsid w:val="00742199"/>
    <w:rsid w:val="00761868"/>
    <w:rsid w:val="0079388D"/>
    <w:rsid w:val="007971E7"/>
    <w:rsid w:val="007A4EAE"/>
    <w:rsid w:val="007B5AE0"/>
    <w:rsid w:val="007F0187"/>
    <w:rsid w:val="00812F04"/>
    <w:rsid w:val="008264F0"/>
    <w:rsid w:val="00864B27"/>
    <w:rsid w:val="0087035D"/>
    <w:rsid w:val="00896BC4"/>
    <w:rsid w:val="008E255B"/>
    <w:rsid w:val="00907D1A"/>
    <w:rsid w:val="00916334"/>
    <w:rsid w:val="00916EC0"/>
    <w:rsid w:val="009171B1"/>
    <w:rsid w:val="009404F6"/>
    <w:rsid w:val="00964B5E"/>
    <w:rsid w:val="009B575D"/>
    <w:rsid w:val="009C7867"/>
    <w:rsid w:val="00A51649"/>
    <w:rsid w:val="00B1261C"/>
    <w:rsid w:val="00B15E02"/>
    <w:rsid w:val="00B36C7D"/>
    <w:rsid w:val="00B8761B"/>
    <w:rsid w:val="00C02F4C"/>
    <w:rsid w:val="00C14864"/>
    <w:rsid w:val="00C26ACF"/>
    <w:rsid w:val="00C26DFE"/>
    <w:rsid w:val="00C559C0"/>
    <w:rsid w:val="00C62AFF"/>
    <w:rsid w:val="00C774E3"/>
    <w:rsid w:val="00CA50BA"/>
    <w:rsid w:val="00CB2918"/>
    <w:rsid w:val="00CE612C"/>
    <w:rsid w:val="00CE71A5"/>
    <w:rsid w:val="00CF15F3"/>
    <w:rsid w:val="00D1055C"/>
    <w:rsid w:val="00D154D0"/>
    <w:rsid w:val="00D22146"/>
    <w:rsid w:val="00D22703"/>
    <w:rsid w:val="00D26E83"/>
    <w:rsid w:val="00D41119"/>
    <w:rsid w:val="00D430C0"/>
    <w:rsid w:val="00D74F1B"/>
    <w:rsid w:val="00D77C4E"/>
    <w:rsid w:val="00DA2D49"/>
    <w:rsid w:val="00DF2F71"/>
    <w:rsid w:val="00E02473"/>
    <w:rsid w:val="00E40F73"/>
    <w:rsid w:val="00E57C22"/>
    <w:rsid w:val="00E71CA8"/>
    <w:rsid w:val="00E94814"/>
    <w:rsid w:val="00EC5088"/>
    <w:rsid w:val="00EF06D1"/>
    <w:rsid w:val="00F370EC"/>
    <w:rsid w:val="00F536A8"/>
    <w:rsid w:val="00F950E0"/>
    <w:rsid w:val="00FA3389"/>
    <w:rsid w:val="00FC0599"/>
    <w:rsid w:val="00FD3A64"/>
    <w:rsid w:val="00FD66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P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6DE74608"/>
  <w15:docId w15:val="{D7042712-2D30-455C-BD96-ACA16EC7E2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P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 w:qFormat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link w:val="Ttulo1Car"/>
    <w:uiPriority w:val="9"/>
    <w:qFormat/>
    <w:rsid w:val="009C7867"/>
    <w:pPr>
      <w:widowControl w:val="0"/>
      <w:numPr>
        <w:numId w:val="1"/>
      </w:numPr>
      <w:spacing w:after="0" w:line="240" w:lineRule="auto"/>
      <w:outlineLvl w:val="0"/>
    </w:pPr>
    <w:rPr>
      <w:rFonts w:ascii="Arial" w:eastAsia="Arial" w:hAnsi="Arial" w:cs="Arial"/>
      <w:b/>
      <w:bCs/>
      <w:sz w:val="28"/>
      <w:szCs w:val="28"/>
      <w:lang w:val="es-ES" w:eastAsia="es-MX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9C7867"/>
    <w:pPr>
      <w:keepNext/>
      <w:keepLines/>
      <w:widowControl w:val="0"/>
      <w:numPr>
        <w:ilvl w:val="1"/>
        <w:numId w:val="1"/>
      </w:numPr>
      <w:spacing w:before="200" w:after="0" w:line="240" w:lineRule="auto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  <w:lang w:val="es-ES" w:eastAsia="es-MX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9C7867"/>
    <w:pPr>
      <w:keepNext/>
      <w:keepLines/>
      <w:widowControl w:val="0"/>
      <w:numPr>
        <w:ilvl w:val="2"/>
        <w:numId w:val="1"/>
      </w:numPr>
      <w:spacing w:before="200" w:after="0" w:line="240" w:lineRule="auto"/>
      <w:outlineLvl w:val="2"/>
    </w:pPr>
    <w:rPr>
      <w:rFonts w:asciiTheme="majorHAnsi" w:eastAsiaTheme="majorEastAsia" w:hAnsiTheme="majorHAnsi" w:cstheme="majorBidi"/>
      <w:b/>
      <w:bCs/>
      <w:color w:val="4472C4" w:themeColor="accent1"/>
      <w:lang w:val="es-ES" w:eastAsia="es-MX"/>
    </w:rPr>
  </w:style>
  <w:style w:type="paragraph" w:styleId="Ttulo4">
    <w:name w:val="heading 4"/>
    <w:basedOn w:val="Normal"/>
    <w:next w:val="Normal"/>
    <w:link w:val="Ttulo4Car"/>
    <w:uiPriority w:val="9"/>
    <w:unhideWhenUsed/>
    <w:qFormat/>
    <w:rsid w:val="009C7867"/>
    <w:pPr>
      <w:keepNext/>
      <w:keepLines/>
      <w:widowControl w:val="0"/>
      <w:numPr>
        <w:ilvl w:val="3"/>
        <w:numId w:val="1"/>
      </w:numPr>
      <w:spacing w:before="200" w:after="0" w:line="240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4472C4" w:themeColor="accent1"/>
      <w:lang w:val="es-ES" w:eastAsia="es-MX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9C7867"/>
    <w:pPr>
      <w:keepNext/>
      <w:keepLines/>
      <w:widowControl w:val="0"/>
      <w:numPr>
        <w:ilvl w:val="4"/>
        <w:numId w:val="1"/>
      </w:numPr>
      <w:spacing w:before="200" w:after="0" w:line="240" w:lineRule="auto"/>
      <w:outlineLvl w:val="4"/>
    </w:pPr>
    <w:rPr>
      <w:rFonts w:asciiTheme="majorHAnsi" w:eastAsiaTheme="majorEastAsia" w:hAnsiTheme="majorHAnsi" w:cstheme="majorBidi"/>
      <w:color w:val="1F3763" w:themeColor="accent1" w:themeShade="7F"/>
      <w:lang w:val="es-ES" w:eastAsia="es-MX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9C7867"/>
    <w:pPr>
      <w:keepNext/>
      <w:keepLines/>
      <w:widowControl w:val="0"/>
      <w:numPr>
        <w:ilvl w:val="5"/>
        <w:numId w:val="1"/>
      </w:numPr>
      <w:spacing w:before="200" w:after="0" w:line="240" w:lineRule="auto"/>
      <w:outlineLvl w:val="5"/>
    </w:pPr>
    <w:rPr>
      <w:rFonts w:asciiTheme="majorHAnsi" w:eastAsiaTheme="majorEastAsia" w:hAnsiTheme="majorHAnsi" w:cstheme="majorBidi"/>
      <w:i/>
      <w:iCs/>
      <w:color w:val="1F3763" w:themeColor="accent1" w:themeShade="7F"/>
      <w:lang w:val="es-ES" w:eastAsia="es-MX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9C7867"/>
    <w:pPr>
      <w:keepNext/>
      <w:keepLines/>
      <w:widowControl w:val="0"/>
      <w:numPr>
        <w:ilvl w:val="6"/>
        <w:numId w:val="1"/>
      </w:numPr>
      <w:spacing w:before="200" w:after="0" w:line="240" w:lineRule="auto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lang w:val="es-ES" w:eastAsia="es-MX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9C7867"/>
    <w:pPr>
      <w:keepNext/>
      <w:keepLines/>
      <w:widowControl w:val="0"/>
      <w:numPr>
        <w:ilvl w:val="7"/>
        <w:numId w:val="1"/>
      </w:numPr>
      <w:spacing w:before="200" w:after="0" w:line="240" w:lineRule="auto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  <w:lang w:val="es-ES" w:eastAsia="es-MX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9C7867"/>
    <w:pPr>
      <w:keepNext/>
      <w:keepLines/>
      <w:widowControl w:val="0"/>
      <w:numPr>
        <w:ilvl w:val="8"/>
        <w:numId w:val="1"/>
      </w:numPr>
      <w:spacing w:before="200" w:after="0" w:line="240" w:lineRule="auto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s-ES" w:eastAsia="es-MX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9C7867"/>
    <w:rPr>
      <w:rFonts w:ascii="Arial" w:eastAsia="Arial" w:hAnsi="Arial" w:cs="Arial"/>
      <w:b/>
      <w:bCs/>
      <w:sz w:val="28"/>
      <w:szCs w:val="28"/>
      <w:lang w:val="es-ES" w:eastAsia="es-MX"/>
    </w:rPr>
  </w:style>
  <w:style w:type="character" w:customStyle="1" w:styleId="Ttulo2Car">
    <w:name w:val="Título 2 Car"/>
    <w:basedOn w:val="Fuentedeprrafopredeter"/>
    <w:link w:val="Ttulo2"/>
    <w:uiPriority w:val="9"/>
    <w:rsid w:val="009C7867"/>
    <w:rPr>
      <w:rFonts w:asciiTheme="majorHAnsi" w:eastAsiaTheme="majorEastAsia" w:hAnsiTheme="majorHAnsi" w:cstheme="majorBidi"/>
      <w:b/>
      <w:bCs/>
      <w:color w:val="4472C4" w:themeColor="accent1"/>
      <w:sz w:val="26"/>
      <w:szCs w:val="26"/>
      <w:lang w:val="es-ES" w:eastAsia="es-MX"/>
    </w:rPr>
  </w:style>
  <w:style w:type="character" w:customStyle="1" w:styleId="Ttulo3Car">
    <w:name w:val="Título 3 Car"/>
    <w:basedOn w:val="Fuentedeprrafopredeter"/>
    <w:link w:val="Ttulo3"/>
    <w:uiPriority w:val="9"/>
    <w:rsid w:val="009C7867"/>
    <w:rPr>
      <w:rFonts w:asciiTheme="majorHAnsi" w:eastAsiaTheme="majorEastAsia" w:hAnsiTheme="majorHAnsi" w:cstheme="majorBidi"/>
      <w:b/>
      <w:bCs/>
      <w:color w:val="4472C4" w:themeColor="accent1"/>
      <w:lang w:val="es-ES" w:eastAsia="es-MX"/>
    </w:rPr>
  </w:style>
  <w:style w:type="character" w:customStyle="1" w:styleId="Ttulo4Car">
    <w:name w:val="Título 4 Car"/>
    <w:basedOn w:val="Fuentedeprrafopredeter"/>
    <w:link w:val="Ttulo4"/>
    <w:uiPriority w:val="9"/>
    <w:rsid w:val="009C7867"/>
    <w:rPr>
      <w:rFonts w:asciiTheme="majorHAnsi" w:eastAsiaTheme="majorEastAsia" w:hAnsiTheme="majorHAnsi" w:cstheme="majorBidi"/>
      <w:b/>
      <w:bCs/>
      <w:i/>
      <w:iCs/>
      <w:color w:val="4472C4" w:themeColor="accent1"/>
      <w:lang w:val="es-ES" w:eastAsia="es-MX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9C7867"/>
    <w:rPr>
      <w:rFonts w:asciiTheme="majorHAnsi" w:eastAsiaTheme="majorEastAsia" w:hAnsiTheme="majorHAnsi" w:cstheme="majorBidi"/>
      <w:color w:val="1F3763" w:themeColor="accent1" w:themeShade="7F"/>
      <w:lang w:val="es-ES" w:eastAsia="es-MX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9C7867"/>
    <w:rPr>
      <w:rFonts w:asciiTheme="majorHAnsi" w:eastAsiaTheme="majorEastAsia" w:hAnsiTheme="majorHAnsi" w:cstheme="majorBidi"/>
      <w:i/>
      <w:iCs/>
      <w:color w:val="1F3763" w:themeColor="accent1" w:themeShade="7F"/>
      <w:lang w:val="es-ES" w:eastAsia="es-MX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9C7867"/>
    <w:rPr>
      <w:rFonts w:asciiTheme="majorHAnsi" w:eastAsiaTheme="majorEastAsia" w:hAnsiTheme="majorHAnsi" w:cstheme="majorBidi"/>
      <w:i/>
      <w:iCs/>
      <w:color w:val="404040" w:themeColor="text1" w:themeTint="BF"/>
      <w:lang w:val="es-ES" w:eastAsia="es-MX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9C7867"/>
    <w:rPr>
      <w:rFonts w:asciiTheme="majorHAnsi" w:eastAsiaTheme="majorEastAsia" w:hAnsiTheme="majorHAnsi" w:cstheme="majorBidi"/>
      <w:color w:val="404040" w:themeColor="text1" w:themeTint="BF"/>
      <w:sz w:val="20"/>
      <w:szCs w:val="20"/>
      <w:lang w:val="es-ES" w:eastAsia="es-MX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9C7867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s-ES" w:eastAsia="es-MX"/>
    </w:rPr>
  </w:style>
  <w:style w:type="table" w:customStyle="1" w:styleId="TableNormal">
    <w:name w:val="Table Normal"/>
    <w:uiPriority w:val="2"/>
    <w:rsid w:val="009C7867"/>
    <w:pPr>
      <w:widowControl w:val="0"/>
      <w:spacing w:after="0" w:line="240" w:lineRule="auto"/>
    </w:pPr>
    <w:rPr>
      <w:rFonts w:ascii="Arial" w:eastAsia="Arial" w:hAnsi="Arial" w:cs="Arial"/>
      <w:lang w:val="es-ES" w:eastAsia="es-MX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link w:val="TtuloCar"/>
    <w:uiPriority w:val="10"/>
    <w:qFormat/>
    <w:rsid w:val="009C7867"/>
    <w:pPr>
      <w:keepNext/>
      <w:keepLines/>
      <w:widowControl w:val="0"/>
      <w:spacing w:before="480" w:after="120" w:line="240" w:lineRule="auto"/>
    </w:pPr>
    <w:rPr>
      <w:rFonts w:ascii="Arial" w:eastAsia="Arial" w:hAnsi="Arial" w:cs="Arial"/>
      <w:b/>
      <w:sz w:val="72"/>
      <w:szCs w:val="72"/>
      <w:lang w:val="es-ES" w:eastAsia="es-MX"/>
    </w:rPr>
  </w:style>
  <w:style w:type="character" w:customStyle="1" w:styleId="TtuloCar">
    <w:name w:val="Título Car"/>
    <w:basedOn w:val="Fuentedeprrafopredeter"/>
    <w:link w:val="Ttulo"/>
    <w:uiPriority w:val="10"/>
    <w:rsid w:val="009C7867"/>
    <w:rPr>
      <w:rFonts w:ascii="Arial" w:eastAsia="Arial" w:hAnsi="Arial" w:cs="Arial"/>
      <w:b/>
      <w:sz w:val="72"/>
      <w:szCs w:val="72"/>
      <w:lang w:val="es-ES" w:eastAsia="es-MX"/>
    </w:rPr>
  </w:style>
  <w:style w:type="paragraph" w:styleId="Textoindependiente">
    <w:name w:val="Body Text"/>
    <w:basedOn w:val="Normal"/>
    <w:link w:val="TextoindependienteCar"/>
    <w:uiPriority w:val="1"/>
    <w:qFormat/>
    <w:rsid w:val="009C7867"/>
    <w:pPr>
      <w:widowControl w:val="0"/>
      <w:spacing w:after="0" w:line="240" w:lineRule="auto"/>
    </w:pPr>
    <w:rPr>
      <w:rFonts w:ascii="Arial" w:eastAsia="Arial" w:hAnsi="Arial" w:cs="Arial"/>
      <w:sz w:val="28"/>
      <w:szCs w:val="28"/>
      <w:lang w:val="es-ES" w:eastAsia="es-MX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9C7867"/>
    <w:rPr>
      <w:rFonts w:ascii="Arial" w:eastAsia="Arial" w:hAnsi="Arial" w:cs="Arial"/>
      <w:sz w:val="28"/>
      <w:szCs w:val="28"/>
      <w:lang w:val="es-ES" w:eastAsia="es-MX"/>
    </w:rPr>
  </w:style>
  <w:style w:type="paragraph" w:styleId="Prrafodelista">
    <w:name w:val="List Paragraph"/>
    <w:basedOn w:val="Normal"/>
    <w:link w:val="PrrafodelistaCar"/>
    <w:uiPriority w:val="1"/>
    <w:qFormat/>
    <w:rsid w:val="009C7867"/>
    <w:pPr>
      <w:widowControl w:val="0"/>
      <w:spacing w:after="0" w:line="240" w:lineRule="auto"/>
    </w:pPr>
    <w:rPr>
      <w:rFonts w:ascii="Arial" w:eastAsia="Arial" w:hAnsi="Arial" w:cs="Arial"/>
      <w:lang w:val="es-ES" w:eastAsia="es-MX"/>
    </w:rPr>
  </w:style>
  <w:style w:type="paragraph" w:customStyle="1" w:styleId="TableParagraph">
    <w:name w:val="Table Paragraph"/>
    <w:basedOn w:val="Normal"/>
    <w:uiPriority w:val="1"/>
    <w:qFormat/>
    <w:rsid w:val="009C7867"/>
    <w:pPr>
      <w:widowControl w:val="0"/>
      <w:spacing w:after="0" w:line="240" w:lineRule="auto"/>
    </w:pPr>
    <w:rPr>
      <w:rFonts w:ascii="Arial" w:eastAsia="Arial" w:hAnsi="Arial" w:cs="Arial"/>
      <w:lang w:val="es-ES" w:eastAsia="es-MX"/>
    </w:rPr>
  </w:style>
  <w:style w:type="paragraph" w:styleId="Encabezado">
    <w:name w:val="header"/>
    <w:basedOn w:val="Normal"/>
    <w:link w:val="EncabezadoCar"/>
    <w:uiPriority w:val="99"/>
    <w:unhideWhenUsed/>
    <w:rsid w:val="009C7867"/>
    <w:pPr>
      <w:widowControl w:val="0"/>
      <w:tabs>
        <w:tab w:val="center" w:pos="4252"/>
        <w:tab w:val="right" w:pos="8504"/>
      </w:tabs>
      <w:spacing w:after="0" w:line="240" w:lineRule="auto"/>
    </w:pPr>
    <w:rPr>
      <w:rFonts w:ascii="Arial" w:eastAsia="Arial" w:hAnsi="Arial" w:cs="Arial"/>
      <w:lang w:val="es-ES" w:eastAsia="es-MX"/>
    </w:rPr>
  </w:style>
  <w:style w:type="character" w:customStyle="1" w:styleId="EncabezadoCar">
    <w:name w:val="Encabezado Car"/>
    <w:basedOn w:val="Fuentedeprrafopredeter"/>
    <w:link w:val="Encabezado"/>
    <w:uiPriority w:val="99"/>
    <w:rsid w:val="009C7867"/>
    <w:rPr>
      <w:rFonts w:ascii="Arial" w:eastAsia="Arial" w:hAnsi="Arial" w:cs="Arial"/>
      <w:lang w:val="es-ES" w:eastAsia="es-MX"/>
    </w:rPr>
  </w:style>
  <w:style w:type="paragraph" w:styleId="Piedepgina">
    <w:name w:val="footer"/>
    <w:basedOn w:val="Normal"/>
    <w:link w:val="PiedepginaCar"/>
    <w:uiPriority w:val="99"/>
    <w:unhideWhenUsed/>
    <w:rsid w:val="009C7867"/>
    <w:pPr>
      <w:widowControl w:val="0"/>
      <w:tabs>
        <w:tab w:val="center" w:pos="4252"/>
        <w:tab w:val="right" w:pos="8504"/>
      </w:tabs>
      <w:spacing w:after="0" w:line="240" w:lineRule="auto"/>
    </w:pPr>
    <w:rPr>
      <w:rFonts w:ascii="Arial" w:eastAsia="Arial" w:hAnsi="Arial" w:cs="Arial"/>
      <w:lang w:val="es-ES" w:eastAsia="es-MX"/>
    </w:rPr>
  </w:style>
  <w:style w:type="character" w:customStyle="1" w:styleId="PiedepginaCar">
    <w:name w:val="Pie de página Car"/>
    <w:basedOn w:val="Fuentedeprrafopredeter"/>
    <w:link w:val="Piedepgina"/>
    <w:uiPriority w:val="99"/>
    <w:rsid w:val="009C7867"/>
    <w:rPr>
      <w:rFonts w:ascii="Arial" w:eastAsia="Arial" w:hAnsi="Arial" w:cs="Arial"/>
      <w:lang w:val="es-ES" w:eastAsia="es-MX"/>
    </w:rPr>
  </w:style>
  <w:style w:type="table" w:styleId="Tablaconcuadrcula">
    <w:name w:val="Table Grid"/>
    <w:basedOn w:val="Tablanormal"/>
    <w:uiPriority w:val="39"/>
    <w:rsid w:val="009C7867"/>
    <w:pPr>
      <w:spacing w:after="0" w:line="240" w:lineRule="auto"/>
    </w:pPr>
    <w:rPr>
      <w:rFonts w:ascii="Arial" w:eastAsia="Arial" w:hAnsi="Arial" w:cs="Arial"/>
      <w:lang w:val="es-ES" w:eastAsia="es-MX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rrafodelistaCar">
    <w:name w:val="Párrafo de lista Car"/>
    <w:link w:val="Prrafodelista"/>
    <w:uiPriority w:val="1"/>
    <w:locked/>
    <w:rsid w:val="009C7867"/>
    <w:rPr>
      <w:rFonts w:ascii="Arial" w:eastAsia="Arial" w:hAnsi="Arial" w:cs="Arial"/>
      <w:lang w:val="es-ES" w:eastAsia="es-MX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9C7867"/>
    <w:pPr>
      <w:widowControl w:val="0"/>
      <w:spacing w:after="0" w:line="240" w:lineRule="auto"/>
    </w:pPr>
    <w:rPr>
      <w:rFonts w:ascii="Tahoma" w:eastAsia="Arial" w:hAnsi="Tahoma" w:cs="Tahoma"/>
      <w:sz w:val="16"/>
      <w:szCs w:val="16"/>
      <w:lang w:val="es-ES" w:eastAsia="es-MX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C7867"/>
    <w:rPr>
      <w:rFonts w:ascii="Tahoma" w:eastAsia="Arial" w:hAnsi="Tahoma" w:cs="Tahoma"/>
      <w:sz w:val="16"/>
      <w:szCs w:val="16"/>
      <w:lang w:val="es-ES" w:eastAsia="es-MX"/>
    </w:rPr>
  </w:style>
  <w:style w:type="paragraph" w:styleId="TtuloTDC">
    <w:name w:val="TOC Heading"/>
    <w:basedOn w:val="Ttulo1"/>
    <w:next w:val="Normal"/>
    <w:uiPriority w:val="39"/>
    <w:unhideWhenUsed/>
    <w:qFormat/>
    <w:rsid w:val="009C7867"/>
    <w:pPr>
      <w:keepNext/>
      <w:keepLines/>
      <w:widowControl/>
      <w:spacing w:before="480" w:line="276" w:lineRule="auto"/>
      <w:ind w:left="0"/>
      <w:outlineLvl w:val="9"/>
    </w:pPr>
    <w:rPr>
      <w:rFonts w:asciiTheme="majorHAnsi" w:eastAsiaTheme="majorEastAsia" w:hAnsiTheme="majorHAnsi" w:cstheme="majorBidi"/>
      <w:color w:val="2F5496" w:themeColor="accent1" w:themeShade="BF"/>
      <w:lang w:val="es-PE" w:eastAsia="es-PE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C7867"/>
    <w:pPr>
      <w:widowControl w:val="0"/>
      <w:tabs>
        <w:tab w:val="left" w:pos="440"/>
        <w:tab w:val="right" w:pos="8781"/>
      </w:tabs>
      <w:spacing w:after="100" w:line="480" w:lineRule="auto"/>
    </w:pPr>
    <w:rPr>
      <w:rFonts w:ascii="Arial" w:eastAsia="Arial" w:hAnsi="Arial" w:cs="Arial"/>
      <w:lang w:val="es-ES" w:eastAsia="es-MX"/>
    </w:rPr>
  </w:style>
  <w:style w:type="character" w:styleId="Hipervnculo">
    <w:name w:val="Hyperlink"/>
    <w:basedOn w:val="Fuentedeprrafopredeter"/>
    <w:uiPriority w:val="99"/>
    <w:unhideWhenUsed/>
    <w:rsid w:val="009C7867"/>
    <w:rPr>
      <w:color w:val="0563C1" w:themeColor="hyperlink"/>
      <w:u w:val="single"/>
    </w:rPr>
  </w:style>
  <w:style w:type="paragraph" w:styleId="TDC2">
    <w:name w:val="toc 2"/>
    <w:basedOn w:val="Normal"/>
    <w:next w:val="Normal"/>
    <w:autoRedefine/>
    <w:uiPriority w:val="39"/>
    <w:unhideWhenUsed/>
    <w:qFormat/>
    <w:rsid w:val="009C7867"/>
    <w:pPr>
      <w:tabs>
        <w:tab w:val="left" w:pos="880"/>
        <w:tab w:val="right" w:pos="8781"/>
      </w:tabs>
      <w:spacing w:after="100" w:line="480" w:lineRule="auto"/>
      <w:ind w:left="221"/>
    </w:pPr>
    <w:rPr>
      <w:rFonts w:eastAsiaTheme="minorEastAsia"/>
      <w:lang w:eastAsia="es-PE"/>
    </w:rPr>
  </w:style>
  <w:style w:type="paragraph" w:styleId="TDC3">
    <w:name w:val="toc 3"/>
    <w:basedOn w:val="Normal"/>
    <w:next w:val="Normal"/>
    <w:autoRedefine/>
    <w:uiPriority w:val="39"/>
    <w:unhideWhenUsed/>
    <w:qFormat/>
    <w:rsid w:val="009C7867"/>
    <w:pPr>
      <w:spacing w:after="100" w:line="276" w:lineRule="auto"/>
      <w:ind w:left="440"/>
    </w:pPr>
    <w:rPr>
      <w:rFonts w:eastAsiaTheme="minorEastAsia"/>
      <w:lang w:eastAsia="es-PE"/>
    </w:rPr>
  </w:style>
  <w:style w:type="table" w:customStyle="1" w:styleId="Tablaconcuadrcula1">
    <w:name w:val="Tabla con cuadrícula1"/>
    <w:basedOn w:val="Tablanormal"/>
    <w:next w:val="Tablaconcuadrcula"/>
    <w:uiPriority w:val="39"/>
    <w:rsid w:val="009C786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s-P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ubttulo">
    <w:name w:val="Subtitle"/>
    <w:basedOn w:val="Normal"/>
    <w:next w:val="Normal"/>
    <w:link w:val="SubttuloCar"/>
    <w:uiPriority w:val="11"/>
    <w:qFormat/>
    <w:rsid w:val="009C7867"/>
    <w:pPr>
      <w:keepNext/>
      <w:keepLines/>
      <w:widowControl w:val="0"/>
      <w:spacing w:before="360" w:after="80" w:line="240" w:lineRule="auto"/>
    </w:pPr>
    <w:rPr>
      <w:rFonts w:ascii="Georgia" w:eastAsia="Georgia" w:hAnsi="Georgia" w:cs="Georgia"/>
      <w:i/>
      <w:color w:val="666666"/>
      <w:sz w:val="48"/>
      <w:szCs w:val="48"/>
      <w:lang w:val="es-ES" w:eastAsia="es-MX"/>
    </w:rPr>
  </w:style>
  <w:style w:type="character" w:customStyle="1" w:styleId="SubttuloCar">
    <w:name w:val="Subtítulo Car"/>
    <w:basedOn w:val="Fuentedeprrafopredeter"/>
    <w:link w:val="Subttulo"/>
    <w:uiPriority w:val="11"/>
    <w:rsid w:val="009C7867"/>
    <w:rPr>
      <w:rFonts w:ascii="Georgia" w:eastAsia="Georgia" w:hAnsi="Georgia" w:cs="Georgia"/>
      <w:i/>
      <w:color w:val="666666"/>
      <w:sz w:val="48"/>
      <w:szCs w:val="48"/>
      <w:lang w:val="es-ES" w:eastAsia="es-MX"/>
    </w:rPr>
  </w:style>
  <w:style w:type="paragraph" w:styleId="TDC4">
    <w:name w:val="toc 4"/>
    <w:basedOn w:val="Normal"/>
    <w:next w:val="Normal"/>
    <w:autoRedefine/>
    <w:uiPriority w:val="39"/>
    <w:unhideWhenUsed/>
    <w:rsid w:val="009C7867"/>
    <w:pPr>
      <w:widowControl w:val="0"/>
      <w:spacing w:after="100" w:line="240" w:lineRule="auto"/>
      <w:ind w:left="660"/>
    </w:pPr>
    <w:rPr>
      <w:rFonts w:ascii="Arial" w:eastAsia="Arial" w:hAnsi="Arial" w:cs="Arial"/>
      <w:lang w:val="es-ES" w:eastAsia="es-MX"/>
    </w:rPr>
  </w:style>
  <w:style w:type="numbering" w:customStyle="1" w:styleId="Estilo1">
    <w:name w:val="Estilo1"/>
    <w:uiPriority w:val="99"/>
    <w:rsid w:val="009C7867"/>
    <w:pPr>
      <w:numPr>
        <w:numId w:val="19"/>
      </w:numPr>
    </w:pPr>
  </w:style>
  <w:style w:type="numbering" w:customStyle="1" w:styleId="Estilo2">
    <w:name w:val="Estilo2"/>
    <w:uiPriority w:val="99"/>
    <w:rsid w:val="009C7867"/>
    <w:pPr>
      <w:numPr>
        <w:numId w:val="21"/>
      </w:numPr>
    </w:p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9C7867"/>
    <w:rPr>
      <w:color w:val="605E5C"/>
      <w:shd w:val="clear" w:color="auto" w:fill="E1DFDD"/>
    </w:rPr>
  </w:style>
  <w:style w:type="table" w:customStyle="1" w:styleId="Tablanormal21">
    <w:name w:val="Tabla normal 21"/>
    <w:basedOn w:val="Tablanormal"/>
    <w:uiPriority w:val="42"/>
    <w:rsid w:val="009C7867"/>
    <w:pPr>
      <w:widowControl w:val="0"/>
      <w:autoSpaceDE w:val="0"/>
      <w:autoSpaceDN w:val="0"/>
      <w:spacing w:after="0" w:line="240" w:lineRule="auto"/>
    </w:pPr>
    <w:rPr>
      <w:lang w:val="en-US"/>
    </w:r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Tabladelista5oscura-nfasis41">
    <w:name w:val="Tabla de lista 5 oscura - Énfasis 41"/>
    <w:basedOn w:val="Tablanormal"/>
    <w:uiPriority w:val="50"/>
    <w:rsid w:val="009C7867"/>
    <w:pPr>
      <w:widowControl w:val="0"/>
      <w:autoSpaceDE w:val="0"/>
      <w:autoSpaceDN w:val="0"/>
      <w:spacing w:after="0" w:line="240" w:lineRule="auto"/>
    </w:pPr>
    <w:rPr>
      <w:color w:val="FFFFFF" w:themeColor="background1"/>
      <w:lang w:val="en-US"/>
    </w:rPr>
    <w:tblPr>
      <w:tblStyleRowBandSize w:val="1"/>
      <w:tblStyleColBandSize w:val="1"/>
      <w:tblBorders>
        <w:top w:val="single" w:sz="24" w:space="0" w:color="FFC000" w:themeColor="accent4"/>
        <w:left w:val="single" w:sz="24" w:space="0" w:color="FFC000" w:themeColor="accent4"/>
        <w:bottom w:val="single" w:sz="24" w:space="0" w:color="FFC000" w:themeColor="accent4"/>
        <w:right w:val="single" w:sz="24" w:space="0" w:color="FFC000" w:themeColor="accent4"/>
      </w:tblBorders>
    </w:tblPr>
    <w:tcPr>
      <w:shd w:val="clear" w:color="auto" w:fill="FFC000" w:themeFill="accent4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paragraph" w:styleId="NormalWeb">
    <w:name w:val="Normal (Web)"/>
    <w:basedOn w:val="Normal"/>
    <w:uiPriority w:val="99"/>
    <w:semiHidden/>
    <w:unhideWhenUsed/>
    <w:rsid w:val="009C7867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es-PE"/>
    </w:rPr>
  </w:style>
  <w:style w:type="paragraph" w:styleId="Descripcin">
    <w:name w:val="caption"/>
    <w:basedOn w:val="Normal"/>
    <w:next w:val="Normal"/>
    <w:uiPriority w:val="35"/>
    <w:unhideWhenUsed/>
    <w:qFormat/>
    <w:rsid w:val="009C7867"/>
    <w:pPr>
      <w:widowControl w:val="0"/>
      <w:spacing w:after="200" w:line="240" w:lineRule="auto"/>
    </w:pPr>
    <w:rPr>
      <w:rFonts w:ascii="Arial" w:eastAsia="Arial" w:hAnsi="Arial" w:cs="Arial"/>
      <w:b/>
      <w:bCs/>
      <w:color w:val="4472C4" w:themeColor="accent1"/>
      <w:sz w:val="18"/>
      <w:szCs w:val="18"/>
      <w:lang w:val="es-ES" w:eastAsia="es-MX"/>
    </w:rPr>
  </w:style>
  <w:style w:type="paragraph" w:styleId="Tabladeilustraciones">
    <w:name w:val="table of figures"/>
    <w:basedOn w:val="Normal"/>
    <w:next w:val="Normal"/>
    <w:uiPriority w:val="99"/>
    <w:unhideWhenUsed/>
    <w:qFormat/>
    <w:rsid w:val="009C7867"/>
    <w:pPr>
      <w:widowControl w:val="0"/>
      <w:spacing w:after="0" w:line="240" w:lineRule="auto"/>
    </w:pPr>
    <w:rPr>
      <w:rFonts w:ascii="Arial" w:eastAsia="Arial" w:hAnsi="Arial" w:cs="Arial"/>
      <w:lang w:val="es-ES" w:eastAsia="es-MX"/>
    </w:rPr>
  </w:style>
  <w:style w:type="paragraph" w:customStyle="1" w:styleId="ndicefigura">
    <w:name w:val="índice figura"/>
    <w:basedOn w:val="Normal"/>
    <w:link w:val="ndicefiguraCar"/>
    <w:qFormat/>
    <w:rsid w:val="009C7867"/>
    <w:pPr>
      <w:widowControl w:val="0"/>
      <w:spacing w:after="0" w:line="240" w:lineRule="auto"/>
    </w:pPr>
    <w:rPr>
      <w:rFonts w:ascii="Arial" w:eastAsia="Arial" w:hAnsi="Arial" w:cs="Arial"/>
      <w:sz w:val="24"/>
      <w:szCs w:val="24"/>
      <w:lang w:val="es-ES" w:eastAsia="es-MX"/>
    </w:rPr>
  </w:style>
  <w:style w:type="character" w:customStyle="1" w:styleId="ndicefiguraCar">
    <w:name w:val="índice figura Car"/>
    <w:basedOn w:val="Fuentedeprrafopredeter"/>
    <w:link w:val="ndicefigura"/>
    <w:rsid w:val="009C7867"/>
    <w:rPr>
      <w:rFonts w:ascii="Arial" w:eastAsia="Arial" w:hAnsi="Arial" w:cs="Arial"/>
      <w:sz w:val="24"/>
      <w:szCs w:val="24"/>
      <w:lang w:val="es-ES" w:eastAsia="es-MX"/>
    </w:rPr>
  </w:style>
  <w:style w:type="paragraph" w:customStyle="1" w:styleId="indicedeanexos">
    <w:name w:val="indice de anexos"/>
    <w:basedOn w:val="Normal"/>
    <w:link w:val="indicedeanexosCar"/>
    <w:qFormat/>
    <w:rsid w:val="00132D1A"/>
    <w:pPr>
      <w:spacing w:after="0" w:line="480" w:lineRule="auto"/>
    </w:pPr>
    <w:rPr>
      <w:sz w:val="24"/>
      <w:szCs w:val="24"/>
    </w:rPr>
  </w:style>
  <w:style w:type="character" w:customStyle="1" w:styleId="indicedeanexosCar">
    <w:name w:val="indice de anexos Car"/>
    <w:basedOn w:val="Fuentedeprrafopredeter"/>
    <w:link w:val="indicedeanexos"/>
    <w:rsid w:val="00132D1A"/>
    <w:rPr>
      <w:sz w:val="24"/>
      <w:szCs w:val="24"/>
    </w:rPr>
  </w:style>
  <w:style w:type="character" w:styleId="Textoennegrita">
    <w:name w:val="Strong"/>
    <w:basedOn w:val="Fuentedeprrafopredeter"/>
    <w:uiPriority w:val="22"/>
    <w:qFormat/>
    <w:rsid w:val="00742199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76115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D55B8E1-34DE-4B59-B650-668169823F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</TotalTime>
  <Pages>15</Pages>
  <Words>1348</Words>
  <Characters>7415</Characters>
  <Application>Microsoft Office Word</Application>
  <DocSecurity>0</DocSecurity>
  <Lines>61</Lines>
  <Paragraphs>17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Usuario</dc:creator>
  <cp:lastModifiedBy>edgard mendez rojas</cp:lastModifiedBy>
  <cp:revision>51</cp:revision>
  <dcterms:created xsi:type="dcterms:W3CDTF">2022-04-03T02:42:00Z</dcterms:created>
  <dcterms:modified xsi:type="dcterms:W3CDTF">2022-04-27T19:48:00Z</dcterms:modified>
</cp:coreProperties>
</file>