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bottom w:val="single" w:sz="4" w:space="0" w:color="000000"/>
          <w:insideH w:val="single" w:sz="4" w:space="0" w:color="000000"/>
          <w:insideV w:val="single" w:sz="4" w:space="0" w:color="000000"/>
        </w:tblBorders>
        <w:tblLook w:val="00A0"/>
      </w:tblPr>
      <w:tblGrid>
        <w:gridCol w:w="5848"/>
        <w:gridCol w:w="4114"/>
      </w:tblGrid>
      <w:tr w:rsidR="0021040D" w:rsidRPr="000D041F" w:rsidTr="000D041F">
        <w:trPr>
          <w:trHeight w:val="1134"/>
          <w:jc w:val="center"/>
        </w:trPr>
        <w:tc>
          <w:tcPr>
            <w:tcW w:w="9962" w:type="dxa"/>
            <w:gridSpan w:val="2"/>
            <w:tcBorders>
              <w:top w:val="nil"/>
              <w:bottom w:val="nil"/>
            </w:tcBorders>
          </w:tcPr>
          <w:p w:rsidR="0021040D" w:rsidRPr="000D041F" w:rsidRDefault="00B116DB" w:rsidP="000D041F">
            <w:pPr>
              <w:widowControl w:val="0"/>
              <w:autoSpaceDE w:val="0"/>
              <w:autoSpaceDN w:val="0"/>
              <w:spacing w:after="0" w:line="298" w:lineRule="exact"/>
              <w:jc w:val="right"/>
              <w:rPr>
                <w:rFonts w:ascii="AvantGarde Bk BT" w:hAnsi="AvantGarde Bk BT"/>
                <w:b/>
                <w:color w:val="003CB4"/>
                <w:sz w:val="26"/>
                <w:szCs w:val="26"/>
                <w:lang w:val="en-US"/>
              </w:rPr>
            </w:pPr>
            <w:r w:rsidRPr="00B116DB">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left:0;text-align:left;margin-left:1.9pt;margin-top:-9.2pt;width:60.45pt;height:61.95pt;z-index:1;visibility:visible">
                  <v:imagedata r:id="rId7" o:title="" croptop="6965f" cropbottom="48017f" cropleft="802f" cropright="58773f"/>
                </v:shape>
              </w:pict>
            </w:r>
            <w:r w:rsidR="0021040D" w:rsidRPr="000D041F">
              <w:rPr>
                <w:rFonts w:ascii="AvantGarde Bk BT" w:hAnsi="AvantGarde Bk BT"/>
                <w:b/>
                <w:color w:val="003CB4"/>
                <w:sz w:val="26"/>
                <w:szCs w:val="26"/>
                <w:lang w:val="en-US"/>
              </w:rPr>
              <w:t>International Journal of Arts, Humanities and Social Studies</w:t>
            </w:r>
          </w:p>
          <w:p w:rsidR="0021040D" w:rsidRPr="000D041F" w:rsidRDefault="0021040D" w:rsidP="000D041F">
            <w:pPr>
              <w:widowControl w:val="0"/>
              <w:autoSpaceDE w:val="0"/>
              <w:autoSpaceDN w:val="0"/>
              <w:spacing w:after="0" w:line="252" w:lineRule="exact"/>
              <w:jc w:val="right"/>
              <w:outlineLvl w:val="0"/>
              <w:rPr>
                <w:rFonts w:ascii="Times New Roman" w:hAnsi="Times New Roman"/>
                <w:lang w:val="en-US"/>
              </w:rPr>
            </w:pPr>
            <w:r w:rsidRPr="000D041F">
              <w:rPr>
                <w:rFonts w:ascii="Times New Roman" w:hAnsi="Times New Roman"/>
                <w:lang w:val="en-IN"/>
              </w:rPr>
              <w:t>Website:</w:t>
            </w:r>
            <w:r w:rsidRPr="000D041F">
              <w:rPr>
                <w:rFonts w:cs="Vrinda"/>
                <w:lang w:val="en-IN"/>
              </w:rPr>
              <w:t xml:space="preserve"> </w:t>
            </w:r>
            <w:hyperlink r:id="rId8" w:history="1">
              <w:r w:rsidRPr="000D041F">
                <w:rPr>
                  <w:rFonts w:ascii="Times New Roman" w:hAnsi="Times New Roman"/>
                  <w:color w:val="003CB4"/>
                  <w:u w:val="single"/>
                  <w:lang w:val="en-US"/>
                </w:rPr>
                <w:t>https://www.ijahss.in/</w:t>
              </w:r>
            </w:hyperlink>
          </w:p>
          <w:p w:rsidR="0021040D" w:rsidRPr="000D041F" w:rsidRDefault="0021040D" w:rsidP="000D041F">
            <w:pPr>
              <w:widowControl w:val="0"/>
              <w:autoSpaceDE w:val="0"/>
              <w:autoSpaceDN w:val="0"/>
              <w:spacing w:after="0" w:line="240" w:lineRule="auto"/>
              <w:jc w:val="right"/>
              <w:rPr>
                <w:rFonts w:ascii="Times New Roman" w:hAnsi="Times New Roman"/>
                <w:lang w:val="en-US"/>
              </w:rPr>
            </w:pPr>
            <w:r w:rsidRPr="000D041F">
              <w:rPr>
                <w:rFonts w:ascii="Times New Roman" w:hAnsi="Times New Roman"/>
                <w:lang w:val="en-US"/>
              </w:rPr>
              <w:t>ISSN(</w:t>
            </w:r>
            <w:r w:rsidRPr="000D041F">
              <w:rPr>
                <w:rFonts w:ascii="Times New Roman" w:hAnsi="Times New Roman"/>
                <w:i/>
                <w:lang w:val="en-US"/>
              </w:rPr>
              <w:t>Online</w:t>
            </w:r>
            <w:r w:rsidRPr="000D041F">
              <w:rPr>
                <w:rFonts w:ascii="Times New Roman" w:hAnsi="Times New Roman"/>
                <w:lang w:val="en-US"/>
              </w:rPr>
              <w:t xml:space="preserve">): </w:t>
            </w:r>
            <w:r w:rsidRPr="000D041F">
              <w:rPr>
                <w:rFonts w:ascii="Times New Roman" w:hAnsi="Times New Roman"/>
                <w:color w:val="003CB4"/>
                <w:lang w:val="en-US"/>
              </w:rPr>
              <w:t>2582-3647</w:t>
            </w:r>
          </w:p>
          <w:p w:rsidR="0021040D" w:rsidRPr="000D041F" w:rsidRDefault="0021040D" w:rsidP="00056D72">
            <w:pPr>
              <w:widowControl w:val="0"/>
              <w:autoSpaceDE w:val="0"/>
              <w:autoSpaceDN w:val="0"/>
              <w:spacing w:after="0" w:line="240" w:lineRule="auto"/>
              <w:jc w:val="right"/>
              <w:rPr>
                <w:rFonts w:ascii="Times New Roman" w:hAnsi="Times New Roman"/>
                <w:lang w:val="en-US"/>
              </w:rPr>
            </w:pPr>
            <w:r w:rsidRPr="000D041F">
              <w:rPr>
                <w:rFonts w:ascii="Times New Roman" w:hAnsi="Times New Roman"/>
                <w:lang w:val="en-US"/>
              </w:rPr>
              <w:t xml:space="preserve">Volume 4; Issue 2; Mar-April 2022; Page No. </w:t>
            </w:r>
            <w:r w:rsidR="00056D72">
              <w:rPr>
                <w:rFonts w:ascii="Times New Roman" w:hAnsi="Times New Roman"/>
                <w:lang w:val="en-US"/>
              </w:rPr>
              <w:t>126</w:t>
            </w:r>
            <w:r w:rsidRPr="000D041F">
              <w:rPr>
                <w:rFonts w:ascii="Times New Roman" w:hAnsi="Times New Roman"/>
                <w:lang w:val="en-US"/>
              </w:rPr>
              <w:t>-</w:t>
            </w:r>
            <w:r w:rsidR="00056D72">
              <w:rPr>
                <w:rFonts w:ascii="Times New Roman" w:hAnsi="Times New Roman"/>
                <w:lang w:val="en-US"/>
              </w:rPr>
              <w:t>131</w:t>
            </w:r>
          </w:p>
        </w:tc>
      </w:tr>
      <w:tr w:rsidR="0021040D" w:rsidRPr="000D041F" w:rsidTr="000D041F">
        <w:trPr>
          <w:trHeight w:val="134"/>
          <w:jc w:val="center"/>
        </w:trPr>
        <w:tc>
          <w:tcPr>
            <w:tcW w:w="5848" w:type="dxa"/>
            <w:tcBorders>
              <w:top w:val="nil"/>
              <w:bottom w:val="nil"/>
              <w:right w:val="nil"/>
            </w:tcBorders>
            <w:shd w:val="clear" w:color="auto" w:fill="CDE8EF"/>
          </w:tcPr>
          <w:p w:rsidR="0021040D" w:rsidRPr="000D041F" w:rsidRDefault="0021040D" w:rsidP="000D041F">
            <w:pPr>
              <w:widowControl w:val="0"/>
              <w:autoSpaceDE w:val="0"/>
              <w:autoSpaceDN w:val="0"/>
              <w:spacing w:after="0" w:line="240" w:lineRule="auto"/>
              <w:rPr>
                <w:rFonts w:ascii="AvantGarde Bk BT" w:hAnsi="AvantGarde Bk BT"/>
                <w:b/>
                <w:noProof/>
                <w:color w:val="215868"/>
                <w:lang w:val="en-IN" w:eastAsia="en-IN"/>
              </w:rPr>
            </w:pPr>
            <w:r w:rsidRPr="000D041F">
              <w:rPr>
                <w:rFonts w:ascii="AvantGarde Bk BT" w:hAnsi="AvantGarde Bk BT"/>
                <w:b/>
                <w:noProof/>
                <w:color w:val="FFFFFF"/>
                <w:lang w:val="en-IN" w:eastAsia="en-IN"/>
              </w:rPr>
              <w:t xml:space="preserve">   </w:t>
            </w:r>
            <w:r w:rsidRPr="000D041F">
              <w:rPr>
                <w:rFonts w:ascii="AvantGarde Bk BT" w:hAnsi="AvantGarde Bk BT"/>
                <w:b/>
                <w:noProof/>
                <w:color w:val="215868"/>
                <w:lang w:val="en-IN" w:eastAsia="en-IN"/>
              </w:rPr>
              <w:t>Open</w:t>
            </w:r>
            <w:r w:rsidR="00B116DB" w:rsidRPr="00B116DB">
              <w:rPr>
                <w:rFonts w:ascii="AvantGarde Bk BT" w:hAnsi="AvantGarde Bk BT"/>
                <w:b/>
                <w:noProof/>
                <w:color w:val="215868"/>
                <w:lang w:val="en-IN" w:eastAsia="en-IN"/>
              </w:rPr>
              <w:pict>
                <v:shape id="Picture 2" o:spid="_x0000_i1025" type="#_x0000_t75" alt="open access.png" style="width:8.05pt;height:13.8pt;visibility:visible">
                  <v:imagedata r:id="rId9" o:title="" gain="1.25"/>
                </v:shape>
              </w:pict>
            </w:r>
            <w:r w:rsidRPr="000D041F">
              <w:rPr>
                <w:rFonts w:ascii="AvantGarde Bk BT" w:hAnsi="AvantGarde Bk BT"/>
                <w:b/>
                <w:noProof/>
                <w:color w:val="215868"/>
                <w:lang w:val="en-IN" w:eastAsia="en-IN"/>
              </w:rPr>
              <w:t>Access</w:t>
            </w:r>
          </w:p>
        </w:tc>
        <w:tc>
          <w:tcPr>
            <w:tcW w:w="4006" w:type="dxa"/>
            <w:tcBorders>
              <w:top w:val="nil"/>
              <w:left w:val="nil"/>
              <w:bottom w:val="nil"/>
            </w:tcBorders>
            <w:shd w:val="clear" w:color="auto" w:fill="31849B"/>
          </w:tcPr>
          <w:p w:rsidR="0021040D" w:rsidRPr="000D041F" w:rsidRDefault="0021040D" w:rsidP="000D041F">
            <w:pPr>
              <w:widowControl w:val="0"/>
              <w:autoSpaceDE w:val="0"/>
              <w:autoSpaceDN w:val="0"/>
              <w:spacing w:after="0" w:line="240" w:lineRule="auto"/>
              <w:jc w:val="right"/>
              <w:rPr>
                <w:rFonts w:ascii="AvantGarde Bk BT" w:hAnsi="AvantGarde Bk BT"/>
                <w:b/>
                <w:noProof/>
                <w:color w:val="FFFFFF"/>
                <w:lang w:val="en-IN" w:eastAsia="en-IN"/>
              </w:rPr>
            </w:pPr>
            <w:r w:rsidRPr="000D041F">
              <w:rPr>
                <w:rFonts w:ascii="AvantGarde Bk BT" w:hAnsi="AvantGarde Bk BT"/>
                <w:b/>
                <w:noProof/>
                <w:color w:val="FFFFFF"/>
                <w:lang w:val="en-IN" w:eastAsia="en-IN"/>
              </w:rPr>
              <w:t>Original Paper</w:t>
            </w:r>
          </w:p>
        </w:tc>
      </w:tr>
      <w:tr w:rsidR="0021040D" w:rsidRPr="000D041F" w:rsidTr="000D041F">
        <w:trPr>
          <w:jc w:val="center"/>
        </w:trPr>
        <w:tc>
          <w:tcPr>
            <w:tcW w:w="9962" w:type="dxa"/>
            <w:gridSpan w:val="2"/>
            <w:tcBorders>
              <w:top w:val="nil"/>
            </w:tcBorders>
          </w:tcPr>
          <w:p w:rsidR="0021040D" w:rsidRPr="000D041F" w:rsidRDefault="0021040D" w:rsidP="000D041F">
            <w:pPr>
              <w:spacing w:after="0" w:line="240" w:lineRule="auto"/>
              <w:rPr>
                <w:rFonts w:ascii="Times New Roman" w:hAnsi="Times New Roman"/>
                <w:b/>
                <w:bCs/>
                <w:noProof/>
                <w:color w:val="000000"/>
                <w:lang w:val="en-IN" w:eastAsia="en-IN" w:bidi="as-IN"/>
              </w:rPr>
            </w:pPr>
          </w:p>
          <w:p w:rsidR="0021040D" w:rsidRPr="000D041F" w:rsidRDefault="0021040D" w:rsidP="000D041F">
            <w:pPr>
              <w:spacing w:after="0" w:line="240" w:lineRule="auto"/>
              <w:jc w:val="center"/>
              <w:rPr>
                <w:rFonts w:ascii="Times New Roman" w:hAnsi="Times New Roman"/>
                <w:b/>
                <w:bCs/>
                <w:noProof/>
                <w:color w:val="BC0000"/>
                <w:lang w:val="en-IN" w:eastAsia="en-IN" w:bidi="as-IN"/>
              </w:rPr>
            </w:pPr>
            <w:r w:rsidRPr="000D041F">
              <w:rPr>
                <w:rFonts w:ascii="Times New Roman" w:hAnsi="Times New Roman"/>
                <w:b/>
                <w:bCs/>
                <w:noProof/>
                <w:color w:val="BC0000"/>
                <w:lang w:val="en-IN" w:eastAsia="en-IN" w:bidi="as-IN"/>
              </w:rPr>
              <w:t>A creative translation of the Old English poem</w:t>
            </w:r>
          </w:p>
          <w:p w:rsidR="0021040D" w:rsidRPr="000D041F" w:rsidRDefault="0021040D" w:rsidP="000D041F">
            <w:pPr>
              <w:spacing w:after="0" w:line="240" w:lineRule="auto"/>
              <w:jc w:val="center"/>
              <w:rPr>
                <w:rFonts w:ascii="Times New Roman" w:hAnsi="Times New Roman"/>
                <w:b/>
                <w:bCs/>
                <w:i/>
                <w:noProof/>
                <w:color w:val="BC0000"/>
                <w:lang w:val="en-IN" w:eastAsia="en-IN" w:bidi="as-IN"/>
              </w:rPr>
            </w:pPr>
            <w:r w:rsidRPr="000D041F">
              <w:rPr>
                <w:rFonts w:ascii="Times New Roman" w:hAnsi="Times New Roman"/>
                <w:b/>
                <w:bCs/>
                <w:i/>
                <w:noProof/>
                <w:color w:val="BC0000"/>
                <w:lang w:val="en-IN" w:eastAsia="en-IN" w:bidi="as-IN"/>
              </w:rPr>
              <w:t xml:space="preserve">The </w:t>
            </w:r>
            <w:smartTag w:uri="urn:schemas-microsoft-com:office:smarttags" w:element="place">
              <w:smartTag w:uri="urn:schemas-microsoft-com:office:smarttags" w:element="City">
                <w:r w:rsidRPr="000D041F">
                  <w:rPr>
                    <w:rFonts w:ascii="Times New Roman" w:hAnsi="Times New Roman"/>
                    <w:b/>
                    <w:bCs/>
                    <w:i/>
                    <w:noProof/>
                    <w:color w:val="BC0000"/>
                    <w:lang w:val="en-IN" w:eastAsia="en-IN" w:bidi="as-IN"/>
                  </w:rPr>
                  <w:t>Battle</w:t>
                </w:r>
              </w:smartTag>
            </w:smartTag>
            <w:r w:rsidRPr="000D041F">
              <w:rPr>
                <w:rFonts w:ascii="Times New Roman" w:hAnsi="Times New Roman"/>
                <w:b/>
                <w:bCs/>
                <w:i/>
                <w:noProof/>
                <w:color w:val="BC0000"/>
                <w:lang w:val="en-IN" w:eastAsia="en-IN" w:bidi="as-IN"/>
              </w:rPr>
              <w:t xml:space="preserve"> of Brunanburh</w:t>
            </w:r>
          </w:p>
          <w:p w:rsidR="0021040D" w:rsidRPr="000D041F" w:rsidRDefault="0021040D" w:rsidP="000D041F">
            <w:pPr>
              <w:spacing w:after="0" w:line="240" w:lineRule="auto"/>
              <w:rPr>
                <w:rFonts w:ascii="Times New Roman" w:hAnsi="Times New Roman"/>
                <w:b/>
                <w:bCs/>
                <w:noProof/>
                <w:lang w:val="en-IN" w:eastAsia="en-IN" w:bidi="as-IN"/>
              </w:rPr>
            </w:pPr>
          </w:p>
          <w:p w:rsidR="0021040D" w:rsidRPr="000D041F" w:rsidRDefault="0021040D" w:rsidP="000D041F">
            <w:pPr>
              <w:widowControl w:val="0"/>
              <w:autoSpaceDE w:val="0"/>
              <w:autoSpaceDN w:val="0"/>
              <w:spacing w:after="0" w:line="228" w:lineRule="exact"/>
              <w:outlineLvl w:val="1"/>
              <w:rPr>
                <w:rFonts w:ascii="Times New Roman" w:hAnsi="Times New Roman"/>
                <w:b/>
                <w:bCs/>
                <w:color w:val="003CB4"/>
                <w:sz w:val="20"/>
                <w:szCs w:val="20"/>
                <w:lang w:val="en-US"/>
              </w:rPr>
            </w:pPr>
            <w:r w:rsidRPr="000D041F">
              <w:rPr>
                <w:rFonts w:ascii="Times New Roman" w:hAnsi="Times New Roman"/>
                <w:b/>
                <w:bCs/>
                <w:color w:val="003CB4"/>
                <w:sz w:val="20"/>
                <w:szCs w:val="20"/>
                <w:lang w:val="en-US"/>
              </w:rPr>
              <w:t>Giuseppe Giordano</w:t>
            </w:r>
          </w:p>
          <w:p w:rsidR="0021040D" w:rsidRPr="000D041F" w:rsidRDefault="0021040D" w:rsidP="000D041F">
            <w:pPr>
              <w:widowControl w:val="0"/>
              <w:autoSpaceDE w:val="0"/>
              <w:autoSpaceDN w:val="0"/>
              <w:spacing w:after="0" w:line="228" w:lineRule="exact"/>
              <w:rPr>
                <w:rFonts w:ascii="Times New Roman" w:hAnsi="Times New Roman"/>
                <w:sz w:val="20"/>
                <w:szCs w:val="20"/>
                <w:lang w:val="en-US"/>
              </w:rPr>
            </w:pPr>
            <w:r w:rsidRPr="000D041F">
              <w:rPr>
                <w:rFonts w:ascii="Times New Roman" w:hAnsi="Times New Roman"/>
                <w:sz w:val="20"/>
                <w:szCs w:val="20"/>
                <w:lang w:val="en-US"/>
              </w:rPr>
              <w:t xml:space="preserve">Department of Mental Health, ASL CN2 Alba-Bra, CN, </w:t>
            </w:r>
            <w:smartTag w:uri="urn:schemas-microsoft-com:office:smarttags" w:element="place">
              <w:smartTag w:uri="urn:schemas-microsoft-com:office:smarttags" w:element="country-region">
                <w:r w:rsidRPr="000D041F">
                  <w:rPr>
                    <w:rFonts w:ascii="Times New Roman" w:hAnsi="Times New Roman"/>
                    <w:sz w:val="20"/>
                    <w:szCs w:val="20"/>
                    <w:lang w:val="en-US"/>
                  </w:rPr>
                  <w:t>Italy</w:t>
                </w:r>
              </w:smartTag>
            </w:smartTag>
          </w:p>
        </w:tc>
      </w:tr>
      <w:tr w:rsidR="0021040D" w:rsidRPr="00AC16E3" w:rsidTr="000D041F">
        <w:trPr>
          <w:jc w:val="center"/>
        </w:trPr>
        <w:tc>
          <w:tcPr>
            <w:tcW w:w="9962" w:type="dxa"/>
            <w:gridSpan w:val="2"/>
          </w:tcPr>
          <w:p w:rsidR="0021040D" w:rsidRPr="000D041F" w:rsidRDefault="0021040D" w:rsidP="000D041F">
            <w:pPr>
              <w:widowControl w:val="0"/>
              <w:autoSpaceDE w:val="0"/>
              <w:autoSpaceDN w:val="0"/>
              <w:spacing w:after="0" w:line="228" w:lineRule="exact"/>
              <w:rPr>
                <w:rFonts w:ascii="Times New Roman" w:hAnsi="Times New Roman"/>
                <w:sz w:val="20"/>
                <w:szCs w:val="20"/>
                <w:lang w:val="en-US"/>
              </w:rPr>
            </w:pPr>
            <w:r w:rsidRPr="000D041F">
              <w:rPr>
                <w:rFonts w:ascii="Times New Roman" w:hAnsi="Times New Roman"/>
                <w:b/>
                <w:bCs/>
                <w:sz w:val="20"/>
                <w:szCs w:val="20"/>
                <w:lang w:val="en-US"/>
              </w:rPr>
              <w:t>ABSTRACT</w:t>
            </w:r>
          </w:p>
          <w:p w:rsidR="0021040D" w:rsidRPr="000D041F" w:rsidRDefault="0021040D" w:rsidP="000D041F">
            <w:pPr>
              <w:spacing w:after="0" w:line="240" w:lineRule="auto"/>
              <w:jc w:val="both"/>
              <w:rPr>
                <w:rFonts w:ascii="Times New Roman" w:hAnsi="Times New Roman"/>
                <w:bCs/>
                <w:sz w:val="20"/>
                <w:szCs w:val="20"/>
                <w:lang w:val="en-US"/>
              </w:rPr>
            </w:pPr>
            <w:r w:rsidRPr="009F0797">
              <w:rPr>
                <w:rFonts w:ascii="Times New Roman" w:hAnsi="Times New Roman"/>
                <w:bCs/>
                <w:sz w:val="20"/>
                <w:lang w:val="el-GR"/>
              </w:rPr>
              <w:t>The Battle of Brunanburh</w:t>
            </w:r>
            <w:r w:rsidRPr="009F0797">
              <w:rPr>
                <w:rFonts w:ascii="Times New Roman" w:hAnsi="Times New Roman"/>
                <w:sz w:val="20"/>
                <w:szCs w:val="20"/>
                <w:lang w:val="el-GR"/>
              </w:rPr>
              <w:t xml:space="preserve">, also spelled </w:t>
            </w:r>
            <w:r w:rsidRPr="009F0797">
              <w:rPr>
                <w:rFonts w:ascii="Times New Roman" w:hAnsi="Times New Roman"/>
                <w:bCs/>
                <w:sz w:val="20"/>
                <w:lang w:val="el-GR"/>
              </w:rPr>
              <w:t>Brunnanburh</w:t>
            </w:r>
            <w:r w:rsidRPr="009F0797">
              <w:rPr>
                <w:rFonts w:ascii="Times New Roman" w:hAnsi="Times New Roman"/>
                <w:sz w:val="20"/>
                <w:szCs w:val="20"/>
                <w:lang w:val="el-GR"/>
              </w:rPr>
              <w:t>,</w:t>
            </w:r>
            <w:r w:rsidRPr="000D041F">
              <w:rPr>
                <w:rFonts w:ascii="Times New Roman" w:hAnsi="Times New Roman"/>
                <w:sz w:val="20"/>
                <w:szCs w:val="20"/>
                <w:lang w:val="el-GR"/>
              </w:rPr>
              <w:t xml:space="preserve"> is an Old English poem of 73 lines included in the </w:t>
            </w:r>
            <w:r w:rsidRPr="009F0797">
              <w:rPr>
                <w:rFonts w:ascii="Times New Roman" w:hAnsi="Times New Roman"/>
                <w:sz w:val="20"/>
                <w:lang w:val="el-GR"/>
              </w:rPr>
              <w:t>Anglo-Saxon Chronicle</w:t>
            </w:r>
            <w:r w:rsidRPr="009F0797">
              <w:rPr>
                <w:rFonts w:ascii="Times New Roman" w:hAnsi="Times New Roman"/>
                <w:sz w:val="20"/>
                <w:szCs w:val="20"/>
                <w:lang w:val="el-GR"/>
              </w:rPr>
              <w:t xml:space="preserve"> under</w:t>
            </w:r>
            <w:r w:rsidRPr="000D041F">
              <w:rPr>
                <w:rFonts w:ascii="Times New Roman" w:hAnsi="Times New Roman"/>
                <w:sz w:val="20"/>
                <w:szCs w:val="20"/>
                <w:lang w:val="el-GR"/>
              </w:rPr>
              <w:t xml:space="preserve"> the year 937. It relates the victory of the Saxon king </w:t>
            </w:r>
            <w:r w:rsidRPr="009F0797">
              <w:rPr>
                <w:rFonts w:ascii="Times New Roman" w:hAnsi="Times New Roman"/>
                <w:sz w:val="20"/>
                <w:lang w:val="el-GR"/>
              </w:rPr>
              <w:t>Athelstan</w:t>
            </w:r>
            <w:r w:rsidRPr="000D041F">
              <w:rPr>
                <w:rFonts w:ascii="Times New Roman" w:hAnsi="Times New Roman"/>
                <w:sz w:val="20"/>
                <w:szCs w:val="20"/>
                <w:lang w:val="el-GR"/>
              </w:rPr>
              <w:t xml:space="preserve"> over the allied Norse, Scots, and Briton invaders under the leadership of </w:t>
            </w:r>
            <w:r w:rsidRPr="000D041F">
              <w:rPr>
                <w:rFonts w:ascii="Times New Roman" w:hAnsi="Times New Roman"/>
                <w:sz w:val="20"/>
                <w:u w:val="single"/>
                <w:lang w:val="el-GR"/>
              </w:rPr>
              <w:t>Olaf Guthfrithson</w:t>
            </w:r>
            <w:r w:rsidRPr="000D041F">
              <w:rPr>
                <w:rFonts w:ascii="Times New Roman" w:hAnsi="Times New Roman"/>
                <w:sz w:val="20"/>
                <w:szCs w:val="20"/>
                <w:lang w:val="el-GR"/>
              </w:rPr>
              <w:t xml:space="preserve">, king of Dublin and claimant to the throne of </w:t>
            </w:r>
            <w:hyperlink r:id="rId10" w:history="1">
              <w:r w:rsidRPr="000D041F">
                <w:rPr>
                  <w:rFonts w:ascii="Times New Roman" w:hAnsi="Times New Roman"/>
                  <w:sz w:val="20"/>
                  <w:u w:val="single"/>
                  <w:lang w:val="el-GR"/>
                </w:rPr>
                <w:t>York</w:t>
              </w:r>
            </w:hyperlink>
            <w:r w:rsidRPr="000D041F">
              <w:rPr>
                <w:rFonts w:ascii="Times New Roman" w:hAnsi="Times New Roman"/>
                <w:sz w:val="20"/>
                <w:szCs w:val="20"/>
                <w:lang w:val="el-GR"/>
              </w:rPr>
              <w:t xml:space="preserve">. The poem is considered as a panegyric composed for Athelstan to celebrate his victory. It describes the dead kings and earls on the battlefield and pictures the Norsemen fleeing back to Dublin in their ships while their dead sons are being </w:t>
            </w:r>
            <w:hyperlink r:id="rId11" w:history="1">
              <w:r w:rsidRPr="000D041F">
                <w:rPr>
                  <w:rFonts w:ascii="Times New Roman" w:hAnsi="Times New Roman"/>
                  <w:sz w:val="20"/>
                  <w:u w:val="single"/>
                  <w:lang w:val="el-GR"/>
                </w:rPr>
                <w:t>devoured</w:t>
              </w:r>
            </w:hyperlink>
            <w:r w:rsidRPr="000D041F">
              <w:rPr>
                <w:rFonts w:ascii="Times New Roman" w:hAnsi="Times New Roman"/>
                <w:sz w:val="20"/>
                <w:szCs w:val="20"/>
                <w:lang w:val="el-GR"/>
              </w:rPr>
              <w:t xml:space="preserve"> by ravens and wolves. The poem asserts that this was the greatest battle ever fought in England and also that of a great slaughter. The present paper is a creative translation into Modern English of the Old English text</w:t>
            </w:r>
            <w:r w:rsidRPr="000D041F">
              <w:rPr>
                <w:rFonts w:ascii="Times New Roman" w:hAnsi="Times New Roman"/>
                <w:bCs/>
                <w:sz w:val="20"/>
                <w:szCs w:val="20"/>
                <w:lang w:val="en-US"/>
              </w:rPr>
              <w:t>.</w:t>
            </w:r>
          </w:p>
          <w:p w:rsidR="0021040D" w:rsidRPr="000D041F" w:rsidRDefault="0021040D" w:rsidP="000D041F">
            <w:pPr>
              <w:spacing w:after="0" w:line="240" w:lineRule="auto"/>
              <w:jc w:val="both"/>
              <w:rPr>
                <w:rFonts w:ascii="Times New Roman" w:hAnsi="Times New Roman"/>
                <w:bCs/>
                <w:sz w:val="20"/>
                <w:szCs w:val="20"/>
                <w:lang w:val="en-US"/>
              </w:rPr>
            </w:pPr>
          </w:p>
          <w:p w:rsidR="0021040D" w:rsidRPr="000D041F" w:rsidRDefault="0021040D" w:rsidP="000D041F">
            <w:pPr>
              <w:widowControl w:val="0"/>
              <w:autoSpaceDE w:val="0"/>
              <w:autoSpaceDN w:val="0"/>
              <w:spacing w:after="0" w:line="240" w:lineRule="auto"/>
              <w:rPr>
                <w:rFonts w:ascii="Times New Roman" w:hAnsi="Times New Roman"/>
                <w:b/>
                <w:sz w:val="20"/>
                <w:szCs w:val="20"/>
                <w:lang w:val="en-US" w:eastAsia="en-IN" w:bidi="as-IN"/>
              </w:rPr>
            </w:pPr>
            <w:r w:rsidRPr="000D041F">
              <w:rPr>
                <w:rFonts w:ascii="Times New Roman" w:hAnsi="Times New Roman"/>
                <w:b/>
                <w:sz w:val="20"/>
                <w:szCs w:val="20"/>
                <w:lang w:val="en-US"/>
              </w:rPr>
              <w:t>Keywords:</w:t>
            </w:r>
            <w:r w:rsidRPr="000D041F">
              <w:rPr>
                <w:rFonts w:ascii="Times New Roman" w:hAnsi="Times New Roman"/>
                <w:lang w:val="el-GR"/>
              </w:rPr>
              <w:t xml:space="preserve"> </w:t>
            </w:r>
            <w:r w:rsidRPr="000D041F">
              <w:rPr>
                <w:rFonts w:ascii="Times New Roman" w:hAnsi="Times New Roman"/>
                <w:i/>
                <w:sz w:val="20"/>
                <w:szCs w:val="20"/>
                <w:lang w:val="en-US"/>
              </w:rPr>
              <w:t xml:space="preserve">The </w:t>
            </w:r>
            <w:smartTag w:uri="urn:schemas-microsoft-com:office:smarttags" w:element="place">
              <w:smartTag w:uri="urn:schemas-microsoft-com:office:smarttags" w:element="City">
                <w:r w:rsidRPr="000D041F">
                  <w:rPr>
                    <w:rFonts w:ascii="Times New Roman" w:hAnsi="Times New Roman"/>
                    <w:i/>
                    <w:sz w:val="20"/>
                    <w:szCs w:val="20"/>
                    <w:lang w:val="en-US"/>
                  </w:rPr>
                  <w:t>Battle</w:t>
                </w:r>
              </w:smartTag>
            </w:smartTag>
            <w:r w:rsidRPr="000D041F">
              <w:rPr>
                <w:rFonts w:ascii="Times New Roman" w:hAnsi="Times New Roman"/>
                <w:i/>
                <w:sz w:val="20"/>
                <w:szCs w:val="20"/>
                <w:lang w:val="en-US"/>
              </w:rPr>
              <w:t xml:space="preserve"> of Brunanburh, Old English poetry, Creative writing, Translation work.</w:t>
            </w:r>
          </w:p>
        </w:tc>
      </w:tr>
      <w:tr w:rsidR="0021040D" w:rsidRPr="000D041F" w:rsidTr="000D041F">
        <w:trPr>
          <w:jc w:val="center"/>
        </w:trPr>
        <w:tc>
          <w:tcPr>
            <w:tcW w:w="9962" w:type="dxa"/>
            <w:gridSpan w:val="2"/>
            <w:shd w:val="clear" w:color="auto" w:fill="DAEEF3"/>
          </w:tcPr>
          <w:p w:rsidR="0021040D" w:rsidRPr="000D041F" w:rsidRDefault="0021040D" w:rsidP="00056D72">
            <w:pPr>
              <w:spacing w:after="0" w:line="240" w:lineRule="auto"/>
              <w:rPr>
                <w:rFonts w:ascii="Times New Roman" w:hAnsi="Times New Roman"/>
                <w:sz w:val="18"/>
                <w:szCs w:val="18"/>
                <w:lang w:val="el-GR"/>
              </w:rPr>
            </w:pPr>
            <w:r w:rsidRPr="000D041F">
              <w:rPr>
                <w:rFonts w:ascii="Times New Roman" w:hAnsi="Times New Roman"/>
                <w:b/>
                <w:i/>
                <w:sz w:val="20"/>
                <w:szCs w:val="20"/>
                <w:lang w:val="el-GR"/>
              </w:rPr>
              <w:t>Citation</w:t>
            </w:r>
            <w:r w:rsidRPr="000D041F">
              <w:rPr>
                <w:rFonts w:ascii="Times New Roman" w:hAnsi="Times New Roman"/>
                <w:b/>
                <w:sz w:val="18"/>
                <w:szCs w:val="18"/>
                <w:lang w:val="en-US"/>
              </w:rPr>
              <w:t>:</w:t>
            </w:r>
            <w:r w:rsidRPr="000D041F">
              <w:rPr>
                <w:rFonts w:ascii="Times New Roman" w:hAnsi="Times New Roman"/>
                <w:sz w:val="18"/>
                <w:szCs w:val="18"/>
                <w:lang w:val="el-GR"/>
              </w:rPr>
              <w:t xml:space="preserve"> </w:t>
            </w:r>
            <w:r w:rsidRPr="000D041F">
              <w:rPr>
                <w:rFonts w:ascii="Times New Roman" w:hAnsi="Times New Roman"/>
                <w:sz w:val="18"/>
                <w:szCs w:val="18"/>
                <w:lang w:val="en-US"/>
              </w:rPr>
              <w:t>Giuseppe Giordano</w:t>
            </w:r>
            <w:r w:rsidRPr="000D041F">
              <w:rPr>
                <w:rFonts w:ascii="Times New Roman" w:hAnsi="Times New Roman"/>
                <w:sz w:val="18"/>
                <w:szCs w:val="18"/>
                <w:lang w:val="el-GR"/>
              </w:rPr>
              <w:t xml:space="preserve">. (2022). A creative translation of the Old English poem The Battle of Brunanburh. </w:t>
            </w:r>
            <w:r w:rsidRPr="000D041F">
              <w:rPr>
                <w:rFonts w:ascii="Times New Roman" w:hAnsi="Times New Roman"/>
                <w:i/>
                <w:sz w:val="18"/>
                <w:szCs w:val="18"/>
                <w:lang w:val="el-GR"/>
              </w:rPr>
              <w:t>International Journal of Arts, Humanities and Social Studies</w:t>
            </w:r>
            <w:r w:rsidRPr="000D041F">
              <w:rPr>
                <w:rFonts w:ascii="Times New Roman" w:hAnsi="Times New Roman"/>
                <w:sz w:val="18"/>
                <w:szCs w:val="18"/>
                <w:lang w:val="el-GR"/>
              </w:rPr>
              <w:t xml:space="preserve">, </w:t>
            </w:r>
            <w:r w:rsidRPr="000D041F">
              <w:rPr>
                <w:rFonts w:ascii="Times New Roman" w:hAnsi="Times New Roman"/>
                <w:sz w:val="18"/>
                <w:szCs w:val="18"/>
                <w:lang w:val="en-US"/>
              </w:rPr>
              <w:t>4</w:t>
            </w:r>
            <w:r w:rsidRPr="000D041F">
              <w:rPr>
                <w:rFonts w:ascii="Times New Roman" w:hAnsi="Times New Roman"/>
                <w:sz w:val="18"/>
                <w:szCs w:val="18"/>
                <w:lang w:val="el-GR"/>
              </w:rPr>
              <w:t>(</w:t>
            </w:r>
            <w:r w:rsidRPr="000D041F">
              <w:rPr>
                <w:rFonts w:ascii="Times New Roman" w:hAnsi="Times New Roman"/>
                <w:sz w:val="18"/>
                <w:szCs w:val="18"/>
                <w:lang w:val="en-US"/>
              </w:rPr>
              <w:t>2</w:t>
            </w:r>
            <w:r w:rsidRPr="000D041F">
              <w:rPr>
                <w:rFonts w:ascii="Times New Roman" w:hAnsi="Times New Roman"/>
                <w:sz w:val="18"/>
                <w:szCs w:val="18"/>
                <w:lang w:val="el-GR"/>
              </w:rPr>
              <w:t xml:space="preserve">), </w:t>
            </w:r>
            <w:r w:rsidR="00056D72">
              <w:rPr>
                <w:rFonts w:ascii="Times New Roman" w:hAnsi="Times New Roman"/>
                <w:sz w:val="18"/>
                <w:szCs w:val="18"/>
                <w:lang w:val="en-US"/>
              </w:rPr>
              <w:t>126</w:t>
            </w:r>
            <w:r w:rsidRPr="000D041F">
              <w:rPr>
                <w:rFonts w:ascii="Times New Roman" w:hAnsi="Times New Roman"/>
                <w:sz w:val="18"/>
                <w:szCs w:val="18"/>
                <w:lang w:val="el-GR"/>
              </w:rPr>
              <w:t>-</w:t>
            </w:r>
            <w:r w:rsidR="00056D72">
              <w:rPr>
                <w:rFonts w:ascii="Times New Roman" w:hAnsi="Times New Roman"/>
                <w:sz w:val="18"/>
                <w:szCs w:val="18"/>
                <w:lang w:val="en-US"/>
              </w:rPr>
              <w:t>131</w:t>
            </w:r>
            <w:r w:rsidRPr="000D041F">
              <w:rPr>
                <w:rFonts w:ascii="Times New Roman" w:hAnsi="Times New Roman"/>
                <w:sz w:val="18"/>
                <w:szCs w:val="18"/>
                <w:lang w:val="el-GR"/>
              </w:rPr>
              <w:t>.</w:t>
            </w:r>
          </w:p>
        </w:tc>
      </w:tr>
    </w:tbl>
    <w:p w:rsidR="0021040D" w:rsidRDefault="0021040D" w:rsidP="00B37250">
      <w:pPr>
        <w:spacing w:after="0" w:line="240" w:lineRule="auto"/>
        <w:jc w:val="both"/>
        <w:rPr>
          <w:rFonts w:ascii="Times New Roman" w:hAnsi="Times New Roman"/>
          <w:b/>
          <w:sz w:val="20"/>
          <w:szCs w:val="20"/>
        </w:rPr>
      </w:pPr>
    </w:p>
    <w:p w:rsidR="0021040D" w:rsidRPr="00B37250" w:rsidRDefault="0021040D" w:rsidP="00B37250">
      <w:pPr>
        <w:spacing w:after="0" w:line="240" w:lineRule="auto"/>
        <w:jc w:val="both"/>
        <w:rPr>
          <w:rFonts w:ascii="Times New Roman" w:hAnsi="Times New Roman"/>
          <w:b/>
          <w:i/>
          <w:iCs/>
          <w:sz w:val="20"/>
          <w:szCs w:val="20"/>
        </w:rPr>
      </w:pPr>
      <w:r w:rsidRPr="00B37250">
        <w:rPr>
          <w:rFonts w:ascii="Times New Roman" w:hAnsi="Times New Roman"/>
          <w:b/>
          <w:iCs/>
          <w:sz w:val="20"/>
          <w:szCs w:val="20"/>
        </w:rPr>
        <w:t>INTRODUCTION</w:t>
      </w:r>
    </w:p>
    <w:p w:rsidR="0021040D" w:rsidRPr="00205BB0" w:rsidRDefault="0021040D" w:rsidP="00B37250">
      <w:pPr>
        <w:pStyle w:val="Heading1"/>
        <w:spacing w:before="0" w:beforeAutospacing="0" w:after="0" w:afterAutospacing="0"/>
        <w:ind w:firstLine="357"/>
        <w:jc w:val="both"/>
        <w:rPr>
          <w:b w:val="0"/>
          <w:sz w:val="20"/>
          <w:szCs w:val="20"/>
          <w:lang w:val="en-GB"/>
        </w:rPr>
      </w:pPr>
      <w:r w:rsidRPr="00205BB0">
        <w:rPr>
          <w:b w:val="0"/>
          <w:sz w:val="20"/>
          <w:szCs w:val="20"/>
          <w:lang w:val="en-GB"/>
        </w:rPr>
        <w:t xml:space="preserve">The battle of Brunanburh recounts the story of a battle fought between the Anglo-Saxons under the command of King Æthelstan against a coalition of warriors belonging to the Scots, Britons and Vikings tribes headed by kings Constantine and Olaf. It was fought some time before its inclusion into the Anglo-Saxon Chronicle and someplace in the north of England. The battlefield was probably located around Wirral, near Liverpool, although there is no archaeological evidence to confirm exactly where it occurred [1]. The poem is a praise of the victory of the Anglo-Saxons against the hegemony of the Danes and, as such, it is considered as a panegyric writing. It is composed of seventy-three lines and fifteen stanzas, each stanza being of the same length except for the first and ending ones. In the original text there are many characteristics of a heroic Old English poem such as alliteration, the division of lines into two halves separated by a caesura, kennings, compound names and poetic vocabulary referring to war. For a detailed explanation of the literary terms mentioned here, it may be helpful to consult a reliable dictionary [2]. Alliteration is frequent throughout the poem with the consonants h, w and s highly represented, probably to reinforce the ideas of war elements such as </w:t>
      </w:r>
      <w:r w:rsidRPr="00205BB0">
        <w:rPr>
          <w:b w:val="0"/>
          <w:i/>
          <w:iCs/>
          <w:sz w:val="20"/>
          <w:szCs w:val="20"/>
          <w:lang w:val="en-GB"/>
        </w:rPr>
        <w:t>sweorda</w:t>
      </w:r>
      <w:r w:rsidRPr="00205BB0">
        <w:rPr>
          <w:b w:val="0"/>
          <w:sz w:val="20"/>
          <w:szCs w:val="20"/>
          <w:lang w:val="en-GB"/>
        </w:rPr>
        <w:t xml:space="preserve"> (weapons), </w:t>
      </w:r>
      <w:r w:rsidRPr="00205BB0">
        <w:rPr>
          <w:b w:val="0"/>
          <w:i/>
          <w:iCs/>
          <w:sz w:val="20"/>
          <w:szCs w:val="20"/>
          <w:lang w:val="en-GB"/>
        </w:rPr>
        <w:t>hæleþa</w:t>
      </w:r>
      <w:r w:rsidRPr="00205BB0">
        <w:rPr>
          <w:b w:val="0"/>
          <w:sz w:val="20"/>
          <w:szCs w:val="20"/>
          <w:lang w:val="en-GB"/>
        </w:rPr>
        <w:t xml:space="preserve"> (warrior/hero) and </w:t>
      </w:r>
      <w:r w:rsidRPr="00205BB0">
        <w:rPr>
          <w:b w:val="0"/>
          <w:i/>
          <w:iCs/>
          <w:sz w:val="20"/>
          <w:szCs w:val="20"/>
          <w:lang w:val="en-GB"/>
        </w:rPr>
        <w:t xml:space="preserve">wiges </w:t>
      </w:r>
      <w:r w:rsidRPr="00205BB0">
        <w:rPr>
          <w:b w:val="0"/>
          <w:sz w:val="20"/>
          <w:szCs w:val="20"/>
          <w:lang w:val="en-GB"/>
        </w:rPr>
        <w:t xml:space="preserve">(war). There are several examples of kennings: line 6, </w:t>
      </w:r>
      <w:r w:rsidRPr="00205BB0">
        <w:rPr>
          <w:b w:val="0"/>
          <w:i/>
          <w:iCs/>
          <w:sz w:val="20"/>
          <w:szCs w:val="20"/>
          <w:lang w:val="en-GB"/>
        </w:rPr>
        <w:t>hamora lafan</w:t>
      </w:r>
      <w:r w:rsidRPr="00205BB0">
        <w:rPr>
          <w:b w:val="0"/>
          <w:sz w:val="20"/>
          <w:szCs w:val="20"/>
          <w:lang w:val="en-GB"/>
        </w:rPr>
        <w:t xml:space="preserve">, standing for swords; line 20, </w:t>
      </w:r>
      <w:r w:rsidRPr="00205BB0">
        <w:rPr>
          <w:b w:val="0"/>
          <w:i/>
          <w:iCs/>
          <w:sz w:val="20"/>
          <w:szCs w:val="20"/>
          <w:lang w:val="en-GB"/>
        </w:rPr>
        <w:t>wiges saed</w:t>
      </w:r>
      <w:r w:rsidRPr="00205BB0">
        <w:rPr>
          <w:b w:val="0"/>
          <w:sz w:val="20"/>
          <w:szCs w:val="20"/>
          <w:lang w:val="en-GB"/>
        </w:rPr>
        <w:t xml:space="preserve">, meaning the dead; line 30, </w:t>
      </w:r>
      <w:r w:rsidRPr="00205BB0">
        <w:rPr>
          <w:b w:val="0"/>
          <w:i/>
          <w:iCs/>
          <w:sz w:val="20"/>
          <w:szCs w:val="20"/>
          <w:lang w:val="en-GB"/>
        </w:rPr>
        <w:t>sweordum answefede</w:t>
      </w:r>
      <w:r w:rsidRPr="00205BB0">
        <w:rPr>
          <w:b w:val="0"/>
          <w:sz w:val="20"/>
          <w:szCs w:val="20"/>
          <w:lang w:val="en-GB"/>
        </w:rPr>
        <w:t xml:space="preserve">, which refers to those killed by swords [3]. Compound names are represented by </w:t>
      </w:r>
      <w:r w:rsidRPr="00205BB0">
        <w:rPr>
          <w:b w:val="0"/>
          <w:i/>
          <w:iCs/>
          <w:sz w:val="20"/>
          <w:szCs w:val="20"/>
          <w:lang w:val="en-GB"/>
        </w:rPr>
        <w:t>beahgifa</w:t>
      </w:r>
      <w:r w:rsidRPr="00205BB0">
        <w:rPr>
          <w:b w:val="0"/>
          <w:sz w:val="20"/>
          <w:szCs w:val="20"/>
          <w:lang w:val="en-GB"/>
        </w:rPr>
        <w:t xml:space="preserve"> in line 2 which can be translated as ring-giver; </w:t>
      </w:r>
      <w:r w:rsidRPr="00205BB0">
        <w:rPr>
          <w:b w:val="0"/>
          <w:i/>
          <w:iCs/>
          <w:sz w:val="20"/>
          <w:szCs w:val="20"/>
          <w:lang w:val="en-GB"/>
        </w:rPr>
        <w:t xml:space="preserve">Bordweal </w:t>
      </w:r>
      <w:r w:rsidRPr="00205BB0">
        <w:rPr>
          <w:b w:val="0"/>
          <w:sz w:val="20"/>
          <w:szCs w:val="20"/>
          <w:lang w:val="en-GB"/>
        </w:rPr>
        <w:t xml:space="preserve">in line 6 (shield-wall) and </w:t>
      </w:r>
      <w:r w:rsidRPr="00205BB0">
        <w:rPr>
          <w:b w:val="0"/>
          <w:i/>
          <w:iCs/>
          <w:sz w:val="20"/>
          <w:szCs w:val="20"/>
          <w:lang w:val="en-GB"/>
        </w:rPr>
        <w:t>heaþolinde</w:t>
      </w:r>
      <w:r w:rsidRPr="00205BB0">
        <w:rPr>
          <w:b w:val="0"/>
          <w:sz w:val="20"/>
          <w:szCs w:val="20"/>
          <w:lang w:val="en-GB"/>
        </w:rPr>
        <w:t xml:space="preserve"> in line 7 (war-shield).</w:t>
      </w:r>
    </w:p>
    <w:p w:rsidR="0021040D" w:rsidRPr="00B37250" w:rsidRDefault="0021040D" w:rsidP="00B37250">
      <w:pPr>
        <w:pStyle w:val="Heading1"/>
        <w:spacing w:before="0" w:beforeAutospacing="0" w:after="0" w:afterAutospacing="0"/>
        <w:jc w:val="both"/>
        <w:rPr>
          <w:b w:val="0"/>
          <w:sz w:val="20"/>
          <w:szCs w:val="20"/>
          <w:lang w:val="en-GB"/>
        </w:rPr>
      </w:pPr>
    </w:p>
    <w:p w:rsidR="0021040D" w:rsidRPr="00B37250" w:rsidRDefault="0021040D" w:rsidP="00B37250">
      <w:pPr>
        <w:pStyle w:val="Heading1"/>
        <w:spacing w:before="0" w:beforeAutospacing="0" w:after="0" w:afterAutospacing="0"/>
        <w:jc w:val="both"/>
        <w:rPr>
          <w:sz w:val="20"/>
          <w:szCs w:val="20"/>
          <w:lang w:val="en-GB"/>
        </w:rPr>
      </w:pPr>
      <w:r w:rsidRPr="00B37250">
        <w:rPr>
          <w:sz w:val="20"/>
          <w:szCs w:val="20"/>
          <w:lang w:val="en-GB"/>
        </w:rPr>
        <w:t>Creative translation of the poem</w:t>
      </w:r>
    </w:p>
    <w:p w:rsidR="0021040D" w:rsidRPr="00205BB0" w:rsidRDefault="0021040D" w:rsidP="00B37250">
      <w:pPr>
        <w:pStyle w:val="Heading1"/>
        <w:spacing w:before="0" w:beforeAutospacing="0" w:after="0" w:afterAutospacing="0"/>
        <w:ind w:firstLine="357"/>
        <w:jc w:val="both"/>
        <w:rPr>
          <w:b w:val="0"/>
          <w:sz w:val="20"/>
          <w:szCs w:val="20"/>
          <w:lang w:val="en-GB"/>
        </w:rPr>
      </w:pPr>
      <w:r w:rsidRPr="00205BB0">
        <w:rPr>
          <w:b w:val="0"/>
          <w:sz w:val="20"/>
          <w:szCs w:val="20"/>
          <w:lang w:val="en-GB"/>
        </w:rPr>
        <w:t>The translation of the poem was performed with the help of two online resources, the Bosworth-Toller Anglo-Saxon Dictionary [4] and the Old English to Modern English Translator [5]. The detection of the subjects and the verbs was fundamental to have an idea of who were the agents of the actions performed. This was also helpful to understand the order of the sentence in OE and then, consequently, to invert the order of the sequence into Modern English to make the text more appealing to a modern reader. The most difficult thing was to detect OE inflections. For example, the ending –</w:t>
      </w:r>
      <w:r w:rsidRPr="00205BB0">
        <w:rPr>
          <w:b w:val="0"/>
          <w:i/>
          <w:sz w:val="20"/>
          <w:szCs w:val="20"/>
          <w:lang w:val="en-GB"/>
        </w:rPr>
        <w:t>es</w:t>
      </w:r>
      <w:r w:rsidRPr="00205BB0">
        <w:rPr>
          <w:b w:val="0"/>
          <w:sz w:val="20"/>
          <w:szCs w:val="20"/>
          <w:lang w:val="en-GB"/>
        </w:rPr>
        <w:t xml:space="preserve"> of nouns is typical of the genitive declension which expresses possession like in </w:t>
      </w:r>
      <w:r w:rsidRPr="00205BB0">
        <w:rPr>
          <w:b w:val="0"/>
          <w:i/>
          <w:sz w:val="20"/>
          <w:szCs w:val="20"/>
          <w:lang w:val="en-GB"/>
        </w:rPr>
        <w:t>sweordes ecgum</w:t>
      </w:r>
      <w:r w:rsidRPr="00205BB0">
        <w:rPr>
          <w:b w:val="0"/>
          <w:sz w:val="20"/>
          <w:szCs w:val="20"/>
          <w:lang w:val="en-GB"/>
        </w:rPr>
        <w:t xml:space="preserve">, the edges of the sword, line 68. The same noun is inflected with the ending </w:t>
      </w:r>
      <w:r w:rsidRPr="00205BB0">
        <w:rPr>
          <w:b w:val="0"/>
          <w:i/>
          <w:sz w:val="20"/>
          <w:szCs w:val="20"/>
          <w:lang w:val="en-GB"/>
        </w:rPr>
        <w:t>–um</w:t>
      </w:r>
      <w:r w:rsidRPr="00205BB0">
        <w:rPr>
          <w:b w:val="0"/>
          <w:sz w:val="20"/>
          <w:szCs w:val="20"/>
          <w:lang w:val="en-GB"/>
        </w:rPr>
        <w:t xml:space="preserve"> to create the dative declension (indirect object) as in line 30: </w:t>
      </w:r>
      <w:r w:rsidRPr="00205BB0">
        <w:rPr>
          <w:b w:val="0"/>
          <w:i/>
          <w:sz w:val="20"/>
          <w:szCs w:val="20"/>
          <w:lang w:val="en-GB"/>
        </w:rPr>
        <w:t>sweordum</w:t>
      </w:r>
      <w:r w:rsidRPr="00205BB0">
        <w:rPr>
          <w:b w:val="0"/>
          <w:sz w:val="20"/>
          <w:szCs w:val="20"/>
          <w:lang w:val="en-GB"/>
        </w:rPr>
        <w:t xml:space="preserve">, plural form of </w:t>
      </w:r>
      <w:r w:rsidRPr="00205BB0">
        <w:rPr>
          <w:b w:val="0"/>
          <w:i/>
          <w:sz w:val="20"/>
          <w:szCs w:val="20"/>
          <w:lang w:val="en-GB"/>
        </w:rPr>
        <w:t xml:space="preserve">sweord </w:t>
      </w:r>
      <w:r w:rsidRPr="00205BB0">
        <w:rPr>
          <w:b w:val="0"/>
          <w:iCs/>
          <w:sz w:val="20"/>
          <w:szCs w:val="20"/>
          <w:lang w:val="en-GB"/>
        </w:rPr>
        <w:t>[6]</w:t>
      </w:r>
      <w:r w:rsidRPr="00205BB0">
        <w:rPr>
          <w:b w:val="0"/>
          <w:sz w:val="20"/>
          <w:szCs w:val="20"/>
          <w:lang w:val="en-GB"/>
        </w:rPr>
        <w:t xml:space="preserve">. Some words were very difficult to translate and for this reason it </w:t>
      </w:r>
      <w:r w:rsidR="009F0797" w:rsidRPr="00205BB0">
        <w:rPr>
          <w:b w:val="0"/>
          <w:sz w:val="20"/>
          <w:szCs w:val="20"/>
          <w:lang w:val="en-GB"/>
        </w:rPr>
        <w:t>has</w:t>
      </w:r>
      <w:r w:rsidRPr="00205BB0">
        <w:rPr>
          <w:b w:val="0"/>
          <w:sz w:val="20"/>
          <w:szCs w:val="20"/>
          <w:lang w:val="en-GB"/>
        </w:rPr>
        <w:t xml:space="preserve"> been  useful to consult the explanatory notes of The Cambridge Old English Reader [7] to understand the meaning of terms such as </w:t>
      </w:r>
      <w:r w:rsidRPr="00205BB0">
        <w:rPr>
          <w:b w:val="0"/>
          <w:i/>
          <w:sz w:val="20"/>
          <w:szCs w:val="20"/>
          <w:lang w:val="en-GB"/>
        </w:rPr>
        <w:t>hraefn</w:t>
      </w:r>
      <w:r w:rsidRPr="00205BB0">
        <w:rPr>
          <w:b w:val="0"/>
          <w:sz w:val="20"/>
          <w:szCs w:val="20"/>
          <w:lang w:val="en-GB"/>
        </w:rPr>
        <w:t xml:space="preserve"> (raven), line 61, and </w:t>
      </w:r>
      <w:r w:rsidRPr="00205BB0">
        <w:rPr>
          <w:b w:val="0"/>
          <w:i/>
          <w:sz w:val="20"/>
          <w:szCs w:val="20"/>
          <w:lang w:val="en-GB"/>
        </w:rPr>
        <w:t>waepengewrixles</w:t>
      </w:r>
      <w:r w:rsidRPr="00205BB0">
        <w:rPr>
          <w:b w:val="0"/>
          <w:sz w:val="20"/>
          <w:szCs w:val="20"/>
          <w:lang w:val="en-GB"/>
        </w:rPr>
        <w:t>, line 51, meaning exchange of weapons. This version of the poem could not be obviously a literal translation of the original text since an adaptation to Modern English was essential to render the text comprehensible, but I</w:t>
      </w:r>
      <w:r w:rsidR="009F0797" w:rsidRPr="00205BB0">
        <w:rPr>
          <w:b w:val="0"/>
          <w:sz w:val="20"/>
          <w:szCs w:val="20"/>
          <w:lang w:val="en-GB"/>
        </w:rPr>
        <w:t>t</w:t>
      </w:r>
      <w:r w:rsidRPr="00205BB0">
        <w:rPr>
          <w:b w:val="0"/>
          <w:sz w:val="20"/>
          <w:szCs w:val="20"/>
          <w:lang w:val="en-GB"/>
        </w:rPr>
        <w:t xml:space="preserve"> has been possible to reproduce some features of OE poetry such as alliteration, kenning and compounds. In line 2, for example, alliteration is created with the consonant w: ‘the </w:t>
      </w:r>
      <w:r w:rsidRPr="00205BB0">
        <w:rPr>
          <w:b w:val="0"/>
          <w:bCs w:val="0"/>
          <w:sz w:val="20"/>
          <w:szCs w:val="20"/>
          <w:lang w:val="en-GB"/>
        </w:rPr>
        <w:t>w</w:t>
      </w:r>
      <w:r w:rsidRPr="00205BB0">
        <w:rPr>
          <w:b w:val="0"/>
          <w:sz w:val="20"/>
          <w:szCs w:val="20"/>
          <w:lang w:val="en-GB"/>
        </w:rPr>
        <w:t xml:space="preserve">arrior and </w:t>
      </w:r>
      <w:r w:rsidRPr="00205BB0">
        <w:rPr>
          <w:b w:val="0"/>
          <w:bCs w:val="0"/>
          <w:sz w:val="20"/>
          <w:szCs w:val="20"/>
          <w:lang w:val="en-GB"/>
        </w:rPr>
        <w:t>w</w:t>
      </w:r>
      <w:r w:rsidRPr="00205BB0">
        <w:rPr>
          <w:b w:val="0"/>
          <w:sz w:val="20"/>
          <w:szCs w:val="20"/>
          <w:lang w:val="en-GB"/>
        </w:rPr>
        <w:t xml:space="preserve">ealth keeper along with the </w:t>
      </w:r>
      <w:r w:rsidRPr="00205BB0">
        <w:rPr>
          <w:b w:val="0"/>
          <w:bCs w:val="0"/>
          <w:sz w:val="20"/>
          <w:szCs w:val="20"/>
          <w:lang w:val="en-GB"/>
        </w:rPr>
        <w:t>w</w:t>
      </w:r>
      <w:r w:rsidRPr="00205BB0">
        <w:rPr>
          <w:b w:val="0"/>
          <w:sz w:val="20"/>
          <w:szCs w:val="20"/>
          <w:lang w:val="en-GB"/>
        </w:rPr>
        <w:t xml:space="preserve">ise brother’ and, similarly, in line 32: ‘were </w:t>
      </w:r>
      <w:r w:rsidRPr="00205BB0">
        <w:rPr>
          <w:b w:val="0"/>
          <w:bCs w:val="0"/>
          <w:sz w:val="20"/>
          <w:szCs w:val="20"/>
          <w:lang w:val="en-GB"/>
        </w:rPr>
        <w:t>f</w:t>
      </w:r>
      <w:r w:rsidRPr="00205BB0">
        <w:rPr>
          <w:b w:val="0"/>
          <w:sz w:val="20"/>
          <w:szCs w:val="20"/>
          <w:lang w:val="en-GB"/>
        </w:rPr>
        <w:t xml:space="preserve">orced to </w:t>
      </w:r>
      <w:r w:rsidRPr="00205BB0">
        <w:rPr>
          <w:b w:val="0"/>
          <w:bCs w:val="0"/>
          <w:sz w:val="20"/>
          <w:szCs w:val="20"/>
          <w:lang w:val="en-GB"/>
        </w:rPr>
        <w:t>f</w:t>
      </w:r>
      <w:r w:rsidRPr="00205BB0">
        <w:rPr>
          <w:b w:val="0"/>
          <w:sz w:val="20"/>
          <w:szCs w:val="20"/>
          <w:lang w:val="en-GB"/>
        </w:rPr>
        <w:t xml:space="preserve">all on the </w:t>
      </w:r>
      <w:r w:rsidRPr="00205BB0">
        <w:rPr>
          <w:b w:val="0"/>
          <w:bCs w:val="0"/>
          <w:sz w:val="20"/>
          <w:szCs w:val="20"/>
          <w:lang w:val="en-GB"/>
        </w:rPr>
        <w:t>f</w:t>
      </w:r>
      <w:r w:rsidRPr="00205BB0">
        <w:rPr>
          <w:b w:val="0"/>
          <w:sz w:val="20"/>
          <w:szCs w:val="20"/>
          <w:lang w:val="en-GB"/>
        </w:rPr>
        <w:t>ront line’. Examples of kennings are ‘wealth keeper’ in line 2, standing for the king and sea swell in line 26 which refers to the sea and its waves. For what concerns the compound names, some nouns were kept such as war-shield, battlefield and battle tent and war-</w:t>
      </w:r>
      <w:r w:rsidRPr="00205BB0">
        <w:rPr>
          <w:b w:val="0"/>
          <w:sz w:val="20"/>
          <w:szCs w:val="20"/>
          <w:lang w:val="en-GB"/>
        </w:rPr>
        <w:lastRenderedPageBreak/>
        <w:t xml:space="preserve">smiths in lines 6, 4, 5, 72, respectively. The present translation into Modern English includes an introductory and concluding parts as if an imaginary storyteller is entertaining an audience with the narration of the poem. In the intro, ideas of national pride and praise to the ruler of the Anglo-Saxons are emphasised along with the illustration of the rivals of the battle, the place where it likely happened and how it ended up.  In the finale, much attention was given to the expressions of happiness and excitement by writing a regular rhyming pattern </w:t>
      </w:r>
      <w:r w:rsidRPr="00205BB0">
        <w:rPr>
          <w:b w:val="0"/>
          <w:i/>
          <w:iCs/>
          <w:sz w:val="20"/>
          <w:szCs w:val="20"/>
          <w:lang w:val="en-GB"/>
        </w:rPr>
        <w:t>aabb</w:t>
      </w:r>
      <w:r w:rsidRPr="00205BB0">
        <w:rPr>
          <w:b w:val="0"/>
          <w:sz w:val="20"/>
          <w:szCs w:val="20"/>
          <w:lang w:val="en-GB"/>
        </w:rPr>
        <w:t xml:space="preserve"> (coupled rhyme) in all the three stanzas. This pattern creates a rhythm which is pleasant to the ear, smooth and steady so that the main message of the poem, that is the victory of a nation, is clearly conveyed.</w:t>
      </w:r>
    </w:p>
    <w:p w:rsidR="0021040D" w:rsidRPr="00B37250" w:rsidRDefault="0021040D" w:rsidP="00B37250">
      <w:pPr>
        <w:spacing w:after="0" w:line="240" w:lineRule="auto"/>
        <w:jc w:val="both"/>
        <w:rPr>
          <w:rFonts w:ascii="Times New Roman" w:hAnsi="Times New Roman"/>
          <w:sz w:val="20"/>
          <w:szCs w:val="20"/>
          <w:u w:val="single"/>
        </w:rPr>
      </w:pPr>
    </w:p>
    <w:p w:rsidR="0021040D" w:rsidRPr="00B37250" w:rsidRDefault="0021040D" w:rsidP="00B37250">
      <w:pPr>
        <w:spacing w:after="0" w:line="240" w:lineRule="auto"/>
        <w:rPr>
          <w:rFonts w:ascii="Times New Roman" w:hAnsi="Times New Roman"/>
          <w:sz w:val="20"/>
          <w:szCs w:val="20"/>
          <w:u w:val="single"/>
        </w:rPr>
      </w:pPr>
      <w:r w:rsidRPr="00B37250">
        <w:rPr>
          <w:rFonts w:ascii="Times New Roman" w:hAnsi="Times New Roman"/>
          <w:b/>
          <w:sz w:val="20"/>
          <w:szCs w:val="20"/>
          <w:u w:val="single"/>
        </w:rPr>
        <w:t>Intro</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Listen all you folks! Lend your ear to this tale</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of glory and fame, of praise and majesty.</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The commemoration of our King’s heroic deeds</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who saved our land from the enemies.</w:t>
      </w:r>
    </w:p>
    <w:p w:rsidR="0021040D" w:rsidRPr="00B37250" w:rsidRDefault="0021040D" w:rsidP="00B37250">
      <w:pPr>
        <w:spacing w:after="0" w:line="240" w:lineRule="auto"/>
        <w:rPr>
          <w:rFonts w:ascii="Times New Roman" w:hAnsi="Times New Roman"/>
          <w:iCs/>
          <w:sz w:val="20"/>
          <w:szCs w:val="20"/>
        </w:rPr>
      </w:pP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 xml:space="preserve">It befell somewhere in the </w:t>
      </w:r>
      <w:smartTag w:uri="urn:schemas-microsoft-com:office:smarttags" w:element="place">
        <w:smartTag w:uri="urn:schemas-microsoft-com:office:smarttags" w:element="State">
          <w:r w:rsidRPr="00B37250">
            <w:rPr>
              <w:rFonts w:ascii="Times New Roman" w:hAnsi="Times New Roman"/>
              <w:iCs/>
              <w:sz w:val="20"/>
              <w:szCs w:val="20"/>
            </w:rPr>
            <w:t>Northern territories</w:t>
          </w:r>
        </w:smartTag>
      </w:smartTag>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 xml:space="preserve">Between the borders of </w:t>
      </w:r>
      <w:smartTag w:uri="urn:schemas-microsoft-com:office:smarttags" w:element="country-region">
        <w:r w:rsidRPr="00B37250">
          <w:rPr>
            <w:rFonts w:ascii="Times New Roman" w:hAnsi="Times New Roman"/>
            <w:iCs/>
            <w:sz w:val="20"/>
            <w:szCs w:val="20"/>
          </w:rPr>
          <w:t>Wessex</w:t>
        </w:r>
      </w:smartTag>
      <w:r w:rsidRPr="00B37250">
        <w:rPr>
          <w:rFonts w:ascii="Times New Roman" w:hAnsi="Times New Roman"/>
          <w:iCs/>
          <w:sz w:val="20"/>
          <w:szCs w:val="20"/>
        </w:rPr>
        <w:t xml:space="preserve"> and </w:t>
      </w:r>
      <w:smartTag w:uri="urn:schemas-microsoft-com:office:smarttags" w:element="place">
        <w:smartTag w:uri="urn:schemas-microsoft-com:office:smarttags" w:element="country-region">
          <w:r w:rsidRPr="00B37250">
            <w:rPr>
              <w:rFonts w:ascii="Times New Roman" w:hAnsi="Times New Roman"/>
              <w:iCs/>
              <w:sz w:val="20"/>
              <w:szCs w:val="20"/>
            </w:rPr>
            <w:t>Scotland</w:t>
          </w:r>
        </w:smartTag>
      </w:smartTag>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A great deal of men, about thirty thousand</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Collapsed under the sword of our soldiers.</w:t>
      </w:r>
    </w:p>
    <w:p w:rsidR="0021040D" w:rsidRPr="00B37250" w:rsidRDefault="0021040D" w:rsidP="00B37250">
      <w:pPr>
        <w:spacing w:after="0" w:line="240" w:lineRule="auto"/>
        <w:rPr>
          <w:rFonts w:ascii="Times New Roman" w:hAnsi="Times New Roman"/>
          <w:iCs/>
          <w:sz w:val="20"/>
          <w:szCs w:val="20"/>
        </w:rPr>
      </w:pP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They called it ‘the great war’ at the time.</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The armies of the Scots, Picts and Danes</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were forced to kneel to our supremacy,</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 xml:space="preserve">to the birth of our country: </w:t>
      </w:r>
      <w:smartTag w:uri="urn:schemas-microsoft-com:office:smarttags" w:element="place">
        <w:smartTag w:uri="urn:schemas-microsoft-com:office:smarttags" w:element="country-region">
          <w:r w:rsidRPr="00B37250">
            <w:rPr>
              <w:rFonts w:ascii="Times New Roman" w:hAnsi="Times New Roman"/>
              <w:iCs/>
              <w:sz w:val="20"/>
              <w:szCs w:val="20"/>
            </w:rPr>
            <w:t>England</w:t>
          </w:r>
        </w:smartTag>
      </w:smartTag>
      <w:r w:rsidRPr="00B37250">
        <w:rPr>
          <w:rFonts w:ascii="Times New Roman" w:hAnsi="Times New Roman"/>
          <w:iCs/>
          <w:sz w:val="20"/>
          <w:szCs w:val="20"/>
        </w:rPr>
        <w:t xml:space="preserve">!. </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_______________</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1</w:t>
      </w:r>
      <w:r w:rsidRPr="00B37250">
        <w:rPr>
          <w:rFonts w:ascii="Times New Roman" w:hAnsi="Times New Roman"/>
          <w:sz w:val="20"/>
          <w:szCs w:val="20"/>
        </w:rPr>
        <w:t xml:space="preserve"> The most honourable King </w:t>
      </w:r>
      <w:bookmarkStart w:id="0" w:name="_Hlk96672455"/>
      <w:r w:rsidRPr="00B37250">
        <w:rPr>
          <w:rFonts w:ascii="Times New Roman" w:hAnsi="Times New Roman"/>
          <w:sz w:val="20"/>
          <w:szCs w:val="20"/>
        </w:rPr>
        <w:t>Aethelstan</w:t>
      </w:r>
      <w:bookmarkEnd w:id="0"/>
      <w:r w:rsidRPr="00B37250">
        <w:rPr>
          <w:rFonts w:ascii="Times New Roman" w:hAnsi="Times New Roman"/>
          <w:sz w:val="20"/>
          <w:szCs w:val="20"/>
        </w:rPr>
        <w:t>, the supreme ruler,</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warrior and wealth keeper, with his wise brother,</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prince Edmund, to both eternal honour,</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who killed on the battlefield, and wounded with the sword</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5</w:t>
      </w:r>
      <w:r w:rsidRPr="00B37250">
        <w:rPr>
          <w:rFonts w:ascii="Times New Roman" w:hAnsi="Times New Roman"/>
          <w:sz w:val="20"/>
          <w:szCs w:val="20"/>
        </w:rPr>
        <w:t xml:space="preserve"> near Brunaburh. Close to the battle tent</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with his familiar war-shield, forged by the hammer </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marched Edward the Elder, of noble birth</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of royal blood, he was often in combat </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defending every land with furor </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10</w:t>
      </w:r>
      <w:r w:rsidRPr="00B37250">
        <w:rPr>
          <w:rFonts w:ascii="Times New Roman" w:hAnsi="Times New Roman"/>
          <w:sz w:val="20"/>
          <w:szCs w:val="20"/>
        </w:rPr>
        <w:t xml:space="preserve"> treasures and estates too. The enemies died in combat,</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the people of </w:t>
      </w:r>
      <w:smartTag w:uri="urn:schemas-microsoft-com:office:smarttags" w:element="place">
        <w:smartTag w:uri="urn:schemas-microsoft-com:office:smarttags" w:element="country-region">
          <w:r w:rsidRPr="00B37250">
            <w:rPr>
              <w:rFonts w:ascii="Times New Roman" w:hAnsi="Times New Roman"/>
              <w:sz w:val="20"/>
              <w:szCs w:val="20"/>
            </w:rPr>
            <w:t>Scotland</w:t>
          </w:r>
        </w:smartTag>
      </w:smartTag>
      <w:r w:rsidRPr="00B37250">
        <w:rPr>
          <w:rFonts w:ascii="Times New Roman" w:hAnsi="Times New Roman"/>
          <w:sz w:val="20"/>
          <w:szCs w:val="20"/>
        </w:rPr>
        <w:t xml:space="preserve"> and the pirates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were forced to fall on the front line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and the bleeding warriors since sunrise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in the morning praised the stars,</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15</w:t>
      </w:r>
      <w:r w:rsidRPr="00B37250">
        <w:rPr>
          <w:rFonts w:ascii="Times New Roman" w:hAnsi="Times New Roman"/>
          <w:sz w:val="20"/>
          <w:szCs w:val="20"/>
        </w:rPr>
        <w:t xml:space="preserve"> moved on the ground, lighted a candle to their gods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to the eternal lords to set the destiny of their land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they marched to rest. Where many warriors stood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men from the north seized their spears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Danish rushed with the Scots,</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20</w:t>
      </w:r>
      <w:r w:rsidRPr="00B37250">
        <w:rPr>
          <w:rFonts w:ascii="Times New Roman" w:hAnsi="Times New Roman"/>
          <w:sz w:val="20"/>
          <w:szCs w:val="20"/>
        </w:rPr>
        <w:t xml:space="preserve"> fatigued and weary of the war, the West-Saxons went ahead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all that day, and their troops chased the enemy</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they attacked the hated foe from behind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with blades sharpened on the grindstone.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Mercians did not refrain any man from fighting</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25</w:t>
      </w:r>
      <w:r w:rsidRPr="00B37250">
        <w:rPr>
          <w:rFonts w:ascii="Times New Roman" w:hAnsi="Times New Roman"/>
          <w:sz w:val="20"/>
          <w:szCs w:val="20"/>
        </w:rPr>
        <w:t xml:space="preserve"> all warriors struggled with much pain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those who came with Olaf over the sea swell,</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in round ships, they wanted our land,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but failed to fight. Five lay dead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on the battlefield, young kings</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30</w:t>
      </w:r>
      <w:r w:rsidRPr="00B37250">
        <w:rPr>
          <w:rFonts w:ascii="Times New Roman" w:hAnsi="Times New Roman"/>
          <w:sz w:val="20"/>
          <w:szCs w:val="20"/>
        </w:rPr>
        <w:t xml:space="preserve"> put to sleep with swords. Likewise seven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of Olaf’s earls, and countless of the legion,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sailors and Scots. They were forced to flee away</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ruler of the Northmen was compelled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to retire to a ship with a little group of men;</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35</w:t>
      </w:r>
      <w:r w:rsidRPr="00B37250">
        <w:rPr>
          <w:rFonts w:ascii="Times New Roman" w:hAnsi="Times New Roman"/>
          <w:sz w:val="20"/>
          <w:szCs w:val="20"/>
        </w:rPr>
        <w:t xml:space="preserve"> he drove the ship in deep water, the king departed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on dusky waters to save his life.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Also, the wise commander tried to escape,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to his lands in the north, Constantine-</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old grey-haired warrior - had good reason to scream</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40</w:t>
      </w:r>
      <w:r w:rsidRPr="00B37250">
        <w:rPr>
          <w:rFonts w:ascii="Times New Roman" w:hAnsi="Times New Roman"/>
          <w:sz w:val="20"/>
          <w:szCs w:val="20"/>
        </w:rPr>
        <w:t xml:space="preserve"> during the attacks for he lost his kinsmen,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many of his friends fell on the battlefield,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slain in strife, and even his own son was left</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on that place of slaughter, killed and torn into pieces,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he, who was too young for war. </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45</w:t>
      </w:r>
      <w:r w:rsidRPr="00B37250">
        <w:rPr>
          <w:rFonts w:ascii="Times New Roman" w:hAnsi="Times New Roman"/>
          <w:sz w:val="20"/>
          <w:szCs w:val="20"/>
        </w:rPr>
        <w:t xml:space="preserve"> The senior warrior, the sound of swords,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that old evil man and also Olaf,</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 xml:space="preserve">with what remained of the host, had no reason  </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to sneer that they were superior in combat</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on that battlefield, fight of flags,</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50</w:t>
      </w:r>
      <w:r w:rsidRPr="00B37250">
        <w:rPr>
          <w:rFonts w:ascii="Times New Roman" w:hAnsi="Times New Roman"/>
          <w:sz w:val="20"/>
          <w:szCs w:val="20"/>
        </w:rPr>
        <w:t xml:space="preserve"> clashing of spears, encounter of men,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exchanging of blows, as they fought with</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sons of Edward on the battlefield.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Northmen left in wooden ships,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sorrowful survivors sought for</w:t>
      </w:r>
    </w:p>
    <w:p w:rsidR="0021040D" w:rsidRPr="00B37250" w:rsidRDefault="0021040D" w:rsidP="00B37250">
      <w:pPr>
        <w:spacing w:after="0" w:line="240" w:lineRule="auto"/>
        <w:rPr>
          <w:rFonts w:ascii="Times New Roman" w:hAnsi="Times New Roman"/>
          <w:sz w:val="20"/>
          <w:szCs w:val="20"/>
          <w:highlight w:val="yellow"/>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55</w:t>
      </w:r>
      <w:r w:rsidRPr="00B37250">
        <w:rPr>
          <w:rFonts w:ascii="Times New Roman" w:hAnsi="Times New Roman"/>
          <w:sz w:val="20"/>
          <w:szCs w:val="20"/>
          <w:vertAlign w:val="superscript"/>
        </w:rPr>
        <w:t xml:space="preserve"> </w:t>
      </w:r>
      <w:r w:rsidRPr="00B37250">
        <w:rPr>
          <w:rFonts w:ascii="Times New Roman" w:hAnsi="Times New Roman"/>
          <w:sz w:val="20"/>
          <w:szCs w:val="20"/>
        </w:rPr>
        <w:t xml:space="preserve">Dublin and crossed the Dinges sea over deep water </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all the way back to Ireland, with woeful hearts.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Likewise, the kinsmen escaped together,</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king and the prince, back to their homes,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in Wessex, grieving for their defeat.</w:t>
      </w:r>
    </w:p>
    <w:p w:rsidR="0021040D" w:rsidRPr="00B37250" w:rsidRDefault="0021040D" w:rsidP="00B37250">
      <w:pPr>
        <w:spacing w:after="0" w:line="240" w:lineRule="auto"/>
        <w:rPr>
          <w:rFonts w:ascii="Times New Roman" w:hAnsi="Times New Roman"/>
          <w:sz w:val="20"/>
          <w:szCs w:val="20"/>
          <w:highlight w:val="yellow"/>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60</w:t>
      </w:r>
      <w:r w:rsidRPr="00B37250">
        <w:rPr>
          <w:rFonts w:ascii="Times New Roman" w:hAnsi="Times New Roman"/>
          <w:sz w:val="20"/>
          <w:szCs w:val="20"/>
        </w:rPr>
        <w:t xml:space="preserve"> They left behind them dismembered bodies, </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where the dark-feathered black raven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and the horn-beaked dark-plumaged</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white-tailed eagle, feast</w:t>
      </w:r>
      <w:r w:rsidR="009F0797">
        <w:rPr>
          <w:rFonts w:ascii="Times New Roman" w:hAnsi="Times New Roman"/>
          <w:sz w:val="20"/>
          <w:szCs w:val="20"/>
        </w:rPr>
        <w:t>ed</w:t>
      </w:r>
      <w:r w:rsidRPr="00B37250">
        <w:rPr>
          <w:rFonts w:ascii="Times New Roman" w:hAnsi="Times New Roman"/>
          <w:sz w:val="20"/>
          <w:szCs w:val="20"/>
        </w:rPr>
        <w:t xml:space="preserve"> with the carrions,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w:t>
      </w:r>
      <w:r w:rsidR="009F0797">
        <w:rPr>
          <w:rFonts w:ascii="Times New Roman" w:hAnsi="Times New Roman"/>
          <w:sz w:val="20"/>
          <w:szCs w:val="20"/>
        </w:rPr>
        <w:t>e</w:t>
      </w:r>
      <w:r w:rsidRPr="00B37250">
        <w:rPr>
          <w:rFonts w:ascii="Times New Roman" w:hAnsi="Times New Roman"/>
          <w:sz w:val="20"/>
          <w:szCs w:val="20"/>
        </w:rPr>
        <w:t xml:space="preserve"> greedy war hawk and the wild beast,</w:t>
      </w:r>
    </w:p>
    <w:p w:rsidR="0021040D" w:rsidRPr="00B37250" w:rsidRDefault="0021040D" w:rsidP="00B37250">
      <w:pPr>
        <w:spacing w:after="0" w:line="240" w:lineRule="auto"/>
        <w:rPr>
          <w:rFonts w:ascii="Times New Roman" w:hAnsi="Times New Roman"/>
          <w:sz w:val="20"/>
          <w:szCs w:val="20"/>
          <w:highlight w:val="yellow"/>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65</w:t>
      </w:r>
      <w:r w:rsidRPr="00B37250">
        <w:rPr>
          <w:rFonts w:ascii="Times New Roman" w:hAnsi="Times New Roman"/>
          <w:sz w:val="20"/>
          <w:szCs w:val="20"/>
        </w:rPr>
        <w:t xml:space="preserve"> the wolf from the woods. Never saw such a slaughter</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on this island, not even so many</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men that died before this day</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under the blades of the swords, as books tell us,</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the old wisemen, as the Angles and Saxons</w:t>
      </w:r>
    </w:p>
    <w:p w:rsidR="0021040D" w:rsidRPr="00B37250" w:rsidRDefault="0021040D" w:rsidP="00B37250">
      <w:pPr>
        <w:spacing w:after="0" w:line="240" w:lineRule="auto"/>
        <w:rPr>
          <w:rFonts w:ascii="Times New Roman" w:hAnsi="Times New Roman"/>
          <w:sz w:val="20"/>
          <w:szCs w:val="20"/>
          <w:highlight w:val="yellow"/>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b/>
          <w:sz w:val="20"/>
          <w:szCs w:val="20"/>
          <w:vertAlign w:val="superscript"/>
        </w:rPr>
        <w:t>70</w:t>
      </w:r>
      <w:r w:rsidRPr="00B37250">
        <w:rPr>
          <w:rFonts w:ascii="Times New Roman" w:hAnsi="Times New Roman"/>
          <w:sz w:val="20"/>
          <w:szCs w:val="20"/>
        </w:rPr>
        <w:t xml:space="preserve"> came here from the east,</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over the vast sea heading to Britain</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proud war-smiths, conquered the Welsh,</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and eager for glory, took this land.</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sz w:val="20"/>
          <w:szCs w:val="20"/>
        </w:rPr>
        <w:t>_____________________</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sz w:val="20"/>
          <w:szCs w:val="20"/>
          <w:u w:val="single"/>
        </w:rPr>
      </w:pPr>
      <w:r w:rsidRPr="00B37250">
        <w:rPr>
          <w:rFonts w:ascii="Times New Roman" w:hAnsi="Times New Roman"/>
          <w:b/>
          <w:sz w:val="20"/>
          <w:szCs w:val="20"/>
          <w:u w:val="single"/>
        </w:rPr>
        <w:t>Finale</w:t>
      </w:r>
    </w:p>
    <w:p w:rsidR="0021040D" w:rsidRPr="00B37250" w:rsidRDefault="0021040D" w:rsidP="00B37250">
      <w:pPr>
        <w:spacing w:after="0" w:line="240" w:lineRule="auto"/>
        <w:rPr>
          <w:rFonts w:ascii="Times New Roman" w:hAnsi="Times New Roman"/>
          <w:sz w:val="20"/>
          <w:szCs w:val="20"/>
          <w:u w:val="single"/>
        </w:rPr>
      </w:pP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Yes! What a great success!</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 xml:space="preserve">much joy and honour to express </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lastRenderedPageBreak/>
        <w:t>there are no more enemies to fear</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 xml:space="preserve">not even the sound of a spear. </w:t>
      </w:r>
    </w:p>
    <w:p w:rsidR="0021040D" w:rsidRPr="00B37250" w:rsidRDefault="0021040D" w:rsidP="00B37250">
      <w:pPr>
        <w:spacing w:after="0" w:line="240" w:lineRule="auto"/>
        <w:rPr>
          <w:rFonts w:ascii="Times New Roman" w:hAnsi="Times New Roman"/>
          <w:iCs/>
          <w:sz w:val="20"/>
          <w:szCs w:val="20"/>
        </w:rPr>
      </w:pP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Praise to Aethelstan our lord</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and thanks to his mighty sword</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because our land is finally back</w:t>
      </w:r>
    </w:p>
    <w:p w:rsidR="0021040D" w:rsidRPr="00B37250" w:rsidRDefault="0021040D" w:rsidP="00B37250">
      <w:pPr>
        <w:spacing w:after="0" w:line="240" w:lineRule="auto"/>
        <w:rPr>
          <w:rFonts w:ascii="Times New Roman" w:hAnsi="Times New Roman"/>
          <w:sz w:val="20"/>
          <w:szCs w:val="20"/>
        </w:rPr>
      </w:pPr>
      <w:r w:rsidRPr="00B37250">
        <w:rPr>
          <w:rFonts w:ascii="Times New Roman" w:hAnsi="Times New Roman"/>
          <w:iCs/>
          <w:sz w:val="20"/>
          <w:szCs w:val="20"/>
        </w:rPr>
        <w:t>no other Danes to track</w:t>
      </w:r>
      <w:r w:rsidRPr="00B37250">
        <w:rPr>
          <w:rFonts w:ascii="Times New Roman" w:hAnsi="Times New Roman"/>
          <w:sz w:val="20"/>
          <w:szCs w:val="20"/>
        </w:rPr>
        <w:t>.</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Yay! Celebrate with mead</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the glory of this deed</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and may the minstrel’s music play</w:t>
      </w:r>
    </w:p>
    <w:p w:rsidR="0021040D" w:rsidRPr="00B37250" w:rsidRDefault="0021040D" w:rsidP="00B37250">
      <w:pPr>
        <w:spacing w:after="0" w:line="240" w:lineRule="auto"/>
        <w:rPr>
          <w:rFonts w:ascii="Times New Roman" w:hAnsi="Times New Roman"/>
          <w:iCs/>
          <w:sz w:val="20"/>
          <w:szCs w:val="20"/>
        </w:rPr>
      </w:pPr>
      <w:r w:rsidRPr="00B37250">
        <w:rPr>
          <w:rFonts w:ascii="Times New Roman" w:hAnsi="Times New Roman"/>
          <w:iCs/>
          <w:sz w:val="20"/>
          <w:szCs w:val="20"/>
        </w:rPr>
        <w:t>enchant forever this day!</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rPr>
          <w:rFonts w:ascii="Times New Roman" w:hAnsi="Times New Roman"/>
          <w:b/>
          <w:sz w:val="20"/>
          <w:szCs w:val="20"/>
        </w:rPr>
      </w:pPr>
      <w:r w:rsidRPr="00B37250">
        <w:rPr>
          <w:rFonts w:ascii="Times New Roman" w:hAnsi="Times New Roman"/>
          <w:b/>
          <w:sz w:val="20"/>
          <w:szCs w:val="20"/>
        </w:rPr>
        <w:t xml:space="preserve">CONCLUSION </w:t>
      </w:r>
    </w:p>
    <w:p w:rsidR="0021040D" w:rsidRPr="00B37250" w:rsidRDefault="0021040D" w:rsidP="00B37250">
      <w:pPr>
        <w:spacing w:after="0" w:line="240" w:lineRule="auto"/>
        <w:ind w:firstLine="357"/>
        <w:jc w:val="both"/>
        <w:rPr>
          <w:rFonts w:ascii="Times New Roman" w:hAnsi="Times New Roman"/>
          <w:sz w:val="20"/>
          <w:szCs w:val="20"/>
        </w:rPr>
      </w:pPr>
      <w:r w:rsidRPr="00B37250">
        <w:rPr>
          <w:rFonts w:ascii="Times New Roman" w:hAnsi="Times New Roman"/>
          <w:sz w:val="20"/>
          <w:szCs w:val="20"/>
        </w:rPr>
        <w:t xml:space="preserve">There are several translations of the The Battle of Brunanburh, one of these is Tennyson’s translation which was edited in the nineteenth century while a successive rendering of the poem is due to </w:t>
      </w:r>
      <w:hyperlink r:id="rId12" w:tooltip="Alistair Campbell (academic)" w:history="1">
        <w:r w:rsidRPr="00B37250">
          <w:rPr>
            <w:rStyle w:val="Hyperlink"/>
            <w:rFonts w:ascii="Times New Roman" w:hAnsi="Times New Roman"/>
            <w:color w:val="auto"/>
            <w:sz w:val="20"/>
            <w:szCs w:val="20"/>
            <w:u w:val="none"/>
          </w:rPr>
          <w:t>Alistair Campbell</w:t>
        </w:r>
      </w:hyperlink>
      <w:r w:rsidRPr="00B37250">
        <w:rPr>
          <w:rFonts w:ascii="Times New Roman" w:hAnsi="Times New Roman"/>
          <w:sz w:val="20"/>
          <w:szCs w:val="20"/>
        </w:rPr>
        <w:t xml:space="preserve"> published in 1938. The most recent adaptation was edited by Michael Livingston in 2011 which includes two alternative translations of the poem as well as essays on the battle and </w:t>
      </w:r>
      <w:r w:rsidRPr="00205BB0">
        <w:rPr>
          <w:rFonts w:ascii="Times New Roman" w:hAnsi="Times New Roman"/>
          <w:sz w:val="20"/>
          <w:szCs w:val="20"/>
        </w:rPr>
        <w:t xml:space="preserve">the poem </w:t>
      </w:r>
      <w:r w:rsidRPr="00205BB0">
        <w:rPr>
          <w:rFonts w:ascii="Times New Roman" w:hAnsi="Times New Roman"/>
          <w:iCs/>
          <w:sz w:val="20"/>
          <w:szCs w:val="20"/>
        </w:rPr>
        <w:t>[8]</w:t>
      </w:r>
      <w:r w:rsidRPr="00205BB0">
        <w:rPr>
          <w:rFonts w:ascii="Times New Roman" w:hAnsi="Times New Roman"/>
          <w:sz w:val="20"/>
          <w:szCs w:val="20"/>
        </w:rPr>
        <w:t>.</w:t>
      </w:r>
      <w:r w:rsidRPr="00B37250">
        <w:rPr>
          <w:rFonts w:ascii="Times New Roman" w:hAnsi="Times New Roman"/>
          <w:sz w:val="20"/>
          <w:szCs w:val="20"/>
        </w:rPr>
        <w:t xml:space="preserve"> The translation presented here is an attempt to render a simplified but creative version of the poem with the embellishment and addition of opening and concluding verses.</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jc w:val="center"/>
        <w:rPr>
          <w:rFonts w:ascii="Times New Roman" w:hAnsi="Times New Roman"/>
          <w:b/>
          <w:bCs/>
          <w:sz w:val="20"/>
          <w:szCs w:val="20"/>
        </w:rPr>
      </w:pPr>
      <w:r w:rsidRPr="00B37250">
        <w:rPr>
          <w:rFonts w:ascii="Times New Roman" w:hAnsi="Times New Roman"/>
          <w:b/>
          <w:bCs/>
          <w:sz w:val="20"/>
          <w:szCs w:val="20"/>
        </w:rPr>
        <w:t xml:space="preserve">Appendix 1 - The Battle of Brunanburh in Old English </w:t>
      </w:r>
      <w:r w:rsidRPr="00205BB0">
        <w:rPr>
          <w:rFonts w:ascii="Times New Roman" w:hAnsi="Times New Roman"/>
          <w:bCs/>
          <w:sz w:val="20"/>
          <w:szCs w:val="20"/>
        </w:rPr>
        <w:t>[9]</w:t>
      </w:r>
    </w:p>
    <w:p w:rsidR="0021040D" w:rsidRPr="00B37250" w:rsidRDefault="0021040D" w:rsidP="00B37250">
      <w:pPr>
        <w:spacing w:after="0" w:line="240" w:lineRule="auto"/>
        <w:rPr>
          <w:rFonts w:ascii="Times New Roman" w:hAnsi="Times New Roman"/>
          <w:sz w:val="20"/>
          <w:szCs w:val="20"/>
        </w:rPr>
      </w:pP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Her æþelstan cyning,         eorla dryhten, </w:t>
      </w:r>
      <w:r w:rsidRPr="00B37250">
        <w:rPr>
          <w:rFonts w:ascii="Times New Roman" w:hAnsi="Times New Roman"/>
          <w:sz w:val="20"/>
          <w:szCs w:val="20"/>
        </w:rPr>
        <w:br/>
        <w:t xml:space="preserve">beorna beahgifa,         and his broþor eac, </w:t>
      </w:r>
      <w:r w:rsidRPr="00B37250">
        <w:rPr>
          <w:rFonts w:ascii="Times New Roman" w:hAnsi="Times New Roman"/>
          <w:sz w:val="20"/>
          <w:szCs w:val="20"/>
        </w:rPr>
        <w:br/>
        <w:t xml:space="preserve">Eadmund æþeling,         ealdorlangne tir </w:t>
      </w:r>
      <w:r w:rsidRPr="00B37250">
        <w:rPr>
          <w:rFonts w:ascii="Times New Roman" w:hAnsi="Times New Roman"/>
          <w:sz w:val="20"/>
          <w:szCs w:val="20"/>
        </w:rPr>
        <w:br/>
        <w:t xml:space="preserve">geslogon æt sæcce         sweorda ecgum </w:t>
      </w:r>
    </w:p>
    <w:p w:rsidR="0021040D" w:rsidRPr="00671754" w:rsidRDefault="0021040D" w:rsidP="00B37250">
      <w:pPr>
        <w:spacing w:after="0" w:line="240" w:lineRule="auto"/>
        <w:rPr>
          <w:rFonts w:ascii="Times New Roman" w:hAnsi="Times New Roman"/>
          <w:b/>
          <w:sz w:val="20"/>
          <w:szCs w:val="20"/>
        </w:rPr>
      </w:pPr>
      <w:r w:rsidRPr="00671754">
        <w:rPr>
          <w:rFonts w:ascii="Times New Roman" w:hAnsi="Times New Roman"/>
          <w:b/>
          <w:sz w:val="20"/>
          <w:szCs w:val="20"/>
        </w:rPr>
        <w:t>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ymbe Brunanburh.         Bordweal clufan, </w:t>
      </w:r>
      <w:r w:rsidRPr="00B37250">
        <w:rPr>
          <w:rFonts w:ascii="Times New Roman" w:hAnsi="Times New Roman"/>
          <w:sz w:val="20"/>
          <w:szCs w:val="20"/>
        </w:rPr>
        <w:br/>
        <w:t xml:space="preserve">heowan heaþolinde         hamora lafan, </w:t>
      </w:r>
      <w:r w:rsidRPr="00B37250">
        <w:rPr>
          <w:rFonts w:ascii="Times New Roman" w:hAnsi="Times New Roman"/>
          <w:sz w:val="20"/>
          <w:szCs w:val="20"/>
        </w:rPr>
        <w:br/>
        <w:t xml:space="preserve">afaran Eadweardes,         swa him geæþele wæs </w:t>
      </w:r>
      <w:r w:rsidRPr="00B37250">
        <w:rPr>
          <w:rFonts w:ascii="Times New Roman" w:hAnsi="Times New Roman"/>
          <w:sz w:val="20"/>
          <w:szCs w:val="20"/>
        </w:rPr>
        <w:br/>
        <w:t xml:space="preserve">from cneomægum,         þæt hi æt campe oft </w:t>
      </w:r>
      <w:r w:rsidRPr="00B37250">
        <w:rPr>
          <w:rFonts w:ascii="Times New Roman" w:hAnsi="Times New Roman"/>
          <w:sz w:val="20"/>
          <w:szCs w:val="20"/>
        </w:rPr>
        <w:br/>
        <w:t xml:space="preserve">wiþ laþra gehwæne         land ealgodon, </w:t>
      </w:r>
    </w:p>
    <w:p w:rsidR="0021040D" w:rsidRPr="00671754" w:rsidRDefault="0021040D" w:rsidP="00B37250">
      <w:pPr>
        <w:spacing w:after="0" w:line="240" w:lineRule="auto"/>
        <w:rPr>
          <w:rFonts w:ascii="Times New Roman" w:hAnsi="Times New Roman"/>
          <w:b/>
          <w:sz w:val="20"/>
          <w:szCs w:val="20"/>
        </w:rPr>
      </w:pPr>
      <w:r w:rsidRPr="00671754">
        <w:rPr>
          <w:rFonts w:ascii="Times New Roman" w:hAnsi="Times New Roman"/>
          <w:b/>
          <w:sz w:val="20"/>
          <w:szCs w:val="20"/>
        </w:rPr>
        <w:t>10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hord and hamas.         Hettend crungun, </w:t>
      </w:r>
      <w:r w:rsidRPr="00B37250">
        <w:rPr>
          <w:rFonts w:ascii="Times New Roman" w:hAnsi="Times New Roman"/>
          <w:sz w:val="20"/>
          <w:szCs w:val="20"/>
        </w:rPr>
        <w:br/>
        <w:t xml:space="preserve">Sceotta leoda         and scipflotan </w:t>
      </w:r>
      <w:r w:rsidRPr="00B37250">
        <w:rPr>
          <w:rFonts w:ascii="Times New Roman" w:hAnsi="Times New Roman"/>
          <w:sz w:val="20"/>
          <w:szCs w:val="20"/>
        </w:rPr>
        <w:br/>
        <w:t xml:space="preserve">fæge feollan,         feld dænnede </w:t>
      </w:r>
      <w:r w:rsidRPr="00B37250">
        <w:rPr>
          <w:rFonts w:ascii="Times New Roman" w:hAnsi="Times New Roman"/>
          <w:sz w:val="20"/>
          <w:szCs w:val="20"/>
        </w:rPr>
        <w:br/>
        <w:t xml:space="preserve">secga </w:t>
      </w:r>
      <w:bookmarkStart w:id="1" w:name="t1"/>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"n1"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rPr>
        <w:t>swate,</w:t>
      </w:r>
      <w:r w:rsidR="00B116DB" w:rsidRPr="00B37250">
        <w:rPr>
          <w:rFonts w:ascii="Times New Roman" w:hAnsi="Times New Roman"/>
          <w:sz w:val="20"/>
          <w:szCs w:val="20"/>
        </w:rPr>
        <w:fldChar w:fldCharType="end"/>
      </w:r>
      <w:bookmarkEnd w:id="1"/>
      <w:r w:rsidRPr="00B37250">
        <w:rPr>
          <w:rFonts w:ascii="Times New Roman" w:hAnsi="Times New Roman"/>
          <w:sz w:val="20"/>
          <w:szCs w:val="20"/>
        </w:rPr>
        <w:t xml:space="preserve">         siðþan sunne up </w:t>
      </w:r>
      <w:r w:rsidRPr="00B37250">
        <w:rPr>
          <w:rFonts w:ascii="Times New Roman" w:hAnsi="Times New Roman"/>
          <w:sz w:val="20"/>
          <w:szCs w:val="20"/>
        </w:rPr>
        <w:br/>
        <w:t xml:space="preserve">on morgentid,         mære tungol, </w:t>
      </w:r>
    </w:p>
    <w:p w:rsidR="0021040D" w:rsidRPr="00671754" w:rsidRDefault="0021040D" w:rsidP="00B37250">
      <w:pPr>
        <w:spacing w:after="0" w:line="240" w:lineRule="auto"/>
        <w:rPr>
          <w:rFonts w:ascii="Times New Roman" w:hAnsi="Times New Roman"/>
          <w:b/>
          <w:sz w:val="20"/>
          <w:szCs w:val="20"/>
        </w:rPr>
      </w:pPr>
      <w:r w:rsidRPr="00671754">
        <w:rPr>
          <w:rFonts w:ascii="Times New Roman" w:hAnsi="Times New Roman"/>
          <w:b/>
          <w:sz w:val="20"/>
          <w:szCs w:val="20"/>
        </w:rPr>
        <w:t>15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glad ofer grundas,         godes condel beorht, </w:t>
      </w:r>
      <w:r w:rsidRPr="00B37250">
        <w:rPr>
          <w:rFonts w:ascii="Times New Roman" w:hAnsi="Times New Roman"/>
          <w:sz w:val="20"/>
          <w:szCs w:val="20"/>
        </w:rPr>
        <w:br/>
        <w:t xml:space="preserve">eces drihtnes,         oð sio æþele gesceaft </w:t>
      </w:r>
      <w:r w:rsidRPr="00B37250">
        <w:rPr>
          <w:rFonts w:ascii="Times New Roman" w:hAnsi="Times New Roman"/>
          <w:sz w:val="20"/>
          <w:szCs w:val="20"/>
        </w:rPr>
        <w:br/>
        <w:t xml:space="preserve">sah to setle.         þær læg secg mænig </w:t>
      </w:r>
      <w:r w:rsidRPr="00B37250">
        <w:rPr>
          <w:rFonts w:ascii="Times New Roman" w:hAnsi="Times New Roman"/>
          <w:sz w:val="20"/>
          <w:szCs w:val="20"/>
        </w:rPr>
        <w:br/>
        <w:t xml:space="preserve">garum ageted,         guma norþerna </w:t>
      </w:r>
      <w:r w:rsidRPr="00B37250">
        <w:rPr>
          <w:rFonts w:ascii="Times New Roman" w:hAnsi="Times New Roman"/>
          <w:sz w:val="20"/>
          <w:szCs w:val="20"/>
        </w:rPr>
        <w:br/>
        <w:t xml:space="preserve">ofer scild scoten,         swilce Scittisc eac, </w:t>
      </w:r>
    </w:p>
    <w:p w:rsidR="0021040D" w:rsidRPr="00671754" w:rsidRDefault="0021040D" w:rsidP="00B37250">
      <w:pPr>
        <w:spacing w:after="0" w:line="240" w:lineRule="auto"/>
        <w:rPr>
          <w:rFonts w:ascii="Times New Roman" w:hAnsi="Times New Roman"/>
          <w:b/>
          <w:sz w:val="20"/>
          <w:szCs w:val="20"/>
        </w:rPr>
      </w:pPr>
      <w:r w:rsidRPr="00671754">
        <w:rPr>
          <w:rFonts w:ascii="Times New Roman" w:hAnsi="Times New Roman"/>
          <w:b/>
          <w:sz w:val="20"/>
          <w:szCs w:val="20"/>
        </w:rPr>
        <w:t>20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werig, wiges sæd.         Wesseaxe forð </w:t>
      </w:r>
      <w:r w:rsidRPr="00B37250">
        <w:rPr>
          <w:rFonts w:ascii="Times New Roman" w:hAnsi="Times New Roman"/>
          <w:sz w:val="20"/>
          <w:szCs w:val="20"/>
        </w:rPr>
        <w:br/>
        <w:t xml:space="preserve">ondlongne dæg         eorodcistum </w:t>
      </w:r>
      <w:r w:rsidRPr="00B37250">
        <w:rPr>
          <w:rFonts w:ascii="Times New Roman" w:hAnsi="Times New Roman"/>
          <w:sz w:val="20"/>
          <w:szCs w:val="20"/>
        </w:rPr>
        <w:br/>
        <w:t xml:space="preserve">on last legdun         laþum þeodum, </w:t>
      </w:r>
      <w:r w:rsidRPr="00B37250">
        <w:rPr>
          <w:rFonts w:ascii="Times New Roman" w:hAnsi="Times New Roman"/>
          <w:sz w:val="20"/>
          <w:szCs w:val="20"/>
        </w:rPr>
        <w:br/>
        <w:t xml:space="preserve">heowan herefleman         hindan þearle </w:t>
      </w:r>
      <w:r w:rsidRPr="00B37250">
        <w:rPr>
          <w:rFonts w:ascii="Times New Roman" w:hAnsi="Times New Roman"/>
          <w:sz w:val="20"/>
          <w:szCs w:val="20"/>
        </w:rPr>
        <w:br/>
        <w:t xml:space="preserve">mecum mylenscearpan.         Myrce ne wyrndon </w:t>
      </w:r>
    </w:p>
    <w:p w:rsidR="0021040D" w:rsidRPr="00671754" w:rsidRDefault="0021040D" w:rsidP="00B37250">
      <w:pPr>
        <w:spacing w:after="0" w:line="240" w:lineRule="auto"/>
        <w:rPr>
          <w:rFonts w:ascii="Times New Roman" w:hAnsi="Times New Roman"/>
          <w:b/>
          <w:sz w:val="20"/>
          <w:szCs w:val="20"/>
        </w:rPr>
      </w:pPr>
      <w:r w:rsidRPr="00671754">
        <w:rPr>
          <w:rFonts w:ascii="Times New Roman" w:hAnsi="Times New Roman"/>
          <w:b/>
          <w:sz w:val="20"/>
          <w:szCs w:val="20"/>
        </w:rPr>
        <w:t>25</w:t>
      </w:r>
    </w:p>
    <w:bookmarkStart w:id="2" w:name="t2"/>
    <w:p w:rsidR="0021040D" w:rsidRPr="00B37250" w:rsidRDefault="00B116DB" w:rsidP="00B37250">
      <w:pPr>
        <w:spacing w:after="0" w:line="240" w:lineRule="auto"/>
        <w:ind w:left="357"/>
        <w:rPr>
          <w:rFonts w:ascii="Times New Roman" w:hAnsi="Times New Roman"/>
          <w:sz w:val="20"/>
          <w:szCs w:val="20"/>
        </w:rPr>
      </w:pPr>
      <w:r w:rsidRPr="00B37250">
        <w:rPr>
          <w:rFonts w:ascii="Times New Roman" w:hAnsi="Times New Roman"/>
          <w:sz w:val="20"/>
          <w:szCs w:val="20"/>
        </w:rPr>
        <w:fldChar w:fldCharType="begin"/>
      </w:r>
      <w:r w:rsidR="0021040D" w:rsidRPr="00B37250">
        <w:rPr>
          <w:rFonts w:ascii="Times New Roman" w:hAnsi="Times New Roman"/>
          <w:sz w:val="20"/>
          <w:szCs w:val="20"/>
        </w:rPr>
        <w:instrText xml:space="preserve"> HYPERLINK "http://people.ucalgary.ca/~mmcgilli/ASPR/a10.1.html" \l "n2" </w:instrText>
      </w:r>
      <w:r w:rsidRPr="00B37250">
        <w:rPr>
          <w:rFonts w:ascii="Times New Roman" w:hAnsi="Times New Roman"/>
          <w:sz w:val="20"/>
          <w:szCs w:val="20"/>
        </w:rPr>
        <w:fldChar w:fldCharType="separate"/>
      </w:r>
      <w:r w:rsidR="0021040D" w:rsidRPr="00B37250">
        <w:rPr>
          <w:rStyle w:val="Hyperlink"/>
          <w:rFonts w:ascii="Times New Roman" w:hAnsi="Times New Roman"/>
          <w:color w:val="auto"/>
          <w:sz w:val="20"/>
          <w:szCs w:val="20"/>
          <w:u w:val="none"/>
        </w:rPr>
        <w:t>heardes</w:t>
      </w:r>
      <w:r w:rsidRPr="00B37250">
        <w:rPr>
          <w:rFonts w:ascii="Times New Roman" w:hAnsi="Times New Roman"/>
          <w:sz w:val="20"/>
          <w:szCs w:val="20"/>
        </w:rPr>
        <w:fldChar w:fldCharType="end"/>
      </w:r>
      <w:bookmarkEnd w:id="2"/>
      <w:r w:rsidR="0021040D" w:rsidRPr="00B37250">
        <w:rPr>
          <w:rFonts w:ascii="Times New Roman" w:hAnsi="Times New Roman"/>
          <w:sz w:val="20"/>
          <w:szCs w:val="20"/>
        </w:rPr>
        <w:t xml:space="preserve"> hondplegan         hæleþa nanum </w:t>
      </w:r>
      <w:r w:rsidR="0021040D" w:rsidRPr="00B37250">
        <w:rPr>
          <w:rFonts w:ascii="Times New Roman" w:hAnsi="Times New Roman"/>
          <w:sz w:val="20"/>
          <w:szCs w:val="20"/>
        </w:rPr>
        <w:br/>
      </w:r>
      <w:bookmarkStart w:id="3" w:name="t3"/>
      <w:r w:rsidRPr="00B37250">
        <w:rPr>
          <w:rFonts w:ascii="Times New Roman" w:hAnsi="Times New Roman"/>
          <w:sz w:val="20"/>
          <w:szCs w:val="20"/>
        </w:rPr>
        <w:fldChar w:fldCharType="begin"/>
      </w:r>
      <w:r w:rsidR="0021040D" w:rsidRPr="00B37250">
        <w:rPr>
          <w:rFonts w:ascii="Times New Roman" w:hAnsi="Times New Roman"/>
          <w:sz w:val="20"/>
          <w:szCs w:val="20"/>
        </w:rPr>
        <w:instrText xml:space="preserve"> HYPERLINK "http://people.ucalgary.ca/~mmcgilli/ASPR/a10.1.html" \l "n3" </w:instrText>
      </w:r>
      <w:r w:rsidRPr="00B37250">
        <w:rPr>
          <w:rFonts w:ascii="Times New Roman" w:hAnsi="Times New Roman"/>
          <w:sz w:val="20"/>
          <w:szCs w:val="20"/>
        </w:rPr>
        <w:fldChar w:fldCharType="separate"/>
      </w:r>
      <w:r w:rsidR="0021040D" w:rsidRPr="00B37250">
        <w:rPr>
          <w:rStyle w:val="Hyperlink"/>
          <w:rFonts w:ascii="Times New Roman" w:hAnsi="Times New Roman"/>
          <w:color w:val="auto"/>
          <w:sz w:val="20"/>
          <w:szCs w:val="20"/>
          <w:u w:val="none"/>
        </w:rPr>
        <w:t>þæra þe mid</w:t>
      </w:r>
      <w:r w:rsidRPr="00B37250">
        <w:rPr>
          <w:rFonts w:ascii="Times New Roman" w:hAnsi="Times New Roman"/>
          <w:sz w:val="20"/>
          <w:szCs w:val="20"/>
        </w:rPr>
        <w:fldChar w:fldCharType="end"/>
      </w:r>
      <w:bookmarkEnd w:id="3"/>
      <w:r w:rsidR="0021040D" w:rsidRPr="00B37250">
        <w:rPr>
          <w:rFonts w:ascii="Times New Roman" w:hAnsi="Times New Roman"/>
          <w:sz w:val="20"/>
          <w:szCs w:val="20"/>
        </w:rPr>
        <w:t xml:space="preserve"> Anlafe         ofer æra gebland </w:t>
      </w:r>
      <w:r w:rsidR="0021040D" w:rsidRPr="00B37250">
        <w:rPr>
          <w:rFonts w:ascii="Times New Roman" w:hAnsi="Times New Roman"/>
          <w:sz w:val="20"/>
          <w:szCs w:val="20"/>
        </w:rPr>
        <w:br/>
        <w:t xml:space="preserve">on lides bosme         land gesohtun, </w:t>
      </w:r>
      <w:r w:rsidR="0021040D" w:rsidRPr="00B37250">
        <w:rPr>
          <w:rFonts w:ascii="Times New Roman" w:hAnsi="Times New Roman"/>
          <w:sz w:val="20"/>
          <w:szCs w:val="20"/>
        </w:rPr>
        <w:br/>
        <w:t xml:space="preserve">fæge to gefeohte.         Fife lægun </w:t>
      </w:r>
      <w:r w:rsidR="0021040D" w:rsidRPr="00B37250">
        <w:rPr>
          <w:rFonts w:ascii="Times New Roman" w:hAnsi="Times New Roman"/>
          <w:sz w:val="20"/>
          <w:szCs w:val="20"/>
        </w:rPr>
        <w:br/>
        <w:t xml:space="preserve">on þam campstede         </w:t>
      </w:r>
      <w:bookmarkStart w:id="4" w:name="t4"/>
      <w:r w:rsidRPr="00B37250">
        <w:rPr>
          <w:rFonts w:ascii="Times New Roman" w:hAnsi="Times New Roman"/>
          <w:sz w:val="20"/>
          <w:szCs w:val="20"/>
        </w:rPr>
        <w:fldChar w:fldCharType="begin"/>
      </w:r>
      <w:r w:rsidR="0021040D" w:rsidRPr="00B37250">
        <w:rPr>
          <w:rFonts w:ascii="Times New Roman" w:hAnsi="Times New Roman"/>
          <w:sz w:val="20"/>
          <w:szCs w:val="20"/>
        </w:rPr>
        <w:instrText xml:space="preserve"> HYPERLINK "http://people.ucalgary.ca/~mmcgilli/ASPR/a10.1.html" \l "n4" </w:instrText>
      </w:r>
      <w:r w:rsidRPr="00B37250">
        <w:rPr>
          <w:rFonts w:ascii="Times New Roman" w:hAnsi="Times New Roman"/>
          <w:sz w:val="20"/>
          <w:szCs w:val="20"/>
        </w:rPr>
        <w:fldChar w:fldCharType="separate"/>
      </w:r>
      <w:r w:rsidR="0021040D" w:rsidRPr="00B37250">
        <w:rPr>
          <w:rStyle w:val="Hyperlink"/>
          <w:rFonts w:ascii="Times New Roman" w:hAnsi="Times New Roman"/>
          <w:color w:val="auto"/>
          <w:sz w:val="20"/>
          <w:szCs w:val="20"/>
          <w:u w:val="none"/>
        </w:rPr>
        <w:t>cyningas</w:t>
      </w:r>
      <w:r w:rsidRPr="00B37250">
        <w:rPr>
          <w:rFonts w:ascii="Times New Roman" w:hAnsi="Times New Roman"/>
          <w:sz w:val="20"/>
          <w:szCs w:val="20"/>
        </w:rPr>
        <w:fldChar w:fldCharType="end"/>
      </w:r>
      <w:bookmarkEnd w:id="4"/>
      <w:r w:rsidR="0021040D" w:rsidRPr="00B37250">
        <w:rPr>
          <w:rFonts w:ascii="Times New Roman" w:hAnsi="Times New Roman"/>
          <w:sz w:val="20"/>
          <w:szCs w:val="20"/>
        </w:rPr>
        <w:t xml:space="preserve"> giunge,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30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sweordum aswefede,         swilce seofene eac </w:t>
      </w:r>
      <w:r w:rsidRPr="00B37250">
        <w:rPr>
          <w:rFonts w:ascii="Times New Roman" w:hAnsi="Times New Roman"/>
          <w:sz w:val="20"/>
          <w:szCs w:val="20"/>
        </w:rPr>
        <w:br/>
        <w:t xml:space="preserve">eorlas Anlafes,         unrim heriges, </w:t>
      </w:r>
      <w:r w:rsidRPr="00B37250">
        <w:rPr>
          <w:rFonts w:ascii="Times New Roman" w:hAnsi="Times New Roman"/>
          <w:sz w:val="20"/>
          <w:szCs w:val="20"/>
        </w:rPr>
        <w:br/>
        <w:t xml:space="preserve">flotan and Sceotta.         þær geflemed wearð </w:t>
      </w:r>
      <w:r w:rsidRPr="00B37250">
        <w:rPr>
          <w:rFonts w:ascii="Times New Roman" w:hAnsi="Times New Roman"/>
          <w:sz w:val="20"/>
          <w:szCs w:val="20"/>
        </w:rPr>
        <w:br/>
      </w:r>
      <w:r w:rsidRPr="00B37250">
        <w:rPr>
          <w:rFonts w:ascii="Times New Roman" w:hAnsi="Times New Roman"/>
          <w:sz w:val="20"/>
          <w:szCs w:val="20"/>
        </w:rPr>
        <w:lastRenderedPageBreak/>
        <w:t xml:space="preserve">Norðmanna bregu,         nede gebeded, </w:t>
      </w:r>
      <w:r w:rsidRPr="00B37250">
        <w:rPr>
          <w:rFonts w:ascii="Times New Roman" w:hAnsi="Times New Roman"/>
          <w:sz w:val="20"/>
          <w:szCs w:val="20"/>
        </w:rPr>
        <w:br/>
        <w:t xml:space="preserve">to lides stefne         litle weorode;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35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cread cnear </w:t>
      </w:r>
      <w:bookmarkStart w:id="5" w:name="t5"/>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"n5"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on</w:t>
      </w:r>
      <w:r w:rsidR="00B116DB" w:rsidRPr="00B37250">
        <w:rPr>
          <w:rFonts w:ascii="Times New Roman" w:hAnsi="Times New Roman"/>
          <w:sz w:val="20"/>
          <w:szCs w:val="20"/>
        </w:rPr>
        <w:fldChar w:fldCharType="end"/>
      </w:r>
      <w:bookmarkEnd w:id="5"/>
      <w:r w:rsidRPr="00B37250">
        <w:rPr>
          <w:rFonts w:ascii="Times New Roman" w:hAnsi="Times New Roman"/>
          <w:sz w:val="20"/>
          <w:szCs w:val="20"/>
        </w:rPr>
        <w:t xml:space="preserve"> flot,         cyning ut gewat </w:t>
      </w:r>
      <w:r w:rsidRPr="00B37250">
        <w:rPr>
          <w:rFonts w:ascii="Times New Roman" w:hAnsi="Times New Roman"/>
          <w:sz w:val="20"/>
          <w:szCs w:val="20"/>
        </w:rPr>
        <w:br/>
        <w:t xml:space="preserve">on fealene flod,         feorh generede. </w:t>
      </w:r>
      <w:r w:rsidRPr="00B37250">
        <w:rPr>
          <w:rFonts w:ascii="Times New Roman" w:hAnsi="Times New Roman"/>
          <w:sz w:val="20"/>
          <w:szCs w:val="20"/>
        </w:rPr>
        <w:br/>
        <w:t xml:space="preserve">Swilce þær eac se froda         mid fleame com </w:t>
      </w:r>
      <w:r w:rsidRPr="00B37250">
        <w:rPr>
          <w:rFonts w:ascii="Times New Roman" w:hAnsi="Times New Roman"/>
          <w:sz w:val="20"/>
          <w:szCs w:val="20"/>
        </w:rPr>
        <w:br/>
        <w:t xml:space="preserve">on his cyþþe norð,         Costontinus, </w:t>
      </w:r>
      <w:r w:rsidRPr="00B37250">
        <w:rPr>
          <w:rFonts w:ascii="Times New Roman" w:hAnsi="Times New Roman"/>
          <w:sz w:val="20"/>
          <w:szCs w:val="20"/>
        </w:rPr>
        <w:br/>
        <w:t xml:space="preserve">har </w:t>
      </w:r>
      <w:bookmarkStart w:id="6" w:name="t6"/>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"n6"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hilderinc</w:t>
      </w:r>
      <w:r w:rsidRPr="00B37250">
        <w:rPr>
          <w:rStyle w:val="Hyperlink"/>
          <w:rFonts w:ascii="Times New Roman" w:hAnsi="Times New Roman"/>
          <w:color w:val="auto"/>
          <w:sz w:val="20"/>
          <w:szCs w:val="20"/>
        </w:rPr>
        <w:t>,</w:t>
      </w:r>
      <w:r w:rsidR="00B116DB" w:rsidRPr="00B37250">
        <w:rPr>
          <w:rFonts w:ascii="Times New Roman" w:hAnsi="Times New Roman"/>
          <w:sz w:val="20"/>
          <w:szCs w:val="20"/>
        </w:rPr>
        <w:fldChar w:fldCharType="end"/>
      </w:r>
      <w:bookmarkEnd w:id="6"/>
      <w:r w:rsidRPr="00B37250">
        <w:rPr>
          <w:rFonts w:ascii="Times New Roman" w:hAnsi="Times New Roman"/>
          <w:sz w:val="20"/>
          <w:szCs w:val="20"/>
        </w:rPr>
        <w:t xml:space="preserve">         hreman ne þorfte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40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mæca gemanan;         he wæs his mæga sceard, </w:t>
      </w:r>
      <w:r w:rsidRPr="00B37250">
        <w:rPr>
          <w:rFonts w:ascii="Times New Roman" w:hAnsi="Times New Roman"/>
          <w:sz w:val="20"/>
          <w:szCs w:val="20"/>
        </w:rPr>
        <w:br/>
        <w:t xml:space="preserve">freonda gefylled         on folcstede, </w:t>
      </w:r>
      <w:r w:rsidRPr="00B37250">
        <w:rPr>
          <w:rFonts w:ascii="Times New Roman" w:hAnsi="Times New Roman"/>
          <w:sz w:val="20"/>
          <w:szCs w:val="20"/>
        </w:rPr>
        <w:br/>
        <w:t xml:space="preserve">beslagen æt sæcce,         and his sunu forlet </w:t>
      </w:r>
      <w:r w:rsidRPr="00B37250">
        <w:rPr>
          <w:rFonts w:ascii="Times New Roman" w:hAnsi="Times New Roman"/>
          <w:sz w:val="20"/>
          <w:szCs w:val="20"/>
        </w:rPr>
        <w:br/>
        <w:t xml:space="preserve">on wælstowe         wundun </w:t>
      </w:r>
      <w:bookmarkStart w:id="7" w:name="t7"/>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"n7"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forgrunden,</w:t>
      </w:r>
      <w:r w:rsidR="00B116DB" w:rsidRPr="00B37250">
        <w:rPr>
          <w:rFonts w:ascii="Times New Roman" w:hAnsi="Times New Roman"/>
          <w:sz w:val="20"/>
          <w:szCs w:val="20"/>
        </w:rPr>
        <w:fldChar w:fldCharType="end"/>
      </w:r>
      <w:bookmarkEnd w:id="7"/>
      <w:r w:rsidRPr="00B37250">
        <w:rPr>
          <w:rFonts w:ascii="Times New Roman" w:hAnsi="Times New Roman"/>
          <w:sz w:val="20"/>
          <w:szCs w:val="20"/>
        </w:rPr>
        <w:t xml:space="preserve"> </w:t>
      </w:r>
      <w:r w:rsidRPr="00B37250">
        <w:rPr>
          <w:rFonts w:ascii="Times New Roman" w:hAnsi="Times New Roman"/>
          <w:sz w:val="20"/>
          <w:szCs w:val="20"/>
        </w:rPr>
        <w:br/>
        <w:t xml:space="preserve">giungne æt guðe.         Gelpan ne þorfte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45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beorn blandenfeax         bilgeslehtes, </w:t>
      </w:r>
      <w:r w:rsidRPr="00B37250">
        <w:rPr>
          <w:rFonts w:ascii="Times New Roman" w:hAnsi="Times New Roman"/>
          <w:sz w:val="20"/>
          <w:szCs w:val="20"/>
        </w:rPr>
        <w:br/>
        <w:t xml:space="preserve">eald inwidda,         ne Anlaf þy ma; </w:t>
      </w:r>
      <w:r w:rsidRPr="00B37250">
        <w:rPr>
          <w:rFonts w:ascii="Times New Roman" w:hAnsi="Times New Roman"/>
          <w:sz w:val="20"/>
          <w:szCs w:val="20"/>
        </w:rPr>
        <w:br/>
        <w:t xml:space="preserve">mid heora herelafum         hlehhan ne þorftun </w:t>
      </w:r>
      <w:r w:rsidRPr="00B37250">
        <w:rPr>
          <w:rFonts w:ascii="Times New Roman" w:hAnsi="Times New Roman"/>
          <w:sz w:val="20"/>
          <w:szCs w:val="20"/>
        </w:rPr>
        <w:br/>
        <w:t xml:space="preserve">þæt heo beaduweorca         beteran wurdun </w:t>
      </w:r>
      <w:r w:rsidRPr="00B37250">
        <w:rPr>
          <w:rFonts w:ascii="Times New Roman" w:hAnsi="Times New Roman"/>
          <w:sz w:val="20"/>
          <w:szCs w:val="20"/>
        </w:rPr>
        <w:br/>
        <w:t xml:space="preserve">on campstede         </w:t>
      </w:r>
      <w:bookmarkStart w:id="8" w:name="t8"/>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"n8"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cumbolgehnastes,</w:t>
      </w:r>
      <w:r w:rsidR="00B116DB" w:rsidRPr="00B37250">
        <w:rPr>
          <w:rFonts w:ascii="Times New Roman" w:hAnsi="Times New Roman"/>
          <w:sz w:val="20"/>
          <w:szCs w:val="20"/>
        </w:rPr>
        <w:fldChar w:fldCharType="end"/>
      </w:r>
      <w:bookmarkEnd w:id="8"/>
      <w:r w:rsidRPr="00B37250">
        <w:rPr>
          <w:rFonts w:ascii="Times New Roman" w:hAnsi="Times New Roman"/>
          <w:sz w:val="20"/>
          <w:szCs w:val="20"/>
        </w:rPr>
        <w:t xml:space="preserv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50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garmittinge,         gumena gemotes, </w:t>
      </w:r>
      <w:r w:rsidRPr="00B37250">
        <w:rPr>
          <w:rFonts w:ascii="Times New Roman" w:hAnsi="Times New Roman"/>
          <w:sz w:val="20"/>
          <w:szCs w:val="20"/>
        </w:rPr>
        <w:br/>
        <w:t xml:space="preserve">wæpengewrixles,         þæs hi on wælfelda </w:t>
      </w:r>
      <w:r w:rsidRPr="00B37250">
        <w:rPr>
          <w:rFonts w:ascii="Times New Roman" w:hAnsi="Times New Roman"/>
          <w:sz w:val="20"/>
          <w:szCs w:val="20"/>
        </w:rPr>
        <w:br/>
        <w:t xml:space="preserve">wiþ Eadweardes         afaran plegodan. </w:t>
      </w:r>
      <w:r w:rsidRPr="00B37250">
        <w:rPr>
          <w:rFonts w:ascii="Times New Roman" w:hAnsi="Times New Roman"/>
          <w:sz w:val="20"/>
          <w:szCs w:val="20"/>
        </w:rPr>
        <w:br/>
        <w:t>Gewitan him þa Norþmen         n</w:t>
      </w:r>
      <w:r w:rsidRPr="00B37250">
        <w:rPr>
          <w:rStyle w:val="Emphasis"/>
          <w:rFonts w:ascii="Times New Roman" w:hAnsi="Times New Roman"/>
          <w:sz w:val="20"/>
          <w:szCs w:val="20"/>
        </w:rPr>
        <w:t>æ</w:t>
      </w:r>
      <w:r w:rsidRPr="00B37250">
        <w:rPr>
          <w:rFonts w:ascii="Times New Roman" w:hAnsi="Times New Roman"/>
          <w:sz w:val="20"/>
          <w:szCs w:val="20"/>
        </w:rPr>
        <w:t xml:space="preserve">gledcnearrum, </w:t>
      </w:r>
      <w:r w:rsidRPr="00B37250">
        <w:rPr>
          <w:rFonts w:ascii="Times New Roman" w:hAnsi="Times New Roman"/>
          <w:sz w:val="20"/>
          <w:szCs w:val="20"/>
        </w:rPr>
        <w:br/>
        <w:t xml:space="preserve">dreorig daraða laf,         on Dinges mere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55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ofer deop wæter         Difelin secan, </w:t>
      </w:r>
      <w:r w:rsidRPr="00B37250">
        <w:rPr>
          <w:rFonts w:ascii="Times New Roman" w:hAnsi="Times New Roman"/>
          <w:sz w:val="20"/>
          <w:szCs w:val="20"/>
        </w:rPr>
        <w:br/>
      </w:r>
      <w:bookmarkStart w:id="9" w:name="t9"/>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"n9"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eft Iraland,</w:t>
      </w:r>
      <w:r w:rsidR="00B116DB" w:rsidRPr="00B37250">
        <w:rPr>
          <w:rFonts w:ascii="Times New Roman" w:hAnsi="Times New Roman"/>
          <w:sz w:val="20"/>
          <w:szCs w:val="20"/>
        </w:rPr>
        <w:fldChar w:fldCharType="end"/>
      </w:r>
      <w:bookmarkEnd w:id="9"/>
      <w:r w:rsidRPr="00B37250">
        <w:rPr>
          <w:rFonts w:ascii="Times New Roman" w:hAnsi="Times New Roman"/>
          <w:sz w:val="20"/>
          <w:szCs w:val="20"/>
        </w:rPr>
        <w:t xml:space="preserve">         æwiscmode. </w:t>
      </w:r>
      <w:r w:rsidRPr="00B37250">
        <w:rPr>
          <w:rFonts w:ascii="Times New Roman" w:hAnsi="Times New Roman"/>
          <w:sz w:val="20"/>
          <w:szCs w:val="20"/>
        </w:rPr>
        <w:br/>
        <w:t xml:space="preserve">Swilce þa gebroþer         begen ætsamne, </w:t>
      </w:r>
      <w:r w:rsidRPr="00B37250">
        <w:rPr>
          <w:rFonts w:ascii="Times New Roman" w:hAnsi="Times New Roman"/>
          <w:sz w:val="20"/>
          <w:szCs w:val="20"/>
        </w:rPr>
        <w:br/>
        <w:t xml:space="preserve">cyning and æþeling,         cyþþe sohton, </w:t>
      </w:r>
      <w:r w:rsidRPr="00B37250">
        <w:rPr>
          <w:rFonts w:ascii="Times New Roman" w:hAnsi="Times New Roman"/>
          <w:sz w:val="20"/>
          <w:szCs w:val="20"/>
        </w:rPr>
        <w:br/>
        <w:t xml:space="preserve">Wesseaxena land,         wiges hremige.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60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Letan him behindan         hræw bryttian </w:t>
      </w:r>
      <w:r w:rsidRPr="00B37250">
        <w:rPr>
          <w:rFonts w:ascii="Times New Roman" w:hAnsi="Times New Roman"/>
          <w:sz w:val="20"/>
          <w:szCs w:val="20"/>
        </w:rPr>
        <w:br/>
        <w:t xml:space="preserve">saluwigpadan,         þone sweartan hræfn, </w:t>
      </w:r>
      <w:r w:rsidRPr="00B37250">
        <w:rPr>
          <w:rFonts w:ascii="Times New Roman" w:hAnsi="Times New Roman"/>
          <w:sz w:val="20"/>
          <w:szCs w:val="20"/>
        </w:rPr>
        <w:br/>
        <w:t xml:space="preserve">hyrnednebban,         and þane hasewanpadan, </w:t>
      </w:r>
      <w:r w:rsidRPr="00B37250">
        <w:rPr>
          <w:rFonts w:ascii="Times New Roman" w:hAnsi="Times New Roman"/>
          <w:sz w:val="20"/>
          <w:szCs w:val="20"/>
        </w:rPr>
        <w:br/>
        <w:t xml:space="preserve">earn æftan hwit,         æses brucan, </w:t>
      </w:r>
      <w:r w:rsidRPr="00B37250">
        <w:rPr>
          <w:rFonts w:ascii="Times New Roman" w:hAnsi="Times New Roman"/>
          <w:sz w:val="20"/>
          <w:szCs w:val="20"/>
        </w:rPr>
        <w:br/>
        <w:t xml:space="preserve">grædigne guðhafoc         and þæt græge deor,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65</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wulf on wealde.         Ne wearð wæl mare </w:t>
      </w:r>
      <w:r w:rsidRPr="00B37250">
        <w:rPr>
          <w:rFonts w:ascii="Times New Roman" w:hAnsi="Times New Roman"/>
          <w:sz w:val="20"/>
          <w:szCs w:val="20"/>
        </w:rPr>
        <w:br/>
        <w:t xml:space="preserve">on þis eiglande         </w:t>
      </w:r>
      <w:bookmarkStart w:id="10" w:name="t10"/>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"n10"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æfre</w:t>
      </w:r>
      <w:r w:rsidR="00B116DB" w:rsidRPr="00B37250">
        <w:rPr>
          <w:rFonts w:ascii="Times New Roman" w:hAnsi="Times New Roman"/>
          <w:sz w:val="20"/>
          <w:szCs w:val="20"/>
        </w:rPr>
        <w:fldChar w:fldCharType="end"/>
      </w:r>
      <w:bookmarkEnd w:id="10"/>
      <w:r w:rsidRPr="00B37250">
        <w:rPr>
          <w:rFonts w:ascii="Times New Roman" w:hAnsi="Times New Roman"/>
          <w:sz w:val="20"/>
          <w:szCs w:val="20"/>
        </w:rPr>
        <w:t xml:space="preserve"> gieta </w:t>
      </w:r>
      <w:r w:rsidRPr="00B37250">
        <w:rPr>
          <w:rFonts w:ascii="Times New Roman" w:hAnsi="Times New Roman"/>
          <w:sz w:val="20"/>
          <w:szCs w:val="20"/>
        </w:rPr>
        <w:br/>
        <w:t xml:space="preserve">folces gefylled         beforan þissum </w:t>
      </w:r>
      <w:r w:rsidRPr="00B37250">
        <w:rPr>
          <w:rFonts w:ascii="Times New Roman" w:hAnsi="Times New Roman"/>
          <w:sz w:val="20"/>
          <w:szCs w:val="20"/>
        </w:rPr>
        <w:br/>
        <w:t xml:space="preserve">sweordes ecgum,         þæs þe us secgað bec, </w:t>
      </w:r>
      <w:r w:rsidRPr="00B37250">
        <w:rPr>
          <w:rFonts w:ascii="Times New Roman" w:hAnsi="Times New Roman"/>
          <w:sz w:val="20"/>
          <w:szCs w:val="20"/>
        </w:rPr>
        <w:br/>
        <w:t xml:space="preserve">ealde uðwitan,         siþþan eastan hider </w:t>
      </w:r>
    </w:p>
    <w:p w:rsidR="0021040D" w:rsidRPr="00B37250" w:rsidRDefault="0021040D" w:rsidP="00B37250">
      <w:pPr>
        <w:spacing w:after="0" w:line="240" w:lineRule="auto"/>
        <w:rPr>
          <w:rFonts w:ascii="Times New Roman" w:hAnsi="Times New Roman"/>
          <w:sz w:val="20"/>
          <w:szCs w:val="20"/>
        </w:rPr>
      </w:pPr>
      <w:r w:rsidRPr="00671754">
        <w:rPr>
          <w:rFonts w:ascii="Times New Roman" w:hAnsi="Times New Roman"/>
          <w:b/>
          <w:sz w:val="20"/>
          <w:szCs w:val="20"/>
        </w:rPr>
        <w:t>70</w:t>
      </w:r>
    </w:p>
    <w:p w:rsidR="0021040D" w:rsidRPr="00B37250" w:rsidRDefault="0021040D" w:rsidP="00B37250">
      <w:pPr>
        <w:spacing w:after="0" w:line="240" w:lineRule="auto"/>
        <w:ind w:left="357"/>
        <w:rPr>
          <w:rFonts w:ascii="Times New Roman" w:hAnsi="Times New Roman"/>
          <w:sz w:val="20"/>
          <w:szCs w:val="20"/>
        </w:rPr>
      </w:pPr>
      <w:r w:rsidRPr="00B37250">
        <w:rPr>
          <w:rFonts w:ascii="Times New Roman" w:hAnsi="Times New Roman"/>
          <w:sz w:val="20"/>
          <w:szCs w:val="20"/>
        </w:rPr>
        <w:t xml:space="preserve">Engle and Seaxe         up becoman, </w:t>
      </w:r>
      <w:r w:rsidRPr="00B37250">
        <w:rPr>
          <w:rFonts w:ascii="Times New Roman" w:hAnsi="Times New Roman"/>
          <w:sz w:val="20"/>
          <w:szCs w:val="20"/>
        </w:rPr>
        <w:br/>
        <w:t xml:space="preserve">ofer brad brimu         Brytene sohtan, </w:t>
      </w:r>
      <w:r w:rsidRPr="00B37250">
        <w:rPr>
          <w:rFonts w:ascii="Times New Roman" w:hAnsi="Times New Roman"/>
          <w:sz w:val="20"/>
          <w:szCs w:val="20"/>
        </w:rPr>
        <w:br/>
        <w:t xml:space="preserve">wlance wigsmiþas,         </w:t>
      </w:r>
      <w:bookmarkStart w:id="11" w:name="t11"/>
      <w:r w:rsidR="00B116DB" w:rsidRPr="00B37250">
        <w:rPr>
          <w:rFonts w:ascii="Times New Roman" w:hAnsi="Times New Roman"/>
          <w:sz w:val="20"/>
          <w:szCs w:val="20"/>
        </w:rPr>
        <w:fldChar w:fldCharType="begin"/>
      </w:r>
      <w:r w:rsidRPr="00B37250">
        <w:rPr>
          <w:rFonts w:ascii="Times New Roman" w:hAnsi="Times New Roman"/>
          <w:sz w:val="20"/>
          <w:szCs w:val="20"/>
        </w:rPr>
        <w:instrText xml:space="preserve"> HYPERLINK "http://people.ucalgary.ca/~mmcgilli/ASPR/a10.1.html" \l "n11" </w:instrText>
      </w:r>
      <w:r w:rsidR="00B116DB" w:rsidRPr="00B37250">
        <w:rPr>
          <w:rFonts w:ascii="Times New Roman" w:hAnsi="Times New Roman"/>
          <w:sz w:val="20"/>
          <w:szCs w:val="20"/>
        </w:rPr>
        <w:fldChar w:fldCharType="separate"/>
      </w:r>
      <w:r w:rsidRPr="00B37250">
        <w:rPr>
          <w:rStyle w:val="Hyperlink"/>
          <w:rFonts w:ascii="Times New Roman" w:hAnsi="Times New Roman"/>
          <w:color w:val="auto"/>
          <w:sz w:val="20"/>
          <w:szCs w:val="20"/>
          <w:u w:val="none"/>
        </w:rPr>
        <w:t>Wealas</w:t>
      </w:r>
      <w:r w:rsidR="00B116DB" w:rsidRPr="00B37250">
        <w:rPr>
          <w:rFonts w:ascii="Times New Roman" w:hAnsi="Times New Roman"/>
          <w:sz w:val="20"/>
          <w:szCs w:val="20"/>
        </w:rPr>
        <w:fldChar w:fldCharType="end"/>
      </w:r>
      <w:bookmarkEnd w:id="11"/>
      <w:r w:rsidRPr="00B37250">
        <w:rPr>
          <w:rFonts w:ascii="Times New Roman" w:hAnsi="Times New Roman"/>
          <w:sz w:val="20"/>
          <w:szCs w:val="20"/>
        </w:rPr>
        <w:t xml:space="preserve"> ofercoman, </w:t>
      </w:r>
      <w:r w:rsidRPr="00B37250">
        <w:rPr>
          <w:rFonts w:ascii="Times New Roman" w:hAnsi="Times New Roman"/>
          <w:sz w:val="20"/>
          <w:szCs w:val="20"/>
        </w:rPr>
        <w:br/>
        <w:t xml:space="preserve">eorlas arhwate         eard begeatan. </w:t>
      </w:r>
    </w:p>
    <w:p w:rsidR="0021040D" w:rsidRPr="00B37250" w:rsidRDefault="0021040D" w:rsidP="00B37250">
      <w:pPr>
        <w:spacing w:after="0" w:line="240" w:lineRule="auto"/>
        <w:rPr>
          <w:rFonts w:ascii="Times New Roman" w:hAnsi="Times New Roman"/>
          <w:sz w:val="20"/>
          <w:szCs w:val="20"/>
        </w:rPr>
      </w:pPr>
    </w:p>
    <w:p w:rsidR="0021040D" w:rsidRDefault="0021040D" w:rsidP="00B37250">
      <w:pPr>
        <w:spacing w:after="0" w:line="240" w:lineRule="auto"/>
        <w:jc w:val="center"/>
        <w:rPr>
          <w:rFonts w:ascii="Times New Roman" w:hAnsi="Times New Roman"/>
          <w:b/>
          <w:sz w:val="20"/>
          <w:szCs w:val="20"/>
        </w:rPr>
      </w:pPr>
      <w:r w:rsidRPr="00B37250">
        <w:rPr>
          <w:rFonts w:ascii="Times New Roman" w:hAnsi="Times New Roman"/>
          <w:b/>
          <w:sz w:val="20"/>
          <w:szCs w:val="20"/>
        </w:rPr>
        <w:t>REFERENCES</w:t>
      </w:r>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Tennyson A. The Battle of Brunanburh. Available at </w:t>
      </w:r>
      <w:hyperlink r:id="rId13" w:history="1">
        <w:r w:rsidRPr="00B37250">
          <w:rPr>
            <w:rStyle w:val="Hyperlink"/>
            <w:rFonts w:ascii="Times New Roman" w:hAnsi="Times New Roman"/>
            <w:sz w:val="20"/>
            <w:szCs w:val="20"/>
          </w:rPr>
          <w:t>http://www.chivalryandwar.co.uk/Resource/THE%20BATTLE%20OF%20BRUNANBURH.pdf</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Baldick C. (2001)</w:t>
      </w:r>
      <w:r>
        <w:rPr>
          <w:rFonts w:ascii="Times New Roman" w:hAnsi="Times New Roman"/>
          <w:sz w:val="20"/>
          <w:szCs w:val="20"/>
        </w:rPr>
        <w:t>.</w:t>
      </w:r>
      <w:r w:rsidRPr="00B37250">
        <w:rPr>
          <w:rFonts w:ascii="Times New Roman" w:hAnsi="Times New Roman"/>
          <w:sz w:val="20"/>
          <w:szCs w:val="20"/>
        </w:rPr>
        <w:t xml:space="preserve"> The Concise Oxford Dictionary of Literary Terms. </w:t>
      </w:r>
      <w:r w:rsidRPr="00110C5D">
        <w:rPr>
          <w:rFonts w:ascii="Times New Roman" w:hAnsi="Times New Roman"/>
          <w:i/>
          <w:sz w:val="20"/>
          <w:szCs w:val="20"/>
        </w:rPr>
        <w:t>Oxford University Press</w:t>
      </w:r>
      <w:r w:rsidRPr="00B37250">
        <w:rPr>
          <w:rFonts w:ascii="Times New Roman" w:hAnsi="Times New Roman"/>
          <w:sz w:val="20"/>
          <w:szCs w:val="20"/>
        </w:rPr>
        <w:t xml:space="preserve">. Available at </w:t>
      </w:r>
      <w:hyperlink r:id="rId14" w:history="1">
        <w:r w:rsidRPr="00B37250">
          <w:rPr>
            <w:rStyle w:val="Hyperlink"/>
            <w:rFonts w:ascii="Times New Roman" w:hAnsi="Times New Roman"/>
            <w:sz w:val="20"/>
            <w:szCs w:val="20"/>
          </w:rPr>
          <w:t>http://armytage.net/pdsdata/%5BChris_Baldick%5D_The_Concise_Oxford_Dictionary_of_L(BookFi.org).pdf</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Brunanburh: Kennings. Available at </w:t>
      </w:r>
      <w:hyperlink r:id="rId15" w:history="1">
        <w:r w:rsidRPr="00B37250">
          <w:rPr>
            <w:rStyle w:val="Hyperlink"/>
            <w:rFonts w:ascii="Times New Roman" w:hAnsi="Times New Roman"/>
            <w:sz w:val="20"/>
            <w:szCs w:val="20"/>
          </w:rPr>
          <w:t>https://victorianweb.org/authors/tennyson/brunanburh/kennings.html</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Bosworth-Toller Anglo-Saxon Dictionary online. Available at </w:t>
      </w:r>
      <w:hyperlink r:id="rId16" w:history="1">
        <w:r w:rsidRPr="00B37250">
          <w:rPr>
            <w:rStyle w:val="Hyperlink"/>
            <w:rFonts w:ascii="Times New Roman" w:hAnsi="Times New Roman"/>
            <w:sz w:val="20"/>
            <w:szCs w:val="20"/>
          </w:rPr>
          <w:t>https://bosworthtoller.com/</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Old English to Modern English Translator: Available at </w:t>
      </w:r>
      <w:hyperlink r:id="rId17" w:history="1">
        <w:r w:rsidRPr="00B37250">
          <w:rPr>
            <w:rStyle w:val="Hyperlink"/>
            <w:rFonts w:ascii="Times New Roman" w:hAnsi="Times New Roman"/>
            <w:sz w:val="20"/>
            <w:szCs w:val="20"/>
          </w:rPr>
          <w:t>https://www.oldenglishtranslator.co.uk/</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Old English Paradigms. Available at </w:t>
      </w:r>
      <w:hyperlink r:id="rId18" w:history="1">
        <w:r w:rsidRPr="00B37250">
          <w:rPr>
            <w:rStyle w:val="Hyperlink"/>
            <w:rFonts w:ascii="Times New Roman" w:hAnsi="Times New Roman"/>
            <w:sz w:val="20"/>
            <w:szCs w:val="20"/>
          </w:rPr>
          <w:t>https://www.arts.gla.ac.uk/stella/essentials/Essentials05/OLD_ENGLISH_PARADIGMS.pdf</w:t>
        </w:r>
      </w:hyperlink>
    </w:p>
    <w:p w:rsidR="0021040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lastRenderedPageBreak/>
        <w:t>Marsden R. (2015)</w:t>
      </w:r>
      <w:r>
        <w:rPr>
          <w:rFonts w:ascii="Times New Roman" w:hAnsi="Times New Roman"/>
          <w:sz w:val="20"/>
          <w:szCs w:val="20"/>
        </w:rPr>
        <w:t>.</w:t>
      </w:r>
      <w:r w:rsidRPr="00B37250">
        <w:rPr>
          <w:rFonts w:ascii="Times New Roman" w:hAnsi="Times New Roman"/>
          <w:sz w:val="20"/>
          <w:szCs w:val="20"/>
        </w:rPr>
        <w:t xml:space="preserve"> The Cambridge Old English Reader. </w:t>
      </w:r>
      <w:r w:rsidRPr="00110C5D">
        <w:rPr>
          <w:rFonts w:ascii="Times New Roman" w:hAnsi="Times New Roman"/>
          <w:i/>
          <w:sz w:val="20"/>
          <w:szCs w:val="20"/>
        </w:rPr>
        <w:t>Cambridge University Press</w:t>
      </w:r>
      <w:r w:rsidRPr="00B37250">
        <w:rPr>
          <w:rFonts w:ascii="Times New Roman" w:hAnsi="Times New Roman"/>
          <w:sz w:val="20"/>
          <w:szCs w:val="20"/>
        </w:rPr>
        <w:t>.</w:t>
      </w:r>
    </w:p>
    <w:p w:rsidR="0021040D" w:rsidRPr="00110C5D"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iCs/>
          <w:sz w:val="20"/>
          <w:szCs w:val="20"/>
        </w:rPr>
        <w:t xml:space="preserve">Livingston, M. (2011). </w:t>
      </w:r>
      <w:r w:rsidRPr="00B37250">
        <w:rPr>
          <w:rFonts w:ascii="Times New Roman" w:hAnsi="Times New Roman"/>
          <w:i/>
          <w:iCs/>
          <w:sz w:val="20"/>
          <w:szCs w:val="20"/>
        </w:rPr>
        <w:t>The Battle of Brunanburh: A Casebook</w:t>
      </w:r>
      <w:r w:rsidRPr="00B37250">
        <w:rPr>
          <w:rFonts w:ascii="Times New Roman" w:hAnsi="Times New Roman"/>
          <w:iCs/>
          <w:sz w:val="20"/>
          <w:szCs w:val="20"/>
        </w:rPr>
        <w:t>. University of Exeter Press.</w:t>
      </w:r>
    </w:p>
    <w:p w:rsidR="0021040D" w:rsidRPr="00B37250" w:rsidRDefault="0021040D" w:rsidP="00B37250">
      <w:pPr>
        <w:pStyle w:val="ListParagraph"/>
        <w:numPr>
          <w:ilvl w:val="0"/>
          <w:numId w:val="1"/>
        </w:numPr>
        <w:spacing w:after="0" w:line="240" w:lineRule="auto"/>
        <w:ind w:left="357" w:hanging="357"/>
        <w:rPr>
          <w:rFonts w:ascii="Times New Roman" w:hAnsi="Times New Roman"/>
          <w:sz w:val="20"/>
          <w:szCs w:val="20"/>
        </w:rPr>
      </w:pPr>
      <w:r w:rsidRPr="00B37250">
        <w:rPr>
          <w:rFonts w:ascii="Times New Roman" w:hAnsi="Times New Roman"/>
          <w:sz w:val="20"/>
          <w:szCs w:val="20"/>
        </w:rPr>
        <w:t xml:space="preserve">The Battle of Brunanburh in Old English. Available at </w:t>
      </w:r>
      <w:hyperlink r:id="rId19" w:history="1">
        <w:r w:rsidRPr="00776DDC">
          <w:rPr>
            <w:rStyle w:val="Hyperlink"/>
            <w:rFonts w:ascii="Times New Roman" w:hAnsi="Times New Roman"/>
            <w:bCs/>
            <w:sz w:val="20"/>
            <w:szCs w:val="20"/>
          </w:rPr>
          <w:t>http://people.ucalgary.ca/~mmcgilli/ASPR/a10.1.html</w:t>
        </w:r>
      </w:hyperlink>
    </w:p>
    <w:sectPr w:rsidR="0021040D" w:rsidRPr="00B37250" w:rsidSect="00056D72">
      <w:footerReference w:type="even" r:id="rId20"/>
      <w:footerReference w:type="default" r:id="rId21"/>
      <w:pgSz w:w="11906" w:h="16838" w:code="9"/>
      <w:pgMar w:top="1440" w:right="1080" w:bottom="1440" w:left="1080" w:header="708" w:footer="708" w:gutter="0"/>
      <w:pgNumType w:start="1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103" w:rsidRDefault="00C71103">
      <w:r>
        <w:separator/>
      </w:r>
    </w:p>
  </w:endnote>
  <w:endnote w:type="continuationSeparator" w:id="1">
    <w:p w:rsidR="00C71103" w:rsidRDefault="00C71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vantGarde Bk BT">
    <w:altName w:val="Century Gothic"/>
    <w:panose1 w:val="020B0402020202020204"/>
    <w:charset w:val="00"/>
    <w:family w:val="swiss"/>
    <w:pitch w:val="variable"/>
    <w:sig w:usb0="00000087" w:usb1="00000000" w:usb2="00000000" w:usb3="00000000" w:csb0="0000001B" w:csb1="00000000"/>
  </w:font>
  <w:font w:name="Vrinda">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0D" w:rsidRDefault="00B116DB" w:rsidP="00F7395E">
    <w:pPr>
      <w:pStyle w:val="Footer"/>
      <w:framePr w:wrap="around" w:vAnchor="text" w:hAnchor="margin" w:xAlign="center" w:y="1"/>
      <w:rPr>
        <w:rStyle w:val="PageNumber"/>
      </w:rPr>
    </w:pPr>
    <w:r>
      <w:rPr>
        <w:rStyle w:val="PageNumber"/>
      </w:rPr>
      <w:fldChar w:fldCharType="begin"/>
    </w:r>
    <w:r w:rsidR="0021040D">
      <w:rPr>
        <w:rStyle w:val="PageNumber"/>
      </w:rPr>
      <w:instrText xml:space="preserve">PAGE  </w:instrText>
    </w:r>
    <w:r>
      <w:rPr>
        <w:rStyle w:val="PageNumber"/>
      </w:rPr>
      <w:fldChar w:fldCharType="end"/>
    </w:r>
  </w:p>
  <w:p w:rsidR="0021040D" w:rsidRDefault="002104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0D" w:rsidRPr="000D041F" w:rsidRDefault="0021040D" w:rsidP="000D041F">
    <w:pPr>
      <w:pStyle w:val="Footer"/>
      <w:pBdr>
        <w:top w:val="single" w:sz="4" w:space="1" w:color="D9D9D9"/>
      </w:pBdr>
      <w:jc w:val="right"/>
      <w:rPr>
        <w:b/>
        <w:bCs/>
        <w:color w:val="0070C0"/>
      </w:rPr>
    </w:pPr>
    <w:r w:rsidRPr="00645784">
      <w:rPr>
        <w:b/>
        <w:bCs/>
        <w:color w:val="0070C0"/>
        <w:sz w:val="16"/>
        <w:szCs w:val="14"/>
      </w:rPr>
      <w:t xml:space="preserve">| </w:t>
    </w:r>
    <w:r w:rsidRPr="00645784">
      <w:rPr>
        <w:b/>
        <w:bCs/>
        <w:color w:val="0070C0"/>
        <w:spacing w:val="60"/>
        <w:sz w:val="16"/>
        <w:szCs w:val="14"/>
      </w:rPr>
      <w:t>Page-</w:t>
    </w:r>
    <w:r w:rsidR="00B116DB" w:rsidRPr="00645784">
      <w:rPr>
        <w:b/>
        <w:bCs/>
        <w:color w:val="0070C0"/>
        <w:sz w:val="16"/>
        <w:szCs w:val="14"/>
      </w:rPr>
      <w:fldChar w:fldCharType="begin"/>
    </w:r>
    <w:r w:rsidRPr="00645784">
      <w:rPr>
        <w:b/>
        <w:bCs/>
        <w:color w:val="0070C0"/>
        <w:sz w:val="16"/>
        <w:szCs w:val="14"/>
      </w:rPr>
      <w:instrText xml:space="preserve"> PAGE   \* MERGEFORMAT </w:instrText>
    </w:r>
    <w:r w:rsidR="00B116DB" w:rsidRPr="00645784">
      <w:rPr>
        <w:b/>
        <w:bCs/>
        <w:color w:val="0070C0"/>
        <w:sz w:val="16"/>
        <w:szCs w:val="14"/>
      </w:rPr>
      <w:fldChar w:fldCharType="separate"/>
    </w:r>
    <w:r w:rsidR="00056D72">
      <w:rPr>
        <w:b/>
        <w:bCs/>
        <w:noProof/>
        <w:color w:val="0070C0"/>
        <w:sz w:val="16"/>
        <w:szCs w:val="14"/>
      </w:rPr>
      <w:t>126</w:t>
    </w:r>
    <w:r w:rsidR="00B116DB" w:rsidRPr="00645784">
      <w:rPr>
        <w:b/>
        <w:bCs/>
        <w:color w:val="0070C0"/>
        <w:sz w:val="16"/>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103" w:rsidRDefault="00C71103">
      <w:r>
        <w:separator/>
      </w:r>
    </w:p>
  </w:footnote>
  <w:footnote w:type="continuationSeparator" w:id="1">
    <w:p w:rsidR="00C71103" w:rsidRDefault="00C711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17ACF"/>
    <w:multiLevelType w:val="hybridMultilevel"/>
    <w:tmpl w:val="C6A88DC6"/>
    <w:lvl w:ilvl="0" w:tplc="4D6A45AE">
      <w:start w:val="1"/>
      <w:numFmt w:val="decimal"/>
      <w:lvlText w:val="%1."/>
      <w:lvlJc w:val="left"/>
      <w:pPr>
        <w:ind w:left="720" w:hanging="360"/>
      </w:pPr>
      <w:rPr>
        <w:rFonts w:cs="Times New Roman"/>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20"/>
  <w:hyphenationZone w:val="283"/>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067E"/>
    <w:rsid w:val="00011E4C"/>
    <w:rsid w:val="00017AFB"/>
    <w:rsid w:val="00023CCB"/>
    <w:rsid w:val="00026BD2"/>
    <w:rsid w:val="00027511"/>
    <w:rsid w:val="00034197"/>
    <w:rsid w:val="00036674"/>
    <w:rsid w:val="00056D72"/>
    <w:rsid w:val="00060855"/>
    <w:rsid w:val="0006160C"/>
    <w:rsid w:val="000717D3"/>
    <w:rsid w:val="000724CA"/>
    <w:rsid w:val="00083321"/>
    <w:rsid w:val="000A22D9"/>
    <w:rsid w:val="000B0634"/>
    <w:rsid w:val="000C1398"/>
    <w:rsid w:val="000D041F"/>
    <w:rsid w:val="000D5533"/>
    <w:rsid w:val="000D7E1F"/>
    <w:rsid w:val="00106BB0"/>
    <w:rsid w:val="00110C5D"/>
    <w:rsid w:val="00124E9C"/>
    <w:rsid w:val="00130B63"/>
    <w:rsid w:val="0014263E"/>
    <w:rsid w:val="00143D00"/>
    <w:rsid w:val="001519B4"/>
    <w:rsid w:val="00160205"/>
    <w:rsid w:val="00160E66"/>
    <w:rsid w:val="00171634"/>
    <w:rsid w:val="00174D79"/>
    <w:rsid w:val="00186616"/>
    <w:rsid w:val="001A4ED5"/>
    <w:rsid w:val="001B29AD"/>
    <w:rsid w:val="001C41D1"/>
    <w:rsid w:val="001E09F0"/>
    <w:rsid w:val="001F3F2E"/>
    <w:rsid w:val="00205BB0"/>
    <w:rsid w:val="0021040D"/>
    <w:rsid w:val="00221746"/>
    <w:rsid w:val="00227E53"/>
    <w:rsid w:val="00231801"/>
    <w:rsid w:val="002338E0"/>
    <w:rsid w:val="00237F8C"/>
    <w:rsid w:val="002421FB"/>
    <w:rsid w:val="00244A50"/>
    <w:rsid w:val="00253352"/>
    <w:rsid w:val="002562B6"/>
    <w:rsid w:val="00261FEA"/>
    <w:rsid w:val="002624B7"/>
    <w:rsid w:val="00263783"/>
    <w:rsid w:val="00275AE8"/>
    <w:rsid w:val="0027713D"/>
    <w:rsid w:val="002975EE"/>
    <w:rsid w:val="002A2FF5"/>
    <w:rsid w:val="002B0BB8"/>
    <w:rsid w:val="002B195D"/>
    <w:rsid w:val="002B2A54"/>
    <w:rsid w:val="002B36C6"/>
    <w:rsid w:val="002B4985"/>
    <w:rsid w:val="002C4FE5"/>
    <w:rsid w:val="002C5456"/>
    <w:rsid w:val="002D00D3"/>
    <w:rsid w:val="002D69AF"/>
    <w:rsid w:val="002E2306"/>
    <w:rsid w:val="00344B4C"/>
    <w:rsid w:val="003477C3"/>
    <w:rsid w:val="003556E0"/>
    <w:rsid w:val="00356426"/>
    <w:rsid w:val="0037134E"/>
    <w:rsid w:val="003714A4"/>
    <w:rsid w:val="00384E74"/>
    <w:rsid w:val="00394885"/>
    <w:rsid w:val="00397A02"/>
    <w:rsid w:val="003A2B88"/>
    <w:rsid w:val="003A71AA"/>
    <w:rsid w:val="003B4F05"/>
    <w:rsid w:val="003B74C9"/>
    <w:rsid w:val="003C1AF6"/>
    <w:rsid w:val="003E1A53"/>
    <w:rsid w:val="004455AE"/>
    <w:rsid w:val="00447C04"/>
    <w:rsid w:val="00451A5A"/>
    <w:rsid w:val="00455E3E"/>
    <w:rsid w:val="00462DA4"/>
    <w:rsid w:val="00465449"/>
    <w:rsid w:val="004930D2"/>
    <w:rsid w:val="0049763A"/>
    <w:rsid w:val="0049788F"/>
    <w:rsid w:val="004E3A95"/>
    <w:rsid w:val="004E4438"/>
    <w:rsid w:val="004F72D0"/>
    <w:rsid w:val="00517EE3"/>
    <w:rsid w:val="00535BED"/>
    <w:rsid w:val="00552A00"/>
    <w:rsid w:val="00563FD7"/>
    <w:rsid w:val="0059677F"/>
    <w:rsid w:val="00597754"/>
    <w:rsid w:val="005A2E97"/>
    <w:rsid w:val="005A517B"/>
    <w:rsid w:val="005A56A8"/>
    <w:rsid w:val="005D470A"/>
    <w:rsid w:val="005D547B"/>
    <w:rsid w:val="005E1E53"/>
    <w:rsid w:val="005F7A86"/>
    <w:rsid w:val="00603067"/>
    <w:rsid w:val="00607810"/>
    <w:rsid w:val="00614F1E"/>
    <w:rsid w:val="00625A78"/>
    <w:rsid w:val="00637F09"/>
    <w:rsid w:val="006409E3"/>
    <w:rsid w:val="00645784"/>
    <w:rsid w:val="006548E7"/>
    <w:rsid w:val="006567D1"/>
    <w:rsid w:val="006622E4"/>
    <w:rsid w:val="00663037"/>
    <w:rsid w:val="00663C6B"/>
    <w:rsid w:val="00667774"/>
    <w:rsid w:val="00671754"/>
    <w:rsid w:val="00682484"/>
    <w:rsid w:val="00690F8F"/>
    <w:rsid w:val="006A24E1"/>
    <w:rsid w:val="006B1D35"/>
    <w:rsid w:val="006B690F"/>
    <w:rsid w:val="006C2184"/>
    <w:rsid w:val="006C465D"/>
    <w:rsid w:val="006D59CD"/>
    <w:rsid w:val="0071252C"/>
    <w:rsid w:val="0072308D"/>
    <w:rsid w:val="00731240"/>
    <w:rsid w:val="00734513"/>
    <w:rsid w:val="00735949"/>
    <w:rsid w:val="0074343B"/>
    <w:rsid w:val="00770A4E"/>
    <w:rsid w:val="00776DDC"/>
    <w:rsid w:val="0078122C"/>
    <w:rsid w:val="007925C3"/>
    <w:rsid w:val="007A3B2F"/>
    <w:rsid w:val="007A505F"/>
    <w:rsid w:val="007B0B6E"/>
    <w:rsid w:val="007B4F6A"/>
    <w:rsid w:val="007C4295"/>
    <w:rsid w:val="007C4D0A"/>
    <w:rsid w:val="007C64CC"/>
    <w:rsid w:val="00856340"/>
    <w:rsid w:val="00876432"/>
    <w:rsid w:val="008B6612"/>
    <w:rsid w:val="008D186D"/>
    <w:rsid w:val="008E478A"/>
    <w:rsid w:val="008E5DC6"/>
    <w:rsid w:val="0090709C"/>
    <w:rsid w:val="00922512"/>
    <w:rsid w:val="009252C2"/>
    <w:rsid w:val="009341EA"/>
    <w:rsid w:val="00950365"/>
    <w:rsid w:val="00952768"/>
    <w:rsid w:val="00971650"/>
    <w:rsid w:val="00980832"/>
    <w:rsid w:val="00997424"/>
    <w:rsid w:val="009B264D"/>
    <w:rsid w:val="009E5C69"/>
    <w:rsid w:val="009F0797"/>
    <w:rsid w:val="009F0F64"/>
    <w:rsid w:val="009F54C4"/>
    <w:rsid w:val="009F78C2"/>
    <w:rsid w:val="00A21422"/>
    <w:rsid w:val="00A25105"/>
    <w:rsid w:val="00A31067"/>
    <w:rsid w:val="00A338CC"/>
    <w:rsid w:val="00A40194"/>
    <w:rsid w:val="00A56F3D"/>
    <w:rsid w:val="00A57D84"/>
    <w:rsid w:val="00A71B4B"/>
    <w:rsid w:val="00A764FE"/>
    <w:rsid w:val="00A90840"/>
    <w:rsid w:val="00AA2EE9"/>
    <w:rsid w:val="00AB6265"/>
    <w:rsid w:val="00AC16E3"/>
    <w:rsid w:val="00AC51EE"/>
    <w:rsid w:val="00AD1682"/>
    <w:rsid w:val="00AE3C05"/>
    <w:rsid w:val="00AE5EC4"/>
    <w:rsid w:val="00B003C8"/>
    <w:rsid w:val="00B0067E"/>
    <w:rsid w:val="00B05DA1"/>
    <w:rsid w:val="00B1167D"/>
    <w:rsid w:val="00B116DB"/>
    <w:rsid w:val="00B279D2"/>
    <w:rsid w:val="00B34FED"/>
    <w:rsid w:val="00B37250"/>
    <w:rsid w:val="00B62D2F"/>
    <w:rsid w:val="00B67807"/>
    <w:rsid w:val="00B745FA"/>
    <w:rsid w:val="00B81F05"/>
    <w:rsid w:val="00B8674F"/>
    <w:rsid w:val="00B92C83"/>
    <w:rsid w:val="00BA3CFA"/>
    <w:rsid w:val="00BB03B3"/>
    <w:rsid w:val="00BB4424"/>
    <w:rsid w:val="00BC59AD"/>
    <w:rsid w:val="00BD07C8"/>
    <w:rsid w:val="00BD4C68"/>
    <w:rsid w:val="00BD5DCE"/>
    <w:rsid w:val="00BE7F50"/>
    <w:rsid w:val="00C0630F"/>
    <w:rsid w:val="00C07A3A"/>
    <w:rsid w:val="00C16A2C"/>
    <w:rsid w:val="00C27338"/>
    <w:rsid w:val="00C47619"/>
    <w:rsid w:val="00C65360"/>
    <w:rsid w:val="00C71103"/>
    <w:rsid w:val="00C77835"/>
    <w:rsid w:val="00CC359E"/>
    <w:rsid w:val="00CC73BB"/>
    <w:rsid w:val="00D14F97"/>
    <w:rsid w:val="00D1780C"/>
    <w:rsid w:val="00D20FBE"/>
    <w:rsid w:val="00D347E1"/>
    <w:rsid w:val="00D40E62"/>
    <w:rsid w:val="00D4577E"/>
    <w:rsid w:val="00D577A2"/>
    <w:rsid w:val="00D57C5C"/>
    <w:rsid w:val="00D62714"/>
    <w:rsid w:val="00D853A4"/>
    <w:rsid w:val="00D9082A"/>
    <w:rsid w:val="00DA3012"/>
    <w:rsid w:val="00DA6A1F"/>
    <w:rsid w:val="00DB0F8E"/>
    <w:rsid w:val="00DB413A"/>
    <w:rsid w:val="00DC0248"/>
    <w:rsid w:val="00DC623B"/>
    <w:rsid w:val="00DC6A27"/>
    <w:rsid w:val="00DD4857"/>
    <w:rsid w:val="00DE7060"/>
    <w:rsid w:val="00DF23F7"/>
    <w:rsid w:val="00DF66EB"/>
    <w:rsid w:val="00E150DE"/>
    <w:rsid w:val="00E21CF9"/>
    <w:rsid w:val="00E335D2"/>
    <w:rsid w:val="00E407C7"/>
    <w:rsid w:val="00E46275"/>
    <w:rsid w:val="00E516C7"/>
    <w:rsid w:val="00E54CB0"/>
    <w:rsid w:val="00E566E2"/>
    <w:rsid w:val="00E57CDC"/>
    <w:rsid w:val="00E63BF9"/>
    <w:rsid w:val="00E83C1C"/>
    <w:rsid w:val="00E975EF"/>
    <w:rsid w:val="00EA291B"/>
    <w:rsid w:val="00EA442F"/>
    <w:rsid w:val="00EA4C5D"/>
    <w:rsid w:val="00EA65C2"/>
    <w:rsid w:val="00EA79CB"/>
    <w:rsid w:val="00EB182A"/>
    <w:rsid w:val="00EE03DA"/>
    <w:rsid w:val="00EE2A56"/>
    <w:rsid w:val="00EF3660"/>
    <w:rsid w:val="00EF74A9"/>
    <w:rsid w:val="00F1564B"/>
    <w:rsid w:val="00F461D3"/>
    <w:rsid w:val="00F47682"/>
    <w:rsid w:val="00F51544"/>
    <w:rsid w:val="00F542A5"/>
    <w:rsid w:val="00F54517"/>
    <w:rsid w:val="00F620DF"/>
    <w:rsid w:val="00F63698"/>
    <w:rsid w:val="00F7395E"/>
    <w:rsid w:val="00F77E42"/>
    <w:rsid w:val="00FA300B"/>
    <w:rsid w:val="00FB1D77"/>
    <w:rsid w:val="00FC38F1"/>
    <w:rsid w:val="00FE6105"/>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7E1"/>
    <w:pPr>
      <w:spacing w:after="160" w:line="259" w:lineRule="auto"/>
    </w:pPr>
    <w:rPr>
      <w:sz w:val="22"/>
      <w:szCs w:val="22"/>
      <w:lang w:val="en-GB" w:eastAsia="en-US"/>
    </w:rPr>
  </w:style>
  <w:style w:type="paragraph" w:styleId="Heading1">
    <w:name w:val="heading 1"/>
    <w:basedOn w:val="Normal"/>
    <w:link w:val="Heading1Char"/>
    <w:uiPriority w:val="99"/>
    <w:qFormat/>
    <w:locked/>
    <w:rsid w:val="00FA300B"/>
    <w:pPr>
      <w:spacing w:before="100" w:beforeAutospacing="1" w:after="100" w:afterAutospacing="1" w:line="240" w:lineRule="auto"/>
      <w:outlineLvl w:val="0"/>
    </w:pPr>
    <w:rPr>
      <w:rFonts w:ascii="Times New Roman" w:hAnsi="Times New Roman"/>
      <w:b/>
      <w:bCs/>
      <w:kern w:val="36"/>
      <w:sz w:val="48"/>
      <w:szCs w:val="48"/>
      <w:lang w:val="it-IT" w:eastAsia="it-IT"/>
    </w:rPr>
  </w:style>
  <w:style w:type="paragraph" w:styleId="Heading2">
    <w:name w:val="heading 2"/>
    <w:basedOn w:val="Normal"/>
    <w:link w:val="Heading2Char"/>
    <w:uiPriority w:val="99"/>
    <w:qFormat/>
    <w:locked/>
    <w:rsid w:val="00FA300B"/>
    <w:pPr>
      <w:spacing w:before="100" w:beforeAutospacing="1" w:after="100" w:afterAutospacing="1" w:line="240" w:lineRule="auto"/>
      <w:outlineLvl w:val="1"/>
    </w:pPr>
    <w:rPr>
      <w:rFonts w:ascii="Times New Roman" w:hAnsi="Times New Roman"/>
      <w:b/>
      <w:bCs/>
      <w:sz w:val="36"/>
      <w:szCs w:val="36"/>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5949"/>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735949"/>
    <w:rPr>
      <w:rFonts w:ascii="Cambria" w:hAnsi="Cambria" w:cs="Times New Roman"/>
      <w:b/>
      <w:bCs/>
      <w:i/>
      <w:iCs/>
      <w:sz w:val="28"/>
      <w:szCs w:val="28"/>
      <w:lang w:val="en-GB" w:eastAsia="en-US"/>
    </w:rPr>
  </w:style>
  <w:style w:type="character" w:styleId="Hyperlink">
    <w:name w:val="Hyperlink"/>
    <w:basedOn w:val="DefaultParagraphFont"/>
    <w:uiPriority w:val="99"/>
    <w:rsid w:val="006B1D35"/>
    <w:rPr>
      <w:rFonts w:cs="Times New Roman"/>
      <w:color w:val="0563C1"/>
      <w:u w:val="single"/>
    </w:rPr>
  </w:style>
  <w:style w:type="character" w:customStyle="1" w:styleId="UnresolvedMention1">
    <w:name w:val="Unresolved Mention1"/>
    <w:basedOn w:val="DefaultParagraphFont"/>
    <w:uiPriority w:val="99"/>
    <w:semiHidden/>
    <w:rsid w:val="006B1D35"/>
    <w:rPr>
      <w:rFonts w:cs="Times New Roman"/>
      <w:color w:val="605E5C"/>
      <w:shd w:val="clear" w:color="auto" w:fill="E1DFDD"/>
    </w:rPr>
  </w:style>
  <w:style w:type="paragraph" w:styleId="NormalWeb">
    <w:name w:val="Normal (Web)"/>
    <w:basedOn w:val="Normal"/>
    <w:uiPriority w:val="99"/>
    <w:rsid w:val="00FA300B"/>
    <w:pPr>
      <w:spacing w:before="100" w:beforeAutospacing="1" w:after="100" w:afterAutospacing="1" w:line="240" w:lineRule="auto"/>
    </w:pPr>
    <w:rPr>
      <w:rFonts w:ascii="Times New Roman" w:hAnsi="Times New Roman"/>
      <w:sz w:val="24"/>
      <w:szCs w:val="24"/>
      <w:lang w:val="it-IT" w:eastAsia="it-IT"/>
    </w:rPr>
  </w:style>
  <w:style w:type="character" w:styleId="HTMLCite">
    <w:name w:val="HTML Cite"/>
    <w:basedOn w:val="DefaultParagraphFont"/>
    <w:uiPriority w:val="99"/>
    <w:rsid w:val="00FA300B"/>
    <w:rPr>
      <w:rFonts w:cs="Times New Roman"/>
      <w:i/>
      <w:iCs/>
    </w:rPr>
  </w:style>
  <w:style w:type="character" w:styleId="Emphasis">
    <w:name w:val="Emphasis"/>
    <w:basedOn w:val="DefaultParagraphFont"/>
    <w:uiPriority w:val="99"/>
    <w:qFormat/>
    <w:locked/>
    <w:rsid w:val="00FA300B"/>
    <w:rPr>
      <w:rFonts w:cs="Times New Roman"/>
      <w:i/>
      <w:iCs/>
    </w:rPr>
  </w:style>
  <w:style w:type="character" w:styleId="Strong">
    <w:name w:val="Strong"/>
    <w:basedOn w:val="DefaultParagraphFont"/>
    <w:uiPriority w:val="99"/>
    <w:qFormat/>
    <w:locked/>
    <w:rsid w:val="00FA300B"/>
    <w:rPr>
      <w:rFonts w:cs="Times New Roman"/>
      <w:b/>
      <w:bCs/>
    </w:rPr>
  </w:style>
  <w:style w:type="character" w:customStyle="1" w:styleId="Menzionenonrisolta1">
    <w:name w:val="Menzione non risolta1"/>
    <w:basedOn w:val="DefaultParagraphFont"/>
    <w:uiPriority w:val="99"/>
    <w:semiHidden/>
    <w:rsid w:val="00E46275"/>
    <w:rPr>
      <w:rFonts w:cs="Times New Roman"/>
      <w:color w:val="605E5C"/>
      <w:shd w:val="clear" w:color="auto" w:fill="E1DFDD"/>
    </w:rPr>
  </w:style>
  <w:style w:type="character" w:styleId="FollowedHyperlink">
    <w:name w:val="FollowedHyperlink"/>
    <w:basedOn w:val="DefaultParagraphFont"/>
    <w:uiPriority w:val="99"/>
    <w:semiHidden/>
    <w:rsid w:val="00625A78"/>
    <w:rPr>
      <w:rFonts w:cs="Times New Roman"/>
      <w:color w:val="800080"/>
      <w:u w:val="single"/>
    </w:rPr>
  </w:style>
  <w:style w:type="character" w:customStyle="1" w:styleId="Menzionenonrisolta2">
    <w:name w:val="Menzione non risolta2"/>
    <w:basedOn w:val="DefaultParagraphFont"/>
    <w:uiPriority w:val="99"/>
    <w:semiHidden/>
    <w:rsid w:val="00E21CF9"/>
    <w:rPr>
      <w:rFonts w:cs="Times New Roman"/>
      <w:color w:val="605E5C"/>
      <w:shd w:val="clear" w:color="auto" w:fill="E1DFDD"/>
    </w:rPr>
  </w:style>
  <w:style w:type="character" w:customStyle="1" w:styleId="markedcontent">
    <w:name w:val="markedcontent"/>
    <w:basedOn w:val="DefaultParagraphFont"/>
    <w:uiPriority w:val="99"/>
    <w:rsid w:val="00344B4C"/>
    <w:rPr>
      <w:rFonts w:cs="Times New Roman"/>
    </w:rPr>
  </w:style>
  <w:style w:type="paragraph" w:styleId="Footer">
    <w:name w:val="footer"/>
    <w:basedOn w:val="Normal"/>
    <w:link w:val="FooterChar"/>
    <w:uiPriority w:val="99"/>
    <w:rsid w:val="00017AFB"/>
    <w:pPr>
      <w:tabs>
        <w:tab w:val="center" w:pos="4819"/>
        <w:tab w:val="right" w:pos="9638"/>
      </w:tabs>
    </w:pPr>
  </w:style>
  <w:style w:type="character" w:customStyle="1" w:styleId="FooterChar">
    <w:name w:val="Footer Char"/>
    <w:basedOn w:val="DefaultParagraphFont"/>
    <w:link w:val="Footer"/>
    <w:uiPriority w:val="99"/>
    <w:locked/>
    <w:rsid w:val="00D14F97"/>
    <w:rPr>
      <w:rFonts w:cs="Times New Roman"/>
      <w:lang w:val="en-GB" w:eastAsia="en-US"/>
    </w:rPr>
  </w:style>
  <w:style w:type="character" w:styleId="PageNumber">
    <w:name w:val="page number"/>
    <w:basedOn w:val="DefaultParagraphFont"/>
    <w:uiPriority w:val="99"/>
    <w:rsid w:val="00017AFB"/>
    <w:rPr>
      <w:rFonts w:cs="Times New Roman"/>
    </w:rPr>
  </w:style>
  <w:style w:type="paragraph" w:styleId="Header">
    <w:name w:val="header"/>
    <w:basedOn w:val="Normal"/>
    <w:link w:val="HeaderChar"/>
    <w:uiPriority w:val="99"/>
    <w:rsid w:val="002D69AF"/>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2D69AF"/>
    <w:rPr>
      <w:rFonts w:cs="Times New Roman"/>
      <w:lang w:val="en-GB" w:eastAsia="en-US"/>
    </w:rPr>
  </w:style>
  <w:style w:type="paragraph" w:styleId="ListParagraph">
    <w:name w:val="List Paragraph"/>
    <w:basedOn w:val="Normal"/>
    <w:uiPriority w:val="99"/>
    <w:qFormat/>
    <w:rsid w:val="00B37250"/>
    <w:pPr>
      <w:ind w:left="720"/>
      <w:contextualSpacing/>
    </w:pPr>
  </w:style>
  <w:style w:type="table" w:styleId="TableGrid">
    <w:name w:val="Table Grid"/>
    <w:basedOn w:val="TableNormal"/>
    <w:uiPriority w:val="99"/>
    <w:locked/>
    <w:rsid w:val="000D041F"/>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C16E3"/>
    <w:rPr>
      <w:rFonts w:cs="Times New Roman"/>
      <w:sz w:val="16"/>
      <w:szCs w:val="16"/>
    </w:rPr>
  </w:style>
  <w:style w:type="paragraph" w:styleId="CommentText">
    <w:name w:val="annotation text"/>
    <w:basedOn w:val="Normal"/>
    <w:link w:val="CommentTextChar"/>
    <w:uiPriority w:val="99"/>
    <w:semiHidden/>
    <w:rsid w:val="00AC16E3"/>
    <w:rPr>
      <w:sz w:val="20"/>
      <w:szCs w:val="20"/>
    </w:rPr>
  </w:style>
  <w:style w:type="character" w:customStyle="1" w:styleId="CommentTextChar">
    <w:name w:val="Comment Text Char"/>
    <w:basedOn w:val="DefaultParagraphFont"/>
    <w:link w:val="CommentText"/>
    <w:uiPriority w:val="99"/>
    <w:semiHidden/>
    <w:rsid w:val="00283A8A"/>
    <w:rPr>
      <w:sz w:val="20"/>
      <w:szCs w:val="20"/>
      <w:lang w:val="en-GB" w:eastAsia="en-US"/>
    </w:rPr>
  </w:style>
  <w:style w:type="paragraph" w:styleId="CommentSubject">
    <w:name w:val="annotation subject"/>
    <w:basedOn w:val="CommentText"/>
    <w:next w:val="CommentText"/>
    <w:link w:val="CommentSubjectChar"/>
    <w:uiPriority w:val="99"/>
    <w:semiHidden/>
    <w:rsid w:val="00AC16E3"/>
    <w:rPr>
      <w:b/>
      <w:bCs/>
    </w:rPr>
  </w:style>
  <w:style w:type="character" w:customStyle="1" w:styleId="CommentSubjectChar">
    <w:name w:val="Comment Subject Char"/>
    <w:basedOn w:val="CommentTextChar"/>
    <w:link w:val="CommentSubject"/>
    <w:uiPriority w:val="99"/>
    <w:semiHidden/>
    <w:rsid w:val="00283A8A"/>
    <w:rPr>
      <w:b/>
      <w:bCs/>
    </w:rPr>
  </w:style>
  <w:style w:type="paragraph" w:styleId="BalloonText">
    <w:name w:val="Balloon Text"/>
    <w:basedOn w:val="Normal"/>
    <w:link w:val="BalloonTextChar"/>
    <w:uiPriority w:val="99"/>
    <w:semiHidden/>
    <w:rsid w:val="00AC16E3"/>
    <w:rPr>
      <w:rFonts w:ascii="Tahoma" w:hAnsi="Tahoma" w:cs="Tahoma"/>
      <w:sz w:val="16"/>
      <w:szCs w:val="16"/>
    </w:rPr>
  </w:style>
  <w:style w:type="character" w:customStyle="1" w:styleId="BalloonTextChar">
    <w:name w:val="Balloon Text Char"/>
    <w:basedOn w:val="DefaultParagraphFont"/>
    <w:link w:val="BalloonText"/>
    <w:uiPriority w:val="99"/>
    <w:semiHidden/>
    <w:rsid w:val="00283A8A"/>
    <w:rPr>
      <w:rFonts w:ascii="Times New Roman" w:hAnsi="Times New Roman"/>
      <w:sz w:val="0"/>
      <w:szCs w:val="0"/>
      <w:lang w:val="en-GB" w:eastAsia="en-US"/>
    </w:rPr>
  </w:style>
</w:styles>
</file>

<file path=word/webSettings.xml><?xml version="1.0" encoding="utf-8"?>
<w:webSettings xmlns:r="http://schemas.openxmlformats.org/officeDocument/2006/relationships" xmlns:w="http://schemas.openxmlformats.org/wordprocessingml/2006/main">
  <w:divs>
    <w:div w:id="201719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jahss.in/" TargetMode="External"/><Relationship Id="rId13" Type="http://schemas.openxmlformats.org/officeDocument/2006/relationships/hyperlink" Target="http://www.chivalryandwar.co.uk/Resource/THE%20BATTLE%20OF%20BRUNANBURH.pdf" TargetMode="External"/><Relationship Id="rId18" Type="http://schemas.openxmlformats.org/officeDocument/2006/relationships/hyperlink" Target="https://www.arts.gla.ac.uk/stella/essentials/Essentials05/OLD_ENGLISH_PARADIGMS.pdf"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en.wikipedia.org/wiki/Alistair_Campbell_(academic)" TargetMode="External"/><Relationship Id="rId17" Type="http://schemas.openxmlformats.org/officeDocument/2006/relationships/hyperlink" Target="https://www.oldenglishtranslator.co.uk/" TargetMode="External"/><Relationship Id="rId2" Type="http://schemas.openxmlformats.org/officeDocument/2006/relationships/styles" Target="styles.xml"/><Relationship Id="rId16" Type="http://schemas.openxmlformats.org/officeDocument/2006/relationships/hyperlink" Target="https://bosworthtoller.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itannica.com/dictionary/devoured" TargetMode="External"/><Relationship Id="rId5" Type="http://schemas.openxmlformats.org/officeDocument/2006/relationships/footnotes" Target="footnotes.xml"/><Relationship Id="rId15" Type="http://schemas.openxmlformats.org/officeDocument/2006/relationships/hyperlink" Target="https://victorianweb.org/authors/tennyson/brunanburh/kennings.html" TargetMode="External"/><Relationship Id="rId23" Type="http://schemas.openxmlformats.org/officeDocument/2006/relationships/theme" Target="theme/theme1.xml"/><Relationship Id="rId10" Type="http://schemas.openxmlformats.org/officeDocument/2006/relationships/hyperlink" Target="https://www.britannica.com/place/York-England" TargetMode="External"/><Relationship Id="rId19" Type="http://schemas.openxmlformats.org/officeDocument/2006/relationships/hyperlink" Target="http://people.ucalgary.ca/~mmcgilli/ASPR/a10.1.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armytage.net/pdsdata/%5BChris_Baldick%5D_The_Concise_Oxford_Dictionary_of_L(BookFi.org).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2450</Words>
  <Characters>13970</Characters>
  <Application>Microsoft Office Word</Application>
  <DocSecurity>0</DocSecurity>
  <Lines>116</Lines>
  <Paragraphs>32</Paragraphs>
  <ScaleCrop>false</ScaleCrop>
  <Company/>
  <LinksUpToDate>false</LinksUpToDate>
  <CharactersWithSpaces>16388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ID 20155062 - AE318</dc:title>
  <dc:subject/>
  <dc:creator>Giuseppe Giordano</dc:creator>
  <cp:keywords/>
  <dc:description/>
  <cp:lastModifiedBy>HABIBI</cp:lastModifiedBy>
  <cp:revision>7</cp:revision>
  <cp:lastPrinted>2022-02-23T14:51:00Z</cp:lastPrinted>
  <dcterms:created xsi:type="dcterms:W3CDTF">2022-04-20T11:05:00Z</dcterms:created>
  <dcterms:modified xsi:type="dcterms:W3CDTF">2022-04-26T08:18:00Z</dcterms:modified>
</cp:coreProperties>
</file>