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after="120" w:line="228" w:lineRule="auto"/>
        <w:ind w:firstLine="0" w:firstLineChars="0"/>
        <w:jc w:val="center"/>
        <w:rPr>
          <w:rFonts w:ascii="Palatino Linotype" w:hAnsi="Palatino Linotype" w:cs="Palatino Linotype"/>
          <w:b/>
          <w:bCs/>
          <w:sz w:val="18"/>
          <w:szCs w:val="18"/>
          <w:lang w:bidi="ar"/>
        </w:rPr>
      </w:pPr>
      <w:bookmarkStart w:id="0" w:name="_GoBack"/>
      <w:r>
        <w:rPr>
          <w:rFonts w:hint="eastAsia" w:ascii="Palatino Linotype" w:hAnsi="Palatino Linotype" w:cs="Palatino Linotype"/>
          <w:b/>
          <w:bCs/>
          <w:sz w:val="18"/>
          <w:szCs w:val="18"/>
          <w:lang w:bidi="ar"/>
        </w:rPr>
        <w:drawing>
          <wp:inline distT="0" distB="0" distL="114300" distR="114300">
            <wp:extent cx="9309735" cy="4411980"/>
            <wp:effectExtent l="0" t="0" r="1905" b="7620"/>
            <wp:docPr id="1" name="图片 1" descr="D:\研究生学术文件夹\研究生三年大论文资料\投稿文章\投稿版本\四区文章\Figure 8.pngFig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研究生学术文件夹\研究生三年大论文资料\投稿文章\投稿版本\四区文章\Figure 8.pngFigure 8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09735" cy="441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r>
        <w:rPr>
          <w:rFonts w:ascii="Palatino Linotype" w:hAnsi="Palatino Linotype" w:cs="Palatino Linotype"/>
          <w:b/>
          <w:bCs/>
          <w:sz w:val="18"/>
          <w:szCs w:val="18"/>
        </w:rPr>
        <w:t xml:space="preserve">Figure </w:t>
      </w:r>
      <w:r>
        <w:rPr>
          <w:rFonts w:hint="eastAsia" w:ascii="Palatino Linotype" w:hAnsi="Palatino Linotype" w:cs="Palatino Linotype"/>
          <w:b/>
          <w:bCs/>
          <w:sz w:val="18"/>
          <w:szCs w:val="18"/>
          <w:lang w:val="en-US" w:eastAsia="zh-CN"/>
        </w:rPr>
        <w:t>8</w:t>
      </w:r>
      <w:r>
        <w:rPr>
          <w:rFonts w:ascii="Palatino Linotype" w:hAnsi="Palatino Linotype" w:cs="Palatino Linotype"/>
          <w:b/>
          <w:bCs/>
          <w:sz w:val="18"/>
          <w:szCs w:val="18"/>
        </w:rPr>
        <w:t xml:space="preserve">.  </w:t>
      </w:r>
      <w:r>
        <w:rPr>
          <w:rFonts w:ascii="Palatino Linotype" w:hAnsi="Palatino Linotype" w:cs="Palatino Linotype"/>
          <w:sz w:val="18"/>
          <w:szCs w:val="18"/>
        </w:rPr>
        <w:t xml:space="preserve">ML phylogenetic tree inferred using whole chloroplast genome sequences from 90 species of Apiales including 7 species of </w:t>
      </w:r>
      <w:r>
        <w:rPr>
          <w:rFonts w:ascii="Palatino Linotype" w:hAnsi="Palatino Linotype" w:cs="Palatino Linotype"/>
          <w:i/>
          <w:iCs/>
          <w:sz w:val="18"/>
          <w:szCs w:val="18"/>
        </w:rPr>
        <w:t>Sanicula</w:t>
      </w:r>
      <w:r>
        <w:rPr>
          <w:rFonts w:ascii="Palatino Linotype" w:hAnsi="Palatino Linotype" w:cs="Palatino Linotype"/>
          <w:sz w:val="18"/>
          <w:szCs w:val="18"/>
        </w:rPr>
        <w:t>. Numbers on tree represents bootstrap support values.</w:t>
      </w:r>
      <w:r>
        <w:rPr>
          <w:rFonts w:hint="eastAsia" w:ascii="Palatino Linotype" w:hAnsi="Palatino Linotype" w:cs="Palatino Linotype"/>
          <w:sz w:val="18"/>
          <w:szCs w:val="18"/>
          <w:lang w:val="en-US" w:eastAsia="zh-CN"/>
        </w:rPr>
        <w:t xml:space="preserve"> </w:t>
      </w:r>
      <w:r>
        <w:rPr>
          <w:rFonts w:ascii="Palatino Linotype" w:hAnsi="Palatino Linotype" w:cs="Palatino Linotype"/>
          <w:sz w:val="18"/>
          <w:szCs w:val="18"/>
        </w:rPr>
        <w:t>Tribe, subtribe and other clade names are those of Downie et al. (2010).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85CAE"/>
    <w:rsid w:val="0BCD5641"/>
    <w:rsid w:val="19A85CAE"/>
    <w:rsid w:val="27204025"/>
    <w:rsid w:val="3E5F5D77"/>
    <w:rsid w:val="5E832DD1"/>
    <w:rsid w:val="5F31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  <w:rPr>
      <w:rFonts w:ascii="Times New Roman" w:hAnsi="Times New Roman" w:eastAsia="宋体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2021-11-29T03:09:00Z</dcterms:created>
  <dc:creator>杨晨</dc:creator>
  <cp:lastModifiedBy>杨晨</cp:lastModifiedBy>
  <dcterms:modified xsi:type="dcterms:W3CDTF">2022-03-07T08:54:27Z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0A683CF5EDD2411A9ABDEA141792243E</vt:lpwstr>
  </property>
</Properties>
</file>